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ascii="仿宋" w:hAnsi="仿宋" w:eastAsia="仿宋" w:cs="仿宋"/>
          <w:b/>
          <w:sz w:val="74"/>
          <w:szCs w:val="74"/>
        </w:rPr>
      </w:pPr>
      <w:bookmarkStart w:id="0" w:name="_Toc246095451"/>
      <w:bookmarkStart w:id="1" w:name="_Toc246095513"/>
      <w:bookmarkStart w:id="2" w:name="_Toc246094907"/>
    </w:p>
    <w:p>
      <w:pPr>
        <w:spacing w:line="740" w:lineRule="exact"/>
        <w:jc w:val="center"/>
        <w:rPr>
          <w:rFonts w:ascii="仿宋" w:hAnsi="仿宋" w:eastAsia="仿宋" w:cs="仿宋"/>
          <w:bCs/>
          <w:sz w:val="74"/>
          <w:szCs w:val="74"/>
        </w:rPr>
      </w:pPr>
      <w:r>
        <w:rPr>
          <w:rFonts w:hint="eastAsia" w:ascii="仿宋" w:hAnsi="仿宋" w:eastAsia="仿宋" w:cs="仿宋"/>
          <w:b/>
          <w:sz w:val="74"/>
          <w:szCs w:val="74"/>
        </w:rPr>
        <w:t>广西桂水工程咨询有限公司</w:t>
      </w:r>
    </w:p>
    <w:p>
      <w:pPr>
        <w:pStyle w:val="2"/>
        <w:spacing w:line="300" w:lineRule="exact"/>
        <w:jc w:val="both"/>
        <w:rPr>
          <w:rFonts w:ascii="仿宋" w:hAnsi="仿宋" w:eastAsia="仿宋" w:cs="仿宋"/>
          <w:sz w:val="72"/>
        </w:rPr>
      </w:pPr>
    </w:p>
    <w:p>
      <w:pPr>
        <w:pStyle w:val="2"/>
        <w:rPr>
          <w:rFonts w:ascii="仿宋" w:hAnsi="仿宋" w:eastAsia="仿宋" w:cs="仿宋"/>
          <w:b/>
          <w:bCs/>
          <w:sz w:val="102"/>
          <w:szCs w:val="102"/>
        </w:rPr>
      </w:pPr>
      <w:r>
        <w:rPr>
          <w:rFonts w:hint="eastAsia" w:ascii="仿宋" w:hAnsi="仿宋" w:eastAsia="仿宋" w:cs="仿宋"/>
          <w:b/>
          <w:bCs/>
          <w:sz w:val="102"/>
          <w:szCs w:val="102"/>
        </w:rPr>
        <w:t>竞争性谈判文件</w:t>
      </w:r>
    </w:p>
    <w:p>
      <w:pPr>
        <w:pStyle w:val="2"/>
        <w:rPr>
          <w:rFonts w:ascii="仿宋" w:hAnsi="仿宋" w:eastAsia="仿宋" w:cs="仿宋"/>
          <w:sz w:val="21"/>
          <w:szCs w:val="21"/>
        </w:rPr>
      </w:pPr>
      <w:r>
        <w:rPr>
          <w:rFonts w:hint="eastAsia" w:ascii="仿宋" w:hAnsi="仿宋" w:eastAsia="仿宋" w:cs="仿宋"/>
          <w:b/>
          <w:bCs/>
          <w:sz w:val="72"/>
          <w:szCs w:val="72"/>
        </w:rPr>
        <w:drawing>
          <wp:anchor distT="0" distB="0" distL="114300" distR="114300" simplePos="0" relativeHeight="251659264" behindDoc="0" locked="0" layoutInCell="1" allowOverlap="1">
            <wp:simplePos x="0" y="0"/>
            <wp:positionH relativeFrom="column">
              <wp:posOffset>1629410</wp:posOffset>
            </wp:positionH>
            <wp:positionV relativeFrom="paragraph">
              <wp:posOffset>138430</wp:posOffset>
            </wp:positionV>
            <wp:extent cx="2714625" cy="2722880"/>
            <wp:effectExtent l="0" t="0" r="9525" b="1270"/>
            <wp:wrapSquare wrapText="bothSides"/>
            <wp:docPr id="7" name="图片 13" descr="广西桂水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广西桂水公司logo"/>
                    <pic:cNvPicPr>
                      <a:picLocks noChangeAspect="1"/>
                    </pic:cNvPicPr>
                  </pic:nvPicPr>
                  <pic:blipFill>
                    <a:blip r:embed="rId16"/>
                    <a:stretch>
                      <a:fillRect/>
                    </a:stretch>
                  </pic:blipFill>
                  <pic:spPr>
                    <a:xfrm>
                      <a:off x="0" y="0"/>
                      <a:ext cx="2714625" cy="2722880"/>
                    </a:xfrm>
                    <a:prstGeom prst="rect">
                      <a:avLst/>
                    </a:prstGeom>
                    <a:noFill/>
                    <a:ln>
                      <a:noFill/>
                    </a:ln>
                  </pic:spPr>
                </pic:pic>
              </a:graphicData>
            </a:graphic>
          </wp:anchor>
        </w:drawing>
      </w:r>
    </w:p>
    <w:p>
      <w:pPr>
        <w:pStyle w:val="2"/>
        <w:rPr>
          <w:rFonts w:ascii="仿宋" w:hAnsi="仿宋" w:eastAsia="仿宋" w:cs="仿宋"/>
          <w:sz w:val="21"/>
          <w:szCs w:val="21"/>
        </w:rPr>
      </w:pPr>
    </w:p>
    <w:p>
      <w:pPr>
        <w:pStyle w:val="2"/>
        <w:jc w:val="both"/>
        <w:rPr>
          <w:rFonts w:ascii="仿宋" w:hAnsi="仿宋" w:eastAsia="仿宋" w:cs="仿宋"/>
          <w:sz w:val="21"/>
          <w:szCs w:val="21"/>
        </w:rPr>
      </w:pPr>
    </w:p>
    <w:p>
      <w:pPr>
        <w:pStyle w:val="2"/>
        <w:rPr>
          <w:rFonts w:ascii="仿宋" w:hAnsi="仿宋" w:eastAsia="仿宋" w:cs="仿宋"/>
          <w:sz w:val="21"/>
          <w:szCs w:val="21"/>
        </w:rPr>
      </w:pPr>
    </w:p>
    <w:p>
      <w:pPr>
        <w:pStyle w:val="2"/>
        <w:jc w:val="both"/>
        <w:rPr>
          <w:rFonts w:ascii="仿宋" w:hAnsi="仿宋" w:eastAsia="仿宋" w:cs="仿宋"/>
          <w:sz w:val="21"/>
          <w:szCs w:val="21"/>
        </w:rPr>
      </w:pPr>
    </w:p>
    <w:p>
      <w:pPr>
        <w:pStyle w:val="2"/>
        <w:jc w:val="both"/>
        <w:rPr>
          <w:rFonts w:ascii="仿宋" w:hAnsi="仿宋" w:eastAsia="仿宋" w:cs="仿宋"/>
          <w:sz w:val="21"/>
          <w:szCs w:val="21"/>
        </w:rPr>
      </w:pPr>
    </w:p>
    <w:p>
      <w:pPr>
        <w:pStyle w:val="2"/>
        <w:jc w:val="both"/>
        <w:rPr>
          <w:rFonts w:ascii="仿宋" w:hAnsi="仿宋" w:eastAsia="仿宋" w:cs="仿宋"/>
          <w:sz w:val="21"/>
          <w:szCs w:val="21"/>
        </w:rPr>
      </w:pPr>
    </w:p>
    <w:p>
      <w:pPr>
        <w:pStyle w:val="2"/>
        <w:rPr>
          <w:rFonts w:ascii="仿宋" w:hAnsi="仿宋" w:eastAsia="仿宋" w:cs="仿宋"/>
          <w:sz w:val="21"/>
          <w:szCs w:val="21"/>
        </w:rPr>
      </w:pPr>
    </w:p>
    <w:p>
      <w:pPr>
        <w:ind w:left="2269" w:leftChars="304" w:hanging="1600" w:hangingChars="500"/>
        <w:rPr>
          <w:rFonts w:ascii="仿宋" w:hAnsi="仿宋" w:eastAsia="仿宋" w:cs="仿宋"/>
          <w:sz w:val="32"/>
        </w:rPr>
      </w:pPr>
    </w:p>
    <w:p>
      <w:pPr>
        <w:ind w:left="2269" w:leftChars="304" w:hanging="1600" w:hangingChars="500"/>
        <w:rPr>
          <w:rFonts w:ascii="仿宋" w:hAnsi="仿宋" w:eastAsia="仿宋" w:cs="仿宋"/>
          <w:sz w:val="32"/>
        </w:rPr>
      </w:pPr>
    </w:p>
    <w:p>
      <w:pPr>
        <w:ind w:left="2269" w:leftChars="304" w:hanging="1600" w:hangingChars="500"/>
        <w:rPr>
          <w:rFonts w:ascii="仿宋" w:hAnsi="仿宋" w:eastAsia="仿宋" w:cs="仿宋"/>
          <w:sz w:val="32"/>
        </w:rPr>
      </w:pPr>
    </w:p>
    <w:p>
      <w:pPr>
        <w:ind w:left="2269" w:leftChars="304" w:hanging="1600" w:hangingChars="500"/>
        <w:rPr>
          <w:rFonts w:ascii="仿宋" w:hAnsi="仿宋" w:eastAsia="仿宋" w:cs="仿宋"/>
          <w:sz w:val="32"/>
        </w:rPr>
      </w:pPr>
    </w:p>
    <w:p>
      <w:pPr>
        <w:ind w:left="2269" w:leftChars="304" w:hanging="1600" w:hangingChars="500"/>
        <w:rPr>
          <w:rFonts w:ascii="仿宋" w:hAnsi="仿宋" w:eastAsia="仿宋" w:cs="仿宋"/>
          <w:sz w:val="32"/>
        </w:rPr>
      </w:pPr>
    </w:p>
    <w:p>
      <w:pPr>
        <w:ind w:left="2269" w:leftChars="304" w:hanging="1600" w:hangingChars="500"/>
        <w:rPr>
          <w:rFonts w:ascii="仿宋" w:hAnsi="仿宋" w:eastAsia="仿宋" w:cs="仿宋"/>
          <w:sz w:val="32"/>
        </w:rPr>
      </w:pPr>
      <w:r>
        <w:rPr>
          <w:rFonts w:hint="eastAsia" w:ascii="仿宋" w:hAnsi="仿宋" w:eastAsia="仿宋" w:cs="仿宋"/>
          <w:sz w:val="32"/>
        </w:rPr>
        <w:t>项目名称：桂中治旱乐滩水库引水灌区工程管理基地物业服务</w:t>
      </w:r>
    </w:p>
    <w:p>
      <w:pPr>
        <w:spacing w:line="140" w:lineRule="exact"/>
        <w:ind w:left="2269" w:leftChars="304" w:hanging="1600" w:hangingChars="500"/>
        <w:rPr>
          <w:rFonts w:ascii="仿宋" w:hAnsi="仿宋" w:eastAsia="仿宋" w:cs="仿宋"/>
          <w:sz w:val="32"/>
        </w:rPr>
      </w:pPr>
    </w:p>
    <w:p>
      <w:pPr>
        <w:pStyle w:val="2"/>
        <w:ind w:firstLine="640" w:firstLineChars="200"/>
        <w:jc w:val="both"/>
        <w:rPr>
          <w:rFonts w:ascii="仿宋" w:hAnsi="仿宋" w:eastAsia="仿宋" w:cs="仿宋"/>
          <w:sz w:val="32"/>
        </w:rPr>
      </w:pPr>
      <w:r>
        <w:rPr>
          <w:rFonts w:hint="eastAsia" w:ascii="仿宋" w:hAnsi="仿宋" w:eastAsia="仿宋" w:cs="仿宋"/>
          <w:sz w:val="32"/>
        </w:rPr>
        <w:t>项目编号：LBZC2020-J3-00011-GSZX</w:t>
      </w:r>
    </w:p>
    <w:p>
      <w:pPr>
        <w:pStyle w:val="2"/>
        <w:jc w:val="both"/>
        <w:rPr>
          <w:rFonts w:ascii="仿宋" w:hAnsi="仿宋" w:eastAsia="仿宋" w:cs="仿宋"/>
          <w:sz w:val="32"/>
        </w:rPr>
      </w:pPr>
    </w:p>
    <w:p>
      <w:pPr>
        <w:pStyle w:val="2"/>
        <w:jc w:val="both"/>
        <w:rPr>
          <w:rFonts w:ascii="仿宋" w:hAnsi="仿宋" w:eastAsia="仿宋" w:cs="仿宋"/>
          <w:sz w:val="32"/>
        </w:rPr>
      </w:pPr>
    </w:p>
    <w:p>
      <w:pPr>
        <w:spacing w:line="540" w:lineRule="exact"/>
        <w:rPr>
          <w:rFonts w:ascii="仿宋" w:hAnsi="仿宋" w:eastAsia="仿宋" w:cs="仿宋"/>
          <w:sz w:val="32"/>
        </w:rPr>
      </w:pPr>
    </w:p>
    <w:p>
      <w:pPr>
        <w:ind w:firstLine="640" w:firstLineChars="200"/>
        <w:rPr>
          <w:rFonts w:ascii="仿宋" w:hAnsi="仿宋" w:eastAsia="仿宋" w:cs="仿宋"/>
          <w:sz w:val="32"/>
        </w:rPr>
      </w:pPr>
      <w:r>
        <w:rPr>
          <w:rFonts w:hint="eastAsia" w:ascii="仿宋" w:hAnsi="仿宋" w:eastAsia="仿宋" w:cs="仿宋"/>
          <w:sz w:val="32"/>
        </w:rPr>
        <w:t>采购单位：</w:t>
      </w:r>
      <w:r>
        <w:rPr>
          <w:rFonts w:hint="eastAsia" w:ascii="仿宋" w:hAnsi="仿宋" w:eastAsia="仿宋" w:cs="仿宋"/>
          <w:bCs/>
          <w:sz w:val="32"/>
          <w:szCs w:val="32"/>
        </w:rPr>
        <w:t>桂中治旱乐滩水库引水灌区建设管理局</w:t>
      </w:r>
    </w:p>
    <w:p>
      <w:pPr>
        <w:pStyle w:val="2"/>
        <w:spacing w:line="600" w:lineRule="exact"/>
        <w:ind w:right="-273" w:rightChars="-124" w:firstLine="640" w:firstLineChars="200"/>
        <w:jc w:val="both"/>
        <w:rPr>
          <w:rFonts w:ascii="仿宋" w:hAnsi="仿宋" w:eastAsia="仿宋" w:cs="仿宋"/>
          <w:sz w:val="32"/>
        </w:rPr>
      </w:pPr>
      <w:r>
        <w:rPr>
          <w:rFonts w:hint="eastAsia" w:ascii="仿宋" w:hAnsi="仿宋" w:eastAsia="仿宋" w:cs="仿宋"/>
          <w:sz w:val="32"/>
        </w:rPr>
        <w:t>采购代理机构：广西桂水工程咨询有限公司</w:t>
      </w:r>
    </w:p>
    <w:p>
      <w:pPr>
        <w:pStyle w:val="2"/>
        <w:spacing w:line="420" w:lineRule="exact"/>
        <w:ind w:right="-273" w:rightChars="-124" w:firstLine="640" w:firstLineChars="200"/>
        <w:jc w:val="both"/>
        <w:rPr>
          <w:rFonts w:ascii="仿宋" w:hAnsi="仿宋" w:eastAsia="仿宋" w:cs="仿宋"/>
          <w:sz w:val="32"/>
        </w:rPr>
      </w:pPr>
    </w:p>
    <w:p>
      <w:pPr>
        <w:spacing w:line="500" w:lineRule="exact"/>
        <w:ind w:firstLine="3520" w:firstLineChars="1100"/>
        <w:jc w:val="both"/>
        <w:rPr>
          <w:rFonts w:ascii="仿宋" w:hAnsi="仿宋" w:eastAsia="仿宋" w:cs="仿宋"/>
          <w:sz w:val="32"/>
          <w:szCs w:val="32"/>
        </w:rPr>
        <w:sectPr>
          <w:headerReference r:id="rId5" w:type="first"/>
          <w:headerReference r:id="rId3" w:type="default"/>
          <w:footerReference r:id="rId6" w:type="default"/>
          <w:headerReference r:id="rId4" w:type="even"/>
          <w:footerReference r:id="rId7" w:type="even"/>
          <w:pgSz w:w="11907" w:h="16840"/>
          <w:pgMar w:top="1077" w:right="1418" w:bottom="1418" w:left="1077" w:header="624" w:footer="737" w:gutter="0"/>
          <w:pgNumType w:start="1"/>
          <w:cols w:space="720" w:num="1"/>
          <w:titlePg/>
          <w:docGrid w:linePitch="312" w:charSpace="0"/>
        </w:sectPr>
      </w:pPr>
      <w:r>
        <w:rPr>
          <w:rFonts w:hint="eastAsia" w:ascii="仿宋" w:hAnsi="仿宋" w:eastAsia="仿宋" w:cs="仿宋"/>
          <w:sz w:val="32"/>
        </w:rPr>
        <w:t>2020年12 月</w:t>
      </w:r>
    </w:p>
    <w:p>
      <w:pPr>
        <w:jc w:val="center"/>
        <w:rPr>
          <w:rFonts w:ascii="仿宋" w:hAnsi="仿宋" w:eastAsia="仿宋" w:cs="仿宋"/>
          <w:b/>
          <w:bCs/>
          <w:sz w:val="44"/>
          <w:szCs w:val="44"/>
        </w:rPr>
      </w:pPr>
      <w:r>
        <w:rPr>
          <w:rFonts w:hint="eastAsia" w:ascii="仿宋" w:hAnsi="仿宋" w:eastAsia="仿宋" w:cs="仿宋"/>
          <w:b/>
          <w:bCs/>
          <w:sz w:val="44"/>
          <w:szCs w:val="44"/>
        </w:rPr>
        <w:t>目  录</w:t>
      </w:r>
    </w:p>
    <w:p>
      <w:pPr>
        <w:spacing w:line="300" w:lineRule="exact"/>
        <w:rPr>
          <w:rFonts w:asciiTheme="minorEastAsia" w:hAnsiTheme="minorEastAsia" w:eastAsiaTheme="minorEastAsia"/>
          <w:sz w:val="28"/>
          <w:szCs w:val="28"/>
        </w:rPr>
      </w:pPr>
    </w:p>
    <w:p>
      <w:pPr>
        <w:pStyle w:val="27"/>
        <w:tabs>
          <w:tab w:val="right" w:leader="dot" w:pos="9402"/>
        </w:tabs>
        <w:spacing w:line="540" w:lineRule="exact"/>
        <w:rPr>
          <w:rFonts w:ascii="仿宋" w:hAnsi="仿宋" w:eastAsia="仿宋" w:cs="仿宋"/>
          <w:b w:val="0"/>
          <w:caps w:val="0"/>
          <w:sz w:val="32"/>
          <w:szCs w:val="32"/>
        </w:rPr>
      </w:pPr>
      <w:r>
        <w:rPr>
          <w:rFonts w:hint="eastAsia" w:cs="仿宋" w:asciiTheme="minorEastAsia" w:hAnsiTheme="minorEastAsia" w:eastAsiaTheme="minorEastAsia"/>
          <w:b w:val="0"/>
          <w:sz w:val="28"/>
          <w:szCs w:val="28"/>
        </w:rPr>
        <w:fldChar w:fldCharType="begin"/>
      </w:r>
      <w:r>
        <w:rPr>
          <w:rFonts w:hint="eastAsia" w:cs="仿宋" w:asciiTheme="minorEastAsia" w:hAnsiTheme="minorEastAsia" w:eastAsiaTheme="minorEastAsia"/>
          <w:b w:val="0"/>
          <w:sz w:val="28"/>
          <w:szCs w:val="28"/>
        </w:rPr>
        <w:instrText xml:space="preserve"> TOC \o "1-3" \h \z \u </w:instrText>
      </w:r>
      <w:r>
        <w:rPr>
          <w:rFonts w:hint="eastAsia" w:cs="仿宋" w:asciiTheme="minorEastAsia" w:hAnsiTheme="minorEastAsia" w:eastAsiaTheme="minorEastAsia"/>
          <w:b w:val="0"/>
          <w:sz w:val="28"/>
          <w:szCs w:val="28"/>
        </w:rPr>
        <w:fldChar w:fldCharType="separate"/>
      </w:r>
      <w:r>
        <w:fldChar w:fldCharType="begin"/>
      </w:r>
      <w:r>
        <w:instrText xml:space="preserve"> HYPERLINK \l "_Toc7192541" </w:instrText>
      </w:r>
      <w:r>
        <w:fldChar w:fldCharType="separate"/>
      </w:r>
      <w:r>
        <w:rPr>
          <w:rStyle w:val="43"/>
          <w:rFonts w:hint="eastAsia" w:ascii="仿宋" w:hAnsi="仿宋" w:eastAsia="仿宋" w:cs="仿宋"/>
          <w:b w:val="0"/>
          <w:color w:val="auto"/>
          <w:sz w:val="32"/>
          <w:szCs w:val="32"/>
        </w:rPr>
        <w:t>第一章  竞争性谈判公告</w:t>
      </w:r>
      <w:r>
        <w:rPr>
          <w:rFonts w:hint="eastAsia" w:ascii="仿宋" w:hAnsi="仿宋" w:eastAsia="仿宋" w:cs="仿宋"/>
          <w:b w:val="0"/>
          <w:sz w:val="32"/>
          <w:szCs w:val="32"/>
        </w:rPr>
        <w:tab/>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PAGEREF _Toc7192541 \h </w:instrText>
      </w:r>
      <w:r>
        <w:rPr>
          <w:rFonts w:hint="eastAsia" w:ascii="仿宋" w:hAnsi="仿宋" w:eastAsia="仿宋" w:cs="仿宋"/>
          <w:b w:val="0"/>
          <w:sz w:val="32"/>
          <w:szCs w:val="32"/>
        </w:rPr>
        <w:fldChar w:fldCharType="separate"/>
      </w:r>
      <w:r>
        <w:rPr>
          <w:rFonts w:hint="eastAsia" w:ascii="仿宋" w:hAnsi="仿宋" w:eastAsia="仿宋" w:cs="仿宋"/>
          <w:b w:val="0"/>
          <w:sz w:val="32"/>
          <w:szCs w:val="32"/>
        </w:rPr>
        <w:t>1</w:t>
      </w:r>
      <w:r>
        <w:rPr>
          <w:rFonts w:hint="eastAsia" w:ascii="仿宋" w:hAnsi="仿宋" w:eastAsia="仿宋" w:cs="仿宋"/>
          <w:b w:val="0"/>
          <w:sz w:val="32"/>
          <w:szCs w:val="32"/>
        </w:rPr>
        <w:fldChar w:fldCharType="end"/>
      </w:r>
      <w:r>
        <w:rPr>
          <w:rFonts w:hint="eastAsia" w:ascii="仿宋" w:hAnsi="仿宋" w:eastAsia="仿宋" w:cs="仿宋"/>
          <w:b w:val="0"/>
          <w:sz w:val="32"/>
          <w:szCs w:val="32"/>
        </w:rPr>
        <w:fldChar w:fldCharType="end"/>
      </w:r>
    </w:p>
    <w:p>
      <w:pPr>
        <w:pStyle w:val="27"/>
        <w:tabs>
          <w:tab w:val="right" w:leader="dot" w:pos="9402"/>
        </w:tabs>
        <w:spacing w:line="540" w:lineRule="exact"/>
        <w:rPr>
          <w:rFonts w:ascii="仿宋" w:hAnsi="仿宋" w:eastAsia="仿宋" w:cs="仿宋"/>
          <w:b w:val="0"/>
          <w:caps w:val="0"/>
          <w:sz w:val="32"/>
          <w:szCs w:val="32"/>
        </w:rPr>
      </w:pPr>
      <w:r>
        <w:fldChar w:fldCharType="begin"/>
      </w:r>
      <w:r>
        <w:instrText xml:space="preserve"> HYPERLINK \l "_Toc7192542" </w:instrText>
      </w:r>
      <w:r>
        <w:fldChar w:fldCharType="separate"/>
      </w:r>
      <w:r>
        <w:rPr>
          <w:rStyle w:val="43"/>
          <w:rFonts w:hint="eastAsia" w:ascii="仿宋" w:hAnsi="仿宋" w:eastAsia="仿宋" w:cs="仿宋"/>
          <w:b w:val="0"/>
          <w:color w:val="auto"/>
          <w:sz w:val="32"/>
          <w:szCs w:val="32"/>
        </w:rPr>
        <w:t>第二章  供应商须知</w:t>
      </w:r>
      <w:r>
        <w:rPr>
          <w:rFonts w:hint="eastAsia" w:ascii="仿宋" w:hAnsi="仿宋" w:eastAsia="仿宋" w:cs="仿宋"/>
          <w:b w:val="0"/>
          <w:sz w:val="32"/>
          <w:szCs w:val="32"/>
        </w:rPr>
        <w:tab/>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PAGEREF _Toc7192542 \h </w:instrText>
      </w:r>
      <w:r>
        <w:rPr>
          <w:rFonts w:hint="eastAsia" w:ascii="仿宋" w:hAnsi="仿宋" w:eastAsia="仿宋" w:cs="仿宋"/>
          <w:b w:val="0"/>
          <w:sz w:val="32"/>
          <w:szCs w:val="32"/>
        </w:rPr>
        <w:fldChar w:fldCharType="separate"/>
      </w:r>
      <w:r>
        <w:rPr>
          <w:rFonts w:hint="eastAsia" w:ascii="仿宋" w:hAnsi="仿宋" w:eastAsia="仿宋" w:cs="仿宋"/>
          <w:b w:val="0"/>
          <w:sz w:val="32"/>
          <w:szCs w:val="32"/>
        </w:rPr>
        <w:t>1</w:t>
      </w:r>
      <w:r>
        <w:rPr>
          <w:rFonts w:hint="eastAsia" w:ascii="仿宋" w:hAnsi="仿宋" w:eastAsia="仿宋" w:cs="仿宋"/>
          <w:b w:val="0"/>
          <w:sz w:val="32"/>
          <w:szCs w:val="32"/>
        </w:rPr>
        <w:fldChar w:fldCharType="end"/>
      </w:r>
      <w:r>
        <w:rPr>
          <w:rFonts w:hint="eastAsia" w:ascii="仿宋" w:hAnsi="仿宋" w:eastAsia="仿宋" w:cs="仿宋"/>
          <w:b w:val="0"/>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"_Toc7192543" </w:instrText>
      </w:r>
      <w:r>
        <w:fldChar w:fldCharType="separate"/>
      </w:r>
      <w:r>
        <w:rPr>
          <w:rStyle w:val="43"/>
          <w:rFonts w:hint="eastAsia" w:ascii="仿宋" w:hAnsi="仿宋" w:eastAsia="仿宋" w:cs="仿宋"/>
          <w:bCs/>
          <w:color w:val="auto"/>
          <w:sz w:val="32"/>
          <w:szCs w:val="32"/>
        </w:rPr>
        <w:t>供应商须知前附表</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_Toc7192543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4</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"_Toc7192544" </w:instrText>
      </w:r>
      <w:r>
        <w:fldChar w:fldCharType="separate"/>
      </w:r>
      <w:r>
        <w:rPr>
          <w:rStyle w:val="43"/>
          <w:rFonts w:hint="eastAsia" w:ascii="仿宋" w:hAnsi="仿宋" w:eastAsia="仿宋" w:cs="仿宋"/>
          <w:bCs/>
          <w:color w:val="auto"/>
          <w:sz w:val="32"/>
          <w:szCs w:val="32"/>
        </w:rPr>
        <w:t>一、总则</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_Toc7192544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11</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"_Toc7192545" </w:instrText>
      </w:r>
      <w:r>
        <w:fldChar w:fldCharType="separate"/>
      </w:r>
      <w:r>
        <w:rPr>
          <w:rStyle w:val="43"/>
          <w:rFonts w:hint="eastAsia" w:ascii="仿宋" w:hAnsi="仿宋" w:eastAsia="仿宋" w:cs="仿宋"/>
          <w:bCs/>
          <w:color w:val="auto"/>
          <w:sz w:val="32"/>
          <w:szCs w:val="32"/>
        </w:rPr>
        <w:t>二、竞争性谈判文件</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_Toc7192545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12</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"_Toc7192546" </w:instrText>
      </w:r>
      <w:r>
        <w:fldChar w:fldCharType="separate"/>
      </w:r>
      <w:r>
        <w:rPr>
          <w:rStyle w:val="43"/>
          <w:rFonts w:hint="eastAsia" w:ascii="仿宋" w:hAnsi="仿宋" w:eastAsia="仿宋" w:cs="仿宋"/>
          <w:bCs/>
          <w:color w:val="auto"/>
          <w:sz w:val="32"/>
          <w:szCs w:val="32"/>
        </w:rPr>
        <w:t>三、响应文件</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_Toc7192546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13</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"_Toc7192547" </w:instrText>
      </w:r>
      <w:r>
        <w:fldChar w:fldCharType="separate"/>
      </w:r>
      <w:r>
        <w:rPr>
          <w:rStyle w:val="43"/>
          <w:rFonts w:hint="eastAsia" w:ascii="仿宋" w:hAnsi="仿宋" w:eastAsia="仿宋" w:cs="仿宋"/>
          <w:bCs/>
          <w:color w:val="auto"/>
          <w:sz w:val="32"/>
          <w:szCs w:val="32"/>
        </w:rPr>
        <w:t>四、谈判与评审</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_Toc7192547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16</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"_Toc7192548" </w:instrText>
      </w:r>
      <w:r>
        <w:fldChar w:fldCharType="separate"/>
      </w:r>
      <w:r>
        <w:rPr>
          <w:rStyle w:val="43"/>
          <w:rFonts w:hint="eastAsia" w:ascii="仿宋" w:hAnsi="仿宋" w:eastAsia="仿宋" w:cs="仿宋"/>
          <w:bCs/>
          <w:color w:val="auto"/>
          <w:sz w:val="32"/>
          <w:szCs w:val="32"/>
        </w:rPr>
        <w:t>五、评审结果</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_Toc7192548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21</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"_Toc7192549" </w:instrText>
      </w:r>
      <w:r>
        <w:fldChar w:fldCharType="separate"/>
      </w:r>
      <w:r>
        <w:rPr>
          <w:rStyle w:val="43"/>
          <w:rFonts w:hint="eastAsia" w:ascii="仿宋" w:hAnsi="仿宋" w:eastAsia="仿宋" w:cs="仿宋"/>
          <w:bCs/>
          <w:color w:val="auto"/>
          <w:sz w:val="32"/>
          <w:szCs w:val="32"/>
        </w:rPr>
        <w:t>六、合同授予</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_Toc7192549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21</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"_Toc7192550" </w:instrText>
      </w:r>
      <w:r>
        <w:fldChar w:fldCharType="separate"/>
      </w:r>
      <w:r>
        <w:rPr>
          <w:rStyle w:val="43"/>
          <w:rFonts w:hint="eastAsia" w:ascii="仿宋" w:hAnsi="仿宋" w:eastAsia="仿宋" w:cs="仿宋"/>
          <w:bCs/>
          <w:color w:val="auto"/>
          <w:sz w:val="32"/>
          <w:szCs w:val="32"/>
        </w:rPr>
        <w:t>七、其他</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_Toc7192550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22</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27"/>
        <w:tabs>
          <w:tab w:val="right" w:leader="dot" w:pos="9402"/>
        </w:tabs>
        <w:spacing w:line="540" w:lineRule="exact"/>
        <w:rPr>
          <w:rFonts w:ascii="仿宋" w:hAnsi="仿宋" w:eastAsia="仿宋" w:cs="仿宋"/>
          <w:b w:val="0"/>
          <w:caps w:val="0"/>
          <w:sz w:val="32"/>
          <w:szCs w:val="32"/>
        </w:rPr>
      </w:pPr>
      <w:r>
        <w:fldChar w:fldCharType="begin"/>
      </w:r>
      <w:r>
        <w:instrText xml:space="preserve"> HYPERLINK \l "_Toc7192551" </w:instrText>
      </w:r>
      <w:r>
        <w:fldChar w:fldCharType="separate"/>
      </w:r>
      <w:r>
        <w:rPr>
          <w:rStyle w:val="43"/>
          <w:rFonts w:hint="eastAsia" w:ascii="仿宋" w:hAnsi="仿宋" w:eastAsia="仿宋" w:cs="仿宋"/>
          <w:b w:val="0"/>
          <w:color w:val="auto"/>
          <w:sz w:val="32"/>
          <w:szCs w:val="32"/>
        </w:rPr>
        <w:t>第三章  项目采购需求和说明</w:t>
      </w:r>
      <w:r>
        <w:rPr>
          <w:rFonts w:hint="eastAsia" w:ascii="仿宋" w:hAnsi="仿宋" w:eastAsia="仿宋" w:cs="仿宋"/>
          <w:b w:val="0"/>
          <w:sz w:val="32"/>
          <w:szCs w:val="32"/>
        </w:rPr>
        <w:tab/>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PAGEREF _Toc7192551 \h </w:instrText>
      </w:r>
      <w:r>
        <w:rPr>
          <w:rFonts w:hint="eastAsia" w:ascii="仿宋" w:hAnsi="仿宋" w:eastAsia="仿宋" w:cs="仿宋"/>
          <w:b w:val="0"/>
          <w:sz w:val="32"/>
          <w:szCs w:val="32"/>
        </w:rPr>
        <w:fldChar w:fldCharType="separate"/>
      </w:r>
      <w:r>
        <w:rPr>
          <w:rFonts w:hint="eastAsia" w:ascii="仿宋" w:hAnsi="仿宋" w:eastAsia="仿宋" w:cs="仿宋"/>
          <w:b w:val="0"/>
          <w:sz w:val="32"/>
          <w:szCs w:val="32"/>
        </w:rPr>
        <w:t>24</w:t>
      </w:r>
      <w:r>
        <w:rPr>
          <w:rFonts w:hint="eastAsia" w:ascii="仿宋" w:hAnsi="仿宋" w:eastAsia="仿宋" w:cs="仿宋"/>
          <w:b w:val="0"/>
          <w:sz w:val="32"/>
          <w:szCs w:val="32"/>
        </w:rPr>
        <w:fldChar w:fldCharType="end"/>
      </w:r>
      <w:r>
        <w:rPr>
          <w:rFonts w:hint="eastAsia" w:ascii="仿宋" w:hAnsi="仿宋" w:eastAsia="仿宋" w:cs="仿宋"/>
          <w:b w:val="0"/>
          <w:sz w:val="32"/>
          <w:szCs w:val="32"/>
        </w:rPr>
        <w:fldChar w:fldCharType="end"/>
      </w:r>
    </w:p>
    <w:p>
      <w:pPr>
        <w:pStyle w:val="27"/>
        <w:tabs>
          <w:tab w:val="right" w:leader="dot" w:pos="9402"/>
        </w:tabs>
        <w:spacing w:line="540" w:lineRule="exact"/>
        <w:rPr>
          <w:rFonts w:ascii="仿宋" w:hAnsi="仿宋" w:eastAsia="仿宋" w:cs="仿宋"/>
          <w:b w:val="0"/>
          <w:caps w:val="0"/>
          <w:sz w:val="32"/>
          <w:szCs w:val="32"/>
        </w:rPr>
      </w:pPr>
      <w:r>
        <w:fldChar w:fldCharType="begin"/>
      </w:r>
      <w:r>
        <w:instrText xml:space="preserve"> HYPERLINK \l "_Toc7192552" </w:instrText>
      </w:r>
      <w:r>
        <w:fldChar w:fldCharType="separate"/>
      </w:r>
      <w:r>
        <w:rPr>
          <w:rStyle w:val="43"/>
          <w:rFonts w:hint="eastAsia" w:ascii="仿宋" w:hAnsi="仿宋" w:eastAsia="仿宋" w:cs="仿宋"/>
          <w:b w:val="0"/>
          <w:color w:val="auto"/>
          <w:sz w:val="32"/>
          <w:szCs w:val="32"/>
        </w:rPr>
        <w:t>第四章  评审方法及评审标准</w:t>
      </w:r>
      <w:r>
        <w:rPr>
          <w:rFonts w:hint="eastAsia" w:ascii="仿宋" w:hAnsi="仿宋" w:eastAsia="仿宋" w:cs="仿宋"/>
          <w:b w:val="0"/>
          <w:sz w:val="32"/>
          <w:szCs w:val="32"/>
        </w:rPr>
        <w:tab/>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PAGEREF _Toc7192552 \h </w:instrText>
      </w:r>
      <w:r>
        <w:rPr>
          <w:rFonts w:hint="eastAsia" w:ascii="仿宋" w:hAnsi="仿宋" w:eastAsia="仿宋" w:cs="仿宋"/>
          <w:b w:val="0"/>
          <w:sz w:val="32"/>
          <w:szCs w:val="32"/>
        </w:rPr>
        <w:fldChar w:fldCharType="separate"/>
      </w:r>
      <w:r>
        <w:rPr>
          <w:rFonts w:hint="eastAsia" w:ascii="仿宋" w:hAnsi="仿宋" w:eastAsia="仿宋" w:cs="仿宋"/>
          <w:b w:val="0"/>
          <w:sz w:val="32"/>
          <w:szCs w:val="32"/>
        </w:rPr>
        <w:t>24</w:t>
      </w:r>
      <w:r>
        <w:rPr>
          <w:rFonts w:hint="eastAsia" w:ascii="仿宋" w:hAnsi="仿宋" w:eastAsia="仿宋" w:cs="仿宋"/>
          <w:b w:val="0"/>
          <w:sz w:val="32"/>
          <w:szCs w:val="32"/>
        </w:rPr>
        <w:fldChar w:fldCharType="end"/>
      </w:r>
      <w:r>
        <w:rPr>
          <w:rFonts w:hint="eastAsia" w:ascii="仿宋" w:hAnsi="仿宋" w:eastAsia="仿宋" w:cs="仿宋"/>
          <w:b w:val="0"/>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"_Toc7192553" </w:instrText>
      </w:r>
      <w:r>
        <w:fldChar w:fldCharType="separate"/>
      </w:r>
      <w:r>
        <w:rPr>
          <w:rStyle w:val="43"/>
          <w:rFonts w:hint="eastAsia" w:ascii="仿宋" w:hAnsi="仿宋" w:eastAsia="仿宋" w:cs="仿宋"/>
          <w:bCs/>
          <w:color w:val="auto"/>
          <w:sz w:val="32"/>
          <w:szCs w:val="32"/>
        </w:rPr>
        <w:t>一、评审原则</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_Toc7192553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37</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"_Toc7192554" </w:instrText>
      </w:r>
      <w:r>
        <w:fldChar w:fldCharType="separate"/>
      </w:r>
      <w:r>
        <w:rPr>
          <w:rStyle w:val="43"/>
          <w:rFonts w:hint="eastAsia" w:ascii="仿宋" w:hAnsi="仿宋" w:eastAsia="仿宋" w:cs="仿宋"/>
          <w:bCs/>
          <w:color w:val="auto"/>
          <w:sz w:val="32"/>
          <w:szCs w:val="32"/>
        </w:rPr>
        <w:t>二、评审标准</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_Toc7192554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37</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"_Toc7192555" </w:instrText>
      </w:r>
      <w:r>
        <w:fldChar w:fldCharType="separate"/>
      </w:r>
      <w:r>
        <w:rPr>
          <w:rStyle w:val="43"/>
          <w:rFonts w:hint="eastAsia" w:ascii="仿宋" w:hAnsi="仿宋" w:eastAsia="仿宋" w:cs="仿宋"/>
          <w:bCs/>
          <w:color w:val="auto"/>
          <w:sz w:val="32"/>
          <w:szCs w:val="32"/>
        </w:rPr>
        <w:t>三、确定成交供应商</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_Toc7192555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41</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27"/>
        <w:tabs>
          <w:tab w:val="right" w:leader="dot" w:pos="9402"/>
        </w:tabs>
        <w:spacing w:line="540" w:lineRule="exact"/>
        <w:rPr>
          <w:rFonts w:ascii="仿宋" w:hAnsi="仿宋" w:eastAsia="仿宋" w:cs="仿宋"/>
          <w:b w:val="0"/>
          <w:caps w:val="0"/>
          <w:sz w:val="32"/>
          <w:szCs w:val="32"/>
        </w:rPr>
      </w:pPr>
      <w:r>
        <w:fldChar w:fldCharType="begin"/>
      </w:r>
      <w:r>
        <w:instrText xml:space="preserve"> HYPERLINK \l "_Toc7192556" </w:instrText>
      </w:r>
      <w:r>
        <w:fldChar w:fldCharType="separate"/>
      </w:r>
      <w:r>
        <w:rPr>
          <w:rStyle w:val="43"/>
          <w:rFonts w:hint="eastAsia" w:ascii="仿宋" w:hAnsi="仿宋" w:eastAsia="仿宋" w:cs="仿宋"/>
          <w:b w:val="0"/>
          <w:color w:val="auto"/>
          <w:sz w:val="32"/>
          <w:szCs w:val="32"/>
        </w:rPr>
        <w:t>第五章  合同条款</w:t>
      </w:r>
      <w:r>
        <w:rPr>
          <w:rFonts w:hint="eastAsia" w:ascii="仿宋" w:hAnsi="仿宋" w:eastAsia="仿宋" w:cs="仿宋"/>
          <w:b w:val="0"/>
          <w:sz w:val="32"/>
          <w:szCs w:val="32"/>
        </w:rPr>
        <w:tab/>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PAGEREF _Toc7192556 \h </w:instrText>
      </w:r>
      <w:r>
        <w:rPr>
          <w:rFonts w:hint="eastAsia" w:ascii="仿宋" w:hAnsi="仿宋" w:eastAsia="仿宋" w:cs="仿宋"/>
          <w:b w:val="0"/>
          <w:sz w:val="32"/>
          <w:szCs w:val="32"/>
        </w:rPr>
        <w:fldChar w:fldCharType="separate"/>
      </w:r>
      <w:r>
        <w:rPr>
          <w:rFonts w:hint="eastAsia" w:ascii="仿宋" w:hAnsi="仿宋" w:eastAsia="仿宋" w:cs="仿宋"/>
          <w:b w:val="0"/>
          <w:sz w:val="32"/>
          <w:szCs w:val="32"/>
        </w:rPr>
        <w:t>42</w:t>
      </w:r>
      <w:r>
        <w:rPr>
          <w:rFonts w:hint="eastAsia" w:ascii="仿宋" w:hAnsi="仿宋" w:eastAsia="仿宋" w:cs="仿宋"/>
          <w:b w:val="0"/>
          <w:sz w:val="32"/>
          <w:szCs w:val="32"/>
        </w:rPr>
        <w:fldChar w:fldCharType="end"/>
      </w:r>
      <w:r>
        <w:rPr>
          <w:rFonts w:hint="eastAsia" w:ascii="仿宋" w:hAnsi="仿宋" w:eastAsia="仿宋" w:cs="仿宋"/>
          <w:b w:val="0"/>
          <w:sz w:val="32"/>
          <w:szCs w:val="32"/>
        </w:rPr>
        <w:fldChar w:fldCharType="end"/>
      </w:r>
    </w:p>
    <w:p>
      <w:pPr>
        <w:pStyle w:val="27"/>
        <w:tabs>
          <w:tab w:val="right" w:leader="dot" w:pos="9402"/>
        </w:tabs>
        <w:spacing w:line="540" w:lineRule="exact"/>
        <w:rPr>
          <w:rFonts w:asciiTheme="minorEastAsia" w:hAnsiTheme="minorEastAsia" w:eastAsiaTheme="minorEastAsia" w:cstheme="minorBidi"/>
          <w:b w:val="0"/>
          <w:bCs w:val="0"/>
          <w:caps w:val="0"/>
          <w:sz w:val="28"/>
          <w:szCs w:val="28"/>
        </w:rPr>
      </w:pPr>
      <w:r>
        <w:fldChar w:fldCharType="begin"/>
      </w:r>
      <w:r>
        <w:instrText xml:space="preserve"> HYPERLINK \l "_Toc7192557" </w:instrText>
      </w:r>
      <w:r>
        <w:fldChar w:fldCharType="separate"/>
      </w:r>
      <w:r>
        <w:rPr>
          <w:rStyle w:val="43"/>
          <w:rFonts w:hint="eastAsia" w:ascii="仿宋" w:hAnsi="仿宋" w:eastAsia="仿宋" w:cs="仿宋"/>
          <w:b w:val="0"/>
          <w:color w:val="auto"/>
          <w:sz w:val="32"/>
          <w:szCs w:val="32"/>
        </w:rPr>
        <w:t>第六章  响应文件格式</w:t>
      </w:r>
      <w:r>
        <w:rPr>
          <w:rFonts w:hint="eastAsia" w:ascii="仿宋" w:hAnsi="仿宋" w:eastAsia="仿宋" w:cs="仿宋"/>
          <w:b w:val="0"/>
          <w:sz w:val="32"/>
          <w:szCs w:val="32"/>
        </w:rPr>
        <w:tab/>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PAGEREF _Toc7192557 \h </w:instrText>
      </w:r>
      <w:r>
        <w:rPr>
          <w:rFonts w:hint="eastAsia" w:ascii="仿宋" w:hAnsi="仿宋" w:eastAsia="仿宋" w:cs="仿宋"/>
          <w:b w:val="0"/>
          <w:sz w:val="32"/>
          <w:szCs w:val="32"/>
        </w:rPr>
        <w:fldChar w:fldCharType="separate"/>
      </w:r>
      <w:r>
        <w:rPr>
          <w:rFonts w:hint="eastAsia" w:ascii="仿宋" w:hAnsi="仿宋" w:eastAsia="仿宋" w:cs="仿宋"/>
          <w:b w:val="0"/>
          <w:sz w:val="32"/>
          <w:szCs w:val="32"/>
        </w:rPr>
        <w:t>49</w:t>
      </w:r>
      <w:r>
        <w:rPr>
          <w:rFonts w:hint="eastAsia" w:ascii="仿宋" w:hAnsi="仿宋" w:eastAsia="仿宋" w:cs="仿宋"/>
          <w:b w:val="0"/>
          <w:sz w:val="32"/>
          <w:szCs w:val="32"/>
        </w:rPr>
        <w:fldChar w:fldCharType="end"/>
      </w:r>
      <w:r>
        <w:rPr>
          <w:rFonts w:hint="eastAsia" w:ascii="仿宋" w:hAnsi="仿宋" w:eastAsia="仿宋" w:cs="仿宋"/>
          <w:b w:val="0"/>
          <w:sz w:val="32"/>
          <w:szCs w:val="32"/>
        </w:rPr>
        <w:fldChar w:fldCharType="end"/>
      </w:r>
    </w:p>
    <w:p>
      <w:pPr>
        <w:spacing w:line="400" w:lineRule="exact"/>
        <w:ind w:firstLine="280" w:firstLineChars="100"/>
        <w:rPr>
          <w:rFonts w:asciiTheme="minorEastAsia" w:hAnsiTheme="minorEastAsia" w:eastAsiaTheme="minorEastAsia"/>
          <w:sz w:val="20"/>
          <w:szCs w:val="20"/>
        </w:rPr>
        <w:sectPr>
          <w:headerReference r:id="rId9" w:type="first"/>
          <w:footerReference r:id="rId11" w:type="first"/>
          <w:headerReference r:id="rId8" w:type="default"/>
          <w:footerReference r:id="rId10" w:type="default"/>
          <w:pgSz w:w="11907" w:h="16840"/>
          <w:pgMar w:top="1077" w:right="1418" w:bottom="1418" w:left="1077" w:header="624" w:footer="737" w:gutter="0"/>
          <w:pgNumType w:start="1"/>
          <w:cols w:space="720" w:num="1"/>
          <w:docGrid w:linePitch="312" w:charSpace="0"/>
        </w:sectPr>
      </w:pPr>
      <w:r>
        <w:rPr>
          <w:rFonts w:hint="eastAsia" w:cs="仿宋" w:asciiTheme="minorEastAsia" w:hAnsiTheme="minorEastAsia" w:eastAsiaTheme="minorEastAsia"/>
          <w:bCs/>
          <w:sz w:val="28"/>
          <w:szCs w:val="28"/>
        </w:rPr>
        <w:fldChar w:fldCharType="end"/>
      </w:r>
    </w:p>
    <w:p>
      <w:pPr>
        <w:pStyle w:val="3"/>
        <w:rPr>
          <w:rFonts w:ascii="仿宋" w:hAnsi="仿宋" w:eastAsia="仿宋" w:cs="仿宋"/>
          <w:b/>
          <w:bCs/>
        </w:rPr>
      </w:pPr>
      <w:bookmarkStart w:id="3" w:name="_Toc7192541"/>
      <w:r>
        <w:rPr>
          <w:rFonts w:hint="eastAsia" w:ascii="仿宋" w:hAnsi="仿宋" w:eastAsia="仿宋" w:cs="仿宋"/>
          <w:b/>
          <w:bCs/>
        </w:rPr>
        <w:t>第一章  竞争性谈判公告</w:t>
      </w:r>
      <w:bookmarkEnd w:id="0"/>
      <w:bookmarkEnd w:id="1"/>
      <w:bookmarkEnd w:id="2"/>
      <w:bookmarkEnd w:id="3"/>
    </w:p>
    <w:p>
      <w:pPr>
        <w:spacing w:after="0" w:line="520" w:lineRule="exact"/>
        <w:jc w:val="center"/>
        <w:rPr>
          <w:rFonts w:ascii="仿宋" w:hAnsi="仿宋" w:eastAsia="仿宋" w:cs="仿宋"/>
          <w:b/>
          <w:sz w:val="32"/>
          <w:szCs w:val="32"/>
        </w:rPr>
      </w:pPr>
      <w:bookmarkStart w:id="4" w:name="_Toc246095452"/>
      <w:bookmarkStart w:id="5" w:name="_Toc246094908"/>
      <w:bookmarkStart w:id="6" w:name="_Toc246095514"/>
      <w:r>
        <w:rPr>
          <w:rFonts w:hint="eastAsia" w:ascii="仿宋" w:hAnsi="仿宋" w:eastAsia="仿宋" w:cs="仿宋"/>
          <w:b/>
          <w:sz w:val="32"/>
          <w:szCs w:val="32"/>
        </w:rPr>
        <w:t>广西桂水工程咨询有限公司关于桂中治旱乐滩水库引水灌区工程管理基地物业服务（项目编号：LBZC2020-J3-00011-GSZX）</w:t>
      </w:r>
    </w:p>
    <w:p>
      <w:pPr>
        <w:spacing w:after="0" w:line="520" w:lineRule="exact"/>
        <w:ind w:firstLine="643" w:firstLineChars="200"/>
        <w:jc w:val="center"/>
        <w:rPr>
          <w:rFonts w:ascii="仿宋" w:hAnsi="仿宋" w:eastAsia="仿宋" w:cs="仿宋"/>
          <w:b/>
          <w:sz w:val="32"/>
          <w:szCs w:val="32"/>
        </w:rPr>
      </w:pPr>
      <w:r>
        <w:rPr>
          <w:rFonts w:hint="eastAsia" w:ascii="仿宋" w:hAnsi="仿宋" w:eastAsia="仿宋" w:cs="仿宋"/>
          <w:b/>
          <w:sz w:val="32"/>
          <w:szCs w:val="32"/>
        </w:rPr>
        <w:t>竞争性谈判公告</w:t>
      </w:r>
    </w:p>
    <w:p>
      <w:pPr>
        <w:spacing w:after="0" w:line="460" w:lineRule="exact"/>
        <w:ind w:firstLine="562" w:firstLineChars="200"/>
        <w:jc w:val="center"/>
        <w:rPr>
          <w:rFonts w:ascii="仿宋" w:hAnsi="仿宋" w:eastAsia="仿宋" w:cs="仿宋"/>
          <w:b/>
          <w:sz w:val="28"/>
          <w:szCs w:val="28"/>
        </w:rPr>
      </w:pPr>
    </w:p>
    <w:p>
      <w:pPr>
        <w:pBdr>
          <w:top w:val="single" w:color="auto" w:sz="4" w:space="1"/>
          <w:left w:val="single" w:color="auto" w:sz="4" w:space="4"/>
          <w:bottom w:val="single" w:color="auto" w:sz="4" w:space="1"/>
          <w:right w:val="single" w:color="auto" w:sz="4" w:space="4"/>
        </w:pBdr>
        <w:spacing w:line="400" w:lineRule="exact"/>
        <w:rPr>
          <w:rFonts w:ascii="仿宋" w:hAnsi="仿宋" w:eastAsia="仿宋" w:cs="仿宋"/>
          <w:sz w:val="28"/>
          <w:szCs w:val="28"/>
        </w:rPr>
      </w:pPr>
      <w:bookmarkStart w:id="7" w:name="OLE_LINK2"/>
      <w:bookmarkStart w:id="8" w:name="OLE_LINK1"/>
      <w:bookmarkStart w:id="9" w:name="_Toc7192542"/>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桂中治旱乐滩水库引水灌区工程管理基地物业服务采购项目的潜在供应商应在广西桂水工程咨询有限公司来宾分公司（来宾市祥和路1020号投资发展大厦14楼）获取采购文件，并于202</w:t>
      </w:r>
      <w:ins w:id="0" w:author="Administrator" w:date="2020-12-30T08:57:32Z">
        <w:r>
          <w:rPr>
            <w:rFonts w:hint="eastAsia" w:ascii="仿宋" w:hAnsi="仿宋" w:eastAsia="仿宋" w:cs="仿宋"/>
            <w:sz w:val="28"/>
            <w:szCs w:val="28"/>
            <w:lang w:val="en-US" w:eastAsia="zh-CN"/>
          </w:rPr>
          <w:t>1</w:t>
        </w:r>
      </w:ins>
      <w:del w:id="1" w:author="Administrator" w:date="2020-12-30T08:57:32Z">
        <w:r>
          <w:rPr>
            <w:rFonts w:hint="eastAsia" w:ascii="仿宋" w:hAnsi="仿宋" w:eastAsia="仿宋" w:cs="仿宋"/>
            <w:sz w:val="28"/>
            <w:szCs w:val="28"/>
          </w:rPr>
          <w:delText>0</w:delText>
        </w:r>
      </w:del>
      <w:r>
        <w:rPr>
          <w:rFonts w:hint="eastAsia" w:ascii="仿宋" w:hAnsi="仿宋" w:eastAsia="仿宋" w:cs="仿宋"/>
          <w:bCs/>
          <w:sz w:val="28"/>
          <w:szCs w:val="28"/>
        </w:rPr>
        <w:t>年</w:t>
      </w:r>
      <w:ins w:id="2" w:author="Administrator" w:date="2020-12-30T08:57:35Z">
        <w:r>
          <w:rPr>
            <w:rFonts w:hint="eastAsia" w:ascii="仿宋" w:hAnsi="仿宋" w:eastAsia="仿宋" w:cs="仿宋"/>
            <w:bCs/>
            <w:sz w:val="28"/>
            <w:szCs w:val="28"/>
            <w:lang w:val="en-US" w:eastAsia="zh-CN"/>
          </w:rPr>
          <w:t>1</w:t>
        </w:r>
      </w:ins>
      <w:del w:id="3" w:author="Administrator" w:date="2020-12-30T08:56:59Z">
        <w:r>
          <w:rPr>
            <w:rFonts w:hint="default" w:ascii="仿宋" w:hAnsi="仿宋" w:eastAsia="仿宋" w:cs="仿宋"/>
            <w:bCs/>
            <w:sz w:val="28"/>
            <w:szCs w:val="28"/>
            <w:lang w:val="en-US" w:eastAsia="zh-CN"/>
          </w:rPr>
          <w:delText xml:space="preserve">  </w:delText>
        </w:r>
      </w:del>
      <w:r>
        <w:rPr>
          <w:rFonts w:hint="eastAsia" w:ascii="仿宋" w:hAnsi="仿宋" w:eastAsia="仿宋" w:cs="仿宋"/>
          <w:bCs/>
          <w:sz w:val="28"/>
          <w:szCs w:val="28"/>
        </w:rPr>
        <w:t>月</w:t>
      </w:r>
      <w:del w:id="4" w:author="Administrator" w:date="2020-12-30T08:57:37Z">
        <w:r>
          <w:rPr>
            <w:rFonts w:hint="default" w:ascii="仿宋" w:hAnsi="仿宋" w:eastAsia="仿宋" w:cs="仿宋"/>
            <w:bCs/>
            <w:sz w:val="28"/>
            <w:szCs w:val="28"/>
            <w:lang w:val="en-US" w:eastAsia="zh-CN"/>
          </w:rPr>
          <w:delText xml:space="preserve">  </w:delText>
        </w:r>
      </w:del>
      <w:ins w:id="5" w:author="Administrator" w:date="2020-12-30T08:57:37Z">
        <w:r>
          <w:rPr>
            <w:rFonts w:hint="eastAsia" w:ascii="仿宋" w:hAnsi="仿宋" w:eastAsia="仿宋" w:cs="仿宋"/>
            <w:bCs/>
            <w:sz w:val="28"/>
            <w:szCs w:val="28"/>
            <w:lang w:val="en-US" w:eastAsia="zh-CN"/>
          </w:rPr>
          <w:t>6</w:t>
        </w:r>
      </w:ins>
      <w:r>
        <w:rPr>
          <w:rFonts w:hint="eastAsia" w:ascii="仿宋" w:hAnsi="仿宋" w:eastAsia="仿宋" w:cs="仿宋"/>
          <w:bCs/>
          <w:sz w:val="28"/>
          <w:szCs w:val="28"/>
        </w:rPr>
        <w:t>日</w:t>
      </w:r>
      <w:del w:id="6" w:author="Administrator" w:date="2020-12-30T08:57:39Z">
        <w:r>
          <w:rPr>
            <w:rFonts w:hint="default" w:ascii="仿宋" w:hAnsi="仿宋" w:eastAsia="仿宋" w:cs="仿宋"/>
            <w:bCs/>
            <w:sz w:val="28"/>
            <w:szCs w:val="28"/>
            <w:lang w:val="en-US"/>
          </w:rPr>
          <w:delText>10</w:delText>
        </w:r>
      </w:del>
      <w:ins w:id="7" w:author="Administrator" w:date="2020-12-30T08:57:39Z">
        <w:r>
          <w:rPr>
            <w:rFonts w:hint="eastAsia" w:ascii="仿宋" w:hAnsi="仿宋" w:eastAsia="仿宋" w:cs="仿宋"/>
            <w:bCs/>
            <w:sz w:val="28"/>
            <w:szCs w:val="28"/>
            <w:lang w:val="en-US" w:eastAsia="zh-CN"/>
          </w:rPr>
          <w:t>9</w:t>
        </w:r>
      </w:ins>
      <w:r>
        <w:rPr>
          <w:rFonts w:hint="eastAsia" w:ascii="仿宋" w:hAnsi="仿宋" w:eastAsia="仿宋" w:cs="仿宋"/>
          <w:bCs/>
          <w:sz w:val="28"/>
          <w:szCs w:val="28"/>
        </w:rPr>
        <w:t>时00分（北京时间）前提交响应文件</w:t>
      </w:r>
      <w:r>
        <w:rPr>
          <w:rFonts w:hint="eastAsia" w:ascii="仿宋" w:hAnsi="仿宋" w:eastAsia="仿宋" w:cs="仿宋"/>
          <w:sz w:val="28"/>
          <w:szCs w:val="28"/>
        </w:rPr>
        <w:t>。</w:t>
      </w:r>
    </w:p>
    <w:p>
      <w:pPr>
        <w:pStyle w:val="4"/>
        <w:spacing w:line="400" w:lineRule="exact"/>
        <w:ind w:firstLine="560" w:firstLineChars="200"/>
        <w:jc w:val="left"/>
        <w:rPr>
          <w:rFonts w:ascii="仿宋" w:hAnsi="仿宋" w:eastAsia="仿宋" w:cs="仿宋"/>
          <w:sz w:val="28"/>
          <w:szCs w:val="28"/>
        </w:rPr>
      </w:pPr>
      <w:bookmarkStart w:id="10" w:name="_Toc28359089"/>
      <w:bookmarkStart w:id="11" w:name="_Toc35393629"/>
      <w:bookmarkStart w:id="12" w:name="_Toc35393798"/>
      <w:bookmarkStart w:id="13" w:name="_Toc28359012"/>
      <w:r>
        <w:rPr>
          <w:rFonts w:hint="eastAsia" w:ascii="仿宋" w:hAnsi="仿宋" w:eastAsia="仿宋" w:cs="仿宋"/>
          <w:sz w:val="28"/>
          <w:szCs w:val="28"/>
        </w:rPr>
        <w:t>一、项目基本情况</w:t>
      </w:r>
      <w:bookmarkEnd w:id="10"/>
      <w:bookmarkEnd w:id="11"/>
      <w:bookmarkEnd w:id="12"/>
      <w:bookmarkEnd w:id="13"/>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项目编号：LBZC2020-J3-00011-GSZX</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项目名称：桂中治旱乐滩水库引水灌区工程管理基地物业服务</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采购方式：竞争性谈判</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预算金额：人民币柒拾叁万贰仟陆佰捌拾肆元整（￥732684.00）</w:t>
      </w:r>
    </w:p>
    <w:p>
      <w:pPr>
        <w:spacing w:line="4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采购需求：桂中治旱乐滩水库引水灌区工程管理基地物业服务，具体内容详见采购需求表。</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合同履行期限：自合同签订之日起，合同期限为 2年。</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本项目不接受联合体。</w:t>
      </w:r>
    </w:p>
    <w:p>
      <w:pPr>
        <w:pStyle w:val="4"/>
        <w:spacing w:line="400" w:lineRule="exact"/>
        <w:ind w:firstLine="560" w:firstLineChars="200"/>
        <w:jc w:val="left"/>
        <w:rPr>
          <w:rFonts w:ascii="仿宋" w:hAnsi="仿宋" w:eastAsia="仿宋" w:cs="仿宋"/>
          <w:sz w:val="28"/>
          <w:szCs w:val="28"/>
        </w:rPr>
      </w:pPr>
      <w:bookmarkStart w:id="14" w:name="_Toc28359090"/>
      <w:bookmarkStart w:id="15" w:name="_Toc35393799"/>
      <w:bookmarkStart w:id="16" w:name="_Toc28359013"/>
      <w:bookmarkStart w:id="17" w:name="_Toc35393630"/>
      <w:r>
        <w:rPr>
          <w:rFonts w:hint="eastAsia" w:ascii="仿宋" w:hAnsi="仿宋" w:eastAsia="仿宋" w:cs="仿宋"/>
          <w:sz w:val="28"/>
          <w:szCs w:val="28"/>
        </w:rPr>
        <w:t>二、申请人的资格要求：</w:t>
      </w:r>
      <w:bookmarkEnd w:id="14"/>
      <w:bookmarkEnd w:id="15"/>
      <w:bookmarkEnd w:id="16"/>
      <w:bookmarkEnd w:id="17"/>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（一）满足《中华人民共和国政府采购法》第二十二条规定；</w:t>
      </w:r>
    </w:p>
    <w:p>
      <w:pPr>
        <w:spacing w:line="400" w:lineRule="exact"/>
        <w:ind w:firstLine="560" w:firstLineChars="200"/>
        <w:rPr>
          <w:rFonts w:ascii="仿宋" w:hAnsi="仿宋" w:eastAsia="仿宋" w:cs="仿宋"/>
          <w:sz w:val="28"/>
          <w:szCs w:val="28"/>
        </w:rPr>
      </w:pPr>
      <w:bookmarkStart w:id="18" w:name="_Toc28359014"/>
      <w:bookmarkStart w:id="19" w:name="_Toc28359091"/>
      <w:r>
        <w:rPr>
          <w:rFonts w:hint="eastAsia" w:ascii="仿宋" w:hAnsi="仿宋" w:eastAsia="仿宋" w:cs="仿宋"/>
          <w:sz w:val="28"/>
          <w:szCs w:val="28"/>
        </w:rPr>
        <w:t>（二）落实政府采购政策需满足的资格要求：无</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（三）本项目的特定资格要求：</w:t>
      </w:r>
    </w:p>
    <w:p>
      <w:pPr>
        <w:spacing w:line="400" w:lineRule="exact"/>
        <w:ind w:firstLine="548" w:firstLineChars="200"/>
        <w:rPr>
          <w:rFonts w:ascii="仿宋" w:hAnsi="仿宋" w:eastAsia="仿宋" w:cs="仿宋"/>
          <w:spacing w:val="-3"/>
          <w:sz w:val="28"/>
          <w:szCs w:val="28"/>
        </w:rPr>
      </w:pPr>
      <w:r>
        <w:rPr>
          <w:rFonts w:hint="eastAsia" w:ascii="仿宋" w:hAnsi="仿宋" w:eastAsia="仿宋" w:cs="仿宋"/>
          <w:spacing w:val="-3"/>
          <w:sz w:val="28"/>
          <w:szCs w:val="28"/>
        </w:rPr>
        <w:t>1.</w:t>
      </w:r>
      <w:r>
        <w:rPr>
          <w:rFonts w:hint="eastAsia" w:ascii="仿宋" w:hAnsi="仿宋" w:eastAsia="仿宋" w:cs="仿宋"/>
          <w:sz w:val="28"/>
          <w:szCs w:val="28"/>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仿宋" w:hAnsi="仿宋" w:eastAsia="仿宋" w:cs="仿宋"/>
          <w:spacing w:val="-3"/>
          <w:sz w:val="28"/>
          <w:szCs w:val="28"/>
        </w:rPr>
        <w:t>。</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2.对在“信用中国”网站（</w:t>
      </w:r>
      <w:r>
        <w:fldChar w:fldCharType="begin"/>
      </w:r>
      <w:r>
        <w:instrText xml:space="preserve"> HYPERLINK "http://www.creditchina.gov.cn" </w:instrText>
      </w:r>
      <w:r>
        <w:fldChar w:fldCharType="separate"/>
      </w:r>
      <w:r>
        <w:rPr>
          <w:rStyle w:val="43"/>
          <w:rFonts w:hint="eastAsia" w:ascii="仿宋" w:hAnsi="仿宋" w:eastAsia="仿宋" w:cs="仿宋"/>
          <w:color w:val="auto"/>
          <w:sz w:val="28"/>
          <w:szCs w:val="28"/>
        </w:rPr>
        <w:t>www.creditchina.gov.cn</w:t>
      </w:r>
      <w:r>
        <w:rPr>
          <w:rStyle w:val="43"/>
          <w:rFonts w:hint="eastAsia" w:ascii="仿宋" w:hAnsi="仿宋" w:eastAsia="仿宋" w:cs="仿宋"/>
          <w:color w:val="auto"/>
          <w:sz w:val="28"/>
          <w:szCs w:val="28"/>
        </w:rPr>
        <w:fldChar w:fldCharType="end"/>
      </w:r>
      <w:r>
        <w:rPr>
          <w:rFonts w:hint="eastAsia" w:ascii="仿宋" w:hAnsi="仿宋" w:eastAsia="仿宋" w:cs="仿宋"/>
          <w:sz w:val="28"/>
          <w:szCs w:val="28"/>
        </w:rPr>
        <w:t>）或中国政府采购网（</w:t>
      </w:r>
      <w:r>
        <w:fldChar w:fldCharType="begin"/>
      </w:r>
      <w:r>
        <w:instrText xml:space="preserve"> HYPERLINK "http://www.ccgp.gov.cn" </w:instrText>
      </w:r>
      <w:r>
        <w:fldChar w:fldCharType="separate"/>
      </w:r>
      <w:r>
        <w:rPr>
          <w:rStyle w:val="43"/>
          <w:rFonts w:hint="eastAsia" w:ascii="仿宋" w:hAnsi="仿宋" w:eastAsia="仿宋" w:cs="仿宋"/>
          <w:color w:val="auto"/>
          <w:sz w:val="28"/>
          <w:szCs w:val="28"/>
        </w:rPr>
        <w:t>www.ccgp.gov.cn</w:t>
      </w:r>
      <w:r>
        <w:rPr>
          <w:rStyle w:val="43"/>
          <w:rFonts w:hint="eastAsia" w:ascii="仿宋" w:hAnsi="仿宋" w:eastAsia="仿宋" w:cs="仿宋"/>
          <w:color w:val="auto"/>
          <w:sz w:val="28"/>
          <w:szCs w:val="28"/>
        </w:rPr>
        <w:fldChar w:fldCharType="end"/>
      </w:r>
      <w:r>
        <w:rPr>
          <w:rFonts w:hint="eastAsia" w:ascii="仿宋" w:hAnsi="仿宋" w:eastAsia="仿宋" w:cs="仿宋"/>
          <w:sz w:val="28"/>
          <w:szCs w:val="28"/>
        </w:rPr>
        <w:t>）等渠道列入失信被执行人、重大税收违法案件当事人名单、政府采购严重违法失信行为记录名单及其他不符合《中华人民共和国政府采购法》第二十二条规定条件的供应商，不得参与政府采购活动。</w:t>
      </w:r>
    </w:p>
    <w:p>
      <w:pPr>
        <w:pStyle w:val="4"/>
        <w:spacing w:line="400" w:lineRule="exact"/>
        <w:ind w:firstLine="560" w:firstLineChars="200"/>
        <w:jc w:val="left"/>
        <w:rPr>
          <w:rFonts w:ascii="仿宋" w:hAnsi="仿宋" w:eastAsia="仿宋" w:cs="仿宋"/>
          <w:sz w:val="28"/>
          <w:szCs w:val="28"/>
        </w:rPr>
      </w:pPr>
      <w:bookmarkStart w:id="20" w:name="_Toc35393800"/>
      <w:bookmarkStart w:id="21" w:name="_Toc35393631"/>
      <w:r>
        <w:rPr>
          <w:rFonts w:hint="eastAsia" w:ascii="仿宋" w:hAnsi="仿宋" w:eastAsia="仿宋" w:cs="仿宋"/>
          <w:sz w:val="28"/>
          <w:szCs w:val="28"/>
        </w:rPr>
        <w:t>三、获取采购文件</w:t>
      </w:r>
      <w:bookmarkEnd w:id="18"/>
      <w:bookmarkEnd w:id="19"/>
      <w:bookmarkEnd w:id="20"/>
      <w:bookmarkEnd w:id="21"/>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时间：2020年</w:t>
      </w:r>
      <w:del w:id="8" w:author="Administrator" w:date="2020-12-30T08:57:54Z">
        <w:r>
          <w:rPr>
            <w:rFonts w:hint="default" w:ascii="仿宋" w:hAnsi="仿宋" w:eastAsia="仿宋" w:cs="仿宋"/>
            <w:sz w:val="28"/>
            <w:szCs w:val="28"/>
            <w:lang w:val="en-US" w:eastAsia="zh-CN"/>
          </w:rPr>
          <w:delText xml:space="preserve"> </w:delText>
        </w:r>
      </w:del>
      <w:ins w:id="9" w:author="Administrator" w:date="2020-12-30T08:57:54Z">
        <w:r>
          <w:rPr>
            <w:rFonts w:hint="eastAsia" w:ascii="仿宋" w:hAnsi="仿宋" w:eastAsia="仿宋" w:cs="仿宋"/>
            <w:sz w:val="28"/>
            <w:szCs w:val="28"/>
            <w:lang w:val="en-US" w:eastAsia="zh-CN"/>
          </w:rPr>
          <w:t>12</w:t>
        </w:r>
      </w:ins>
      <w:r>
        <w:rPr>
          <w:rFonts w:hint="eastAsia" w:ascii="仿宋" w:hAnsi="仿宋" w:eastAsia="仿宋" w:cs="仿宋"/>
          <w:sz w:val="28"/>
          <w:szCs w:val="28"/>
          <w:lang w:val="en-US" w:eastAsia="zh-CN"/>
        </w:rPr>
        <w:t xml:space="preserve"> </w:t>
      </w:r>
      <w:r>
        <w:rPr>
          <w:rFonts w:hint="eastAsia" w:ascii="仿宋" w:hAnsi="仿宋" w:eastAsia="仿宋" w:cs="仿宋"/>
          <w:bCs/>
          <w:sz w:val="28"/>
          <w:szCs w:val="28"/>
        </w:rPr>
        <w:t>月</w:t>
      </w:r>
      <w:del w:id="10" w:author="Administrator" w:date="2020-12-30T08:57:56Z">
        <w:r>
          <w:rPr>
            <w:rFonts w:hint="default" w:ascii="仿宋" w:hAnsi="仿宋" w:eastAsia="仿宋" w:cs="仿宋"/>
            <w:bCs/>
            <w:sz w:val="28"/>
            <w:szCs w:val="28"/>
            <w:lang w:val="en-US" w:eastAsia="zh-CN"/>
          </w:rPr>
          <w:delText xml:space="preserve"> </w:delText>
        </w:r>
      </w:del>
      <w:ins w:id="11" w:author="Administrator" w:date="2020-12-30T08:57:56Z">
        <w:r>
          <w:rPr>
            <w:rFonts w:hint="eastAsia" w:ascii="仿宋" w:hAnsi="仿宋" w:eastAsia="仿宋" w:cs="仿宋"/>
            <w:bCs/>
            <w:sz w:val="28"/>
            <w:szCs w:val="28"/>
            <w:lang w:val="en-US" w:eastAsia="zh-CN"/>
          </w:rPr>
          <w:t>30</w:t>
        </w:r>
      </w:ins>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日</w:t>
      </w:r>
      <w:r>
        <w:rPr>
          <w:rFonts w:hint="eastAsia" w:ascii="仿宋" w:hAnsi="仿宋" w:eastAsia="仿宋" w:cs="仿宋"/>
          <w:sz w:val="28"/>
          <w:szCs w:val="28"/>
        </w:rPr>
        <w:t>至202</w:t>
      </w:r>
      <w:ins w:id="12" w:author="Administrator" w:date="2020-12-30T08:58:00Z">
        <w:r>
          <w:rPr>
            <w:rFonts w:hint="eastAsia" w:ascii="仿宋" w:hAnsi="仿宋" w:eastAsia="仿宋" w:cs="仿宋"/>
            <w:sz w:val="28"/>
            <w:szCs w:val="28"/>
            <w:lang w:val="en-US" w:eastAsia="zh-CN"/>
          </w:rPr>
          <w:t>1</w:t>
        </w:r>
      </w:ins>
      <w:del w:id="13" w:author="Administrator" w:date="2020-12-30T08:57:59Z">
        <w:r>
          <w:rPr>
            <w:rFonts w:hint="eastAsia" w:ascii="仿宋" w:hAnsi="仿宋" w:eastAsia="仿宋" w:cs="仿宋"/>
            <w:sz w:val="28"/>
            <w:szCs w:val="28"/>
          </w:rPr>
          <w:delText>0</w:delText>
        </w:r>
      </w:del>
      <w:r>
        <w:rPr>
          <w:rFonts w:hint="eastAsia" w:ascii="仿宋" w:hAnsi="仿宋" w:eastAsia="仿宋" w:cs="仿宋"/>
          <w:sz w:val="28"/>
          <w:szCs w:val="28"/>
        </w:rPr>
        <w:t>年</w:t>
      </w:r>
      <w:del w:id="14" w:author="Administrator" w:date="2020-12-30T08:58:02Z">
        <w:r>
          <w:rPr>
            <w:rFonts w:hint="default" w:ascii="仿宋" w:hAnsi="仿宋" w:eastAsia="仿宋" w:cs="仿宋"/>
            <w:sz w:val="28"/>
            <w:szCs w:val="28"/>
            <w:lang w:val="en-US" w:eastAsia="zh-CN"/>
          </w:rPr>
          <w:delText xml:space="preserve">  </w:delText>
        </w:r>
      </w:del>
      <w:ins w:id="15" w:author="Administrator" w:date="2020-12-30T08:58:02Z">
        <w:r>
          <w:rPr>
            <w:rFonts w:hint="eastAsia" w:ascii="仿宋" w:hAnsi="仿宋" w:eastAsia="仿宋" w:cs="仿宋"/>
            <w:sz w:val="28"/>
            <w:szCs w:val="28"/>
            <w:lang w:val="en-US" w:eastAsia="zh-CN"/>
          </w:rPr>
          <w:t>1</w:t>
        </w:r>
      </w:ins>
      <w:r>
        <w:rPr>
          <w:rFonts w:hint="eastAsia" w:ascii="仿宋" w:hAnsi="仿宋" w:eastAsia="仿宋" w:cs="仿宋"/>
          <w:bCs/>
          <w:sz w:val="28"/>
          <w:szCs w:val="28"/>
        </w:rPr>
        <w:t>月</w:t>
      </w:r>
      <w:del w:id="16" w:author="Administrator" w:date="2020-12-30T08:58:14Z">
        <w:r>
          <w:rPr>
            <w:rFonts w:hint="default" w:ascii="仿宋" w:hAnsi="仿宋" w:eastAsia="仿宋" w:cs="仿宋"/>
            <w:bCs/>
            <w:sz w:val="28"/>
            <w:szCs w:val="28"/>
            <w:lang w:val="en-US" w:eastAsia="zh-CN"/>
          </w:rPr>
          <w:delText xml:space="preserve"> </w:delText>
        </w:r>
      </w:del>
      <w:ins w:id="17" w:author="Administrator" w:date="2020-12-30T08:58:14Z">
        <w:r>
          <w:rPr>
            <w:rFonts w:hint="eastAsia" w:ascii="仿宋" w:hAnsi="仿宋" w:eastAsia="仿宋" w:cs="仿宋"/>
            <w:bCs/>
            <w:sz w:val="28"/>
            <w:szCs w:val="28"/>
            <w:lang w:val="en-US" w:eastAsia="zh-CN"/>
          </w:rPr>
          <w:t>5</w:t>
        </w:r>
      </w:ins>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日</w:t>
      </w:r>
      <w:r>
        <w:rPr>
          <w:rFonts w:hint="eastAsia" w:ascii="仿宋" w:hAnsi="仿宋" w:eastAsia="仿宋" w:cs="仿宋"/>
          <w:sz w:val="28"/>
          <w:szCs w:val="28"/>
        </w:rPr>
        <w:t>，每天上午8时至12时，下午15时至18时（北京时间，法定节假日除外 ）</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地点：广西桂水工程咨询有限公司来宾分公司（来宾市祥和路1020号投资发展大厦14楼）。</w:t>
      </w:r>
    </w:p>
    <w:p>
      <w:pPr>
        <w:spacing w:line="4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方式：现场购买（不代办邮寄），由法定代表人或委托代理人持身份证原件，非法定代表人携带法定代表人授权书原件，材料齐全、有效方可购买竞争性谈判文件。</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售价：250元</w:t>
      </w:r>
    </w:p>
    <w:p>
      <w:pPr>
        <w:pStyle w:val="4"/>
        <w:spacing w:line="400" w:lineRule="exact"/>
        <w:ind w:firstLine="560" w:firstLineChars="200"/>
        <w:jc w:val="left"/>
        <w:rPr>
          <w:rFonts w:ascii="仿宋" w:hAnsi="仿宋" w:eastAsia="仿宋" w:cs="仿宋"/>
          <w:sz w:val="28"/>
          <w:szCs w:val="28"/>
        </w:rPr>
      </w:pPr>
      <w:bookmarkStart w:id="22" w:name="_Toc28359015"/>
      <w:bookmarkStart w:id="23" w:name="_Toc35393801"/>
      <w:bookmarkStart w:id="24" w:name="_Toc28359092"/>
      <w:bookmarkStart w:id="25" w:name="_Toc35393632"/>
      <w:r>
        <w:rPr>
          <w:rFonts w:hint="eastAsia" w:ascii="仿宋" w:hAnsi="仿宋" w:eastAsia="仿宋" w:cs="仿宋"/>
          <w:sz w:val="28"/>
          <w:szCs w:val="28"/>
        </w:rPr>
        <w:t>四、响应文件提交</w:t>
      </w:r>
      <w:bookmarkEnd w:id="22"/>
      <w:bookmarkEnd w:id="23"/>
      <w:bookmarkEnd w:id="24"/>
      <w:bookmarkEnd w:id="25"/>
    </w:p>
    <w:p>
      <w:pPr>
        <w:spacing w:line="400" w:lineRule="exact"/>
        <w:ind w:firstLine="560" w:firstLineChars="200"/>
        <w:rPr>
          <w:rFonts w:ascii="仿宋" w:hAnsi="仿宋" w:eastAsia="仿宋" w:cs="仿宋"/>
          <w:bCs/>
          <w:sz w:val="28"/>
          <w:szCs w:val="28"/>
        </w:rPr>
      </w:pPr>
      <w:r>
        <w:rPr>
          <w:rFonts w:hint="eastAsia" w:ascii="仿宋" w:hAnsi="仿宋" w:eastAsia="仿宋" w:cs="仿宋"/>
          <w:sz w:val="28"/>
          <w:szCs w:val="28"/>
        </w:rPr>
        <w:t>截止时间：响应文件必须以密封形式于202</w:t>
      </w:r>
      <w:ins w:id="18" w:author="Administrator" w:date="2020-12-30T08:58:25Z">
        <w:r>
          <w:rPr>
            <w:rFonts w:hint="eastAsia" w:ascii="仿宋" w:hAnsi="仿宋" w:eastAsia="仿宋" w:cs="仿宋"/>
            <w:sz w:val="28"/>
            <w:szCs w:val="28"/>
            <w:lang w:val="en-US" w:eastAsia="zh-CN"/>
          </w:rPr>
          <w:t>1</w:t>
        </w:r>
      </w:ins>
      <w:del w:id="19" w:author="Administrator" w:date="2020-12-30T08:58:27Z">
        <w:r>
          <w:rPr>
            <w:rFonts w:hint="eastAsia" w:ascii="仿宋" w:hAnsi="仿宋" w:eastAsia="仿宋" w:cs="仿宋"/>
            <w:sz w:val="28"/>
            <w:szCs w:val="28"/>
          </w:rPr>
          <w:delText>0</w:delText>
        </w:r>
      </w:del>
      <w:r>
        <w:rPr>
          <w:rFonts w:hint="eastAsia" w:ascii="仿宋" w:hAnsi="仿宋" w:eastAsia="仿宋" w:cs="仿宋"/>
          <w:bCs/>
          <w:sz w:val="28"/>
          <w:szCs w:val="28"/>
        </w:rPr>
        <w:t>年</w:t>
      </w:r>
      <w:del w:id="20" w:author="Administrator" w:date="2020-12-30T08:58:28Z">
        <w:r>
          <w:rPr>
            <w:rFonts w:hint="default" w:ascii="仿宋" w:hAnsi="仿宋" w:eastAsia="仿宋" w:cs="仿宋"/>
            <w:bCs/>
            <w:sz w:val="28"/>
            <w:szCs w:val="28"/>
            <w:lang w:val="en-US" w:eastAsia="zh-CN"/>
          </w:rPr>
          <w:delText xml:space="preserve">  </w:delText>
        </w:r>
      </w:del>
      <w:ins w:id="21" w:author="Administrator" w:date="2020-12-30T08:58:28Z">
        <w:r>
          <w:rPr>
            <w:rFonts w:hint="eastAsia" w:ascii="仿宋" w:hAnsi="仿宋" w:eastAsia="仿宋" w:cs="仿宋"/>
            <w:bCs/>
            <w:sz w:val="28"/>
            <w:szCs w:val="28"/>
            <w:lang w:val="en-US" w:eastAsia="zh-CN"/>
          </w:rPr>
          <w:t>1</w:t>
        </w:r>
      </w:ins>
      <w:r>
        <w:rPr>
          <w:rFonts w:hint="eastAsia" w:ascii="仿宋" w:hAnsi="仿宋" w:eastAsia="仿宋" w:cs="仿宋"/>
          <w:bCs/>
          <w:sz w:val="28"/>
          <w:szCs w:val="28"/>
        </w:rPr>
        <w:t>月</w:t>
      </w:r>
      <w:r>
        <w:rPr>
          <w:rFonts w:hint="eastAsia" w:ascii="仿宋" w:hAnsi="仿宋" w:eastAsia="仿宋" w:cs="仿宋"/>
          <w:bCs/>
          <w:sz w:val="28"/>
          <w:szCs w:val="28"/>
          <w:lang w:val="en-US" w:eastAsia="zh-CN"/>
        </w:rPr>
        <w:t xml:space="preserve"> </w:t>
      </w:r>
      <w:del w:id="22" w:author="Administrator" w:date="2020-12-30T08:58:29Z">
        <w:r>
          <w:rPr>
            <w:rFonts w:hint="default" w:ascii="仿宋" w:hAnsi="仿宋" w:eastAsia="仿宋" w:cs="仿宋"/>
            <w:bCs/>
            <w:sz w:val="28"/>
            <w:szCs w:val="28"/>
            <w:lang w:val="en-US" w:eastAsia="zh-CN"/>
          </w:rPr>
          <w:delText xml:space="preserve"> </w:delText>
        </w:r>
      </w:del>
      <w:ins w:id="23" w:author="Administrator" w:date="2020-12-30T08:58:29Z">
        <w:r>
          <w:rPr>
            <w:rFonts w:hint="eastAsia" w:ascii="仿宋" w:hAnsi="仿宋" w:eastAsia="仿宋" w:cs="仿宋"/>
            <w:bCs/>
            <w:sz w:val="28"/>
            <w:szCs w:val="28"/>
            <w:lang w:val="en-US" w:eastAsia="zh-CN"/>
          </w:rPr>
          <w:t>6</w:t>
        </w:r>
      </w:ins>
      <w:r>
        <w:rPr>
          <w:rFonts w:hint="eastAsia" w:ascii="仿宋" w:hAnsi="仿宋" w:eastAsia="仿宋" w:cs="仿宋"/>
          <w:bCs/>
          <w:sz w:val="28"/>
          <w:szCs w:val="28"/>
        </w:rPr>
        <w:t>日</w:t>
      </w:r>
      <w:del w:id="24" w:author="Administrator" w:date="2020-12-30T08:58:32Z">
        <w:r>
          <w:rPr>
            <w:rFonts w:hint="default" w:ascii="仿宋" w:hAnsi="仿宋" w:eastAsia="仿宋" w:cs="仿宋"/>
            <w:sz w:val="28"/>
            <w:szCs w:val="28"/>
            <w:lang w:val="en-US"/>
          </w:rPr>
          <w:delText>9</w:delText>
        </w:r>
      </w:del>
      <w:ins w:id="25" w:author="Administrator" w:date="2020-12-30T08:58:32Z">
        <w:r>
          <w:rPr>
            <w:rFonts w:hint="eastAsia" w:ascii="仿宋" w:hAnsi="仿宋" w:eastAsia="仿宋" w:cs="仿宋"/>
            <w:sz w:val="28"/>
            <w:szCs w:val="28"/>
            <w:lang w:val="en-US" w:eastAsia="zh-CN"/>
          </w:rPr>
          <w:t>8</w:t>
        </w:r>
      </w:ins>
      <w:r>
        <w:rPr>
          <w:rFonts w:hint="eastAsia" w:ascii="仿宋" w:hAnsi="仿宋" w:eastAsia="仿宋" w:cs="仿宋"/>
          <w:bCs/>
          <w:sz w:val="28"/>
          <w:szCs w:val="28"/>
        </w:rPr>
        <w:t>时</w:t>
      </w:r>
      <w:del w:id="26" w:author="Administrator" w:date="2020-12-30T08:58:33Z">
        <w:r>
          <w:rPr>
            <w:rFonts w:hint="default" w:ascii="仿宋" w:hAnsi="仿宋" w:eastAsia="仿宋" w:cs="仿宋"/>
            <w:bCs/>
            <w:sz w:val="28"/>
            <w:szCs w:val="28"/>
            <w:lang w:val="en-US"/>
          </w:rPr>
          <w:delText>00</w:delText>
        </w:r>
      </w:del>
      <w:ins w:id="27" w:author="Administrator" w:date="2020-12-30T08:58:33Z">
        <w:r>
          <w:rPr>
            <w:rFonts w:hint="eastAsia" w:ascii="仿宋" w:hAnsi="仿宋" w:eastAsia="仿宋" w:cs="仿宋"/>
            <w:bCs/>
            <w:sz w:val="28"/>
            <w:szCs w:val="28"/>
            <w:lang w:val="en-US" w:eastAsia="zh-CN"/>
          </w:rPr>
          <w:t>30</w:t>
        </w:r>
      </w:ins>
      <w:r>
        <w:rPr>
          <w:rFonts w:hint="eastAsia" w:ascii="仿宋" w:hAnsi="仿宋" w:eastAsia="仿宋" w:cs="仿宋"/>
          <w:bCs/>
          <w:sz w:val="28"/>
          <w:szCs w:val="28"/>
        </w:rPr>
        <w:t>分至9时</w:t>
      </w:r>
      <w:ins w:id="28" w:author="Administrator" w:date="2020-12-30T08:58:37Z">
        <w:r>
          <w:rPr>
            <w:rFonts w:hint="eastAsia" w:ascii="仿宋" w:hAnsi="仿宋" w:eastAsia="仿宋" w:cs="仿宋"/>
            <w:bCs/>
            <w:sz w:val="28"/>
            <w:szCs w:val="28"/>
            <w:lang w:val="en-US" w:eastAsia="zh-CN"/>
          </w:rPr>
          <w:t>0</w:t>
        </w:r>
      </w:ins>
      <w:del w:id="29" w:author="Administrator" w:date="2020-12-30T08:58:37Z">
        <w:r>
          <w:rPr>
            <w:rFonts w:hint="eastAsia" w:ascii="仿宋" w:hAnsi="仿宋" w:eastAsia="仿宋" w:cs="仿宋"/>
            <w:bCs/>
            <w:sz w:val="28"/>
            <w:szCs w:val="28"/>
          </w:rPr>
          <w:delText>3</w:delText>
        </w:r>
      </w:del>
      <w:r>
        <w:rPr>
          <w:rFonts w:hint="eastAsia" w:ascii="仿宋" w:hAnsi="仿宋" w:eastAsia="仿宋" w:cs="仿宋"/>
          <w:bCs/>
          <w:sz w:val="28"/>
          <w:szCs w:val="28"/>
        </w:rPr>
        <w:t>0分递交，逾期不受理。</w:t>
      </w:r>
    </w:p>
    <w:p>
      <w:pPr>
        <w:spacing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地点：</w:t>
      </w:r>
      <w:bookmarkStart w:id="26" w:name="_Toc35393633"/>
      <w:bookmarkStart w:id="27" w:name="_Toc28359093"/>
      <w:bookmarkStart w:id="28" w:name="_Toc35393802"/>
      <w:bookmarkStart w:id="29" w:name="_Toc28359016"/>
      <w:r>
        <w:rPr>
          <w:rFonts w:hint="eastAsia" w:ascii="仿宋" w:hAnsi="仿宋" w:eastAsia="仿宋" w:cs="仿宋"/>
          <w:sz w:val="28"/>
          <w:szCs w:val="28"/>
        </w:rPr>
        <w:t>广西桂水工程咨询有限公司来宾分公司（来宾市祥和路1020号投资发展大厦14楼）。</w:t>
      </w:r>
    </w:p>
    <w:p>
      <w:pPr>
        <w:pStyle w:val="4"/>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五、开启</w:t>
      </w:r>
      <w:bookmarkEnd w:id="26"/>
      <w:bookmarkEnd w:id="27"/>
      <w:bookmarkEnd w:id="28"/>
      <w:bookmarkEnd w:id="29"/>
    </w:p>
    <w:p>
      <w:pPr>
        <w:spacing w:line="400" w:lineRule="exact"/>
        <w:ind w:firstLine="560" w:firstLineChars="200"/>
        <w:rPr>
          <w:rFonts w:ascii="仿宋" w:hAnsi="仿宋" w:eastAsia="仿宋" w:cs="仿宋"/>
          <w:bCs/>
          <w:sz w:val="28"/>
          <w:szCs w:val="28"/>
          <w:u w:val="single"/>
        </w:rPr>
      </w:pPr>
      <w:r>
        <w:rPr>
          <w:rFonts w:hint="eastAsia" w:ascii="仿宋" w:hAnsi="仿宋" w:eastAsia="仿宋" w:cs="仿宋"/>
          <w:sz w:val="28"/>
          <w:szCs w:val="28"/>
        </w:rPr>
        <w:t>时间：2020</w:t>
      </w:r>
      <w:r>
        <w:rPr>
          <w:rFonts w:hint="eastAsia" w:ascii="仿宋" w:hAnsi="仿宋" w:eastAsia="仿宋" w:cs="仿宋"/>
          <w:bCs/>
          <w:sz w:val="28"/>
          <w:szCs w:val="28"/>
        </w:rPr>
        <w:t>年</w:t>
      </w:r>
      <w:del w:id="30" w:author="Administrator" w:date="2020-12-30T08:58:42Z">
        <w:r>
          <w:rPr>
            <w:rFonts w:hint="default" w:ascii="仿宋" w:hAnsi="仿宋" w:eastAsia="仿宋" w:cs="仿宋"/>
            <w:bCs/>
            <w:sz w:val="28"/>
            <w:szCs w:val="28"/>
            <w:lang w:val="en-US" w:eastAsia="zh-CN"/>
          </w:rPr>
          <w:delText xml:space="preserve"> </w:delText>
        </w:r>
      </w:del>
      <w:ins w:id="31" w:author="Administrator" w:date="2020-12-30T08:58:42Z">
        <w:r>
          <w:rPr>
            <w:rFonts w:hint="eastAsia" w:ascii="仿宋" w:hAnsi="仿宋" w:eastAsia="仿宋" w:cs="仿宋"/>
            <w:bCs/>
            <w:sz w:val="28"/>
            <w:szCs w:val="28"/>
            <w:lang w:val="en-US" w:eastAsia="zh-CN"/>
          </w:rPr>
          <w:t>1</w:t>
        </w:r>
      </w:ins>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月</w:t>
      </w:r>
      <w:del w:id="32" w:author="Administrator" w:date="2020-12-30T08:58:43Z">
        <w:r>
          <w:rPr>
            <w:rFonts w:hint="default" w:ascii="仿宋" w:hAnsi="仿宋" w:eastAsia="仿宋" w:cs="仿宋"/>
            <w:bCs/>
            <w:sz w:val="28"/>
            <w:szCs w:val="28"/>
            <w:lang w:val="en-US" w:eastAsia="zh-CN"/>
          </w:rPr>
          <w:delText xml:space="preserve">  </w:delText>
        </w:r>
      </w:del>
      <w:ins w:id="33" w:author="Administrator" w:date="2020-12-30T08:58:43Z">
        <w:r>
          <w:rPr>
            <w:rFonts w:hint="eastAsia" w:ascii="仿宋" w:hAnsi="仿宋" w:eastAsia="仿宋" w:cs="仿宋"/>
            <w:bCs/>
            <w:sz w:val="28"/>
            <w:szCs w:val="28"/>
            <w:lang w:val="en-US" w:eastAsia="zh-CN"/>
          </w:rPr>
          <w:t>6</w:t>
        </w:r>
      </w:ins>
      <w:r>
        <w:rPr>
          <w:rFonts w:hint="eastAsia" w:ascii="仿宋" w:hAnsi="仿宋" w:eastAsia="仿宋" w:cs="仿宋"/>
          <w:bCs/>
          <w:sz w:val="28"/>
          <w:szCs w:val="28"/>
        </w:rPr>
        <w:t>日9时</w:t>
      </w:r>
      <w:del w:id="34" w:author="Administrator" w:date="2020-12-30T08:58:45Z">
        <w:r>
          <w:rPr>
            <w:rFonts w:hint="default" w:ascii="仿宋" w:hAnsi="仿宋" w:eastAsia="仿宋" w:cs="仿宋"/>
            <w:bCs/>
            <w:sz w:val="28"/>
            <w:szCs w:val="28"/>
            <w:lang w:val="en-US"/>
          </w:rPr>
          <w:delText>3</w:delText>
        </w:r>
      </w:del>
      <w:ins w:id="35" w:author="Administrator" w:date="2020-12-30T08:58:45Z">
        <w:r>
          <w:rPr>
            <w:rFonts w:hint="eastAsia" w:ascii="仿宋" w:hAnsi="仿宋" w:eastAsia="仿宋" w:cs="仿宋"/>
            <w:bCs/>
            <w:sz w:val="28"/>
            <w:szCs w:val="28"/>
            <w:lang w:val="en-US" w:eastAsia="zh-CN"/>
          </w:rPr>
          <w:t>0</w:t>
        </w:r>
      </w:ins>
      <w:r>
        <w:rPr>
          <w:rFonts w:hint="eastAsia" w:ascii="仿宋" w:hAnsi="仿宋" w:eastAsia="仿宋" w:cs="仿宋"/>
          <w:bCs/>
          <w:sz w:val="28"/>
          <w:szCs w:val="28"/>
        </w:rPr>
        <w:t>0分（北京时间）</w:t>
      </w:r>
    </w:p>
    <w:p>
      <w:pPr>
        <w:spacing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地点：</w:t>
      </w:r>
      <w:bookmarkStart w:id="30" w:name="_Toc28359017"/>
      <w:bookmarkStart w:id="31" w:name="_Toc28359094"/>
      <w:bookmarkStart w:id="32" w:name="_Toc35393634"/>
      <w:bookmarkStart w:id="33" w:name="_Toc35393803"/>
      <w:r>
        <w:rPr>
          <w:rFonts w:hint="eastAsia" w:ascii="仿宋" w:hAnsi="仿宋" w:eastAsia="仿宋" w:cs="仿宋"/>
          <w:sz w:val="28"/>
          <w:szCs w:val="28"/>
        </w:rPr>
        <w:t>广西桂水工程咨询有限公司来宾分公司（来宾市祥和路1020号投资发展大厦14楼）。</w:t>
      </w:r>
    </w:p>
    <w:p>
      <w:pPr>
        <w:pStyle w:val="4"/>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六、公告期限</w:t>
      </w:r>
      <w:bookmarkEnd w:id="30"/>
      <w:bookmarkEnd w:id="31"/>
      <w:bookmarkEnd w:id="32"/>
      <w:bookmarkEnd w:id="33"/>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pPr>
        <w:pStyle w:val="4"/>
        <w:spacing w:line="400" w:lineRule="exact"/>
        <w:ind w:firstLine="560" w:firstLineChars="200"/>
        <w:jc w:val="left"/>
        <w:rPr>
          <w:rFonts w:ascii="仿宋" w:hAnsi="仿宋" w:eastAsia="仿宋" w:cs="仿宋"/>
          <w:sz w:val="28"/>
          <w:szCs w:val="28"/>
        </w:rPr>
      </w:pPr>
      <w:bookmarkStart w:id="34" w:name="_Toc35393635"/>
      <w:bookmarkStart w:id="35" w:name="_Toc35393804"/>
      <w:r>
        <w:rPr>
          <w:rFonts w:hint="eastAsia" w:ascii="仿宋" w:hAnsi="仿宋" w:eastAsia="仿宋" w:cs="仿宋"/>
          <w:sz w:val="28"/>
          <w:szCs w:val="28"/>
        </w:rPr>
        <w:t>七、其他补充事宜</w:t>
      </w:r>
      <w:bookmarkEnd w:id="34"/>
      <w:bookmarkEnd w:id="35"/>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（一）网上公告媒体查询：www.ccgp.gov.cn（中国政府采购网）、zfcg.gxzf.gov.cn (广西壮族自治区政府采购网)。</w:t>
      </w:r>
    </w:p>
    <w:p>
      <w:pPr>
        <w:spacing w:after="0" w:line="420" w:lineRule="exact"/>
        <w:ind w:firstLine="560" w:firstLineChars="200"/>
        <w:rPr>
          <w:rFonts w:ascii="仿宋" w:hAnsi="仿宋" w:eastAsia="仿宋" w:cs="仿宋"/>
          <w:sz w:val="28"/>
          <w:szCs w:val="28"/>
        </w:rPr>
      </w:pPr>
      <w:r>
        <w:rPr>
          <w:rFonts w:hint="eastAsia" w:ascii="仿宋" w:hAnsi="仿宋" w:eastAsia="仿宋" w:cs="仿宋"/>
          <w:sz w:val="28"/>
          <w:szCs w:val="28"/>
        </w:rPr>
        <w:t>（二）本项目需要落实的政府采购政策：</w:t>
      </w:r>
    </w:p>
    <w:p>
      <w:pPr>
        <w:spacing w:after="0" w:line="420" w:lineRule="exact"/>
        <w:ind w:firstLine="560" w:firstLineChars="200"/>
        <w:rPr>
          <w:rFonts w:ascii="仿宋" w:hAnsi="仿宋" w:eastAsia="仿宋" w:cs="仿宋"/>
          <w:sz w:val="28"/>
          <w:szCs w:val="28"/>
        </w:rPr>
      </w:pPr>
      <w:r>
        <w:rPr>
          <w:rFonts w:hint="eastAsia" w:ascii="仿宋" w:hAnsi="仿宋" w:eastAsia="仿宋" w:cs="仿宋"/>
          <w:sz w:val="28"/>
          <w:szCs w:val="28"/>
        </w:rPr>
        <w:t>1.政府采购促进中小企业发展。</w:t>
      </w:r>
    </w:p>
    <w:p>
      <w:pPr>
        <w:spacing w:after="0" w:line="420" w:lineRule="exact"/>
        <w:ind w:firstLine="560" w:firstLineChars="200"/>
        <w:rPr>
          <w:rFonts w:ascii="仿宋" w:hAnsi="仿宋" w:eastAsia="仿宋" w:cs="仿宋"/>
          <w:sz w:val="28"/>
          <w:szCs w:val="28"/>
        </w:rPr>
      </w:pPr>
      <w:r>
        <w:rPr>
          <w:rFonts w:hint="eastAsia" w:ascii="仿宋" w:hAnsi="仿宋" w:eastAsia="仿宋" w:cs="仿宋"/>
          <w:sz w:val="28"/>
          <w:szCs w:val="28"/>
        </w:rPr>
        <w:t>2.促进残疾人就业政府采购政策。</w:t>
      </w:r>
    </w:p>
    <w:p>
      <w:pPr>
        <w:spacing w:after="0" w:line="420" w:lineRule="exact"/>
        <w:ind w:firstLine="560" w:firstLineChars="200"/>
        <w:rPr>
          <w:rFonts w:eastAsia="仿宋"/>
          <w:sz w:val="28"/>
          <w:szCs w:val="28"/>
        </w:rPr>
      </w:pPr>
      <w:r>
        <w:rPr>
          <w:rFonts w:hint="eastAsia" w:ascii="仿宋" w:hAnsi="仿宋" w:eastAsia="仿宋" w:cs="仿宋"/>
          <w:sz w:val="28"/>
          <w:szCs w:val="28"/>
        </w:rPr>
        <w:t>3.政府采购支持监狱企业发展。</w:t>
      </w:r>
    </w:p>
    <w:p>
      <w:pPr>
        <w:pStyle w:val="4"/>
        <w:spacing w:line="400" w:lineRule="exact"/>
        <w:ind w:firstLine="560" w:firstLineChars="200"/>
        <w:jc w:val="left"/>
        <w:rPr>
          <w:rFonts w:ascii="仿宋" w:hAnsi="仿宋" w:eastAsia="仿宋" w:cs="仿宋"/>
          <w:sz w:val="28"/>
          <w:szCs w:val="28"/>
        </w:rPr>
      </w:pPr>
      <w:bookmarkStart w:id="36" w:name="_Toc28359018"/>
      <w:bookmarkStart w:id="37" w:name="_Toc28359095"/>
      <w:bookmarkStart w:id="38" w:name="_Toc35393805"/>
      <w:bookmarkStart w:id="39" w:name="_Toc35393636"/>
      <w:r>
        <w:rPr>
          <w:rFonts w:hint="eastAsia" w:ascii="仿宋" w:hAnsi="仿宋" w:eastAsia="仿宋" w:cs="仿宋"/>
          <w:sz w:val="28"/>
          <w:szCs w:val="28"/>
        </w:rPr>
        <w:t>八、凡对本次采购提出询问，请按以下方式联系。</w:t>
      </w:r>
      <w:bookmarkEnd w:id="36"/>
      <w:bookmarkEnd w:id="37"/>
      <w:bookmarkEnd w:id="38"/>
      <w:bookmarkEnd w:id="39"/>
    </w:p>
    <w:p>
      <w:pPr>
        <w:pStyle w:val="4"/>
        <w:spacing w:line="400" w:lineRule="exact"/>
        <w:ind w:firstLine="560" w:firstLineChars="200"/>
        <w:jc w:val="left"/>
        <w:rPr>
          <w:rFonts w:ascii="仿宋" w:hAnsi="仿宋" w:eastAsia="仿宋" w:cs="仿宋"/>
          <w:sz w:val="28"/>
          <w:szCs w:val="28"/>
        </w:rPr>
      </w:pPr>
      <w:bookmarkStart w:id="40" w:name="_Toc35393806"/>
      <w:bookmarkStart w:id="41" w:name="_Toc28359096"/>
      <w:bookmarkStart w:id="42" w:name="_Toc28359019"/>
      <w:bookmarkStart w:id="43" w:name="_Toc35393637"/>
      <w:r>
        <w:rPr>
          <w:rFonts w:hint="eastAsia" w:ascii="仿宋" w:hAnsi="仿宋" w:eastAsia="仿宋" w:cs="仿宋"/>
          <w:sz w:val="28"/>
          <w:szCs w:val="28"/>
        </w:rPr>
        <w:t>（一）采购人信息</w:t>
      </w:r>
      <w:bookmarkEnd w:id="40"/>
      <w:bookmarkEnd w:id="41"/>
      <w:bookmarkEnd w:id="42"/>
      <w:bookmarkEnd w:id="43"/>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名    称：桂中治旱乐滩水库引水灌区建设管理局</w:t>
      </w:r>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联系地址：桂中治旱乐滩水库引水灌区建设管理局</w:t>
      </w:r>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联 系 人：肖 工</w:t>
      </w:r>
    </w:p>
    <w:p>
      <w:pPr>
        <w:pStyle w:val="4"/>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联系电话：</w:t>
      </w:r>
      <w:bookmarkStart w:id="44" w:name="_Toc35393807"/>
      <w:bookmarkStart w:id="45" w:name="_Toc28359097"/>
      <w:bookmarkStart w:id="46" w:name="_Toc28359020"/>
      <w:bookmarkStart w:id="47" w:name="_Toc35393638"/>
      <w:r>
        <w:rPr>
          <w:rFonts w:hint="eastAsia" w:ascii="仿宋" w:hAnsi="仿宋" w:eastAsia="仿宋" w:cs="仿宋"/>
          <w:sz w:val="28"/>
          <w:szCs w:val="28"/>
        </w:rPr>
        <w:t>0772-4217571</w:t>
      </w:r>
    </w:p>
    <w:p>
      <w:pPr>
        <w:pStyle w:val="4"/>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（二）采购代理机构信息</w:t>
      </w:r>
      <w:bookmarkEnd w:id="44"/>
      <w:bookmarkEnd w:id="45"/>
      <w:bookmarkEnd w:id="46"/>
      <w:bookmarkEnd w:id="47"/>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名    称：广西桂水工程咨询有限公司</w:t>
      </w:r>
    </w:p>
    <w:p>
      <w:pPr>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联系地址：来宾市祥和路1020号投资发展大厦14楼</w:t>
      </w:r>
    </w:p>
    <w:p>
      <w:pPr>
        <w:pStyle w:val="2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联系人：韦海露</w:t>
      </w:r>
    </w:p>
    <w:p>
      <w:pPr>
        <w:pStyle w:val="20"/>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 xml:space="preserve">联系电话：0772-4270777 </w:t>
      </w:r>
    </w:p>
    <w:p>
      <w:pPr>
        <w:pStyle w:val="4"/>
        <w:spacing w:line="400" w:lineRule="exact"/>
        <w:ind w:firstLine="560" w:firstLineChars="200"/>
        <w:jc w:val="left"/>
        <w:rPr>
          <w:rFonts w:ascii="仿宋" w:hAnsi="仿宋" w:eastAsia="仿宋" w:cs="仿宋"/>
          <w:sz w:val="28"/>
          <w:szCs w:val="28"/>
        </w:rPr>
      </w:pPr>
      <w:bookmarkStart w:id="48" w:name="_Toc35393808"/>
      <w:bookmarkStart w:id="49" w:name="_Toc28359021"/>
      <w:bookmarkStart w:id="50" w:name="_Toc28359098"/>
      <w:bookmarkStart w:id="51" w:name="_Toc35393639"/>
      <w:r>
        <w:rPr>
          <w:rFonts w:hint="eastAsia" w:ascii="仿宋" w:hAnsi="仿宋" w:eastAsia="仿宋" w:cs="仿宋"/>
          <w:sz w:val="28"/>
          <w:szCs w:val="28"/>
        </w:rPr>
        <w:t>（三）项目联系方式</w:t>
      </w:r>
      <w:bookmarkEnd w:id="48"/>
      <w:bookmarkEnd w:id="49"/>
      <w:bookmarkEnd w:id="50"/>
      <w:bookmarkEnd w:id="51"/>
    </w:p>
    <w:p>
      <w:pPr>
        <w:pStyle w:val="20"/>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联系人：</w:t>
      </w:r>
      <w:r>
        <w:rPr>
          <w:rFonts w:hint="eastAsia" w:ascii="仿宋" w:hAnsi="仿宋" w:eastAsia="仿宋" w:cs="仿宋"/>
          <w:sz w:val="28"/>
          <w:szCs w:val="28"/>
        </w:rPr>
        <w:t>韦海露</w:t>
      </w:r>
    </w:p>
    <w:p>
      <w:pPr>
        <w:pStyle w:val="20"/>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联系电话：0772-4270777  </w:t>
      </w:r>
    </w:p>
    <w:p>
      <w:pPr>
        <w:rPr>
          <w:rFonts w:ascii="仿宋" w:hAnsi="仿宋" w:eastAsia="仿宋" w:cs="仿宋"/>
          <w:sz w:val="28"/>
          <w:szCs w:val="28"/>
        </w:rPr>
      </w:pPr>
      <w:r>
        <w:rPr>
          <w:rFonts w:hint="eastAsia" w:ascii="仿宋" w:hAnsi="仿宋" w:eastAsia="仿宋" w:cs="仿宋"/>
          <w:sz w:val="28"/>
          <w:szCs w:val="28"/>
        </w:rPr>
        <w:t>（四）</w:t>
      </w:r>
      <w:bookmarkEnd w:id="7"/>
      <w:bookmarkEnd w:id="8"/>
      <w:r>
        <w:rPr>
          <w:rFonts w:hint="eastAsia" w:ascii="仿宋" w:hAnsi="仿宋" w:eastAsia="仿宋" w:cs="仿宋"/>
          <w:sz w:val="28"/>
          <w:szCs w:val="28"/>
        </w:rPr>
        <w:t>监督管理部门：来宾市财政局政府采购监督管理科</w:t>
      </w:r>
    </w:p>
    <w:p>
      <w:pPr>
        <w:ind w:firstLine="560" w:firstLineChars="200"/>
        <w:rPr>
          <w:rFonts w:ascii="仿宋" w:hAnsi="仿宋" w:eastAsia="仿宋" w:cs="仿宋"/>
          <w:sz w:val="28"/>
          <w:szCs w:val="28"/>
        </w:rPr>
      </w:pPr>
      <w:r>
        <w:rPr>
          <w:rFonts w:hint="eastAsia" w:ascii="仿宋" w:hAnsi="仿宋" w:eastAsia="仿宋" w:cs="仿宋"/>
          <w:sz w:val="28"/>
          <w:szCs w:val="28"/>
        </w:rPr>
        <w:t>联系电话：0772-4235137</w:t>
      </w:r>
    </w:p>
    <w:p>
      <w:pPr>
        <w:pStyle w:val="2"/>
        <w:rPr>
          <w:sz w:val="28"/>
          <w:szCs w:val="28"/>
        </w:rPr>
      </w:pPr>
    </w:p>
    <w:p>
      <w:pPr>
        <w:pStyle w:val="2"/>
        <w:spacing w:line="600" w:lineRule="exact"/>
        <w:ind w:right="-273" w:rightChars="-124" w:firstLine="6440" w:firstLineChars="2300"/>
        <w:jc w:val="both"/>
        <w:rPr>
          <w:rFonts w:ascii="仿宋" w:hAnsi="仿宋" w:eastAsia="仿宋" w:cs="仿宋"/>
          <w:bCs/>
          <w:kern w:val="0"/>
          <w:sz w:val="28"/>
          <w:szCs w:val="28"/>
        </w:rPr>
      </w:pPr>
      <w:r>
        <w:rPr>
          <w:rFonts w:hint="eastAsia" w:ascii="仿宋" w:hAnsi="仿宋" w:eastAsia="仿宋" w:cs="仿宋"/>
          <w:bCs/>
          <w:kern w:val="0"/>
          <w:sz w:val="28"/>
          <w:szCs w:val="28"/>
        </w:rPr>
        <w:t>广西桂水工程咨询有限公司</w:t>
      </w:r>
    </w:p>
    <w:p>
      <w:pPr>
        <w:pStyle w:val="2"/>
        <w:spacing w:line="600" w:lineRule="exact"/>
        <w:ind w:right="-273" w:rightChars="-124" w:firstLine="560" w:firstLineChars="200"/>
        <w:jc w:val="both"/>
        <w:rPr>
          <w:rFonts w:ascii="仿宋" w:hAnsi="仿宋" w:eastAsia="仿宋" w:cs="仿宋"/>
          <w:bCs/>
          <w:kern w:val="0"/>
          <w:sz w:val="28"/>
          <w:szCs w:val="28"/>
        </w:rPr>
      </w:pPr>
      <w:r>
        <w:rPr>
          <w:rFonts w:hint="eastAsia" w:ascii="仿宋" w:hAnsi="仿宋" w:eastAsia="仿宋" w:cs="仿宋"/>
          <w:bCs/>
          <w:kern w:val="0"/>
          <w:sz w:val="28"/>
          <w:szCs w:val="28"/>
        </w:rPr>
        <w:t xml:space="preserve">                                             2020年</w:t>
      </w:r>
      <w:ins w:id="36" w:author="Administrator" w:date="2020-12-30T08:58:53Z">
        <w:r>
          <w:rPr>
            <w:rFonts w:hint="eastAsia" w:ascii="仿宋" w:hAnsi="仿宋" w:eastAsia="仿宋" w:cs="仿宋"/>
            <w:bCs/>
            <w:kern w:val="0"/>
            <w:sz w:val="28"/>
            <w:szCs w:val="28"/>
            <w:lang w:val="en-US" w:eastAsia="zh-CN"/>
          </w:rPr>
          <w:t>12</w:t>
        </w:r>
      </w:ins>
      <w:r>
        <w:rPr>
          <w:rFonts w:hint="eastAsia" w:ascii="仿宋" w:hAnsi="仿宋" w:eastAsia="仿宋" w:cs="仿宋"/>
          <w:bCs/>
          <w:kern w:val="0"/>
          <w:sz w:val="28"/>
          <w:szCs w:val="28"/>
        </w:rPr>
        <w:t xml:space="preserve"> 月</w:t>
      </w:r>
      <w:del w:id="37" w:author="Administrator" w:date="2020-12-30T08:58:55Z">
        <w:r>
          <w:rPr>
            <w:rFonts w:hint="default" w:ascii="仿宋" w:hAnsi="仿宋" w:eastAsia="仿宋" w:cs="仿宋"/>
            <w:bCs/>
            <w:kern w:val="0"/>
            <w:sz w:val="28"/>
            <w:szCs w:val="28"/>
            <w:lang w:val="en-US"/>
          </w:rPr>
          <w:delText xml:space="preserve"> </w:delText>
        </w:r>
      </w:del>
      <w:ins w:id="38" w:author="Administrator" w:date="2020-12-30T08:58:55Z">
        <w:r>
          <w:rPr>
            <w:rFonts w:hint="eastAsia" w:ascii="仿宋" w:hAnsi="仿宋" w:eastAsia="仿宋" w:cs="仿宋"/>
            <w:bCs/>
            <w:kern w:val="0"/>
            <w:sz w:val="28"/>
            <w:szCs w:val="28"/>
            <w:lang w:val="en-US" w:eastAsia="zh-CN"/>
          </w:rPr>
          <w:t>30</w:t>
        </w:r>
      </w:ins>
      <w:r>
        <w:rPr>
          <w:rFonts w:hint="eastAsia" w:ascii="仿宋" w:hAnsi="仿宋" w:eastAsia="仿宋" w:cs="仿宋"/>
          <w:bCs/>
          <w:kern w:val="0"/>
          <w:sz w:val="28"/>
          <w:szCs w:val="28"/>
        </w:rPr>
        <w:t>日</w:t>
      </w:r>
    </w:p>
    <w:p>
      <w:pPr>
        <w:pStyle w:val="15"/>
        <w:rPr>
          <w:rFonts w:ascii="仿宋" w:hAnsi="仿宋" w:eastAsia="仿宋" w:cs="仿宋"/>
          <w:bCs/>
          <w:sz w:val="28"/>
          <w:szCs w:val="28"/>
        </w:rPr>
      </w:pPr>
    </w:p>
    <w:p>
      <w:pPr>
        <w:rPr>
          <w:rFonts w:ascii="仿宋" w:hAnsi="仿宋" w:eastAsia="仿宋" w:cs="仿宋"/>
          <w:b/>
          <w:sz w:val="32"/>
          <w:szCs w:val="32"/>
        </w:rPr>
      </w:pPr>
    </w:p>
    <w:p>
      <w:pPr>
        <w:pStyle w:val="15"/>
        <w:rPr>
          <w:rFonts w:ascii="仿宋" w:hAnsi="仿宋" w:eastAsia="仿宋" w:cs="仿宋"/>
          <w:b/>
          <w:sz w:val="32"/>
          <w:szCs w:val="32"/>
        </w:rPr>
      </w:pPr>
    </w:p>
    <w:p>
      <w:pPr>
        <w:rPr>
          <w:rFonts w:ascii="仿宋" w:hAnsi="仿宋" w:eastAsia="仿宋" w:cs="仿宋"/>
          <w:b/>
          <w:sz w:val="32"/>
          <w:szCs w:val="32"/>
        </w:rPr>
      </w:pPr>
    </w:p>
    <w:p>
      <w:pPr>
        <w:pStyle w:val="15"/>
        <w:rPr>
          <w:rFonts w:ascii="仿宋" w:hAnsi="仿宋" w:eastAsia="仿宋" w:cs="仿宋"/>
          <w:b/>
          <w:sz w:val="32"/>
          <w:szCs w:val="32"/>
        </w:rPr>
      </w:pPr>
    </w:p>
    <w:p>
      <w:pPr>
        <w:rPr>
          <w:rFonts w:ascii="仿宋" w:hAnsi="仿宋" w:eastAsia="仿宋" w:cs="仿宋"/>
          <w:b/>
          <w:sz w:val="32"/>
          <w:szCs w:val="32"/>
        </w:rPr>
      </w:pPr>
    </w:p>
    <w:p>
      <w:pPr>
        <w:pStyle w:val="15"/>
        <w:rPr>
          <w:rFonts w:ascii="仿宋" w:hAnsi="仿宋" w:eastAsia="仿宋" w:cs="仿宋"/>
          <w:b/>
          <w:sz w:val="32"/>
          <w:szCs w:val="32"/>
        </w:rPr>
      </w:pPr>
    </w:p>
    <w:p>
      <w:pPr>
        <w:pStyle w:val="15"/>
        <w:rPr>
          <w:rFonts w:ascii="仿宋" w:hAnsi="仿宋" w:eastAsia="仿宋" w:cs="仿宋"/>
          <w:b/>
          <w:sz w:val="32"/>
          <w:szCs w:val="32"/>
        </w:rPr>
      </w:pPr>
    </w:p>
    <w:p>
      <w:pPr>
        <w:pStyle w:val="3"/>
        <w:ind w:firstLine="200"/>
        <w:rPr>
          <w:rFonts w:ascii="仿宋" w:hAnsi="仿宋" w:eastAsia="仿宋" w:cs="仿宋"/>
          <w:b/>
          <w:bCs/>
        </w:rPr>
      </w:pPr>
      <w:r>
        <w:rPr>
          <w:rFonts w:hint="eastAsia" w:ascii="仿宋" w:hAnsi="仿宋" w:eastAsia="仿宋" w:cs="仿宋"/>
          <w:b/>
          <w:bCs/>
        </w:rPr>
        <w:t>第二章  供应商须知</w:t>
      </w:r>
      <w:bookmarkEnd w:id="4"/>
      <w:bookmarkEnd w:id="5"/>
      <w:bookmarkEnd w:id="6"/>
      <w:bookmarkEnd w:id="9"/>
    </w:p>
    <w:p>
      <w:pPr>
        <w:spacing w:after="0" w:line="300" w:lineRule="exact"/>
        <w:ind w:firstLine="442" w:firstLineChars="200"/>
        <w:rPr>
          <w:rFonts w:ascii="仿宋" w:hAnsi="仿宋" w:eastAsia="仿宋" w:cs="仿宋"/>
          <w:b/>
          <w:bCs/>
        </w:rPr>
      </w:pPr>
    </w:p>
    <w:p>
      <w:pPr>
        <w:pStyle w:val="4"/>
        <w:spacing w:line="400" w:lineRule="exact"/>
        <w:ind w:firstLine="643" w:firstLineChars="200"/>
        <w:rPr>
          <w:rFonts w:ascii="仿宋" w:hAnsi="仿宋" w:eastAsia="仿宋" w:cs="仿宋"/>
          <w:b/>
        </w:rPr>
      </w:pPr>
      <w:bookmarkStart w:id="52" w:name="_Toc246095515"/>
      <w:bookmarkStart w:id="53" w:name="_Toc7192543"/>
      <w:bookmarkStart w:id="54" w:name="_Toc246095453"/>
      <w:bookmarkStart w:id="55" w:name="_Toc246094909"/>
      <w:r>
        <w:rPr>
          <w:rFonts w:hint="eastAsia" w:ascii="仿宋" w:hAnsi="仿宋" w:eastAsia="仿宋" w:cs="仿宋"/>
          <w:b/>
        </w:rPr>
        <w:t>供应商须知前附表</w:t>
      </w:r>
      <w:bookmarkEnd w:id="52"/>
      <w:bookmarkEnd w:id="53"/>
      <w:bookmarkEnd w:id="54"/>
      <w:bookmarkEnd w:id="55"/>
    </w:p>
    <w:tbl>
      <w:tblPr>
        <w:tblStyle w:val="37"/>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509"/>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1030" w:type="dxa"/>
            <w:vAlign w:val="center"/>
          </w:tcPr>
          <w:p>
            <w:pPr>
              <w:spacing w:after="0" w:line="400" w:lineRule="exact"/>
              <w:jc w:val="center"/>
              <w:rPr>
                <w:rFonts w:ascii="仿宋" w:hAnsi="仿宋" w:eastAsia="仿宋" w:cs="仿宋"/>
                <w:b/>
                <w:sz w:val="28"/>
                <w:szCs w:val="28"/>
              </w:rPr>
            </w:pPr>
            <w:r>
              <w:rPr>
                <w:rFonts w:hint="eastAsia" w:ascii="仿宋" w:hAnsi="仿宋" w:eastAsia="仿宋" w:cs="仿宋"/>
                <w:b/>
                <w:sz w:val="28"/>
                <w:szCs w:val="28"/>
              </w:rPr>
              <w:t>条款号</w:t>
            </w:r>
          </w:p>
        </w:tc>
        <w:tc>
          <w:tcPr>
            <w:tcW w:w="1509" w:type="dxa"/>
            <w:vAlign w:val="center"/>
          </w:tcPr>
          <w:p>
            <w:pPr>
              <w:spacing w:after="0" w:line="400" w:lineRule="exact"/>
              <w:jc w:val="center"/>
              <w:rPr>
                <w:rFonts w:ascii="仿宋" w:hAnsi="仿宋" w:eastAsia="仿宋" w:cs="仿宋"/>
                <w:b/>
                <w:sz w:val="28"/>
                <w:szCs w:val="28"/>
              </w:rPr>
            </w:pPr>
            <w:r>
              <w:rPr>
                <w:rFonts w:hint="eastAsia" w:ascii="仿宋" w:hAnsi="仿宋" w:eastAsia="仿宋" w:cs="仿宋"/>
                <w:b/>
                <w:sz w:val="28"/>
                <w:szCs w:val="28"/>
              </w:rPr>
              <w:t>条款名称</w:t>
            </w:r>
          </w:p>
        </w:tc>
        <w:tc>
          <w:tcPr>
            <w:tcW w:w="7064" w:type="dxa"/>
            <w:vAlign w:val="center"/>
          </w:tcPr>
          <w:p>
            <w:pPr>
              <w:spacing w:after="0" w:line="400" w:lineRule="exact"/>
              <w:jc w:val="center"/>
              <w:rPr>
                <w:rFonts w:ascii="仿宋" w:hAnsi="仿宋" w:eastAsia="仿宋" w:cs="仿宋"/>
                <w:b/>
                <w:sz w:val="28"/>
                <w:szCs w:val="28"/>
              </w:rPr>
            </w:pPr>
            <w:r>
              <w:rPr>
                <w:rFonts w:hint="eastAsia" w:ascii="仿宋" w:hAnsi="仿宋" w:eastAsia="仿宋" w:cs="仿宋"/>
                <w:b/>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1.2</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采购人</w:t>
            </w:r>
          </w:p>
        </w:tc>
        <w:tc>
          <w:tcPr>
            <w:tcW w:w="7064" w:type="dxa"/>
            <w:vAlign w:val="center"/>
          </w:tcPr>
          <w:p>
            <w:pPr>
              <w:pStyle w:val="20"/>
              <w:spacing w:line="400" w:lineRule="exact"/>
              <w:rPr>
                <w:rFonts w:ascii="仿宋" w:hAnsi="仿宋" w:eastAsia="仿宋" w:cs="仿宋"/>
                <w:sz w:val="28"/>
                <w:szCs w:val="28"/>
              </w:rPr>
            </w:pPr>
            <w:r>
              <w:rPr>
                <w:rFonts w:hint="eastAsia" w:ascii="仿宋" w:hAnsi="仿宋" w:eastAsia="仿宋" w:cs="仿宋"/>
                <w:sz w:val="28"/>
                <w:szCs w:val="28"/>
              </w:rPr>
              <w:t>名    称：桂中治旱乐滩水库引水灌区建设管理局</w:t>
            </w:r>
          </w:p>
          <w:p>
            <w:pPr>
              <w:pStyle w:val="20"/>
              <w:spacing w:line="400" w:lineRule="exact"/>
              <w:rPr>
                <w:rFonts w:ascii="仿宋" w:hAnsi="仿宋" w:eastAsia="仿宋" w:cs="仿宋"/>
                <w:sz w:val="28"/>
                <w:szCs w:val="28"/>
              </w:rPr>
            </w:pPr>
            <w:r>
              <w:rPr>
                <w:rFonts w:hint="eastAsia" w:ascii="仿宋" w:hAnsi="仿宋" w:eastAsia="仿宋" w:cs="仿宋"/>
                <w:sz w:val="28"/>
                <w:szCs w:val="28"/>
              </w:rPr>
              <w:t>联系地址：桂中治旱乐滩水库引水灌区建设管理局</w:t>
            </w:r>
          </w:p>
          <w:p>
            <w:pPr>
              <w:pStyle w:val="20"/>
              <w:spacing w:line="400" w:lineRule="exact"/>
              <w:rPr>
                <w:rFonts w:ascii="仿宋" w:hAnsi="仿宋" w:eastAsia="仿宋" w:cs="仿宋"/>
                <w:sz w:val="28"/>
                <w:szCs w:val="28"/>
              </w:rPr>
            </w:pPr>
            <w:r>
              <w:rPr>
                <w:rFonts w:hint="eastAsia" w:ascii="仿宋" w:hAnsi="仿宋" w:eastAsia="仿宋" w:cs="仿宋"/>
                <w:sz w:val="28"/>
                <w:szCs w:val="28"/>
              </w:rPr>
              <w:t>联 系 人：肖 工</w:t>
            </w:r>
          </w:p>
          <w:p>
            <w:pPr>
              <w:pStyle w:val="20"/>
              <w:spacing w:line="400" w:lineRule="exact"/>
              <w:rPr>
                <w:rFonts w:ascii="仿宋" w:hAnsi="仿宋" w:eastAsia="仿宋" w:cs="仿宋"/>
                <w:sz w:val="28"/>
                <w:szCs w:val="28"/>
              </w:rPr>
            </w:pPr>
            <w:r>
              <w:rPr>
                <w:rFonts w:hint="eastAsia" w:ascii="仿宋" w:hAnsi="仿宋" w:eastAsia="仿宋" w:cs="仿宋"/>
                <w:sz w:val="28"/>
                <w:szCs w:val="28"/>
              </w:rPr>
              <w:t>联系电话：0772-4217571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1.3</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bCs/>
                <w:sz w:val="28"/>
                <w:szCs w:val="28"/>
              </w:rPr>
              <w:t>采购代理机构</w:t>
            </w:r>
          </w:p>
        </w:tc>
        <w:tc>
          <w:tcPr>
            <w:tcW w:w="7064" w:type="dxa"/>
            <w:vAlign w:val="center"/>
          </w:tcPr>
          <w:p>
            <w:pPr>
              <w:spacing w:after="0" w:line="400" w:lineRule="exact"/>
              <w:rPr>
                <w:rFonts w:ascii="仿宋" w:hAnsi="仿宋" w:eastAsia="仿宋" w:cs="仿宋"/>
                <w:sz w:val="28"/>
                <w:szCs w:val="28"/>
              </w:rPr>
            </w:pPr>
            <w:r>
              <w:rPr>
                <w:rFonts w:hint="eastAsia" w:ascii="仿宋" w:hAnsi="仿宋" w:eastAsia="仿宋" w:cs="仿宋"/>
                <w:sz w:val="28"/>
                <w:szCs w:val="28"/>
              </w:rPr>
              <w:t>采购代理机构名称：广西桂水工程咨询有限公司</w:t>
            </w:r>
          </w:p>
          <w:p>
            <w:pPr>
              <w:spacing w:after="0" w:line="400" w:lineRule="exact"/>
              <w:rPr>
                <w:rFonts w:ascii="仿宋" w:hAnsi="仿宋" w:eastAsia="仿宋" w:cs="仿宋"/>
                <w:sz w:val="28"/>
                <w:szCs w:val="28"/>
              </w:rPr>
            </w:pPr>
            <w:r>
              <w:rPr>
                <w:rFonts w:hint="eastAsia" w:ascii="仿宋" w:hAnsi="仿宋" w:eastAsia="仿宋" w:cs="仿宋"/>
                <w:sz w:val="28"/>
                <w:szCs w:val="28"/>
              </w:rPr>
              <w:t>联系地址：来宾市祥和路1020号投资发展大厦14楼</w:t>
            </w:r>
          </w:p>
          <w:p>
            <w:pPr>
              <w:pStyle w:val="20"/>
              <w:spacing w:line="400" w:lineRule="exact"/>
              <w:rPr>
                <w:rFonts w:ascii="仿宋" w:hAnsi="仿宋" w:eastAsia="仿宋" w:cs="仿宋"/>
                <w:sz w:val="28"/>
                <w:szCs w:val="28"/>
              </w:rPr>
            </w:pPr>
            <w:r>
              <w:rPr>
                <w:rFonts w:hint="eastAsia" w:ascii="仿宋" w:hAnsi="仿宋" w:eastAsia="仿宋" w:cs="仿宋"/>
                <w:sz w:val="28"/>
                <w:szCs w:val="28"/>
              </w:rPr>
              <w:t>联系人：韦海露</w:t>
            </w:r>
          </w:p>
          <w:p>
            <w:pPr>
              <w:pStyle w:val="20"/>
              <w:spacing w:line="400" w:lineRule="exact"/>
              <w:rPr>
                <w:rFonts w:ascii="仿宋" w:hAnsi="仿宋" w:eastAsia="仿宋" w:cs="仿宋"/>
                <w:sz w:val="28"/>
                <w:szCs w:val="28"/>
              </w:rPr>
            </w:pPr>
            <w:r>
              <w:rPr>
                <w:rFonts w:hint="eastAsia" w:ascii="仿宋" w:hAnsi="仿宋" w:eastAsia="仿宋" w:cs="仿宋"/>
                <w:sz w:val="28"/>
                <w:szCs w:val="28"/>
              </w:rPr>
              <w:t>联系电话：0772-4270777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1.4</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7064" w:type="dxa"/>
            <w:vAlign w:val="center"/>
          </w:tcPr>
          <w:p>
            <w:pPr>
              <w:spacing w:after="0" w:line="400" w:lineRule="exact"/>
              <w:rPr>
                <w:rFonts w:ascii="仿宋" w:hAnsi="仿宋" w:eastAsia="仿宋" w:cs="仿宋"/>
                <w:sz w:val="28"/>
                <w:szCs w:val="28"/>
              </w:rPr>
            </w:pPr>
            <w:r>
              <w:rPr>
                <w:rFonts w:hint="eastAsia" w:ascii="仿宋" w:hAnsi="仿宋" w:eastAsia="仿宋" w:cs="仿宋"/>
                <w:sz w:val="28"/>
                <w:szCs w:val="28"/>
              </w:rPr>
              <w:t>桂中治旱乐滩水库引水灌区工程管理基地物业服务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1.5</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项目编号</w:t>
            </w:r>
          </w:p>
        </w:tc>
        <w:tc>
          <w:tcPr>
            <w:tcW w:w="7064" w:type="dxa"/>
            <w:vAlign w:val="center"/>
          </w:tcPr>
          <w:p>
            <w:pPr>
              <w:spacing w:after="0" w:line="400" w:lineRule="exact"/>
              <w:rPr>
                <w:rFonts w:ascii="仿宋" w:hAnsi="仿宋" w:eastAsia="仿宋" w:cs="仿宋"/>
                <w:sz w:val="28"/>
                <w:szCs w:val="28"/>
              </w:rPr>
            </w:pPr>
            <w:r>
              <w:rPr>
                <w:rFonts w:hint="eastAsia" w:ascii="仿宋" w:hAnsi="仿宋" w:eastAsia="仿宋" w:cs="仿宋"/>
                <w:sz w:val="28"/>
                <w:szCs w:val="28"/>
              </w:rPr>
              <w:t>LBZC2020-J3-00011-GSZX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1.6</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bCs/>
                <w:sz w:val="28"/>
                <w:szCs w:val="28"/>
              </w:rPr>
              <w:t>采购预算</w:t>
            </w:r>
          </w:p>
        </w:tc>
        <w:tc>
          <w:tcPr>
            <w:tcW w:w="7064" w:type="dxa"/>
            <w:vAlign w:val="center"/>
          </w:tcPr>
          <w:p>
            <w:pPr>
              <w:spacing w:after="0" w:line="400" w:lineRule="exact"/>
              <w:rPr>
                <w:rFonts w:ascii="仿宋" w:hAnsi="仿宋" w:eastAsia="仿宋" w:cs="仿宋"/>
                <w:bCs/>
                <w:sz w:val="28"/>
                <w:szCs w:val="28"/>
              </w:rPr>
            </w:pPr>
            <w:r>
              <w:rPr>
                <w:rFonts w:hint="eastAsia" w:ascii="仿宋" w:hAnsi="仿宋" w:eastAsia="仿宋" w:cs="仿宋"/>
                <w:bCs/>
                <w:sz w:val="28"/>
                <w:szCs w:val="28"/>
              </w:rPr>
              <w:t>人民币柒拾叁万贰仟陆佰捌拾肆元整（￥732684.00）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1.7</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bCs/>
                <w:sz w:val="28"/>
                <w:szCs w:val="28"/>
              </w:rPr>
              <w:t>资金来源</w:t>
            </w:r>
          </w:p>
        </w:tc>
        <w:tc>
          <w:tcPr>
            <w:tcW w:w="7064" w:type="dxa"/>
            <w:vAlign w:val="center"/>
          </w:tcPr>
          <w:p>
            <w:pPr>
              <w:spacing w:after="0" w:line="400" w:lineRule="exact"/>
              <w:rPr>
                <w:rFonts w:ascii="仿宋" w:hAnsi="仿宋" w:eastAsia="仿宋" w:cs="仿宋"/>
                <w:sz w:val="28"/>
                <w:szCs w:val="28"/>
              </w:rPr>
            </w:pPr>
            <w:r>
              <w:rPr>
                <w:rFonts w:hint="eastAsia" w:ascii="仿宋" w:hAnsi="仿宋" w:eastAsia="仿宋" w:cs="仿宋"/>
                <w:bCs/>
                <w:sz w:val="28"/>
                <w:szCs w:val="28"/>
              </w:rPr>
              <w:t>政府财政性资金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pStyle w:val="20"/>
              <w:spacing w:line="360" w:lineRule="exact"/>
              <w:jc w:val="center"/>
              <w:rPr>
                <w:rFonts w:ascii="仿宋" w:hAnsi="仿宋" w:eastAsia="仿宋" w:cs="仿宋"/>
                <w:bCs/>
                <w:kern w:val="0"/>
                <w:sz w:val="28"/>
                <w:szCs w:val="28"/>
              </w:rPr>
            </w:pPr>
            <w:r>
              <w:rPr>
                <w:rFonts w:hint="eastAsia" w:ascii="仿宋" w:hAnsi="仿宋" w:eastAsia="仿宋" w:cs="仿宋"/>
                <w:bCs/>
                <w:kern w:val="0"/>
                <w:sz w:val="28"/>
                <w:szCs w:val="28"/>
              </w:rPr>
              <w:t>1.8</w:t>
            </w:r>
          </w:p>
        </w:tc>
        <w:tc>
          <w:tcPr>
            <w:tcW w:w="1509" w:type="dxa"/>
            <w:vAlign w:val="center"/>
          </w:tcPr>
          <w:p>
            <w:pPr>
              <w:pStyle w:val="20"/>
              <w:spacing w:line="360" w:lineRule="exact"/>
              <w:jc w:val="center"/>
              <w:rPr>
                <w:rFonts w:ascii="仿宋" w:hAnsi="仿宋" w:eastAsia="仿宋" w:cs="仿宋"/>
                <w:bCs/>
                <w:kern w:val="0"/>
                <w:sz w:val="28"/>
                <w:szCs w:val="28"/>
              </w:rPr>
            </w:pPr>
            <w:r>
              <w:rPr>
                <w:rFonts w:hint="eastAsia" w:ascii="仿宋" w:hAnsi="仿宋" w:eastAsia="仿宋" w:cs="仿宋"/>
                <w:bCs/>
                <w:kern w:val="0"/>
                <w:sz w:val="28"/>
                <w:szCs w:val="28"/>
              </w:rPr>
              <w:t>预留采购份额</w:t>
            </w:r>
          </w:p>
        </w:tc>
        <w:tc>
          <w:tcPr>
            <w:tcW w:w="7064" w:type="dxa"/>
            <w:vAlign w:val="center"/>
          </w:tcPr>
          <w:p>
            <w:pPr>
              <w:pStyle w:val="20"/>
              <w:spacing w:line="360" w:lineRule="exact"/>
              <w:ind w:left="795" w:hanging="795" w:hangingChars="284"/>
              <w:rPr>
                <w:rFonts w:ascii="仿宋" w:hAnsi="仿宋" w:eastAsia="仿宋" w:cs="仿宋"/>
                <w:bCs/>
                <w:kern w:val="0"/>
                <w:sz w:val="28"/>
                <w:szCs w:val="28"/>
              </w:rPr>
            </w:pPr>
            <w:r>
              <w:rPr>
                <w:rFonts w:hint="eastAsia" w:ascii="仿宋" w:hAnsi="仿宋" w:eastAsia="仿宋" w:cs="仿宋"/>
                <w:bCs/>
                <w:kern w:val="0"/>
                <w:sz w:val="28"/>
                <w:szCs w:val="28"/>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3.1</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供应商资格条件</w:t>
            </w:r>
          </w:p>
        </w:tc>
        <w:tc>
          <w:tcPr>
            <w:tcW w:w="7064" w:type="dxa"/>
            <w:vAlign w:val="center"/>
          </w:tcPr>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1.基本资格条件：符合《中华人民共和国政府采购法》第二十二条规定，且为境内注册（指按国家有关规定要求注册的），经营本次采购服务的供应商。包括：</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（1）具有独立承担民事责任的能力；</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（3）具有履行合同所必需的设备和专业技术能力；</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（4）有依法缴纳税收和社会保障资金的良好记录；</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（6）诚信要求：未列入失信被执行人、重大税收违法案件当事人名单、政府采购严重违法失信行为记录名单。</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（7）法律、行政法规规定的其他条件：具体内容见第四章“评审方法及评审标准”。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以上具体内容见第四章“评审方法及评审标准”。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2.供应商的特定要求：</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（1）资质要求：无</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（2）其他要求：无。</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3.存在本章“供应商须知正文”3.3所述情形的供应商，不得参加同一合同项下的政府采购活动。</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4.按本项目采购公告规定方式获得竞争性谈判文件。</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5.本项目不接受联合体谈判。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5.2</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招标代理服务费</w:t>
            </w:r>
          </w:p>
        </w:tc>
        <w:tc>
          <w:tcPr>
            <w:tcW w:w="7064" w:type="dxa"/>
            <w:vAlign w:val="center"/>
          </w:tcPr>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本项目招标代理服务费按本章第33条规定的（服务类）费率标准，按差额定率累进法计算。成交人领取成交通知书前，应向采购代理机构一次付清招标代理服务费。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6.1</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现场勘察</w:t>
            </w:r>
          </w:p>
        </w:tc>
        <w:tc>
          <w:tcPr>
            <w:tcW w:w="7064" w:type="dxa"/>
            <w:vAlign w:val="center"/>
          </w:tcPr>
          <w:p>
            <w:pPr>
              <w:autoSpaceDE w:val="0"/>
              <w:autoSpaceDN w:val="0"/>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drawing>
                <wp:inline distT="0" distB="0" distL="0" distR="0">
                  <wp:extent cx="152400" cy="152400"/>
                  <wp:effectExtent l="19050" t="0" r="0" b="0"/>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noChangeArrowheads="1"/>
                          </pic:cNvPicPr>
                        </pic:nvPicPr>
                        <pic:blipFill>
                          <a:blip r:embed="rId17" cstate="print"/>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仿宋" w:hAnsi="仿宋" w:eastAsia="仿宋" w:cs="仿宋"/>
                <w:sz w:val="28"/>
                <w:szCs w:val="28"/>
              </w:rPr>
              <w:t>不组织。由供应商自行决定是否勘察现场，建议供应商自行对项目现场和其周围环境进行现场勘察，以获取有关编制响应文件和签署实施项目合同所需的各种资料。联系人：,电话：。</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□组织，时间:，地点:,联系人：,电话：。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10.1.1</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价格文件组成内容</w:t>
            </w:r>
          </w:p>
        </w:tc>
        <w:tc>
          <w:tcPr>
            <w:tcW w:w="7064" w:type="dxa"/>
            <w:vAlign w:val="center"/>
          </w:tcPr>
          <w:p>
            <w:pPr>
              <w:autoSpaceDE w:val="0"/>
              <w:autoSpaceDN w:val="0"/>
              <w:spacing w:after="0" w:line="400" w:lineRule="exact"/>
              <w:ind w:firstLine="562" w:firstLineChars="200"/>
              <w:rPr>
                <w:rFonts w:ascii="仿宋" w:hAnsi="仿宋" w:eastAsia="仿宋" w:cs="仿宋"/>
                <w:sz w:val="28"/>
                <w:szCs w:val="28"/>
              </w:rPr>
            </w:pPr>
            <w:r>
              <w:rPr>
                <w:rFonts w:hint="eastAsia" w:ascii="仿宋" w:hAnsi="仿宋" w:eastAsia="仿宋" w:cs="仿宋"/>
                <w:b/>
                <w:sz w:val="28"/>
                <w:szCs w:val="28"/>
              </w:rPr>
              <w:t>价格文件（下列文件列明“必须提供”的，须加盖公章按要求提供，否则作无效响应处理）</w:t>
            </w:r>
            <w:r>
              <w:rPr>
                <w:rFonts w:hint="eastAsia" w:ascii="仿宋" w:hAnsi="仿宋" w:eastAsia="仿宋" w:cs="仿宋"/>
                <w:sz w:val="28"/>
                <w:szCs w:val="28"/>
              </w:rPr>
              <w:t>：</w:t>
            </w:r>
          </w:p>
          <w:p>
            <w:pPr>
              <w:pStyle w:val="94"/>
              <w:numPr>
                <w:ilvl w:val="0"/>
                <w:numId w:val="1"/>
              </w:numPr>
              <w:autoSpaceDE w:val="0"/>
              <w:autoSpaceDN w:val="0"/>
              <w:spacing w:after="0" w:line="400" w:lineRule="exact"/>
              <w:ind w:firstLineChars="0"/>
              <w:rPr>
                <w:rFonts w:ascii="仿宋" w:hAnsi="仿宋" w:eastAsia="仿宋" w:cs="仿宋"/>
                <w:sz w:val="28"/>
                <w:szCs w:val="28"/>
              </w:rPr>
            </w:pPr>
            <w:r>
              <w:rPr>
                <w:rFonts w:hint="eastAsia" w:ascii="仿宋" w:hAnsi="仿宋" w:eastAsia="仿宋" w:cs="仿宋"/>
                <w:sz w:val="28"/>
                <w:szCs w:val="28"/>
              </w:rPr>
              <w:t>谈判报价表；（格式见附件，</w:t>
            </w:r>
            <w:r>
              <w:rPr>
                <w:rFonts w:hint="eastAsia" w:ascii="仿宋" w:hAnsi="仿宋" w:eastAsia="仿宋" w:cs="仿宋"/>
                <w:b/>
                <w:sz w:val="28"/>
                <w:szCs w:val="28"/>
              </w:rPr>
              <w:t>必须提供)</w:t>
            </w:r>
          </w:p>
          <w:p>
            <w:pPr>
              <w:autoSpaceDE w:val="0"/>
              <w:autoSpaceDN w:val="0"/>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2）供应商针对报价需要说明的其他文件和说明（格式自拟）。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10.1.2</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商务技术文件组成内容</w:t>
            </w:r>
          </w:p>
        </w:tc>
        <w:tc>
          <w:tcPr>
            <w:tcW w:w="7064" w:type="dxa"/>
            <w:vAlign w:val="center"/>
          </w:tcPr>
          <w:p>
            <w:pPr>
              <w:wordWrap w:val="0"/>
              <w:topLinePunct/>
              <w:adjustRightInd/>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商务技术文件（下列文件列明“必须提供”的，须加盖公章按要求提供，否则作无效响应处理；其余项结合第三章“项目采购需求和说明”要求提供，要求“必须提供”的，如未提供，谈判小组有权拒绝其响应文件。</w:t>
            </w:r>
            <w:r>
              <w:rPr>
                <w:rFonts w:hint="eastAsia" w:ascii="仿宋" w:hAnsi="仿宋" w:eastAsia="仿宋" w:cs="仿宋"/>
                <w:b/>
                <w:sz w:val="28"/>
                <w:szCs w:val="28"/>
                <w:u w:val="single"/>
              </w:rPr>
              <w:t>供应商所提供的材料不完整，或模糊不清以致关键信息无法辨认的，谈判小组有权认定该材料无效</w:t>
            </w:r>
            <w:r>
              <w:rPr>
                <w:rFonts w:hint="eastAsia" w:ascii="仿宋" w:hAnsi="仿宋" w:eastAsia="仿宋" w:cs="仿宋"/>
                <w:b/>
                <w:sz w:val="28"/>
                <w:szCs w:val="28"/>
              </w:rPr>
              <w:t>。其他如有请提供）</w:t>
            </w:r>
          </w:p>
          <w:p>
            <w:pPr>
              <w:pStyle w:val="94"/>
              <w:numPr>
                <w:ilvl w:val="0"/>
                <w:numId w:val="2"/>
              </w:numPr>
              <w:autoSpaceDE w:val="0"/>
              <w:autoSpaceDN w:val="0"/>
              <w:spacing w:after="0" w:line="400" w:lineRule="exact"/>
              <w:ind w:left="0" w:firstLine="560"/>
              <w:rPr>
                <w:rFonts w:ascii="仿宋" w:hAnsi="仿宋" w:eastAsia="仿宋" w:cs="仿宋"/>
                <w:sz w:val="28"/>
                <w:szCs w:val="28"/>
              </w:rPr>
            </w:pPr>
            <w:r>
              <w:rPr>
                <w:rFonts w:hint="eastAsia" w:ascii="仿宋" w:hAnsi="仿宋" w:eastAsia="仿宋" w:cs="仿宋"/>
                <w:sz w:val="28"/>
                <w:szCs w:val="28"/>
              </w:rPr>
              <w:t>谈判书；（格式见附件，</w:t>
            </w:r>
            <w:r>
              <w:rPr>
                <w:rFonts w:hint="eastAsia" w:ascii="仿宋" w:hAnsi="仿宋" w:eastAsia="仿宋" w:cs="仿宋"/>
                <w:b/>
                <w:sz w:val="28"/>
                <w:szCs w:val="28"/>
              </w:rPr>
              <w:t>必须提供)</w:t>
            </w:r>
          </w:p>
          <w:p>
            <w:pPr>
              <w:pStyle w:val="94"/>
              <w:numPr>
                <w:ilvl w:val="0"/>
                <w:numId w:val="2"/>
              </w:numPr>
              <w:autoSpaceDE w:val="0"/>
              <w:autoSpaceDN w:val="0"/>
              <w:spacing w:after="0" w:line="400" w:lineRule="exact"/>
              <w:ind w:left="0" w:firstLine="560"/>
              <w:rPr>
                <w:rFonts w:ascii="仿宋" w:hAnsi="仿宋" w:eastAsia="仿宋" w:cs="仿宋"/>
                <w:sz w:val="28"/>
                <w:szCs w:val="28"/>
              </w:rPr>
            </w:pPr>
            <w:r>
              <w:rPr>
                <w:rFonts w:hint="eastAsia" w:ascii="仿宋" w:hAnsi="仿宋" w:eastAsia="仿宋" w:cs="仿宋"/>
                <w:sz w:val="28"/>
                <w:szCs w:val="28"/>
              </w:rPr>
              <w:t>谈判声明书；（格式见附件，</w:t>
            </w:r>
            <w:r>
              <w:rPr>
                <w:rFonts w:hint="eastAsia" w:ascii="仿宋" w:hAnsi="仿宋" w:eastAsia="仿宋" w:cs="仿宋"/>
                <w:b/>
                <w:sz w:val="28"/>
                <w:szCs w:val="28"/>
              </w:rPr>
              <w:t>必须提供)</w:t>
            </w:r>
          </w:p>
          <w:p>
            <w:pPr>
              <w:pStyle w:val="94"/>
              <w:numPr>
                <w:ilvl w:val="0"/>
                <w:numId w:val="2"/>
              </w:numPr>
              <w:autoSpaceDE w:val="0"/>
              <w:autoSpaceDN w:val="0"/>
              <w:spacing w:after="0" w:line="400" w:lineRule="exact"/>
              <w:ind w:left="0" w:firstLine="560"/>
              <w:rPr>
                <w:rFonts w:ascii="仿宋" w:hAnsi="仿宋" w:eastAsia="仿宋" w:cs="仿宋"/>
                <w:sz w:val="28"/>
                <w:szCs w:val="28"/>
              </w:rPr>
            </w:pPr>
            <w:r>
              <w:rPr>
                <w:rFonts w:hint="eastAsia" w:ascii="仿宋" w:hAnsi="仿宋" w:eastAsia="仿宋" w:cs="仿宋"/>
                <w:sz w:val="28"/>
                <w:szCs w:val="28"/>
              </w:rPr>
              <w:t>谈判保证金交纳证明材料；</w:t>
            </w:r>
            <w:r>
              <w:rPr>
                <w:rFonts w:hint="eastAsia" w:ascii="仿宋" w:hAnsi="仿宋" w:eastAsia="仿宋" w:cs="仿宋"/>
                <w:b/>
                <w:sz w:val="28"/>
                <w:szCs w:val="28"/>
              </w:rPr>
              <w:t>(必须提供)</w:t>
            </w:r>
          </w:p>
          <w:p>
            <w:pPr>
              <w:pStyle w:val="94"/>
              <w:numPr>
                <w:ilvl w:val="0"/>
                <w:numId w:val="2"/>
              </w:numPr>
              <w:autoSpaceDE w:val="0"/>
              <w:autoSpaceDN w:val="0"/>
              <w:spacing w:after="0" w:line="400" w:lineRule="exact"/>
              <w:ind w:left="0" w:firstLine="560"/>
              <w:rPr>
                <w:rFonts w:ascii="仿宋" w:hAnsi="仿宋" w:eastAsia="仿宋" w:cs="仿宋"/>
                <w:sz w:val="28"/>
                <w:szCs w:val="28"/>
              </w:rPr>
            </w:pPr>
            <w:r>
              <w:rPr>
                <w:rFonts w:hint="eastAsia" w:ascii="仿宋" w:hAnsi="仿宋" w:eastAsia="仿宋" w:cs="仿宋"/>
                <w:sz w:val="28"/>
                <w:szCs w:val="28"/>
              </w:rPr>
              <w:t>服务承诺书（由供应商按本项目竞争性谈判文件第三章“项目采购需求和说明”要求自行编制）；</w:t>
            </w:r>
            <w:r>
              <w:rPr>
                <w:rFonts w:hint="eastAsia" w:ascii="仿宋" w:hAnsi="仿宋" w:eastAsia="仿宋" w:cs="仿宋"/>
                <w:b/>
                <w:sz w:val="28"/>
                <w:szCs w:val="28"/>
              </w:rPr>
              <w:t>（必须提供）</w:t>
            </w:r>
          </w:p>
          <w:p>
            <w:pPr>
              <w:pStyle w:val="94"/>
              <w:numPr>
                <w:ilvl w:val="0"/>
                <w:numId w:val="2"/>
              </w:numPr>
              <w:autoSpaceDE w:val="0"/>
              <w:autoSpaceDN w:val="0"/>
              <w:spacing w:after="0" w:line="400" w:lineRule="exact"/>
              <w:ind w:left="0" w:firstLine="560"/>
              <w:rPr>
                <w:rFonts w:ascii="仿宋" w:hAnsi="仿宋" w:eastAsia="仿宋" w:cs="仿宋"/>
                <w:sz w:val="28"/>
                <w:szCs w:val="28"/>
              </w:rPr>
            </w:pPr>
            <w:r>
              <w:rPr>
                <w:rFonts w:hint="eastAsia" w:ascii="仿宋" w:hAnsi="仿宋" w:eastAsia="仿宋" w:cs="仿宋"/>
                <w:sz w:val="28"/>
                <w:szCs w:val="28"/>
              </w:rPr>
              <w:t>有效的“营业执照”正本或副本复印件(事业单位提供事业单位法人证书）；</w:t>
            </w:r>
            <w:r>
              <w:rPr>
                <w:rFonts w:hint="eastAsia" w:ascii="仿宋" w:hAnsi="仿宋" w:eastAsia="仿宋" w:cs="仿宋"/>
                <w:b/>
                <w:sz w:val="28"/>
                <w:szCs w:val="28"/>
              </w:rPr>
              <w:t>(必须提供)</w:t>
            </w:r>
          </w:p>
          <w:p>
            <w:pPr>
              <w:pStyle w:val="94"/>
              <w:numPr>
                <w:ilvl w:val="0"/>
                <w:numId w:val="2"/>
              </w:numPr>
              <w:autoSpaceDE w:val="0"/>
              <w:autoSpaceDN w:val="0"/>
              <w:spacing w:after="0" w:line="400" w:lineRule="exact"/>
              <w:ind w:left="0" w:firstLine="560"/>
              <w:rPr>
                <w:rFonts w:ascii="仿宋" w:hAnsi="仿宋" w:eastAsia="仿宋" w:cs="仿宋"/>
                <w:sz w:val="28"/>
                <w:szCs w:val="28"/>
              </w:rPr>
            </w:pPr>
            <w:r>
              <w:rPr>
                <w:rFonts w:hint="eastAsia" w:ascii="仿宋" w:hAnsi="仿宋" w:eastAsia="仿宋" w:cs="仿宋"/>
                <w:sz w:val="28"/>
                <w:szCs w:val="28"/>
              </w:rPr>
              <w:t>提交响应文件截止之日前三个月内任意一个月的依法缴纳税费或依法免缴税费（包括无纳税记录或零报税）的证明（新成立的且不足一个月的企业按实际提供），证明材料可以是：银行已缴纳税费凭证复印件或第三方有效的相关业务托缴凭证或其他有效证明，或供应商所在地税务部门出具的有效证明（复印件）；</w:t>
            </w:r>
            <w:r>
              <w:rPr>
                <w:rFonts w:hint="eastAsia" w:ascii="仿宋" w:hAnsi="仿宋" w:eastAsia="仿宋" w:cs="仿宋"/>
                <w:b/>
                <w:sz w:val="28"/>
                <w:szCs w:val="28"/>
              </w:rPr>
              <w:t>(必须提供)</w:t>
            </w:r>
          </w:p>
          <w:p>
            <w:pPr>
              <w:pStyle w:val="94"/>
              <w:numPr>
                <w:ilvl w:val="0"/>
                <w:numId w:val="2"/>
              </w:numPr>
              <w:autoSpaceDE w:val="0"/>
              <w:autoSpaceDN w:val="0"/>
              <w:spacing w:after="0" w:line="400" w:lineRule="exact"/>
              <w:ind w:left="0" w:firstLine="560"/>
              <w:rPr>
                <w:rFonts w:ascii="仿宋" w:hAnsi="仿宋" w:eastAsia="仿宋" w:cs="仿宋"/>
                <w:sz w:val="28"/>
                <w:szCs w:val="28"/>
              </w:rPr>
            </w:pPr>
            <w:r>
              <w:rPr>
                <w:rFonts w:hint="eastAsia" w:ascii="仿宋" w:hAnsi="仿宋" w:eastAsia="仿宋" w:cs="仿宋"/>
                <w:sz w:val="28"/>
                <w:szCs w:val="28"/>
              </w:rPr>
              <w:t>提交响应文件截止之日前三个月内任意一个月的依法缴纳社会保险费或依法免缴社保费的相关证明（新成立的且不足一个月的企业按实际提供），证明材料可以是：银行已缴纳税费凭证复印件或第三方有效的相关业务托缴凭证或其他有效证明；不需要缴纳社会保险金的应提供供应商所在地有关行政主管部门出具相应的文件证明（复印件）；</w:t>
            </w:r>
            <w:r>
              <w:rPr>
                <w:rFonts w:hint="eastAsia" w:ascii="仿宋" w:hAnsi="仿宋" w:eastAsia="仿宋" w:cs="仿宋"/>
                <w:b/>
                <w:sz w:val="28"/>
                <w:szCs w:val="28"/>
              </w:rPr>
              <w:t>（必须提供）</w:t>
            </w:r>
          </w:p>
          <w:p>
            <w:pPr>
              <w:pStyle w:val="94"/>
              <w:numPr>
                <w:ilvl w:val="0"/>
                <w:numId w:val="2"/>
              </w:numPr>
              <w:autoSpaceDE w:val="0"/>
              <w:autoSpaceDN w:val="0"/>
              <w:spacing w:after="0" w:line="400" w:lineRule="exact"/>
              <w:ind w:left="0" w:firstLine="560"/>
              <w:rPr>
                <w:rFonts w:ascii="仿宋" w:hAnsi="仿宋" w:eastAsia="仿宋" w:cs="仿宋"/>
                <w:sz w:val="28"/>
                <w:szCs w:val="28"/>
              </w:rPr>
            </w:pPr>
            <w:r>
              <w:rPr>
                <w:rFonts w:hint="eastAsia" w:ascii="仿宋" w:hAnsi="仿宋" w:eastAsia="仿宋" w:cs="仿宋"/>
                <w:sz w:val="28"/>
                <w:szCs w:val="28"/>
              </w:rPr>
              <w:t>供应商2019年度经第三方审计的财务报表（账务报表至少包含资产负债表、利润表、现金流量表及其附注、加盖会计师事务所公章页）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w:t>
            </w:r>
            <w:r>
              <w:rPr>
                <w:rFonts w:hint="eastAsia" w:ascii="仿宋" w:hAnsi="仿宋" w:eastAsia="仿宋" w:cs="仿宋"/>
                <w:b/>
                <w:sz w:val="28"/>
                <w:szCs w:val="28"/>
              </w:rPr>
              <w:t>（必须提供）</w:t>
            </w:r>
          </w:p>
          <w:p>
            <w:pPr>
              <w:pStyle w:val="94"/>
              <w:numPr>
                <w:ilvl w:val="0"/>
                <w:numId w:val="2"/>
              </w:numPr>
              <w:autoSpaceDE w:val="0"/>
              <w:autoSpaceDN w:val="0"/>
              <w:spacing w:after="0" w:line="400" w:lineRule="exact"/>
              <w:ind w:left="0" w:firstLine="560"/>
              <w:rPr>
                <w:rFonts w:ascii="仿宋" w:hAnsi="仿宋" w:eastAsia="仿宋" w:cs="仿宋"/>
                <w:sz w:val="28"/>
                <w:szCs w:val="28"/>
              </w:rPr>
            </w:pPr>
            <w:r>
              <w:rPr>
                <w:rFonts w:hint="eastAsia" w:ascii="仿宋" w:hAnsi="仿宋" w:eastAsia="仿宋" w:cs="仿宋"/>
                <w:sz w:val="28"/>
                <w:szCs w:val="28"/>
              </w:rPr>
              <w:t>具备履行合同所必需的设备和专业技术服务能力的承诺书（格式见附件）；</w:t>
            </w:r>
            <w:r>
              <w:rPr>
                <w:rFonts w:hint="eastAsia" w:ascii="仿宋" w:hAnsi="仿宋" w:eastAsia="仿宋" w:cs="仿宋"/>
                <w:b/>
                <w:sz w:val="28"/>
                <w:szCs w:val="28"/>
              </w:rPr>
              <w:t>（必须提供）</w:t>
            </w:r>
          </w:p>
          <w:p>
            <w:pPr>
              <w:pStyle w:val="94"/>
              <w:numPr>
                <w:ilvl w:val="0"/>
                <w:numId w:val="2"/>
              </w:numPr>
              <w:autoSpaceDE w:val="0"/>
              <w:autoSpaceDN w:val="0"/>
              <w:spacing w:after="0" w:line="400" w:lineRule="exact"/>
              <w:ind w:left="0" w:firstLine="560"/>
              <w:rPr>
                <w:rFonts w:ascii="仿宋" w:hAnsi="仿宋" w:eastAsia="仿宋" w:cs="仿宋"/>
                <w:sz w:val="28"/>
                <w:szCs w:val="28"/>
              </w:rPr>
            </w:pPr>
            <w:r>
              <w:rPr>
                <w:rFonts w:hint="eastAsia" w:ascii="仿宋" w:hAnsi="仿宋" w:eastAsia="仿宋" w:cs="仿宋"/>
                <w:sz w:val="28"/>
                <w:szCs w:val="28"/>
              </w:rPr>
              <w:t>本须知3.1款对供应商特定要求的证明材料（如有要求的，必须提供）</w:t>
            </w:r>
          </w:p>
          <w:p>
            <w:pPr>
              <w:pStyle w:val="94"/>
              <w:numPr>
                <w:ilvl w:val="0"/>
                <w:numId w:val="2"/>
              </w:numPr>
              <w:autoSpaceDE w:val="0"/>
              <w:autoSpaceDN w:val="0"/>
              <w:spacing w:after="0" w:line="400" w:lineRule="exact"/>
              <w:ind w:left="0" w:firstLine="560"/>
              <w:rPr>
                <w:rFonts w:ascii="仿宋" w:hAnsi="仿宋" w:eastAsia="仿宋" w:cs="仿宋"/>
                <w:sz w:val="28"/>
                <w:szCs w:val="28"/>
              </w:rPr>
            </w:pPr>
            <w:r>
              <w:rPr>
                <w:rFonts w:hint="eastAsia" w:ascii="仿宋" w:hAnsi="仿宋" w:eastAsia="仿宋" w:cs="仿宋"/>
                <w:sz w:val="28"/>
                <w:szCs w:val="28"/>
              </w:rPr>
              <w:t>参加本次政府采购活动前三年内在经营活动中无重大违法记录的书面声明原件；（格式见附件，</w:t>
            </w:r>
            <w:r>
              <w:rPr>
                <w:rFonts w:hint="eastAsia" w:ascii="仿宋" w:hAnsi="仿宋" w:eastAsia="仿宋" w:cs="仿宋"/>
                <w:b/>
                <w:sz w:val="28"/>
                <w:szCs w:val="28"/>
              </w:rPr>
              <w:t>必须提供）</w:t>
            </w:r>
          </w:p>
          <w:p>
            <w:pPr>
              <w:pStyle w:val="94"/>
              <w:numPr>
                <w:ilvl w:val="0"/>
                <w:numId w:val="2"/>
              </w:numPr>
              <w:autoSpaceDE w:val="0"/>
              <w:autoSpaceDN w:val="0"/>
              <w:spacing w:after="0" w:line="400" w:lineRule="exact"/>
              <w:ind w:left="0" w:firstLine="560"/>
              <w:rPr>
                <w:rFonts w:ascii="仿宋" w:hAnsi="仿宋" w:eastAsia="仿宋" w:cs="仿宋"/>
                <w:sz w:val="28"/>
                <w:szCs w:val="28"/>
              </w:rPr>
            </w:pPr>
            <w:r>
              <w:rPr>
                <w:rFonts w:hint="eastAsia" w:ascii="仿宋" w:hAnsi="仿宋" w:eastAsia="仿宋" w:cs="仿宋"/>
                <w:sz w:val="28"/>
                <w:szCs w:val="28"/>
              </w:rPr>
              <w:t>供应商控股及管理关系情况申报表；（格式见附件，</w:t>
            </w:r>
            <w:r>
              <w:rPr>
                <w:rFonts w:hint="eastAsia" w:ascii="仿宋" w:hAnsi="仿宋" w:eastAsia="仿宋" w:cs="仿宋"/>
                <w:b/>
                <w:sz w:val="28"/>
                <w:szCs w:val="28"/>
              </w:rPr>
              <w:t>必须提供)</w:t>
            </w:r>
          </w:p>
          <w:p>
            <w:pPr>
              <w:pStyle w:val="94"/>
              <w:numPr>
                <w:ilvl w:val="0"/>
                <w:numId w:val="2"/>
              </w:numPr>
              <w:autoSpaceDE w:val="0"/>
              <w:autoSpaceDN w:val="0"/>
              <w:spacing w:after="0" w:line="400" w:lineRule="exact"/>
              <w:ind w:left="0" w:firstLine="560"/>
              <w:rPr>
                <w:rFonts w:ascii="仿宋" w:hAnsi="仿宋" w:eastAsia="仿宋" w:cs="仿宋"/>
                <w:sz w:val="28"/>
                <w:szCs w:val="28"/>
              </w:rPr>
            </w:pPr>
            <w:r>
              <w:rPr>
                <w:rFonts w:hint="eastAsia" w:ascii="仿宋" w:hAnsi="仿宋" w:eastAsia="仿宋" w:cs="仿宋"/>
                <w:sz w:val="28"/>
                <w:szCs w:val="28"/>
              </w:rPr>
              <w:t>法定代表人身份证明书原件及法定代表人有效身份证正反面复印件；（格式见附件）</w:t>
            </w:r>
            <w:r>
              <w:rPr>
                <w:rFonts w:hint="eastAsia" w:ascii="仿宋" w:hAnsi="仿宋" w:eastAsia="仿宋" w:cs="仿宋"/>
                <w:b/>
                <w:sz w:val="28"/>
                <w:szCs w:val="28"/>
              </w:rPr>
              <w:t>（必须提供）</w:t>
            </w:r>
          </w:p>
          <w:p>
            <w:pPr>
              <w:pStyle w:val="94"/>
              <w:numPr>
                <w:ilvl w:val="0"/>
                <w:numId w:val="2"/>
              </w:numPr>
              <w:autoSpaceDE w:val="0"/>
              <w:autoSpaceDN w:val="0"/>
              <w:spacing w:after="0" w:line="400" w:lineRule="exact"/>
              <w:ind w:left="0" w:firstLine="560"/>
              <w:rPr>
                <w:rFonts w:ascii="仿宋" w:hAnsi="仿宋" w:eastAsia="仿宋" w:cs="仿宋"/>
                <w:sz w:val="28"/>
                <w:szCs w:val="28"/>
              </w:rPr>
            </w:pPr>
            <w:r>
              <w:rPr>
                <w:rFonts w:hint="eastAsia" w:ascii="仿宋" w:hAnsi="仿宋" w:eastAsia="仿宋" w:cs="仿宋"/>
                <w:sz w:val="28"/>
                <w:szCs w:val="28"/>
              </w:rPr>
              <w:t>法定代表人授权委托书原件及被授权人有效身份证正反面复印件；（格式见附件，</w:t>
            </w:r>
            <w:r>
              <w:rPr>
                <w:rFonts w:hint="eastAsia" w:ascii="仿宋" w:hAnsi="仿宋" w:eastAsia="仿宋" w:cs="仿宋"/>
                <w:b/>
                <w:sz w:val="28"/>
                <w:szCs w:val="28"/>
              </w:rPr>
              <w:t>委托时必须提供，否则无效响应）</w:t>
            </w:r>
          </w:p>
          <w:p>
            <w:pPr>
              <w:pStyle w:val="94"/>
              <w:numPr>
                <w:ilvl w:val="0"/>
                <w:numId w:val="2"/>
              </w:numPr>
              <w:autoSpaceDE w:val="0"/>
              <w:autoSpaceDN w:val="0"/>
              <w:spacing w:after="0" w:line="400" w:lineRule="exact"/>
              <w:ind w:left="0" w:firstLine="560"/>
              <w:rPr>
                <w:rFonts w:ascii="仿宋" w:hAnsi="仿宋" w:eastAsia="仿宋" w:cs="仿宋"/>
                <w:sz w:val="28"/>
                <w:szCs w:val="28"/>
              </w:rPr>
            </w:pPr>
            <w:r>
              <w:rPr>
                <w:rFonts w:hint="eastAsia" w:ascii="仿宋" w:hAnsi="仿宋" w:eastAsia="仿宋" w:cs="仿宋"/>
                <w:sz w:val="28"/>
                <w:szCs w:val="28"/>
              </w:rPr>
              <w:t>供应商认为需要提供的有关资料、文件、说明（如货物认证、检测报告、鉴定证书；产品获奖证书；产品样本、使用保养说明书、图纸等技术资料；谈判产品如属于小型、微型企业的，须提供《中小企业声明函》(格式见附件)；属监狱企业的，请提供由省级以上监狱管理局、戒毒管理局（含新疆生产建设兵团）出具的属于监狱企业的证明文件；属于残疾人福利性单位的，请提供《残疾人福利性单位声明函》(格式见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10.1.3</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响应文件电子版</w:t>
            </w:r>
          </w:p>
        </w:tc>
        <w:tc>
          <w:tcPr>
            <w:tcW w:w="7064" w:type="dxa"/>
            <w:vAlign w:val="center"/>
          </w:tcPr>
          <w:p>
            <w:pPr>
              <w:autoSpaceDE w:val="0"/>
              <w:autoSpaceDN w:val="0"/>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sym w:font="Wingdings" w:char="F0FE"/>
            </w:r>
            <w:r>
              <w:rPr>
                <w:rFonts w:hint="eastAsia" w:ascii="仿宋" w:hAnsi="仿宋" w:eastAsia="仿宋" w:cs="仿宋"/>
                <w:sz w:val="28"/>
                <w:szCs w:val="28"/>
              </w:rPr>
              <w:t>需要提供,供应商在递交响应文件时，需同时递交响应文件电子版。具体要求：</w:t>
            </w:r>
          </w:p>
          <w:p>
            <w:pPr>
              <w:autoSpaceDE w:val="0"/>
              <w:autoSpaceDN w:val="0"/>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（1）响应文件电子版内容：与全部响应文件正本内容一致；</w:t>
            </w:r>
          </w:p>
          <w:p>
            <w:pPr>
              <w:autoSpaceDE w:val="0"/>
              <w:autoSpaceDN w:val="0"/>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（2）响应文件电子版份数：1份；</w:t>
            </w:r>
          </w:p>
          <w:p>
            <w:pPr>
              <w:autoSpaceDE w:val="0"/>
              <w:autoSpaceDN w:val="0"/>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（3）响应文件电子版形式：已签字盖章且未加密的PDF格式响应文件电子版U盘。</w:t>
            </w:r>
          </w:p>
          <w:p>
            <w:pPr>
              <w:autoSpaceDE w:val="0"/>
              <w:autoSpaceDN w:val="0"/>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12.1</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响应有效期</w:t>
            </w:r>
          </w:p>
        </w:tc>
        <w:tc>
          <w:tcPr>
            <w:tcW w:w="7064" w:type="dxa"/>
            <w:vAlign w:val="center"/>
          </w:tcPr>
          <w:p>
            <w:pPr>
              <w:spacing w:after="0" w:line="400" w:lineRule="exact"/>
              <w:rPr>
                <w:rFonts w:ascii="仿宋" w:hAnsi="仿宋" w:eastAsia="仿宋" w:cs="仿宋"/>
                <w:sz w:val="28"/>
                <w:szCs w:val="28"/>
              </w:rPr>
            </w:pPr>
            <w:r>
              <w:rPr>
                <w:rFonts w:hint="eastAsia" w:ascii="仿宋" w:hAnsi="仿宋" w:eastAsia="仿宋" w:cs="仿宋"/>
                <w:sz w:val="28"/>
                <w:szCs w:val="28"/>
              </w:rPr>
              <w:t>自响应文件提交截止之日起60 天（日历天）内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13.1</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谈判保证金</w:t>
            </w:r>
          </w:p>
        </w:tc>
        <w:tc>
          <w:tcPr>
            <w:tcW w:w="7064" w:type="dxa"/>
            <w:vAlign w:val="center"/>
          </w:tcPr>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sym w:font="Wingdings" w:char="F0FE"/>
            </w:r>
            <w:r>
              <w:rPr>
                <w:rFonts w:hint="eastAsia" w:ascii="仿宋" w:hAnsi="仿宋" w:eastAsia="仿宋" w:cs="仿宋"/>
                <w:sz w:val="28"/>
                <w:szCs w:val="28"/>
              </w:rPr>
              <w:t>需要缴纳谈判保证金</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谈判保证金金额：柒仟元整</w:t>
            </w:r>
            <w:r>
              <w:rPr>
                <w:rFonts w:hint="eastAsia" w:ascii="仿宋" w:hAnsi="仿宋" w:eastAsia="仿宋" w:cs="仿宋"/>
                <w:b/>
                <w:bCs/>
                <w:sz w:val="28"/>
                <w:szCs w:val="28"/>
              </w:rPr>
              <w:t>（¥7000.00）</w:t>
            </w:r>
          </w:p>
          <w:p>
            <w:pPr>
              <w:spacing w:after="0"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谈判保证金交纳方式：以支票、汇票、本票、网上银行支付、保函等非现金形式。</w:t>
            </w:r>
          </w:p>
          <w:p>
            <w:pPr>
              <w:spacing w:after="0" w:line="400" w:lineRule="exact"/>
              <w:ind w:firstLine="560" w:firstLineChars="200"/>
              <w:rPr>
                <w:rFonts w:ascii="仿宋" w:hAnsi="仿宋" w:eastAsia="仿宋" w:cs="仿宋"/>
                <w:sz w:val="28"/>
                <w:szCs w:val="28"/>
              </w:rPr>
            </w:pPr>
            <w:r>
              <w:rPr>
                <w:rFonts w:hint="eastAsia" w:ascii="仿宋" w:hAnsi="仿宋" w:eastAsia="仿宋" w:cs="仿宋"/>
                <w:bCs/>
                <w:sz w:val="28"/>
                <w:szCs w:val="28"/>
              </w:rPr>
              <w:t>（1）谈判保证金通过银行支付的，必须从供应商银行账户转出并于响应文件递交截止时间前到达指定银行账户</w:t>
            </w:r>
            <w:r>
              <w:rPr>
                <w:rFonts w:hint="eastAsia" w:ascii="仿宋" w:hAnsi="仿宋" w:eastAsia="仿宋" w:cs="仿宋"/>
                <w:sz w:val="28"/>
                <w:szCs w:val="28"/>
              </w:rPr>
              <w:t>【开户名称：广西桂水工程咨询有限公司来宾分公司；开户银行：广西来宾桂中农村合作银行迎宾支行；账    号：223712010103063898；行号：402615500367】，否则视为无效谈判保证金。</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办理谈判保证金缴纳手续时，请务必在银行进帐单或电汇单的用途或空白栏上注明项目名称</w:t>
            </w:r>
            <w:r>
              <w:rPr>
                <w:rFonts w:hint="eastAsia" w:ascii="仿宋" w:hAnsi="仿宋" w:eastAsia="仿宋" w:cs="仿宋"/>
                <w:bCs/>
                <w:sz w:val="28"/>
                <w:szCs w:val="28"/>
              </w:rPr>
              <w:t>（简称即可）</w:t>
            </w:r>
            <w:r>
              <w:rPr>
                <w:rFonts w:hint="eastAsia" w:ascii="仿宋" w:hAnsi="仿宋" w:eastAsia="仿宋" w:cs="仿宋"/>
                <w:sz w:val="28"/>
                <w:szCs w:val="28"/>
              </w:rPr>
              <w:t>或项目编号，以免耽误谈判。谈判保证金退还（不计息）均以转账形式退回到供应商银行账户。</w:t>
            </w:r>
          </w:p>
          <w:p>
            <w:pPr>
              <w:spacing w:after="0" w:line="40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2）供应商以保函形式提交谈判保证金的，在谈判截止时间前，供应商在递交响应文件时递交保函原件，由采购人核验保函信息，确认保函是否有效后交由采购人管理，保函原件无效的或未能在谈判截止时间前现场提交的，其无效响应。</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（3）谈判保证金不足额缴纳的，或银行保函额度不足的，其无效响应。</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□不需要缴纳谈判保证金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14.4</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响应文件份数</w:t>
            </w:r>
          </w:p>
        </w:tc>
        <w:tc>
          <w:tcPr>
            <w:tcW w:w="7064" w:type="dxa"/>
            <w:vAlign w:val="center"/>
          </w:tcPr>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正本一份、副本四份。即：“价格文件”正本一份，副本四份；“商务技术文件”正本一份，副本四份。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16.1</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递交响应文件截止时间</w:t>
            </w:r>
          </w:p>
        </w:tc>
        <w:tc>
          <w:tcPr>
            <w:tcW w:w="7064" w:type="dxa"/>
            <w:vAlign w:val="center"/>
          </w:tcPr>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2020</w:t>
            </w:r>
            <w:r>
              <w:rPr>
                <w:rFonts w:hint="eastAsia" w:ascii="仿宋" w:hAnsi="仿宋" w:eastAsia="仿宋" w:cs="仿宋"/>
                <w:bCs/>
                <w:sz w:val="28"/>
                <w:szCs w:val="28"/>
              </w:rPr>
              <w:t>年</w:t>
            </w:r>
            <w:ins w:id="39" w:author="Administrator" w:date="2020-12-30T08:59:07Z">
              <w:r>
                <w:rPr>
                  <w:rFonts w:hint="eastAsia" w:ascii="仿宋" w:hAnsi="仿宋" w:eastAsia="仿宋" w:cs="仿宋"/>
                  <w:bCs/>
                  <w:sz w:val="28"/>
                  <w:szCs w:val="28"/>
                  <w:lang w:val="en-US" w:eastAsia="zh-CN"/>
                </w:rPr>
                <w:t>1</w:t>
              </w:r>
            </w:ins>
            <w:r>
              <w:rPr>
                <w:rFonts w:hint="eastAsia" w:ascii="仿宋" w:hAnsi="仿宋" w:eastAsia="仿宋" w:cs="仿宋"/>
                <w:bCs/>
                <w:sz w:val="28"/>
                <w:szCs w:val="28"/>
              </w:rPr>
              <w:t>月</w:t>
            </w:r>
            <w:ins w:id="40" w:author="Administrator" w:date="2020-12-30T08:59:08Z">
              <w:r>
                <w:rPr>
                  <w:rFonts w:hint="eastAsia" w:ascii="仿宋" w:hAnsi="仿宋" w:eastAsia="仿宋" w:cs="仿宋"/>
                  <w:bCs/>
                  <w:sz w:val="28"/>
                  <w:szCs w:val="28"/>
                  <w:lang w:val="en-US" w:eastAsia="zh-CN"/>
                </w:rPr>
                <w:t>6</w:t>
              </w:r>
            </w:ins>
            <w:r>
              <w:rPr>
                <w:rFonts w:hint="eastAsia" w:ascii="仿宋" w:hAnsi="仿宋" w:eastAsia="仿宋" w:cs="仿宋"/>
                <w:bCs/>
                <w:sz w:val="28"/>
                <w:szCs w:val="28"/>
              </w:rPr>
              <w:t>日9时</w:t>
            </w:r>
            <w:del w:id="41" w:author="Administrator" w:date="2020-12-30T08:59:10Z">
              <w:r>
                <w:rPr>
                  <w:rFonts w:hint="default" w:ascii="仿宋" w:hAnsi="仿宋" w:eastAsia="仿宋" w:cs="仿宋"/>
                  <w:bCs/>
                  <w:sz w:val="28"/>
                  <w:szCs w:val="28"/>
                  <w:lang w:val="en-US"/>
                </w:rPr>
                <w:delText>3</w:delText>
              </w:r>
            </w:del>
            <w:ins w:id="42" w:author="Administrator" w:date="2020-12-30T08:59:10Z">
              <w:r>
                <w:rPr>
                  <w:rFonts w:hint="eastAsia" w:ascii="仿宋" w:hAnsi="仿宋" w:eastAsia="仿宋" w:cs="仿宋"/>
                  <w:bCs/>
                  <w:sz w:val="28"/>
                  <w:szCs w:val="28"/>
                  <w:lang w:val="en-US" w:eastAsia="zh-CN"/>
                </w:rPr>
                <w:t>0</w:t>
              </w:r>
            </w:ins>
            <w:r>
              <w:rPr>
                <w:rFonts w:hint="eastAsia" w:ascii="仿宋" w:hAnsi="仿宋" w:eastAsia="仿宋" w:cs="仿宋"/>
                <w:bCs/>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16.2</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响应文件递交地点</w:t>
            </w:r>
          </w:p>
        </w:tc>
        <w:tc>
          <w:tcPr>
            <w:tcW w:w="7064" w:type="dxa"/>
            <w:vAlign w:val="center"/>
          </w:tcPr>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广西桂水工程咨询有限公司来宾分公司开标室（来宾市祥和路1020号投资发展大厦14楼）开标室，并由采购代理机构签收。逾期送达或未按要求密封的响应文件将予以拒收或作无效响应文件处理。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18.1</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谈判时间和地点</w:t>
            </w:r>
          </w:p>
        </w:tc>
        <w:tc>
          <w:tcPr>
            <w:tcW w:w="7064" w:type="dxa"/>
            <w:vAlign w:val="center"/>
          </w:tcPr>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谈判时间：</w:t>
            </w:r>
            <w:ins w:id="43" w:author="Administrator" w:date="2020-12-30T08:59:18Z">
              <w:r>
                <w:rPr>
                  <w:rFonts w:hint="eastAsia" w:ascii="仿宋" w:hAnsi="仿宋" w:eastAsia="仿宋" w:cs="仿宋"/>
                  <w:sz w:val="28"/>
                  <w:szCs w:val="28"/>
                </w:rPr>
                <w:t>2020</w:t>
              </w:r>
            </w:ins>
            <w:ins w:id="44" w:author="Administrator" w:date="2020-12-30T08:59:18Z">
              <w:r>
                <w:rPr>
                  <w:rFonts w:hint="eastAsia" w:ascii="仿宋" w:hAnsi="仿宋" w:eastAsia="仿宋" w:cs="仿宋"/>
                  <w:bCs/>
                  <w:sz w:val="28"/>
                  <w:szCs w:val="28"/>
                </w:rPr>
                <w:t>年</w:t>
              </w:r>
            </w:ins>
            <w:ins w:id="45" w:author="Administrator" w:date="2020-12-30T08:59:18Z">
              <w:r>
                <w:rPr>
                  <w:rFonts w:hint="eastAsia" w:ascii="仿宋" w:hAnsi="仿宋" w:eastAsia="仿宋" w:cs="仿宋"/>
                  <w:bCs/>
                  <w:sz w:val="28"/>
                  <w:szCs w:val="28"/>
                  <w:lang w:val="en-US" w:eastAsia="zh-CN"/>
                </w:rPr>
                <w:t>1</w:t>
              </w:r>
            </w:ins>
            <w:ins w:id="46" w:author="Administrator" w:date="2020-12-30T08:59:18Z">
              <w:r>
                <w:rPr>
                  <w:rFonts w:hint="eastAsia" w:ascii="仿宋" w:hAnsi="仿宋" w:eastAsia="仿宋" w:cs="仿宋"/>
                  <w:bCs/>
                  <w:sz w:val="28"/>
                  <w:szCs w:val="28"/>
                </w:rPr>
                <w:t>月</w:t>
              </w:r>
            </w:ins>
            <w:ins w:id="47" w:author="Administrator" w:date="2020-12-30T08:59:18Z">
              <w:r>
                <w:rPr>
                  <w:rFonts w:hint="eastAsia" w:ascii="仿宋" w:hAnsi="仿宋" w:eastAsia="仿宋" w:cs="仿宋"/>
                  <w:bCs/>
                  <w:sz w:val="28"/>
                  <w:szCs w:val="28"/>
                  <w:lang w:val="en-US" w:eastAsia="zh-CN"/>
                </w:rPr>
                <w:t>6</w:t>
              </w:r>
            </w:ins>
            <w:ins w:id="48" w:author="Administrator" w:date="2020-12-30T08:59:18Z">
              <w:r>
                <w:rPr>
                  <w:rFonts w:hint="eastAsia" w:ascii="仿宋" w:hAnsi="仿宋" w:eastAsia="仿宋" w:cs="仿宋"/>
                  <w:bCs/>
                  <w:sz w:val="28"/>
                  <w:szCs w:val="28"/>
                </w:rPr>
                <w:t>日9时</w:t>
              </w:r>
            </w:ins>
            <w:ins w:id="49" w:author="Administrator" w:date="2020-12-30T08:59:18Z">
              <w:r>
                <w:rPr>
                  <w:rFonts w:hint="eastAsia" w:ascii="仿宋" w:hAnsi="仿宋" w:eastAsia="仿宋" w:cs="仿宋"/>
                  <w:bCs/>
                  <w:sz w:val="28"/>
                  <w:szCs w:val="28"/>
                  <w:lang w:val="en-US" w:eastAsia="zh-CN"/>
                </w:rPr>
                <w:t>0</w:t>
              </w:r>
            </w:ins>
            <w:ins w:id="50" w:author="Administrator" w:date="2020-12-30T08:59:18Z">
              <w:r>
                <w:rPr>
                  <w:rFonts w:hint="eastAsia" w:ascii="仿宋" w:hAnsi="仿宋" w:eastAsia="仿宋" w:cs="仿宋"/>
                  <w:bCs/>
                  <w:sz w:val="28"/>
                  <w:szCs w:val="28"/>
                </w:rPr>
                <w:t>0分</w:t>
              </w:r>
            </w:ins>
            <w:del w:id="51" w:author="Administrator" w:date="2020-12-30T08:59:18Z">
              <w:r>
                <w:rPr>
                  <w:rFonts w:hint="eastAsia" w:ascii="仿宋" w:hAnsi="仿宋" w:eastAsia="仿宋" w:cs="仿宋"/>
                  <w:sz w:val="28"/>
                  <w:szCs w:val="28"/>
                </w:rPr>
                <w:delText>2020</w:delText>
              </w:r>
            </w:del>
            <w:del w:id="52" w:author="Administrator" w:date="2020-12-30T08:59:18Z">
              <w:r>
                <w:rPr>
                  <w:rFonts w:hint="eastAsia" w:ascii="仿宋" w:hAnsi="仿宋" w:eastAsia="仿宋" w:cs="仿宋"/>
                  <w:bCs/>
                  <w:sz w:val="28"/>
                  <w:szCs w:val="28"/>
                </w:rPr>
                <w:delText>年月日9时30分</w:delText>
              </w:r>
            </w:del>
            <w:r>
              <w:rPr>
                <w:rFonts w:hint="eastAsia" w:ascii="仿宋" w:hAnsi="仿宋" w:eastAsia="仿宋" w:cs="仿宋"/>
                <w:sz w:val="28"/>
                <w:szCs w:val="28"/>
              </w:rPr>
              <w:t>截标后（具体时间由采购代理机构另行通知）；</w:t>
            </w:r>
          </w:p>
          <w:p>
            <w:pPr>
              <w:spacing w:after="0" w:line="400" w:lineRule="exact"/>
              <w:ind w:firstLine="560" w:firstLineChars="200"/>
              <w:rPr>
                <w:rFonts w:ascii="仿宋" w:hAnsi="仿宋" w:eastAsia="仿宋" w:cs="仿宋"/>
                <w:b/>
                <w:sz w:val="28"/>
                <w:szCs w:val="28"/>
              </w:rPr>
            </w:pPr>
            <w:r>
              <w:rPr>
                <w:rFonts w:hint="eastAsia" w:ascii="仿宋" w:hAnsi="仿宋" w:eastAsia="仿宋" w:cs="仿宋"/>
                <w:sz w:val="28"/>
                <w:szCs w:val="28"/>
              </w:rPr>
              <w:t>谈判地点：广西桂水工程咨询有限公司来宾分公司开标室（来宾市祥和路1020号投资发展大厦14楼）评标室</w:t>
            </w:r>
            <w:r>
              <w:rPr>
                <w:rFonts w:hint="eastAsia" w:ascii="仿宋" w:hAnsi="仿宋" w:eastAsia="仿宋" w:cs="仿宋"/>
                <w:b/>
                <w:sz w:val="28"/>
                <w:szCs w:val="28"/>
              </w:rPr>
              <w:t>；</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供应商法定代表人或其授权代表必须携带以下有效证件按时参加谈判会议，否则视为自动放弃谈判。</w:t>
            </w:r>
            <w:r>
              <w:rPr>
                <w:rFonts w:hint="eastAsia" w:ascii="仿宋" w:hAnsi="仿宋" w:eastAsia="仿宋" w:cs="仿宋"/>
                <w:b/>
                <w:sz w:val="28"/>
                <w:szCs w:val="28"/>
              </w:rPr>
              <w:t>有效证件为：①谈判保证金交纳凭证原件；②授权委托书（法定代表人参加的不需提供授权委托书，但需提供法定代表人身份证明）和本人身份证原件。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20.2</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评标办法</w:t>
            </w:r>
          </w:p>
        </w:tc>
        <w:tc>
          <w:tcPr>
            <w:tcW w:w="7064" w:type="dxa"/>
            <w:vAlign w:val="center"/>
          </w:tcPr>
          <w:p>
            <w:pPr>
              <w:spacing w:after="0" w:line="400" w:lineRule="exact"/>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30.1</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bCs/>
                <w:sz w:val="28"/>
                <w:szCs w:val="28"/>
              </w:rPr>
              <w:t>履约保证金</w:t>
            </w:r>
          </w:p>
        </w:tc>
        <w:tc>
          <w:tcPr>
            <w:tcW w:w="7064" w:type="dxa"/>
            <w:vAlign w:val="center"/>
          </w:tcPr>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履约保证金:按中标总金额的 5 %计。</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成交人应当于成交公告发布之日起三个工作日内到本代理公司领取成交通知书，在收到成交通知书后，成交人须在 7 个工作日内向采购人提交履约保证金，否则采购人将取消其中标资格并没收其竞标保证金。</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在提交的成果验收合格后10日内返还（无息）。承包人向发包人提交完整的成果资料后，可向发包人申请退还履约保证金，发包人应在收到申请之日起10个日历天内将履约金的余额退还给承包人（无息）。</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履约保证金缴纳方式：</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开户名称：桂中治旱乐滩水库引水灌区建设管理局</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开户银行：建行来宾支行营业部</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银行账号：4505 0162 7951 0000 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33</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招标代理服务费</w:t>
            </w:r>
          </w:p>
        </w:tc>
        <w:tc>
          <w:tcPr>
            <w:tcW w:w="7064" w:type="dxa"/>
            <w:vAlign w:val="center"/>
          </w:tcPr>
          <w:p>
            <w:pPr>
              <w:autoSpaceDE w:val="0"/>
              <w:autoSpaceDN w:val="0"/>
              <w:spacing w:after="0" w:line="40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sym w:font="Wingdings" w:char="F0FE"/>
            </w:r>
            <w:r>
              <w:rPr>
                <w:rFonts w:hint="eastAsia" w:ascii="仿宋" w:hAnsi="仿宋" w:eastAsia="仿宋" w:cs="仿宋"/>
                <w:sz w:val="28"/>
                <w:szCs w:val="28"/>
              </w:rPr>
              <w:t>招标代理服务费由成交人支付。</w:t>
            </w:r>
          </w:p>
          <w:p>
            <w:pPr>
              <w:autoSpaceDE w:val="0"/>
              <w:autoSpaceDN w:val="0"/>
              <w:spacing w:after="0" w:line="40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（1）成交人领取成交通知书前，应向采购代理机构一次付清招标代理服务费，代理服务收费按下述标准（服务招标）以差额定率累进法计算收取，具体标准如下：</w:t>
            </w:r>
          </w:p>
          <w:tbl>
            <w:tblPr>
              <w:tblStyle w:val="37"/>
              <w:tblW w:w="6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1559"/>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Borders>
                    <w:tl2br w:val="single" w:color="auto" w:sz="4" w:space="0"/>
                  </w:tcBorders>
                </w:tcPr>
                <w:p>
                  <w:pPr>
                    <w:spacing w:after="0" w:line="400" w:lineRule="exact"/>
                    <w:rPr>
                      <w:rFonts w:ascii="仿宋" w:hAnsi="仿宋" w:eastAsia="仿宋" w:cs="仿宋"/>
                      <w:sz w:val="28"/>
                      <w:szCs w:val="28"/>
                    </w:rPr>
                  </w:pPr>
                  <w:r>
                    <w:rPr>
                      <w:rFonts w:hint="eastAsia" w:ascii="仿宋" w:hAnsi="仿宋" w:eastAsia="仿宋" w:cs="仿宋"/>
                      <w:sz w:val="28"/>
                      <w:szCs w:val="28"/>
                    </w:rPr>
                    <w:t xml:space="preserve">               费率</w:t>
                  </w:r>
                </w:p>
                <w:p>
                  <w:pPr>
                    <w:spacing w:after="0" w:line="400" w:lineRule="exact"/>
                    <w:rPr>
                      <w:rFonts w:ascii="仿宋" w:hAnsi="仿宋" w:eastAsia="仿宋" w:cs="仿宋"/>
                      <w:sz w:val="28"/>
                      <w:szCs w:val="28"/>
                    </w:rPr>
                  </w:pPr>
                  <w:r>
                    <w:rPr>
                      <w:rFonts w:hint="eastAsia" w:ascii="仿宋" w:hAnsi="仿宋" w:eastAsia="仿宋" w:cs="仿宋"/>
                      <w:sz w:val="28"/>
                      <w:szCs w:val="28"/>
                    </w:rPr>
                    <w:t>中标金额</w:t>
                  </w:r>
                </w:p>
              </w:tc>
              <w:tc>
                <w:tcPr>
                  <w:tcW w:w="1559" w:type="dxa"/>
                  <w:vAlign w:val="center"/>
                </w:tcPr>
                <w:p>
                  <w:pPr>
                    <w:spacing w:after="0" w:line="400" w:lineRule="exact"/>
                    <w:ind w:firstLine="140" w:firstLineChars="50"/>
                    <w:jc w:val="center"/>
                    <w:rPr>
                      <w:rFonts w:ascii="仿宋" w:hAnsi="仿宋" w:eastAsia="仿宋" w:cs="仿宋"/>
                      <w:sz w:val="28"/>
                      <w:szCs w:val="28"/>
                    </w:rPr>
                  </w:pPr>
                  <w:r>
                    <w:rPr>
                      <w:rFonts w:hint="eastAsia" w:ascii="仿宋" w:hAnsi="仿宋" w:eastAsia="仿宋" w:cs="仿宋"/>
                      <w:sz w:val="28"/>
                      <w:szCs w:val="28"/>
                    </w:rPr>
                    <w:t>货物招标</w:t>
                  </w:r>
                </w:p>
              </w:tc>
              <w:tc>
                <w:tcPr>
                  <w:tcW w:w="1418"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服务招标</w:t>
                  </w:r>
                </w:p>
              </w:tc>
              <w:tc>
                <w:tcPr>
                  <w:tcW w:w="1275"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Pr>
                <w:p>
                  <w:pPr>
                    <w:spacing w:after="0" w:line="400" w:lineRule="exact"/>
                    <w:rPr>
                      <w:rFonts w:ascii="仿宋" w:hAnsi="仿宋" w:eastAsia="仿宋" w:cs="仿宋"/>
                      <w:sz w:val="28"/>
                      <w:szCs w:val="28"/>
                    </w:rPr>
                  </w:pPr>
                  <w:r>
                    <w:rPr>
                      <w:rFonts w:hint="eastAsia" w:ascii="仿宋" w:hAnsi="仿宋" w:eastAsia="仿宋" w:cs="仿宋"/>
                      <w:sz w:val="28"/>
                      <w:szCs w:val="28"/>
                    </w:rPr>
                    <w:t>100万元以下</w:t>
                  </w:r>
                </w:p>
              </w:tc>
              <w:tc>
                <w:tcPr>
                  <w:tcW w:w="1559" w:type="dxa"/>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1.5%</w:t>
                  </w:r>
                </w:p>
              </w:tc>
              <w:tc>
                <w:tcPr>
                  <w:tcW w:w="1418" w:type="dxa"/>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1.5%</w:t>
                  </w:r>
                </w:p>
              </w:tc>
              <w:tc>
                <w:tcPr>
                  <w:tcW w:w="1275" w:type="dxa"/>
                </w:tcPr>
                <w:p>
                  <w:pPr>
                    <w:spacing w:after="0" w:line="400" w:lineRule="exact"/>
                    <w:ind w:firstLine="280" w:firstLineChars="100"/>
                    <w:jc w:val="center"/>
                    <w:rPr>
                      <w:rFonts w:ascii="仿宋" w:hAnsi="仿宋" w:eastAsia="仿宋" w:cs="仿宋"/>
                      <w:sz w:val="28"/>
                      <w:szCs w:val="28"/>
                    </w:rPr>
                  </w:pPr>
                  <w:r>
                    <w:rPr>
                      <w:rFonts w:hint="eastAsia" w:ascii="仿宋" w:hAnsi="仿宋" w:eastAsia="仿宋"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Pr>
                <w:p>
                  <w:pPr>
                    <w:spacing w:after="0" w:line="400" w:lineRule="exact"/>
                    <w:rPr>
                      <w:rFonts w:ascii="仿宋" w:hAnsi="仿宋" w:eastAsia="仿宋" w:cs="仿宋"/>
                      <w:sz w:val="28"/>
                      <w:szCs w:val="28"/>
                    </w:rPr>
                  </w:pPr>
                  <w:r>
                    <w:rPr>
                      <w:rFonts w:hint="eastAsia" w:ascii="仿宋" w:hAnsi="仿宋" w:eastAsia="仿宋" w:cs="仿宋"/>
                      <w:sz w:val="28"/>
                      <w:szCs w:val="28"/>
                    </w:rPr>
                    <w:t>100～500万元</w:t>
                  </w:r>
                </w:p>
              </w:tc>
              <w:tc>
                <w:tcPr>
                  <w:tcW w:w="1559" w:type="dxa"/>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1.1%</w:t>
                  </w:r>
                </w:p>
              </w:tc>
              <w:tc>
                <w:tcPr>
                  <w:tcW w:w="1418" w:type="dxa"/>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0.8%</w:t>
                  </w:r>
                </w:p>
              </w:tc>
              <w:tc>
                <w:tcPr>
                  <w:tcW w:w="1275" w:type="dxa"/>
                </w:tcPr>
                <w:p>
                  <w:pPr>
                    <w:spacing w:after="0" w:line="400" w:lineRule="exact"/>
                    <w:ind w:firstLine="280" w:firstLineChars="100"/>
                    <w:jc w:val="center"/>
                    <w:rPr>
                      <w:rFonts w:ascii="仿宋" w:hAnsi="仿宋" w:eastAsia="仿宋" w:cs="仿宋"/>
                      <w:sz w:val="28"/>
                      <w:szCs w:val="28"/>
                    </w:rPr>
                  </w:pPr>
                  <w:r>
                    <w:rPr>
                      <w:rFonts w:hint="eastAsia" w:ascii="仿宋" w:hAnsi="仿宋" w:eastAsia="仿宋" w:cs="仿宋"/>
                      <w:sz w:val="28"/>
                      <w:szCs w:val="28"/>
                    </w:rPr>
                    <w:t>0.7%</w:t>
                  </w:r>
                </w:p>
              </w:tc>
            </w:tr>
          </w:tbl>
          <w:p>
            <w:pPr>
              <w:adjustRightInd/>
              <w:spacing w:after="0" w:line="40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例如：某货物招标代理业务成交金额为300万元，招标代理服务费金额按如下计算：</w:t>
            </w:r>
          </w:p>
          <w:p>
            <w:pPr>
              <w:adjustRightInd/>
              <w:spacing w:after="0" w:line="40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100万元×1.5%＝1.5 万元</w:t>
            </w:r>
          </w:p>
          <w:p>
            <w:pPr>
              <w:adjustRightInd/>
              <w:spacing w:after="0" w:line="40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（300－100）万元×1.1%＝2.2万元</w:t>
            </w:r>
          </w:p>
          <w:p>
            <w:pPr>
              <w:autoSpaceDE w:val="0"/>
              <w:autoSpaceDN w:val="0"/>
              <w:spacing w:after="0" w:line="40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合计收费＝1.5＋2.2=3.7万元</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（2）采购代理机构指定的收取招标代理服务费的银行账户：</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账户名称：广西桂水工程咨询有限公司来宾分公司</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开户银行：广西来宾桂中农村合作银行迎宾支行</w:t>
            </w:r>
          </w:p>
          <w:p>
            <w:pPr>
              <w:autoSpaceDE w:val="0"/>
              <w:autoSpaceDN w:val="0"/>
              <w:spacing w:after="0" w:line="40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银行账号：223712010103063898</w:t>
            </w:r>
          </w:p>
          <w:p>
            <w:pPr>
              <w:pStyle w:val="15"/>
              <w:ind w:firstLine="560" w:firstLineChars="200"/>
              <w:rPr>
                <w:rFonts w:ascii="仿宋" w:hAnsi="仿宋" w:eastAsia="仿宋" w:cs="仿宋"/>
                <w:sz w:val="28"/>
                <w:szCs w:val="28"/>
              </w:rPr>
            </w:pPr>
            <w:r>
              <w:rPr>
                <w:rFonts w:hint="eastAsia" w:ascii="仿宋" w:hAnsi="仿宋" w:eastAsia="仿宋" w:cs="仿宋"/>
                <w:sz w:val="28"/>
                <w:szCs w:val="28"/>
              </w:rPr>
              <w:t>行号：402615500367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34</w:t>
            </w:r>
          </w:p>
        </w:tc>
        <w:tc>
          <w:tcPr>
            <w:tcW w:w="1509"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质疑函接收及联系方式</w:t>
            </w:r>
          </w:p>
        </w:tc>
        <w:tc>
          <w:tcPr>
            <w:tcW w:w="7064" w:type="dxa"/>
            <w:vAlign w:val="center"/>
          </w:tcPr>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接收质疑函的方式：接收供应商或其委托代理人以书面形式递交的质疑函原件，委托代理人提出质疑的，还应当提交供应商签署的授权委托书。</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联系部门：广西桂水工程咨询有限公司</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联系电话：0772--4270777 </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通讯地址：来宾市祥和路1020号投资发展大厦14楼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8"/>
                <w:szCs w:val="28"/>
              </w:rPr>
            </w:pPr>
          </w:p>
        </w:tc>
        <w:tc>
          <w:tcPr>
            <w:tcW w:w="1509" w:type="dxa"/>
            <w:vAlign w:val="center"/>
          </w:tcPr>
          <w:p>
            <w:pPr>
              <w:spacing w:after="0" w:line="400" w:lineRule="exact"/>
              <w:jc w:val="center"/>
              <w:rPr>
                <w:rFonts w:ascii="仿宋" w:hAnsi="仿宋" w:eastAsia="仿宋" w:cs="仿宋"/>
                <w:sz w:val="28"/>
                <w:szCs w:val="28"/>
              </w:rPr>
            </w:pPr>
          </w:p>
        </w:tc>
        <w:tc>
          <w:tcPr>
            <w:tcW w:w="7064" w:type="dxa"/>
            <w:vAlign w:val="center"/>
          </w:tcPr>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本文件中描述供应商的“公章”是指根据我国对公章的管理规定，用供应商法定主体行为名称制作的印章，除本文件有特殊规定外，供应商的财务章、部门章、分公司章、工会章、合同章、谈判专用章、业务专用章及银行的转账章、现金收讫章、现金付讫章等其它形式印章均不能代替公章。</w:t>
            </w:r>
            <w:r>
              <w:rPr>
                <w:rFonts w:hint="eastAsia" w:ascii="仿宋" w:hAnsi="仿宋" w:eastAsia="仿宋" w:cs="仿宋"/>
                <w:b/>
                <w:sz w:val="28"/>
                <w:szCs w:val="28"/>
              </w:rPr>
              <w:t>不符合要求的作无效响应处理。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2、本文件中描述供应商的“签字”是指供应商的法定代表人或被授权人亲自在文件规定签署处亲笔写上个人的名字的行为，私章、签字章、印鉴、影印等其它形式均不能代替亲笔签字。</w:t>
            </w:r>
            <w:r>
              <w:rPr>
                <w:rFonts w:hint="eastAsia" w:ascii="仿宋" w:hAnsi="仿宋" w:eastAsia="仿宋" w:cs="仿宋"/>
                <w:b/>
                <w:sz w:val="28"/>
                <w:szCs w:val="28"/>
              </w:rPr>
              <w:t>不符合要求的或漏签的作无效响应处理。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kern w:val="2"/>
                <w:sz w:val="28"/>
                <w:szCs w:val="28"/>
              </w:rPr>
              <w:t xml:space="preserve"> 供应商</w:t>
            </w:r>
            <w:r>
              <w:rPr>
                <w:rFonts w:hint="eastAsia" w:ascii="仿宋" w:hAnsi="仿宋" w:eastAsia="仿宋" w:cs="仿宋"/>
                <w:sz w:val="28"/>
                <w:szCs w:val="28"/>
              </w:rPr>
              <w:t>须知前附表是对供应商须知的具体补充和修改，如有矛盾，应以本前附表为准。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4.本采购文件是根据国家有关法律及有关政策、法规编制，解释权属采购代理机构。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ind w:firstLine="560" w:firstLineChars="200"/>
              <w:jc w:val="center"/>
              <w:rPr>
                <w:rFonts w:ascii="仿宋" w:hAnsi="仿宋" w:eastAsia="仿宋" w:cs="仿宋"/>
                <w:sz w:val="28"/>
                <w:szCs w:val="28"/>
              </w:rPr>
            </w:pPr>
          </w:p>
        </w:tc>
        <w:tc>
          <w:tcPr>
            <w:tcW w:w="1509" w:type="dxa"/>
            <w:vAlign w:val="center"/>
          </w:tcPr>
          <w:p>
            <w:pPr>
              <w:spacing w:after="0" w:line="400" w:lineRule="exact"/>
              <w:ind w:firstLine="560" w:firstLineChars="200"/>
              <w:jc w:val="center"/>
              <w:rPr>
                <w:rFonts w:ascii="仿宋" w:hAnsi="仿宋" w:eastAsia="仿宋" w:cs="仿宋"/>
                <w:sz w:val="28"/>
                <w:szCs w:val="28"/>
              </w:rPr>
            </w:pPr>
          </w:p>
        </w:tc>
        <w:tc>
          <w:tcPr>
            <w:tcW w:w="7064" w:type="dxa"/>
            <w:vAlign w:val="center"/>
          </w:tcPr>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递交响应文件截止时间后，由采购人或采购代理机构对供应商进行信用信息查询，具体规定如下：</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查询渠道：“信用中国”网站(www.creditchina.gov.cn)、中国政府采购网(</w:t>
            </w:r>
            <w:r>
              <w:fldChar w:fldCharType="begin"/>
            </w:r>
            <w:r>
              <w:instrText xml:space="preserve"> HYPERLINK "http://www.ccgp.gov.cn" </w:instrText>
            </w:r>
            <w:r>
              <w:fldChar w:fldCharType="separate"/>
            </w:r>
            <w:r>
              <w:rPr>
                <w:rFonts w:hint="eastAsia" w:ascii="仿宋" w:hAnsi="仿宋" w:eastAsia="仿宋" w:cs="仿宋"/>
                <w:sz w:val="28"/>
                <w:szCs w:val="28"/>
              </w:rPr>
              <w:t>www.ccgp.gov.cn</w:t>
            </w:r>
            <w:r>
              <w:rPr>
                <w:rFonts w:hint="eastAsia" w:ascii="仿宋" w:hAnsi="仿宋" w:eastAsia="仿宋" w:cs="仿宋"/>
                <w:sz w:val="28"/>
                <w:szCs w:val="28"/>
              </w:rPr>
              <w:fldChar w:fldCharType="end"/>
            </w:r>
            <w:r>
              <w:rPr>
                <w:rFonts w:hint="eastAsia" w:ascii="仿宋" w:hAnsi="仿宋" w:eastAsia="仿宋" w:cs="仿宋"/>
                <w:sz w:val="28"/>
                <w:szCs w:val="28"/>
              </w:rPr>
              <w:t>)等。</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“信用中国”网站查询内容：失信被执行人、重大税收违法案件当事人名单、政府采购严重违法失信行为记录名单查询结果或界面截图；查询或打印截止时点：递交响应文件截止时间。</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“中国政府采购网”的查询内容：政府采购严重违法失信行为信息记录；查询时间：递交响应文件截止时间前三年内。</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查询记录和证据留存方式：在查询网站中直接打印查询记录，打印材料作为评审资料保存。</w:t>
            </w:r>
          </w:p>
          <w:p>
            <w:pPr>
              <w:spacing w:after="0" w:line="3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bl>
    <w:p>
      <w:pPr>
        <w:pStyle w:val="4"/>
        <w:numPr>
          <w:ilvl w:val="0"/>
          <w:numId w:val="3"/>
        </w:numPr>
        <w:spacing w:beforeLines="100" w:line="400" w:lineRule="exact"/>
        <w:rPr>
          <w:rFonts w:ascii="仿宋" w:hAnsi="仿宋" w:eastAsia="仿宋" w:cs="仿宋"/>
          <w:b/>
          <w:bCs w:val="0"/>
        </w:rPr>
      </w:pPr>
      <w:bookmarkStart w:id="56" w:name="_Toc246094910"/>
      <w:bookmarkStart w:id="57" w:name="_Toc246095454"/>
      <w:bookmarkStart w:id="58" w:name="_Toc246095516"/>
      <w:r>
        <w:rPr>
          <w:rFonts w:hint="eastAsia" w:asciiTheme="minorEastAsia" w:hAnsiTheme="minorEastAsia" w:eastAsiaTheme="minorEastAsia"/>
          <w:sz w:val="28"/>
          <w:szCs w:val="28"/>
        </w:rPr>
        <w:br w:type="page"/>
      </w:r>
      <w:bookmarkStart w:id="59" w:name="_Toc7192544"/>
      <w:r>
        <w:rPr>
          <w:rFonts w:hint="eastAsia" w:ascii="仿宋" w:hAnsi="仿宋" w:eastAsia="仿宋" w:cs="仿宋"/>
          <w:b/>
          <w:bCs w:val="0"/>
        </w:rPr>
        <w:t>总则</w:t>
      </w:r>
      <w:bookmarkEnd w:id="56"/>
      <w:bookmarkEnd w:id="57"/>
      <w:bookmarkEnd w:id="58"/>
      <w:bookmarkEnd w:id="59"/>
    </w:p>
    <w:p>
      <w:pPr>
        <w:spacing w:line="200" w:lineRule="exact"/>
      </w:pP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l. 项目概况</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1.1适用范围：本文件仅适用于本文件中所叙述的货物类政府采购项目。</w:t>
      </w:r>
    </w:p>
    <w:p>
      <w:pPr>
        <w:spacing w:after="0"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采购人：见供应商须知前附表。</w:t>
      </w:r>
    </w:p>
    <w:p>
      <w:pPr>
        <w:spacing w:after="0"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1.3  采购代理机构：见供应商须知前附表。</w:t>
      </w:r>
    </w:p>
    <w:p>
      <w:pPr>
        <w:spacing w:after="0" w:line="400" w:lineRule="exact"/>
        <w:ind w:firstLine="560" w:firstLineChars="200"/>
        <w:rPr>
          <w:rFonts w:ascii="仿宋" w:hAnsi="仿宋" w:eastAsia="仿宋" w:cs="仿宋"/>
          <w:bCs/>
          <w:sz w:val="28"/>
          <w:szCs w:val="28"/>
        </w:rPr>
      </w:pPr>
      <w:r>
        <w:rPr>
          <w:rFonts w:hint="eastAsia" w:ascii="仿宋" w:hAnsi="仿宋" w:eastAsia="仿宋" w:cs="仿宋"/>
          <w:sz w:val="28"/>
          <w:szCs w:val="28"/>
        </w:rPr>
        <w:t>1.4  项目名称：</w:t>
      </w:r>
      <w:r>
        <w:rPr>
          <w:rFonts w:hint="eastAsia" w:ascii="仿宋" w:hAnsi="仿宋" w:eastAsia="仿宋" w:cs="仿宋"/>
          <w:bCs/>
          <w:sz w:val="28"/>
          <w:szCs w:val="28"/>
        </w:rPr>
        <w:t>见供应商须知前附表。</w:t>
      </w:r>
    </w:p>
    <w:p>
      <w:pPr>
        <w:spacing w:after="0" w:line="400" w:lineRule="exact"/>
        <w:ind w:firstLine="560" w:firstLineChars="200"/>
        <w:rPr>
          <w:rFonts w:ascii="仿宋" w:hAnsi="仿宋" w:eastAsia="仿宋" w:cs="仿宋"/>
          <w:bCs/>
          <w:sz w:val="28"/>
          <w:szCs w:val="28"/>
        </w:rPr>
      </w:pPr>
      <w:r>
        <w:rPr>
          <w:rFonts w:hint="eastAsia" w:ascii="仿宋" w:hAnsi="仿宋" w:eastAsia="仿宋" w:cs="仿宋"/>
          <w:sz w:val="28"/>
          <w:szCs w:val="28"/>
        </w:rPr>
        <w:t>1.5  项目编号：</w:t>
      </w:r>
      <w:r>
        <w:rPr>
          <w:rFonts w:hint="eastAsia" w:ascii="仿宋" w:hAnsi="仿宋" w:eastAsia="仿宋" w:cs="仿宋"/>
          <w:bCs/>
          <w:sz w:val="28"/>
          <w:szCs w:val="28"/>
        </w:rPr>
        <w:t>见供应商须知前附表。</w:t>
      </w:r>
    </w:p>
    <w:p>
      <w:pPr>
        <w:spacing w:after="0"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1.6  采购预算：见供应商须知前附表。</w:t>
      </w:r>
    </w:p>
    <w:p>
      <w:pPr>
        <w:spacing w:after="0"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1.7  资金来源：见供应商须知前附表。</w:t>
      </w:r>
    </w:p>
    <w:p>
      <w:pPr>
        <w:spacing w:after="0"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1.8  预留采购份额：见供应商须知前附表。</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2.定义</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2.1 “采购人"是指依法进行政府采购的国家机关、事业单位、团体组织。</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2.2 “采购代理机构”是指依法设立、从事采购代理业务并提供相关服务的社会中介机构。</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2.3 “供应商”是指响应本文件要求，参加谈判的法人、其他组织或者自然人。如果该供应商在本次谈判中成交，即成为"成交供应商"。法人包括企业法人、机关法人、事业单位法人和社会团体法人。其他组织包括合伙企业、非企业专业服务机构、个体工商户、农村承包经营户及国家有关法律法规规定的组织。自然人是指中国公民。</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2.4“货物”是指各种形态和种类的物品，包括原材料、燃料、设备、产品等。</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2.5“服务”系指除货物和工程以外的其他政府采购对象。</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2.6“响应文件”是指供应商根据本文件要求，编制包含报价、技术和服务等所有内容的文件。</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2.7“书面形式”如无特殊规定，“书面形式”是指信函和数据电文（包括地表现所载内容的形式。采购文件如有特殊规定，以采购文件规定为准。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2.8本文件中的“法定代表人”若法律法规无特别规定，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2.9标注“▲”号的条款或要求系指实质性条款或实质性要求。</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3. 供应商资格条件</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3.1 基本资格条件：见“供应商须知前附表”规定。</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3.2 供应商的特定要求：见“供应商须知前附表”规定。</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3.3 存在下列情形之一的供应商不得参加资格性审查： </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（2）在财政部门禁止参加政府采购活动期限以内的。</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3.4 按本项目采购公告规定方式获得竞争性谈判文件。 </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3.5 本项目是否接受联合体谈判，见“供应商须知前附表”规定。</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4. 语言文字及计量单位</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除专用术语外，与采购有关的语言均使用中文。必要时专用术语应附有中文注释。所有计量均采用中华人民共和国法定计量单位。</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5. 谈判费用</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5.1供应商应自行承担所有与编写和提交响应文件有关的费用，不论谈判结果如何，采购人和采购代理机构在任何情况下无义务和责任承担此类费用。</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5.2本项目的招标代理服务费按须知</w:t>
      </w:r>
      <w:r>
        <w:rPr>
          <w:rFonts w:hint="eastAsia" w:ascii="仿宋" w:hAnsi="仿宋" w:eastAsia="仿宋" w:cs="仿宋"/>
          <w:b/>
          <w:bCs/>
          <w:sz w:val="28"/>
          <w:szCs w:val="28"/>
        </w:rPr>
        <w:t>前附表</w:t>
      </w:r>
      <w:r>
        <w:rPr>
          <w:rFonts w:hint="eastAsia" w:ascii="仿宋" w:hAnsi="仿宋" w:eastAsia="仿宋" w:cs="仿宋"/>
          <w:sz w:val="28"/>
          <w:szCs w:val="28"/>
        </w:rPr>
        <w:t>的规定执行，由成交供应商在领取成交通知书前，一次性向采购代理机构支付。</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6. 现场勘察</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6.1前附表如规定现场踏勘的，供应商应按规定时间地点参加踏勘。</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6.2 供应商应承担现场勘察的责任和风险。勘查现场的费用由供应商自己承担。采购人对供应商由此而做出的推论、理解和结论概不负责。</w:t>
      </w:r>
    </w:p>
    <w:p>
      <w:pPr>
        <w:pStyle w:val="4"/>
        <w:spacing w:beforeLines="100" w:line="400" w:lineRule="exact"/>
        <w:rPr>
          <w:rFonts w:ascii="仿宋" w:hAnsi="仿宋" w:eastAsia="仿宋" w:cs="仿宋"/>
          <w:b/>
          <w:bCs w:val="0"/>
          <w:sz w:val="28"/>
          <w:szCs w:val="28"/>
        </w:rPr>
      </w:pPr>
      <w:bookmarkStart w:id="60" w:name="_Toc246095517"/>
      <w:bookmarkStart w:id="61" w:name="_Toc246094911"/>
      <w:bookmarkStart w:id="62" w:name="_Toc7192545"/>
      <w:bookmarkStart w:id="63" w:name="_Toc246095455"/>
      <w:r>
        <w:rPr>
          <w:rFonts w:hint="eastAsia" w:ascii="仿宋" w:hAnsi="仿宋" w:eastAsia="仿宋" w:cs="仿宋"/>
          <w:b/>
          <w:bCs w:val="0"/>
          <w:sz w:val="28"/>
          <w:szCs w:val="28"/>
        </w:rPr>
        <w:t>二、竞争性谈判文件</w:t>
      </w:r>
      <w:bookmarkEnd w:id="60"/>
      <w:bookmarkEnd w:id="61"/>
      <w:bookmarkEnd w:id="62"/>
      <w:bookmarkEnd w:id="63"/>
    </w:p>
    <w:p>
      <w:pPr>
        <w:spacing w:line="200" w:lineRule="exact"/>
        <w:rPr>
          <w:sz w:val="28"/>
          <w:szCs w:val="28"/>
        </w:rPr>
      </w:pP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7. 竞争性谈判文件的组成</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7.1 竞争性谈判文件包括下列内容：</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第一章 竞争性谈判公告</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第二章 供应商须知</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第三章 项目采购需求和说明</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第四章 评标办法</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第五章 合同条款</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第六章 响应文件格式</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7.2 除本供应商须知第7.1款所述的竞争性谈判文件内容外，采购人在采购期间、符合法定时间发出的答疑、澄清、修改或补充内容，均是竞争性谈判文件的组成部分，对采购人和供应商起约束作用。根据本章第8条、第9条对竞争性谈判文件所作的澄清、修改，构成竞争性谈判文件的组成部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7.3 供应商应认真审阅竞争性谈判文件。如果供应商编制的响应文件不符合竞争性谈判文件的要求，责任由供应商自负。实质上不响应竞争性谈判文件要求的响应文件将被采购人拒绝。</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8. 竞争性谈判文件的澄清</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8.1 供应商应仔细阅读和检查竞争性谈判文件的全部内容。如发现缺页、有误或有不合理要求的，供应商必须在提交首次响应文件截止之日前，以书面形式要求采购人或采购代理机构澄清。逾期不提出澄清要求视为对竞争性谈判文件无异议。</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8.2采购人、采购代理机构可以对已发出的谈判文件进行必要的澄清，澄清的内容作为谈判文件的组成部分。澄清的内容可能影响响应文件编制的，谈判文件的澄清将在提交首次响应文件截止之日3个工作日前以书面形式（在发布竞争性谈判公告的政府采购信息发布媒体上发布）发给所有购买竞争性谈判文件的供应商，但不指明澄清问题的来源，供应商未及时关注采购代理机构在公告发布媒介上发布的澄清文件造成的损失，由供应商自行负责。不足3个工作日的，将顺延提交首次响应文件截止之日。该澄清的内容为谈判文件的组成部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8.3当谈判文件与谈判文件的澄清就同一内容的表述不一致时，以最后发出的公告或书面文件为准。</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9. 竞争性谈判文件的修改</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9.1采购人、采购代理机构可以对已发出的谈判文件进行必要的修改，修改的内容作为谈判文件的组成部分。修改的内容可能影响响应文件编制的，谈判文件的修改将在提交首次响应文件截止之日3个工作日前以书面形式（在发布竞争性谈判公告的政府采购信息发布媒体上发布）发给所有购买竞争性谈判文件的供应商，供应商未及时关注采购代理机构在公告发布媒介上发布的修改文件造成的损失，由供应商自行负责。不足3个工作日的，将顺延提交首次响应文件截止之日。该修改的内容为谈判文件的组成部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9.2当谈判文件与谈判文件的修改就同一内容的表述不一致时，以最后发出的公告或书面文件为准。</w:t>
      </w:r>
    </w:p>
    <w:p>
      <w:pPr>
        <w:pStyle w:val="4"/>
        <w:spacing w:beforeLines="100" w:line="400" w:lineRule="exact"/>
        <w:rPr>
          <w:rFonts w:ascii="仿宋" w:hAnsi="仿宋" w:eastAsia="仿宋" w:cs="仿宋"/>
          <w:b/>
          <w:bCs w:val="0"/>
          <w:sz w:val="28"/>
          <w:szCs w:val="28"/>
        </w:rPr>
      </w:pPr>
      <w:bookmarkStart w:id="64" w:name="_Toc246094912"/>
      <w:bookmarkStart w:id="65" w:name="_Toc246095456"/>
      <w:bookmarkStart w:id="66" w:name="_Toc7192546"/>
      <w:bookmarkStart w:id="67" w:name="_Toc246095518"/>
      <w:r>
        <w:rPr>
          <w:rFonts w:hint="eastAsia" w:ascii="仿宋" w:hAnsi="仿宋" w:eastAsia="仿宋" w:cs="仿宋"/>
          <w:b/>
          <w:bCs w:val="0"/>
          <w:sz w:val="28"/>
          <w:szCs w:val="28"/>
        </w:rPr>
        <w:t>三、响应文件</w:t>
      </w:r>
      <w:bookmarkEnd w:id="64"/>
      <w:bookmarkEnd w:id="65"/>
      <w:bookmarkEnd w:id="66"/>
      <w:bookmarkEnd w:id="67"/>
    </w:p>
    <w:p>
      <w:pPr>
        <w:spacing w:line="200" w:lineRule="exact"/>
        <w:rPr>
          <w:sz w:val="28"/>
          <w:szCs w:val="28"/>
        </w:rPr>
      </w:pP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10. 响应文件的组成</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10.1响应文件应分为价格文件和商务技术文件两个部分组成。</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10.1.1价格文件：具体材料见“供应商须知前附表”。</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10.1.2 商务技术文件：具体材料见“供应商须知前附表”。</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10.1.3 响应文件电子版：具体材料见“供应商须知前附表”。</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10.2 供应商应按照采购人提供的响应文件格式和顺序，自行编制响应文件，响应文件应包含本须知第10.1条中规定的内容，但表格可以按同样格式扩展。</w:t>
      </w:r>
      <w:bookmarkStart w:id="68" w:name="_Toc219773118"/>
    </w:p>
    <w:bookmarkEnd w:id="68"/>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11. 谈判报价</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11.1响应文件中的报价均采用人民币表示。谈判报价应按谈判文件中相关附表格式填写。</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11.2最后谈判报价是履行合同的最终价格。应包括第三章“项目采购需求和说明”规定的各项价格。若无特殊规定，报价包含完成本项目所有内容所需的一切费用、税金、售后服务、技术培训及其他所有成本费用，以及合同明示或暗示的所有责任、义务和一般风险等一切费用。</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11.3对于本文件中未列明，而供应商认为必需的费用也需列入总报价。在合同实施时，采购人将不予支付成交供应商没有列入的项目费用，并认为此项目的费用已包括在总报价中。</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11.4供应商必须就所竞项目（或分标）的全部内容作完整唯一报价。</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11.5供应商的报价超出采购预算价或最高限价（如有）的，其无效响应。</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12. 响应有效期</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12.1在供应商须知前附表规定的响应有效期内，供应商不得要求撤销或修改其响应文件。</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12.2 出现特殊情况需要延长响应有效期的，采购人以书面形式通知所有供应商延长响应有效期。供应商同意延长的，应相应延长其谈判保证金的有效期，但不得要求或被允许修改或撤销其响应文件；供应商拒绝延长的，其报价失效，但供应商有权收回其谈判保证金。</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13. 谈判保证金</w:t>
      </w:r>
    </w:p>
    <w:p>
      <w:pPr>
        <w:spacing w:after="0" w:line="400" w:lineRule="exact"/>
        <w:ind w:firstLine="560" w:firstLineChars="200"/>
        <w:rPr>
          <w:rFonts w:ascii="仿宋" w:hAnsi="仿宋" w:eastAsia="仿宋" w:cs="仿宋"/>
          <w:b/>
          <w:sz w:val="28"/>
          <w:szCs w:val="28"/>
        </w:rPr>
      </w:pPr>
      <w:r>
        <w:rPr>
          <w:rFonts w:hint="eastAsia" w:ascii="仿宋" w:hAnsi="仿宋" w:eastAsia="仿宋" w:cs="仿宋"/>
          <w:sz w:val="28"/>
          <w:szCs w:val="28"/>
        </w:rPr>
        <w:t>13.1 供应商应按供应商须知前附表规定的数额、方式要求交纳谈判保证金，</w:t>
      </w:r>
      <w:r>
        <w:rPr>
          <w:rFonts w:hint="eastAsia" w:ascii="仿宋" w:hAnsi="仿宋" w:eastAsia="仿宋" w:cs="仿宋"/>
          <w:b/>
          <w:sz w:val="28"/>
          <w:szCs w:val="28"/>
        </w:rPr>
        <w:t>否则其无效响应。</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13.2办理谈判保证金手续时，请务必在银行进账单或电汇单的用途或空白栏上注明项目名称或项目编号，以免耽误谈判。对未按采购文件要求缴纳谈判保证金的响应文件，采购代理机构将视其为不响应谈判条件而予以拒绝。</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13.3未成交供应商的谈判保证金在成交通知书发出后5个工作日内退还（不计利息）。成交人的谈判保证金，在成交人与采购人签订合同后 5个工作日内退还。谈判保证金一律以转账方式退还，不计利息。</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13.4 如供应商有下列情形之一的，其谈判保证金将不予退还：</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（一）供应商在提交响应文件截止时间后撤回响应文件的；</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（二）供应商在响应文件中提供虚假材料的；</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（三）除因不可抗力或谈判文件认可的情形以外，成交供应商不与采购人签订合同的；</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（四）供应商与采购人、其他供应商或者采购代理机构恶意串通的；</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（五）成交人在收到成交通知书后，未按竞争性谈判文件规定提交履约保证金；</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（六）法律法规规定的其他情形。</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14. 响应文件编制</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14.1 响应文件应按第六章“响应文件格式”进行编写，如有必要，可以增加附页，作为响应文件的组成部分。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14.2 供应商应按本文件规定的格式和顺序编制、装订响应文件并编制完整的页码、目录，响应文件内容不完整、编排混乱导致响应文件被误读、漏读或者查找不到相关内容，后果由供应商自行负责。</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14.3 响应文件应使用不能擦去的墨水书写或打印并加盖单位公章，竞争性谈判文件中要求供应商的法定代表人或其委托代理人签字的相应位置须按要求签字确认。委托代理人签字的，响应文件应附法定代表人签字署名的授权委托书。</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响应文件应无涂改、行间插字或删除，如果出现上述情况，改动之处应加盖单位章或由供应商的法定代表人或其授权的代理人签字确认。响应文件因字迹潦草或表达不清所引起的后果由供应商负责。</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14.4 响应文件正本一份，副本份数见供应商须知前附表。正本和副本的封面上应清楚地标记“正本”或“副本”的字样。</w:t>
      </w:r>
      <w:r>
        <w:rPr>
          <w:rFonts w:hint="eastAsia" w:ascii="仿宋" w:hAnsi="仿宋" w:eastAsia="仿宋" w:cs="仿宋"/>
          <w:b/>
          <w:sz w:val="28"/>
          <w:szCs w:val="28"/>
        </w:rPr>
        <w:t>副本可为已按要求签字盖章的正本的复印件</w:t>
      </w:r>
      <w:r>
        <w:rPr>
          <w:rFonts w:hint="eastAsia" w:ascii="仿宋" w:hAnsi="仿宋" w:eastAsia="仿宋" w:cs="仿宋"/>
          <w:sz w:val="28"/>
          <w:szCs w:val="28"/>
        </w:rPr>
        <w:t>，当副本和正本不一致时，以正本为准。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14.5响应文件的正本与副本应分别装订成册，并编制目录和页码。</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14.6全套响应文件必须加盖骑缝章，否则视为无效响应文件。</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15. 响应文件的密封和标识</w:t>
      </w:r>
    </w:p>
    <w:p>
      <w:pPr>
        <w:spacing w:after="0" w:line="400" w:lineRule="exact"/>
        <w:ind w:firstLine="568" w:firstLineChars="200"/>
        <w:rPr>
          <w:rFonts w:ascii="仿宋" w:hAnsi="仿宋" w:eastAsia="仿宋" w:cs="仿宋"/>
          <w:sz w:val="28"/>
          <w:szCs w:val="28"/>
        </w:rPr>
      </w:pPr>
      <w:r>
        <w:rPr>
          <w:rFonts w:hint="eastAsia" w:ascii="仿宋" w:hAnsi="仿宋" w:eastAsia="仿宋" w:cs="仿宋"/>
          <w:spacing w:val="2"/>
          <w:sz w:val="28"/>
          <w:szCs w:val="28"/>
        </w:rPr>
        <w:t>15.1 将响应文件</w:t>
      </w:r>
      <w:r>
        <w:rPr>
          <w:rFonts w:hint="eastAsia" w:ascii="仿宋" w:hAnsi="仿宋" w:eastAsia="仿宋" w:cs="仿宋"/>
          <w:sz w:val="28"/>
          <w:szCs w:val="28"/>
        </w:rPr>
        <w:t>“价格文件”书面版本</w:t>
      </w:r>
      <w:r>
        <w:rPr>
          <w:rFonts w:hint="eastAsia" w:ascii="仿宋" w:hAnsi="仿宋" w:eastAsia="仿宋" w:cs="仿宋"/>
          <w:spacing w:val="2"/>
          <w:sz w:val="28"/>
          <w:szCs w:val="28"/>
        </w:rPr>
        <w:t>的正本和全部副本</w:t>
      </w:r>
      <w:r>
        <w:rPr>
          <w:rFonts w:hint="eastAsia" w:ascii="仿宋" w:hAnsi="仿宋" w:eastAsia="仿宋" w:cs="仿宋"/>
          <w:sz w:val="28"/>
          <w:szCs w:val="28"/>
        </w:rPr>
        <w:t>密封在一个包封内。</w:t>
      </w:r>
      <w:r>
        <w:rPr>
          <w:rFonts w:hint="eastAsia" w:ascii="仿宋" w:hAnsi="仿宋" w:eastAsia="仿宋" w:cs="仿宋"/>
          <w:spacing w:val="2"/>
          <w:sz w:val="28"/>
          <w:szCs w:val="28"/>
        </w:rPr>
        <w:t>内层包封上应写明“</w:t>
      </w:r>
      <w:r>
        <w:rPr>
          <w:rFonts w:hint="eastAsia" w:ascii="仿宋" w:hAnsi="仿宋" w:eastAsia="仿宋" w:cs="仿宋"/>
          <w:sz w:val="28"/>
          <w:szCs w:val="28"/>
        </w:rPr>
        <w:t>价格文件、</w:t>
      </w:r>
      <w:r>
        <w:rPr>
          <w:rFonts w:hint="eastAsia" w:ascii="仿宋" w:hAnsi="仿宋" w:eastAsia="仿宋" w:cs="仿宋"/>
          <w:spacing w:val="2"/>
          <w:sz w:val="28"/>
          <w:szCs w:val="28"/>
        </w:rPr>
        <w:t>供应商名称和地址、项目名称、项目编号”</w:t>
      </w:r>
      <w:r>
        <w:rPr>
          <w:rFonts w:hint="eastAsia" w:ascii="仿宋" w:hAnsi="仿宋" w:eastAsia="仿宋" w:cs="仿宋"/>
          <w:sz w:val="28"/>
          <w:szCs w:val="28"/>
        </w:rPr>
        <w:t>字样；</w:t>
      </w:r>
    </w:p>
    <w:p>
      <w:pPr>
        <w:spacing w:after="0" w:line="400" w:lineRule="exact"/>
        <w:ind w:firstLine="568" w:firstLineChars="200"/>
        <w:rPr>
          <w:rFonts w:ascii="仿宋" w:hAnsi="仿宋" w:eastAsia="仿宋" w:cs="仿宋"/>
          <w:sz w:val="28"/>
          <w:szCs w:val="28"/>
        </w:rPr>
      </w:pPr>
      <w:r>
        <w:rPr>
          <w:rFonts w:hint="eastAsia" w:ascii="仿宋" w:hAnsi="仿宋" w:eastAsia="仿宋" w:cs="仿宋"/>
          <w:spacing w:val="2"/>
          <w:sz w:val="28"/>
          <w:szCs w:val="28"/>
        </w:rPr>
        <w:t>15.2 将响应文件</w:t>
      </w:r>
      <w:r>
        <w:rPr>
          <w:rFonts w:hint="eastAsia" w:ascii="仿宋" w:hAnsi="仿宋" w:eastAsia="仿宋" w:cs="仿宋"/>
          <w:sz w:val="28"/>
          <w:szCs w:val="28"/>
        </w:rPr>
        <w:t>“商务技术文件”书面版本</w:t>
      </w:r>
      <w:r>
        <w:rPr>
          <w:rFonts w:hint="eastAsia" w:ascii="仿宋" w:hAnsi="仿宋" w:eastAsia="仿宋" w:cs="仿宋"/>
          <w:spacing w:val="2"/>
          <w:sz w:val="28"/>
          <w:szCs w:val="28"/>
        </w:rPr>
        <w:t>的正本和全部副本</w:t>
      </w:r>
      <w:r>
        <w:rPr>
          <w:rFonts w:hint="eastAsia" w:ascii="仿宋" w:hAnsi="仿宋" w:eastAsia="仿宋" w:cs="仿宋"/>
          <w:sz w:val="28"/>
          <w:szCs w:val="28"/>
        </w:rPr>
        <w:t>密封在一个包封内。</w:t>
      </w:r>
      <w:r>
        <w:rPr>
          <w:rFonts w:hint="eastAsia" w:ascii="仿宋" w:hAnsi="仿宋" w:eastAsia="仿宋" w:cs="仿宋"/>
          <w:spacing w:val="2"/>
          <w:sz w:val="28"/>
          <w:szCs w:val="28"/>
        </w:rPr>
        <w:t>内层包封上应写明“</w:t>
      </w:r>
      <w:r>
        <w:rPr>
          <w:rFonts w:hint="eastAsia" w:ascii="仿宋" w:hAnsi="仿宋" w:eastAsia="仿宋" w:cs="仿宋"/>
          <w:sz w:val="28"/>
          <w:szCs w:val="28"/>
        </w:rPr>
        <w:t>商务技术文件、</w:t>
      </w:r>
      <w:r>
        <w:rPr>
          <w:rFonts w:hint="eastAsia" w:ascii="仿宋" w:hAnsi="仿宋" w:eastAsia="仿宋" w:cs="仿宋"/>
          <w:spacing w:val="2"/>
          <w:sz w:val="28"/>
          <w:szCs w:val="28"/>
        </w:rPr>
        <w:t>供应商名称和地址、项目名称、项目编号”</w:t>
      </w:r>
      <w:r>
        <w:rPr>
          <w:rFonts w:hint="eastAsia" w:ascii="仿宋" w:hAnsi="仿宋" w:eastAsia="仿宋" w:cs="仿宋"/>
          <w:sz w:val="28"/>
          <w:szCs w:val="28"/>
        </w:rPr>
        <w:t>字样；</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15.3 </w:t>
      </w:r>
      <w:r>
        <w:rPr>
          <w:rFonts w:hint="eastAsia" w:ascii="仿宋" w:hAnsi="仿宋" w:eastAsia="仿宋" w:cs="仿宋"/>
          <w:bCs/>
          <w:sz w:val="28"/>
          <w:szCs w:val="28"/>
        </w:rPr>
        <w:t>将</w:t>
      </w:r>
      <w:r>
        <w:rPr>
          <w:rFonts w:hint="eastAsia" w:ascii="仿宋" w:hAnsi="仿宋" w:eastAsia="仿宋" w:cs="仿宋"/>
          <w:sz w:val="28"/>
          <w:szCs w:val="28"/>
        </w:rPr>
        <w:t>响应文件电子版单独包封，包封上标明“响应文件电子版、</w:t>
      </w:r>
      <w:r>
        <w:rPr>
          <w:rFonts w:hint="eastAsia" w:ascii="仿宋" w:hAnsi="仿宋" w:eastAsia="仿宋" w:cs="仿宋"/>
          <w:spacing w:val="2"/>
          <w:sz w:val="28"/>
          <w:szCs w:val="28"/>
        </w:rPr>
        <w:t>供应商名称和地址、项目名称、项目编号</w:t>
      </w:r>
      <w:r>
        <w:rPr>
          <w:rFonts w:hint="eastAsia" w:ascii="仿宋" w:hAnsi="仿宋" w:eastAsia="仿宋" w:cs="仿宋"/>
          <w:sz w:val="28"/>
          <w:szCs w:val="28"/>
        </w:rPr>
        <w:t>”；</w:t>
      </w:r>
    </w:p>
    <w:p>
      <w:pPr>
        <w:spacing w:after="0" w:line="400" w:lineRule="exact"/>
        <w:ind w:firstLine="568" w:firstLineChars="200"/>
        <w:rPr>
          <w:rFonts w:ascii="仿宋" w:hAnsi="仿宋" w:eastAsia="仿宋" w:cs="仿宋"/>
          <w:sz w:val="28"/>
          <w:szCs w:val="28"/>
        </w:rPr>
      </w:pPr>
      <w:r>
        <w:rPr>
          <w:rFonts w:hint="eastAsia" w:ascii="仿宋" w:hAnsi="仿宋" w:eastAsia="仿宋" w:cs="仿宋"/>
          <w:spacing w:val="2"/>
          <w:sz w:val="28"/>
          <w:szCs w:val="28"/>
        </w:rPr>
        <w:t xml:space="preserve">15.4 </w:t>
      </w:r>
      <w:r>
        <w:rPr>
          <w:rFonts w:hint="eastAsia" w:ascii="仿宋" w:hAnsi="仿宋" w:eastAsia="仿宋" w:cs="仿宋"/>
          <w:sz w:val="28"/>
          <w:szCs w:val="28"/>
        </w:rPr>
        <w:t>将按上述第15.1项至第15.3项的规定包封好的“价格文件”、“商务技术文件”和“响应文件电子版”全部密封在一个外层包封内</w:t>
      </w:r>
      <w:r>
        <w:rPr>
          <w:rFonts w:hint="eastAsia" w:ascii="仿宋" w:hAnsi="仿宋" w:eastAsia="仿宋" w:cs="仿宋"/>
          <w:spacing w:val="2"/>
          <w:sz w:val="28"/>
          <w:szCs w:val="28"/>
        </w:rPr>
        <w:t>（即采用双层包封法密封）</w:t>
      </w:r>
      <w:r>
        <w:rPr>
          <w:rFonts w:hint="eastAsia" w:ascii="仿宋" w:hAnsi="仿宋" w:eastAsia="仿宋" w:cs="仿宋"/>
          <w:sz w:val="28"/>
          <w:szCs w:val="28"/>
        </w:rPr>
        <w:t>。在外层包封上写明供应商名称、供应商地址、项目名称、项目编号、分包号或标段号（如有）等字样，并加盖供应商公章。</w:t>
      </w:r>
    </w:p>
    <w:p>
      <w:pPr>
        <w:spacing w:after="0" w:line="400" w:lineRule="exact"/>
        <w:ind w:firstLine="570" w:firstLineChars="200"/>
        <w:rPr>
          <w:rFonts w:ascii="仿宋" w:hAnsi="仿宋" w:eastAsia="仿宋" w:cs="仿宋"/>
          <w:b/>
          <w:spacing w:val="2"/>
          <w:sz w:val="28"/>
          <w:szCs w:val="28"/>
        </w:rPr>
      </w:pPr>
      <w:r>
        <w:rPr>
          <w:rFonts w:hint="eastAsia" w:ascii="仿宋" w:hAnsi="仿宋" w:eastAsia="仿宋" w:cs="仿宋"/>
          <w:b/>
          <w:spacing w:val="2"/>
          <w:sz w:val="28"/>
          <w:szCs w:val="28"/>
        </w:rPr>
        <w:t>外包封必须加盖供应商公章或由供应商法定代表人（或授权代表）签字以示密封。</w:t>
      </w:r>
    </w:p>
    <w:p>
      <w:pPr>
        <w:spacing w:after="0" w:line="400" w:lineRule="exact"/>
        <w:ind w:firstLine="568" w:firstLineChars="200"/>
        <w:rPr>
          <w:rFonts w:ascii="仿宋" w:hAnsi="仿宋" w:eastAsia="仿宋" w:cs="仿宋"/>
          <w:spacing w:val="2"/>
          <w:sz w:val="28"/>
          <w:szCs w:val="28"/>
        </w:rPr>
      </w:pPr>
      <w:r>
        <w:rPr>
          <w:rFonts w:hint="eastAsia" w:ascii="仿宋" w:hAnsi="仿宋" w:eastAsia="仿宋" w:cs="仿宋"/>
          <w:spacing w:val="2"/>
          <w:sz w:val="28"/>
          <w:szCs w:val="28"/>
        </w:rPr>
        <w:t>15.5 未按本章第15.1条或15.4条要求密封和加写标记，作无效响应文件处理。</w:t>
      </w:r>
    </w:p>
    <w:p>
      <w:pPr>
        <w:spacing w:after="0" w:line="400" w:lineRule="exact"/>
        <w:ind w:firstLine="570" w:firstLineChars="200"/>
        <w:rPr>
          <w:rFonts w:ascii="仿宋" w:hAnsi="仿宋" w:eastAsia="仿宋" w:cs="仿宋"/>
          <w:b/>
          <w:bCs/>
          <w:spacing w:val="2"/>
          <w:sz w:val="28"/>
          <w:szCs w:val="28"/>
        </w:rPr>
      </w:pPr>
      <w:r>
        <w:rPr>
          <w:rFonts w:hint="eastAsia" w:ascii="仿宋" w:hAnsi="仿宋" w:eastAsia="仿宋" w:cs="仿宋"/>
          <w:b/>
          <w:bCs/>
          <w:spacing w:val="2"/>
          <w:sz w:val="28"/>
          <w:szCs w:val="28"/>
        </w:rPr>
        <w:t>16. 响应文件的递交</w:t>
      </w:r>
    </w:p>
    <w:p>
      <w:pPr>
        <w:spacing w:after="0" w:line="400" w:lineRule="exact"/>
        <w:ind w:firstLine="568" w:firstLineChars="200"/>
        <w:rPr>
          <w:rFonts w:ascii="仿宋" w:hAnsi="仿宋" w:eastAsia="仿宋" w:cs="仿宋"/>
          <w:spacing w:val="2"/>
          <w:sz w:val="28"/>
          <w:szCs w:val="28"/>
        </w:rPr>
      </w:pPr>
      <w:r>
        <w:rPr>
          <w:rFonts w:hint="eastAsia" w:ascii="仿宋" w:hAnsi="仿宋" w:eastAsia="仿宋" w:cs="仿宋"/>
          <w:bCs/>
          <w:spacing w:val="2"/>
          <w:sz w:val="28"/>
          <w:szCs w:val="28"/>
        </w:rPr>
        <w:t xml:space="preserve">16.1 </w:t>
      </w:r>
      <w:r>
        <w:rPr>
          <w:rFonts w:hint="eastAsia" w:ascii="仿宋" w:hAnsi="仿宋" w:eastAsia="仿宋" w:cs="仿宋"/>
          <w:spacing w:val="2"/>
          <w:sz w:val="28"/>
          <w:szCs w:val="28"/>
        </w:rPr>
        <w:t>供应商应在</w:t>
      </w:r>
      <w:r>
        <w:rPr>
          <w:rFonts w:hint="eastAsia" w:ascii="仿宋" w:hAnsi="仿宋" w:eastAsia="仿宋" w:cs="仿宋"/>
          <w:sz w:val="28"/>
          <w:szCs w:val="28"/>
        </w:rPr>
        <w:t>供应商须知前附表</w:t>
      </w:r>
      <w:r>
        <w:rPr>
          <w:rFonts w:hint="eastAsia" w:ascii="仿宋" w:hAnsi="仿宋" w:eastAsia="仿宋" w:cs="仿宋"/>
          <w:spacing w:val="2"/>
          <w:sz w:val="28"/>
          <w:szCs w:val="28"/>
        </w:rPr>
        <w:t>规定的截止时间前递交响应文件。凡逾期送达的响应文件将视为无效响应文件处理。</w:t>
      </w:r>
    </w:p>
    <w:p>
      <w:pPr>
        <w:spacing w:after="0" w:line="400" w:lineRule="exact"/>
        <w:ind w:firstLine="568" w:firstLineChars="200"/>
        <w:rPr>
          <w:rFonts w:ascii="仿宋" w:hAnsi="仿宋" w:eastAsia="仿宋" w:cs="仿宋"/>
          <w:bCs/>
          <w:spacing w:val="2"/>
          <w:sz w:val="28"/>
          <w:szCs w:val="28"/>
        </w:rPr>
      </w:pPr>
      <w:r>
        <w:rPr>
          <w:rFonts w:hint="eastAsia" w:ascii="仿宋" w:hAnsi="仿宋" w:eastAsia="仿宋" w:cs="仿宋"/>
          <w:bCs/>
          <w:spacing w:val="2"/>
          <w:sz w:val="28"/>
          <w:szCs w:val="28"/>
        </w:rPr>
        <w:t>16.2 供应商按</w:t>
      </w:r>
      <w:r>
        <w:rPr>
          <w:rFonts w:hint="eastAsia" w:ascii="仿宋" w:hAnsi="仿宋" w:eastAsia="仿宋" w:cs="仿宋"/>
          <w:sz w:val="28"/>
          <w:szCs w:val="28"/>
        </w:rPr>
        <w:t>供应商须知前附表</w:t>
      </w:r>
      <w:r>
        <w:rPr>
          <w:rFonts w:hint="eastAsia" w:ascii="仿宋" w:hAnsi="仿宋" w:eastAsia="仿宋" w:cs="仿宋"/>
          <w:spacing w:val="2"/>
          <w:sz w:val="28"/>
          <w:szCs w:val="28"/>
        </w:rPr>
        <w:t>规定的地点</w:t>
      </w:r>
      <w:r>
        <w:rPr>
          <w:rFonts w:hint="eastAsia" w:ascii="仿宋" w:hAnsi="仿宋" w:eastAsia="仿宋" w:cs="仿宋"/>
          <w:bCs/>
          <w:spacing w:val="2"/>
          <w:sz w:val="28"/>
          <w:szCs w:val="28"/>
        </w:rPr>
        <w:t>递交响应文件，并由采购人或采购代理机构</w:t>
      </w:r>
      <w:r>
        <w:rPr>
          <w:rFonts w:hint="eastAsia" w:ascii="仿宋" w:hAnsi="仿宋" w:eastAsia="仿宋" w:cs="仿宋"/>
          <w:spacing w:val="2"/>
          <w:sz w:val="28"/>
          <w:szCs w:val="28"/>
        </w:rPr>
        <w:t>签收</w:t>
      </w:r>
      <w:r>
        <w:rPr>
          <w:rFonts w:hint="eastAsia" w:ascii="仿宋" w:hAnsi="仿宋" w:eastAsia="仿宋" w:cs="仿宋"/>
          <w:b/>
          <w:spacing w:val="2"/>
          <w:sz w:val="28"/>
          <w:szCs w:val="28"/>
        </w:rPr>
        <w:t>。</w:t>
      </w:r>
    </w:p>
    <w:p>
      <w:pPr>
        <w:spacing w:after="0" w:line="400" w:lineRule="exact"/>
        <w:ind w:firstLine="568" w:firstLineChars="200"/>
        <w:rPr>
          <w:rFonts w:ascii="仿宋" w:hAnsi="仿宋" w:eastAsia="仿宋" w:cs="仿宋"/>
          <w:bCs/>
          <w:spacing w:val="2"/>
          <w:sz w:val="28"/>
          <w:szCs w:val="28"/>
        </w:rPr>
      </w:pPr>
      <w:r>
        <w:rPr>
          <w:rFonts w:hint="eastAsia" w:ascii="仿宋" w:hAnsi="仿宋" w:eastAsia="仿宋" w:cs="仿宋"/>
          <w:bCs/>
          <w:spacing w:val="2"/>
          <w:sz w:val="28"/>
          <w:szCs w:val="28"/>
        </w:rPr>
        <w:t>16.3 除竞争性谈判文件另有规定外，供应商所递交的响应文件不予退还。</w:t>
      </w:r>
    </w:p>
    <w:p>
      <w:pPr>
        <w:spacing w:after="0" w:line="400" w:lineRule="exact"/>
        <w:ind w:firstLine="568" w:firstLineChars="200"/>
        <w:rPr>
          <w:rFonts w:ascii="仿宋" w:hAnsi="仿宋" w:eastAsia="仿宋" w:cs="仿宋"/>
          <w:bCs/>
          <w:spacing w:val="2"/>
          <w:sz w:val="28"/>
          <w:szCs w:val="28"/>
        </w:rPr>
      </w:pPr>
      <w:r>
        <w:rPr>
          <w:rFonts w:hint="eastAsia" w:ascii="仿宋" w:hAnsi="仿宋" w:eastAsia="仿宋" w:cs="仿宋"/>
          <w:bCs/>
          <w:spacing w:val="2"/>
          <w:sz w:val="28"/>
          <w:szCs w:val="28"/>
        </w:rPr>
        <w:t>16.4 逾期送达的或者未送达指定地点的响应文件，</w:t>
      </w:r>
      <w:r>
        <w:rPr>
          <w:rFonts w:hint="eastAsia" w:ascii="仿宋" w:hAnsi="仿宋" w:eastAsia="仿宋" w:cs="仿宋"/>
          <w:spacing w:val="2"/>
          <w:sz w:val="28"/>
          <w:szCs w:val="28"/>
        </w:rPr>
        <w:t>采购代理机构将拒绝接收</w:t>
      </w:r>
      <w:r>
        <w:rPr>
          <w:rFonts w:hint="eastAsia" w:ascii="仿宋" w:hAnsi="仿宋" w:eastAsia="仿宋" w:cs="仿宋"/>
          <w:bCs/>
          <w:spacing w:val="2"/>
          <w:sz w:val="28"/>
          <w:szCs w:val="28"/>
        </w:rPr>
        <w:t>。</w:t>
      </w:r>
    </w:p>
    <w:p>
      <w:pPr>
        <w:spacing w:after="0" w:line="400" w:lineRule="exact"/>
        <w:ind w:firstLine="570" w:firstLineChars="200"/>
        <w:rPr>
          <w:rFonts w:ascii="仿宋" w:hAnsi="仿宋" w:eastAsia="仿宋" w:cs="仿宋"/>
          <w:b/>
          <w:bCs/>
          <w:spacing w:val="2"/>
          <w:sz w:val="28"/>
          <w:szCs w:val="28"/>
        </w:rPr>
      </w:pPr>
      <w:r>
        <w:rPr>
          <w:rFonts w:hint="eastAsia" w:ascii="仿宋" w:hAnsi="仿宋" w:eastAsia="仿宋" w:cs="仿宋"/>
          <w:b/>
          <w:bCs/>
          <w:spacing w:val="2"/>
          <w:sz w:val="28"/>
          <w:szCs w:val="28"/>
        </w:rPr>
        <w:t>17. 响应文件的修改和撤回</w:t>
      </w:r>
    </w:p>
    <w:p>
      <w:pPr>
        <w:spacing w:after="0" w:line="400" w:lineRule="exact"/>
        <w:ind w:firstLine="568" w:firstLineChars="200"/>
        <w:rPr>
          <w:rFonts w:ascii="仿宋" w:hAnsi="仿宋" w:eastAsia="仿宋" w:cs="仿宋"/>
          <w:spacing w:val="2"/>
          <w:sz w:val="28"/>
          <w:szCs w:val="28"/>
        </w:rPr>
      </w:pPr>
      <w:r>
        <w:rPr>
          <w:rFonts w:hint="eastAsia" w:ascii="仿宋" w:hAnsi="仿宋" w:eastAsia="仿宋" w:cs="仿宋"/>
          <w:spacing w:val="2"/>
          <w:sz w:val="28"/>
          <w:szCs w:val="28"/>
        </w:rPr>
        <w:t>17.1 在</w:t>
      </w:r>
      <w:r>
        <w:rPr>
          <w:rFonts w:hint="eastAsia" w:ascii="仿宋" w:hAnsi="仿宋" w:eastAsia="仿宋" w:cs="仿宋"/>
          <w:sz w:val="28"/>
          <w:szCs w:val="28"/>
        </w:rPr>
        <w:t>供应商须知前附表</w:t>
      </w:r>
      <w:r>
        <w:rPr>
          <w:rFonts w:hint="eastAsia" w:ascii="仿宋" w:hAnsi="仿宋" w:eastAsia="仿宋" w:cs="仿宋"/>
          <w:spacing w:val="2"/>
          <w:sz w:val="28"/>
          <w:szCs w:val="28"/>
        </w:rPr>
        <w:t>规定的</w:t>
      </w:r>
      <w:r>
        <w:rPr>
          <w:rFonts w:hint="eastAsia" w:ascii="仿宋" w:hAnsi="仿宋" w:eastAsia="仿宋" w:cs="仿宋"/>
          <w:sz w:val="28"/>
          <w:szCs w:val="28"/>
        </w:rPr>
        <w:t>递交响应文件</w:t>
      </w:r>
      <w:r>
        <w:rPr>
          <w:rFonts w:hint="eastAsia" w:ascii="仿宋" w:hAnsi="仿宋" w:eastAsia="仿宋" w:cs="仿宋"/>
          <w:spacing w:val="2"/>
          <w:sz w:val="28"/>
          <w:szCs w:val="28"/>
        </w:rPr>
        <w:t>截止时间前，供应商可以修改或撤回已递交的响应文件，但应以书面形式通知采购人或采购代理机构。</w:t>
      </w:r>
    </w:p>
    <w:p>
      <w:pPr>
        <w:spacing w:after="0" w:line="400" w:lineRule="exact"/>
        <w:ind w:firstLine="568" w:firstLineChars="200"/>
        <w:rPr>
          <w:rFonts w:ascii="仿宋" w:hAnsi="仿宋" w:eastAsia="仿宋" w:cs="仿宋"/>
          <w:spacing w:val="2"/>
          <w:sz w:val="28"/>
          <w:szCs w:val="28"/>
        </w:rPr>
      </w:pPr>
      <w:r>
        <w:rPr>
          <w:rFonts w:hint="eastAsia" w:ascii="仿宋" w:hAnsi="仿宋" w:eastAsia="仿宋" w:cs="仿宋"/>
          <w:spacing w:val="2"/>
          <w:sz w:val="28"/>
          <w:szCs w:val="28"/>
        </w:rPr>
        <w:t>17.2 供应商修改或撤回已递交响应文件的书面通知应按照本章第14.3项的要求签字或盖章。采购人或采购代理机构收到书面通知后，向供应商出具签收凭证。</w:t>
      </w:r>
    </w:p>
    <w:p>
      <w:pPr>
        <w:spacing w:after="0" w:line="400" w:lineRule="exact"/>
        <w:ind w:firstLine="568" w:firstLineChars="200"/>
        <w:rPr>
          <w:rFonts w:ascii="仿宋" w:hAnsi="仿宋" w:eastAsia="仿宋" w:cs="仿宋"/>
          <w:spacing w:val="2"/>
          <w:sz w:val="28"/>
          <w:szCs w:val="28"/>
        </w:rPr>
      </w:pPr>
      <w:r>
        <w:rPr>
          <w:rFonts w:hint="eastAsia" w:ascii="仿宋" w:hAnsi="仿宋" w:eastAsia="仿宋" w:cs="仿宋"/>
          <w:spacing w:val="2"/>
          <w:sz w:val="28"/>
          <w:szCs w:val="28"/>
        </w:rPr>
        <w:t>17.3 修改的内容为响应文件的组成部分。修改的响应文件应按照本章第15条、第16条规定进行编制、密封、标记和递交，并标明“修改”字样。</w:t>
      </w:r>
    </w:p>
    <w:p>
      <w:pPr>
        <w:pStyle w:val="4"/>
        <w:spacing w:beforeLines="100" w:line="400" w:lineRule="exact"/>
        <w:rPr>
          <w:rFonts w:ascii="仿宋" w:hAnsi="仿宋" w:eastAsia="仿宋" w:cs="仿宋"/>
          <w:b/>
          <w:bCs w:val="0"/>
          <w:sz w:val="28"/>
          <w:szCs w:val="28"/>
        </w:rPr>
      </w:pPr>
      <w:bookmarkStart w:id="69" w:name="_Toc7192547"/>
      <w:r>
        <w:rPr>
          <w:rFonts w:hint="eastAsia" w:ascii="仿宋" w:hAnsi="仿宋" w:eastAsia="仿宋" w:cs="仿宋"/>
          <w:b/>
          <w:bCs w:val="0"/>
          <w:sz w:val="28"/>
          <w:szCs w:val="28"/>
        </w:rPr>
        <w:t>四、谈判与评审</w:t>
      </w:r>
      <w:bookmarkEnd w:id="69"/>
    </w:p>
    <w:p>
      <w:pPr>
        <w:spacing w:line="200" w:lineRule="exact"/>
        <w:rPr>
          <w:sz w:val="28"/>
          <w:szCs w:val="28"/>
        </w:rPr>
      </w:pPr>
    </w:p>
    <w:p>
      <w:pPr>
        <w:pStyle w:val="2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18. 谈判时间和地点</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18.1 采购代理机构将在供应商须知前附表规定的时间和地点组织谈判，供应商的法定代表人或其授权委托人必须持供应商须知前附表规定的证件依时到现场参加谈判，否则作无效响应处理。</w:t>
      </w:r>
    </w:p>
    <w:p>
      <w:pPr>
        <w:pStyle w:val="2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19. 谈判小组成立</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19.1竞争性谈判小组成立</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采购代理机构依据法律规定，在政府采购监督部门规定的专家库中上随机抽取政府采购评审专家与采购人组成竞争性谈判小组。</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19.2 竞争性谈判小组在采购活动过程中应当履行下列职责：</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（1）确认谈判文件； </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（2）从符合相应资格条件的供应商名单中确定不少于3家的供应商参加谈判；</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（3）审查供应商的响应文件并作出评价；</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（4）要求供应商解释或者澄清其响应文件；</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（5）编写评审报告； </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（6）告知采购人、采购代理机构在评审过程中发现的供应商的违法违规行为。</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19.3竞争性谈判小组成员应当履行下列义务：</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（1）遵纪守法，客观、公正、廉洁地履行职责；</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（2）根据采购文件的规定独立进行评审，对个人的评审意见承担法律责任；</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（3）参与评审报告的起草；</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（4）配合采购人、采购代理机构答复供应商提出的质疑；</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（5）配合财政部门的投诉处理和监督检查工作。</w:t>
      </w:r>
    </w:p>
    <w:p>
      <w:pPr>
        <w:pStyle w:val="2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20.评审原则及方法</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20.1 评审原则：</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评审活动遵循公平、公正、科学和择优的原则。</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20.2 评审方法：</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谈判小组按照供应商须知前附表和第四章“评审方法及评审标准”规定的方法、评审因素和标准对响应文件进行评审。在评审中，不得改变第四章“评审方法及评审标准”规定的方法、评审因素和标准；第四章“评审方法及评审标准”没有规定的方法、评审因素和标准，不作为评审依据。</w:t>
      </w:r>
    </w:p>
    <w:p>
      <w:pPr>
        <w:pStyle w:val="2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21. 评审程序</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21.1谈判小组确认竞争性谈判文件。</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21.2资格审查和符合性审查</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谈判小组对供应商资格条件及响应文件进行评审，并从符合竞争性谈判文件规定的相应资格条件的供应商名单中确定不少于3家的供应商参加谈判除《政府采购非招标采购方式管理办法》（财政部74号令）第二十七条第二款规定的“公开招标的货物、服务采购项目，招标过程中提交响应文件或者经评审实质性响应采购文件要求的供应商只有两家时，采购人、采购代理机构按照本办法第四条经本级财政部门批准后可以与该两家供应商进行竞争性谈判采购”情形除外，供应商最低数量可以为两家。</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资格条件不符合的供应商或未实质性响应谈判文件的响应文件按无效谈判处理，谈判小组告知有关供应商。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21.2.1资格审查</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供应商有下列情形之一的，资格审查不通过：</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（1）不符合《中华人民共和国政府采购法》第二十二条规定条件的。</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（2）未按本项目采购公告规定方式获得竞争性谈判文件的。</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（3）参加同一合同项下的政府采购活动的不同供应商，单位负责人为同一人或者存在直接控股、管理关系的。</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（4）为本次采购项目提供整体设计、规范编制或者项目管理、监理、检测等服务的。</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（5）提供的法定代表人及授权委托代理人身份证复印件未由本人签字确认的；</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（6）在“信用中国”网站(www.creditchina.gov.cn)、中国政府采购网（www.ccgp.gov.cn）等渠道被列入失信被执行人、重大税收违法案件当事人名单、政府采购严重违法失信行为记录名单的。</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（7）不按照采购文件要求提供合格的资格证明材料的。</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（8）违反国家法律法规规定的其他资格内容的。</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21.2.2符合性审查</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依据采购文件的规定，谈判小组对通过资格审查的供应商的响应文件从有效性、完整性和对采购文件的响应程度等几方面进行审查，以确定是否对采购文件的实质性要求和条件作出响应。</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21.3澄清有关问题</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对响应文件中含义不明确、同类问题表述不一致或者有明显文字和计算错误的内容，谈判小组可以书面形式（应当由谈判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21.4谈判</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谈判小组按已确定的谈判顺序，谈判小组所有成员应当集中与单一供应商分别进行谈判，并给予所有参加谈判的供应商平等的谈判机会。符合谈判资格的供应商未在规定时间内参加谈判的，视同放弃参加谈判权利，其响应文件作无效处理。</w:t>
      </w:r>
    </w:p>
    <w:p>
      <w:pPr>
        <w:spacing w:after="0" w:line="4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在谈判过程中，</w:t>
      </w:r>
      <w:r>
        <w:rPr>
          <w:rFonts w:hint="eastAsia" w:ascii="仿宋" w:hAnsi="仿宋" w:eastAsia="仿宋" w:cs="仿宋"/>
          <w:sz w:val="28"/>
          <w:szCs w:val="28"/>
          <w:u w:val="single"/>
        </w:rPr>
        <w:t>谈判小组可以根据谈判文件和谈判情况实质性变动采购需求中的技术、服务要求以及合同草案条款，但不得变动谈判文件中的其他内容。实质性变动的内容，须经采购人代表确认。</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对谈判文件作出的实质性变动是谈判文件的有效组成部分，谈判小组及时以书面形式同时通知所有参加谈判的供应商。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谈判中，谈判的任何一方不得透露与谈判有关的其他供应商的技术资料、价格和其他信息。</w:t>
      </w:r>
    </w:p>
    <w:p>
      <w:pPr>
        <w:tabs>
          <w:tab w:val="left" w:pos="540"/>
        </w:tabs>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采购代理机构对谈判过程和重要谈判内容进行记录，谈判双方在记录上签字确认。</w:t>
      </w:r>
    </w:p>
    <w:p>
      <w:pPr>
        <w:tabs>
          <w:tab w:val="left" w:pos="540"/>
        </w:tabs>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谈判小组一致确定响应供应商符合谈判文件要求的，按谈判文件设定的方法和标准确定成交候选人。第一轮谈判谈判小组未能确定成交候选人的，对谈判文件修正后进行第二轮谈判，以此类推。</w:t>
      </w:r>
    </w:p>
    <w:p>
      <w:pPr>
        <w:tabs>
          <w:tab w:val="left" w:pos="540"/>
        </w:tabs>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21.5最后报价</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21.5.1 谈判文件能够详细列明采购标的的技术、服务要求的，谈判结束后，谈判小组应当要求所有继续参加谈判的供应商在规定时间内密封提交最后报价，提交最后报价的供应商不得少于3家。</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21.5.2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密封提交最后报价。</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21.5.3 最后报价是供应商响应文件的有效组成部分。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21.5.4 已经提交响应文件的供应商，在提交最后报价之前，可以根据谈判情况退出谈判。采购人、采购代理机构将退还退出谈判的供应商的保证金。</w:t>
      </w:r>
    </w:p>
    <w:p>
      <w:pPr>
        <w:tabs>
          <w:tab w:val="left" w:pos="540"/>
        </w:tabs>
        <w:spacing w:after="0" w:line="400" w:lineRule="exact"/>
        <w:ind w:firstLine="560" w:firstLineChars="200"/>
        <w:rPr>
          <w:rFonts w:ascii="仿宋" w:hAnsi="仿宋" w:eastAsia="仿宋" w:cs="仿宋"/>
          <w:b/>
          <w:sz w:val="28"/>
          <w:szCs w:val="28"/>
        </w:rPr>
      </w:pPr>
      <w:r>
        <w:rPr>
          <w:rFonts w:hint="eastAsia" w:ascii="仿宋" w:hAnsi="仿宋" w:eastAsia="仿宋" w:cs="仿宋"/>
          <w:sz w:val="28"/>
          <w:szCs w:val="28"/>
        </w:rPr>
        <w:t>21.6</w:t>
      </w:r>
      <w:r>
        <w:rPr>
          <w:rFonts w:hint="eastAsia" w:ascii="仿宋" w:hAnsi="仿宋" w:eastAsia="仿宋" w:cs="仿宋"/>
          <w:b/>
          <w:bCs/>
          <w:sz w:val="28"/>
          <w:szCs w:val="28"/>
        </w:rPr>
        <w:t>在谈判过程中出现法律法规和谈判文件均没有明确规定的情形时，由谈判小组现场协商解决，协商不一致的，由全体谈判小组投票表决，以得票率二分之一以上专家的意见为准。</w:t>
      </w:r>
    </w:p>
    <w:p>
      <w:pPr>
        <w:spacing w:after="0"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22. 错误修正</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22.1响应文件如果出现计算或表达上的错误，修正错误的原则如下：</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（1）响应文件的大写金额和小写金额不一致的，以大写金额为准；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（2）总价金额与按单价汇总金额不一致的，以单价金额计算结果为准；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（3）单价金额小数点有明显错位的，应以总价为准，并修正单价；</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（4）对不同文字文本响应文件的解释发生异议的，以中文文本为准。</w:t>
      </w:r>
    </w:p>
    <w:p>
      <w:pPr>
        <w:pStyle w:val="20"/>
        <w:spacing w:line="400" w:lineRule="exact"/>
        <w:ind w:firstLine="560" w:firstLineChars="200"/>
        <w:rPr>
          <w:rFonts w:ascii="仿宋" w:hAnsi="仿宋" w:eastAsia="仿宋" w:cs="仿宋"/>
          <w:b/>
          <w:sz w:val="28"/>
          <w:szCs w:val="28"/>
        </w:rPr>
      </w:pPr>
      <w:r>
        <w:rPr>
          <w:rFonts w:hint="eastAsia" w:ascii="仿宋" w:hAnsi="仿宋" w:eastAsia="仿宋" w:cs="仿宋"/>
          <w:sz w:val="28"/>
          <w:szCs w:val="28"/>
        </w:rPr>
        <w:t>22.2谈判小组按上述修正错误的原则及方法调整或修正响应文件的响应报价，供应商同意并签字确认后，调整后的响应报价对供应商具有约束作用。如果供应商不接受修正后的报价，则其响应将作为无效响应处理。</w:t>
      </w:r>
    </w:p>
    <w:p>
      <w:pPr>
        <w:spacing w:after="0"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23. 评审过程的保密</w:t>
      </w:r>
    </w:p>
    <w:p>
      <w:pPr>
        <w:spacing w:after="0"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23.1 在评审活动中，凡属于审查、澄清、评价和比较的有关资料及有关授予合同的信息，都不应向供应商或与评审无关的其他人泄露。</w:t>
      </w:r>
    </w:p>
    <w:p>
      <w:pPr>
        <w:spacing w:after="0" w:line="400" w:lineRule="exact"/>
        <w:ind w:firstLine="560" w:firstLineChars="200"/>
        <w:rPr>
          <w:rFonts w:ascii="仿宋" w:hAnsi="仿宋" w:eastAsia="仿宋" w:cs="仿宋"/>
          <w:sz w:val="28"/>
          <w:szCs w:val="28"/>
        </w:rPr>
      </w:pPr>
      <w:r>
        <w:rPr>
          <w:rFonts w:hint="eastAsia" w:ascii="仿宋" w:hAnsi="仿宋" w:eastAsia="仿宋" w:cs="仿宋"/>
          <w:bCs/>
          <w:sz w:val="28"/>
          <w:szCs w:val="28"/>
        </w:rPr>
        <w:t>23.2 在响应文件的审查、澄清、评价和比较以及授予合同的过程中，供应商对采购人和谈判小组成员施加影响的任何行为，都将导致被取消谈判资格。</w:t>
      </w:r>
    </w:p>
    <w:p>
      <w:pPr>
        <w:spacing w:after="0" w:line="400" w:lineRule="exact"/>
        <w:ind w:firstLine="560" w:firstLineChars="200"/>
        <w:rPr>
          <w:rFonts w:ascii="仿宋" w:hAnsi="仿宋" w:eastAsia="仿宋" w:cs="仿宋"/>
          <w:b/>
          <w:bCs/>
          <w:sz w:val="28"/>
          <w:szCs w:val="28"/>
        </w:rPr>
      </w:pPr>
      <w:r>
        <w:rPr>
          <w:rFonts w:hint="eastAsia" w:ascii="仿宋" w:hAnsi="仿宋" w:eastAsia="仿宋" w:cs="仿宋"/>
          <w:sz w:val="28"/>
          <w:szCs w:val="28"/>
        </w:rPr>
        <w:t>▲</w:t>
      </w:r>
      <w:r>
        <w:rPr>
          <w:rFonts w:hint="eastAsia" w:ascii="仿宋" w:hAnsi="仿宋" w:eastAsia="仿宋" w:cs="仿宋"/>
          <w:b/>
          <w:bCs/>
          <w:sz w:val="28"/>
          <w:szCs w:val="28"/>
        </w:rPr>
        <w:t>24.</w:t>
      </w:r>
      <w:bookmarkStart w:id="70" w:name="_Toc254970673"/>
      <w:bookmarkStart w:id="71" w:name="_Toc254970532"/>
      <w:r>
        <w:rPr>
          <w:rFonts w:hint="eastAsia" w:ascii="仿宋" w:hAnsi="仿宋" w:eastAsia="仿宋" w:cs="仿宋"/>
          <w:b/>
          <w:bCs/>
          <w:sz w:val="28"/>
          <w:szCs w:val="28"/>
        </w:rPr>
        <w:t xml:space="preserve"> 特别说明：</w:t>
      </w:r>
      <w:bookmarkEnd w:id="70"/>
      <w:bookmarkEnd w:id="71"/>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（本条款所述投标人等同于供应商，评标等同于评审，投标等同于谈判或响应）</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24.1单位负责人为同一人或者存在直接控股、管理关系的，不得参加同一合同项下投标或未划分分标的同一合同项下投标，否则投标文件将被视为无效。</w:t>
      </w:r>
      <w:r>
        <w:rPr>
          <w:rFonts w:hint="eastAsia" w:ascii="仿宋" w:hAnsi="仿宋" w:eastAsia="仿宋" w:cs="仿宋"/>
          <w:b/>
          <w:sz w:val="28"/>
          <w:szCs w:val="28"/>
        </w:rPr>
        <w:t>生产厂商授权给供应商后自己不得参加同一合同项下的政府采购活动；生产厂商对同一品牌同一型号的货物，仅能委托一个代理商参加谈判。</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24.2除单一来源采购项目外，为采购项目提供整体设计、规范编制或者项目管理、监理、检测等服务的供应商，不得再参加该采购项目的其他采购活动，否则投标无效。</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24.3出现下列情形之一的，在评审过程中，取其中通过资格审查、符合性审查且报价最低的参加评审；当报价相同时，则由采购人自主选择确定一个参加评审的供应商，其他响应文件无效：</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（1）根据桂财采[2016]42号的规定，提供相同品牌产品的不同投标人参加同一合同项下投标的，评审时，按上述规定确定其中一家为有效供应商。</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（2）非单一产品采购项目中，多家投标人提供的核心产品相同的，视为提供相同品牌产品，应当按一个供应商认定，评审时，按上述规定确定其中一家为有效供应商。核心产品在谈判文件中写明。</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24.4 投标人投标所使用的资格、信誉、荣誉、业绩与企业认证必须为本法人所拥有。</w:t>
      </w:r>
      <w:r>
        <w:rPr>
          <w:rFonts w:hint="eastAsia" w:ascii="仿宋" w:hAnsi="仿宋" w:eastAsia="仿宋" w:cs="仿宋"/>
          <w:b/>
          <w:sz w:val="28"/>
          <w:szCs w:val="28"/>
        </w:rPr>
        <w:t>（本采购文件第三章“项目采购需求和说明”另有约定的从其约定）</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24.5 投标人应仔细阅读采购文件的所有内容，按照采购文件的要求提交投标文件，并对所提供的全部资料的真实性承担法律责任。</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24.6投标人在投标活动中提供任何虚假材料,其投标无效，并报监管部门查处；中标后发现的,中标人须依照《中华人民共和国消费者权益保护法》规定赔偿采购人，且民事赔偿并不免除违法投标人的行政与刑事责任。</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24.7在政府采购活动中，采购人员及相关人员与投标人有下列利害关系之一的，应当回避：</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（1）参加采购活动前3年内与投标人存在劳动关系；</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（2）参加采购活动前3年内担任投标人的董事、监事；</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（3）参加采购活动前3年内是投标人的控股股东或者实际控制人；</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（4）与投标人的法定代表人或者负责人有夫妻、直系血亲、三代以内旁系血亲或者近姻亲关系；</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（5）与投标人有其他可能影响政府采购活动公平、公正进行的关系。</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25. 供应商相互串通投标</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有下列情形之一的视为供应商相互串通投标，投标文件将被视为无效：</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（1）不同供应商的投标文件由同一单位或者个人编制；或不同供应商报名的IP地址一致的；</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（2）不同供应商委托同一单位或者个人办理投标事宜；</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（3）不同的供应商的投标文件载明的项目管理员为同一个人；</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（4）不同供应商的投标文件异常一致或投标报价呈规律性差异；</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（5）不同供应商的投标文件相互混装；</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（6）不同供应商的投标保证金从同一单位或者个人账户转出。</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26. 供应商恶意串通投标</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供应商有下列情形之一的，属于恶意串通行为：</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（1）供应商直接或者间接从采购人或者采购代理机构处获得其他供应商的相关信息并修改其投标文件或者响应文件：</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（2）供应商按照采购人或者采购代理机构的授意撤换、修改投标文件或者响应文件；</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（3）供应商之间协商报价、技术方案等投标文件或者响应文件的实质性内容；</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（4）属于同一集团、协会、商会等组织成员的供应商按照该组织要求协同参加政府采购活动；</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（5）供应商之间事先约定一致抬高或者压低投标报价,或者在招标项目中事先约定轮流以高价位或者低价位中标,或者事先约定由某一特定供应商中标,然后再参加投标；</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（6）供应商之间商定部分供应商放弃参加政府采购活动或者放弃中标；</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（7）供应商与采购人或者采购代理机构之间、供应商相互之间，为谋求特定供应商中标或者排斥其他供应商的其他串通行为。</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27. 终止采购</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出现下列情形之一的，采购人或者采购代理机构终止竞争性谈判采购活动，发布项目终止公告并说明原因，重新开展采购活动：</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（一）因情况变化，不再符合规定的竞争性谈判采购方式适用情形的；</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（二）出现影响采购公正的违法、违规行为的；</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（三）在采购过程中符合竞争要求的供应商或者报价未超过采购预算的供应商不足3家的，但《政府采购非招标采购方式管理办法》第二十七条第二款规定的情形除外。</w:t>
      </w:r>
    </w:p>
    <w:p>
      <w:pPr>
        <w:pStyle w:val="4"/>
        <w:spacing w:beforeLines="50" w:line="400" w:lineRule="exact"/>
        <w:rPr>
          <w:rFonts w:ascii="仿宋" w:hAnsi="仿宋" w:eastAsia="仿宋" w:cs="仿宋"/>
          <w:b/>
          <w:bCs w:val="0"/>
          <w:sz w:val="28"/>
          <w:szCs w:val="28"/>
        </w:rPr>
      </w:pPr>
      <w:bookmarkStart w:id="72" w:name="_Toc246095460"/>
      <w:bookmarkStart w:id="73" w:name="_Toc246094916"/>
      <w:bookmarkStart w:id="74" w:name="_Toc246095522"/>
      <w:bookmarkStart w:id="75" w:name="_Toc7192548"/>
      <w:r>
        <w:rPr>
          <w:rFonts w:hint="eastAsia" w:ascii="仿宋" w:hAnsi="仿宋" w:eastAsia="仿宋" w:cs="仿宋"/>
          <w:b/>
          <w:bCs w:val="0"/>
          <w:sz w:val="28"/>
          <w:szCs w:val="28"/>
        </w:rPr>
        <w:t>五、</w:t>
      </w:r>
      <w:bookmarkEnd w:id="72"/>
      <w:bookmarkEnd w:id="73"/>
      <w:bookmarkEnd w:id="74"/>
      <w:r>
        <w:rPr>
          <w:rFonts w:hint="eastAsia" w:ascii="仿宋" w:hAnsi="仿宋" w:eastAsia="仿宋" w:cs="仿宋"/>
          <w:b/>
          <w:bCs w:val="0"/>
          <w:sz w:val="28"/>
          <w:szCs w:val="28"/>
        </w:rPr>
        <w:t>评审结果</w:t>
      </w:r>
      <w:bookmarkEnd w:id="75"/>
    </w:p>
    <w:p>
      <w:pPr>
        <w:spacing w:line="200" w:lineRule="exact"/>
        <w:rPr>
          <w:sz w:val="28"/>
          <w:szCs w:val="28"/>
        </w:rPr>
      </w:pP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28. 评审结果确定</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采购代理机构在评审结束后2个工作日内将评审报告送采购人确认。采购人在收到评审报告后5个工作日内，从评审报告提出的成交候选人中，根据质量和服务均能满足采购文件实质性响应要求且最后报价/评标价最低的原则确定成交供应商（也可以书面授权谈判小组直接确定成交供应商）。采购人逾期未确定成交供应商且不提出异议的，视为确定评审报告提出的评标价最低的供应商为成交供应商。</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29. 成交通知</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采购代理机构在成交供应商确定后2个工作日内，在省级以上财政部门指定的媒体上公告成交结果，同时向成交供应商发出成交通知书。</w:t>
      </w:r>
    </w:p>
    <w:p>
      <w:pPr>
        <w:pStyle w:val="4"/>
        <w:numPr>
          <w:ilvl w:val="0"/>
          <w:numId w:val="4"/>
        </w:numPr>
        <w:spacing w:beforeLines="100" w:line="400" w:lineRule="exact"/>
        <w:rPr>
          <w:rFonts w:ascii="仿宋" w:hAnsi="仿宋" w:eastAsia="仿宋" w:cs="仿宋"/>
          <w:b/>
          <w:bCs w:val="0"/>
          <w:sz w:val="28"/>
          <w:szCs w:val="28"/>
        </w:rPr>
      </w:pPr>
      <w:bookmarkStart w:id="76" w:name="_Toc7192549"/>
      <w:r>
        <w:rPr>
          <w:rFonts w:hint="eastAsia" w:ascii="仿宋" w:hAnsi="仿宋" w:eastAsia="仿宋" w:cs="仿宋"/>
          <w:b/>
          <w:bCs w:val="0"/>
          <w:sz w:val="28"/>
          <w:szCs w:val="28"/>
        </w:rPr>
        <w:t>合同授予</w:t>
      </w:r>
      <w:bookmarkEnd w:id="76"/>
    </w:p>
    <w:p>
      <w:pPr>
        <w:spacing w:line="200" w:lineRule="exact"/>
        <w:rPr>
          <w:sz w:val="28"/>
          <w:szCs w:val="28"/>
        </w:rPr>
      </w:pP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30. 履约保证金</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30.1成交供应商应按供应商须知前附表规定的履约保证金的金额、方式，在签订合同前缴纳给采购人指定账户。否则,不予签订合同。</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30.2 履约保证金作为违约金的一部分及用于补偿采购人因成交供应商不能完成其合同义务而蒙受的损失。如成交供应商不按双方签订的合同规定履约，则不予退还其全部履约保证金，履约保证金不足以赔偿损失的，按实际损失赔偿。</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30.3履约担保的有效期应当自本合同生效之日起至采购人签认验收合格之日止。项目验收合格，成交供应商向采购人办理成果移交手续后，由供应商向采购人提供《政府采购项目履约保证金退付意见书》及《政府采购项目合同验收报告》（详见附件），采购人在收到合格材料后5个日历天内扣减成交供应商赔偿金和其他应从成交供应商扣回的款项后，将履约保证金的余额退还给成交供应商（无息）。</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30.4在履约保证金退还日期前，若成交供应商的开户名称、开户银行、帐号有变动的，请以书面形式通知采购人，否则由此产生的后果由成交供应商自负。</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31. 签订合同</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31.1成交供应商应在领取成交通知书后25日历天内与采购人签订合同。谈判文件、成交供应商的响应文件、应答文件等，均为签订政府采购合同的依据。</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31.2如成交供应商不按成交通知书的规定签订合同，则按成交供应商违约处理，采购代理机构将不予退还成交供应商谈判保证金并上缴财政国库。</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31.3成交供应商拒绝签订政府采购合同的，如政府采购活动或成交供应商不存在违法违规情形的，采购人可以根据采购项目的实际情况，综合考虑递补供应商的经济性和效率等因素，自主确定是否重新开展采购活动或确定下一候选人为成交供应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31.4采购人或成交供应商不得单方面向合同另一方提出任何竞争性谈判文件没有约定的条件或不合理的要求，作为签订合同的条件，也不得协商另行订立背离竞争性谈判文件和合同实质性内容的协议。</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31.5在合同履行中，采购人需追加与合同标的相同的货物、工程或者服务的，在不改变原合同条款的前提下，可以与供应商协商签订补充合同，但所有补充合同的采购金额不得超过原采购合同金额的10%。</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32. 政府采购合同公告</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pStyle w:val="4"/>
        <w:numPr>
          <w:ilvl w:val="0"/>
          <w:numId w:val="4"/>
        </w:numPr>
        <w:spacing w:beforeLines="100" w:line="400" w:lineRule="exact"/>
        <w:rPr>
          <w:rFonts w:ascii="仿宋" w:hAnsi="仿宋" w:eastAsia="仿宋" w:cs="仿宋"/>
          <w:b/>
          <w:bCs w:val="0"/>
          <w:sz w:val="28"/>
          <w:szCs w:val="28"/>
        </w:rPr>
      </w:pPr>
      <w:bookmarkStart w:id="77" w:name="_Toc246095461"/>
      <w:bookmarkStart w:id="78" w:name="_Toc246094917"/>
      <w:bookmarkStart w:id="79" w:name="_Toc246095523"/>
      <w:bookmarkStart w:id="80" w:name="_Toc7192550"/>
      <w:r>
        <w:rPr>
          <w:rFonts w:hint="eastAsia" w:ascii="仿宋" w:hAnsi="仿宋" w:eastAsia="仿宋" w:cs="仿宋"/>
          <w:b/>
          <w:bCs w:val="0"/>
          <w:sz w:val="28"/>
          <w:szCs w:val="28"/>
        </w:rPr>
        <w:t>其他</w:t>
      </w:r>
      <w:bookmarkEnd w:id="77"/>
      <w:bookmarkEnd w:id="78"/>
      <w:bookmarkEnd w:id="79"/>
      <w:bookmarkEnd w:id="80"/>
    </w:p>
    <w:p>
      <w:pPr>
        <w:spacing w:line="200" w:lineRule="exact"/>
        <w:rPr>
          <w:sz w:val="28"/>
          <w:szCs w:val="28"/>
        </w:rPr>
      </w:pP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33. 招标代理服务费</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33.1本项目招标代理服务费按本章33.2款规定的服务类费率标准，按差额定率累进法计算。成交人领取成交通知书前，应向采购代理机构一次付清招标代理服务费，否则，采购代理机构将视之为违约。</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33.2招标代理服务费标准：</w:t>
      </w:r>
    </w:p>
    <w:tbl>
      <w:tblPr>
        <w:tblStyle w:val="37"/>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1920"/>
        <w:gridCol w:w="190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l2br w:val="single" w:color="auto" w:sz="4" w:space="0"/>
            </w:tcBorders>
          </w:tcPr>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费率</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中标金额</w:t>
            </w:r>
          </w:p>
        </w:tc>
        <w:tc>
          <w:tcPr>
            <w:tcW w:w="1920"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货物招标</w:t>
            </w:r>
          </w:p>
        </w:tc>
        <w:tc>
          <w:tcPr>
            <w:tcW w:w="1907"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服务招标</w:t>
            </w:r>
          </w:p>
        </w:tc>
        <w:tc>
          <w:tcPr>
            <w:tcW w:w="1683" w:type="dxa"/>
            <w:vAlign w:val="center"/>
          </w:tcPr>
          <w:p>
            <w:pPr>
              <w:spacing w:after="0" w:line="400" w:lineRule="exact"/>
              <w:jc w:val="center"/>
              <w:rPr>
                <w:rFonts w:ascii="仿宋" w:hAnsi="仿宋" w:eastAsia="仿宋" w:cs="仿宋"/>
                <w:sz w:val="28"/>
                <w:szCs w:val="28"/>
              </w:rPr>
            </w:pPr>
            <w:r>
              <w:rPr>
                <w:rFonts w:hint="eastAsia" w:ascii="仿宋" w:hAnsi="仿宋" w:eastAsia="仿宋" w:cs="仿宋"/>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43" w:type="dxa"/>
          </w:tcPr>
          <w:p>
            <w:pPr>
              <w:spacing w:after="0" w:line="320" w:lineRule="exact"/>
              <w:jc w:val="center"/>
              <w:rPr>
                <w:rFonts w:ascii="仿宋" w:hAnsi="仿宋" w:eastAsia="仿宋" w:cs="仿宋"/>
                <w:sz w:val="28"/>
                <w:szCs w:val="28"/>
              </w:rPr>
            </w:pPr>
            <w:r>
              <w:rPr>
                <w:rFonts w:hint="eastAsia" w:ascii="仿宋" w:hAnsi="仿宋" w:eastAsia="仿宋" w:cs="仿宋"/>
                <w:sz w:val="28"/>
                <w:szCs w:val="28"/>
              </w:rPr>
              <w:t>100万元以下</w:t>
            </w:r>
          </w:p>
        </w:tc>
        <w:tc>
          <w:tcPr>
            <w:tcW w:w="1920" w:type="dxa"/>
          </w:tcPr>
          <w:p>
            <w:pPr>
              <w:spacing w:after="0" w:line="320" w:lineRule="exact"/>
              <w:jc w:val="center"/>
              <w:rPr>
                <w:rFonts w:ascii="仿宋" w:hAnsi="仿宋" w:eastAsia="仿宋" w:cs="仿宋"/>
                <w:sz w:val="28"/>
                <w:szCs w:val="28"/>
              </w:rPr>
            </w:pPr>
            <w:r>
              <w:rPr>
                <w:rFonts w:hint="eastAsia" w:ascii="仿宋" w:hAnsi="仿宋" w:eastAsia="仿宋" w:cs="仿宋"/>
                <w:sz w:val="28"/>
                <w:szCs w:val="28"/>
              </w:rPr>
              <w:t>1.5%</w:t>
            </w:r>
          </w:p>
        </w:tc>
        <w:tc>
          <w:tcPr>
            <w:tcW w:w="1907" w:type="dxa"/>
          </w:tcPr>
          <w:p>
            <w:pPr>
              <w:spacing w:after="0" w:line="320" w:lineRule="exact"/>
              <w:jc w:val="center"/>
              <w:rPr>
                <w:rFonts w:ascii="仿宋" w:hAnsi="仿宋" w:eastAsia="仿宋" w:cs="仿宋"/>
                <w:sz w:val="28"/>
                <w:szCs w:val="28"/>
              </w:rPr>
            </w:pPr>
            <w:r>
              <w:rPr>
                <w:rFonts w:hint="eastAsia" w:ascii="仿宋" w:hAnsi="仿宋" w:eastAsia="仿宋" w:cs="仿宋"/>
                <w:sz w:val="28"/>
                <w:szCs w:val="28"/>
              </w:rPr>
              <w:t>1.5%</w:t>
            </w:r>
          </w:p>
        </w:tc>
        <w:tc>
          <w:tcPr>
            <w:tcW w:w="1683" w:type="dxa"/>
          </w:tcPr>
          <w:p>
            <w:pPr>
              <w:spacing w:after="0" w:line="320" w:lineRule="exact"/>
              <w:jc w:val="center"/>
              <w:rPr>
                <w:rFonts w:ascii="仿宋" w:hAnsi="仿宋" w:eastAsia="仿宋" w:cs="仿宋"/>
                <w:sz w:val="28"/>
                <w:szCs w:val="28"/>
              </w:rPr>
            </w:pPr>
            <w:r>
              <w:rPr>
                <w:rFonts w:hint="eastAsia" w:ascii="仿宋" w:hAnsi="仿宋" w:eastAsia="仿宋"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43" w:type="dxa"/>
          </w:tcPr>
          <w:p>
            <w:pPr>
              <w:spacing w:after="0" w:line="320" w:lineRule="exact"/>
              <w:jc w:val="center"/>
              <w:rPr>
                <w:rFonts w:ascii="仿宋" w:hAnsi="仿宋" w:eastAsia="仿宋" w:cs="仿宋"/>
                <w:sz w:val="28"/>
                <w:szCs w:val="28"/>
              </w:rPr>
            </w:pPr>
            <w:r>
              <w:rPr>
                <w:rFonts w:hint="eastAsia" w:ascii="仿宋" w:hAnsi="仿宋" w:eastAsia="仿宋" w:cs="仿宋"/>
                <w:sz w:val="28"/>
                <w:szCs w:val="28"/>
              </w:rPr>
              <w:t>100～500万元</w:t>
            </w:r>
          </w:p>
        </w:tc>
        <w:tc>
          <w:tcPr>
            <w:tcW w:w="1920" w:type="dxa"/>
          </w:tcPr>
          <w:p>
            <w:pPr>
              <w:spacing w:after="0" w:line="320" w:lineRule="exact"/>
              <w:jc w:val="center"/>
              <w:rPr>
                <w:rFonts w:ascii="仿宋" w:hAnsi="仿宋" w:eastAsia="仿宋" w:cs="仿宋"/>
                <w:sz w:val="28"/>
                <w:szCs w:val="28"/>
              </w:rPr>
            </w:pPr>
            <w:r>
              <w:rPr>
                <w:rFonts w:hint="eastAsia" w:ascii="仿宋" w:hAnsi="仿宋" w:eastAsia="仿宋" w:cs="仿宋"/>
                <w:sz w:val="28"/>
                <w:szCs w:val="28"/>
              </w:rPr>
              <w:t>1.1%</w:t>
            </w:r>
          </w:p>
        </w:tc>
        <w:tc>
          <w:tcPr>
            <w:tcW w:w="1907" w:type="dxa"/>
          </w:tcPr>
          <w:p>
            <w:pPr>
              <w:spacing w:after="0" w:line="320" w:lineRule="exact"/>
              <w:jc w:val="center"/>
              <w:rPr>
                <w:rFonts w:ascii="仿宋" w:hAnsi="仿宋" w:eastAsia="仿宋" w:cs="仿宋"/>
                <w:sz w:val="28"/>
                <w:szCs w:val="28"/>
              </w:rPr>
            </w:pPr>
            <w:r>
              <w:rPr>
                <w:rFonts w:hint="eastAsia" w:ascii="仿宋" w:hAnsi="仿宋" w:eastAsia="仿宋" w:cs="仿宋"/>
                <w:sz w:val="28"/>
                <w:szCs w:val="28"/>
              </w:rPr>
              <w:t>0.8%</w:t>
            </w:r>
          </w:p>
        </w:tc>
        <w:tc>
          <w:tcPr>
            <w:tcW w:w="1683" w:type="dxa"/>
          </w:tcPr>
          <w:p>
            <w:pPr>
              <w:spacing w:after="0" w:line="320" w:lineRule="exact"/>
              <w:jc w:val="center"/>
              <w:rPr>
                <w:rFonts w:ascii="仿宋" w:hAnsi="仿宋" w:eastAsia="仿宋" w:cs="仿宋"/>
                <w:sz w:val="28"/>
                <w:szCs w:val="28"/>
              </w:rPr>
            </w:pPr>
            <w:r>
              <w:rPr>
                <w:rFonts w:hint="eastAsia" w:ascii="仿宋" w:hAnsi="仿宋" w:eastAsia="仿宋" w:cs="仿宋"/>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043" w:type="dxa"/>
          </w:tcPr>
          <w:p>
            <w:pPr>
              <w:spacing w:after="0" w:line="320" w:lineRule="exact"/>
              <w:jc w:val="center"/>
              <w:rPr>
                <w:rFonts w:ascii="仿宋" w:hAnsi="仿宋" w:eastAsia="仿宋" w:cs="仿宋"/>
                <w:sz w:val="28"/>
                <w:szCs w:val="28"/>
              </w:rPr>
            </w:pPr>
            <w:r>
              <w:rPr>
                <w:rFonts w:hint="eastAsia" w:ascii="仿宋" w:hAnsi="仿宋" w:eastAsia="仿宋" w:cs="仿宋"/>
                <w:sz w:val="28"/>
                <w:szCs w:val="28"/>
              </w:rPr>
              <w:t>500～1000万元</w:t>
            </w:r>
          </w:p>
        </w:tc>
        <w:tc>
          <w:tcPr>
            <w:tcW w:w="1920" w:type="dxa"/>
          </w:tcPr>
          <w:p>
            <w:pPr>
              <w:spacing w:after="0" w:line="320" w:lineRule="exact"/>
              <w:jc w:val="center"/>
              <w:rPr>
                <w:rFonts w:ascii="仿宋" w:hAnsi="仿宋" w:eastAsia="仿宋" w:cs="仿宋"/>
                <w:sz w:val="28"/>
                <w:szCs w:val="28"/>
              </w:rPr>
            </w:pPr>
            <w:r>
              <w:rPr>
                <w:rFonts w:hint="eastAsia" w:ascii="仿宋" w:hAnsi="仿宋" w:eastAsia="仿宋" w:cs="仿宋"/>
                <w:sz w:val="28"/>
                <w:szCs w:val="28"/>
              </w:rPr>
              <w:t>0.8%</w:t>
            </w:r>
          </w:p>
        </w:tc>
        <w:tc>
          <w:tcPr>
            <w:tcW w:w="1907" w:type="dxa"/>
          </w:tcPr>
          <w:p>
            <w:pPr>
              <w:spacing w:after="0" w:line="320" w:lineRule="exact"/>
              <w:jc w:val="center"/>
              <w:rPr>
                <w:rFonts w:ascii="仿宋" w:hAnsi="仿宋" w:eastAsia="仿宋" w:cs="仿宋"/>
                <w:sz w:val="28"/>
                <w:szCs w:val="28"/>
              </w:rPr>
            </w:pPr>
            <w:r>
              <w:rPr>
                <w:rFonts w:hint="eastAsia" w:ascii="仿宋" w:hAnsi="仿宋" w:eastAsia="仿宋" w:cs="仿宋"/>
                <w:sz w:val="28"/>
                <w:szCs w:val="28"/>
              </w:rPr>
              <w:t>0.45%</w:t>
            </w:r>
          </w:p>
        </w:tc>
        <w:tc>
          <w:tcPr>
            <w:tcW w:w="1683" w:type="dxa"/>
          </w:tcPr>
          <w:p>
            <w:pPr>
              <w:spacing w:after="0" w:line="320" w:lineRule="exact"/>
              <w:jc w:val="center"/>
              <w:rPr>
                <w:rFonts w:ascii="仿宋" w:hAnsi="仿宋" w:eastAsia="仿宋" w:cs="仿宋"/>
                <w:sz w:val="28"/>
                <w:szCs w:val="28"/>
              </w:rPr>
            </w:pPr>
            <w:r>
              <w:rPr>
                <w:rFonts w:hint="eastAsia" w:ascii="仿宋" w:hAnsi="仿宋" w:eastAsia="仿宋" w:cs="仿宋"/>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043" w:type="dxa"/>
          </w:tcPr>
          <w:p>
            <w:pPr>
              <w:spacing w:after="0" w:line="320" w:lineRule="exact"/>
              <w:jc w:val="center"/>
              <w:rPr>
                <w:rFonts w:ascii="仿宋" w:hAnsi="仿宋" w:eastAsia="仿宋" w:cs="仿宋"/>
                <w:sz w:val="28"/>
                <w:szCs w:val="28"/>
              </w:rPr>
            </w:pPr>
            <w:r>
              <w:rPr>
                <w:rFonts w:hint="eastAsia" w:ascii="仿宋" w:hAnsi="仿宋" w:eastAsia="仿宋" w:cs="仿宋"/>
                <w:sz w:val="28"/>
                <w:szCs w:val="28"/>
              </w:rPr>
              <w:t>1000～5000万元</w:t>
            </w:r>
          </w:p>
        </w:tc>
        <w:tc>
          <w:tcPr>
            <w:tcW w:w="1920" w:type="dxa"/>
          </w:tcPr>
          <w:p>
            <w:pPr>
              <w:spacing w:after="0" w:line="320" w:lineRule="exact"/>
              <w:jc w:val="center"/>
              <w:rPr>
                <w:rFonts w:ascii="仿宋" w:hAnsi="仿宋" w:eastAsia="仿宋" w:cs="仿宋"/>
                <w:sz w:val="28"/>
                <w:szCs w:val="28"/>
              </w:rPr>
            </w:pPr>
            <w:r>
              <w:rPr>
                <w:rFonts w:hint="eastAsia" w:ascii="仿宋" w:hAnsi="仿宋" w:eastAsia="仿宋" w:cs="仿宋"/>
                <w:sz w:val="28"/>
                <w:szCs w:val="28"/>
              </w:rPr>
              <w:t>0.5%</w:t>
            </w:r>
          </w:p>
        </w:tc>
        <w:tc>
          <w:tcPr>
            <w:tcW w:w="1907" w:type="dxa"/>
          </w:tcPr>
          <w:p>
            <w:pPr>
              <w:spacing w:after="0" w:line="320" w:lineRule="exact"/>
              <w:jc w:val="center"/>
              <w:rPr>
                <w:rFonts w:ascii="仿宋" w:hAnsi="仿宋" w:eastAsia="仿宋" w:cs="仿宋"/>
                <w:sz w:val="28"/>
                <w:szCs w:val="28"/>
              </w:rPr>
            </w:pPr>
            <w:r>
              <w:rPr>
                <w:rFonts w:hint="eastAsia" w:ascii="仿宋" w:hAnsi="仿宋" w:eastAsia="仿宋" w:cs="仿宋"/>
                <w:sz w:val="28"/>
                <w:szCs w:val="28"/>
              </w:rPr>
              <w:t>0.25%</w:t>
            </w:r>
          </w:p>
        </w:tc>
        <w:tc>
          <w:tcPr>
            <w:tcW w:w="1683" w:type="dxa"/>
          </w:tcPr>
          <w:p>
            <w:pPr>
              <w:spacing w:after="0" w:line="320" w:lineRule="exact"/>
              <w:jc w:val="center"/>
              <w:rPr>
                <w:rFonts w:ascii="仿宋" w:hAnsi="仿宋" w:eastAsia="仿宋" w:cs="仿宋"/>
                <w:sz w:val="28"/>
                <w:szCs w:val="28"/>
              </w:rPr>
            </w:pPr>
            <w:r>
              <w:rPr>
                <w:rFonts w:hint="eastAsia" w:ascii="仿宋" w:hAnsi="仿宋" w:eastAsia="仿宋" w:cs="仿宋"/>
                <w:sz w:val="28"/>
                <w:szCs w:val="28"/>
              </w:rPr>
              <w:t>0.35%</w:t>
            </w:r>
          </w:p>
        </w:tc>
      </w:tr>
    </w:tbl>
    <w:p>
      <w:pPr>
        <w:spacing w:after="0" w:line="400" w:lineRule="exact"/>
        <w:ind w:firstLine="562" w:firstLineChars="200"/>
        <w:rPr>
          <w:rFonts w:ascii="仿宋" w:hAnsi="仿宋" w:eastAsia="仿宋" w:cs="仿宋"/>
          <w:b/>
          <w:sz w:val="28"/>
          <w:szCs w:val="28"/>
        </w:rPr>
      </w:pP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34. 询问、质疑和投诉</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34.1供应商对政府采购活动事项有疑问的，可以向采购人、采购代理机构提出询问。</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34.2供应商认为采购文件、采购过程或成交结果使自己的合法权益受到损害的，应当在知道或者应知其权益受到损害之日起七个工作日内，以书面形式向采购人、采购代理机构提出质疑。具体计算起算时间如下：</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（一）对可以质疑的采购文件提出质疑的，为收到采购文件之日或者采购文件公告期限届满之日；</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（二）对采购过程提出质疑的，为各采购程序环节结束之日；</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（三）对成交结果提出质疑的，为成交结果公告期限届满之日。</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采购人或采购代理机构在收到供应商书面质疑后7个工作日内，对质疑内容作出答复。供应商对采购人或采购代理机构的质疑答复不满意或者采购人或采购代理机构未在规定时间内作出答复的，可以在答复期满后十五个工作日内向同级采购监管部门投诉。</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34.3供应商的</w:t>
      </w:r>
      <w:r>
        <w:rPr>
          <w:rFonts w:hint="eastAsia" w:ascii="仿宋" w:hAnsi="仿宋" w:eastAsia="仿宋" w:cs="仿宋"/>
          <w:bCs/>
          <w:sz w:val="28"/>
          <w:szCs w:val="28"/>
        </w:rPr>
        <w:t>质疑和投诉行为应当符合《政府采购质疑和投诉办法》（中华人民共和国财政部令第94号）规定。</w:t>
      </w:r>
      <w:r>
        <w:rPr>
          <w:rFonts w:hint="eastAsia" w:ascii="仿宋" w:hAnsi="仿宋" w:eastAsia="仿宋" w:cs="仿宋"/>
          <w:sz w:val="28"/>
          <w:szCs w:val="28"/>
        </w:rPr>
        <w:t>质疑、投诉应当采用书面形式，</w:t>
      </w:r>
      <w:r>
        <w:rPr>
          <w:rFonts w:hint="eastAsia" w:ascii="仿宋" w:hAnsi="仿宋" w:eastAsia="仿宋" w:cs="仿宋"/>
          <w:bCs/>
          <w:sz w:val="28"/>
          <w:szCs w:val="28"/>
        </w:rPr>
        <w:t>质疑函、投诉书应按财政部发布《政府采购供应商质疑函范本》、《政府采购供应商投诉书范本》编制，</w:t>
      </w:r>
      <w:r>
        <w:rPr>
          <w:rFonts w:hint="eastAsia" w:ascii="仿宋" w:hAnsi="仿宋" w:eastAsia="仿宋" w:cs="仿宋"/>
          <w:sz w:val="28"/>
          <w:szCs w:val="28"/>
        </w:rPr>
        <w:t>质疑书、投诉书均应明确阐述采购文件、采购过程、成交结果中使自己合法权益受到损害的实质性内容，提供相关事实、明确的请求、必要的证明材料，便于有关单位调查、答复和处理。</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供应商提出质疑应当提交质疑函和必要的证明材料，针对同一采购程序环节的质疑必须在法定质疑期内一次性提出。</w:t>
      </w:r>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35. 适用法律</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采购当事人的一切活动均适用于《中华人民共和国政府采购法》、《中华人民共和国政府采购法实施条例》、《政府采购非招标采购方式管理办法》及相关规定。</w:t>
      </w:r>
    </w:p>
    <w:p>
      <w:pPr>
        <w:spacing w:after="0" w:line="400" w:lineRule="exact"/>
        <w:ind w:firstLine="560" w:firstLineChars="200"/>
        <w:rPr>
          <w:rFonts w:ascii="仿宋" w:hAnsi="仿宋" w:eastAsia="仿宋" w:cs="仿宋"/>
          <w:sz w:val="28"/>
          <w:szCs w:val="28"/>
        </w:rPr>
      </w:pPr>
    </w:p>
    <w:p>
      <w:pPr>
        <w:spacing w:after="0" w:line="400" w:lineRule="exact"/>
        <w:ind w:firstLine="560" w:firstLineChars="200"/>
        <w:rPr>
          <w:rFonts w:ascii="仿宋" w:hAnsi="仿宋" w:eastAsia="仿宋" w:cs="仿宋"/>
          <w:sz w:val="28"/>
          <w:szCs w:val="28"/>
        </w:rPr>
        <w:sectPr>
          <w:headerReference r:id="rId12" w:type="first"/>
          <w:footerReference r:id="rId13" w:type="default"/>
          <w:footerReference r:id="rId14" w:type="even"/>
          <w:pgSz w:w="11907" w:h="16840"/>
          <w:pgMar w:top="1077" w:right="1275" w:bottom="1418" w:left="1077" w:header="624" w:footer="907" w:gutter="0"/>
          <w:pgNumType w:start="1"/>
          <w:cols w:space="720" w:num="1"/>
          <w:docGrid w:linePitch="312" w:charSpace="0"/>
        </w:sectPr>
      </w:pPr>
    </w:p>
    <w:p>
      <w:pPr>
        <w:pStyle w:val="3"/>
        <w:ind w:firstLine="723" w:firstLineChars="200"/>
        <w:rPr>
          <w:rFonts w:ascii="仿宋" w:hAnsi="仿宋" w:eastAsia="仿宋" w:cs="仿宋"/>
          <w:b/>
          <w:bCs/>
        </w:rPr>
      </w:pPr>
      <w:bookmarkStart w:id="81" w:name="_Toc7192551"/>
      <w:r>
        <w:rPr>
          <w:rFonts w:hint="eastAsia" w:ascii="仿宋" w:hAnsi="仿宋" w:eastAsia="仿宋" w:cs="仿宋"/>
          <w:b/>
          <w:bCs/>
        </w:rPr>
        <w:t>第三章  项目采购需求和说明</w:t>
      </w:r>
      <w:bookmarkEnd w:id="81"/>
    </w:p>
    <w:p>
      <w:pPr>
        <w:ind w:firstLine="562" w:firstLineChars="200"/>
        <w:rPr>
          <w:rFonts w:ascii="仿宋" w:hAnsi="仿宋" w:eastAsia="仿宋" w:cs="仿宋"/>
          <w:b/>
          <w:sz w:val="28"/>
          <w:szCs w:val="28"/>
        </w:rPr>
      </w:pPr>
      <w:bookmarkStart w:id="82" w:name="_Toc246095524"/>
      <w:bookmarkStart w:id="83" w:name="_Toc246095462"/>
      <w:bookmarkStart w:id="84" w:name="_Toc246094918"/>
      <w:bookmarkStart w:id="85" w:name="_Toc7192552"/>
      <w:r>
        <w:rPr>
          <w:rFonts w:hint="eastAsia" w:ascii="仿宋" w:hAnsi="仿宋" w:eastAsia="仿宋" w:cs="仿宋"/>
          <w:b/>
          <w:sz w:val="28"/>
          <w:szCs w:val="28"/>
        </w:rPr>
        <w:t>一、项目概况</w:t>
      </w:r>
    </w:p>
    <w:p>
      <w:pPr>
        <w:widowControl w:val="0"/>
        <w:adjustRightInd/>
        <w:snapToGrid/>
        <w:spacing w:line="500" w:lineRule="exact"/>
        <w:ind w:firstLine="560" w:firstLineChars="200"/>
        <w:jc w:val="both"/>
        <w:rPr>
          <w:rFonts w:ascii="仿宋" w:hAnsi="仿宋" w:eastAsia="仿宋" w:cs="仿宋"/>
          <w:sz w:val="28"/>
          <w:szCs w:val="28"/>
          <w:highlight w:val="yellow"/>
        </w:rPr>
      </w:pPr>
      <w:r>
        <w:rPr>
          <w:rFonts w:hint="eastAsia" w:ascii="仿宋" w:hAnsi="仿宋" w:eastAsia="仿宋" w:cs="仿宋"/>
          <w:sz w:val="28"/>
          <w:szCs w:val="28"/>
        </w:rPr>
        <w:t>来宾市桂中治旱乐滩水库引水灌区建设管理局综合办公大楼建设用地总面积9900平方米，实际建设用地面积6700平方米，总建筑面积11859.5平方米，地上建筑面积9833.59平方米，地下室2025.87平方米，采用框架结构，共十层，其中有附楼三层，该楼共设有一个大门。</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二、管理服务项目要求</w:t>
      </w:r>
    </w:p>
    <w:p>
      <w:pPr>
        <w:widowControl w:val="0"/>
        <w:adjustRightInd/>
        <w:snapToGrid/>
        <w:spacing w:line="500" w:lineRule="exact"/>
        <w:ind w:firstLine="560" w:firstLineChars="200"/>
        <w:jc w:val="both"/>
        <w:rPr>
          <w:rFonts w:ascii="仿宋" w:hAnsi="仿宋" w:eastAsia="仿宋" w:cs="仿宋"/>
          <w:b/>
          <w:bCs/>
          <w:sz w:val="28"/>
          <w:szCs w:val="28"/>
        </w:rPr>
      </w:pPr>
      <w:r>
        <w:rPr>
          <w:rFonts w:hint="eastAsia" w:ascii="仿宋" w:hAnsi="仿宋" w:eastAsia="仿宋" w:cs="仿宋"/>
          <w:sz w:val="28"/>
          <w:szCs w:val="28"/>
        </w:rPr>
        <w:t>来宾市桂中治旱乐滩水库引水灌区建设管理局综合办公大楼综合治理、公共秩序维护、交通秩序、绿化养护、保洁服务等。</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三、物业管理服务内容</w:t>
      </w:r>
    </w:p>
    <w:p>
      <w:pPr>
        <w:spacing w:line="500" w:lineRule="exact"/>
        <w:ind w:firstLine="560" w:firstLineChars="200"/>
        <w:rPr>
          <w:rFonts w:ascii="仿宋" w:hAnsi="仿宋" w:eastAsia="仿宋" w:cs="仿宋"/>
          <w:sz w:val="28"/>
          <w:szCs w:val="28"/>
          <w:highlight w:val="none"/>
          <w:rPrChange w:id="53" w:author="Administrator" w:date="2020-12-30T08:59:36Z">
            <w:rPr>
              <w:rFonts w:ascii="仿宋" w:hAnsi="仿宋" w:eastAsia="仿宋" w:cs="仿宋"/>
              <w:sz w:val="28"/>
              <w:szCs w:val="28"/>
            </w:rPr>
          </w:rPrChange>
        </w:rPr>
      </w:pPr>
      <w:r>
        <w:rPr>
          <w:rFonts w:hint="eastAsia" w:ascii="仿宋" w:hAnsi="仿宋" w:eastAsia="仿宋" w:cs="仿宋"/>
          <w:sz w:val="28"/>
          <w:szCs w:val="28"/>
        </w:rPr>
        <w:t>（一）环境清洁卫生、垃圾收集。主要包括办公大楼公共场所，办公大楼办公室（含卫生间</w:t>
      </w:r>
      <w:r>
        <w:rPr>
          <w:rFonts w:hint="eastAsia" w:ascii="仿宋" w:hAnsi="仿宋" w:eastAsia="仿宋" w:cs="仿宋"/>
          <w:sz w:val="28"/>
          <w:szCs w:val="28"/>
          <w:highlight w:val="none"/>
          <w:rPrChange w:id="54" w:author="Administrator" w:date="2020-12-30T08:59:36Z">
            <w:rPr>
              <w:rFonts w:hint="eastAsia" w:ascii="仿宋" w:hAnsi="仿宋" w:eastAsia="仿宋" w:cs="仿宋"/>
              <w:sz w:val="28"/>
              <w:szCs w:val="28"/>
            </w:rPr>
          </w:rPrChange>
        </w:rPr>
        <w:t>）、会议室、楼梯间、走廊通道等公共场地。</w:t>
      </w:r>
    </w:p>
    <w:p>
      <w:pPr>
        <w:spacing w:line="500" w:lineRule="exact"/>
        <w:ind w:firstLine="560" w:firstLineChars="200"/>
        <w:rPr>
          <w:rFonts w:ascii="仿宋" w:hAnsi="仿宋" w:eastAsia="仿宋" w:cs="仿宋"/>
          <w:sz w:val="28"/>
          <w:szCs w:val="28"/>
          <w:highlight w:val="none"/>
          <w:rPrChange w:id="55" w:author="Administrator" w:date="2020-12-30T08:59:36Z">
            <w:rPr>
              <w:rFonts w:ascii="仿宋" w:hAnsi="仿宋" w:eastAsia="仿宋" w:cs="仿宋"/>
              <w:sz w:val="28"/>
              <w:szCs w:val="28"/>
            </w:rPr>
          </w:rPrChange>
        </w:rPr>
      </w:pPr>
      <w:r>
        <w:rPr>
          <w:rFonts w:hint="eastAsia" w:ascii="仿宋" w:hAnsi="仿宋" w:eastAsia="仿宋" w:cs="仿宋"/>
          <w:sz w:val="28"/>
          <w:szCs w:val="28"/>
          <w:highlight w:val="none"/>
          <w:rPrChange w:id="56" w:author="Administrator" w:date="2020-12-30T08:59:36Z">
            <w:rPr>
              <w:rFonts w:hint="eastAsia" w:ascii="仿宋" w:hAnsi="仿宋" w:eastAsia="仿宋" w:cs="仿宋"/>
              <w:sz w:val="28"/>
              <w:szCs w:val="28"/>
            </w:rPr>
          </w:rPrChange>
        </w:rPr>
        <w:t>（二）绿化养护。</w:t>
      </w:r>
      <w:r>
        <w:rPr>
          <w:rFonts w:hint="eastAsia" w:ascii="仿宋" w:hAnsi="仿宋" w:eastAsia="仿宋" w:cs="仿宋"/>
          <w:sz w:val="28"/>
          <w:szCs w:val="28"/>
          <w:highlight w:val="none"/>
          <w:lang w:eastAsia="zh-CN"/>
          <w:rPrChange w:id="57" w:author="Administrator" w:date="2020-12-30T08:59:36Z">
            <w:rPr>
              <w:rFonts w:hint="eastAsia" w:ascii="仿宋" w:hAnsi="仿宋" w:eastAsia="仿宋" w:cs="仿宋"/>
              <w:sz w:val="28"/>
              <w:szCs w:val="28"/>
              <w:highlight w:val="yellow"/>
              <w:lang w:eastAsia="zh-CN"/>
            </w:rPr>
          </w:rPrChange>
        </w:rPr>
        <w:t>大院</w:t>
      </w:r>
      <w:r>
        <w:rPr>
          <w:rFonts w:hint="eastAsia" w:ascii="仿宋" w:hAnsi="仿宋" w:eastAsia="仿宋" w:cs="仿宋"/>
          <w:sz w:val="28"/>
          <w:szCs w:val="28"/>
          <w:highlight w:val="none"/>
          <w:rPrChange w:id="58" w:author="Administrator" w:date="2020-12-30T08:59:36Z">
            <w:rPr>
              <w:rFonts w:hint="eastAsia" w:ascii="仿宋" w:hAnsi="仿宋" w:eastAsia="仿宋" w:cs="仿宋"/>
              <w:sz w:val="28"/>
              <w:szCs w:val="28"/>
            </w:rPr>
          </w:rPrChange>
        </w:rPr>
        <w:t>内树木、花草的日常养护。</w:t>
      </w:r>
    </w:p>
    <w:p>
      <w:pPr>
        <w:spacing w:line="500" w:lineRule="exact"/>
        <w:ind w:firstLine="560" w:firstLineChars="200"/>
        <w:rPr>
          <w:rFonts w:ascii="仿宋" w:hAnsi="仿宋" w:eastAsia="仿宋" w:cs="仿宋"/>
          <w:sz w:val="28"/>
          <w:szCs w:val="28"/>
          <w:highlight w:val="none"/>
          <w:rPrChange w:id="59" w:author="Administrator" w:date="2020-12-30T08:59:36Z">
            <w:rPr>
              <w:rFonts w:ascii="仿宋" w:hAnsi="仿宋" w:eastAsia="仿宋" w:cs="仿宋"/>
              <w:sz w:val="28"/>
              <w:szCs w:val="28"/>
            </w:rPr>
          </w:rPrChange>
        </w:rPr>
      </w:pPr>
      <w:r>
        <w:rPr>
          <w:rFonts w:hint="eastAsia" w:ascii="仿宋" w:hAnsi="仿宋" w:eastAsia="仿宋" w:cs="仿宋"/>
          <w:sz w:val="28"/>
          <w:szCs w:val="28"/>
          <w:highlight w:val="none"/>
          <w:rPrChange w:id="60" w:author="Administrator" w:date="2020-12-30T08:59:36Z">
            <w:rPr>
              <w:rFonts w:hint="eastAsia" w:ascii="仿宋" w:hAnsi="仿宋" w:eastAsia="仿宋" w:cs="仿宋"/>
              <w:sz w:val="28"/>
              <w:szCs w:val="28"/>
            </w:rPr>
          </w:rPrChange>
        </w:rPr>
        <w:t>（三）办公大楼区域交通管理。</w:t>
      </w:r>
      <w:r>
        <w:rPr>
          <w:rFonts w:hint="eastAsia" w:ascii="仿宋" w:hAnsi="仿宋" w:eastAsia="仿宋" w:cs="仿宋"/>
          <w:sz w:val="28"/>
          <w:szCs w:val="28"/>
          <w:highlight w:val="none"/>
          <w:lang w:eastAsia="zh-CN"/>
          <w:rPrChange w:id="61" w:author="Administrator" w:date="2020-12-30T08:59:36Z">
            <w:rPr>
              <w:rFonts w:hint="eastAsia" w:ascii="仿宋" w:hAnsi="仿宋" w:eastAsia="仿宋" w:cs="仿宋"/>
              <w:sz w:val="28"/>
              <w:szCs w:val="28"/>
              <w:lang w:eastAsia="zh-CN"/>
            </w:rPr>
          </w:rPrChange>
        </w:rPr>
        <w:t>大院</w:t>
      </w:r>
      <w:r>
        <w:rPr>
          <w:rFonts w:hint="eastAsia" w:ascii="仿宋" w:hAnsi="仿宋" w:eastAsia="仿宋" w:cs="仿宋"/>
          <w:sz w:val="28"/>
          <w:szCs w:val="28"/>
          <w:highlight w:val="none"/>
          <w:rPrChange w:id="62" w:author="Administrator" w:date="2020-12-30T08:59:36Z">
            <w:rPr>
              <w:rFonts w:hint="eastAsia" w:ascii="仿宋" w:hAnsi="仿宋" w:eastAsia="仿宋" w:cs="仿宋"/>
              <w:sz w:val="28"/>
              <w:szCs w:val="28"/>
            </w:rPr>
          </w:rPrChange>
        </w:rPr>
        <w:t>交通秩序和车辆停泊管理，要求各类车辆摆放有序，车辆按既定路线行驶，既定场所停泊，交通顺畅，做好维持交通车辆行驶秩序和停泊管理服务。</w:t>
      </w:r>
    </w:p>
    <w:p>
      <w:pPr>
        <w:spacing w:line="500" w:lineRule="exact"/>
        <w:ind w:firstLine="560" w:firstLineChars="200"/>
        <w:rPr>
          <w:rFonts w:ascii="仿宋" w:hAnsi="仿宋" w:eastAsia="仿宋" w:cs="仿宋"/>
          <w:sz w:val="28"/>
          <w:szCs w:val="28"/>
          <w:highlight w:val="none"/>
          <w:rPrChange w:id="63" w:author="Administrator" w:date="2020-12-30T08:59:36Z">
            <w:rPr>
              <w:rFonts w:ascii="仿宋" w:hAnsi="仿宋" w:eastAsia="仿宋" w:cs="仿宋"/>
              <w:sz w:val="28"/>
              <w:szCs w:val="28"/>
              <w:highlight w:val="yellow"/>
            </w:rPr>
          </w:rPrChange>
        </w:rPr>
      </w:pPr>
      <w:r>
        <w:rPr>
          <w:rFonts w:hint="eastAsia" w:ascii="仿宋" w:hAnsi="仿宋" w:eastAsia="仿宋" w:cs="仿宋"/>
          <w:sz w:val="28"/>
          <w:szCs w:val="28"/>
          <w:highlight w:val="none"/>
          <w:rPrChange w:id="64" w:author="Administrator" w:date="2020-12-30T08:59:36Z">
            <w:rPr>
              <w:rFonts w:hint="eastAsia" w:ascii="仿宋" w:hAnsi="仿宋" w:eastAsia="仿宋" w:cs="仿宋"/>
              <w:sz w:val="28"/>
              <w:szCs w:val="28"/>
            </w:rPr>
          </w:rPrChange>
        </w:rPr>
        <w:t>（四）全天候保安监控服务。要求保证</w:t>
      </w:r>
      <w:r>
        <w:rPr>
          <w:rFonts w:hint="eastAsia" w:ascii="仿宋" w:hAnsi="仿宋" w:eastAsia="仿宋" w:cs="仿宋"/>
          <w:sz w:val="28"/>
          <w:szCs w:val="28"/>
          <w:highlight w:val="none"/>
          <w:lang w:eastAsia="zh-CN"/>
          <w:rPrChange w:id="65" w:author="Administrator" w:date="2020-12-30T08:59:36Z">
            <w:rPr>
              <w:rFonts w:hint="eastAsia" w:ascii="仿宋" w:hAnsi="仿宋" w:eastAsia="仿宋" w:cs="仿宋"/>
              <w:sz w:val="28"/>
              <w:szCs w:val="28"/>
              <w:highlight w:val="yellow"/>
              <w:lang w:eastAsia="zh-CN"/>
            </w:rPr>
          </w:rPrChange>
        </w:rPr>
        <w:t>大院内水电、消防、办公大楼防盗等</w:t>
      </w:r>
      <w:r>
        <w:rPr>
          <w:rFonts w:hint="eastAsia" w:ascii="仿宋" w:hAnsi="仿宋" w:eastAsia="仿宋" w:cs="仿宋"/>
          <w:sz w:val="28"/>
          <w:szCs w:val="28"/>
          <w:highlight w:val="none"/>
          <w:rPrChange w:id="66" w:author="Administrator" w:date="2020-12-30T08:59:36Z">
            <w:rPr>
              <w:rFonts w:hint="eastAsia" w:ascii="仿宋" w:hAnsi="仿宋" w:eastAsia="仿宋" w:cs="仿宋"/>
              <w:sz w:val="28"/>
              <w:szCs w:val="28"/>
            </w:rPr>
          </w:rPrChange>
        </w:rPr>
        <w:t>安全，公共秩序良好，经常检查和及时消除各种安全隐患。协助配合单位及有关部门处理与治安有关的事件，配合单位做好社会治安综合治理，</w:t>
      </w:r>
      <w:r>
        <w:rPr>
          <w:rFonts w:hint="eastAsia" w:ascii="仿宋" w:hAnsi="仿宋" w:eastAsia="仿宋" w:cs="仿宋"/>
          <w:sz w:val="28"/>
          <w:szCs w:val="28"/>
          <w:highlight w:val="none"/>
          <w:lang w:eastAsia="zh-CN"/>
          <w:rPrChange w:id="67" w:author="Administrator" w:date="2020-12-30T08:59:36Z">
            <w:rPr>
              <w:rFonts w:hint="eastAsia" w:ascii="仿宋" w:hAnsi="仿宋" w:eastAsia="仿宋" w:cs="仿宋"/>
              <w:sz w:val="28"/>
              <w:szCs w:val="28"/>
              <w:highlight w:val="yellow"/>
              <w:lang w:eastAsia="zh-CN"/>
            </w:rPr>
          </w:rPrChange>
        </w:rPr>
        <w:t>杜绝</w:t>
      </w:r>
      <w:r>
        <w:rPr>
          <w:rFonts w:hint="eastAsia" w:ascii="仿宋" w:hAnsi="仿宋" w:eastAsia="仿宋" w:cs="仿宋"/>
          <w:sz w:val="28"/>
          <w:szCs w:val="28"/>
          <w:highlight w:val="none"/>
          <w:rPrChange w:id="68" w:author="Administrator" w:date="2020-12-30T08:59:36Z">
            <w:rPr>
              <w:rFonts w:hint="eastAsia" w:ascii="仿宋" w:hAnsi="仿宋" w:eastAsia="仿宋" w:cs="仿宋"/>
              <w:sz w:val="28"/>
              <w:szCs w:val="28"/>
              <w:highlight w:val="yellow"/>
            </w:rPr>
          </w:rPrChange>
        </w:rPr>
        <w:t>财物失窃现象发生。</w:t>
      </w:r>
    </w:p>
    <w:p>
      <w:pPr>
        <w:spacing w:line="500" w:lineRule="exact"/>
        <w:ind w:firstLine="560" w:firstLineChars="200"/>
        <w:rPr>
          <w:rFonts w:ascii="仿宋" w:hAnsi="仿宋" w:eastAsia="仿宋" w:cs="仿宋"/>
          <w:sz w:val="28"/>
          <w:szCs w:val="28"/>
          <w:highlight w:val="none"/>
          <w:rPrChange w:id="69" w:author="Administrator" w:date="2020-12-30T08:59:36Z">
            <w:rPr>
              <w:rFonts w:ascii="仿宋" w:hAnsi="仿宋" w:eastAsia="仿宋" w:cs="仿宋"/>
              <w:sz w:val="28"/>
              <w:szCs w:val="28"/>
            </w:rPr>
          </w:rPrChange>
        </w:rPr>
      </w:pPr>
      <w:r>
        <w:rPr>
          <w:rFonts w:hint="eastAsia" w:ascii="仿宋" w:hAnsi="仿宋" w:eastAsia="仿宋" w:cs="仿宋"/>
          <w:sz w:val="28"/>
          <w:szCs w:val="28"/>
          <w:highlight w:val="none"/>
          <w:rPrChange w:id="70" w:author="Administrator" w:date="2020-12-30T08:59:36Z">
            <w:rPr>
              <w:rFonts w:hint="eastAsia" w:ascii="仿宋" w:hAnsi="仿宋" w:eastAsia="仿宋" w:cs="仿宋"/>
              <w:sz w:val="28"/>
              <w:szCs w:val="28"/>
            </w:rPr>
          </w:rPrChange>
        </w:rPr>
        <w:t>（五）物业档案及资料管理。要求分类有序地保管物业档案、资料，保证各类档案、资料完整，便于查询。</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四、物业管理服务合同期限</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物业服务管理合同期限:自合同签订之日起，合同期限为2年。</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五、物业管理服务约定</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物业服务管理合同期限内成交单位因服务管理不到位遭到投诉或者各项评比中被扣分，采购单位积极与成交单位协商解决，成交单位整改不到位再次发生有关投诉或者评比扣分事项，采购单位将按每次200元给予惩戒性罚款，款项从成交合同价格中扣除。</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六、其它要求</w:t>
      </w:r>
    </w:p>
    <w:p>
      <w:pPr>
        <w:spacing w:line="500" w:lineRule="exact"/>
        <w:ind w:firstLine="562" w:firstLineChars="200"/>
        <w:rPr>
          <w:rFonts w:ascii="仿宋" w:hAnsi="仿宋" w:eastAsia="仿宋" w:cs="仿宋"/>
          <w:sz w:val="28"/>
          <w:szCs w:val="28"/>
        </w:rPr>
      </w:pPr>
      <w:r>
        <w:rPr>
          <w:rFonts w:hint="eastAsia" w:ascii="仿宋" w:hAnsi="仿宋" w:eastAsia="仿宋" w:cs="仿宋"/>
          <w:b/>
          <w:sz w:val="28"/>
          <w:szCs w:val="28"/>
        </w:rPr>
        <w:t>（一）</w:t>
      </w:r>
      <w:r>
        <w:rPr>
          <w:rFonts w:hint="eastAsia" w:ascii="仿宋" w:hAnsi="仿宋" w:eastAsia="仿宋" w:cs="仿宋"/>
          <w:sz w:val="28"/>
          <w:szCs w:val="28"/>
        </w:rPr>
        <w:t>成交供应商物业服务管理合同签订后需在来宾市设置办公地点。</w:t>
      </w:r>
    </w:p>
    <w:p>
      <w:pPr>
        <w:spacing w:line="500" w:lineRule="exact"/>
        <w:ind w:firstLine="562" w:firstLineChars="200"/>
        <w:rPr>
          <w:rFonts w:ascii="仿宋" w:hAnsi="仿宋" w:eastAsia="仿宋" w:cs="仿宋"/>
          <w:sz w:val="28"/>
          <w:szCs w:val="28"/>
        </w:rPr>
      </w:pPr>
      <w:r>
        <w:rPr>
          <w:rFonts w:hint="eastAsia" w:ascii="仿宋" w:hAnsi="仿宋" w:eastAsia="仿宋" w:cs="仿宋"/>
          <w:b/>
          <w:sz w:val="28"/>
          <w:szCs w:val="28"/>
        </w:rPr>
        <w:t>（二）</w:t>
      </w:r>
      <w:r>
        <w:rPr>
          <w:rFonts w:hint="eastAsia" w:ascii="仿宋" w:hAnsi="仿宋" w:eastAsia="仿宋" w:cs="仿宋"/>
          <w:sz w:val="28"/>
          <w:szCs w:val="28"/>
        </w:rPr>
        <w:t>成交供应商不能将单项服务或整项服务外包给第三方管理。</w:t>
      </w:r>
    </w:p>
    <w:p>
      <w:pPr>
        <w:spacing w:line="500" w:lineRule="exact"/>
        <w:ind w:firstLine="562" w:firstLineChars="200"/>
        <w:rPr>
          <w:rFonts w:ascii="仿宋" w:hAnsi="仿宋" w:eastAsia="仿宋" w:cs="仿宋"/>
          <w:sz w:val="28"/>
          <w:szCs w:val="28"/>
          <w:highlight w:val="none"/>
          <w:rPrChange w:id="71" w:author="Administrator" w:date="2020-12-30T08:59:39Z">
            <w:rPr>
              <w:rFonts w:ascii="仿宋" w:hAnsi="仿宋" w:eastAsia="仿宋" w:cs="仿宋"/>
              <w:sz w:val="28"/>
              <w:szCs w:val="28"/>
            </w:rPr>
          </w:rPrChange>
        </w:rPr>
      </w:pPr>
      <w:r>
        <w:rPr>
          <w:rFonts w:hint="eastAsia" w:ascii="仿宋" w:hAnsi="仿宋" w:eastAsia="仿宋" w:cs="仿宋"/>
          <w:b/>
          <w:sz w:val="28"/>
          <w:szCs w:val="28"/>
        </w:rPr>
        <w:t>（</w:t>
      </w:r>
      <w:r>
        <w:rPr>
          <w:rFonts w:hint="eastAsia" w:ascii="仿宋" w:hAnsi="仿宋" w:eastAsia="仿宋" w:cs="仿宋"/>
          <w:b/>
          <w:sz w:val="28"/>
          <w:szCs w:val="28"/>
          <w:highlight w:val="none"/>
          <w:rPrChange w:id="72" w:author="Administrator" w:date="2020-12-30T08:59:39Z">
            <w:rPr>
              <w:rFonts w:hint="eastAsia" w:ascii="仿宋" w:hAnsi="仿宋" w:eastAsia="仿宋" w:cs="仿宋"/>
              <w:b/>
              <w:sz w:val="28"/>
              <w:szCs w:val="28"/>
            </w:rPr>
          </w:rPrChange>
        </w:rPr>
        <w:t>三）</w:t>
      </w:r>
      <w:r>
        <w:rPr>
          <w:rFonts w:hint="eastAsia" w:ascii="仿宋" w:hAnsi="仿宋" w:eastAsia="仿宋" w:cs="仿宋"/>
          <w:sz w:val="28"/>
          <w:szCs w:val="28"/>
          <w:highlight w:val="none"/>
          <w:rPrChange w:id="73" w:author="Administrator" w:date="2020-12-30T08:59:39Z">
            <w:rPr>
              <w:rFonts w:hint="eastAsia" w:ascii="仿宋" w:hAnsi="仿宋" w:eastAsia="仿宋" w:cs="仿宋"/>
              <w:sz w:val="28"/>
              <w:szCs w:val="28"/>
            </w:rPr>
          </w:rPrChange>
        </w:rPr>
        <w:t>采购单位根据实际情况向成交供应商提供保安值班办公用房。</w:t>
      </w:r>
    </w:p>
    <w:p>
      <w:pPr>
        <w:spacing w:line="500" w:lineRule="exact"/>
        <w:ind w:firstLine="562" w:firstLineChars="200"/>
        <w:rPr>
          <w:rFonts w:ascii="仿宋" w:hAnsi="仿宋" w:eastAsia="仿宋" w:cs="仿宋"/>
          <w:sz w:val="28"/>
          <w:szCs w:val="28"/>
          <w:highlight w:val="none"/>
          <w:rPrChange w:id="74" w:author="Administrator" w:date="2020-12-30T08:59:39Z">
            <w:rPr>
              <w:rFonts w:ascii="仿宋" w:hAnsi="仿宋" w:eastAsia="仿宋" w:cs="仿宋"/>
              <w:sz w:val="28"/>
              <w:szCs w:val="28"/>
            </w:rPr>
          </w:rPrChange>
        </w:rPr>
      </w:pPr>
      <w:r>
        <w:rPr>
          <w:rFonts w:hint="eastAsia" w:ascii="仿宋" w:hAnsi="仿宋" w:eastAsia="仿宋" w:cs="仿宋"/>
          <w:b/>
          <w:sz w:val="28"/>
          <w:szCs w:val="28"/>
          <w:highlight w:val="none"/>
          <w:rPrChange w:id="75" w:author="Administrator" w:date="2020-12-30T08:59:39Z">
            <w:rPr>
              <w:rFonts w:hint="eastAsia" w:ascii="仿宋" w:hAnsi="仿宋" w:eastAsia="仿宋" w:cs="仿宋"/>
              <w:b/>
              <w:sz w:val="28"/>
              <w:szCs w:val="28"/>
            </w:rPr>
          </w:rPrChange>
        </w:rPr>
        <w:t>（四）</w:t>
      </w:r>
      <w:r>
        <w:rPr>
          <w:rFonts w:hint="eastAsia" w:ascii="仿宋" w:hAnsi="仿宋" w:eastAsia="仿宋" w:cs="仿宋"/>
          <w:sz w:val="28"/>
          <w:szCs w:val="28"/>
          <w:highlight w:val="none"/>
          <w:rPrChange w:id="76" w:author="Administrator" w:date="2020-12-30T08:59:39Z">
            <w:rPr>
              <w:rFonts w:hint="eastAsia" w:ascii="仿宋" w:hAnsi="仿宋" w:eastAsia="仿宋" w:cs="仿宋"/>
              <w:sz w:val="28"/>
              <w:szCs w:val="28"/>
            </w:rPr>
          </w:rPrChange>
        </w:rPr>
        <w:t>采购单位按成交价格支付服务款项，不另行增加其他开支。</w:t>
      </w:r>
    </w:p>
    <w:p>
      <w:pPr>
        <w:spacing w:line="500" w:lineRule="exact"/>
        <w:ind w:firstLine="562" w:firstLineChars="200"/>
        <w:rPr>
          <w:rFonts w:ascii="仿宋" w:hAnsi="仿宋" w:eastAsia="仿宋" w:cs="仿宋"/>
          <w:sz w:val="28"/>
          <w:szCs w:val="28"/>
          <w:highlight w:val="none"/>
          <w:rPrChange w:id="77" w:author="Administrator" w:date="2020-12-30T08:59:39Z">
            <w:rPr>
              <w:rFonts w:ascii="仿宋" w:hAnsi="仿宋" w:eastAsia="仿宋" w:cs="仿宋"/>
              <w:sz w:val="28"/>
              <w:szCs w:val="28"/>
              <w:highlight w:val="yellow"/>
            </w:rPr>
          </w:rPrChange>
        </w:rPr>
      </w:pPr>
      <w:r>
        <w:rPr>
          <w:rFonts w:hint="eastAsia" w:ascii="仿宋" w:hAnsi="仿宋" w:eastAsia="仿宋" w:cs="仿宋"/>
          <w:b/>
          <w:sz w:val="28"/>
          <w:szCs w:val="28"/>
          <w:highlight w:val="none"/>
          <w:rPrChange w:id="78" w:author="Administrator" w:date="2020-12-30T08:59:39Z">
            <w:rPr>
              <w:rFonts w:hint="eastAsia" w:ascii="仿宋" w:hAnsi="仿宋" w:eastAsia="仿宋" w:cs="仿宋"/>
              <w:b/>
              <w:sz w:val="28"/>
              <w:szCs w:val="28"/>
            </w:rPr>
          </w:rPrChange>
        </w:rPr>
        <w:t>（五）</w:t>
      </w:r>
      <w:r>
        <w:rPr>
          <w:rFonts w:hint="eastAsia" w:ascii="仿宋" w:hAnsi="仿宋" w:eastAsia="仿宋" w:cs="仿宋"/>
          <w:sz w:val="28"/>
          <w:szCs w:val="28"/>
          <w:highlight w:val="none"/>
          <w:rPrChange w:id="79" w:author="Administrator" w:date="2020-12-30T08:59:39Z">
            <w:rPr>
              <w:rFonts w:hint="eastAsia" w:ascii="仿宋" w:hAnsi="仿宋" w:eastAsia="仿宋" w:cs="仿宋"/>
              <w:sz w:val="28"/>
              <w:szCs w:val="28"/>
              <w:highlight w:val="yellow"/>
            </w:rPr>
          </w:rPrChange>
        </w:rPr>
        <w:t>水、电等</w:t>
      </w:r>
      <w:r>
        <w:rPr>
          <w:rFonts w:hint="eastAsia" w:ascii="仿宋" w:hAnsi="仿宋" w:eastAsia="仿宋" w:cs="仿宋"/>
          <w:sz w:val="28"/>
          <w:szCs w:val="28"/>
          <w:highlight w:val="none"/>
          <w:lang w:eastAsia="zh-CN"/>
          <w:rPrChange w:id="80" w:author="Administrator" w:date="2020-12-30T08:59:39Z">
            <w:rPr>
              <w:rFonts w:hint="eastAsia" w:ascii="仿宋" w:hAnsi="仿宋" w:eastAsia="仿宋" w:cs="仿宋"/>
              <w:sz w:val="28"/>
              <w:szCs w:val="28"/>
              <w:highlight w:val="yellow"/>
              <w:lang w:eastAsia="zh-CN"/>
            </w:rPr>
          </w:rPrChange>
        </w:rPr>
        <w:t>一般</w:t>
      </w:r>
      <w:r>
        <w:rPr>
          <w:rFonts w:hint="eastAsia" w:ascii="仿宋" w:hAnsi="仿宋" w:eastAsia="仿宋" w:cs="仿宋"/>
          <w:sz w:val="28"/>
          <w:szCs w:val="28"/>
          <w:highlight w:val="none"/>
          <w:rPrChange w:id="81" w:author="Administrator" w:date="2020-12-30T08:59:39Z">
            <w:rPr>
              <w:rFonts w:hint="eastAsia" w:ascii="仿宋" w:hAnsi="仿宋" w:eastAsia="仿宋" w:cs="仿宋"/>
              <w:sz w:val="28"/>
              <w:szCs w:val="28"/>
              <w:highlight w:val="yellow"/>
            </w:rPr>
          </w:rPrChange>
        </w:rPr>
        <w:t>保养维护</w:t>
      </w:r>
      <w:r>
        <w:rPr>
          <w:rFonts w:hint="eastAsia" w:ascii="仿宋" w:hAnsi="仿宋" w:eastAsia="仿宋" w:cs="仿宋"/>
          <w:sz w:val="28"/>
          <w:szCs w:val="28"/>
          <w:highlight w:val="none"/>
          <w:lang w:eastAsia="zh-CN"/>
          <w:rPrChange w:id="82" w:author="Administrator" w:date="2020-12-30T08:59:39Z">
            <w:rPr>
              <w:rFonts w:hint="eastAsia" w:ascii="仿宋" w:hAnsi="仿宋" w:eastAsia="仿宋" w:cs="仿宋"/>
              <w:sz w:val="28"/>
              <w:szCs w:val="28"/>
              <w:highlight w:val="yellow"/>
              <w:lang w:eastAsia="zh-CN"/>
            </w:rPr>
          </w:rPrChange>
        </w:rPr>
        <w:t>由成交供应商负责（材料</w:t>
      </w:r>
      <w:r>
        <w:rPr>
          <w:rFonts w:hint="eastAsia" w:ascii="仿宋" w:hAnsi="仿宋" w:eastAsia="仿宋" w:cs="仿宋"/>
          <w:sz w:val="28"/>
          <w:szCs w:val="28"/>
          <w:highlight w:val="none"/>
          <w:rPrChange w:id="83" w:author="Administrator" w:date="2020-12-30T08:59:39Z">
            <w:rPr>
              <w:rFonts w:hint="eastAsia" w:ascii="仿宋" w:hAnsi="仿宋" w:eastAsia="仿宋" w:cs="仿宋"/>
              <w:sz w:val="28"/>
              <w:szCs w:val="28"/>
              <w:highlight w:val="yellow"/>
            </w:rPr>
          </w:rPrChange>
        </w:rPr>
        <w:t>由采购单位</w:t>
      </w:r>
      <w:r>
        <w:rPr>
          <w:rFonts w:hint="eastAsia" w:ascii="仿宋" w:hAnsi="仿宋" w:eastAsia="仿宋" w:cs="仿宋"/>
          <w:sz w:val="28"/>
          <w:szCs w:val="28"/>
          <w:highlight w:val="none"/>
          <w:lang w:eastAsia="zh-CN"/>
          <w:rPrChange w:id="84" w:author="Administrator" w:date="2020-12-30T08:59:39Z">
            <w:rPr>
              <w:rFonts w:hint="eastAsia" w:ascii="仿宋" w:hAnsi="仿宋" w:eastAsia="仿宋" w:cs="仿宋"/>
              <w:sz w:val="28"/>
              <w:szCs w:val="28"/>
              <w:highlight w:val="yellow"/>
              <w:lang w:eastAsia="zh-CN"/>
            </w:rPr>
          </w:rPrChange>
        </w:rPr>
        <w:t>提供）</w:t>
      </w:r>
      <w:r>
        <w:rPr>
          <w:rFonts w:hint="eastAsia" w:ascii="仿宋" w:hAnsi="仿宋" w:eastAsia="仿宋" w:cs="仿宋"/>
          <w:sz w:val="28"/>
          <w:szCs w:val="28"/>
          <w:highlight w:val="none"/>
          <w:rPrChange w:id="85" w:author="Administrator" w:date="2020-12-30T08:59:39Z">
            <w:rPr>
              <w:rFonts w:hint="eastAsia" w:ascii="仿宋" w:hAnsi="仿宋" w:eastAsia="仿宋" w:cs="仿宋"/>
              <w:sz w:val="28"/>
              <w:szCs w:val="28"/>
              <w:highlight w:val="yellow"/>
            </w:rPr>
          </w:rPrChange>
        </w:rPr>
        <w:t>。</w:t>
      </w:r>
    </w:p>
    <w:p>
      <w:pPr>
        <w:spacing w:line="500" w:lineRule="exact"/>
        <w:ind w:firstLine="562" w:firstLineChars="200"/>
        <w:rPr>
          <w:rFonts w:ascii="仿宋" w:hAnsi="仿宋" w:eastAsia="仿宋" w:cs="仿宋"/>
          <w:b/>
          <w:sz w:val="28"/>
          <w:szCs w:val="28"/>
          <w:highlight w:val="none"/>
          <w:rPrChange w:id="86" w:author="Administrator" w:date="2020-12-30T08:59:39Z">
            <w:rPr>
              <w:rFonts w:ascii="仿宋" w:hAnsi="仿宋" w:eastAsia="仿宋" w:cs="仿宋"/>
              <w:b/>
              <w:sz w:val="28"/>
              <w:szCs w:val="28"/>
            </w:rPr>
          </w:rPrChange>
        </w:rPr>
      </w:pPr>
      <w:r>
        <w:rPr>
          <w:rFonts w:hint="eastAsia" w:ascii="仿宋" w:hAnsi="仿宋" w:eastAsia="仿宋" w:cs="仿宋"/>
          <w:b/>
          <w:sz w:val="28"/>
          <w:szCs w:val="28"/>
          <w:highlight w:val="none"/>
          <w:rPrChange w:id="87" w:author="Administrator" w:date="2020-12-30T08:59:39Z">
            <w:rPr>
              <w:rFonts w:hint="eastAsia" w:ascii="仿宋" w:hAnsi="仿宋" w:eastAsia="仿宋" w:cs="仿宋"/>
              <w:b/>
              <w:sz w:val="28"/>
              <w:szCs w:val="28"/>
            </w:rPr>
          </w:rPrChange>
        </w:rPr>
        <w:t>七、物业管理服务内容及工作标准</w:t>
      </w:r>
    </w:p>
    <w:p>
      <w:pPr>
        <w:spacing w:line="500" w:lineRule="exact"/>
        <w:ind w:firstLine="562" w:firstLineChars="200"/>
        <w:rPr>
          <w:rFonts w:ascii="仿宋" w:hAnsi="仿宋" w:eastAsia="仿宋" w:cs="仿宋"/>
          <w:b/>
          <w:bCs/>
          <w:sz w:val="28"/>
          <w:szCs w:val="28"/>
          <w:highlight w:val="none"/>
          <w:rPrChange w:id="88" w:author="Administrator" w:date="2020-12-30T08:59:39Z">
            <w:rPr>
              <w:rFonts w:ascii="仿宋" w:hAnsi="仿宋" w:eastAsia="仿宋" w:cs="仿宋"/>
              <w:b/>
              <w:bCs/>
              <w:sz w:val="28"/>
              <w:szCs w:val="28"/>
            </w:rPr>
          </w:rPrChange>
        </w:rPr>
      </w:pPr>
      <w:r>
        <w:rPr>
          <w:rFonts w:hint="eastAsia" w:ascii="仿宋" w:hAnsi="仿宋" w:eastAsia="仿宋" w:cs="仿宋"/>
          <w:b/>
          <w:sz w:val="28"/>
          <w:szCs w:val="28"/>
          <w:highlight w:val="none"/>
          <w:rPrChange w:id="89" w:author="Administrator" w:date="2020-12-30T08:59:39Z">
            <w:rPr>
              <w:rFonts w:hint="eastAsia" w:ascii="仿宋" w:hAnsi="仿宋" w:eastAsia="仿宋" w:cs="仿宋"/>
              <w:b/>
              <w:sz w:val="28"/>
              <w:szCs w:val="28"/>
            </w:rPr>
          </w:rPrChange>
        </w:rPr>
        <w:t>（一）</w:t>
      </w:r>
      <w:r>
        <w:rPr>
          <w:rFonts w:hint="eastAsia" w:ascii="仿宋" w:hAnsi="仿宋" w:eastAsia="仿宋" w:cs="仿宋"/>
          <w:b/>
          <w:bCs/>
          <w:sz w:val="28"/>
          <w:szCs w:val="28"/>
          <w:highlight w:val="none"/>
          <w:rPrChange w:id="90" w:author="Administrator" w:date="2020-12-30T08:59:39Z">
            <w:rPr>
              <w:rFonts w:hint="eastAsia" w:ascii="仿宋" w:hAnsi="仿宋" w:eastAsia="仿宋" w:cs="仿宋"/>
              <w:b/>
              <w:bCs/>
              <w:sz w:val="28"/>
              <w:szCs w:val="28"/>
            </w:rPr>
          </w:rPrChange>
        </w:rPr>
        <w:t>安保服务</w:t>
      </w:r>
    </w:p>
    <w:p>
      <w:pPr>
        <w:spacing w:line="500" w:lineRule="exact"/>
        <w:ind w:firstLine="562" w:firstLineChars="200"/>
        <w:rPr>
          <w:rFonts w:ascii="仿宋" w:hAnsi="仿宋" w:eastAsia="仿宋" w:cs="仿宋"/>
          <w:b/>
          <w:bCs/>
          <w:sz w:val="28"/>
          <w:szCs w:val="28"/>
          <w:highlight w:val="none"/>
          <w:rPrChange w:id="91" w:author="Administrator" w:date="2020-12-30T08:59:39Z">
            <w:rPr>
              <w:rFonts w:ascii="仿宋" w:hAnsi="仿宋" w:eastAsia="仿宋" w:cs="仿宋"/>
              <w:b/>
              <w:bCs/>
              <w:sz w:val="28"/>
              <w:szCs w:val="28"/>
            </w:rPr>
          </w:rPrChange>
        </w:rPr>
      </w:pPr>
      <w:r>
        <w:rPr>
          <w:rFonts w:hint="eastAsia" w:ascii="仿宋" w:hAnsi="仿宋" w:eastAsia="仿宋" w:cs="仿宋"/>
          <w:b/>
          <w:bCs/>
          <w:sz w:val="28"/>
          <w:szCs w:val="28"/>
          <w:highlight w:val="none"/>
          <w:rPrChange w:id="92" w:author="Administrator" w:date="2020-12-30T08:59:39Z">
            <w:rPr>
              <w:rFonts w:hint="eastAsia" w:ascii="仿宋" w:hAnsi="仿宋" w:eastAsia="仿宋" w:cs="仿宋"/>
              <w:b/>
              <w:bCs/>
              <w:sz w:val="28"/>
              <w:szCs w:val="28"/>
            </w:rPr>
          </w:rPrChange>
        </w:rPr>
        <w:t>★服务范围</w:t>
      </w:r>
    </w:p>
    <w:p>
      <w:pPr>
        <w:spacing w:line="500" w:lineRule="exact"/>
        <w:ind w:firstLine="560" w:firstLineChars="200"/>
        <w:rPr>
          <w:rFonts w:ascii="仿宋" w:hAnsi="仿宋" w:eastAsia="仿宋" w:cs="仿宋"/>
          <w:sz w:val="28"/>
          <w:szCs w:val="28"/>
          <w:highlight w:val="none"/>
          <w:rPrChange w:id="93" w:author="Administrator" w:date="2020-12-30T08:59:39Z">
            <w:rPr>
              <w:rFonts w:ascii="仿宋" w:hAnsi="仿宋" w:eastAsia="仿宋" w:cs="仿宋"/>
              <w:sz w:val="28"/>
              <w:szCs w:val="28"/>
            </w:rPr>
          </w:rPrChange>
        </w:rPr>
      </w:pPr>
      <w:r>
        <w:rPr>
          <w:rFonts w:hint="eastAsia" w:ascii="仿宋" w:hAnsi="仿宋" w:eastAsia="仿宋" w:cs="仿宋"/>
          <w:sz w:val="28"/>
          <w:szCs w:val="28"/>
          <w:highlight w:val="none"/>
          <w:rPrChange w:id="94" w:author="Administrator" w:date="2020-12-30T08:59:39Z">
            <w:rPr>
              <w:rFonts w:hint="eastAsia" w:ascii="仿宋" w:hAnsi="仿宋" w:eastAsia="仿宋" w:cs="仿宋"/>
              <w:sz w:val="28"/>
              <w:szCs w:val="28"/>
            </w:rPr>
          </w:rPrChange>
        </w:rPr>
        <w:t>桂中治旱乐</w:t>
      </w:r>
      <w:r>
        <w:rPr>
          <w:rFonts w:hint="eastAsia" w:ascii="仿宋" w:hAnsi="仿宋" w:eastAsia="仿宋" w:cs="仿宋"/>
          <w:sz w:val="28"/>
          <w:szCs w:val="28"/>
          <w:highlight w:val="none"/>
          <w:lang w:eastAsia="zh-CN"/>
          <w:rPrChange w:id="95" w:author="Administrator" w:date="2020-12-30T08:59:39Z">
            <w:rPr>
              <w:rFonts w:hint="eastAsia" w:ascii="仿宋" w:hAnsi="仿宋" w:eastAsia="仿宋" w:cs="仿宋"/>
              <w:sz w:val="28"/>
              <w:szCs w:val="28"/>
              <w:highlight w:val="yellow"/>
              <w:lang w:eastAsia="zh-CN"/>
            </w:rPr>
          </w:rPrChange>
        </w:rPr>
        <w:t>滩</w:t>
      </w:r>
      <w:r>
        <w:rPr>
          <w:rFonts w:hint="eastAsia" w:ascii="仿宋" w:hAnsi="仿宋" w:eastAsia="仿宋" w:cs="仿宋"/>
          <w:sz w:val="28"/>
          <w:szCs w:val="28"/>
          <w:highlight w:val="none"/>
          <w:rPrChange w:id="96" w:author="Administrator" w:date="2020-12-30T08:59:39Z">
            <w:rPr>
              <w:rFonts w:hint="eastAsia" w:ascii="仿宋" w:hAnsi="仿宋" w:eastAsia="仿宋" w:cs="仿宋"/>
              <w:sz w:val="28"/>
              <w:szCs w:val="28"/>
            </w:rPr>
          </w:rPrChange>
        </w:rPr>
        <w:t>水库引水灌区建设管理局</w:t>
      </w:r>
      <w:ins w:id="97" w:author="Administrator" w:date="2020-12-25T09:55:17Z">
        <w:r>
          <w:rPr>
            <w:rFonts w:hint="eastAsia" w:ascii="仿宋" w:hAnsi="仿宋" w:eastAsia="仿宋" w:cs="仿宋"/>
            <w:sz w:val="28"/>
            <w:szCs w:val="28"/>
            <w:highlight w:val="none"/>
            <w:lang w:eastAsia="zh-CN"/>
            <w:rPrChange w:id="98" w:author="Administrator" w:date="2020-12-30T08:59:39Z">
              <w:rPr>
                <w:rFonts w:hint="eastAsia" w:ascii="仿宋" w:hAnsi="仿宋" w:eastAsia="仿宋" w:cs="仿宋"/>
                <w:sz w:val="28"/>
                <w:szCs w:val="28"/>
                <w:lang w:eastAsia="zh-CN"/>
              </w:rPr>
            </w:rPrChange>
          </w:rPr>
          <w:t>管理基地</w:t>
        </w:r>
      </w:ins>
      <w:r>
        <w:rPr>
          <w:rFonts w:hint="eastAsia" w:ascii="仿宋" w:hAnsi="仿宋" w:eastAsia="仿宋" w:cs="仿宋"/>
          <w:sz w:val="28"/>
          <w:szCs w:val="28"/>
          <w:highlight w:val="none"/>
          <w:rPrChange w:id="100" w:author="Administrator" w:date="2020-12-30T08:59:39Z">
            <w:rPr>
              <w:rFonts w:hint="eastAsia" w:ascii="仿宋" w:hAnsi="仿宋" w:eastAsia="仿宋" w:cs="仿宋"/>
              <w:sz w:val="28"/>
              <w:szCs w:val="28"/>
            </w:rPr>
          </w:rPrChange>
        </w:rPr>
        <w:t>红线范围内包括外围和办公楼内部的所有区域，均属于安保服务范围。</w:t>
      </w:r>
    </w:p>
    <w:p>
      <w:pPr>
        <w:spacing w:line="500" w:lineRule="exact"/>
        <w:ind w:firstLine="562" w:firstLineChars="200"/>
        <w:rPr>
          <w:rFonts w:ascii="仿宋" w:hAnsi="仿宋" w:eastAsia="仿宋" w:cs="仿宋"/>
          <w:b/>
          <w:bCs/>
          <w:sz w:val="28"/>
          <w:szCs w:val="28"/>
          <w:highlight w:val="none"/>
          <w:rPrChange w:id="101" w:author="Administrator" w:date="2020-12-30T08:59:39Z">
            <w:rPr>
              <w:rFonts w:ascii="仿宋" w:hAnsi="仿宋" w:eastAsia="仿宋" w:cs="仿宋"/>
              <w:b/>
              <w:bCs/>
              <w:sz w:val="28"/>
              <w:szCs w:val="28"/>
            </w:rPr>
          </w:rPrChange>
        </w:rPr>
      </w:pPr>
      <w:r>
        <w:rPr>
          <w:rFonts w:hint="eastAsia" w:ascii="仿宋" w:hAnsi="仿宋" w:eastAsia="仿宋" w:cs="仿宋"/>
          <w:b/>
          <w:bCs/>
          <w:sz w:val="28"/>
          <w:szCs w:val="28"/>
          <w:highlight w:val="none"/>
          <w:rPrChange w:id="102" w:author="Administrator" w:date="2020-12-30T08:59:39Z">
            <w:rPr>
              <w:rFonts w:hint="eastAsia" w:ascii="仿宋" w:hAnsi="仿宋" w:eastAsia="仿宋" w:cs="仿宋"/>
              <w:b/>
              <w:bCs/>
              <w:sz w:val="28"/>
              <w:szCs w:val="28"/>
            </w:rPr>
          </w:rPrChange>
        </w:rPr>
        <w:t>★门卫值班</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对来访者实施接待、询问、登记、核查证件管理，疏导交通车辆，指引楼内方位，文明执勤。</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工作标准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1.以本岗位值班为主，不定期兼顾周边的巡逻；</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2.上下班、人员出入高峰时间必须站立执勤；</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3.对来访者要笑脸相迎，主动问好，文明执勤；</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4.对来访者必须核实被访部门，并进行登记核实身份证后方可放行，其他闲散人员禁止进入办公大楼；</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5.对形迹可疑的人员、询问、阻止必须立即报告和监控；</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6.对非职工人员搬出办公楼的贵重、大宗物品(包括类似手提电脑的挎包)必须遵循以下程序：</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⑴认真询查并与有关部门核对（最好有有关部门签字确认），凡未办理有关核实确认手续的不予放行；</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⑵对搬运物品的车辆必须登记车牌号，形迹可疑的必须立即报告，如有强行“冲卡”的必须立即报告并做好记录；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⑶发生案件，必须坚守岗位，防止坏人浑水摸鱼；</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7.当班人员礼貌谢绝代管业主物品,如有代管,属个人行为,公司概不负责；</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8.交班必须完整移交值班器械，办理交接手续，如有损坏，照价赔偿；</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9.值班时严禁睡岗、窜岗、脱岗，不准迟到、早退，不准做与工作无关的事。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10.上班时应集中精力，不干私活，不喝酒，不睡岗，不参与工作无关的活动，更不能把值班室当作娱乐场所，不得酒后上岗；着装整齐，仪容仪表端正，维持办公楼大门秩序；</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11.发生突发事件必须封锁大门坚守岗位，配合有关部门处理。</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★安全巡逻</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按照定点、定时、定线路的原则对办公楼内外各个重点部位、安全盲区不定期进行巡视检查，发现形迹可疑人员和不安全的因素及时处理。维护区域内的公共秩序、车辆交通和治安秩序，协助有关部门处理各种突发、意外事件和案件。</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工作标准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1.熟悉辖区内治安环境情况及干部职工情况，会掌握使用治安、消防的报警电话和消防设备；</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2.24小时定时和不定时地对办公楼各部位进行巡视检查，发现办公楼内存在电、水、门窗、消防设施等不关闭或不安全的因素的，应及时采取补救措施，并按规定逐级上报；</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3.安全防控采用固定岗、巡逻岗，统筹安排“徒步”巡查时间和巡查周期，根据办公楼的建筑及功能布局，合理制定室内外保安员巡查路线；</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4.对节假日期间、晚上和人多时加强巡查次数；</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5.如遇突发性治安、消防事件时，应根据实际情况，及时向投标人上级及招标人的安全保卫部门报告和报警；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6.禁止任何闲散人员进入办公大楼；</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7.拾到财物必须如实上交；</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8.发生案件，必须第一时间到达并保护现场，启动应急预案；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对形迹可疑人员、车辆（特别是货车、摩托车、电动车、自行车）、大宗物品必须询查核对；大宗物品必须办理放行手续，凡未办放行手续和核对不准确的不予搬上车和不准搬出大门更不准放行，如有强行“冲卡”的必须立即报告并做好记录。</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★车辆管理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引导车辆有序停放，疏导车辆交通，检查停放车辆外观。</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工作标准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1.熟悉单位的常用车辆、设备配置（包括消防设施）情况；</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2.对进出办公楼的车辆进行分类登记、领卡，属于局（公司）的车辆同意用固定卡进行管理，外来车辆发放临时卡；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3.严禁将车辆停放在交通路口、绿化地、人行道或消防通道上；</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4.如果车主丢失通行牌（卡），应按规定进行登记，并到管理处办理注销手续后方可放行；</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5.引导车辆有序停放，如无车位必须及时告知车主和相关岗位人员；</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6.车辆停放后巡逻人员应提醒车主关好车窗锁好车门，取走车内贵重物品；</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7.观察车辆外观有无破损，如发现破损，必须做好记录并告知车主；</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8.注意观察，发现窃贼或形迹可疑人员要立即报告并协助处理；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9.停车场公共通道禁止任何车辆占道停放；</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10.拾到财物必须如实上交；</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11.对进出停车场的货车必须开仓检查，对运出</w:t>
      </w:r>
      <w:ins w:id="103" w:author="Administrator" w:date="2020-12-25T10:07:39Z">
        <w:r>
          <w:rPr>
            <w:rFonts w:hint="eastAsia" w:ascii="仿宋" w:hAnsi="仿宋" w:eastAsia="仿宋" w:cs="仿宋"/>
            <w:sz w:val="28"/>
            <w:szCs w:val="28"/>
            <w:lang w:eastAsia="zh-CN"/>
          </w:rPr>
          <w:t>大院</w:t>
        </w:r>
      </w:ins>
      <w:r>
        <w:rPr>
          <w:rFonts w:hint="eastAsia" w:ascii="仿宋" w:hAnsi="仿宋" w:eastAsia="仿宋" w:cs="仿宋"/>
          <w:sz w:val="28"/>
          <w:szCs w:val="28"/>
        </w:rPr>
        <w:t>的贵重、大宗物品必须遵循以下程序：</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⑴认真询查并与有关部门核对（最好签字确认）；</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⑵到管理处办理放行手续，凡未办放行手续、核对不准确的不予放行；</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⑶对搬运物品的车辆必须登记车牌号，形迹可疑的必须立即报告，如有运出贵重物品不办理相关手续强行出去的，必须报告领班；</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12.负责岗位周边的清洁卫生；</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13.值班时严禁睡岗、窜岗、脱岗，不准迟到、早退，不准做与工作无关的事。</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★监控管理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运用监控手段对各重要部位进行电视监视与录像，防止不法分子的犯罪活动，同时密切注意消防报警系统的设备运行情况，警报发生立刻按规定程序进行处理。</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工作标准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1.负责监控室的保安员应严格遵守监控室的各项规章制度；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2.掌握闭路监控系统的工作原理和操作规程，熟悉各种按键的功能和操作；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3.上班时间监视办公楼各出入口、走廊和周围的情况，并做好值班记录；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4.保存好监控资料。</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★消防工作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消防控制室值班检查，消防设备，配备专职消防人员，建立义务消防组织，进行消防训练。</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工作标准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1.建立义务消防队，全体协管员均为义务消防员；</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2.制定消防管理制度进行消防训练；</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3.定期对消防设施进行检查，有损坏的及时保修；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4.定期进行消防演练，提高队员的消防技能。</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★突发事件应急预案</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消防事故紧急预案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发生火警时：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1.立即报告领导和秩序队领班、队长；</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2.拨打“119”、“120”电话报案；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3.通知所有人员赶到现场立即启用灭火器实施救火；</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4.出入口值班员必须坚守岗位，封锁大门，防止不法之徒趁火打劫；</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5.应及时指挥疏散人员走消防楼梯，严禁使用电梯；</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6.切断电源和燃气，启用应急照明；</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7.如烟雾太大，则提醒大家用湿毛巾捂鼻子；</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8.本着“先救人、后财产”的原则实施抢救；</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9.清理消防通道，指引消防车进入火灾现场；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⒑维护现场秩序，以免围观群众影响灭火、救助工作；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⒒保护好现场，防止业主的损失进一步扩大；</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⒓事后做好记录并积极配合做好善后处理。</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治安、刑事案件紧急预案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发生案件（接到报案）时：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1.要保持镇静，做好记录；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2.立即报告领导和秩序队领班、队长，并及时赶到现场；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3.发现犯罪嫌疑人，不要莽撞孤军作战，立即呼叫增援协同作战，制服罪犯；</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4.通知大门岗加强进出可疑人员的盘查力度，防止犯罪分子逃跑；</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5.保护好案发现场，严禁擅自进入案发现场和触摸现场物品；</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6.拨“110”电话报警并设法通知业主；</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7.现玚若有人受伤，要立即拨打“120”急救电话；</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8.保护好现场，防止事态的进一步扩大；</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9.详细记录事件发生过程，并配合做好善后处理。</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停电应急预案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1.接到相关部门的停电通知后立即发出停电通知，通知员工做好准备；</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2.做好安全防范工作，加强机动巡逻，出入口值班员必须坚守岗位，封锁大门，防止不法之徒趁火打劫；</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3.停电期间，水电维修员、秩序队必须安排员工值班，以免发生意外；</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4.及时启动备用照明。</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地震应急预案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发生地震或接到有关部门通知时：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1.在岗值班人员必须立即向甲方领导汇报，管理处领导必须在最短的时间内到位，指挥工作；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2.同时采取各种措施设法告知办公人员；</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3.值班人员必须采取切断电源、气源措施；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4.通知所有人员立即集合，分头逐户检查，实施人员疏导、安置和救助；</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5.封锁大门，加强巡逻，防止坏人混水摸鱼；</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6.发现伤员，立即报告“120”急救中心。</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（二）项目主管人员工作要求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1.熟悉办公楼的基本情况、设备配置情况（包括基础设施、消防设施、安防监控设施）；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2.每天必须进行短暂训话，重申工作要求和纪律，下班列队时必须进行短暂总结；</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3.上岗前必须认真检查队员的着装，着装不规范、头发太长、酒气太重者不准上岗；</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4.每班对本班各岗位的检查不得少于四次（包括当班记录、文明礼貌、仪表仪容、值班纪律），每次必须作检查记录，发现问题立即当面纠正；值大夜班时必须每隔半小时与各岗位通话一次，提醒队员不要违规；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5.每天下班前必须对本班各岗位的所有表格进行检查并签字，对不合格、不规范的必须立即纠正；</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6.必须按规定要求实行巡查，对规定的巡查点必须按要求进行登记；</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7.定期向甲方汇报工作，征求甲方意见，提高工作质量。</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员工服务纪律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1.一切行动听指挥，服从工作分配。</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2.坚守岗位，尽职尽责，不准擅离职守。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3.维护国家、企业的利益。</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4.严格遵守国家、公司的规章制度。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5.酒气太浓、衣冠不整不准上岗。</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6.值班时严禁睡岗、窜岗、脱岗，不准迟到、早退，不准做与工作无关的事。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7.不准监守自盗。</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（三）保洁服务内容及标准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保持办公大楼干净、整洁，为广大干部职工营造优雅干净的工作环境，是我公司物业管理服务工作的目标。保洁的主要工作范围是：</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1.办公大楼上下水管道、落水管、沟渠、池、井、喷泉的清洗和疏通；</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2.垃圾收集、清运，“四害消杀”等；</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3.电梯轿厢的保洁；</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4.办公楼公共规划红线内的一切设施、园林绿地、公共走道、</w:t>
      </w:r>
      <w:ins w:id="104" w:author="Administrator" w:date="2020-12-25T10:01:37Z">
        <w:r>
          <w:rPr>
            <w:rFonts w:hint="eastAsia" w:ascii="仿宋" w:hAnsi="仿宋" w:eastAsia="仿宋" w:cs="仿宋"/>
            <w:sz w:val="28"/>
            <w:szCs w:val="28"/>
            <w:lang w:eastAsia="zh-CN"/>
          </w:rPr>
          <w:t>会议室</w:t>
        </w:r>
      </w:ins>
      <w:ins w:id="105" w:author="Administrator" w:date="2020-12-25T10:01:40Z">
        <w:r>
          <w:rPr>
            <w:rFonts w:hint="eastAsia" w:ascii="仿宋" w:hAnsi="仿宋" w:eastAsia="仿宋" w:cs="仿宋"/>
            <w:sz w:val="28"/>
            <w:szCs w:val="28"/>
            <w:lang w:eastAsia="zh-CN"/>
          </w:rPr>
          <w:t>、</w:t>
        </w:r>
      </w:ins>
      <w:r>
        <w:rPr>
          <w:rFonts w:hint="eastAsia" w:ascii="仿宋" w:hAnsi="仿宋" w:eastAsia="仿宋" w:cs="仿宋"/>
          <w:sz w:val="28"/>
          <w:szCs w:val="28"/>
        </w:rPr>
        <w:t>办公走廊、楼梯、绿地及附属设施的卫生保洁服务。</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工作标准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1.熟悉责任清洁区域和重点清洁部位；</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2.电梯轿厢每天保洁擦拭两次；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3.道路、过道、办公楼公共场所，每天清扫二次，楼梯扶手每天擦抹一次；每天打扫办公室内部卫生2次；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4.根据实际情况不定期对各会议室、停车场进行清扫；公共厕所每天</w:t>
      </w:r>
    </w:p>
    <w:p>
      <w:pPr>
        <w:spacing w:line="500" w:lineRule="exact"/>
        <w:ind w:firstLine="0" w:firstLineChars="0"/>
        <w:rPr>
          <w:rFonts w:ascii="仿宋" w:hAnsi="仿宋" w:eastAsia="仿宋" w:cs="仿宋"/>
          <w:sz w:val="28"/>
          <w:szCs w:val="28"/>
        </w:rPr>
      </w:pPr>
      <w:r>
        <w:rPr>
          <w:rFonts w:hint="eastAsia" w:ascii="仿宋" w:hAnsi="仿宋" w:eastAsia="仿宋" w:cs="仿宋"/>
          <w:sz w:val="28"/>
          <w:szCs w:val="28"/>
        </w:rPr>
        <w:t>清洁二次；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5.每天按时清洁垃圾桶的垃圾，定期对垃圾桶进行清洗；</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6.在工作区域内，完成上级交办的临时清洁任务。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基本要求：地面无杂物垃圾、道路无泥沙、无杂草、无积水、楼梯口无杂物、蜘蛛网，扶手无尘，无污垢、垃圾桶、公共厕所无严重异味、无满溢、堵塞等，清洁率96%以上。</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保洁检查控制规程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1.现场管理者每日巡查作业完成情况，提供报告书。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2.各区域负责人每月进行互检。</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3.各区域负责人每月进行作业指导、监督检查。</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保洁检查内容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1.员工的言行是否符合行为规范。</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2.员工的仪表仪容是否符合有关规定。</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3.员工的工作质量是否达到各项卫生标准。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4.员工的作业操作有无违反操作规程、安全条例。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5.员工的服务是否符合服务规范。</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6.辖内区域的公共设施状况。</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通过检查，对所发现的问题进行分析，找出原因，提出改进措施，改进服务素质，提高工作质量。</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（四）绿化养护管理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基础设施是建筑物的有机组成部分。园林绿化是唯一有生命的基础设施，集艺术性和功能性于一体，直接影响和制约着人们生存环境的质量。在现代化程度和人文景观高度发达的今天，人们更需要贴近自然，去享受那份清新与宁静。</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大</w:t>
      </w:r>
      <w:ins w:id="106" w:author="Administrator" w:date="2020-12-25T10:06:39Z">
        <w:r>
          <w:rPr>
            <w:rFonts w:hint="eastAsia" w:ascii="仿宋" w:hAnsi="仿宋" w:eastAsia="仿宋" w:cs="仿宋"/>
            <w:sz w:val="28"/>
            <w:szCs w:val="28"/>
            <w:lang w:eastAsia="zh-CN"/>
          </w:rPr>
          <w:t>院</w:t>
        </w:r>
      </w:ins>
      <w:r>
        <w:rPr>
          <w:rFonts w:hint="eastAsia" w:ascii="仿宋" w:hAnsi="仿宋" w:eastAsia="仿宋" w:cs="仿宋"/>
          <w:sz w:val="28"/>
          <w:szCs w:val="28"/>
        </w:rPr>
        <w:t>一流的物业，需要一流的物业管理，更需要一流的园林绿化环境。因此，通过园林景观设计营造一个花团锦簇、四季常青、优美舒适的花园式休闲空间，是我们物业的追求。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绿化养护必须按照植物的不同品种、不同习性、不同季节、不同生长期适时的进行精心管理，最大程度发挥植物的季节变化。俗话说“三分种，七分管”，我们在精心管理公共绿地的同时，做到“立地成景、一年成荫、绿地常青、花坛常艳”，营造一个景观绚烂、绿意盎然、鲜花盛开的景象。</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①绿化管理目标</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按《国家园林绿化养护等级指标》要求，</w:t>
      </w:r>
      <w:ins w:id="107" w:author="Administrator" w:date="2020-12-25T10:07:39Z">
        <w:r>
          <w:rPr>
            <w:rFonts w:hint="eastAsia" w:ascii="仿宋" w:hAnsi="仿宋" w:eastAsia="仿宋" w:cs="仿宋"/>
            <w:sz w:val="28"/>
            <w:szCs w:val="28"/>
            <w:lang w:eastAsia="zh-CN"/>
          </w:rPr>
          <w:t>大院</w:t>
        </w:r>
      </w:ins>
      <w:r>
        <w:rPr>
          <w:rFonts w:hint="eastAsia" w:ascii="仿宋" w:hAnsi="仿宋" w:eastAsia="仿宋" w:cs="仿宋"/>
          <w:sz w:val="28"/>
          <w:szCs w:val="28"/>
        </w:rPr>
        <w:t>绿化护理应达到：</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草坪——常年常青，平整无缺，无病虫害，绿地裸露率为零。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乔木——长势旺，枝叶无病虫害发生，枝条分布合理，通透性好。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灌木——保持原景观设计要求特征，修剪面平整圆滑，棱</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角分明，无残缺，无病虫害。</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花坛——土壤疏松无垃圾。</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树木——生长茂盛无枯枝。</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树形——美观完整无倾斜。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绿篱——修剪整齐无缺枝。</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②绿化损坏的预防措施</w:t>
      </w:r>
    </w:p>
    <w:p>
      <w:pPr>
        <w:spacing w:line="500" w:lineRule="exact"/>
        <w:ind w:firstLine="560" w:firstLineChars="200"/>
        <w:rPr>
          <w:rFonts w:ascii="仿宋" w:hAnsi="仿宋" w:eastAsia="仿宋" w:cs="仿宋"/>
          <w:sz w:val="28"/>
          <w:szCs w:val="28"/>
        </w:rPr>
      </w:pPr>
      <w:ins w:id="108" w:author="Administrator" w:date="2020-12-25T10:07:39Z">
        <w:r>
          <w:rPr>
            <w:rFonts w:hint="eastAsia" w:ascii="仿宋" w:hAnsi="仿宋" w:eastAsia="仿宋" w:cs="仿宋"/>
            <w:sz w:val="28"/>
            <w:szCs w:val="28"/>
            <w:lang w:eastAsia="zh-CN"/>
          </w:rPr>
          <w:t>大院</w:t>
        </w:r>
      </w:ins>
      <w:r>
        <w:rPr>
          <w:rFonts w:hint="eastAsia" w:ascii="仿宋" w:hAnsi="仿宋" w:eastAsia="仿宋" w:cs="仿宋"/>
          <w:sz w:val="28"/>
          <w:szCs w:val="28"/>
        </w:rPr>
        <w:t>绿地警示牌要布置得好，现场安全协管员要合理疏导人群，以防业主或来客践踏绿地。</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维护好景观小品、花池、围栏、绿化牌、水龙头、园灯、园路、园凳各部门发现有损坏现象及时汇报，及时处理。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高大乔木要做好防风处理。乔木根系不够发达，容易发生倾斜或倒伏，特别是大风来临更要做好防风工作，必要时用三脚架固定。</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（五）水电维修服务内容与公正标准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完善的工程维修养护工作是物业服务的基础，根据桂中治旱乐</w:t>
      </w:r>
      <w:ins w:id="109" w:author="Administrator" w:date="2020-12-25T10:04:58Z">
        <w:r>
          <w:rPr>
            <w:rFonts w:hint="eastAsia" w:ascii="仿宋" w:hAnsi="仿宋" w:eastAsia="仿宋" w:cs="仿宋"/>
            <w:sz w:val="28"/>
            <w:szCs w:val="28"/>
            <w:lang w:eastAsia="zh-CN"/>
          </w:rPr>
          <w:t>滩</w:t>
        </w:r>
      </w:ins>
      <w:r>
        <w:rPr>
          <w:rFonts w:hint="eastAsia" w:ascii="仿宋" w:hAnsi="仿宋" w:eastAsia="仿宋" w:cs="仿宋"/>
          <w:sz w:val="28"/>
          <w:szCs w:val="28"/>
        </w:rPr>
        <w:t>水库引水灌区建设管理局办公大楼的设备情况，我公司制订了切合实际的工作计划</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㈠确定维修养护工作范围：办公大楼的所有公共设备设施的日常维护和管理。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㈡挑选技艺精湛责任心强的维修人员担当桂中治旱</w:t>
      </w:r>
      <w:ins w:id="110" w:author="Administrator" w:date="2020-12-25T10:05:40Z">
        <w:r>
          <w:rPr>
            <w:rFonts w:hint="eastAsia" w:ascii="仿宋" w:hAnsi="仿宋" w:eastAsia="仿宋" w:cs="仿宋"/>
            <w:sz w:val="28"/>
            <w:szCs w:val="28"/>
            <w:lang w:eastAsia="zh-CN"/>
          </w:rPr>
          <w:t>乐滩</w:t>
        </w:r>
      </w:ins>
      <w:r>
        <w:rPr>
          <w:rFonts w:hint="eastAsia" w:ascii="仿宋" w:hAnsi="仿宋" w:eastAsia="仿宋" w:cs="仿宋"/>
          <w:sz w:val="28"/>
          <w:szCs w:val="28"/>
        </w:rPr>
        <w:t>水库引水灌区建设管理局维修工作的重任。</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㈢制订严格的操作规程。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㈣加强监督管理，确保维修工作质量。</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维修工作标准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1.熟悉办公楼各种水电设备的位置和性能；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2.每天对设备设施进行一次常规检查；</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3.保持机房和设备的清洁卫生；</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4.所有维修工作必须报经甲方批准；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5.小修10分钟内到场；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6.紧急情况必须随叫随到。</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7.公共设施、水电设施的日常检查，做好记录归档保存；</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.消防设施设备完好，可随时启用；消防通道畅通。</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9.设备房保持整洁、通风，无跑、冒、滴、漏和鼠害现象。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10.路灯、楼道灯完好率不低于95%。</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11.容易危及人身安全的设施设备有明显警示标志和防范措施；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对可能发生的各种突发设备故障有应急方案。</w:t>
      </w:r>
    </w:p>
    <w:p/>
    <w:p/>
    <w:p/>
    <w:p/>
    <w:p>
      <w:pPr>
        <w:pStyle w:val="15"/>
      </w:pPr>
    </w:p>
    <w:p/>
    <w:p>
      <w:pPr>
        <w:pStyle w:val="2"/>
      </w:pPr>
    </w:p>
    <w:p>
      <w:pPr>
        <w:pStyle w:val="2"/>
      </w:pPr>
    </w:p>
    <w:p>
      <w:pPr>
        <w:pStyle w:val="2"/>
      </w:pPr>
    </w:p>
    <w:p>
      <w:pPr>
        <w:pStyle w:val="3"/>
        <w:spacing w:line="380" w:lineRule="exact"/>
        <w:jc w:val="both"/>
        <w:rPr>
          <w:rFonts w:ascii="仿宋" w:hAnsi="仿宋" w:eastAsia="仿宋" w:cs="仿宋"/>
          <w:b/>
          <w:bCs/>
        </w:rPr>
      </w:pPr>
    </w:p>
    <w:p>
      <w:pPr>
        <w:pStyle w:val="3"/>
        <w:spacing w:line="380" w:lineRule="exact"/>
        <w:rPr>
          <w:rFonts w:ascii="仿宋" w:hAnsi="仿宋" w:eastAsia="仿宋" w:cs="仿宋"/>
          <w:b/>
          <w:bCs/>
        </w:rPr>
      </w:pPr>
      <w:r>
        <w:rPr>
          <w:rFonts w:hint="eastAsia" w:ascii="仿宋" w:hAnsi="仿宋" w:eastAsia="仿宋" w:cs="仿宋"/>
          <w:b/>
          <w:bCs/>
        </w:rPr>
        <w:t xml:space="preserve">第四章  </w:t>
      </w:r>
      <w:bookmarkEnd w:id="82"/>
      <w:bookmarkEnd w:id="83"/>
      <w:bookmarkEnd w:id="84"/>
      <w:r>
        <w:rPr>
          <w:rFonts w:hint="eastAsia" w:ascii="仿宋" w:hAnsi="仿宋" w:eastAsia="仿宋" w:cs="仿宋"/>
          <w:b/>
          <w:bCs/>
        </w:rPr>
        <w:t>评审方法及评审标准</w:t>
      </w:r>
      <w:bookmarkEnd w:id="85"/>
    </w:p>
    <w:p>
      <w:pPr>
        <w:spacing w:line="200" w:lineRule="exact"/>
      </w:pPr>
    </w:p>
    <w:p>
      <w:pPr>
        <w:spacing w:after="0" w:line="400" w:lineRule="exact"/>
        <w:ind w:firstLine="562" w:firstLineChars="200"/>
        <w:outlineLvl w:val="1"/>
        <w:rPr>
          <w:rFonts w:ascii="仿宋" w:hAnsi="仿宋" w:eastAsia="仿宋" w:cs="仿宋"/>
          <w:b/>
          <w:bCs/>
          <w:sz w:val="28"/>
          <w:szCs w:val="28"/>
        </w:rPr>
      </w:pPr>
      <w:bookmarkStart w:id="86" w:name="_Toc7192553"/>
      <w:r>
        <w:rPr>
          <w:rFonts w:hint="eastAsia" w:ascii="仿宋" w:hAnsi="仿宋" w:eastAsia="仿宋" w:cs="仿宋"/>
          <w:b/>
          <w:bCs/>
          <w:sz w:val="28"/>
          <w:szCs w:val="28"/>
        </w:rPr>
        <w:t>一、评审原则</w:t>
      </w:r>
      <w:bookmarkEnd w:id="86"/>
    </w:p>
    <w:p>
      <w:pPr>
        <w:spacing w:after="0" w:line="400" w:lineRule="exact"/>
        <w:ind w:firstLine="560" w:firstLineChars="200"/>
        <w:rPr>
          <w:rFonts w:ascii="仿宋" w:hAnsi="仿宋" w:eastAsia="仿宋" w:cs="仿宋"/>
          <w:bCs/>
          <w:sz w:val="28"/>
          <w:szCs w:val="28"/>
        </w:rPr>
      </w:pPr>
      <w:r>
        <w:rPr>
          <w:rFonts w:hint="eastAsia" w:ascii="仿宋" w:hAnsi="仿宋" w:eastAsia="仿宋" w:cs="仿宋"/>
          <w:sz w:val="28"/>
          <w:szCs w:val="28"/>
        </w:rPr>
        <w:t>1．</w:t>
      </w:r>
      <w:r>
        <w:rPr>
          <w:rFonts w:hint="eastAsia" w:ascii="仿宋" w:hAnsi="仿宋" w:eastAsia="仿宋" w:cs="仿宋"/>
          <w:bCs/>
          <w:sz w:val="28"/>
          <w:szCs w:val="28"/>
        </w:rPr>
        <w:t>谈判小组成员构成：本采购项目的谈判小组成员分别由依法抽取的政府采购评审专家、采购人代表共三人及以上单数构成，其中政府采购评审专家人数不少于谈判小组成员总数的三分之二。</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Cs/>
          <w:sz w:val="28"/>
          <w:szCs w:val="28"/>
        </w:rPr>
        <w:t>评审依据：谈判小组将以竞争性谈判文件为评标依据，对供应商的响应文件进行资格性及符合性审查，以确定其是否符合资格条件及满足采购文件的实质性要求。</w:t>
      </w:r>
    </w:p>
    <w:p>
      <w:pPr>
        <w:spacing w:after="0" w:line="400" w:lineRule="exact"/>
        <w:ind w:firstLine="560" w:firstLineChars="200"/>
        <w:rPr>
          <w:rFonts w:ascii="仿宋" w:hAnsi="仿宋" w:eastAsia="仿宋" w:cs="仿宋"/>
          <w:bCs/>
          <w:sz w:val="28"/>
          <w:szCs w:val="28"/>
        </w:rPr>
      </w:pPr>
      <w:r>
        <w:rPr>
          <w:rFonts w:hint="eastAsia" w:ascii="仿宋" w:hAnsi="仿宋" w:eastAsia="仿宋" w:cs="仿宋"/>
          <w:sz w:val="28"/>
          <w:szCs w:val="28"/>
        </w:rPr>
        <w:t>3．</w:t>
      </w:r>
      <w:r>
        <w:rPr>
          <w:rFonts w:hint="eastAsia" w:ascii="仿宋" w:hAnsi="仿宋" w:eastAsia="仿宋" w:cs="仿宋"/>
          <w:bCs/>
          <w:sz w:val="28"/>
          <w:szCs w:val="28"/>
        </w:rPr>
        <w:t>评审方法：最低评标价法。</w:t>
      </w:r>
    </w:p>
    <w:p>
      <w:pPr>
        <w:spacing w:after="0"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4．评审程序</w:t>
      </w:r>
    </w:p>
    <w:p>
      <w:pPr>
        <w:widowControl w:val="0"/>
        <w:numPr>
          <w:ilvl w:val="0"/>
          <w:numId w:val="5"/>
        </w:numPr>
        <w:adjustRightInd/>
        <w:snapToGrid/>
        <w:spacing w:after="0" w:line="400" w:lineRule="exact"/>
        <w:ind w:left="0" w:firstLine="560" w:firstLineChars="200"/>
        <w:rPr>
          <w:rFonts w:ascii="仿宋" w:hAnsi="仿宋" w:eastAsia="仿宋" w:cs="仿宋"/>
          <w:sz w:val="28"/>
          <w:szCs w:val="28"/>
        </w:rPr>
      </w:pPr>
      <w:r>
        <w:rPr>
          <w:rFonts w:hint="eastAsia" w:ascii="仿宋" w:hAnsi="仿宋" w:eastAsia="仿宋" w:cs="仿宋"/>
          <w:sz w:val="28"/>
          <w:szCs w:val="28"/>
        </w:rPr>
        <w:t>资格性检查；</w:t>
      </w:r>
    </w:p>
    <w:p>
      <w:pPr>
        <w:widowControl w:val="0"/>
        <w:numPr>
          <w:ilvl w:val="0"/>
          <w:numId w:val="5"/>
        </w:numPr>
        <w:adjustRightInd/>
        <w:snapToGrid/>
        <w:spacing w:after="0" w:line="400" w:lineRule="exact"/>
        <w:ind w:left="0" w:firstLine="560" w:firstLineChars="200"/>
        <w:rPr>
          <w:rFonts w:ascii="仿宋" w:hAnsi="仿宋" w:eastAsia="仿宋" w:cs="仿宋"/>
          <w:sz w:val="28"/>
          <w:szCs w:val="28"/>
        </w:rPr>
      </w:pPr>
      <w:r>
        <w:rPr>
          <w:rFonts w:hint="eastAsia" w:ascii="仿宋" w:hAnsi="仿宋" w:eastAsia="仿宋" w:cs="仿宋"/>
          <w:sz w:val="28"/>
          <w:szCs w:val="28"/>
        </w:rPr>
        <w:t>符合性检查；</w:t>
      </w:r>
    </w:p>
    <w:p>
      <w:pPr>
        <w:widowControl w:val="0"/>
        <w:numPr>
          <w:ilvl w:val="0"/>
          <w:numId w:val="5"/>
        </w:numPr>
        <w:adjustRightInd/>
        <w:snapToGrid/>
        <w:spacing w:after="0" w:line="400" w:lineRule="exact"/>
        <w:ind w:left="0" w:firstLine="560" w:firstLineChars="200"/>
        <w:rPr>
          <w:rFonts w:ascii="仿宋" w:hAnsi="仿宋" w:eastAsia="仿宋" w:cs="仿宋"/>
          <w:sz w:val="28"/>
          <w:szCs w:val="28"/>
        </w:rPr>
      </w:pPr>
      <w:r>
        <w:rPr>
          <w:rFonts w:hint="eastAsia" w:ascii="仿宋" w:hAnsi="仿宋" w:eastAsia="仿宋" w:cs="仿宋"/>
          <w:bCs/>
          <w:sz w:val="28"/>
          <w:szCs w:val="28"/>
        </w:rPr>
        <w:t>谈判；</w:t>
      </w:r>
    </w:p>
    <w:p>
      <w:pPr>
        <w:widowControl w:val="0"/>
        <w:numPr>
          <w:ilvl w:val="0"/>
          <w:numId w:val="5"/>
        </w:numPr>
        <w:adjustRightInd/>
        <w:snapToGrid/>
        <w:spacing w:after="0" w:line="400" w:lineRule="exact"/>
        <w:ind w:left="0" w:firstLine="560" w:firstLineChars="200"/>
        <w:rPr>
          <w:rFonts w:ascii="仿宋" w:hAnsi="仿宋" w:eastAsia="仿宋" w:cs="仿宋"/>
          <w:sz w:val="28"/>
          <w:szCs w:val="28"/>
        </w:rPr>
      </w:pPr>
      <w:r>
        <w:rPr>
          <w:rFonts w:hint="eastAsia" w:ascii="仿宋" w:hAnsi="仿宋" w:eastAsia="仿宋" w:cs="仿宋"/>
          <w:bCs/>
          <w:sz w:val="28"/>
          <w:szCs w:val="28"/>
        </w:rPr>
        <w:t>重新提交响应文件（如谈判文件有实质性变动或谈判后确定最终设计解决方案）；</w:t>
      </w:r>
    </w:p>
    <w:p>
      <w:pPr>
        <w:widowControl w:val="0"/>
        <w:numPr>
          <w:ilvl w:val="0"/>
          <w:numId w:val="5"/>
        </w:numPr>
        <w:adjustRightInd/>
        <w:snapToGrid/>
        <w:spacing w:after="0" w:line="400" w:lineRule="exact"/>
        <w:ind w:left="0" w:firstLine="560" w:firstLineChars="200"/>
        <w:rPr>
          <w:rFonts w:ascii="仿宋" w:hAnsi="仿宋" w:eastAsia="仿宋" w:cs="仿宋"/>
          <w:sz w:val="28"/>
          <w:szCs w:val="28"/>
        </w:rPr>
      </w:pPr>
      <w:r>
        <w:rPr>
          <w:rFonts w:hint="eastAsia" w:ascii="仿宋" w:hAnsi="仿宋" w:eastAsia="仿宋" w:cs="仿宋"/>
          <w:bCs/>
          <w:sz w:val="28"/>
          <w:szCs w:val="28"/>
        </w:rPr>
        <w:t>最后报价；</w:t>
      </w:r>
    </w:p>
    <w:p>
      <w:pPr>
        <w:widowControl w:val="0"/>
        <w:numPr>
          <w:ilvl w:val="0"/>
          <w:numId w:val="5"/>
        </w:numPr>
        <w:adjustRightInd/>
        <w:snapToGrid/>
        <w:spacing w:after="0" w:line="400" w:lineRule="exact"/>
        <w:ind w:left="0" w:firstLine="560" w:firstLineChars="200"/>
        <w:rPr>
          <w:rFonts w:ascii="仿宋" w:hAnsi="仿宋" w:eastAsia="仿宋" w:cs="仿宋"/>
          <w:sz w:val="28"/>
          <w:szCs w:val="28"/>
        </w:rPr>
      </w:pPr>
      <w:r>
        <w:rPr>
          <w:rFonts w:hint="eastAsia" w:ascii="仿宋" w:hAnsi="仿宋" w:eastAsia="仿宋" w:cs="仿宋"/>
          <w:bCs/>
          <w:sz w:val="28"/>
          <w:szCs w:val="28"/>
        </w:rPr>
        <w:t>推荐成交候选供应商名单。</w:t>
      </w:r>
    </w:p>
    <w:p>
      <w:pPr>
        <w:spacing w:after="0" w:line="400" w:lineRule="exact"/>
        <w:ind w:firstLine="562" w:firstLineChars="200"/>
        <w:outlineLvl w:val="1"/>
        <w:rPr>
          <w:rFonts w:ascii="仿宋" w:hAnsi="仿宋" w:eastAsia="仿宋" w:cs="仿宋"/>
          <w:b/>
          <w:bCs/>
          <w:sz w:val="28"/>
          <w:szCs w:val="28"/>
        </w:rPr>
      </w:pPr>
      <w:bookmarkStart w:id="87" w:name="_Toc7192554"/>
      <w:r>
        <w:rPr>
          <w:rFonts w:hint="eastAsia" w:ascii="仿宋" w:hAnsi="仿宋" w:eastAsia="仿宋" w:cs="仿宋"/>
          <w:b/>
          <w:bCs/>
          <w:sz w:val="28"/>
          <w:szCs w:val="28"/>
        </w:rPr>
        <w:t>二、评审标准</w:t>
      </w:r>
      <w:bookmarkEnd w:id="87"/>
    </w:p>
    <w:p>
      <w:pPr>
        <w:spacing w:after="0"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1、资格性检查</w:t>
      </w:r>
    </w:p>
    <w:p>
      <w:pPr>
        <w:spacing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由谈判小组对所有供应商的响应文件进行资格审查。以确定供应商是否具备谈判资格。资格性检查表如下，缺少任何一项或有任何一项不合格者，其资格性审查视为不合格。</w:t>
      </w:r>
    </w:p>
    <w:tbl>
      <w:tblPr>
        <w:tblStyle w:val="37"/>
        <w:tblW w:w="9721" w:type="dxa"/>
        <w:jc w:val="center"/>
        <w:tblLayout w:type="fixed"/>
        <w:tblCellMar>
          <w:top w:w="0" w:type="dxa"/>
          <w:left w:w="108" w:type="dxa"/>
          <w:bottom w:w="0" w:type="dxa"/>
          <w:right w:w="108" w:type="dxa"/>
        </w:tblCellMar>
      </w:tblPr>
      <w:tblGrid>
        <w:gridCol w:w="742"/>
        <w:gridCol w:w="1101"/>
        <w:gridCol w:w="1956"/>
        <w:gridCol w:w="5922"/>
      </w:tblGrid>
      <w:tr>
        <w:tblPrEx>
          <w:tblCellMar>
            <w:top w:w="0" w:type="dxa"/>
            <w:left w:w="108" w:type="dxa"/>
            <w:bottom w:w="0" w:type="dxa"/>
            <w:right w:w="108" w:type="dxa"/>
          </w:tblCellMar>
        </w:tblPrEx>
        <w:trPr>
          <w:trHeight w:val="510" w:hRule="atLeast"/>
          <w:tblHeade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仿宋"/>
                <w:sz w:val="28"/>
                <w:szCs w:val="28"/>
              </w:rPr>
            </w:pPr>
            <w:r>
              <w:rPr>
                <w:rFonts w:hint="eastAsia" w:ascii="仿宋" w:hAnsi="仿宋" w:eastAsia="仿宋" w:cs="仿宋"/>
                <w:sz w:val="28"/>
                <w:szCs w:val="28"/>
              </w:rPr>
              <w:t>序号</w:t>
            </w:r>
          </w:p>
        </w:tc>
        <w:tc>
          <w:tcPr>
            <w:tcW w:w="3057"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仿宋"/>
                <w:sz w:val="28"/>
                <w:szCs w:val="28"/>
              </w:rPr>
            </w:pPr>
            <w:r>
              <w:rPr>
                <w:rFonts w:hint="eastAsia" w:ascii="仿宋" w:hAnsi="仿宋" w:eastAsia="仿宋" w:cs="仿宋"/>
                <w:sz w:val="28"/>
                <w:szCs w:val="28"/>
              </w:rPr>
              <w:t>评审因素</w:t>
            </w:r>
          </w:p>
        </w:tc>
        <w:tc>
          <w:tcPr>
            <w:tcW w:w="5922"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仿宋"/>
                <w:sz w:val="28"/>
                <w:szCs w:val="28"/>
              </w:rPr>
            </w:pPr>
            <w:r>
              <w:rPr>
                <w:rFonts w:hint="eastAsia" w:ascii="仿宋" w:hAnsi="仿宋" w:eastAsia="仿宋" w:cs="仿宋"/>
                <w:sz w:val="28"/>
                <w:szCs w:val="28"/>
              </w:rPr>
              <w:t>评审内容及评审标准</w:t>
            </w:r>
          </w:p>
        </w:tc>
      </w:tr>
      <w:tr>
        <w:tblPrEx>
          <w:tblCellMar>
            <w:top w:w="0" w:type="dxa"/>
            <w:left w:w="108" w:type="dxa"/>
            <w:bottom w:w="0" w:type="dxa"/>
            <w:right w:w="108" w:type="dxa"/>
          </w:tblCellMar>
        </w:tblPrEx>
        <w:trPr>
          <w:trHeight w:val="1189"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仿宋"/>
                <w:sz w:val="28"/>
                <w:szCs w:val="28"/>
              </w:rPr>
            </w:pPr>
            <w:r>
              <w:rPr>
                <w:rFonts w:hint="eastAsia" w:ascii="仿宋" w:hAnsi="仿宋" w:eastAsia="仿宋" w:cs="仿宋"/>
                <w:sz w:val="28"/>
                <w:szCs w:val="28"/>
              </w:rPr>
              <w:t>1</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仿宋"/>
                <w:sz w:val="28"/>
                <w:szCs w:val="28"/>
              </w:rPr>
            </w:pPr>
            <w:r>
              <w:rPr>
                <w:rFonts w:hint="eastAsia" w:ascii="仿宋" w:hAnsi="仿宋" w:eastAsia="仿宋" w:cs="仿宋"/>
                <w:sz w:val="28"/>
                <w:szCs w:val="28"/>
              </w:rPr>
              <w:t>供应商应符合的基本资格条件</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8"/>
                <w:szCs w:val="28"/>
              </w:rPr>
            </w:pPr>
            <w:r>
              <w:rPr>
                <w:rFonts w:hint="eastAsia" w:ascii="仿宋" w:hAnsi="仿宋" w:eastAsia="仿宋" w:cs="仿宋"/>
                <w:sz w:val="28"/>
                <w:szCs w:val="28"/>
              </w:rPr>
              <w:t>（1）具有独立承担民事责任的能力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ascii="仿宋" w:hAnsi="仿宋" w:eastAsia="仿宋" w:cs="仿宋"/>
                <w:sz w:val="28"/>
                <w:szCs w:val="28"/>
              </w:rPr>
            </w:pPr>
            <w:r>
              <w:rPr>
                <w:rFonts w:hint="eastAsia" w:ascii="仿宋" w:hAnsi="仿宋" w:eastAsia="仿宋" w:cs="仿宋"/>
                <w:sz w:val="28"/>
                <w:szCs w:val="28"/>
              </w:rPr>
              <w:t>审查法人或者其他组织的营业执照等证明文件、自然人的身份证明。须按以下要求提供，材料须有效。</w:t>
            </w:r>
          </w:p>
          <w:p>
            <w:pPr>
              <w:adjustRightInd/>
              <w:snapToGrid/>
              <w:spacing w:after="0"/>
              <w:ind w:firstLine="450"/>
              <w:rPr>
                <w:rFonts w:ascii="仿宋" w:hAnsi="仿宋" w:eastAsia="仿宋" w:cs="仿宋"/>
                <w:sz w:val="28"/>
                <w:szCs w:val="28"/>
              </w:rPr>
            </w:pPr>
            <w:r>
              <w:rPr>
                <w:rFonts w:hint="eastAsia" w:ascii="仿宋" w:hAnsi="仿宋" w:eastAsia="仿宋" w:cs="仿宋"/>
                <w:sz w:val="28"/>
                <w:szCs w:val="28"/>
              </w:rPr>
              <w:t>供应商是企业则审查营业执照 （副本） 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8"/>
                <w:szCs w:val="28"/>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8"/>
                <w:szCs w:val="28"/>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ascii="仿宋" w:hAnsi="仿宋" w:eastAsia="仿宋" w:cs="仿宋"/>
                <w:sz w:val="28"/>
                <w:szCs w:val="28"/>
              </w:rPr>
            </w:pPr>
            <w:r>
              <w:rPr>
                <w:rFonts w:hint="eastAsia" w:ascii="仿宋" w:hAnsi="仿宋" w:eastAsia="仿宋" w:cs="仿宋"/>
                <w:sz w:val="28"/>
                <w:szCs w:val="28"/>
              </w:rPr>
              <w:t xml:space="preserve">审查供应商2019年度经第三方审计的财务报表（账务报表至少包含资产负债表、利润表、现金流量表及其附注、加盖会计师事务所公章页）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 </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8"/>
                <w:szCs w:val="28"/>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8"/>
                <w:szCs w:val="28"/>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8"/>
                <w:szCs w:val="28"/>
              </w:rPr>
            </w:pPr>
            <w:r>
              <w:rPr>
                <w:rFonts w:hint="eastAsia" w:ascii="仿宋" w:hAnsi="仿宋" w:eastAsia="仿宋" w:cs="仿宋"/>
                <w:sz w:val="28"/>
                <w:szCs w:val="28"/>
              </w:rPr>
              <w:t>（3）具有履行合同所必需的设备和专业技术能力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8"/>
                <w:szCs w:val="28"/>
              </w:rPr>
            </w:pPr>
            <w:r>
              <w:rPr>
                <w:rFonts w:hint="eastAsia" w:ascii="仿宋" w:hAnsi="仿宋" w:eastAsia="仿宋" w:cs="仿宋"/>
                <w:sz w:val="28"/>
                <w:szCs w:val="28"/>
              </w:rPr>
              <w:t>审查“具备履行合同所必需的设备和专业技术服务能力的承诺书”。</w:t>
            </w:r>
          </w:p>
        </w:tc>
      </w:tr>
      <w:tr>
        <w:tblPrEx>
          <w:tblCellMar>
            <w:top w:w="0" w:type="dxa"/>
            <w:left w:w="108" w:type="dxa"/>
            <w:bottom w:w="0" w:type="dxa"/>
            <w:right w:w="108" w:type="dxa"/>
          </w:tblCellMar>
        </w:tblPrEx>
        <w:trPr>
          <w:trHeight w:val="220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8"/>
                <w:szCs w:val="28"/>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8"/>
                <w:szCs w:val="28"/>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8"/>
                <w:szCs w:val="28"/>
              </w:rPr>
            </w:pPr>
            <w:r>
              <w:rPr>
                <w:rFonts w:hint="eastAsia" w:ascii="仿宋" w:hAnsi="仿宋" w:eastAsia="仿宋" w:cs="仿宋"/>
                <w:sz w:val="28"/>
                <w:szCs w:val="28"/>
              </w:rPr>
              <w:t>（4）有依法缴纳税收和社会保障资金的良好记录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560" w:firstLineChars="200"/>
              <w:rPr>
                <w:rFonts w:ascii="仿宋" w:hAnsi="仿宋" w:eastAsia="仿宋" w:cs="仿宋"/>
                <w:sz w:val="28"/>
                <w:szCs w:val="28"/>
              </w:rPr>
            </w:pPr>
            <w:r>
              <w:rPr>
                <w:rFonts w:hint="eastAsia" w:ascii="仿宋" w:hAnsi="仿宋" w:eastAsia="仿宋" w:cs="仿宋"/>
                <w:sz w:val="28"/>
                <w:szCs w:val="28"/>
              </w:rPr>
              <w:t>①审查提交响应文件截止之日前三个月内任意一个月的依法缴纳税费证明复印件（新成立的且不足一个月的企业按实际提供）。</w:t>
            </w:r>
          </w:p>
          <w:p>
            <w:pPr>
              <w:adjustRightInd/>
              <w:snapToGrid/>
              <w:spacing w:after="0"/>
              <w:ind w:firstLine="560" w:firstLineChars="200"/>
              <w:rPr>
                <w:rFonts w:ascii="仿宋" w:hAnsi="仿宋" w:eastAsia="仿宋" w:cs="仿宋"/>
                <w:sz w:val="28"/>
                <w:szCs w:val="28"/>
              </w:rPr>
            </w:pPr>
            <w:r>
              <w:rPr>
                <w:rFonts w:hint="eastAsia" w:ascii="仿宋" w:hAnsi="仿宋" w:eastAsia="仿宋" w:cs="仿宋"/>
                <w:sz w:val="28"/>
                <w:szCs w:val="28"/>
              </w:rPr>
              <w:t>②审查提交响应文件截止之日前三个月内任意一个月的依法缴纳社会保险费证明记录复印件（新成立的且不足一个月的企业按实际提供）。</w:t>
            </w:r>
          </w:p>
          <w:p>
            <w:pPr>
              <w:adjustRightInd/>
              <w:snapToGrid/>
              <w:spacing w:after="0"/>
              <w:ind w:firstLine="560" w:firstLineChars="200"/>
              <w:rPr>
                <w:rFonts w:ascii="仿宋" w:hAnsi="仿宋" w:eastAsia="仿宋" w:cs="仿宋"/>
                <w:sz w:val="28"/>
                <w:szCs w:val="28"/>
              </w:rPr>
            </w:pPr>
            <w:r>
              <w:rPr>
                <w:rFonts w:hint="eastAsia" w:ascii="仿宋" w:hAnsi="仿宋" w:eastAsia="仿宋" w:cs="仿宋"/>
                <w:sz w:val="28"/>
                <w:szCs w:val="28"/>
              </w:rPr>
              <w:t>依法免税或不需要缴纳社会保障资金的供应商，须提供相应文件证明其依法免税或不需要缴纳社会保障资金。</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8"/>
                <w:szCs w:val="28"/>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8"/>
                <w:szCs w:val="28"/>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560" w:firstLineChars="200"/>
              <w:rPr>
                <w:rFonts w:ascii="仿宋" w:hAnsi="仿宋" w:eastAsia="仿宋" w:cs="仿宋"/>
                <w:sz w:val="28"/>
                <w:szCs w:val="28"/>
              </w:rPr>
            </w:pPr>
            <w:r>
              <w:rPr>
                <w:rFonts w:hint="eastAsia" w:ascii="仿宋" w:hAnsi="仿宋" w:eastAsia="仿宋" w:cs="仿宋"/>
                <w:sz w:val="28"/>
                <w:szCs w:val="28"/>
              </w:rPr>
              <w:t>审查无重大违法记录声明，格式见第六章响应文件格式“参加政府采购活动前三年内在经营活动中没有重大违法记录的书面声明”。</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8"/>
                <w:szCs w:val="28"/>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8"/>
                <w:szCs w:val="28"/>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8"/>
                <w:szCs w:val="28"/>
              </w:rPr>
            </w:pPr>
            <w:r>
              <w:rPr>
                <w:rFonts w:hint="eastAsia" w:ascii="仿宋" w:hAnsi="仿宋" w:eastAsia="仿宋" w:cs="仿宋"/>
                <w:sz w:val="28"/>
                <w:szCs w:val="28"/>
              </w:rPr>
              <w:t>（6）诚信要求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ascii="仿宋" w:hAnsi="仿宋" w:eastAsia="仿宋" w:cs="仿宋"/>
                <w:sz w:val="28"/>
                <w:szCs w:val="28"/>
              </w:rPr>
            </w:pPr>
            <w:r>
              <w:rPr>
                <w:rFonts w:hint="eastAsia" w:ascii="仿宋" w:hAnsi="仿宋" w:eastAsia="仿宋" w:cs="仿宋"/>
                <w:sz w:val="28"/>
                <w:szCs w:val="28"/>
              </w:rPr>
              <w:t>A、审核要求：供应商未被列入失信被执行人、重大税收违法案件当事人名单、政府采购严重违法失信行为记录名单。</w:t>
            </w:r>
          </w:p>
          <w:p>
            <w:pPr>
              <w:adjustRightInd/>
              <w:snapToGrid/>
              <w:spacing w:after="0"/>
              <w:ind w:firstLine="450"/>
              <w:rPr>
                <w:rFonts w:ascii="仿宋" w:hAnsi="仿宋" w:eastAsia="仿宋" w:cs="仿宋"/>
                <w:sz w:val="28"/>
                <w:szCs w:val="28"/>
              </w:rPr>
            </w:pPr>
            <w:r>
              <w:rPr>
                <w:rFonts w:hint="eastAsia" w:ascii="仿宋" w:hAnsi="仿宋" w:eastAsia="仿宋" w:cs="仿宋"/>
                <w:sz w:val="28"/>
                <w:szCs w:val="28"/>
              </w:rPr>
              <w:t>B、审核内容：供应商在“信用中国”网站（www.creditchina.gov.cn）、中国政府采购网（www.ccgp.gov.cn）的主体信用记录查询结果或界面截图（由采购人或采购代理机构对供应商进行信用信息查询，并将查询结果提供给谈判小组）。</w:t>
            </w:r>
          </w:p>
          <w:p>
            <w:pPr>
              <w:adjustRightInd/>
              <w:snapToGrid/>
              <w:spacing w:after="0"/>
              <w:ind w:firstLine="450"/>
              <w:rPr>
                <w:rFonts w:ascii="仿宋" w:hAnsi="仿宋" w:eastAsia="仿宋" w:cs="仿宋"/>
                <w:sz w:val="28"/>
                <w:szCs w:val="28"/>
              </w:rPr>
            </w:pPr>
            <w:r>
              <w:rPr>
                <w:rFonts w:hint="eastAsia" w:ascii="仿宋" w:hAnsi="仿宋" w:eastAsia="仿宋" w:cs="仿宋"/>
                <w:sz w:val="28"/>
                <w:szCs w:val="28"/>
              </w:rPr>
              <w:t>①“信用中国”查询内容：失信被执行人、重大税收违法案件当事人名单、政府采购严重违法失信行为记录名单查询结果或界面截图；查询或打印截止时点：递交响应文件截止时间。</w:t>
            </w:r>
          </w:p>
          <w:p>
            <w:pPr>
              <w:adjustRightInd/>
              <w:snapToGrid/>
              <w:spacing w:after="0"/>
              <w:ind w:firstLine="450"/>
              <w:rPr>
                <w:rFonts w:ascii="仿宋" w:hAnsi="仿宋" w:eastAsia="仿宋" w:cs="仿宋"/>
                <w:sz w:val="28"/>
                <w:szCs w:val="28"/>
              </w:rPr>
            </w:pPr>
            <w:r>
              <w:rPr>
                <w:rFonts w:hint="eastAsia" w:ascii="仿宋" w:hAnsi="仿宋" w:eastAsia="仿宋" w:cs="仿宋"/>
                <w:sz w:val="28"/>
                <w:szCs w:val="28"/>
              </w:rPr>
              <w:t>②“中国政府采购网”的查询内容：政府采购严重违法失信行为信息记录（查询界面截图须显示投标人名称以及查询结果）；查询时间：递交响应文件截止时间前三年内。</w:t>
            </w:r>
          </w:p>
        </w:tc>
      </w:tr>
      <w:tr>
        <w:tblPrEx>
          <w:tblCellMar>
            <w:top w:w="0" w:type="dxa"/>
            <w:left w:w="108" w:type="dxa"/>
            <w:bottom w:w="0" w:type="dxa"/>
            <w:right w:w="108" w:type="dxa"/>
          </w:tblCellMar>
        </w:tblPrEx>
        <w:trPr>
          <w:trHeight w:val="54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8"/>
                <w:szCs w:val="28"/>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8"/>
                <w:szCs w:val="28"/>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8"/>
                <w:szCs w:val="28"/>
              </w:rPr>
            </w:pPr>
            <w:r>
              <w:rPr>
                <w:rFonts w:hint="eastAsia" w:ascii="仿宋" w:hAnsi="仿宋" w:eastAsia="仿宋" w:cs="仿宋"/>
                <w:sz w:val="28"/>
                <w:szCs w:val="28"/>
              </w:rPr>
              <w:t>（7）法律、行政法规规定的其他条件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8"/>
                <w:szCs w:val="28"/>
              </w:rPr>
            </w:pPr>
            <w:r>
              <w:rPr>
                <w:rFonts w:hint="eastAsia" w:ascii="仿宋" w:hAnsi="仿宋" w:eastAsia="仿宋" w:cs="仿宋"/>
                <w:sz w:val="28"/>
                <w:szCs w:val="28"/>
              </w:rPr>
              <w:t>无</w:t>
            </w:r>
          </w:p>
        </w:tc>
      </w:tr>
      <w:tr>
        <w:tblPrEx>
          <w:tblCellMar>
            <w:top w:w="0" w:type="dxa"/>
            <w:left w:w="108" w:type="dxa"/>
            <w:bottom w:w="0" w:type="dxa"/>
            <w:right w:w="108" w:type="dxa"/>
          </w:tblCellMar>
        </w:tblPrEx>
        <w:trPr>
          <w:trHeight w:val="1129"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仿宋"/>
                <w:sz w:val="28"/>
                <w:szCs w:val="28"/>
              </w:rPr>
            </w:pPr>
            <w:r>
              <w:rPr>
                <w:rFonts w:hint="eastAsia" w:ascii="仿宋" w:hAnsi="仿宋" w:eastAsia="仿宋" w:cs="仿宋"/>
                <w:sz w:val="28"/>
                <w:szCs w:val="28"/>
              </w:rPr>
              <w:t>2</w:t>
            </w:r>
          </w:p>
        </w:tc>
        <w:tc>
          <w:tcPr>
            <w:tcW w:w="305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8"/>
                <w:szCs w:val="28"/>
              </w:rPr>
            </w:pPr>
            <w:r>
              <w:rPr>
                <w:rFonts w:hint="eastAsia" w:ascii="仿宋" w:hAnsi="仿宋" w:eastAsia="仿宋" w:cs="仿宋"/>
                <w:sz w:val="28"/>
                <w:szCs w:val="28"/>
              </w:rPr>
              <w:t>供应商不得参加资格性审查的情形</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560" w:firstLineChars="200"/>
              <w:rPr>
                <w:rFonts w:ascii="仿宋" w:hAnsi="仿宋" w:eastAsia="仿宋" w:cs="仿宋"/>
                <w:sz w:val="28"/>
                <w:szCs w:val="28"/>
              </w:rPr>
            </w:pPr>
            <w:r>
              <w:rPr>
                <w:rFonts w:hint="eastAsia" w:ascii="仿宋" w:hAnsi="仿宋" w:eastAsia="仿宋" w:cs="仿宋"/>
                <w:sz w:val="28"/>
                <w:szCs w:val="28"/>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见第六章响应文件格式“供应商控股及管理关系情况申报表”</w:t>
            </w:r>
          </w:p>
        </w:tc>
      </w:tr>
      <w:tr>
        <w:tblPrEx>
          <w:tblCellMar>
            <w:top w:w="0" w:type="dxa"/>
            <w:left w:w="108" w:type="dxa"/>
            <w:bottom w:w="0" w:type="dxa"/>
            <w:right w:w="108" w:type="dxa"/>
          </w:tblCellMar>
        </w:tblPrEx>
        <w:trPr>
          <w:trHeight w:val="908"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8"/>
                <w:szCs w:val="28"/>
              </w:rPr>
            </w:pPr>
          </w:p>
        </w:tc>
        <w:tc>
          <w:tcPr>
            <w:tcW w:w="3057"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8"/>
                <w:szCs w:val="28"/>
              </w:rPr>
            </w:pP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560" w:firstLineChars="200"/>
              <w:rPr>
                <w:rFonts w:ascii="仿宋" w:hAnsi="仿宋" w:eastAsia="仿宋" w:cs="仿宋"/>
                <w:sz w:val="28"/>
                <w:szCs w:val="28"/>
              </w:rPr>
            </w:pPr>
            <w:r>
              <w:rPr>
                <w:rFonts w:hint="eastAsia" w:ascii="仿宋" w:hAnsi="仿宋" w:eastAsia="仿宋" w:cs="仿宋"/>
                <w:sz w:val="28"/>
                <w:szCs w:val="28"/>
              </w:rPr>
              <w:t>（2）在财政部门禁止参加政府采购活动期限以内的。</w:t>
            </w:r>
          </w:p>
        </w:tc>
      </w:tr>
      <w:tr>
        <w:tblPrEx>
          <w:tblCellMar>
            <w:top w:w="0" w:type="dxa"/>
            <w:left w:w="108" w:type="dxa"/>
            <w:bottom w:w="0" w:type="dxa"/>
            <w:right w:w="108" w:type="dxa"/>
          </w:tblCellMar>
        </w:tblPrEx>
        <w:trPr>
          <w:trHeight w:val="63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仿宋"/>
                <w:sz w:val="28"/>
                <w:szCs w:val="28"/>
              </w:rPr>
            </w:pPr>
            <w:r>
              <w:rPr>
                <w:rFonts w:hint="eastAsia" w:ascii="仿宋" w:hAnsi="仿宋" w:eastAsia="仿宋" w:cs="仿宋"/>
                <w:sz w:val="28"/>
                <w:szCs w:val="28"/>
              </w:rPr>
              <w:t>3</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8"/>
                <w:szCs w:val="28"/>
              </w:rPr>
            </w:pPr>
            <w:r>
              <w:rPr>
                <w:rFonts w:hint="eastAsia" w:ascii="仿宋" w:hAnsi="仿宋" w:eastAsia="仿宋" w:cs="仿宋"/>
                <w:sz w:val="28"/>
                <w:szCs w:val="28"/>
              </w:rPr>
              <w:t>供应商应符合的供应商的特定要求</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8"/>
                <w:szCs w:val="28"/>
              </w:rPr>
            </w:pPr>
            <w:r>
              <w:rPr>
                <w:rFonts w:hint="eastAsia" w:ascii="仿宋" w:hAnsi="仿宋" w:eastAsia="仿宋" w:cs="仿宋"/>
                <w:sz w:val="28"/>
                <w:szCs w:val="28"/>
              </w:rPr>
              <w:t>（1）资质条件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8"/>
                <w:szCs w:val="28"/>
              </w:rPr>
            </w:pPr>
            <w:r>
              <w:rPr>
                <w:rFonts w:hint="eastAsia" w:ascii="仿宋" w:hAnsi="仿宋" w:eastAsia="仿宋" w:cs="仿宋"/>
                <w:sz w:val="28"/>
                <w:szCs w:val="28"/>
              </w:rPr>
              <w:t>须符合“供应商须知前附表”3.1的要求</w:t>
            </w:r>
          </w:p>
        </w:tc>
      </w:tr>
      <w:tr>
        <w:tblPrEx>
          <w:tblCellMar>
            <w:top w:w="0" w:type="dxa"/>
            <w:left w:w="108" w:type="dxa"/>
            <w:bottom w:w="0" w:type="dxa"/>
            <w:right w:w="108" w:type="dxa"/>
          </w:tblCellMar>
        </w:tblPrEx>
        <w:trPr>
          <w:trHeight w:val="45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8"/>
                <w:szCs w:val="28"/>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8"/>
                <w:szCs w:val="28"/>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8"/>
                <w:szCs w:val="28"/>
              </w:rPr>
            </w:pPr>
            <w:r>
              <w:rPr>
                <w:rFonts w:hint="eastAsia" w:ascii="仿宋" w:hAnsi="仿宋" w:eastAsia="仿宋" w:cs="仿宋"/>
                <w:sz w:val="28"/>
                <w:szCs w:val="28"/>
              </w:rPr>
              <w:t>（2）其他要求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8"/>
                <w:szCs w:val="28"/>
              </w:rPr>
            </w:pPr>
            <w:r>
              <w:rPr>
                <w:rFonts w:hint="eastAsia" w:ascii="仿宋" w:hAnsi="仿宋" w:eastAsia="仿宋" w:cs="仿宋"/>
                <w:sz w:val="28"/>
                <w:szCs w:val="28"/>
              </w:rPr>
              <w:t>须符合“供应商须知前附表”3.1的要求</w:t>
            </w:r>
          </w:p>
        </w:tc>
      </w:tr>
    </w:tbl>
    <w:p>
      <w:pPr>
        <w:spacing w:after="0" w:line="400" w:lineRule="exact"/>
        <w:ind w:firstLine="560" w:firstLineChars="200"/>
        <w:rPr>
          <w:rFonts w:ascii="仿宋" w:hAnsi="仿宋" w:eastAsia="仿宋" w:cs="仿宋"/>
          <w:sz w:val="28"/>
          <w:szCs w:val="28"/>
        </w:rPr>
      </w:pPr>
    </w:p>
    <w:p>
      <w:pPr>
        <w:spacing w:after="0"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2、符合性检查 </w:t>
      </w:r>
    </w:p>
    <w:p>
      <w:pPr>
        <w:spacing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资格性审查结束后，由谈判小组对通过资格性审查的供应商的响应文件进行符合性审查，以确定供应商是否满足采购文件的实质性要求。符合性检查资料表如下，缺少任何一项或有任何一项不合格者，其符合性审查视为不合格。</w:t>
      </w:r>
    </w:p>
    <w:tbl>
      <w:tblPr>
        <w:tblStyle w:val="37"/>
        <w:tblW w:w="9813" w:type="dxa"/>
        <w:jc w:val="center"/>
        <w:tblLayout w:type="fixed"/>
        <w:tblCellMar>
          <w:top w:w="0" w:type="dxa"/>
          <w:left w:w="108" w:type="dxa"/>
          <w:bottom w:w="0" w:type="dxa"/>
          <w:right w:w="108" w:type="dxa"/>
        </w:tblCellMar>
      </w:tblPr>
      <w:tblGrid>
        <w:gridCol w:w="574"/>
        <w:gridCol w:w="955"/>
        <w:gridCol w:w="2010"/>
        <w:gridCol w:w="6274"/>
      </w:tblGrid>
      <w:tr>
        <w:tblPrEx>
          <w:tblCellMar>
            <w:top w:w="0" w:type="dxa"/>
            <w:left w:w="108" w:type="dxa"/>
            <w:bottom w:w="0" w:type="dxa"/>
            <w:right w:w="108" w:type="dxa"/>
          </w:tblCellMar>
        </w:tblPrEx>
        <w:trPr>
          <w:trHeight w:val="495" w:hRule="atLeast"/>
          <w:tblHeader/>
          <w:jc w:val="center"/>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5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965"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jc w:val="center"/>
              <w:rPr>
                <w:rFonts w:ascii="仿宋" w:hAnsi="仿宋" w:eastAsia="仿宋" w:cs="仿宋"/>
                <w:sz w:val="28"/>
                <w:szCs w:val="28"/>
              </w:rPr>
            </w:pPr>
            <w:r>
              <w:rPr>
                <w:rFonts w:hint="eastAsia" w:ascii="仿宋" w:hAnsi="仿宋" w:eastAsia="仿宋" w:cs="仿宋"/>
                <w:sz w:val="28"/>
                <w:szCs w:val="28"/>
              </w:rPr>
              <w:t>评审因素</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jc w:val="center"/>
              <w:rPr>
                <w:rFonts w:ascii="仿宋" w:hAnsi="仿宋" w:eastAsia="仿宋" w:cs="仿宋"/>
                <w:sz w:val="28"/>
                <w:szCs w:val="28"/>
              </w:rPr>
            </w:pPr>
            <w:r>
              <w:rPr>
                <w:rFonts w:hint="eastAsia" w:ascii="仿宋" w:hAnsi="仿宋" w:eastAsia="仿宋" w:cs="仿宋"/>
                <w:sz w:val="28"/>
                <w:szCs w:val="28"/>
              </w:rPr>
              <w:t>评审内容及评审标准</w:t>
            </w:r>
          </w:p>
        </w:tc>
      </w:tr>
      <w:tr>
        <w:tblPrEx>
          <w:tblCellMar>
            <w:top w:w="0" w:type="dxa"/>
            <w:left w:w="108" w:type="dxa"/>
            <w:bottom w:w="0" w:type="dxa"/>
            <w:right w:w="108" w:type="dxa"/>
          </w:tblCellMar>
        </w:tblPrEx>
        <w:trPr>
          <w:trHeight w:val="540" w:hRule="atLeast"/>
          <w:jc w:val="center"/>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500" w:lineRule="exact"/>
              <w:jc w:val="center"/>
              <w:rPr>
                <w:rFonts w:ascii="仿宋" w:hAnsi="仿宋" w:eastAsia="仿宋" w:cs="仿宋"/>
                <w:sz w:val="28"/>
                <w:szCs w:val="28"/>
              </w:rPr>
            </w:pPr>
            <w:r>
              <w:rPr>
                <w:rFonts w:hint="eastAsia" w:ascii="仿宋" w:hAnsi="仿宋" w:eastAsia="仿宋" w:cs="仿宋"/>
                <w:sz w:val="28"/>
                <w:szCs w:val="28"/>
              </w:rPr>
              <w:t>1</w:t>
            </w:r>
          </w:p>
        </w:tc>
        <w:tc>
          <w:tcPr>
            <w:tcW w:w="95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line="500" w:lineRule="exact"/>
              <w:jc w:val="center"/>
              <w:rPr>
                <w:rFonts w:ascii="仿宋" w:hAnsi="仿宋" w:eastAsia="仿宋" w:cs="仿宋"/>
                <w:sz w:val="28"/>
                <w:szCs w:val="28"/>
              </w:rPr>
            </w:pPr>
            <w:r>
              <w:rPr>
                <w:rFonts w:hint="eastAsia" w:ascii="仿宋" w:hAnsi="仿宋" w:eastAsia="仿宋" w:cs="仿宋"/>
                <w:sz w:val="28"/>
                <w:szCs w:val="28"/>
              </w:rPr>
              <w:t>有效性审查</w:t>
            </w: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8"/>
                <w:szCs w:val="28"/>
              </w:rPr>
            </w:pPr>
            <w:r>
              <w:rPr>
                <w:rFonts w:hint="eastAsia" w:ascii="仿宋" w:hAnsi="仿宋" w:eastAsia="仿宋" w:cs="仿宋"/>
                <w:sz w:val="28"/>
                <w:szCs w:val="28"/>
              </w:rPr>
              <w:t>响应文件签署</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法定代表人或其授权代表人已按要求签字盖章。 </w:t>
            </w:r>
          </w:p>
        </w:tc>
      </w:tr>
      <w:tr>
        <w:tblPrEx>
          <w:tblCellMar>
            <w:top w:w="0" w:type="dxa"/>
            <w:left w:w="108" w:type="dxa"/>
            <w:bottom w:w="0" w:type="dxa"/>
            <w:right w:w="108" w:type="dxa"/>
          </w:tblCellMar>
        </w:tblPrEx>
        <w:trPr>
          <w:trHeight w:val="1072"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8"/>
                <w:szCs w:val="28"/>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500" w:lineRule="exact"/>
              <w:rPr>
                <w:rFonts w:ascii="仿宋" w:hAnsi="仿宋" w:eastAsia="仿宋" w:cs="仿宋"/>
                <w:sz w:val="28"/>
                <w:szCs w:val="28"/>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8"/>
                <w:szCs w:val="28"/>
              </w:rPr>
            </w:pPr>
            <w:r>
              <w:rPr>
                <w:rFonts w:hint="eastAsia" w:ascii="仿宋" w:hAnsi="仿宋" w:eastAsia="仿宋" w:cs="仿宋"/>
                <w:sz w:val="28"/>
                <w:szCs w:val="28"/>
              </w:rPr>
              <w:t>法定代表人身份证明及授权委托书</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ind w:firstLine="450"/>
              <w:rPr>
                <w:rFonts w:ascii="仿宋" w:hAnsi="仿宋" w:eastAsia="仿宋" w:cs="仿宋"/>
                <w:sz w:val="28"/>
                <w:szCs w:val="28"/>
              </w:rPr>
            </w:pPr>
            <w:r>
              <w:rPr>
                <w:rFonts w:hint="eastAsia" w:ascii="仿宋" w:hAnsi="仿宋" w:eastAsia="仿宋" w:cs="仿宋"/>
                <w:sz w:val="28"/>
                <w:szCs w:val="28"/>
              </w:rPr>
              <w:t>法定代表人身份证明及授权委托书须有效，符合采购文件规定的格式，签字或盖章齐全。</w:t>
            </w:r>
          </w:p>
        </w:tc>
      </w:tr>
      <w:tr>
        <w:tblPrEx>
          <w:tblCellMar>
            <w:top w:w="0" w:type="dxa"/>
            <w:left w:w="108" w:type="dxa"/>
            <w:bottom w:w="0" w:type="dxa"/>
            <w:right w:w="108" w:type="dxa"/>
          </w:tblCellMar>
        </w:tblPrEx>
        <w:trPr>
          <w:trHeight w:val="54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8"/>
                <w:szCs w:val="28"/>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500" w:lineRule="exact"/>
              <w:rPr>
                <w:rFonts w:ascii="仿宋" w:hAnsi="仿宋" w:eastAsia="仿宋" w:cs="仿宋"/>
                <w:sz w:val="28"/>
                <w:szCs w:val="28"/>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8"/>
                <w:szCs w:val="28"/>
              </w:rPr>
            </w:pPr>
            <w:r>
              <w:rPr>
                <w:rFonts w:hint="eastAsia" w:ascii="仿宋" w:hAnsi="仿宋" w:eastAsia="仿宋" w:cs="仿宋"/>
                <w:sz w:val="28"/>
                <w:szCs w:val="28"/>
              </w:rPr>
              <w:t>响应文件或谈判报价唯一性</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同一供应商不得提交两个以上不同的响应文件或者谈判报价，但采购文件要求提交备选谈判的除外。</w:t>
            </w:r>
          </w:p>
        </w:tc>
      </w:tr>
      <w:tr>
        <w:tblPrEx>
          <w:tblCellMar>
            <w:top w:w="0" w:type="dxa"/>
            <w:left w:w="108" w:type="dxa"/>
            <w:bottom w:w="0" w:type="dxa"/>
            <w:right w:w="108" w:type="dxa"/>
          </w:tblCellMar>
        </w:tblPrEx>
        <w:trPr>
          <w:trHeight w:val="389"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8"/>
                <w:szCs w:val="28"/>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500" w:lineRule="exact"/>
              <w:rPr>
                <w:rFonts w:ascii="仿宋" w:hAnsi="仿宋" w:eastAsia="仿宋" w:cs="仿宋"/>
                <w:sz w:val="28"/>
                <w:szCs w:val="28"/>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8"/>
                <w:szCs w:val="28"/>
              </w:rPr>
            </w:pPr>
            <w:r>
              <w:rPr>
                <w:rFonts w:hint="eastAsia" w:ascii="仿宋" w:hAnsi="仿宋" w:eastAsia="仿宋" w:cs="仿宋"/>
                <w:sz w:val="28"/>
                <w:szCs w:val="28"/>
              </w:rPr>
              <w:t>附加条件</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8"/>
                <w:szCs w:val="28"/>
              </w:rPr>
            </w:pPr>
            <w:r>
              <w:rPr>
                <w:rFonts w:hint="eastAsia" w:ascii="仿宋" w:hAnsi="仿宋" w:eastAsia="仿宋" w:cs="仿宋"/>
                <w:sz w:val="28"/>
                <w:szCs w:val="28"/>
              </w:rPr>
              <w:t xml:space="preserve">    响应文件不得含有招标不能接受的附加条件。</w:t>
            </w:r>
          </w:p>
        </w:tc>
      </w:tr>
      <w:tr>
        <w:tblPrEx>
          <w:tblCellMar>
            <w:top w:w="0" w:type="dxa"/>
            <w:left w:w="108" w:type="dxa"/>
            <w:bottom w:w="0" w:type="dxa"/>
            <w:right w:w="108" w:type="dxa"/>
          </w:tblCellMar>
        </w:tblPrEx>
        <w:trPr>
          <w:trHeight w:val="81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8"/>
                <w:szCs w:val="28"/>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500" w:lineRule="exact"/>
              <w:rPr>
                <w:rFonts w:ascii="仿宋" w:hAnsi="仿宋" w:eastAsia="仿宋" w:cs="仿宋"/>
                <w:sz w:val="28"/>
                <w:szCs w:val="28"/>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8"/>
                <w:szCs w:val="28"/>
              </w:rPr>
            </w:pPr>
            <w:r>
              <w:rPr>
                <w:rFonts w:hint="eastAsia" w:ascii="仿宋" w:hAnsi="仿宋" w:eastAsia="仿宋" w:cs="仿宋"/>
                <w:sz w:val="28"/>
                <w:szCs w:val="28"/>
              </w:rPr>
              <w:t>谈判报价</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8"/>
                <w:szCs w:val="28"/>
              </w:rPr>
            </w:pPr>
            <w:r>
              <w:rPr>
                <w:rFonts w:hint="eastAsia" w:ascii="仿宋" w:hAnsi="仿宋" w:eastAsia="仿宋" w:cs="仿宋"/>
                <w:sz w:val="28"/>
                <w:szCs w:val="28"/>
              </w:rPr>
              <w:t xml:space="preserve">    报价超出采购预算金额或最高限价（如有）的，无效响应。提交选择性报价的，无效响应。</w:t>
            </w:r>
          </w:p>
        </w:tc>
      </w:tr>
      <w:tr>
        <w:tblPrEx>
          <w:tblCellMar>
            <w:top w:w="0" w:type="dxa"/>
            <w:left w:w="108" w:type="dxa"/>
            <w:bottom w:w="0" w:type="dxa"/>
            <w:right w:w="108" w:type="dxa"/>
          </w:tblCellMar>
        </w:tblPrEx>
        <w:trPr>
          <w:trHeight w:val="435" w:hRule="atLeast"/>
          <w:jc w:val="center"/>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500" w:lineRule="exact"/>
              <w:jc w:val="center"/>
              <w:rPr>
                <w:rFonts w:ascii="仿宋" w:hAnsi="仿宋" w:eastAsia="仿宋" w:cs="仿宋"/>
                <w:sz w:val="28"/>
                <w:szCs w:val="28"/>
              </w:rPr>
            </w:pPr>
            <w:r>
              <w:rPr>
                <w:rFonts w:hint="eastAsia" w:ascii="仿宋" w:hAnsi="仿宋" w:eastAsia="仿宋" w:cs="仿宋"/>
                <w:sz w:val="28"/>
                <w:szCs w:val="28"/>
              </w:rPr>
              <w:t>2</w:t>
            </w:r>
          </w:p>
        </w:tc>
        <w:tc>
          <w:tcPr>
            <w:tcW w:w="95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line="500" w:lineRule="exact"/>
              <w:jc w:val="center"/>
              <w:rPr>
                <w:rFonts w:ascii="仿宋" w:hAnsi="仿宋" w:eastAsia="仿宋" w:cs="仿宋"/>
                <w:sz w:val="28"/>
                <w:szCs w:val="28"/>
              </w:rPr>
            </w:pPr>
            <w:r>
              <w:rPr>
                <w:rFonts w:hint="eastAsia" w:ascii="仿宋" w:hAnsi="仿宋" w:eastAsia="仿宋" w:cs="仿宋"/>
                <w:sz w:val="28"/>
                <w:szCs w:val="28"/>
              </w:rPr>
              <w:t>完整性审查</w:t>
            </w: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8"/>
                <w:szCs w:val="28"/>
              </w:rPr>
            </w:pPr>
            <w:r>
              <w:rPr>
                <w:rFonts w:hint="eastAsia" w:ascii="仿宋" w:hAnsi="仿宋" w:eastAsia="仿宋" w:cs="仿宋"/>
                <w:sz w:val="28"/>
                <w:szCs w:val="28"/>
              </w:rPr>
              <w:t>响应文件份数</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8"/>
                <w:szCs w:val="28"/>
              </w:rPr>
            </w:pPr>
            <w:r>
              <w:rPr>
                <w:rFonts w:hint="eastAsia" w:ascii="仿宋" w:hAnsi="仿宋" w:eastAsia="仿宋" w:cs="仿宋"/>
                <w:sz w:val="28"/>
                <w:szCs w:val="28"/>
              </w:rPr>
              <w:t xml:space="preserve">    响应文件正、副本数量符合采购文件要求。</w:t>
            </w:r>
          </w:p>
        </w:tc>
      </w:tr>
      <w:tr>
        <w:tblPrEx>
          <w:tblCellMar>
            <w:top w:w="0" w:type="dxa"/>
            <w:left w:w="108" w:type="dxa"/>
            <w:bottom w:w="0" w:type="dxa"/>
            <w:right w:w="108" w:type="dxa"/>
          </w:tblCellMar>
        </w:tblPrEx>
        <w:trPr>
          <w:trHeight w:val="435"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8"/>
                <w:szCs w:val="28"/>
              </w:rPr>
            </w:pPr>
          </w:p>
        </w:tc>
        <w:tc>
          <w:tcPr>
            <w:tcW w:w="955" w:type="dxa"/>
            <w:vMerge w:val="continue"/>
            <w:tcBorders>
              <w:top w:val="nil"/>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8"/>
                <w:szCs w:val="28"/>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8"/>
                <w:szCs w:val="28"/>
              </w:rPr>
            </w:pPr>
            <w:r>
              <w:rPr>
                <w:rFonts w:hint="eastAsia" w:ascii="仿宋" w:hAnsi="仿宋" w:eastAsia="仿宋" w:cs="仿宋"/>
                <w:sz w:val="28"/>
                <w:szCs w:val="28"/>
              </w:rPr>
              <w:t>响应文件内容</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8"/>
                <w:szCs w:val="28"/>
              </w:rPr>
            </w:pPr>
            <w:r>
              <w:rPr>
                <w:rFonts w:hint="eastAsia" w:ascii="仿宋" w:hAnsi="仿宋" w:eastAsia="仿宋" w:cs="仿宋"/>
                <w:sz w:val="28"/>
                <w:szCs w:val="28"/>
              </w:rPr>
              <w:t xml:space="preserve">    响应文件内容齐全、无遗漏。</w:t>
            </w:r>
          </w:p>
        </w:tc>
      </w:tr>
      <w:tr>
        <w:tblPrEx>
          <w:tblCellMar>
            <w:top w:w="0" w:type="dxa"/>
            <w:left w:w="108" w:type="dxa"/>
            <w:bottom w:w="0" w:type="dxa"/>
            <w:right w:w="108" w:type="dxa"/>
          </w:tblCellMar>
        </w:tblPrEx>
        <w:trPr>
          <w:trHeight w:val="54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8"/>
                <w:szCs w:val="28"/>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8"/>
                <w:szCs w:val="28"/>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8"/>
                <w:szCs w:val="28"/>
              </w:rPr>
            </w:pPr>
            <w:r>
              <w:rPr>
                <w:rFonts w:hint="eastAsia" w:ascii="仿宋" w:hAnsi="仿宋" w:eastAsia="仿宋" w:cs="仿宋"/>
                <w:sz w:val="28"/>
                <w:szCs w:val="28"/>
              </w:rPr>
              <w:t>响应文件格式</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8"/>
                <w:szCs w:val="28"/>
              </w:rPr>
            </w:pPr>
            <w:r>
              <w:rPr>
                <w:rFonts w:hint="eastAsia" w:ascii="仿宋" w:hAnsi="仿宋" w:eastAsia="仿宋" w:cs="仿宋"/>
                <w:sz w:val="28"/>
                <w:szCs w:val="28"/>
              </w:rPr>
              <w:t xml:space="preserve">    响应文件未按第二章第10.1项和第六章“响应文件格式”的规定编写和提供。</w:t>
            </w:r>
          </w:p>
        </w:tc>
      </w:tr>
      <w:tr>
        <w:tblPrEx>
          <w:tblCellMar>
            <w:top w:w="0" w:type="dxa"/>
            <w:left w:w="108" w:type="dxa"/>
            <w:bottom w:w="0" w:type="dxa"/>
            <w:right w:w="108" w:type="dxa"/>
          </w:tblCellMar>
        </w:tblPrEx>
        <w:trPr>
          <w:trHeight w:val="54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8"/>
                <w:szCs w:val="28"/>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8"/>
                <w:szCs w:val="28"/>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8"/>
                <w:szCs w:val="28"/>
              </w:rPr>
            </w:pPr>
            <w:r>
              <w:rPr>
                <w:rFonts w:hint="eastAsia" w:ascii="仿宋" w:hAnsi="仿宋" w:eastAsia="仿宋" w:cs="仿宋"/>
                <w:sz w:val="28"/>
                <w:szCs w:val="28"/>
              </w:rPr>
              <w:t>谈判保证金</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足额、及时缴纳谈判保证金</w:t>
            </w:r>
          </w:p>
        </w:tc>
      </w:tr>
      <w:tr>
        <w:tblPrEx>
          <w:tblCellMar>
            <w:top w:w="0" w:type="dxa"/>
            <w:left w:w="108" w:type="dxa"/>
            <w:bottom w:w="0" w:type="dxa"/>
            <w:right w:w="108"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8"/>
                <w:szCs w:val="28"/>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8"/>
                <w:szCs w:val="28"/>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jc w:val="both"/>
              <w:rPr>
                <w:rFonts w:ascii="仿宋" w:hAnsi="仿宋" w:eastAsia="仿宋" w:cs="仿宋"/>
                <w:sz w:val="28"/>
                <w:szCs w:val="28"/>
              </w:rPr>
            </w:pPr>
            <w:r>
              <w:rPr>
                <w:rFonts w:hint="eastAsia" w:ascii="仿宋" w:hAnsi="仿宋" w:eastAsia="仿宋" w:cs="仿宋"/>
                <w:sz w:val="28"/>
                <w:szCs w:val="28"/>
              </w:rPr>
              <w:t xml:space="preserve">谈判有效期 </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jc w:val="both"/>
              <w:rPr>
                <w:rFonts w:ascii="仿宋" w:hAnsi="仿宋" w:eastAsia="仿宋" w:cs="仿宋"/>
                <w:sz w:val="28"/>
                <w:szCs w:val="28"/>
              </w:rPr>
            </w:pPr>
            <w:r>
              <w:rPr>
                <w:rFonts w:hint="eastAsia" w:ascii="仿宋" w:hAnsi="仿宋" w:eastAsia="仿宋" w:cs="仿宋"/>
                <w:sz w:val="28"/>
                <w:szCs w:val="28"/>
              </w:rPr>
              <w:t xml:space="preserve">    满足采购文件规定并在第六章“响应文件格式”谈判书做出响应的。</w:t>
            </w:r>
          </w:p>
        </w:tc>
      </w:tr>
    </w:tbl>
    <w:p>
      <w:pPr>
        <w:spacing w:after="0" w:line="500" w:lineRule="exact"/>
        <w:ind w:firstLine="560" w:firstLineChars="200"/>
        <w:rPr>
          <w:rFonts w:ascii="仿宋" w:hAnsi="仿宋" w:eastAsia="仿宋" w:cs="仿宋"/>
          <w:sz w:val="28"/>
          <w:szCs w:val="28"/>
        </w:rPr>
      </w:pPr>
    </w:p>
    <w:p>
      <w:pPr>
        <w:spacing w:after="0"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3、详细评审</w:t>
      </w:r>
    </w:p>
    <w:p>
      <w:pPr>
        <w:spacing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谈判小组按谈判文件规定的程序与供应商进行谈判。对实质性响应谈判文件的供应商最后报价进行评审。</w:t>
      </w:r>
    </w:p>
    <w:p>
      <w:pPr>
        <w:spacing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（1）谈判小组将依照本谈判文件相关规定对质量和服务均能满足竞争性谈判实质性要求的供应商所提交的最后报价进行政策性扣除，即</w:t>
      </w:r>
      <w:r>
        <w:rPr>
          <w:rFonts w:hint="eastAsia" w:ascii="仿宋" w:hAnsi="仿宋" w:eastAsia="仿宋" w:cs="仿宋"/>
          <w:sz w:val="28"/>
          <w:szCs w:val="28"/>
          <w:u w:val="single"/>
        </w:rPr>
        <w:t>评标价=最后报价×（1—小型和微型企业政策性扣除）</w:t>
      </w:r>
      <w:r>
        <w:rPr>
          <w:rFonts w:hint="eastAsia" w:ascii="仿宋" w:hAnsi="仿宋" w:eastAsia="仿宋" w:cs="仿宋"/>
          <w:sz w:val="28"/>
          <w:szCs w:val="28"/>
        </w:rPr>
        <w:t>。依据</w:t>
      </w:r>
      <w:r>
        <w:rPr>
          <w:rFonts w:hint="eastAsia" w:ascii="仿宋" w:hAnsi="仿宋" w:eastAsia="仿宋" w:cs="仿宋"/>
          <w:sz w:val="28"/>
          <w:szCs w:val="28"/>
          <w:u w:val="single"/>
        </w:rPr>
        <w:t>评标价</w:t>
      </w:r>
      <w:r>
        <w:rPr>
          <w:rFonts w:hint="eastAsia" w:ascii="仿宋" w:hAnsi="仿宋" w:eastAsia="仿宋" w:cs="仿宋"/>
          <w:sz w:val="28"/>
          <w:szCs w:val="28"/>
        </w:rPr>
        <w:t>按照由低到高的顺序提出3名以上成交候选人，并编写评审报告。</w:t>
      </w:r>
    </w:p>
    <w:p>
      <w:pPr>
        <w:spacing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（2）小型和微型企业最终报价扣除计算</w:t>
      </w:r>
    </w:p>
    <w:p>
      <w:pPr>
        <w:spacing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①按照《政府采购促进中小企业发展暂行办法》</w:t>
      </w:r>
      <w:r>
        <w:rPr>
          <w:rFonts w:hint="eastAsia" w:ascii="仿宋" w:hAnsi="仿宋" w:eastAsia="仿宋" w:cs="仿宋"/>
          <w:sz w:val="28"/>
          <w:szCs w:val="28"/>
          <w:highlight w:val="none"/>
          <w:rPrChange w:id="111" w:author="Administrator" w:date="2020-12-30T09:00:17Z">
            <w:rPr>
              <w:rFonts w:hint="eastAsia" w:ascii="仿宋" w:hAnsi="仿宋" w:eastAsia="仿宋" w:cs="仿宋"/>
              <w:sz w:val="28"/>
              <w:szCs w:val="28"/>
            </w:rPr>
          </w:rPrChange>
        </w:rPr>
        <w:t>（财库[2011]181号）及桂政办发（2020）59号文，对小型和微型企业产品的最后报价给予</w:t>
      </w:r>
      <w:ins w:id="112" w:author="Administrator" w:date="2020-12-30T09:00:11Z">
        <w:r>
          <w:rPr>
            <w:rFonts w:hint="eastAsia" w:ascii="仿宋" w:hAnsi="仿宋" w:eastAsia="仿宋" w:cs="仿宋"/>
            <w:sz w:val="28"/>
            <w:szCs w:val="28"/>
            <w:highlight w:val="none"/>
            <w:lang w:val="en-US" w:eastAsia="zh-CN"/>
            <w:rPrChange w:id="113" w:author="Administrator" w:date="2020-12-30T09:00:17Z">
              <w:rPr>
                <w:rFonts w:hint="eastAsia" w:ascii="仿宋" w:hAnsi="仿宋" w:eastAsia="仿宋" w:cs="仿宋"/>
                <w:sz w:val="28"/>
                <w:szCs w:val="28"/>
                <w:lang w:val="en-US" w:eastAsia="zh-CN"/>
              </w:rPr>
            </w:rPrChange>
          </w:rPr>
          <w:t>10</w:t>
        </w:r>
      </w:ins>
      <w:del w:id="115" w:author="Administrator" w:date="2020-12-30T09:00:10Z">
        <w:r>
          <w:rPr>
            <w:rFonts w:hint="eastAsia" w:ascii="仿宋" w:hAnsi="仿宋" w:eastAsia="仿宋" w:cs="仿宋"/>
            <w:sz w:val="28"/>
            <w:szCs w:val="28"/>
            <w:highlight w:val="none"/>
            <w:lang w:val="en-US" w:eastAsia="zh-CN"/>
            <w:rPrChange w:id="116" w:author="Administrator" w:date="2020-12-30T09:00:17Z">
              <w:rPr>
                <w:rFonts w:hint="eastAsia" w:ascii="仿宋" w:hAnsi="仿宋" w:eastAsia="仿宋" w:cs="仿宋"/>
                <w:sz w:val="28"/>
                <w:szCs w:val="28"/>
                <w:highlight w:val="yellow"/>
                <w:lang w:val="en-US" w:eastAsia="zh-CN"/>
              </w:rPr>
            </w:rPrChange>
          </w:rPr>
          <w:delText>6</w:delText>
        </w:r>
      </w:del>
      <w:r>
        <w:rPr>
          <w:rFonts w:hint="eastAsia" w:ascii="仿宋" w:hAnsi="仿宋" w:eastAsia="仿宋" w:cs="仿宋"/>
          <w:sz w:val="28"/>
          <w:szCs w:val="28"/>
          <w:highlight w:val="none"/>
          <w:rPrChange w:id="118" w:author="Administrator" w:date="2020-12-30T09:00:17Z">
            <w:rPr>
              <w:rFonts w:hint="eastAsia" w:ascii="仿宋" w:hAnsi="仿宋" w:eastAsia="仿宋" w:cs="仿宋"/>
              <w:sz w:val="28"/>
              <w:szCs w:val="28"/>
              <w:highlight w:val="yellow"/>
            </w:rPr>
          </w:rPrChange>
        </w:rPr>
        <w:t>%</w:t>
      </w:r>
      <w:r>
        <w:rPr>
          <w:rFonts w:hint="eastAsia" w:ascii="仿宋" w:hAnsi="仿宋" w:eastAsia="仿宋" w:cs="仿宋"/>
          <w:sz w:val="28"/>
          <w:szCs w:val="28"/>
          <w:highlight w:val="none"/>
          <w:rPrChange w:id="119" w:author="Administrator" w:date="2020-12-30T09:00:17Z">
            <w:rPr>
              <w:rFonts w:hint="eastAsia" w:ascii="仿宋" w:hAnsi="仿宋" w:eastAsia="仿宋" w:cs="仿宋"/>
              <w:sz w:val="28"/>
              <w:szCs w:val="28"/>
            </w:rPr>
          </w:rPrChange>
        </w:rPr>
        <w:t>的扣除，扣除后的价格为评标报价，即评标报价=最终报价×（1-</w:t>
      </w:r>
      <w:ins w:id="120" w:author="Administrator" w:date="2020-12-30T09:00:13Z">
        <w:r>
          <w:rPr>
            <w:rFonts w:hint="eastAsia" w:ascii="仿宋" w:hAnsi="仿宋" w:eastAsia="仿宋" w:cs="仿宋"/>
            <w:sz w:val="28"/>
            <w:szCs w:val="28"/>
            <w:highlight w:val="none"/>
            <w:lang w:val="en-US" w:eastAsia="zh-CN"/>
            <w:rPrChange w:id="121" w:author="Administrator" w:date="2020-12-30T09:00:17Z">
              <w:rPr>
                <w:rFonts w:hint="eastAsia" w:ascii="仿宋" w:hAnsi="仿宋" w:eastAsia="仿宋" w:cs="仿宋"/>
                <w:sz w:val="28"/>
                <w:szCs w:val="28"/>
                <w:lang w:val="en-US" w:eastAsia="zh-CN"/>
              </w:rPr>
            </w:rPrChange>
          </w:rPr>
          <w:t>10</w:t>
        </w:r>
      </w:ins>
      <w:del w:id="123" w:author="Administrator" w:date="2020-12-30T09:00:13Z">
        <w:r>
          <w:rPr>
            <w:rFonts w:hint="eastAsia" w:ascii="仿宋" w:hAnsi="仿宋" w:eastAsia="仿宋" w:cs="仿宋"/>
            <w:sz w:val="28"/>
            <w:szCs w:val="28"/>
            <w:highlight w:val="none"/>
            <w:lang w:val="en-US" w:eastAsia="zh-CN"/>
            <w:rPrChange w:id="124" w:author="Administrator" w:date="2020-12-30T09:00:17Z">
              <w:rPr>
                <w:rFonts w:hint="eastAsia" w:ascii="仿宋" w:hAnsi="仿宋" w:eastAsia="仿宋" w:cs="仿宋"/>
                <w:sz w:val="28"/>
                <w:szCs w:val="28"/>
                <w:highlight w:val="yellow"/>
                <w:lang w:val="en-US" w:eastAsia="zh-CN"/>
              </w:rPr>
            </w:rPrChange>
          </w:rPr>
          <w:delText>6</w:delText>
        </w:r>
      </w:del>
      <w:r>
        <w:rPr>
          <w:rFonts w:hint="eastAsia" w:ascii="仿宋" w:hAnsi="仿宋" w:eastAsia="仿宋" w:cs="仿宋"/>
          <w:sz w:val="28"/>
          <w:szCs w:val="28"/>
          <w:highlight w:val="none"/>
          <w:rPrChange w:id="126" w:author="Administrator" w:date="2020-12-30T09:00:17Z">
            <w:rPr>
              <w:rFonts w:hint="eastAsia" w:ascii="仿宋" w:hAnsi="仿宋" w:eastAsia="仿宋" w:cs="仿宋"/>
              <w:sz w:val="28"/>
              <w:szCs w:val="28"/>
              <w:highlight w:val="yellow"/>
            </w:rPr>
          </w:rPrChange>
        </w:rPr>
        <w:t>%</w:t>
      </w:r>
      <w:r>
        <w:rPr>
          <w:rFonts w:hint="eastAsia" w:ascii="仿宋" w:hAnsi="仿宋" w:eastAsia="仿宋" w:cs="仿宋"/>
          <w:sz w:val="28"/>
          <w:szCs w:val="28"/>
          <w:highlight w:val="none"/>
          <w:rPrChange w:id="127" w:author="Administrator" w:date="2020-12-30T09:00:17Z">
            <w:rPr>
              <w:rFonts w:hint="eastAsia" w:ascii="仿宋" w:hAnsi="仿宋" w:eastAsia="仿宋" w:cs="仿宋"/>
              <w:sz w:val="28"/>
              <w:szCs w:val="28"/>
            </w:rPr>
          </w:rPrChange>
        </w:rPr>
        <w:t>）；大中型企业与小型、微型企业组成联合体谈判，其中小型、微型企业的协议合同金额占到联合体协议合同总金额30%以上的，联合体最终报价给予2%的扣除，扣除</w:t>
      </w:r>
      <w:r>
        <w:rPr>
          <w:rFonts w:hint="eastAsia" w:ascii="仿宋" w:hAnsi="仿宋" w:eastAsia="仿宋" w:cs="仿宋"/>
          <w:sz w:val="28"/>
          <w:szCs w:val="28"/>
        </w:rPr>
        <w:t>后的价格为评标报价，即评标报价=最终报价×（1-2%）。</w:t>
      </w:r>
    </w:p>
    <w:p>
      <w:pPr>
        <w:spacing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②按照《财政部、司法部关于政府采购支持监狱企业发展有关问题的通知》（财库〔2014〕68号）之规定，监狱企业视同小型、微型企业，享受预留份额、评审中价格扣除等政府采购政策。</w:t>
      </w:r>
    </w:p>
    <w:p>
      <w:pPr>
        <w:spacing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③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spacing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除上述情况外，评标价=最后报价</w:t>
      </w:r>
    </w:p>
    <w:p>
      <w:pPr>
        <w:spacing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3）谈判小组从质量和服务均能满足谈判文件实质性响应要求的供应商中，按照最后评标价由低到高的顺序提出3名以上成交候选人（评标价相同时，依次按最后报价由低到高、节能环保产品优先、技术指标高优先、质量保证期长优先、交货期短优先的顺序排列；报价相同且前述指标均相同时，由谈判小组各成员对相关供应商当场投票表决，得票多者优先；按前述程序仍无法确定供应商排名顺序的，由谈判小组抽签决定）。</w:t>
      </w:r>
    </w:p>
    <w:p>
      <w:pPr>
        <w:spacing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（4）成交价格=成交供应商的最后报价。</w:t>
      </w:r>
    </w:p>
    <w:p>
      <w:pPr>
        <w:spacing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（5）谈判小组完成评标后，向采购人提交书面评审报告。</w:t>
      </w:r>
    </w:p>
    <w:p>
      <w:pPr>
        <w:spacing w:after="0" w:line="500" w:lineRule="exact"/>
        <w:ind w:firstLine="562" w:firstLineChars="200"/>
        <w:outlineLvl w:val="1"/>
        <w:rPr>
          <w:rFonts w:ascii="仿宋" w:hAnsi="仿宋" w:eastAsia="仿宋" w:cs="仿宋"/>
          <w:b/>
          <w:bCs/>
          <w:sz w:val="28"/>
          <w:szCs w:val="28"/>
        </w:rPr>
      </w:pPr>
      <w:bookmarkStart w:id="88" w:name="_Toc7192555"/>
      <w:r>
        <w:rPr>
          <w:rFonts w:hint="eastAsia" w:ascii="仿宋" w:hAnsi="仿宋" w:eastAsia="仿宋" w:cs="仿宋"/>
          <w:b/>
          <w:bCs/>
          <w:sz w:val="28"/>
          <w:szCs w:val="28"/>
        </w:rPr>
        <w:t>三、确定成交供应商</w:t>
      </w:r>
      <w:bookmarkEnd w:id="88"/>
    </w:p>
    <w:p>
      <w:pPr>
        <w:pStyle w:val="20"/>
        <w:tabs>
          <w:tab w:val="left" w:pos="4214"/>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1、采购人应当确定谈判小组推荐排名第一的供应商为成交供应商。</w:t>
      </w:r>
    </w:p>
    <w:p>
      <w:pPr>
        <w:pStyle w:val="2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w:t>
      </w:r>
      <w:bookmarkStart w:id="89" w:name="_Toc430011367"/>
      <w:r>
        <w:rPr>
          <w:rFonts w:hint="eastAsia" w:ascii="仿宋" w:hAnsi="仿宋" w:eastAsia="仿宋" w:cs="仿宋"/>
          <w:sz w:val="28"/>
          <w:szCs w:val="28"/>
        </w:rPr>
        <w:t>如排名第一的成交候选人拒绝与采购人签订合同的，采购人按“供应商须知”第31.3款处理。</w:t>
      </w:r>
    </w:p>
    <w:bookmarkEnd w:id="89"/>
    <w:p>
      <w:pPr>
        <w:spacing w:after="0" w:line="400" w:lineRule="exact"/>
        <w:ind w:firstLine="560" w:firstLineChars="200"/>
        <w:rPr>
          <w:rFonts w:ascii="仿宋" w:hAnsi="仿宋" w:eastAsia="仿宋" w:cs="仿宋"/>
          <w:sz w:val="28"/>
          <w:szCs w:val="28"/>
        </w:rPr>
      </w:pPr>
    </w:p>
    <w:p>
      <w:pPr>
        <w:rPr>
          <w:rFonts w:ascii="仿宋" w:hAnsi="仿宋" w:eastAsia="仿宋" w:cs="仿宋"/>
          <w:sz w:val="28"/>
          <w:szCs w:val="28"/>
        </w:rPr>
        <w:sectPr>
          <w:pgSz w:w="11907" w:h="16840"/>
          <w:pgMar w:top="1077" w:right="1275" w:bottom="1418" w:left="1077" w:header="624" w:footer="737" w:gutter="0"/>
          <w:cols w:space="720" w:num="1"/>
          <w:docGrid w:linePitch="312" w:charSpace="0"/>
        </w:sectPr>
      </w:pPr>
      <w:bookmarkStart w:id="90" w:name="_Toc246095463"/>
      <w:bookmarkStart w:id="91" w:name="_Toc246095525"/>
      <w:bookmarkStart w:id="92" w:name="_Toc246094919"/>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3"/>
        <w:rPr>
          <w:rFonts w:ascii="仿宋" w:hAnsi="仿宋" w:eastAsia="仿宋" w:cs="仿宋"/>
          <w:b/>
          <w:bCs/>
        </w:rPr>
      </w:pPr>
      <w:bookmarkStart w:id="93" w:name="_Toc7192556"/>
      <w:r>
        <w:rPr>
          <w:rFonts w:hint="eastAsia" w:ascii="仿宋" w:hAnsi="仿宋" w:eastAsia="仿宋" w:cs="仿宋"/>
          <w:b/>
          <w:bCs/>
        </w:rPr>
        <w:t>第五章  合同条款</w:t>
      </w:r>
      <w:bookmarkEnd w:id="90"/>
      <w:bookmarkEnd w:id="91"/>
      <w:bookmarkEnd w:id="92"/>
      <w:bookmarkEnd w:id="93"/>
    </w:p>
    <w:p>
      <w:pPr>
        <w:spacing w:line="500" w:lineRule="exact"/>
        <w:jc w:val="center"/>
        <w:rPr>
          <w:rFonts w:ascii="仿宋" w:hAnsi="仿宋" w:eastAsia="仿宋" w:cs="仿宋"/>
        </w:rPr>
      </w:pPr>
      <w:r>
        <w:rPr>
          <w:rFonts w:hint="eastAsia" w:ascii="仿宋" w:hAnsi="仿宋" w:eastAsia="仿宋" w:cs="仿宋"/>
        </w:rPr>
        <w:br w:type="page"/>
      </w:r>
    </w:p>
    <w:p>
      <w:pPr>
        <w:adjustRightInd/>
        <w:snapToGrid/>
        <w:spacing w:line="220" w:lineRule="atLeast"/>
        <w:rPr>
          <w:rFonts w:ascii="仿宋" w:hAnsi="仿宋" w:eastAsia="仿宋" w:cs="仿宋"/>
          <w:sz w:val="24"/>
        </w:rPr>
      </w:pPr>
    </w:p>
    <w:p>
      <w:pPr>
        <w:rPr>
          <w:rFonts w:ascii="方正小标宋简体" w:hAnsi="Arial" w:eastAsia="方正小标宋简体" w:cs="Arial"/>
          <w:bCs/>
          <w:sz w:val="36"/>
          <w:szCs w:val="36"/>
        </w:rPr>
      </w:pPr>
      <w:bookmarkStart w:id="94" w:name="_Toc246095475"/>
      <w:bookmarkStart w:id="95" w:name="_Toc246095537"/>
      <w:bookmarkStart w:id="96" w:name="_Toc246094931"/>
    </w:p>
    <w:p>
      <w:pPr>
        <w:jc w:val="center"/>
        <w:rPr>
          <w:rFonts w:ascii="仿宋" w:hAnsi="仿宋" w:eastAsia="仿宋" w:cs="仿宋"/>
          <w:b/>
          <w:bCs/>
          <w:spacing w:val="136"/>
          <w:sz w:val="44"/>
          <w:szCs w:val="44"/>
        </w:rPr>
      </w:pPr>
      <w:r>
        <w:rPr>
          <w:rFonts w:hint="eastAsia" w:ascii="仿宋" w:hAnsi="仿宋" w:eastAsia="仿宋" w:cs="仿宋"/>
          <w:b/>
          <w:bCs/>
          <w:spacing w:val="136"/>
          <w:sz w:val="44"/>
          <w:szCs w:val="44"/>
        </w:rPr>
        <w:t>合同书（格式）</w:t>
      </w:r>
    </w:p>
    <w:p>
      <w:pPr>
        <w:jc w:val="both"/>
        <w:rPr>
          <w:rFonts w:ascii="仿宋" w:hAnsi="仿宋" w:eastAsia="仿宋" w:cs="仿宋"/>
          <w:b/>
          <w:bCs/>
          <w:spacing w:val="136"/>
          <w:sz w:val="28"/>
          <w:szCs w:val="28"/>
        </w:rPr>
      </w:pPr>
    </w:p>
    <w:p>
      <w:pPr>
        <w:spacing w:line="360" w:lineRule="auto"/>
        <w:rPr>
          <w:rFonts w:ascii="仿宋" w:hAnsi="仿宋" w:eastAsia="仿宋" w:cs="仿宋"/>
          <w:sz w:val="28"/>
          <w:szCs w:val="28"/>
        </w:rPr>
      </w:pPr>
    </w:p>
    <w:p>
      <w:pPr>
        <w:spacing w:line="540" w:lineRule="exact"/>
        <w:ind w:left="1521" w:hanging="1521" w:hangingChars="541"/>
        <w:rPr>
          <w:rFonts w:ascii="仿宋" w:hAnsi="仿宋" w:eastAsia="仿宋" w:cs="仿宋"/>
          <w:b/>
          <w:sz w:val="28"/>
          <w:szCs w:val="28"/>
          <w:u w:val="single"/>
        </w:rPr>
      </w:pPr>
      <w:r>
        <w:rPr>
          <w:rFonts w:hint="eastAsia" w:ascii="仿宋" w:hAnsi="仿宋" w:eastAsia="仿宋" w:cs="仿宋"/>
          <w:b/>
          <w:sz w:val="28"/>
          <w:szCs w:val="28"/>
        </w:rPr>
        <w:t>项目名称：</w:t>
      </w:r>
    </w:p>
    <w:p>
      <w:pPr>
        <w:spacing w:line="540" w:lineRule="exact"/>
        <w:ind w:left="1521" w:hanging="1521" w:hangingChars="541"/>
        <w:rPr>
          <w:rFonts w:ascii="仿宋" w:hAnsi="仿宋" w:eastAsia="仿宋" w:cs="仿宋"/>
          <w:b/>
          <w:sz w:val="28"/>
          <w:szCs w:val="28"/>
          <w:u w:val="single"/>
        </w:rPr>
      </w:pPr>
      <w:r>
        <w:rPr>
          <w:rFonts w:hint="eastAsia" w:ascii="仿宋" w:hAnsi="仿宋" w:eastAsia="仿宋" w:cs="仿宋"/>
          <w:b/>
          <w:sz w:val="28"/>
          <w:szCs w:val="28"/>
        </w:rPr>
        <w:t>项目编号：</w:t>
      </w:r>
    </w:p>
    <w:p>
      <w:pPr>
        <w:spacing w:line="540" w:lineRule="exact"/>
        <w:rPr>
          <w:rFonts w:ascii="仿宋" w:hAnsi="仿宋" w:eastAsia="仿宋" w:cs="仿宋"/>
          <w:b/>
          <w:sz w:val="28"/>
          <w:szCs w:val="28"/>
        </w:rPr>
      </w:pPr>
      <w:r>
        <w:rPr>
          <w:rFonts w:hint="eastAsia" w:ascii="仿宋" w:hAnsi="仿宋" w:eastAsia="仿宋" w:cs="仿宋"/>
          <w:b/>
          <w:sz w:val="28"/>
          <w:szCs w:val="28"/>
        </w:rPr>
        <w:t>委 托 方</w:t>
      </w:r>
    </w:p>
    <w:p>
      <w:pPr>
        <w:spacing w:line="540" w:lineRule="exact"/>
        <w:rPr>
          <w:rFonts w:ascii="仿宋" w:hAnsi="仿宋" w:eastAsia="仿宋" w:cs="仿宋"/>
          <w:b/>
          <w:sz w:val="28"/>
          <w:szCs w:val="28"/>
        </w:rPr>
      </w:pPr>
      <w:r>
        <w:rPr>
          <w:rFonts w:hint="eastAsia" w:ascii="仿宋" w:hAnsi="仿宋" w:eastAsia="仿宋" w:cs="仿宋"/>
          <w:b/>
          <w:sz w:val="28"/>
          <w:szCs w:val="28"/>
        </w:rPr>
        <w:t>（甲 方）：</w:t>
      </w:r>
    </w:p>
    <w:p>
      <w:pPr>
        <w:spacing w:line="540" w:lineRule="exact"/>
        <w:rPr>
          <w:rFonts w:ascii="仿宋" w:hAnsi="仿宋" w:eastAsia="仿宋" w:cs="仿宋"/>
          <w:b/>
          <w:sz w:val="28"/>
          <w:szCs w:val="28"/>
        </w:rPr>
      </w:pPr>
      <w:r>
        <w:rPr>
          <w:rFonts w:hint="eastAsia" w:ascii="仿宋" w:hAnsi="仿宋" w:eastAsia="仿宋" w:cs="仿宋"/>
          <w:b/>
          <w:sz w:val="28"/>
          <w:szCs w:val="28"/>
        </w:rPr>
        <w:t>受 托 方：</w:t>
      </w:r>
    </w:p>
    <w:p>
      <w:pPr>
        <w:spacing w:line="540" w:lineRule="exact"/>
        <w:rPr>
          <w:rFonts w:ascii="仿宋" w:hAnsi="仿宋" w:eastAsia="仿宋" w:cs="仿宋"/>
          <w:b/>
          <w:sz w:val="28"/>
          <w:szCs w:val="28"/>
          <w:u w:val="single"/>
        </w:rPr>
      </w:pPr>
      <w:r>
        <w:rPr>
          <w:rFonts w:hint="eastAsia" w:ascii="仿宋" w:hAnsi="仿宋" w:eastAsia="仿宋" w:cs="仿宋"/>
          <w:b/>
          <w:sz w:val="28"/>
          <w:szCs w:val="28"/>
        </w:rPr>
        <w:t>（乙 方）：</w:t>
      </w:r>
    </w:p>
    <w:p>
      <w:pPr>
        <w:spacing w:line="540" w:lineRule="exact"/>
        <w:rPr>
          <w:rFonts w:ascii="仿宋" w:hAnsi="仿宋" w:eastAsia="仿宋" w:cs="仿宋"/>
          <w:b/>
          <w:sz w:val="28"/>
          <w:szCs w:val="28"/>
        </w:rPr>
      </w:pPr>
      <w:r>
        <w:rPr>
          <w:rFonts w:hint="eastAsia" w:ascii="仿宋" w:hAnsi="仿宋" w:eastAsia="仿宋" w:cs="仿宋"/>
          <w:b/>
          <w:sz w:val="28"/>
          <w:szCs w:val="28"/>
        </w:rPr>
        <w:t>签订时间：</w:t>
      </w:r>
    </w:p>
    <w:p>
      <w:pPr>
        <w:spacing w:line="540" w:lineRule="exact"/>
        <w:rPr>
          <w:rFonts w:ascii="仿宋" w:hAnsi="仿宋" w:eastAsia="仿宋" w:cs="仿宋"/>
          <w:sz w:val="28"/>
          <w:szCs w:val="28"/>
        </w:rPr>
      </w:pPr>
      <w:r>
        <w:rPr>
          <w:rFonts w:hint="eastAsia" w:ascii="仿宋" w:hAnsi="仿宋" w:eastAsia="仿宋" w:cs="仿宋"/>
          <w:b/>
          <w:sz w:val="28"/>
          <w:szCs w:val="28"/>
        </w:rPr>
        <w:t>签订地点：</w:t>
      </w:r>
    </w:p>
    <w:p>
      <w:pPr>
        <w:pStyle w:val="20"/>
        <w:snapToGrid w:val="0"/>
        <w:spacing w:line="420" w:lineRule="exact"/>
        <w:rPr>
          <w:rFonts w:ascii="仿宋" w:hAnsi="仿宋" w:eastAsia="仿宋" w:cs="仿宋"/>
          <w:sz w:val="28"/>
          <w:szCs w:val="28"/>
        </w:rPr>
      </w:pPr>
    </w:p>
    <w:p>
      <w:pPr>
        <w:pStyle w:val="20"/>
        <w:snapToGrid w:val="0"/>
        <w:spacing w:line="420" w:lineRule="exact"/>
        <w:rPr>
          <w:rFonts w:ascii="仿宋" w:hAnsi="仿宋" w:eastAsia="仿宋" w:cs="仿宋"/>
          <w:sz w:val="28"/>
          <w:szCs w:val="28"/>
        </w:rPr>
      </w:pPr>
    </w:p>
    <w:p>
      <w:pPr>
        <w:spacing w:line="440" w:lineRule="exact"/>
        <w:rPr>
          <w:rFonts w:ascii="仿宋" w:hAnsi="仿宋" w:eastAsia="仿宋" w:cs="仿宋"/>
          <w:sz w:val="28"/>
          <w:szCs w:val="28"/>
        </w:rPr>
      </w:pPr>
      <w:r>
        <w:rPr>
          <w:rFonts w:hint="eastAsia" w:ascii="仿宋" w:hAnsi="仿宋" w:eastAsia="仿宋" w:cs="仿宋"/>
          <w:sz w:val="28"/>
          <w:szCs w:val="28"/>
        </w:rPr>
        <w:t>采购单位（甲方）</w:t>
      </w:r>
    </w:p>
    <w:p>
      <w:pPr>
        <w:spacing w:line="440" w:lineRule="exact"/>
        <w:rPr>
          <w:rFonts w:ascii="仿宋" w:hAnsi="仿宋" w:eastAsia="仿宋" w:cs="仿宋"/>
          <w:sz w:val="28"/>
          <w:szCs w:val="28"/>
        </w:rPr>
      </w:pPr>
    </w:p>
    <w:p>
      <w:pPr>
        <w:spacing w:line="440" w:lineRule="exact"/>
        <w:rPr>
          <w:rFonts w:ascii="仿宋" w:hAnsi="仿宋" w:eastAsia="仿宋" w:cs="仿宋"/>
          <w:sz w:val="28"/>
          <w:szCs w:val="28"/>
        </w:rPr>
      </w:pPr>
      <w:r>
        <w:rPr>
          <w:rFonts w:hint="eastAsia" w:ascii="仿宋" w:hAnsi="仿宋" w:eastAsia="仿宋" w:cs="仿宋"/>
          <w:sz w:val="28"/>
          <w:szCs w:val="28"/>
        </w:rPr>
        <w:t>供 应 商（乙方）</w:t>
      </w:r>
    </w:p>
    <w:p>
      <w:pPr>
        <w:spacing w:line="440" w:lineRule="exact"/>
        <w:rPr>
          <w:rFonts w:ascii="仿宋" w:hAnsi="仿宋" w:eastAsia="仿宋" w:cs="仿宋"/>
          <w:sz w:val="28"/>
          <w:szCs w:val="28"/>
        </w:rPr>
      </w:pPr>
    </w:p>
    <w:p>
      <w:pPr>
        <w:spacing w:line="440" w:lineRule="exact"/>
        <w:ind w:right="482"/>
        <w:rPr>
          <w:rFonts w:ascii="仿宋" w:hAnsi="仿宋" w:eastAsia="仿宋" w:cs="仿宋"/>
          <w:bCs/>
          <w:sz w:val="28"/>
          <w:szCs w:val="28"/>
        </w:rPr>
      </w:pP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根据《中华人民共和国合同法》、物业管理条例等国家、地方有关物业管理法律、法规和政策，在平等、自愿、协商一致的基础上，就甲方委托乙方对（物业名称）实行专业化、一体化的物业管理订立本合同。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（一）物业基本情况</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1.物业概况：</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2.物业类型：</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（二）合同文件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本合同所附下列文件是构成本合同不可分割的部分：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1.竞争性谈判文件；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2.乙方提供的响应文件；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3.服务承诺书；</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4.成交通知书。</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5.甲、乙双方商定的补充协议书</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（三）委托管理事项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按照本项目招标文件《项目需求和说明》中物业管理服务内容的所有要求执行。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（四）合同价格及合同期限</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1.合同价格：本合同总金额：</w:t>
      </w:r>
      <w:r>
        <w:rPr>
          <w:rFonts w:hint="eastAsia" w:ascii="仿宋" w:hAnsi="仿宋" w:eastAsia="仿宋" w:cs="仿宋"/>
          <w:sz w:val="28"/>
          <w:szCs w:val="28"/>
          <w:u w:val="single"/>
        </w:rPr>
        <w:t xml:space="preserve">人民币（大写）                 （小写）              </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每月服务费：</w:t>
      </w:r>
      <w:r>
        <w:rPr>
          <w:rFonts w:hint="eastAsia" w:ascii="仿宋" w:hAnsi="仿宋" w:eastAsia="仿宋" w:cs="仿宋"/>
          <w:sz w:val="28"/>
          <w:szCs w:val="28"/>
          <w:u w:val="single"/>
        </w:rPr>
        <w:t xml:space="preserve">（大写）                 （小写）              </w:t>
      </w:r>
    </w:p>
    <w:p>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仿宋_GB2312" w:hAnsi="仿宋_GB2312" w:eastAsia="仿宋_GB2312" w:cs="仿宋_GB2312"/>
          <w:color w:val="auto"/>
          <w:sz w:val="28"/>
          <w:szCs w:val="28"/>
          <w:rPrChange w:id="128" w:author="Administrator" w:date="2020-12-30T09:00:29Z">
            <w:rPr>
              <w:rFonts w:hint="eastAsia" w:ascii="仿宋_GB2312" w:hAnsi="仿宋_GB2312" w:eastAsia="仿宋_GB2312" w:cs="仿宋_GB2312"/>
              <w:sz w:val="28"/>
              <w:szCs w:val="28"/>
            </w:rPr>
          </w:rPrChange>
        </w:rPr>
      </w:pPr>
      <w:r>
        <w:rPr>
          <w:rFonts w:hint="eastAsia" w:ascii="仿宋" w:hAnsi="仿宋" w:eastAsia="仿宋" w:cs="仿宋"/>
          <w:sz w:val="28"/>
          <w:szCs w:val="28"/>
        </w:rPr>
        <w:t>2.合同期限：</w:t>
      </w:r>
      <w:r>
        <w:rPr>
          <w:rFonts w:hint="eastAsia" w:ascii="仿宋" w:hAnsi="仿宋" w:eastAsia="仿宋" w:cs="仿宋"/>
          <w:color w:val="auto"/>
          <w:sz w:val="28"/>
          <w:szCs w:val="28"/>
          <w:rPrChange w:id="129" w:author="Administrator" w:date="2020-12-30T09:00:26Z">
            <w:rPr>
              <w:rFonts w:hint="eastAsia" w:ascii="仿宋" w:hAnsi="仿宋" w:eastAsia="仿宋" w:cs="仿宋"/>
              <w:sz w:val="28"/>
              <w:szCs w:val="28"/>
            </w:rPr>
          </w:rPrChange>
        </w:rPr>
        <w:t>本合同期限为</w:t>
      </w:r>
      <w:r>
        <w:rPr>
          <w:rFonts w:hint="eastAsia" w:ascii="仿宋" w:hAnsi="仿宋" w:eastAsia="仿宋" w:cs="仿宋"/>
          <w:color w:val="auto"/>
          <w:sz w:val="28"/>
          <w:szCs w:val="28"/>
          <w:u w:val="single"/>
          <w:rPrChange w:id="130" w:author="Administrator" w:date="2020-12-30T09:00:26Z">
            <w:rPr>
              <w:rFonts w:hint="eastAsia" w:ascii="仿宋" w:hAnsi="仿宋" w:eastAsia="仿宋" w:cs="仿宋"/>
              <w:sz w:val="28"/>
              <w:szCs w:val="28"/>
              <w:u w:val="single"/>
            </w:rPr>
          </w:rPrChange>
        </w:rPr>
        <w:t>2</w:t>
      </w:r>
      <w:r>
        <w:rPr>
          <w:rFonts w:hint="eastAsia" w:ascii="仿宋" w:hAnsi="仿宋" w:eastAsia="仿宋" w:cs="仿宋"/>
          <w:color w:val="auto"/>
          <w:sz w:val="28"/>
          <w:szCs w:val="28"/>
          <w:rPrChange w:id="131" w:author="Administrator" w:date="2020-12-30T09:00:26Z">
            <w:rPr>
              <w:rFonts w:hint="eastAsia" w:ascii="仿宋" w:hAnsi="仿宋" w:eastAsia="仿宋" w:cs="仿宋"/>
              <w:sz w:val="28"/>
              <w:szCs w:val="28"/>
            </w:rPr>
          </w:rPrChange>
        </w:rPr>
        <w:t>年。自合同签订之日起，合同期限为2年。</w:t>
      </w:r>
      <w:r>
        <w:rPr>
          <w:rFonts w:hint="eastAsia" w:ascii="仿宋_GB2312" w:hAnsi="仿宋_GB2312" w:eastAsia="仿宋_GB2312" w:cs="仿宋_GB2312"/>
          <w:color w:val="auto"/>
          <w:sz w:val="28"/>
          <w:szCs w:val="28"/>
          <w:lang w:val="en-US" w:eastAsia="zh-CN"/>
          <w:rPrChange w:id="132" w:author="Administrator" w:date="2020-12-30T09:00:26Z">
            <w:rPr>
              <w:rFonts w:hint="eastAsia" w:ascii="仿宋_GB2312" w:hAnsi="仿宋_GB2312" w:eastAsia="仿宋_GB2312" w:cs="仿宋_GB2312"/>
              <w:color w:val="FF0000"/>
              <w:sz w:val="28"/>
              <w:szCs w:val="28"/>
              <w:lang w:val="en-US" w:eastAsia="zh-CN"/>
            </w:rPr>
          </w:rPrChange>
        </w:rPr>
        <w:t>若合同到期未能及时与下一个物业公司交接工作，合同期限相应顺延1至2个月，作为工作交接过渡期，延期服</w:t>
      </w:r>
      <w:bookmarkStart w:id="113" w:name="_GoBack"/>
      <w:r>
        <w:rPr>
          <w:rFonts w:hint="eastAsia" w:ascii="仿宋_GB2312" w:hAnsi="仿宋_GB2312" w:eastAsia="仿宋_GB2312" w:cs="仿宋_GB2312"/>
          <w:color w:val="auto"/>
          <w:sz w:val="28"/>
          <w:szCs w:val="28"/>
          <w:lang w:val="en-US" w:eastAsia="zh-CN"/>
          <w:rPrChange w:id="132" w:author="Administrator" w:date="2020-12-30T09:00:26Z">
            <w:rPr>
              <w:rFonts w:hint="eastAsia" w:ascii="仿宋_GB2312" w:hAnsi="仿宋_GB2312" w:eastAsia="仿宋_GB2312" w:cs="仿宋_GB2312"/>
              <w:color w:val="FF0000"/>
              <w:sz w:val="28"/>
              <w:szCs w:val="28"/>
              <w:lang w:val="en-US" w:eastAsia="zh-CN"/>
            </w:rPr>
          </w:rPrChange>
        </w:rPr>
        <w:t>务费按原合</w:t>
      </w:r>
      <w:r>
        <w:rPr>
          <w:rFonts w:hint="eastAsia" w:ascii="仿宋_GB2312" w:hAnsi="仿宋_GB2312" w:eastAsia="仿宋_GB2312" w:cs="仿宋_GB2312"/>
          <w:color w:val="auto"/>
          <w:sz w:val="28"/>
          <w:szCs w:val="28"/>
          <w:lang w:val="en-US" w:eastAsia="zh-CN"/>
          <w:rPrChange w:id="133" w:author="Administrator" w:date="2020-12-30T09:00:29Z">
            <w:rPr>
              <w:rFonts w:hint="eastAsia" w:ascii="仿宋_GB2312" w:hAnsi="仿宋_GB2312" w:eastAsia="仿宋_GB2312" w:cs="仿宋_GB2312"/>
              <w:color w:val="FF0000"/>
              <w:sz w:val="28"/>
              <w:szCs w:val="28"/>
              <w:lang w:val="en-US" w:eastAsia="zh-CN"/>
            </w:rPr>
          </w:rPrChange>
        </w:rPr>
        <w:t>同条款执行。</w:t>
      </w:r>
    </w:p>
    <w:bookmarkEnd w:id="113"/>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（五）甲方的权利和义务</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1.与乙方议定年度管理计划、年度费用概预算、决算报告。</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2.对乙方的管理实施监督检查，每年进行一次全面考核评定，如因乙方管理不善管理失误，引发群体事件或造成重大经济损失，有权终止合同。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3.甲方在合同生效之日起</w:t>
      </w:r>
      <w:r>
        <w:rPr>
          <w:rFonts w:hint="eastAsia" w:ascii="仿宋" w:hAnsi="仿宋" w:eastAsia="仿宋" w:cs="仿宋"/>
          <w:sz w:val="28"/>
          <w:szCs w:val="28"/>
          <w:u w:val="single"/>
        </w:rPr>
        <w:t xml:space="preserve"> 7 </w:t>
      </w:r>
      <w:r>
        <w:rPr>
          <w:rFonts w:hint="eastAsia" w:ascii="仿宋" w:hAnsi="仿宋" w:eastAsia="仿宋" w:cs="仿宋"/>
          <w:sz w:val="28"/>
          <w:szCs w:val="28"/>
        </w:rPr>
        <w:t>日内按规定向乙方提供本物业所有的物业及物业管理工作档案、资料，并在乙方管理期满时予以收回。</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4.不得干涉乙方依法或依本合同规定内容所进行的管理活动。</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5.协助乙方做好物业管理工作。</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6.法规政策规定由甲方承担的其他责任。</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（六）乙方的权利和义务</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1.根据有关法律、法规政策及本合同的规定，制订该物业的各项管理办法、规章制度、实施细则，自主开展各项管理活动。</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3.负责编制房屋及附属设施、设备年度维修养护计划和维修方案，经双方议定后由乙方组织实施。</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4.不得将整体管理责任及利益转让给其他人或单位。</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5.接受物业管理主管部门及有关政府部门的监督、指导，并接受甲方的监督。</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6.对本物业的公用设施不得擅自占用和改变使用功能。</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7.建立本物业的物业管理档案并负责及时记载有关变更情况。</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8.本合同终止时，乙方必须向甲方移交原委托管理的全部物业及其各类管理档案、财务等资料。</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9.在合同履行期间，乙方所有人员因履行服务或意外发生的任何人身伤亡事故均由乙方负责。</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（七）管理目标</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乙方按机关物业服务行业标准提供优质服务。根据甲方的委托管理事项制定出本物业管理分项标准（各项维修、养护和管理的工作标准和考核标准），与甲方协商同意后作为本合同的必备附件。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（八）管理服务费用</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物业服务费用自本合同签定生效且乙方正式进驻接管之日起计算。物业服务费用按月支付，甲方应在下月5日前支付上月物业费用给乙方。付款方式为转账支付，乙方应</w:t>
      </w:r>
      <w:ins w:id="134" w:author="Administrator" w:date="2020-12-25T10:11:38Z">
        <w:r>
          <w:rPr>
            <w:rFonts w:hint="eastAsia" w:ascii="仿宋" w:hAnsi="仿宋" w:eastAsia="仿宋" w:cs="仿宋"/>
            <w:sz w:val="28"/>
            <w:szCs w:val="28"/>
            <w:lang w:eastAsia="zh-CN"/>
          </w:rPr>
          <w:t>在</w:t>
        </w:r>
      </w:ins>
      <w:ins w:id="135" w:author="Administrator" w:date="2020-12-25T10:11:43Z">
        <w:r>
          <w:rPr>
            <w:rFonts w:hint="eastAsia" w:ascii="仿宋" w:hAnsi="仿宋" w:eastAsia="仿宋" w:cs="仿宋"/>
            <w:sz w:val="28"/>
            <w:szCs w:val="28"/>
            <w:lang w:eastAsia="zh-CN"/>
          </w:rPr>
          <w:t>申请</w:t>
        </w:r>
      </w:ins>
      <w:ins w:id="136" w:author="Administrator" w:date="2020-12-25T10:11:49Z">
        <w:r>
          <w:rPr>
            <w:rFonts w:hint="eastAsia" w:ascii="仿宋" w:hAnsi="仿宋" w:eastAsia="仿宋" w:cs="仿宋"/>
            <w:sz w:val="28"/>
            <w:szCs w:val="28"/>
            <w:lang w:eastAsia="zh-CN"/>
          </w:rPr>
          <w:t>物业费用</w:t>
        </w:r>
      </w:ins>
      <w:ins w:id="137" w:author="Administrator" w:date="2020-12-25T10:12:41Z">
        <w:r>
          <w:rPr>
            <w:rFonts w:hint="eastAsia" w:ascii="仿宋" w:hAnsi="仿宋" w:eastAsia="仿宋" w:cs="仿宋"/>
            <w:sz w:val="28"/>
            <w:szCs w:val="28"/>
            <w:lang w:eastAsia="zh-CN"/>
          </w:rPr>
          <w:t>的</w:t>
        </w:r>
      </w:ins>
      <w:ins w:id="138" w:author="Administrator" w:date="2020-12-25T10:11:58Z">
        <w:r>
          <w:rPr>
            <w:rFonts w:hint="eastAsia" w:ascii="仿宋" w:hAnsi="仿宋" w:eastAsia="仿宋" w:cs="仿宋"/>
            <w:sz w:val="28"/>
            <w:szCs w:val="28"/>
            <w:lang w:eastAsia="zh-CN"/>
          </w:rPr>
          <w:t>同时</w:t>
        </w:r>
      </w:ins>
      <w:ins w:id="139" w:author="Administrator" w:date="2020-12-25T10:12:11Z">
        <w:r>
          <w:rPr>
            <w:rFonts w:hint="eastAsia" w:ascii="仿宋" w:hAnsi="仿宋" w:eastAsia="仿宋" w:cs="仿宋"/>
            <w:sz w:val="28"/>
            <w:szCs w:val="28"/>
          </w:rPr>
          <w:t>开具正式发票送交甲方</w:t>
        </w:r>
      </w:ins>
      <w:r>
        <w:rPr>
          <w:rFonts w:hint="eastAsia" w:ascii="仿宋" w:hAnsi="仿宋" w:eastAsia="仿宋" w:cs="仿宋"/>
          <w:sz w:val="28"/>
          <w:szCs w:val="28"/>
        </w:rPr>
        <w:t>。</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（九）考核</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1.考核：在试用期满或每期付款日或合同期满前，由</w:t>
      </w:r>
      <w:ins w:id="140" w:author="Administrator" w:date="2020-12-25T10:14:53Z">
        <w:r>
          <w:rPr>
            <w:rFonts w:hint="eastAsia" w:ascii="仿宋" w:hAnsi="仿宋" w:eastAsia="仿宋" w:cs="仿宋"/>
            <w:sz w:val="28"/>
            <w:szCs w:val="28"/>
            <w:lang w:eastAsia="zh-CN"/>
          </w:rPr>
          <w:t>委托方</w:t>
        </w:r>
      </w:ins>
      <w:r>
        <w:rPr>
          <w:rFonts w:hint="eastAsia" w:ascii="仿宋" w:hAnsi="仿宋" w:eastAsia="仿宋" w:cs="仿宋"/>
          <w:sz w:val="28"/>
          <w:szCs w:val="28"/>
        </w:rPr>
        <w:t>人员对物业公司进行考核，考核内容主要有以下方面：①物业公司信誉、管理是否到位；②各种制度、计划、预案、工作记录是否完善；③履行合同条款情况；④完成工作任务情况、有无脱岗情况、各种维修是否及时；⑤服务态度和质量；⑥各种指标是否达标；⑦有无失窃记录、理赔工作和效果；⑧每日巡检记录是否完整。</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2.委托方将考核结果、可否正式履行合同或付款结论用书面形式提前一个月通知物业公司。</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3.乙方自收到书面考核结果起，五个工作日内应对未达标项进行整改。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（十）违约责任</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1.如因甲方原因，造成乙方未完成规定管理目标或直接造成乙方经济损失的，甲方应给予乙方相应补偿；乙方有权要求甲方限期整改，并有权终止合同。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2.如因乙方原因，造成不能完成规定管理目标或直接造成甲方经济损失的，乙方应给予甲方相应补偿。甲方有权要求乙方限期整改，并有权终止合同。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因甲方房屋建筑、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4.甲、乙双方如有采取不正当竞争手段而取得管理权或致使对方失去管理权，或造成对方经济损失的，应当承担全部责任。</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对于物业服务区域内发生的财物丢失、损坏等进行的赔偿，应根据责任大小实行“责任赔偿”，赔偿责任的确定，一般由执法部门裁定进行确认，由乙方根据确认结果实施赔偿。被丢失、损失的物品价值的确定，按市场价格和相关规定的使用折旧情况综合确定，即按实际价值确定。</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如果甲方提出索赔通知后30天内乙方未能予以答复，该索赔应视为已被乙方接受。若乙方未能在甲方提出索赔通知的30天内或甲方同意的更长一些的时间内，按甲方同意的上述任何一种方式处理索赔事宜，甲方将从付款或乙方提供的发给履约保证金中扣回索赔金额，同时保留进一步要求赔偿的权利。</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（十一）其他事项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1.双方可对本合同的条款进行修订更改或补充，但应书面签订补充协议，补充协议与本合同具有同等效力。</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2.合同规定的服务期满，本合同自然终止。</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3.本合同执行期间如遇不可抗力，致使合同无法履行时，双方均不承担违约责任并按有关法规及时协商处理。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4.本合同在履行中如发生争议，双方应协商解决；协商不成时，提请物业管理主管部门调解；调解不成的，可向当地人民法院提起诉讼。</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5.本合同之附件均为合同有效组成部分，本合同及其附件内空格部分填写的文字与印刷文字具有同等效力。本合同及其附件和补充协议中未规定的事项，均遵照中华人民共和国有关法律、法规和政策执行。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6.本合同一式七份，具有同等法律效力，财政部门（政府采购监管部门）一份、采购代理机构二份，甲方二份，乙方二份（可根据需要另增加）。</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7.本合同自双方签字盖章之日设三个月试用期，考核优秀后合同正式生效。考核不合格合同自动失效，同时乙方须在合同失效后十五日内一次性退还剩余的服务费用给甲方。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8.其他约定事项：合同履行中，如需修改或补充合同内容，由双方协商另签署书面修改或补充协议作为本合同不可分割的一部分。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本合同甲乙双方签字盖章后生效，自签订之日起七个工作日内，采购人或采购代理机构应当将合同副本报同级财政部门备案。</w:t>
      </w:r>
    </w:p>
    <w:tbl>
      <w:tblPr>
        <w:tblStyle w:val="3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516"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 xml:space="preserve">甲方（章）          </w:t>
            </w:r>
          </w:p>
          <w:p>
            <w:pPr>
              <w:spacing w:line="440" w:lineRule="exact"/>
              <w:ind w:firstLine="1260" w:firstLineChars="450"/>
              <w:jc w:val="right"/>
              <w:rPr>
                <w:rFonts w:ascii="仿宋" w:hAnsi="仿宋" w:eastAsia="仿宋" w:cs="仿宋"/>
                <w:sz w:val="28"/>
                <w:szCs w:val="28"/>
              </w:rPr>
            </w:pPr>
            <w:r>
              <w:rPr>
                <w:rFonts w:hint="eastAsia" w:ascii="仿宋" w:hAnsi="仿宋" w:eastAsia="仿宋" w:cs="仿宋"/>
                <w:sz w:val="28"/>
                <w:szCs w:val="28"/>
              </w:rPr>
              <w:t>年   月   日</w:t>
            </w:r>
          </w:p>
        </w:tc>
        <w:tc>
          <w:tcPr>
            <w:tcW w:w="451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 xml:space="preserve">乙方（章）              </w:t>
            </w:r>
          </w:p>
          <w:p>
            <w:pPr>
              <w:spacing w:line="440" w:lineRule="exact"/>
              <w:jc w:val="right"/>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单位地址：</w:t>
            </w:r>
          </w:p>
        </w:tc>
        <w:tc>
          <w:tcPr>
            <w:tcW w:w="451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法定代表人：</w:t>
            </w:r>
          </w:p>
        </w:tc>
        <w:tc>
          <w:tcPr>
            <w:tcW w:w="451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委托代理人：</w:t>
            </w:r>
          </w:p>
        </w:tc>
        <w:tc>
          <w:tcPr>
            <w:tcW w:w="451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电话：</w:t>
            </w:r>
          </w:p>
        </w:tc>
        <w:tc>
          <w:tcPr>
            <w:tcW w:w="451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电子邮箱：</w:t>
            </w:r>
          </w:p>
        </w:tc>
        <w:tc>
          <w:tcPr>
            <w:tcW w:w="451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开户银行：</w:t>
            </w:r>
          </w:p>
        </w:tc>
        <w:tc>
          <w:tcPr>
            <w:tcW w:w="451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账号：</w:t>
            </w:r>
          </w:p>
        </w:tc>
        <w:tc>
          <w:tcPr>
            <w:tcW w:w="451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邮政编码：</w:t>
            </w:r>
          </w:p>
        </w:tc>
        <w:tc>
          <w:tcPr>
            <w:tcW w:w="451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33" w:type="dxa"/>
            <w:gridSpan w:val="2"/>
            <w:vAlign w:val="center"/>
          </w:tcPr>
          <w:p>
            <w:pPr>
              <w:spacing w:line="440" w:lineRule="exact"/>
              <w:rPr>
                <w:rFonts w:ascii="仿宋" w:hAnsi="仿宋" w:eastAsia="仿宋" w:cs="仿宋"/>
                <w:sz w:val="28"/>
                <w:szCs w:val="28"/>
              </w:rPr>
            </w:pPr>
            <w:r>
              <w:rPr>
                <w:rFonts w:hint="eastAsia" w:ascii="仿宋" w:hAnsi="仿宋" w:eastAsia="仿宋" w:cs="仿宋"/>
                <w:sz w:val="28"/>
                <w:szCs w:val="28"/>
              </w:rPr>
              <w:t>经办人：</w:t>
            </w:r>
          </w:p>
          <w:p>
            <w:pPr>
              <w:spacing w:line="440" w:lineRule="exact"/>
              <w:ind w:firstLine="9520" w:firstLineChars="3400"/>
              <w:rPr>
                <w:rFonts w:ascii="仿宋" w:hAnsi="仿宋" w:eastAsia="仿宋" w:cs="仿宋"/>
                <w:sz w:val="28"/>
                <w:szCs w:val="28"/>
              </w:rPr>
            </w:pPr>
            <w:r>
              <w:rPr>
                <w:rFonts w:hint="eastAsia" w:ascii="仿宋" w:hAnsi="仿宋" w:eastAsia="仿宋" w:cs="仿宋"/>
                <w:sz w:val="28"/>
                <w:szCs w:val="28"/>
              </w:rPr>
              <w:t>年    月    日</w:t>
            </w:r>
          </w:p>
        </w:tc>
      </w:tr>
    </w:tbl>
    <w:p>
      <w:pPr>
        <w:spacing w:line="440" w:lineRule="exact"/>
        <w:ind w:firstLine="480" w:firstLineChars="200"/>
        <w:rPr>
          <w:rFonts w:ascii="宋体" w:hAnsi="宋体" w:cs="宋体"/>
          <w:sz w:val="24"/>
          <w:szCs w:val="24"/>
        </w:rPr>
      </w:pPr>
    </w:p>
    <w:p>
      <w:pPr>
        <w:spacing w:line="440" w:lineRule="exact"/>
        <w:jc w:val="center"/>
        <w:rPr>
          <w:rFonts w:ascii="宋体" w:hAnsi="宋体" w:cs="宋体"/>
          <w:b/>
          <w:sz w:val="24"/>
          <w:szCs w:val="24"/>
        </w:rPr>
      </w:pPr>
    </w:p>
    <w:p>
      <w:pPr>
        <w:pStyle w:val="2"/>
        <w:rPr>
          <w:rFonts w:ascii="宋体" w:hAnsi="宋体" w:cs="宋体"/>
          <w:b/>
          <w:sz w:val="24"/>
        </w:rPr>
      </w:pPr>
    </w:p>
    <w:p>
      <w:pPr>
        <w:pStyle w:val="2"/>
        <w:rPr>
          <w:rFonts w:ascii="宋体" w:hAnsi="宋体" w:cs="宋体"/>
          <w:b/>
          <w:sz w:val="24"/>
        </w:rPr>
      </w:pPr>
    </w:p>
    <w:p>
      <w:pPr>
        <w:pStyle w:val="2"/>
        <w:rPr>
          <w:rFonts w:ascii="宋体" w:hAnsi="宋体" w:cs="宋体"/>
          <w:b/>
          <w:sz w:val="24"/>
        </w:rPr>
      </w:pPr>
    </w:p>
    <w:p>
      <w:pPr>
        <w:pStyle w:val="2"/>
        <w:rPr>
          <w:rFonts w:ascii="宋体" w:hAnsi="宋体" w:cs="宋体"/>
          <w:b/>
          <w:sz w:val="24"/>
        </w:rPr>
      </w:pPr>
    </w:p>
    <w:p>
      <w:pPr>
        <w:pStyle w:val="2"/>
        <w:rPr>
          <w:rFonts w:ascii="宋体" w:hAnsi="宋体" w:cs="宋体"/>
          <w:b/>
          <w:sz w:val="24"/>
        </w:rPr>
      </w:pPr>
    </w:p>
    <w:p>
      <w:pPr>
        <w:pStyle w:val="2"/>
        <w:rPr>
          <w:rFonts w:ascii="宋体" w:hAnsi="宋体" w:cs="宋体"/>
          <w:b/>
          <w:sz w:val="24"/>
        </w:rPr>
      </w:pPr>
    </w:p>
    <w:p>
      <w:pPr>
        <w:pStyle w:val="2"/>
        <w:rPr>
          <w:rFonts w:ascii="宋体" w:hAnsi="宋体" w:cs="宋体"/>
          <w:b/>
          <w:sz w:val="24"/>
        </w:rPr>
      </w:pPr>
    </w:p>
    <w:p>
      <w:pPr>
        <w:pStyle w:val="2"/>
        <w:rPr>
          <w:rFonts w:ascii="宋体" w:hAnsi="宋体" w:cs="宋体"/>
          <w:b/>
          <w:sz w:val="24"/>
        </w:rPr>
      </w:pPr>
    </w:p>
    <w:p>
      <w:pPr>
        <w:pStyle w:val="2"/>
        <w:rPr>
          <w:rFonts w:ascii="宋体" w:hAnsi="宋体" w:cs="宋体"/>
          <w:b/>
          <w:sz w:val="24"/>
        </w:rPr>
      </w:pPr>
    </w:p>
    <w:p>
      <w:pPr>
        <w:pStyle w:val="2"/>
        <w:rPr>
          <w:rFonts w:ascii="宋体" w:hAnsi="宋体" w:cs="宋体"/>
          <w:b/>
          <w:sz w:val="24"/>
        </w:rPr>
      </w:pPr>
    </w:p>
    <w:p>
      <w:pPr>
        <w:pStyle w:val="2"/>
        <w:rPr>
          <w:rFonts w:ascii="宋体" w:hAnsi="宋体" w:cs="宋体"/>
          <w:b/>
          <w:sz w:val="24"/>
        </w:rPr>
      </w:pPr>
    </w:p>
    <w:p>
      <w:pPr>
        <w:pStyle w:val="2"/>
        <w:rPr>
          <w:rFonts w:ascii="宋体" w:hAnsi="宋体" w:cs="宋体"/>
          <w:b/>
          <w:sz w:val="24"/>
        </w:rPr>
      </w:pPr>
    </w:p>
    <w:p>
      <w:pPr>
        <w:pStyle w:val="2"/>
        <w:rPr>
          <w:rFonts w:ascii="宋体" w:hAnsi="宋体" w:cs="宋体"/>
          <w:b/>
          <w:sz w:val="24"/>
        </w:rPr>
      </w:pPr>
    </w:p>
    <w:p>
      <w:pPr>
        <w:pStyle w:val="2"/>
        <w:rPr>
          <w:rFonts w:ascii="宋体" w:hAnsi="宋体" w:cs="宋体"/>
          <w:b/>
          <w:sz w:val="24"/>
        </w:rPr>
      </w:pPr>
    </w:p>
    <w:p>
      <w:pPr>
        <w:pStyle w:val="3"/>
        <w:rPr>
          <w:rFonts w:asciiTheme="minorEastAsia" w:hAnsiTheme="minorEastAsia" w:eastAsiaTheme="minorEastAsia"/>
        </w:rPr>
      </w:pPr>
    </w:p>
    <w:p>
      <w:pPr>
        <w:pStyle w:val="3"/>
        <w:rPr>
          <w:rFonts w:ascii="仿宋" w:hAnsi="仿宋" w:eastAsia="仿宋" w:cs="仿宋"/>
          <w:b/>
          <w:bCs/>
        </w:rPr>
      </w:pPr>
      <w:bookmarkStart w:id="97" w:name="_Toc7192557"/>
      <w:r>
        <w:rPr>
          <w:rFonts w:hint="eastAsia" w:ascii="仿宋" w:hAnsi="仿宋" w:eastAsia="仿宋" w:cs="仿宋"/>
          <w:b/>
          <w:bCs/>
        </w:rPr>
        <w:t>第六章  响应文件格式</w:t>
      </w:r>
      <w:bookmarkEnd w:id="94"/>
      <w:bookmarkEnd w:id="95"/>
      <w:bookmarkEnd w:id="96"/>
      <w:bookmarkEnd w:id="97"/>
    </w:p>
    <w:p>
      <w:pPr>
        <w:rPr>
          <w:rFonts w:ascii="仿宋" w:hAnsi="仿宋" w:eastAsia="仿宋" w:cs="仿宋"/>
        </w:rPr>
      </w:pPr>
    </w:p>
    <w:p>
      <w:pPr>
        <w:rPr>
          <w:rFonts w:ascii="仿宋" w:hAnsi="仿宋" w:eastAsia="仿宋" w:cs="仿宋"/>
        </w:rPr>
      </w:pPr>
    </w:p>
    <w:p>
      <w:pPr>
        <w:rPr>
          <w:rFonts w:ascii="仿宋" w:hAnsi="仿宋" w:eastAsia="仿宋" w:cs="仿宋"/>
        </w:rPr>
      </w:pPr>
      <w:r>
        <w:rPr>
          <w:rFonts w:hint="eastAsia" w:ascii="仿宋" w:hAnsi="仿宋" w:eastAsia="仿宋" w:cs="仿宋"/>
        </w:rPr>
        <w:t>（用于响应文件封面）</w:t>
      </w:r>
    </w:p>
    <w:p>
      <w:pPr>
        <w:rPr>
          <w:rFonts w:ascii="仿宋" w:hAnsi="仿宋" w:eastAsia="仿宋" w:cs="仿宋"/>
        </w:rPr>
      </w:pPr>
    </w:p>
    <w:p>
      <w:pPr>
        <w:jc w:val="center"/>
        <w:rPr>
          <w:rFonts w:ascii="仿宋" w:hAnsi="仿宋" w:eastAsia="仿宋" w:cs="仿宋"/>
          <w:sz w:val="84"/>
          <w:szCs w:val="84"/>
        </w:rPr>
      </w:pPr>
      <w:r>
        <w:rPr>
          <w:rFonts w:hint="eastAsia" w:ascii="仿宋" w:hAnsi="仿宋" w:eastAsia="仿宋" w:cs="仿宋"/>
          <w:sz w:val="84"/>
          <w:szCs w:val="84"/>
        </w:rPr>
        <w:t>响应文件</w:t>
      </w:r>
    </w:p>
    <w:p>
      <w:pPr>
        <w:rPr>
          <w:rFonts w:ascii="仿宋" w:hAnsi="仿宋" w:eastAsia="仿宋" w:cs="仿宋"/>
        </w:rPr>
      </w:pPr>
    </w:p>
    <w:p>
      <w:pPr>
        <w:jc w:val="center"/>
        <w:rPr>
          <w:rFonts w:ascii="仿宋" w:hAnsi="仿宋" w:eastAsia="仿宋" w:cs="仿宋"/>
          <w:sz w:val="30"/>
          <w:szCs w:val="30"/>
        </w:rPr>
      </w:pPr>
      <w:r>
        <w:rPr>
          <w:rFonts w:hint="eastAsia" w:ascii="仿宋" w:hAnsi="仿宋" w:eastAsia="仿宋" w:cs="仿宋"/>
          <w:sz w:val="30"/>
          <w:szCs w:val="30"/>
        </w:rPr>
        <w:t>（正/副本）</w:t>
      </w:r>
    </w:p>
    <w:p>
      <w:pPr>
        <w:rPr>
          <w:rFonts w:ascii="仿宋" w:hAnsi="仿宋" w:eastAsia="仿宋" w:cs="仿宋"/>
        </w:rPr>
      </w:pPr>
    </w:p>
    <w:p>
      <w:pPr>
        <w:rPr>
          <w:rFonts w:ascii="仿宋" w:hAnsi="仿宋" w:eastAsia="仿宋" w:cs="仿宋"/>
          <w:sz w:val="28"/>
          <w:szCs w:val="28"/>
        </w:rPr>
      </w:pPr>
    </w:p>
    <w:p>
      <w:pPr>
        <w:spacing w:line="600" w:lineRule="exact"/>
        <w:ind w:firstLine="1400" w:firstLineChars="5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（项目名称）  </w:t>
      </w:r>
    </w:p>
    <w:p>
      <w:pPr>
        <w:spacing w:line="600" w:lineRule="exact"/>
        <w:ind w:firstLine="1400" w:firstLineChars="500"/>
        <w:rPr>
          <w:rFonts w:ascii="仿宋" w:hAnsi="仿宋" w:eastAsia="仿宋" w:cs="仿宋"/>
          <w:sz w:val="28"/>
          <w:szCs w:val="28"/>
          <w:u w:val="single"/>
        </w:rPr>
      </w:pPr>
      <w:r>
        <w:rPr>
          <w:rFonts w:hint="eastAsia" w:ascii="仿宋" w:hAnsi="仿宋" w:eastAsia="仿宋" w:cs="仿宋"/>
          <w:sz w:val="28"/>
          <w:szCs w:val="28"/>
        </w:rPr>
        <w:t>项目编号：</w:t>
      </w:r>
    </w:p>
    <w:p>
      <w:pPr>
        <w:spacing w:line="600" w:lineRule="exact"/>
        <w:ind w:firstLine="1400" w:firstLineChars="500"/>
        <w:rPr>
          <w:rFonts w:ascii="仿宋" w:hAnsi="仿宋" w:eastAsia="仿宋" w:cs="仿宋"/>
          <w:sz w:val="28"/>
          <w:szCs w:val="28"/>
        </w:rPr>
      </w:pPr>
      <w:r>
        <w:rPr>
          <w:rFonts w:hint="eastAsia" w:ascii="仿宋" w:hAnsi="仿宋" w:eastAsia="仿宋" w:cs="仿宋"/>
          <w:sz w:val="28"/>
          <w:szCs w:val="28"/>
        </w:rPr>
        <w:t>响应文件内容：</w:t>
      </w:r>
      <w:r>
        <w:rPr>
          <w:rFonts w:hint="eastAsia" w:ascii="仿宋" w:hAnsi="仿宋" w:eastAsia="仿宋" w:cs="仿宋"/>
          <w:sz w:val="28"/>
          <w:szCs w:val="28"/>
          <w:u w:val="single"/>
        </w:rPr>
        <w:t xml:space="preserve">        价格文件/商务技术文件    </w:t>
      </w:r>
    </w:p>
    <w:p>
      <w:pPr>
        <w:spacing w:line="600" w:lineRule="exact"/>
        <w:ind w:firstLine="1400" w:firstLineChars="500"/>
        <w:rPr>
          <w:rFonts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（盖单位公章）           </w:t>
      </w:r>
    </w:p>
    <w:p>
      <w:pPr>
        <w:spacing w:line="600" w:lineRule="exact"/>
        <w:ind w:firstLine="1400" w:firstLineChars="500"/>
        <w:rPr>
          <w:rFonts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（签字）     </w:t>
      </w:r>
    </w:p>
    <w:p>
      <w:pPr>
        <w:spacing w:line="600" w:lineRule="exact"/>
        <w:ind w:firstLine="1400" w:firstLineChars="500"/>
        <w:rPr>
          <w:rFonts w:ascii="仿宋" w:hAnsi="仿宋" w:eastAsia="仿宋" w:cs="仿宋"/>
          <w:sz w:val="28"/>
          <w:szCs w:val="28"/>
        </w:rPr>
      </w:pPr>
      <w:r>
        <w:rPr>
          <w:rFonts w:hint="eastAsia" w:ascii="仿宋" w:hAnsi="仿宋" w:eastAsia="仿宋" w:cs="仿宋"/>
          <w:sz w:val="28"/>
          <w:szCs w:val="28"/>
        </w:rPr>
        <w:t>日    期：  年  月  日</w:t>
      </w:r>
    </w:p>
    <w:p>
      <w:pPr>
        <w:rPr>
          <w:rFonts w:ascii="仿宋" w:hAnsi="仿宋" w:eastAsia="仿宋" w:cs="仿宋"/>
        </w:rPr>
      </w:pPr>
      <w:r>
        <w:rPr>
          <w:rFonts w:hint="eastAsia" w:ascii="仿宋" w:hAnsi="仿宋" w:eastAsia="仿宋" w:cs="仿宋"/>
        </w:rPr>
        <w:br w:type="page"/>
      </w:r>
    </w:p>
    <w:p>
      <w:pPr>
        <w:spacing w:line="300" w:lineRule="auto"/>
        <w:rPr>
          <w:rFonts w:ascii="仿宋" w:hAnsi="仿宋" w:eastAsia="仿宋" w:cs="仿宋"/>
          <w:b/>
          <w:sz w:val="24"/>
          <w:szCs w:val="24"/>
        </w:rPr>
      </w:pPr>
      <w:r>
        <w:rPr>
          <w:rFonts w:hint="eastAsia" w:ascii="仿宋" w:hAnsi="仿宋" w:eastAsia="仿宋" w:cs="仿宋"/>
          <w:b/>
          <w:sz w:val="24"/>
          <w:szCs w:val="24"/>
        </w:rPr>
        <w:t>附件一：</w:t>
      </w:r>
    </w:p>
    <w:p>
      <w:pPr>
        <w:spacing w:line="300" w:lineRule="auto"/>
        <w:jc w:val="center"/>
        <w:rPr>
          <w:rFonts w:ascii="仿宋" w:hAnsi="仿宋" w:eastAsia="仿宋" w:cs="仿宋"/>
          <w:b/>
          <w:sz w:val="32"/>
          <w:szCs w:val="32"/>
        </w:rPr>
      </w:pPr>
      <w:r>
        <w:rPr>
          <w:rFonts w:hint="eastAsia" w:ascii="仿宋" w:hAnsi="仿宋" w:eastAsia="仿宋" w:cs="仿宋"/>
          <w:b/>
          <w:sz w:val="32"/>
          <w:szCs w:val="32"/>
        </w:rPr>
        <w:t>谈判报价表</w:t>
      </w:r>
    </w:p>
    <w:p>
      <w:pPr>
        <w:rPr>
          <w:rFonts w:ascii="仿宋" w:hAnsi="仿宋" w:eastAsia="仿宋" w:cs="仿宋"/>
          <w:sz w:val="28"/>
          <w:szCs w:val="28"/>
          <w:u w:val="single"/>
        </w:rPr>
      </w:pPr>
      <w:r>
        <w:rPr>
          <w:rFonts w:hint="eastAsia" w:ascii="仿宋" w:hAnsi="仿宋" w:eastAsia="仿宋" w:cs="仿宋"/>
          <w:sz w:val="28"/>
          <w:szCs w:val="28"/>
        </w:rPr>
        <w:t>采购项目名称:</w:t>
      </w:r>
    </w:p>
    <w:p>
      <w:pPr>
        <w:rPr>
          <w:rFonts w:ascii="仿宋" w:hAnsi="仿宋" w:eastAsia="仿宋" w:cs="仿宋"/>
          <w:sz w:val="28"/>
          <w:szCs w:val="28"/>
          <w:u w:val="single"/>
        </w:rPr>
      </w:pPr>
      <w:r>
        <w:rPr>
          <w:rFonts w:hint="eastAsia" w:ascii="仿宋" w:hAnsi="仿宋" w:eastAsia="仿宋" w:cs="仿宋"/>
          <w:sz w:val="28"/>
          <w:szCs w:val="28"/>
        </w:rPr>
        <w:t>采购项目编号:</w:t>
      </w:r>
    </w:p>
    <w:tbl>
      <w:tblPr>
        <w:tblStyle w:val="37"/>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035"/>
        <w:gridCol w:w="1558"/>
        <w:gridCol w:w="266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Align w:val="center"/>
          </w:tcPr>
          <w:p>
            <w:pPr>
              <w:autoSpaceDE w:val="0"/>
              <w:autoSpaceDN w:val="0"/>
              <w:jc w:val="center"/>
              <w:outlineLvl w:val="0"/>
              <w:rPr>
                <w:rFonts w:ascii="仿宋" w:hAnsi="仿宋" w:eastAsia="仿宋" w:cs="仿宋"/>
                <w:bCs/>
                <w:sz w:val="28"/>
                <w:szCs w:val="28"/>
              </w:rPr>
            </w:pPr>
            <w:bookmarkStart w:id="98" w:name="_Toc422867095"/>
            <w:r>
              <w:rPr>
                <w:rFonts w:hint="eastAsia" w:ascii="仿宋" w:hAnsi="仿宋" w:eastAsia="仿宋" w:cs="仿宋"/>
                <w:bCs/>
                <w:sz w:val="28"/>
                <w:szCs w:val="28"/>
              </w:rPr>
              <w:t>序号</w:t>
            </w:r>
            <w:bookmarkEnd w:id="98"/>
          </w:p>
        </w:tc>
        <w:tc>
          <w:tcPr>
            <w:tcW w:w="3035" w:type="dxa"/>
            <w:vAlign w:val="center"/>
          </w:tcPr>
          <w:p>
            <w:pPr>
              <w:autoSpaceDE w:val="0"/>
              <w:autoSpaceDN w:val="0"/>
              <w:jc w:val="center"/>
              <w:outlineLvl w:val="0"/>
              <w:rPr>
                <w:rFonts w:ascii="仿宋" w:hAnsi="仿宋" w:eastAsia="仿宋" w:cs="仿宋"/>
                <w:bCs/>
                <w:sz w:val="28"/>
                <w:szCs w:val="28"/>
              </w:rPr>
            </w:pPr>
            <w:r>
              <w:rPr>
                <w:rFonts w:hint="eastAsia" w:ascii="仿宋" w:hAnsi="仿宋" w:eastAsia="仿宋" w:cs="仿宋"/>
                <w:bCs/>
                <w:sz w:val="28"/>
                <w:szCs w:val="28"/>
              </w:rPr>
              <w:t xml:space="preserve"> 项目名称及编号</w:t>
            </w:r>
          </w:p>
        </w:tc>
        <w:tc>
          <w:tcPr>
            <w:tcW w:w="1558" w:type="dxa"/>
            <w:vAlign w:val="center"/>
          </w:tcPr>
          <w:p>
            <w:pPr>
              <w:autoSpaceDE w:val="0"/>
              <w:autoSpaceDN w:val="0"/>
              <w:jc w:val="center"/>
              <w:outlineLvl w:val="0"/>
              <w:rPr>
                <w:rFonts w:ascii="仿宋" w:hAnsi="仿宋" w:eastAsia="仿宋" w:cs="仿宋"/>
                <w:bCs/>
                <w:sz w:val="28"/>
                <w:szCs w:val="28"/>
              </w:rPr>
            </w:pPr>
            <w:r>
              <w:rPr>
                <w:rFonts w:hint="eastAsia" w:ascii="仿宋" w:hAnsi="仿宋" w:eastAsia="仿宋" w:cs="仿宋"/>
                <w:bCs/>
                <w:sz w:val="28"/>
                <w:szCs w:val="28"/>
              </w:rPr>
              <w:t>服务期限</w:t>
            </w:r>
          </w:p>
        </w:tc>
        <w:tc>
          <w:tcPr>
            <w:tcW w:w="2665" w:type="dxa"/>
            <w:vAlign w:val="center"/>
          </w:tcPr>
          <w:p>
            <w:pPr>
              <w:autoSpaceDE w:val="0"/>
              <w:autoSpaceDN w:val="0"/>
              <w:jc w:val="center"/>
              <w:outlineLvl w:val="0"/>
              <w:rPr>
                <w:rFonts w:ascii="仿宋" w:hAnsi="仿宋" w:eastAsia="仿宋" w:cs="仿宋"/>
                <w:bCs/>
                <w:sz w:val="28"/>
                <w:szCs w:val="28"/>
              </w:rPr>
            </w:pPr>
            <w:bookmarkStart w:id="99" w:name="_Toc422867097"/>
            <w:bookmarkStart w:id="100" w:name="_Toc422867099"/>
            <w:r>
              <w:rPr>
                <w:rFonts w:hint="eastAsia" w:ascii="仿宋" w:hAnsi="仿宋" w:eastAsia="仿宋" w:cs="仿宋"/>
                <w:bCs/>
                <w:sz w:val="28"/>
                <w:szCs w:val="28"/>
              </w:rPr>
              <w:t>投标总报价（元）</w:t>
            </w:r>
            <w:bookmarkEnd w:id="99"/>
          </w:p>
        </w:tc>
        <w:tc>
          <w:tcPr>
            <w:tcW w:w="1219" w:type="dxa"/>
            <w:vAlign w:val="center"/>
          </w:tcPr>
          <w:p>
            <w:pPr>
              <w:autoSpaceDE w:val="0"/>
              <w:autoSpaceDN w:val="0"/>
              <w:jc w:val="center"/>
              <w:outlineLvl w:val="0"/>
              <w:rPr>
                <w:rFonts w:ascii="仿宋" w:hAnsi="仿宋" w:eastAsia="仿宋" w:cs="仿宋"/>
                <w:bCs/>
                <w:sz w:val="28"/>
                <w:szCs w:val="28"/>
              </w:rPr>
            </w:pPr>
            <w:r>
              <w:rPr>
                <w:rFonts w:hint="eastAsia" w:ascii="仿宋" w:hAnsi="仿宋" w:eastAsia="仿宋" w:cs="仿宋"/>
                <w:bCs/>
                <w:sz w:val="28"/>
                <w:szCs w:val="28"/>
              </w:rPr>
              <w:t>备注</w:t>
            </w:r>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70" w:type="dxa"/>
            <w:vAlign w:val="center"/>
          </w:tcPr>
          <w:p>
            <w:pPr>
              <w:autoSpaceDE w:val="0"/>
              <w:autoSpaceDN w:val="0"/>
              <w:jc w:val="center"/>
              <w:outlineLvl w:val="0"/>
              <w:rPr>
                <w:rFonts w:ascii="仿宋" w:hAnsi="仿宋" w:eastAsia="仿宋" w:cs="仿宋"/>
                <w:bCs/>
                <w:sz w:val="28"/>
                <w:szCs w:val="28"/>
              </w:rPr>
            </w:pPr>
            <w:bookmarkStart w:id="101" w:name="_Toc422867100"/>
            <w:r>
              <w:rPr>
                <w:rFonts w:hint="eastAsia" w:ascii="仿宋" w:hAnsi="仿宋" w:eastAsia="仿宋" w:cs="仿宋"/>
                <w:bCs/>
                <w:sz w:val="28"/>
                <w:szCs w:val="28"/>
              </w:rPr>
              <w:t>1</w:t>
            </w:r>
            <w:bookmarkEnd w:id="101"/>
          </w:p>
        </w:tc>
        <w:tc>
          <w:tcPr>
            <w:tcW w:w="3035" w:type="dxa"/>
            <w:vAlign w:val="center"/>
          </w:tcPr>
          <w:p>
            <w:pPr>
              <w:autoSpaceDE w:val="0"/>
              <w:autoSpaceDN w:val="0"/>
              <w:jc w:val="center"/>
              <w:outlineLvl w:val="0"/>
              <w:rPr>
                <w:rFonts w:ascii="仿宋" w:hAnsi="仿宋" w:eastAsia="仿宋" w:cs="仿宋"/>
                <w:bCs/>
                <w:sz w:val="28"/>
                <w:szCs w:val="28"/>
              </w:rPr>
            </w:pPr>
          </w:p>
        </w:tc>
        <w:tc>
          <w:tcPr>
            <w:tcW w:w="1558" w:type="dxa"/>
            <w:vAlign w:val="center"/>
          </w:tcPr>
          <w:p>
            <w:pPr>
              <w:autoSpaceDE w:val="0"/>
              <w:autoSpaceDN w:val="0"/>
              <w:jc w:val="center"/>
              <w:outlineLvl w:val="0"/>
              <w:rPr>
                <w:rFonts w:ascii="仿宋" w:hAnsi="仿宋" w:eastAsia="仿宋" w:cs="仿宋"/>
                <w:bCs/>
                <w:sz w:val="28"/>
                <w:szCs w:val="28"/>
              </w:rPr>
            </w:pPr>
            <w:r>
              <w:rPr>
                <w:rFonts w:hint="eastAsia" w:ascii="仿宋" w:hAnsi="仿宋" w:eastAsia="仿宋" w:cs="仿宋"/>
                <w:bCs/>
                <w:sz w:val="28"/>
                <w:szCs w:val="28"/>
              </w:rPr>
              <w:t>2年</w:t>
            </w:r>
          </w:p>
        </w:tc>
        <w:tc>
          <w:tcPr>
            <w:tcW w:w="2665" w:type="dxa"/>
            <w:vAlign w:val="center"/>
          </w:tcPr>
          <w:p>
            <w:pPr>
              <w:autoSpaceDE w:val="0"/>
              <w:autoSpaceDN w:val="0"/>
              <w:jc w:val="center"/>
              <w:outlineLvl w:val="0"/>
              <w:rPr>
                <w:rFonts w:ascii="仿宋" w:hAnsi="仿宋" w:eastAsia="仿宋" w:cs="仿宋"/>
                <w:bCs/>
                <w:sz w:val="28"/>
                <w:szCs w:val="28"/>
              </w:rPr>
            </w:pPr>
          </w:p>
        </w:tc>
        <w:tc>
          <w:tcPr>
            <w:tcW w:w="1219" w:type="dxa"/>
            <w:vAlign w:val="center"/>
          </w:tcPr>
          <w:p>
            <w:pPr>
              <w:autoSpaceDE w:val="0"/>
              <w:autoSpaceDN w:val="0"/>
              <w:jc w:val="center"/>
              <w:outlineLvl w:val="0"/>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247" w:type="dxa"/>
            <w:gridSpan w:val="5"/>
            <w:vAlign w:val="center"/>
          </w:tcPr>
          <w:p>
            <w:pPr>
              <w:autoSpaceDE w:val="0"/>
              <w:autoSpaceDN w:val="0"/>
              <w:outlineLvl w:val="0"/>
              <w:rPr>
                <w:rFonts w:ascii="仿宋" w:hAnsi="仿宋" w:eastAsia="仿宋" w:cs="仿宋"/>
                <w:bCs/>
                <w:sz w:val="28"/>
                <w:szCs w:val="28"/>
              </w:rPr>
            </w:pPr>
            <w:bookmarkStart w:id="102" w:name="_Toc271300664"/>
            <w:bookmarkStart w:id="103" w:name="_Toc271300745"/>
            <w:bookmarkStart w:id="104" w:name="_Toc271206319"/>
            <w:bookmarkStart w:id="105" w:name="_Toc422867101"/>
            <w:r>
              <w:rPr>
                <w:rFonts w:hint="eastAsia" w:ascii="仿宋" w:hAnsi="仿宋" w:eastAsia="仿宋" w:cs="仿宋"/>
                <w:bCs/>
                <w:sz w:val="28"/>
                <w:szCs w:val="28"/>
              </w:rPr>
              <w:t>总报价（人民币大写）： （￥ 元）</w:t>
            </w:r>
            <w:bookmarkEnd w:id="102"/>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247" w:type="dxa"/>
            <w:gridSpan w:val="5"/>
            <w:vAlign w:val="center"/>
          </w:tcPr>
          <w:p>
            <w:pPr>
              <w:autoSpaceDE w:val="0"/>
              <w:autoSpaceDN w:val="0"/>
              <w:outlineLvl w:val="0"/>
              <w:rPr>
                <w:rFonts w:ascii="仿宋" w:hAnsi="仿宋" w:eastAsia="仿宋" w:cs="仿宋"/>
                <w:bCs/>
                <w:sz w:val="28"/>
                <w:szCs w:val="28"/>
              </w:rPr>
            </w:pPr>
            <w:r>
              <w:rPr>
                <w:rFonts w:hint="eastAsia" w:ascii="仿宋" w:hAnsi="仿宋" w:eastAsia="仿宋" w:cs="仿宋"/>
                <w:bCs/>
                <w:sz w:val="28"/>
                <w:szCs w:val="28"/>
              </w:rPr>
              <w:t>物业服务期限：自合同签订之日起，合同期限为 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47" w:type="dxa"/>
            <w:gridSpan w:val="5"/>
          </w:tcPr>
          <w:p>
            <w:pPr>
              <w:autoSpaceDE w:val="0"/>
              <w:autoSpaceDN w:val="0"/>
              <w:spacing w:line="360" w:lineRule="auto"/>
              <w:outlineLvl w:val="0"/>
              <w:rPr>
                <w:rFonts w:ascii="仿宋" w:hAnsi="仿宋" w:eastAsia="仿宋" w:cs="仿宋"/>
                <w:bCs/>
                <w:sz w:val="28"/>
                <w:szCs w:val="28"/>
              </w:rPr>
            </w:pPr>
            <w:bookmarkStart w:id="106" w:name="_Toc422867102"/>
            <w:r>
              <w:rPr>
                <w:rFonts w:hint="eastAsia" w:ascii="仿宋" w:hAnsi="仿宋" w:eastAsia="仿宋" w:cs="仿宋"/>
                <w:bCs/>
                <w:sz w:val="28"/>
                <w:szCs w:val="28"/>
              </w:rPr>
              <w:t>注：</w:t>
            </w:r>
            <w:bookmarkEnd w:id="106"/>
            <w:r>
              <w:rPr>
                <w:rFonts w:hint="eastAsia" w:ascii="仿宋" w:hAnsi="仿宋" w:eastAsia="仿宋" w:cs="仿宋"/>
                <w:bCs/>
                <w:sz w:val="28"/>
                <w:szCs w:val="28"/>
              </w:rPr>
              <w:t>谈判供应商的报价已包括了实施和完成本项目全部服务工作所需的人员工资与福利、秩序管理费、环境管理费、工程维修费、日常行政办公费、固定资产折旧费、管理酬金、法定税费等有关一切费用，除非上述费用在合同中另有说明。</w:t>
            </w:r>
          </w:p>
        </w:tc>
      </w:tr>
    </w:tbl>
    <w:p>
      <w:pPr>
        <w:spacing w:after="120"/>
        <w:rPr>
          <w:rFonts w:ascii="仿宋" w:hAnsi="仿宋" w:eastAsia="仿宋" w:cs="仿宋"/>
          <w:sz w:val="28"/>
          <w:szCs w:val="28"/>
        </w:rPr>
      </w:pPr>
    </w:p>
    <w:p>
      <w:pPr>
        <w:spacing w:after="120" w:line="360" w:lineRule="auto"/>
        <w:ind w:left="1320" w:leftChars="600" w:firstLine="560" w:firstLineChars="200"/>
        <w:rPr>
          <w:rFonts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（单位名称并盖公章）               </w:t>
      </w:r>
    </w:p>
    <w:p>
      <w:pPr>
        <w:spacing w:after="120" w:line="360" w:lineRule="auto"/>
        <w:ind w:left="1320" w:leftChars="600" w:firstLine="560" w:firstLineChars="200"/>
        <w:rPr>
          <w:rFonts w:ascii="仿宋" w:hAnsi="仿宋" w:eastAsia="仿宋" w:cs="仿宋"/>
          <w:sz w:val="28"/>
          <w:szCs w:val="28"/>
          <w:u w:val="single"/>
        </w:rPr>
      </w:pPr>
      <w:r>
        <w:rPr>
          <w:rFonts w:hint="eastAsia" w:ascii="仿宋" w:hAnsi="仿宋" w:eastAsia="仿宋" w:cs="仿宋"/>
          <w:sz w:val="28"/>
          <w:szCs w:val="28"/>
        </w:rPr>
        <w:t>地址：      邮编：</w:t>
      </w:r>
    </w:p>
    <w:p>
      <w:pPr>
        <w:spacing w:after="120" w:line="360" w:lineRule="auto"/>
        <w:ind w:left="1320" w:leftChars="600" w:firstLine="560" w:firstLineChars="200"/>
        <w:rPr>
          <w:rFonts w:ascii="仿宋" w:hAnsi="仿宋" w:eastAsia="仿宋" w:cs="仿宋"/>
          <w:sz w:val="28"/>
          <w:szCs w:val="28"/>
          <w:u w:val="single"/>
        </w:rPr>
      </w:pPr>
      <w:r>
        <w:rPr>
          <w:rFonts w:hint="eastAsia" w:ascii="仿宋" w:hAnsi="仿宋" w:eastAsia="仿宋" w:cs="仿宋"/>
          <w:sz w:val="28"/>
          <w:szCs w:val="28"/>
        </w:rPr>
        <w:t>电话：      传真：</w:t>
      </w:r>
    </w:p>
    <w:p>
      <w:pPr>
        <w:spacing w:after="120" w:line="360" w:lineRule="auto"/>
        <w:ind w:left="1320" w:leftChars="600" w:firstLine="560" w:firstLineChars="200"/>
        <w:rPr>
          <w:rFonts w:ascii="仿宋" w:hAnsi="仿宋" w:eastAsia="仿宋" w:cs="仿宋"/>
          <w:sz w:val="28"/>
          <w:szCs w:val="28"/>
        </w:rPr>
      </w:pPr>
      <w:r>
        <w:rPr>
          <w:rFonts w:hint="eastAsia" w:ascii="仿宋" w:hAnsi="仿宋" w:eastAsia="仿宋" w:cs="仿宋"/>
          <w:sz w:val="28"/>
          <w:szCs w:val="28"/>
        </w:rPr>
        <w:t>法定代表人及委托代理人：</w:t>
      </w:r>
      <w:r>
        <w:rPr>
          <w:rFonts w:hint="eastAsia" w:ascii="仿宋" w:hAnsi="仿宋" w:eastAsia="仿宋" w:cs="仿宋"/>
          <w:sz w:val="28"/>
          <w:szCs w:val="28"/>
          <w:u w:val="single"/>
        </w:rPr>
        <w:t xml:space="preserve">              （签字）</w:t>
      </w:r>
    </w:p>
    <w:p>
      <w:pPr>
        <w:spacing w:after="120" w:line="360" w:lineRule="auto"/>
        <w:ind w:left="1320" w:leftChars="600" w:firstLine="560" w:firstLineChars="200"/>
        <w:rPr>
          <w:rFonts w:ascii="仿宋" w:hAnsi="仿宋" w:eastAsia="仿宋" w:cs="仿宋"/>
          <w:sz w:val="28"/>
          <w:szCs w:val="28"/>
        </w:rPr>
      </w:pPr>
      <w:r>
        <w:rPr>
          <w:rFonts w:hint="eastAsia" w:ascii="仿宋" w:hAnsi="仿宋" w:eastAsia="仿宋" w:cs="仿宋"/>
          <w:sz w:val="28"/>
          <w:szCs w:val="28"/>
        </w:rPr>
        <w:t>日期：  年  月  日</w:t>
      </w:r>
    </w:p>
    <w:p>
      <w:pPr>
        <w:spacing w:line="300" w:lineRule="auto"/>
        <w:rPr>
          <w:rFonts w:ascii="仿宋" w:hAnsi="仿宋" w:eastAsia="仿宋" w:cs="仿宋"/>
          <w:sz w:val="24"/>
        </w:rPr>
      </w:pPr>
      <w:r>
        <w:rPr>
          <w:rFonts w:hint="eastAsia" w:ascii="仿宋" w:hAnsi="仿宋" w:eastAsia="仿宋" w:cs="仿宋"/>
          <w:szCs w:val="21"/>
        </w:rPr>
        <w:br w:type="page"/>
      </w:r>
      <w:r>
        <w:rPr>
          <w:rFonts w:hint="eastAsia" w:ascii="仿宋" w:hAnsi="仿宋" w:eastAsia="仿宋" w:cs="仿宋"/>
          <w:b/>
          <w:bCs/>
          <w:sz w:val="24"/>
        </w:rPr>
        <w:t>附件二：</w:t>
      </w:r>
    </w:p>
    <w:p>
      <w:pPr>
        <w:spacing w:beforeLines="50" w:afterLines="50" w:line="600" w:lineRule="exact"/>
        <w:jc w:val="center"/>
        <w:rPr>
          <w:rFonts w:ascii="仿宋" w:hAnsi="仿宋" w:eastAsia="仿宋" w:cs="仿宋"/>
          <w:b/>
          <w:bCs/>
          <w:sz w:val="32"/>
          <w:szCs w:val="32"/>
        </w:rPr>
      </w:pPr>
      <w:bookmarkStart w:id="107" w:name="_Toc246094932"/>
      <w:bookmarkStart w:id="108" w:name="_Toc246095538"/>
      <w:bookmarkStart w:id="109" w:name="_Toc246095476"/>
      <w:r>
        <w:rPr>
          <w:rFonts w:hint="eastAsia" w:ascii="仿宋" w:hAnsi="仿宋" w:eastAsia="仿宋" w:cs="仿宋"/>
          <w:b/>
          <w:bCs/>
          <w:sz w:val="32"/>
          <w:szCs w:val="32"/>
        </w:rPr>
        <w:t>谈判书</w:t>
      </w:r>
      <w:bookmarkEnd w:id="107"/>
      <w:bookmarkEnd w:id="108"/>
      <w:bookmarkEnd w:id="109"/>
    </w:p>
    <w:p>
      <w:pPr>
        <w:spacing w:after="0" w:line="420" w:lineRule="exact"/>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szCs w:val="24"/>
        </w:rPr>
        <w:t>采购人</w:t>
      </w:r>
      <w:r>
        <w:rPr>
          <w:rFonts w:hint="eastAsia" w:ascii="仿宋" w:hAnsi="仿宋" w:eastAsia="仿宋" w:cs="仿宋"/>
          <w:sz w:val="24"/>
        </w:rPr>
        <w:t>)</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根据贵方的项目政府采购的谈判邀请，我方授权代表</w:t>
      </w:r>
      <w:r>
        <w:rPr>
          <w:rFonts w:hint="eastAsia" w:ascii="仿宋" w:hAnsi="仿宋" w:eastAsia="仿宋" w:cs="仿宋"/>
          <w:sz w:val="24"/>
          <w:u w:val="single"/>
        </w:rPr>
        <w:t xml:space="preserve">         （姓名和职务）</w:t>
      </w:r>
      <w:r>
        <w:rPr>
          <w:rFonts w:hint="eastAsia" w:ascii="仿宋" w:hAnsi="仿宋" w:eastAsia="仿宋" w:cs="仿宋"/>
          <w:sz w:val="24"/>
        </w:rPr>
        <w:t>经正式授权并代表供应商</w:t>
      </w:r>
      <w:r>
        <w:rPr>
          <w:rFonts w:hint="eastAsia" w:ascii="仿宋" w:hAnsi="仿宋" w:eastAsia="仿宋" w:cs="仿宋"/>
          <w:sz w:val="24"/>
          <w:u w:val="single"/>
        </w:rPr>
        <w:t xml:space="preserve">    （供应商名称）   </w:t>
      </w:r>
      <w:r>
        <w:rPr>
          <w:rFonts w:hint="eastAsia" w:ascii="仿宋" w:hAnsi="仿宋" w:eastAsia="仿宋" w:cs="仿宋"/>
          <w:sz w:val="24"/>
        </w:rPr>
        <w:t>提交响应文件正本一份、副本四份。</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在此，授权代表宣布同意如下：</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1．供应商已详细审查全部“竞争性谈判文件”，包括修改文件（如有的话）以及全部参考资料和有关附件，已经了解我方对于谈判文件、采购过程、采购结果有依法进行询问、质疑、投诉的权利及相关渠道和要求。</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2．供应商在谈判之前已经与贵方进行了充分的沟通，完全理解并接受谈判文件的各项规定和要求，对谈判文件的合理性、合法性不再有异议。</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3．本次响应文件有效期自响应文件提交截止之日起天（日历天）内。</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4．如成交，供应商将按“竞争性谈判文件”及政府采购法律、法规的规定履行合同责任和义务。</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5．供应商同意按照贵方要求提供与谈判有关的一切数据或资料。</w:t>
      </w:r>
    </w:p>
    <w:p>
      <w:pPr>
        <w:autoSpaceDE w:val="0"/>
        <w:spacing w:after="0" w:line="420" w:lineRule="exact"/>
        <w:ind w:firstLine="480" w:firstLineChars="200"/>
        <w:rPr>
          <w:rFonts w:ascii="仿宋" w:hAnsi="仿宋" w:eastAsia="仿宋" w:cs="仿宋"/>
          <w:sz w:val="24"/>
        </w:rPr>
      </w:pPr>
      <w:r>
        <w:rPr>
          <w:rFonts w:hint="eastAsia" w:ascii="仿宋" w:hAnsi="仿宋" w:eastAsia="仿宋" w:cs="仿宋"/>
          <w:sz w:val="24"/>
        </w:rPr>
        <w:t>6. 本项目谈判保证金请退回如下账号：</w:t>
      </w:r>
    </w:p>
    <w:tbl>
      <w:tblPr>
        <w:tblStyle w:val="37"/>
        <w:tblW w:w="8984" w:type="dxa"/>
        <w:jc w:val="center"/>
        <w:tblLayout w:type="fixed"/>
        <w:tblCellMar>
          <w:top w:w="0" w:type="dxa"/>
          <w:left w:w="108" w:type="dxa"/>
          <w:bottom w:w="0" w:type="dxa"/>
          <w:right w:w="108" w:type="dxa"/>
        </w:tblCellMar>
      </w:tblPr>
      <w:tblGrid>
        <w:gridCol w:w="3533"/>
        <w:gridCol w:w="1731"/>
        <w:gridCol w:w="1860"/>
        <w:gridCol w:w="1860"/>
      </w:tblGrid>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仿宋" w:hAnsi="仿宋" w:eastAsia="仿宋" w:cs="仿宋"/>
                <w:sz w:val="24"/>
              </w:rPr>
            </w:pPr>
            <w:r>
              <w:rPr>
                <w:rFonts w:hint="eastAsia" w:ascii="仿宋" w:hAnsi="仿宋" w:eastAsia="仿宋" w:cs="仿宋"/>
                <w:sz w:val="24"/>
              </w:rPr>
              <w:t>供应商（收款单位）名称</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cs="仿宋"/>
                <w:sz w:val="24"/>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仿宋" w:hAnsi="仿宋" w:eastAsia="仿宋" w:cs="仿宋"/>
                <w:sz w:val="24"/>
              </w:rPr>
            </w:pPr>
            <w:r>
              <w:rPr>
                <w:rFonts w:hint="eastAsia" w:ascii="仿宋" w:hAnsi="仿宋" w:eastAsia="仿宋" w:cs="仿宋"/>
                <w:sz w:val="24"/>
              </w:rPr>
              <w:t>供应商地址</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cs="仿宋"/>
                <w:sz w:val="24"/>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仿宋" w:hAnsi="仿宋" w:eastAsia="仿宋" w:cs="仿宋"/>
                <w:sz w:val="24"/>
              </w:rPr>
            </w:pPr>
            <w:r>
              <w:rPr>
                <w:rFonts w:hint="eastAsia" w:ascii="仿宋" w:hAnsi="仿宋" w:eastAsia="仿宋" w:cs="仿宋"/>
                <w:sz w:val="24"/>
              </w:rPr>
              <w:t>开户银行</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cs="仿宋"/>
                <w:sz w:val="24"/>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仿宋" w:hAnsi="仿宋" w:eastAsia="仿宋" w:cs="仿宋"/>
                <w:sz w:val="24"/>
              </w:rPr>
            </w:pPr>
            <w:r>
              <w:rPr>
                <w:rFonts w:hint="eastAsia" w:ascii="仿宋" w:hAnsi="仿宋" w:eastAsia="仿宋" w:cs="仿宋"/>
                <w:sz w:val="24"/>
              </w:rPr>
              <w:t>账    号</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cs="仿宋"/>
                <w:sz w:val="24"/>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仿宋" w:hAnsi="仿宋" w:eastAsia="仿宋" w:cs="仿宋"/>
                <w:sz w:val="24"/>
              </w:rPr>
            </w:pPr>
            <w:r>
              <w:rPr>
                <w:rFonts w:hint="eastAsia" w:ascii="仿宋" w:hAnsi="仿宋" w:eastAsia="仿宋" w:cs="仿宋"/>
                <w:sz w:val="24"/>
              </w:rPr>
              <w:t>联 系 人</w:t>
            </w:r>
          </w:p>
        </w:tc>
        <w:tc>
          <w:tcPr>
            <w:tcW w:w="1731" w:type="dxa"/>
            <w:tcBorders>
              <w:top w:val="single" w:color="000000" w:sz="4" w:space="0"/>
              <w:left w:val="single" w:color="000000" w:sz="4" w:space="0"/>
              <w:bottom w:val="single" w:color="000000" w:sz="4" w:space="0"/>
            </w:tcBorders>
            <w:vAlign w:val="center"/>
          </w:tcPr>
          <w:p>
            <w:pPr>
              <w:spacing w:after="0" w:line="420" w:lineRule="exact"/>
              <w:jc w:val="center"/>
              <w:rPr>
                <w:rFonts w:ascii="仿宋" w:hAnsi="仿宋" w:eastAsia="仿宋" w:cs="仿宋"/>
                <w:sz w:val="24"/>
              </w:rPr>
            </w:pPr>
          </w:p>
        </w:tc>
        <w:tc>
          <w:tcPr>
            <w:tcW w:w="1860" w:type="dxa"/>
            <w:tcBorders>
              <w:top w:val="single" w:color="000000" w:sz="4" w:space="0"/>
              <w:left w:val="single" w:color="000000" w:sz="4" w:space="0"/>
              <w:bottom w:val="single" w:color="000000" w:sz="4" w:space="0"/>
            </w:tcBorders>
            <w:vAlign w:val="center"/>
          </w:tcPr>
          <w:p>
            <w:pPr>
              <w:spacing w:after="0" w:line="420" w:lineRule="exact"/>
              <w:jc w:val="center"/>
              <w:rPr>
                <w:rFonts w:ascii="仿宋" w:hAnsi="仿宋" w:eastAsia="仿宋" w:cs="仿宋"/>
                <w:sz w:val="24"/>
              </w:rPr>
            </w:pPr>
            <w:r>
              <w:rPr>
                <w:rFonts w:hint="eastAsia" w:ascii="仿宋" w:hAnsi="仿宋" w:eastAsia="仿宋" w:cs="仿宋"/>
                <w:sz w:val="24"/>
              </w:rPr>
              <w:t>联系电话</w:t>
            </w:r>
          </w:p>
        </w:tc>
        <w:tc>
          <w:tcPr>
            <w:tcW w:w="1860" w:type="dxa"/>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cs="仿宋"/>
                <w:sz w:val="24"/>
              </w:rPr>
            </w:pPr>
          </w:p>
        </w:tc>
      </w:tr>
    </w:tbl>
    <w:p>
      <w:pPr>
        <w:spacing w:after="0" w:line="420" w:lineRule="exact"/>
        <w:ind w:firstLine="480" w:firstLineChars="200"/>
        <w:rPr>
          <w:rFonts w:ascii="仿宋" w:hAnsi="仿宋" w:eastAsia="仿宋" w:cs="仿宋"/>
          <w:sz w:val="24"/>
        </w:rPr>
      </w:pPr>
      <w:r>
        <w:rPr>
          <w:rFonts w:hint="eastAsia" w:ascii="仿宋" w:hAnsi="仿宋" w:eastAsia="仿宋" w:cs="仿宋"/>
          <w:sz w:val="24"/>
        </w:rPr>
        <w:t>7．与本次谈判有关的一切正式往来信函请寄：</w:t>
      </w:r>
    </w:p>
    <w:p>
      <w:pPr>
        <w:spacing w:after="0" w:line="420" w:lineRule="exact"/>
        <w:ind w:left="1320" w:leftChars="600" w:firstLine="480" w:firstLineChars="200"/>
        <w:rPr>
          <w:rFonts w:ascii="仿宋" w:hAnsi="仿宋" w:eastAsia="仿宋" w:cs="仿宋"/>
          <w:sz w:val="24"/>
        </w:rPr>
      </w:pPr>
    </w:p>
    <w:p>
      <w:pPr>
        <w:spacing w:after="0" w:line="420" w:lineRule="exact"/>
        <w:ind w:left="1320" w:leftChars="600" w:firstLine="2640" w:firstLineChars="110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（单位名称并盖公章）         </w:t>
      </w:r>
    </w:p>
    <w:p>
      <w:pPr>
        <w:spacing w:after="0" w:line="420" w:lineRule="exact"/>
        <w:ind w:left="1320" w:leftChars="600" w:firstLine="2640" w:firstLineChars="1100"/>
        <w:rPr>
          <w:rFonts w:ascii="仿宋" w:hAnsi="仿宋" w:eastAsia="仿宋" w:cs="仿宋"/>
          <w:sz w:val="24"/>
        </w:rPr>
      </w:pPr>
      <w:r>
        <w:rPr>
          <w:rFonts w:hint="eastAsia" w:ascii="仿宋" w:hAnsi="仿宋" w:eastAsia="仿宋" w:cs="仿宋"/>
          <w:sz w:val="24"/>
        </w:rPr>
        <w:t>地址：    邮编：</w:t>
      </w:r>
    </w:p>
    <w:p>
      <w:pPr>
        <w:spacing w:after="0" w:line="420" w:lineRule="exact"/>
        <w:ind w:left="1320" w:leftChars="600" w:firstLine="2640" w:firstLineChars="1100"/>
        <w:rPr>
          <w:rFonts w:ascii="仿宋" w:hAnsi="仿宋" w:eastAsia="仿宋" w:cs="仿宋"/>
          <w:sz w:val="24"/>
          <w:u w:val="single"/>
        </w:rPr>
      </w:pPr>
      <w:r>
        <w:rPr>
          <w:rFonts w:hint="eastAsia" w:ascii="仿宋" w:hAnsi="仿宋" w:eastAsia="仿宋" w:cs="仿宋"/>
          <w:sz w:val="24"/>
        </w:rPr>
        <w:t>电话：    传真：</w:t>
      </w:r>
    </w:p>
    <w:p>
      <w:pPr>
        <w:spacing w:after="0" w:line="420" w:lineRule="exact"/>
        <w:ind w:left="1320" w:leftChars="600" w:firstLine="2640" w:firstLineChars="1100"/>
        <w:rPr>
          <w:rFonts w:ascii="仿宋" w:hAnsi="仿宋" w:eastAsia="仿宋" w:cs="仿宋"/>
          <w:sz w:val="24"/>
        </w:rPr>
      </w:pPr>
      <w:r>
        <w:rPr>
          <w:rFonts w:hint="eastAsia" w:ascii="仿宋" w:hAnsi="仿宋" w:eastAsia="仿宋" w:cs="仿宋"/>
          <w:sz w:val="24"/>
        </w:rPr>
        <w:t>法定代表人或委托代理人：</w:t>
      </w:r>
      <w:r>
        <w:rPr>
          <w:rFonts w:hint="eastAsia" w:ascii="仿宋" w:hAnsi="仿宋" w:eastAsia="仿宋" w:cs="仿宋"/>
          <w:sz w:val="24"/>
          <w:u w:val="single"/>
        </w:rPr>
        <w:t xml:space="preserve">      （签字）     </w:t>
      </w:r>
    </w:p>
    <w:p>
      <w:pPr>
        <w:spacing w:after="0" w:line="420" w:lineRule="exact"/>
        <w:ind w:left="1320" w:leftChars="600" w:firstLine="2640" w:firstLineChars="1100"/>
        <w:rPr>
          <w:rFonts w:ascii="仿宋" w:hAnsi="仿宋" w:eastAsia="仿宋" w:cs="仿宋"/>
          <w:sz w:val="24"/>
        </w:rPr>
      </w:pPr>
      <w:r>
        <w:rPr>
          <w:rFonts w:hint="eastAsia" w:ascii="仿宋" w:hAnsi="仿宋" w:eastAsia="仿宋" w:cs="仿宋"/>
          <w:sz w:val="24"/>
        </w:rPr>
        <w:t>日期：  年  月  日</w:t>
      </w:r>
    </w:p>
    <w:p>
      <w:pPr>
        <w:spacing w:after="0" w:line="420" w:lineRule="exact"/>
        <w:ind w:left="1320" w:leftChars="600" w:firstLine="480" w:firstLineChars="200"/>
        <w:rPr>
          <w:rFonts w:ascii="仿宋" w:hAnsi="仿宋" w:eastAsia="仿宋" w:cs="仿宋"/>
          <w:sz w:val="24"/>
        </w:rPr>
      </w:pPr>
    </w:p>
    <w:p>
      <w:pPr>
        <w:spacing w:after="0" w:line="420" w:lineRule="exact"/>
        <w:rPr>
          <w:rFonts w:ascii="仿宋" w:hAnsi="仿宋" w:eastAsia="仿宋" w:cs="仿宋"/>
          <w:b/>
          <w:sz w:val="24"/>
        </w:rPr>
      </w:pPr>
      <w:bookmarkStart w:id="110" w:name="_Toc405196519"/>
      <w:r>
        <w:rPr>
          <w:rFonts w:hint="eastAsia" w:ascii="仿宋" w:hAnsi="仿宋" w:eastAsia="仿宋" w:cs="仿宋"/>
        </w:rPr>
        <w:br w:type="page"/>
      </w:r>
      <w:r>
        <w:rPr>
          <w:rFonts w:hint="eastAsia" w:ascii="仿宋" w:hAnsi="仿宋" w:eastAsia="仿宋" w:cs="仿宋"/>
          <w:b/>
          <w:sz w:val="24"/>
        </w:rPr>
        <w:t>附件三：</w:t>
      </w:r>
    </w:p>
    <w:bookmarkEnd w:id="110"/>
    <w:p>
      <w:pPr>
        <w:spacing w:beforeLines="50" w:afterLines="50" w:line="600" w:lineRule="exact"/>
        <w:jc w:val="center"/>
        <w:rPr>
          <w:rFonts w:ascii="仿宋" w:hAnsi="仿宋" w:eastAsia="仿宋" w:cs="仿宋"/>
          <w:b/>
          <w:bCs/>
          <w:sz w:val="32"/>
          <w:szCs w:val="32"/>
        </w:rPr>
      </w:pPr>
      <w:r>
        <w:rPr>
          <w:rFonts w:hint="eastAsia" w:ascii="仿宋" w:hAnsi="仿宋" w:eastAsia="仿宋" w:cs="仿宋"/>
          <w:b/>
          <w:bCs/>
          <w:sz w:val="32"/>
          <w:szCs w:val="32"/>
        </w:rPr>
        <w:t>谈判声明书</w:t>
      </w:r>
    </w:p>
    <w:p>
      <w:pPr>
        <w:spacing w:after="0" w:line="400" w:lineRule="exact"/>
        <w:rPr>
          <w:rFonts w:ascii="仿宋" w:hAnsi="仿宋" w:eastAsia="仿宋" w:cs="仿宋"/>
          <w:sz w:val="24"/>
        </w:rPr>
      </w:pPr>
    </w:p>
    <w:p>
      <w:pPr>
        <w:spacing w:after="0" w:line="400" w:lineRule="exact"/>
        <w:rPr>
          <w:rFonts w:ascii="仿宋" w:hAnsi="仿宋" w:eastAsia="仿宋" w:cs="仿宋"/>
          <w:sz w:val="24"/>
          <w:szCs w:val="20"/>
        </w:rPr>
      </w:pPr>
      <w:r>
        <w:rPr>
          <w:rFonts w:hint="eastAsia" w:ascii="仿宋" w:hAnsi="仿宋" w:eastAsia="仿宋" w:cs="仿宋"/>
          <w:sz w:val="24"/>
        </w:rPr>
        <w:t>致：(采购代理机构)</w:t>
      </w:r>
    </w:p>
    <w:p>
      <w:pPr>
        <w:spacing w:after="0" w:line="400" w:lineRule="exact"/>
        <w:ind w:firstLine="720" w:firstLineChars="300"/>
        <w:rPr>
          <w:rFonts w:ascii="仿宋" w:hAnsi="仿宋" w:eastAsia="仿宋" w:cs="仿宋"/>
          <w:sz w:val="24"/>
          <w:szCs w:val="20"/>
        </w:rPr>
      </w:pPr>
      <w:r>
        <w:rPr>
          <w:rFonts w:hint="eastAsia" w:ascii="仿宋" w:hAnsi="仿宋" w:eastAsia="仿宋" w:cs="仿宋"/>
          <w:sz w:val="24"/>
          <w:u w:val="single"/>
        </w:rPr>
        <w:t>（供应商名称）</w:t>
      </w:r>
      <w:r>
        <w:rPr>
          <w:rFonts w:hint="eastAsia" w:ascii="仿宋" w:hAnsi="仿宋" w:eastAsia="仿宋" w:cs="仿宋"/>
          <w:sz w:val="24"/>
        </w:rPr>
        <w:t>系中华人民共和国合法企业，经营地址：。</w:t>
      </w:r>
    </w:p>
    <w:p>
      <w:pPr>
        <w:spacing w:after="0" w:line="400" w:lineRule="exact"/>
        <w:ind w:firstLine="480" w:firstLineChars="200"/>
        <w:rPr>
          <w:rFonts w:ascii="仿宋" w:hAnsi="仿宋" w:eastAsia="仿宋" w:cs="仿宋"/>
          <w:sz w:val="24"/>
          <w:szCs w:val="20"/>
        </w:rPr>
      </w:pPr>
      <w:r>
        <w:rPr>
          <w:rFonts w:hint="eastAsia" w:ascii="仿宋" w:hAnsi="仿宋" w:eastAsia="仿宋" w:cs="仿宋"/>
          <w:sz w:val="24"/>
        </w:rPr>
        <w:t>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的法定代表人，我方愿意参加贵方组织的</w:t>
      </w:r>
      <w:r>
        <w:rPr>
          <w:rFonts w:hint="eastAsia" w:ascii="仿宋" w:hAnsi="仿宋" w:eastAsia="仿宋" w:cs="仿宋"/>
          <w:sz w:val="24"/>
          <w:u w:val="single"/>
        </w:rPr>
        <w:t xml:space="preserve">（项目名称）（项目编号：      </w:t>
      </w:r>
      <w:r>
        <w:rPr>
          <w:rFonts w:hint="eastAsia" w:ascii="仿宋" w:hAnsi="仿宋" w:eastAsia="仿宋" w:cs="仿宋"/>
          <w:sz w:val="24"/>
        </w:rPr>
        <w:t>）的谈判，为便于贵方公正、择优地确定成交人及其服务，我方就本次谈判有关事项郑重声明如下：</w:t>
      </w:r>
    </w:p>
    <w:p>
      <w:pPr>
        <w:spacing w:after="0" w:line="400" w:lineRule="exact"/>
        <w:ind w:firstLine="480" w:firstLineChars="200"/>
        <w:rPr>
          <w:rFonts w:ascii="仿宋" w:hAnsi="仿宋" w:eastAsia="仿宋" w:cs="仿宋"/>
          <w:sz w:val="24"/>
          <w:szCs w:val="20"/>
        </w:rPr>
      </w:pPr>
      <w:r>
        <w:rPr>
          <w:rFonts w:hint="eastAsia" w:ascii="仿宋" w:hAnsi="仿宋" w:eastAsia="仿宋" w:cs="仿宋"/>
          <w:sz w:val="24"/>
        </w:rPr>
        <w:t>1.我方向贵方提交的所有响应文件、资料都是准确的和真实的。</w:t>
      </w:r>
    </w:p>
    <w:p>
      <w:pPr>
        <w:spacing w:after="0" w:line="400" w:lineRule="exact"/>
        <w:ind w:firstLine="480" w:firstLineChars="200"/>
        <w:rPr>
          <w:rFonts w:ascii="仿宋" w:hAnsi="仿宋" w:eastAsia="仿宋" w:cs="仿宋"/>
          <w:sz w:val="24"/>
          <w:szCs w:val="20"/>
        </w:rPr>
      </w:pPr>
      <w:r>
        <w:rPr>
          <w:rFonts w:hint="eastAsia" w:ascii="仿宋" w:hAnsi="仿宋" w:eastAsia="仿宋" w:cs="仿宋"/>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after="0" w:line="400" w:lineRule="exact"/>
        <w:ind w:firstLine="480" w:firstLineChars="200"/>
        <w:rPr>
          <w:rFonts w:ascii="仿宋" w:hAnsi="仿宋" w:eastAsia="仿宋" w:cs="仿宋"/>
          <w:sz w:val="24"/>
          <w:szCs w:val="20"/>
        </w:rPr>
      </w:pPr>
      <w:r>
        <w:rPr>
          <w:rFonts w:hint="eastAsia" w:ascii="仿宋" w:hAnsi="仿宋" w:eastAsia="仿宋" w:cs="仿宋"/>
          <w:sz w:val="24"/>
          <w:szCs w:val="20"/>
        </w:rPr>
        <w:t>3.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after="0" w:line="400" w:lineRule="exact"/>
        <w:ind w:firstLine="480" w:firstLineChars="200"/>
        <w:rPr>
          <w:rFonts w:ascii="仿宋" w:hAnsi="仿宋" w:eastAsia="仿宋" w:cs="仿宋"/>
          <w:sz w:val="24"/>
          <w:szCs w:val="20"/>
        </w:rPr>
      </w:pPr>
      <w:r>
        <w:rPr>
          <w:rFonts w:hint="eastAsia" w:ascii="仿宋" w:hAnsi="仿宋" w:eastAsia="仿宋" w:cs="仿宋"/>
          <w:sz w:val="24"/>
          <w:szCs w:val="20"/>
        </w:rPr>
        <w:t>□我方本次响应文件</w:t>
      </w:r>
      <w:r>
        <w:rPr>
          <w:rFonts w:hint="eastAsia" w:ascii="仿宋" w:hAnsi="仿宋" w:eastAsia="仿宋" w:cs="仿宋"/>
          <w:sz w:val="24"/>
        </w:rPr>
        <w:t>内容中</w:t>
      </w:r>
      <w:r>
        <w:rPr>
          <w:rFonts w:hint="eastAsia" w:ascii="仿宋" w:hAnsi="仿宋" w:eastAsia="仿宋" w:cs="仿宋"/>
          <w:sz w:val="24"/>
          <w:szCs w:val="20"/>
        </w:rPr>
        <w:t>未</w:t>
      </w:r>
      <w:r>
        <w:rPr>
          <w:rFonts w:hint="eastAsia" w:ascii="仿宋" w:hAnsi="仿宋" w:eastAsia="仿宋" w:cs="仿宋"/>
          <w:sz w:val="24"/>
        </w:rPr>
        <w:t>涉及商业秘密；</w:t>
      </w:r>
    </w:p>
    <w:p>
      <w:pPr>
        <w:spacing w:after="0" w:line="400" w:lineRule="exact"/>
        <w:ind w:firstLine="480" w:firstLineChars="200"/>
        <w:rPr>
          <w:rFonts w:ascii="仿宋" w:hAnsi="仿宋" w:eastAsia="仿宋" w:cs="仿宋"/>
          <w:sz w:val="24"/>
          <w:szCs w:val="20"/>
          <w:u w:val="single"/>
        </w:rPr>
      </w:pPr>
      <w:r>
        <w:rPr>
          <w:rFonts w:hint="eastAsia" w:ascii="仿宋" w:hAnsi="仿宋" w:eastAsia="仿宋" w:cs="仿宋"/>
          <w:sz w:val="24"/>
          <w:szCs w:val="20"/>
        </w:rPr>
        <w:t>□我方本次响应文件</w:t>
      </w:r>
      <w:r>
        <w:rPr>
          <w:rFonts w:hint="eastAsia" w:ascii="仿宋" w:hAnsi="仿宋" w:eastAsia="仿宋" w:cs="仿宋"/>
          <w:sz w:val="24"/>
        </w:rPr>
        <w:t>涉及商业秘密的内容有：；</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4.我方在此声明，完全符合《中华人民共和国政府采购法》第二十二条规定的供应商资格条件，我方对此声明负全部法律责任。</w:t>
      </w:r>
    </w:p>
    <w:p>
      <w:pPr>
        <w:spacing w:after="0" w:line="400" w:lineRule="exact"/>
        <w:ind w:firstLine="480" w:firstLineChars="200"/>
        <w:rPr>
          <w:rFonts w:ascii="仿宋" w:hAnsi="仿宋" w:eastAsia="仿宋" w:cs="仿宋"/>
          <w:sz w:val="24"/>
          <w:szCs w:val="20"/>
          <w:u w:val="single"/>
        </w:rPr>
      </w:pPr>
      <w:r>
        <w:rPr>
          <w:rFonts w:hint="eastAsia" w:ascii="仿宋" w:hAnsi="仿宋" w:eastAsia="仿宋" w:cs="仿宋"/>
          <w:sz w:val="24"/>
          <w:lang w:val="zh-CN"/>
        </w:rPr>
        <w:t>5.以上事项如有虚假或隐瞒，我方愿意承担一切后果，并不再寻求任何旨在减轻或免除法律责任的辩解。</w:t>
      </w:r>
    </w:p>
    <w:p>
      <w:pPr>
        <w:spacing w:after="0" w:line="400" w:lineRule="exact"/>
        <w:ind w:firstLine="480" w:firstLineChars="200"/>
        <w:rPr>
          <w:rFonts w:ascii="仿宋" w:hAnsi="仿宋" w:eastAsia="仿宋" w:cs="仿宋"/>
          <w:sz w:val="24"/>
          <w:szCs w:val="20"/>
          <w:u w:val="single"/>
        </w:rPr>
      </w:pPr>
    </w:p>
    <w:p>
      <w:pPr>
        <w:spacing w:line="400" w:lineRule="exact"/>
        <w:ind w:firstLine="5476" w:firstLineChars="2282"/>
        <w:rPr>
          <w:rFonts w:ascii="仿宋" w:hAnsi="仿宋" w:eastAsia="仿宋" w:cs="仿宋"/>
          <w:sz w:val="24"/>
        </w:rPr>
      </w:pPr>
    </w:p>
    <w:p>
      <w:pPr>
        <w:spacing w:line="400" w:lineRule="exact"/>
        <w:ind w:firstLine="4440" w:firstLineChars="185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（单位名称并盖公章） </w:t>
      </w:r>
    </w:p>
    <w:p>
      <w:pPr>
        <w:spacing w:line="400" w:lineRule="exact"/>
        <w:ind w:firstLine="4440" w:firstLineChars="1850"/>
        <w:rPr>
          <w:rFonts w:ascii="仿宋" w:hAnsi="仿宋" w:eastAsia="仿宋" w:cs="仿宋"/>
          <w:sz w:val="24"/>
          <w:u w:val="single"/>
        </w:rPr>
      </w:pPr>
      <w:r>
        <w:rPr>
          <w:rFonts w:hint="eastAsia" w:ascii="仿宋" w:hAnsi="仿宋" w:eastAsia="仿宋" w:cs="仿宋"/>
          <w:sz w:val="24"/>
        </w:rPr>
        <w:t>法定代表人签字：</w:t>
      </w:r>
    </w:p>
    <w:p>
      <w:pPr>
        <w:spacing w:line="400" w:lineRule="exact"/>
        <w:ind w:firstLine="4440" w:firstLineChars="1850"/>
        <w:rPr>
          <w:rFonts w:ascii="仿宋" w:hAnsi="仿宋" w:eastAsia="仿宋" w:cs="仿宋"/>
          <w:sz w:val="24"/>
        </w:rPr>
      </w:pPr>
      <w:r>
        <w:rPr>
          <w:rFonts w:hint="eastAsia" w:ascii="仿宋" w:hAnsi="仿宋" w:eastAsia="仿宋" w:cs="仿宋"/>
          <w:sz w:val="24"/>
        </w:rPr>
        <w:t>日期：  年  月  日</w:t>
      </w:r>
    </w:p>
    <w:p>
      <w:pPr>
        <w:adjustRightInd/>
        <w:snapToGrid/>
        <w:spacing w:line="220" w:lineRule="atLeast"/>
        <w:rPr>
          <w:rFonts w:ascii="仿宋" w:hAnsi="仿宋" w:eastAsia="仿宋" w:cs="仿宋"/>
          <w:b/>
          <w:sz w:val="24"/>
        </w:rPr>
      </w:pPr>
      <w:r>
        <w:rPr>
          <w:rFonts w:hint="eastAsia" w:ascii="仿宋" w:hAnsi="仿宋" w:eastAsia="仿宋" w:cs="仿宋"/>
          <w:b/>
          <w:sz w:val="24"/>
        </w:rPr>
        <w:br w:type="page"/>
      </w:r>
    </w:p>
    <w:p>
      <w:pPr>
        <w:spacing w:beforeLines="50" w:after="50"/>
        <w:rPr>
          <w:rFonts w:ascii="仿宋" w:hAnsi="仿宋" w:eastAsia="仿宋" w:cs="仿宋"/>
          <w:szCs w:val="21"/>
        </w:rPr>
      </w:pPr>
      <w:r>
        <w:rPr>
          <w:rFonts w:hint="eastAsia" w:ascii="仿宋" w:hAnsi="仿宋" w:eastAsia="仿宋" w:cs="仿宋"/>
          <w:b/>
          <w:sz w:val="24"/>
        </w:rPr>
        <w:t>附件四：</w:t>
      </w:r>
    </w:p>
    <w:p>
      <w:pPr>
        <w:spacing w:beforeLines="50" w:after="50"/>
        <w:jc w:val="center"/>
        <w:rPr>
          <w:rFonts w:ascii="仿宋" w:hAnsi="仿宋" w:eastAsia="仿宋" w:cs="仿宋"/>
          <w:b/>
          <w:sz w:val="28"/>
          <w:szCs w:val="28"/>
        </w:rPr>
      </w:pPr>
    </w:p>
    <w:p>
      <w:pPr>
        <w:spacing w:beforeLines="50" w:after="50"/>
        <w:jc w:val="center"/>
        <w:rPr>
          <w:rFonts w:ascii="仿宋" w:hAnsi="仿宋" w:eastAsia="仿宋" w:cs="仿宋"/>
          <w:b/>
          <w:sz w:val="28"/>
          <w:szCs w:val="28"/>
        </w:rPr>
      </w:pPr>
      <w:r>
        <w:rPr>
          <w:rFonts w:hint="eastAsia" w:ascii="仿宋" w:hAnsi="仿宋" w:eastAsia="仿宋" w:cs="仿宋"/>
          <w:b/>
          <w:sz w:val="28"/>
          <w:szCs w:val="28"/>
        </w:rPr>
        <w:t>具备履行合同所必需的设备和专业技术服务能力的承诺书</w:t>
      </w:r>
    </w:p>
    <w:p>
      <w:pPr>
        <w:spacing w:after="0" w:line="400" w:lineRule="exact"/>
        <w:rPr>
          <w:rFonts w:ascii="仿宋" w:hAnsi="仿宋" w:eastAsia="仿宋" w:cs="仿宋"/>
          <w:b/>
          <w:bCs/>
          <w:sz w:val="24"/>
          <w:szCs w:val="24"/>
        </w:rPr>
      </w:pPr>
    </w:p>
    <w:p>
      <w:pPr>
        <w:spacing w:after="0" w:line="40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（采购人及采购代理机构）     </w:t>
      </w:r>
    </w:p>
    <w:p>
      <w:pPr>
        <w:spacing w:after="0" w:line="400" w:lineRule="exact"/>
        <w:ind w:firstLine="480" w:firstLineChars="200"/>
        <w:rPr>
          <w:rFonts w:ascii="仿宋" w:hAnsi="仿宋" w:eastAsia="仿宋" w:cs="仿宋"/>
          <w:sz w:val="24"/>
          <w:szCs w:val="24"/>
        </w:rPr>
      </w:pPr>
      <w:r>
        <w:rPr>
          <w:rFonts w:hint="eastAsia" w:ascii="仿宋" w:hAnsi="仿宋" w:eastAsia="仿宋" w:cs="仿宋"/>
          <w:sz w:val="24"/>
          <w:szCs w:val="24"/>
        </w:rPr>
        <w:t>我单位参加贵公司组织的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项目编号：）政府采购活动。我单位在此郑重承诺:我单位具有履行合同所必需的设备和专业技术服务能力，完全符合《中华人民共和国政府采购法》第二十二条规定的供应商资格条件，按照采购文件的要求提交投标文件（响应文件），并对所提供的全部资料的真实性承担法律责任。</w:t>
      </w:r>
    </w:p>
    <w:p>
      <w:pPr>
        <w:spacing w:after="0" w:line="40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pPr>
        <w:spacing w:after="0" w:line="400" w:lineRule="exact"/>
        <w:ind w:firstLine="480" w:firstLineChars="200"/>
        <w:rPr>
          <w:rFonts w:ascii="仿宋" w:hAnsi="仿宋" w:eastAsia="仿宋" w:cs="仿宋"/>
          <w:sz w:val="24"/>
          <w:szCs w:val="24"/>
        </w:rPr>
      </w:pPr>
    </w:p>
    <w:p>
      <w:pPr>
        <w:spacing w:line="500" w:lineRule="exact"/>
        <w:ind w:firstLine="3720" w:firstLineChars="155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（单位名称并盖公章）</w:t>
      </w:r>
    </w:p>
    <w:p>
      <w:pPr>
        <w:spacing w:line="500" w:lineRule="exact"/>
        <w:ind w:firstLine="3720" w:firstLineChars="1550"/>
        <w:rPr>
          <w:rFonts w:ascii="仿宋" w:hAnsi="仿宋" w:eastAsia="仿宋" w:cs="仿宋"/>
          <w:sz w:val="24"/>
        </w:rPr>
      </w:pPr>
      <w:r>
        <w:rPr>
          <w:rFonts w:hint="eastAsia" w:ascii="仿宋" w:hAnsi="仿宋" w:eastAsia="仿宋" w:cs="仿宋"/>
          <w:sz w:val="24"/>
        </w:rPr>
        <w:t>法定代表人及委托代理人：</w:t>
      </w:r>
      <w:r>
        <w:rPr>
          <w:rFonts w:hint="eastAsia" w:ascii="仿宋" w:hAnsi="仿宋" w:eastAsia="仿宋" w:cs="仿宋"/>
          <w:sz w:val="24"/>
          <w:u w:val="single"/>
        </w:rPr>
        <w:t xml:space="preserve">     （签字）   </w:t>
      </w:r>
    </w:p>
    <w:p>
      <w:pPr>
        <w:pStyle w:val="20"/>
        <w:spacing w:line="500" w:lineRule="exact"/>
        <w:ind w:firstLine="3720" w:firstLineChars="1550"/>
        <w:rPr>
          <w:rFonts w:ascii="仿宋" w:hAnsi="仿宋" w:eastAsia="仿宋" w:cs="仿宋"/>
          <w:sz w:val="24"/>
        </w:rPr>
      </w:pPr>
      <w:r>
        <w:rPr>
          <w:rFonts w:hint="eastAsia" w:ascii="仿宋" w:hAnsi="仿宋" w:eastAsia="仿宋" w:cs="仿宋"/>
          <w:sz w:val="24"/>
        </w:rPr>
        <w:t>日期：  年  月  日</w:t>
      </w:r>
    </w:p>
    <w:p>
      <w:pPr>
        <w:spacing w:beforeLines="50" w:after="50" w:line="360" w:lineRule="auto"/>
        <w:rPr>
          <w:rFonts w:ascii="仿宋" w:hAnsi="仿宋" w:eastAsia="仿宋" w:cs="仿宋"/>
          <w:szCs w:val="21"/>
        </w:rPr>
      </w:pPr>
    </w:p>
    <w:p>
      <w:pPr>
        <w:spacing w:beforeLines="50" w:after="50" w:line="360" w:lineRule="auto"/>
        <w:rPr>
          <w:rFonts w:ascii="仿宋" w:hAnsi="仿宋" w:eastAsia="仿宋" w:cs="仿宋"/>
          <w:szCs w:val="21"/>
        </w:rPr>
      </w:pPr>
      <w:r>
        <w:rPr>
          <w:rFonts w:hint="eastAsia" w:ascii="仿宋" w:hAnsi="仿宋" w:eastAsia="仿宋" w:cs="仿宋"/>
          <w:szCs w:val="21"/>
        </w:rPr>
        <w:t>附：我单位具备履行合同所必需的设备、项目实施人员专业技术服务能力证明材料（如有可以提供）</w:t>
      </w:r>
    </w:p>
    <w:p>
      <w:pPr>
        <w:spacing w:beforeLines="50" w:after="50"/>
        <w:rPr>
          <w:rFonts w:ascii="仿宋" w:hAnsi="仿宋" w:eastAsia="仿宋" w:cs="仿宋"/>
          <w:b/>
          <w:bCs/>
          <w:szCs w:val="21"/>
        </w:rPr>
      </w:pPr>
      <w:r>
        <w:rPr>
          <w:rFonts w:hint="eastAsia" w:ascii="仿宋" w:hAnsi="仿宋" w:eastAsia="仿宋" w:cs="仿宋"/>
          <w:b/>
          <w:bCs/>
          <w:szCs w:val="21"/>
        </w:rPr>
        <w:t>（参考格式）：</w:t>
      </w:r>
    </w:p>
    <w:p>
      <w:pPr>
        <w:spacing w:beforeLines="50" w:after="50"/>
        <w:rPr>
          <w:rFonts w:ascii="仿宋" w:hAnsi="仿宋" w:eastAsia="仿宋" w:cs="仿宋"/>
          <w:b/>
          <w:bCs/>
          <w:szCs w:val="21"/>
        </w:rPr>
      </w:pPr>
      <w:r>
        <w:rPr>
          <w:rFonts w:hint="eastAsia" w:ascii="仿宋" w:hAnsi="仿宋" w:eastAsia="仿宋" w:cs="仿宋"/>
          <w:b/>
          <w:bCs/>
          <w:szCs w:val="21"/>
        </w:rPr>
        <w:t>我单位具备的履行合同所必需的设备</w:t>
      </w:r>
    </w:p>
    <w:tbl>
      <w:tblPr>
        <w:tblStyle w:val="3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Lines="50" w:after="50"/>
              <w:jc w:val="center"/>
              <w:rPr>
                <w:rFonts w:ascii="仿宋" w:hAnsi="仿宋" w:eastAsia="仿宋" w:cs="仿宋"/>
                <w:b/>
                <w:bCs/>
                <w:szCs w:val="21"/>
              </w:rPr>
            </w:pPr>
            <w:r>
              <w:rPr>
                <w:rFonts w:hint="eastAsia" w:ascii="仿宋" w:hAnsi="仿宋" w:eastAsia="仿宋" w:cs="仿宋"/>
                <w:b/>
                <w:bCs/>
                <w:szCs w:val="21"/>
              </w:rPr>
              <w:t>序号</w:t>
            </w:r>
          </w:p>
        </w:tc>
        <w:tc>
          <w:tcPr>
            <w:tcW w:w="3544" w:type="dxa"/>
          </w:tcPr>
          <w:p>
            <w:pPr>
              <w:spacing w:beforeLines="50" w:after="50"/>
              <w:jc w:val="center"/>
              <w:rPr>
                <w:rFonts w:ascii="仿宋" w:hAnsi="仿宋" w:eastAsia="仿宋" w:cs="仿宋"/>
                <w:b/>
                <w:bCs/>
                <w:szCs w:val="21"/>
              </w:rPr>
            </w:pPr>
            <w:r>
              <w:rPr>
                <w:rFonts w:hint="eastAsia" w:ascii="仿宋" w:hAnsi="仿宋" w:eastAsia="仿宋" w:cs="仿宋"/>
                <w:b/>
                <w:bCs/>
                <w:szCs w:val="21"/>
              </w:rPr>
              <w:t>设备名称</w:t>
            </w:r>
          </w:p>
        </w:tc>
        <w:tc>
          <w:tcPr>
            <w:tcW w:w="4925" w:type="dxa"/>
          </w:tcPr>
          <w:p>
            <w:pPr>
              <w:spacing w:beforeLines="50" w:after="50"/>
              <w:jc w:val="center"/>
              <w:rPr>
                <w:rFonts w:ascii="仿宋" w:hAnsi="仿宋" w:eastAsia="仿宋" w:cs="仿宋"/>
                <w:b/>
                <w:bCs/>
                <w:szCs w:val="21"/>
              </w:rPr>
            </w:pPr>
            <w:r>
              <w:rPr>
                <w:rFonts w:hint="eastAsia" w:ascii="仿宋" w:hAnsi="仿宋" w:eastAsia="仿宋" w:cs="仿宋"/>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Lines="50" w:after="50"/>
              <w:jc w:val="center"/>
              <w:rPr>
                <w:rFonts w:ascii="仿宋" w:hAnsi="仿宋" w:eastAsia="仿宋" w:cs="仿宋"/>
                <w:b/>
                <w:bCs/>
                <w:szCs w:val="21"/>
              </w:rPr>
            </w:pPr>
          </w:p>
        </w:tc>
        <w:tc>
          <w:tcPr>
            <w:tcW w:w="3544" w:type="dxa"/>
          </w:tcPr>
          <w:p>
            <w:pPr>
              <w:spacing w:beforeLines="50" w:after="50"/>
              <w:jc w:val="center"/>
              <w:rPr>
                <w:rFonts w:ascii="仿宋" w:hAnsi="仿宋" w:eastAsia="仿宋" w:cs="仿宋"/>
                <w:b/>
                <w:bCs/>
                <w:szCs w:val="21"/>
              </w:rPr>
            </w:pPr>
          </w:p>
        </w:tc>
        <w:tc>
          <w:tcPr>
            <w:tcW w:w="4925" w:type="dxa"/>
          </w:tcPr>
          <w:p>
            <w:pPr>
              <w:spacing w:beforeLines="50" w:after="50"/>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Lines="50" w:after="50"/>
              <w:jc w:val="center"/>
              <w:rPr>
                <w:rFonts w:ascii="仿宋" w:hAnsi="仿宋" w:eastAsia="仿宋" w:cs="仿宋"/>
                <w:b/>
                <w:bCs/>
                <w:szCs w:val="21"/>
              </w:rPr>
            </w:pPr>
          </w:p>
        </w:tc>
        <w:tc>
          <w:tcPr>
            <w:tcW w:w="3544" w:type="dxa"/>
          </w:tcPr>
          <w:p>
            <w:pPr>
              <w:spacing w:beforeLines="50" w:after="50"/>
              <w:jc w:val="center"/>
              <w:rPr>
                <w:rFonts w:ascii="仿宋" w:hAnsi="仿宋" w:eastAsia="仿宋" w:cs="仿宋"/>
                <w:b/>
                <w:bCs/>
                <w:szCs w:val="21"/>
              </w:rPr>
            </w:pPr>
          </w:p>
        </w:tc>
        <w:tc>
          <w:tcPr>
            <w:tcW w:w="4925" w:type="dxa"/>
          </w:tcPr>
          <w:p>
            <w:pPr>
              <w:spacing w:beforeLines="50" w:after="50"/>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Lines="50" w:after="50"/>
              <w:rPr>
                <w:rFonts w:ascii="仿宋" w:hAnsi="仿宋" w:eastAsia="仿宋" w:cs="仿宋"/>
                <w:b/>
                <w:bCs/>
                <w:szCs w:val="21"/>
              </w:rPr>
            </w:pPr>
          </w:p>
        </w:tc>
        <w:tc>
          <w:tcPr>
            <w:tcW w:w="3544" w:type="dxa"/>
          </w:tcPr>
          <w:p>
            <w:pPr>
              <w:spacing w:beforeLines="50" w:after="50"/>
              <w:rPr>
                <w:rFonts w:ascii="仿宋" w:hAnsi="仿宋" w:eastAsia="仿宋" w:cs="仿宋"/>
                <w:b/>
                <w:bCs/>
                <w:szCs w:val="21"/>
              </w:rPr>
            </w:pPr>
            <w:r>
              <w:rPr>
                <w:rFonts w:hint="eastAsia" w:ascii="仿宋" w:hAnsi="仿宋" w:eastAsia="仿宋" w:cs="仿宋"/>
                <w:b/>
                <w:bCs/>
                <w:szCs w:val="21"/>
              </w:rPr>
              <w:t>……</w:t>
            </w:r>
          </w:p>
        </w:tc>
        <w:tc>
          <w:tcPr>
            <w:tcW w:w="4925" w:type="dxa"/>
          </w:tcPr>
          <w:p>
            <w:pPr>
              <w:spacing w:beforeLines="50" w:after="50"/>
              <w:rPr>
                <w:rFonts w:ascii="仿宋" w:hAnsi="仿宋" w:eastAsia="仿宋" w:cs="仿宋"/>
                <w:b/>
                <w:bCs/>
                <w:szCs w:val="21"/>
              </w:rPr>
            </w:pPr>
          </w:p>
        </w:tc>
      </w:tr>
    </w:tbl>
    <w:p>
      <w:pPr>
        <w:spacing w:beforeLines="50" w:after="50"/>
        <w:rPr>
          <w:rFonts w:ascii="仿宋" w:hAnsi="仿宋" w:eastAsia="仿宋" w:cs="仿宋"/>
          <w:b/>
          <w:bCs/>
          <w:szCs w:val="21"/>
        </w:rPr>
      </w:pPr>
    </w:p>
    <w:p>
      <w:pPr>
        <w:spacing w:beforeLines="50" w:after="50"/>
        <w:rPr>
          <w:rFonts w:ascii="仿宋" w:hAnsi="仿宋" w:eastAsia="仿宋" w:cs="仿宋"/>
          <w:b/>
          <w:bCs/>
          <w:szCs w:val="21"/>
        </w:rPr>
      </w:pPr>
      <w:r>
        <w:rPr>
          <w:rFonts w:hint="eastAsia" w:ascii="仿宋" w:hAnsi="仿宋" w:eastAsia="仿宋" w:cs="仿宋"/>
          <w:b/>
          <w:bCs/>
          <w:szCs w:val="21"/>
        </w:rPr>
        <w:t>项目实施人员专业技术服务能力</w:t>
      </w:r>
    </w:p>
    <w:tbl>
      <w:tblPr>
        <w:tblStyle w:val="3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119"/>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Lines="50" w:after="50"/>
              <w:jc w:val="center"/>
              <w:rPr>
                <w:rFonts w:ascii="仿宋" w:hAnsi="仿宋" w:eastAsia="仿宋" w:cs="仿宋"/>
                <w:b/>
                <w:bCs/>
                <w:szCs w:val="21"/>
              </w:rPr>
            </w:pPr>
            <w:r>
              <w:rPr>
                <w:rFonts w:hint="eastAsia" w:ascii="仿宋" w:hAnsi="仿宋" w:eastAsia="仿宋" w:cs="仿宋"/>
                <w:b/>
                <w:bCs/>
                <w:szCs w:val="21"/>
              </w:rPr>
              <w:t>姓名</w:t>
            </w:r>
          </w:p>
        </w:tc>
        <w:tc>
          <w:tcPr>
            <w:tcW w:w="3119" w:type="dxa"/>
          </w:tcPr>
          <w:p>
            <w:pPr>
              <w:spacing w:beforeLines="50" w:after="50"/>
              <w:jc w:val="center"/>
              <w:rPr>
                <w:rFonts w:ascii="仿宋" w:hAnsi="仿宋" w:eastAsia="仿宋" w:cs="仿宋"/>
                <w:b/>
                <w:bCs/>
                <w:szCs w:val="21"/>
              </w:rPr>
            </w:pPr>
            <w:r>
              <w:rPr>
                <w:rFonts w:hint="eastAsia" w:ascii="仿宋" w:hAnsi="仿宋" w:eastAsia="仿宋" w:cs="仿宋"/>
                <w:b/>
                <w:bCs/>
                <w:szCs w:val="21"/>
              </w:rPr>
              <w:t>职务</w:t>
            </w:r>
          </w:p>
        </w:tc>
        <w:tc>
          <w:tcPr>
            <w:tcW w:w="4925" w:type="dxa"/>
          </w:tcPr>
          <w:p>
            <w:pPr>
              <w:spacing w:beforeLines="50" w:after="50"/>
              <w:jc w:val="center"/>
              <w:rPr>
                <w:rFonts w:ascii="仿宋" w:hAnsi="仿宋" w:eastAsia="仿宋" w:cs="仿宋"/>
                <w:b/>
                <w:bCs/>
                <w:szCs w:val="21"/>
              </w:rPr>
            </w:pPr>
            <w:r>
              <w:rPr>
                <w:rFonts w:hint="eastAsia" w:ascii="仿宋" w:hAnsi="仿宋" w:eastAsia="仿宋" w:cs="仿宋"/>
                <w:b/>
                <w:bCs/>
                <w:szCs w:val="21"/>
              </w:rPr>
              <w:t>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Lines="50" w:after="50"/>
              <w:jc w:val="center"/>
              <w:rPr>
                <w:rFonts w:ascii="仿宋" w:hAnsi="仿宋" w:eastAsia="仿宋" w:cs="仿宋"/>
                <w:b/>
                <w:bCs/>
                <w:szCs w:val="21"/>
              </w:rPr>
            </w:pPr>
          </w:p>
        </w:tc>
        <w:tc>
          <w:tcPr>
            <w:tcW w:w="3119" w:type="dxa"/>
          </w:tcPr>
          <w:p>
            <w:pPr>
              <w:spacing w:beforeLines="50" w:after="50"/>
              <w:jc w:val="center"/>
              <w:rPr>
                <w:rFonts w:ascii="仿宋" w:hAnsi="仿宋" w:eastAsia="仿宋" w:cs="仿宋"/>
                <w:b/>
                <w:bCs/>
                <w:szCs w:val="21"/>
              </w:rPr>
            </w:pPr>
          </w:p>
        </w:tc>
        <w:tc>
          <w:tcPr>
            <w:tcW w:w="4925" w:type="dxa"/>
          </w:tcPr>
          <w:p>
            <w:pPr>
              <w:spacing w:beforeLines="50" w:after="50"/>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Lines="50" w:after="50"/>
              <w:rPr>
                <w:rFonts w:ascii="仿宋" w:hAnsi="仿宋" w:eastAsia="仿宋" w:cs="仿宋"/>
                <w:b/>
                <w:bCs/>
                <w:szCs w:val="21"/>
              </w:rPr>
            </w:pPr>
          </w:p>
        </w:tc>
        <w:tc>
          <w:tcPr>
            <w:tcW w:w="3119" w:type="dxa"/>
          </w:tcPr>
          <w:p>
            <w:pPr>
              <w:spacing w:beforeLines="50" w:after="50"/>
              <w:rPr>
                <w:rFonts w:ascii="仿宋" w:hAnsi="仿宋" w:eastAsia="仿宋" w:cs="仿宋"/>
                <w:b/>
                <w:bCs/>
                <w:szCs w:val="21"/>
              </w:rPr>
            </w:pPr>
          </w:p>
        </w:tc>
        <w:tc>
          <w:tcPr>
            <w:tcW w:w="4925" w:type="dxa"/>
          </w:tcPr>
          <w:p>
            <w:pPr>
              <w:spacing w:beforeLines="50" w:after="50"/>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Lines="50" w:after="50"/>
              <w:rPr>
                <w:rFonts w:ascii="仿宋" w:hAnsi="仿宋" w:eastAsia="仿宋" w:cs="仿宋"/>
                <w:b/>
                <w:bCs/>
                <w:szCs w:val="21"/>
              </w:rPr>
            </w:pPr>
          </w:p>
        </w:tc>
        <w:tc>
          <w:tcPr>
            <w:tcW w:w="3119" w:type="dxa"/>
          </w:tcPr>
          <w:p>
            <w:pPr>
              <w:spacing w:beforeLines="50" w:after="50"/>
              <w:rPr>
                <w:rFonts w:ascii="仿宋" w:hAnsi="仿宋" w:eastAsia="仿宋" w:cs="仿宋"/>
                <w:b/>
                <w:bCs/>
                <w:szCs w:val="21"/>
              </w:rPr>
            </w:pPr>
            <w:r>
              <w:rPr>
                <w:rFonts w:hint="eastAsia" w:ascii="仿宋" w:hAnsi="仿宋" w:eastAsia="仿宋" w:cs="仿宋"/>
                <w:b/>
                <w:bCs/>
                <w:szCs w:val="21"/>
              </w:rPr>
              <w:t>……</w:t>
            </w:r>
          </w:p>
        </w:tc>
        <w:tc>
          <w:tcPr>
            <w:tcW w:w="4925" w:type="dxa"/>
          </w:tcPr>
          <w:p>
            <w:pPr>
              <w:spacing w:beforeLines="50" w:after="50"/>
              <w:rPr>
                <w:rFonts w:ascii="仿宋" w:hAnsi="仿宋" w:eastAsia="仿宋" w:cs="仿宋"/>
                <w:b/>
                <w:bCs/>
                <w:szCs w:val="21"/>
              </w:rPr>
            </w:pPr>
          </w:p>
        </w:tc>
      </w:tr>
    </w:tbl>
    <w:p>
      <w:pPr>
        <w:pStyle w:val="20"/>
        <w:spacing w:line="440" w:lineRule="exact"/>
        <w:rPr>
          <w:rFonts w:ascii="仿宋" w:hAnsi="仿宋" w:eastAsia="仿宋" w:cs="仿宋"/>
          <w:szCs w:val="21"/>
        </w:rPr>
      </w:pPr>
      <w:r>
        <w:rPr>
          <w:rFonts w:hint="eastAsia" w:ascii="仿宋" w:hAnsi="仿宋" w:eastAsia="仿宋" w:cs="仿宋"/>
          <w:kern w:val="0"/>
          <w:sz w:val="22"/>
          <w:szCs w:val="21"/>
        </w:rPr>
        <w:t>（可以附上相关证明材料）</w:t>
      </w:r>
    </w:p>
    <w:p>
      <w:pPr>
        <w:adjustRightInd/>
        <w:snapToGrid/>
        <w:spacing w:line="220" w:lineRule="atLeast"/>
        <w:rPr>
          <w:rFonts w:ascii="仿宋" w:hAnsi="仿宋" w:eastAsia="仿宋" w:cs="仿宋"/>
          <w:b/>
          <w:sz w:val="24"/>
          <w:szCs w:val="24"/>
        </w:rPr>
      </w:pPr>
      <w:r>
        <w:rPr>
          <w:rFonts w:hint="eastAsia" w:ascii="仿宋" w:hAnsi="仿宋" w:eastAsia="仿宋" w:cs="仿宋"/>
          <w:b/>
          <w:sz w:val="24"/>
          <w:szCs w:val="24"/>
        </w:rPr>
        <w:br w:type="page"/>
      </w:r>
    </w:p>
    <w:p>
      <w:pPr>
        <w:adjustRightInd/>
        <w:snapToGrid/>
        <w:spacing w:line="220" w:lineRule="atLeast"/>
        <w:rPr>
          <w:rFonts w:ascii="仿宋" w:hAnsi="仿宋" w:eastAsia="仿宋" w:cs="仿宋"/>
          <w:b/>
          <w:sz w:val="24"/>
          <w:szCs w:val="24"/>
        </w:rPr>
      </w:pPr>
      <w:r>
        <w:rPr>
          <w:rFonts w:hint="eastAsia" w:ascii="仿宋" w:hAnsi="仿宋" w:eastAsia="仿宋" w:cs="仿宋"/>
          <w:b/>
          <w:sz w:val="24"/>
          <w:szCs w:val="24"/>
        </w:rPr>
        <w:t>附件五：</w:t>
      </w:r>
    </w:p>
    <w:p>
      <w:pPr>
        <w:pStyle w:val="20"/>
        <w:spacing w:line="400" w:lineRule="exact"/>
        <w:rPr>
          <w:rFonts w:ascii="仿宋" w:hAnsi="仿宋" w:eastAsia="仿宋" w:cs="仿宋"/>
          <w:b/>
          <w:szCs w:val="21"/>
        </w:rPr>
      </w:pPr>
    </w:p>
    <w:p>
      <w:pPr>
        <w:pStyle w:val="20"/>
        <w:spacing w:line="400" w:lineRule="exact"/>
        <w:jc w:val="center"/>
        <w:rPr>
          <w:rFonts w:ascii="仿宋" w:hAnsi="仿宋" w:eastAsia="仿宋" w:cs="仿宋"/>
          <w:b/>
          <w:sz w:val="28"/>
          <w:szCs w:val="28"/>
        </w:rPr>
      </w:pPr>
      <w:r>
        <w:rPr>
          <w:rFonts w:hint="eastAsia" w:ascii="仿宋" w:hAnsi="仿宋" w:eastAsia="仿宋" w:cs="仿宋"/>
          <w:b/>
          <w:sz w:val="28"/>
          <w:szCs w:val="28"/>
        </w:rPr>
        <w:t>参加政府采购活动前三年内在经营活动中没有重大违法记录的书面声明</w:t>
      </w:r>
    </w:p>
    <w:p>
      <w:pPr>
        <w:pStyle w:val="20"/>
        <w:spacing w:line="400" w:lineRule="exact"/>
        <w:rPr>
          <w:rFonts w:ascii="仿宋" w:hAnsi="仿宋" w:eastAsia="仿宋" w:cs="仿宋"/>
          <w:szCs w:val="21"/>
        </w:rPr>
      </w:pPr>
    </w:p>
    <w:p>
      <w:pPr>
        <w:pStyle w:val="20"/>
        <w:spacing w:line="400" w:lineRule="exact"/>
        <w:rPr>
          <w:rFonts w:ascii="仿宋" w:hAnsi="仿宋" w:eastAsia="仿宋" w:cs="仿宋"/>
          <w:szCs w:val="21"/>
        </w:rPr>
      </w:pPr>
    </w:p>
    <w:p>
      <w:pPr>
        <w:pStyle w:val="20"/>
        <w:spacing w:line="500" w:lineRule="exact"/>
        <w:rPr>
          <w:rFonts w:ascii="仿宋" w:hAnsi="仿宋" w:eastAsia="仿宋" w:cs="仿宋"/>
          <w:sz w:val="24"/>
          <w:szCs w:val="24"/>
        </w:rPr>
      </w:pPr>
      <w:r>
        <w:rPr>
          <w:rFonts w:hint="eastAsia" w:ascii="仿宋" w:hAnsi="仿宋" w:eastAsia="仿宋" w:cs="仿宋"/>
          <w:sz w:val="24"/>
          <w:szCs w:val="24"/>
        </w:rPr>
        <w:t>致：________(采购人或采购代理机构)</w:t>
      </w:r>
    </w:p>
    <w:p>
      <w:pPr>
        <w:pStyle w:val="2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我单位参加贵公司组织的</w:t>
      </w:r>
      <w:r>
        <w:rPr>
          <w:rFonts w:hint="eastAsia" w:ascii="仿宋" w:hAnsi="仿宋" w:eastAsia="仿宋" w:cs="仿宋"/>
          <w:sz w:val="24"/>
          <w:szCs w:val="24"/>
          <w:u w:val="single"/>
        </w:rPr>
        <w:t>（项目名称）（项目编号：）</w:t>
      </w:r>
      <w:r>
        <w:rPr>
          <w:rFonts w:hint="eastAsia" w:ascii="仿宋" w:hAnsi="仿宋" w:eastAsia="仿宋" w:cs="仿宋"/>
          <w:sz w:val="24"/>
          <w:szCs w:val="24"/>
        </w:rPr>
        <w:t>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2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pPr>
        <w:pStyle w:val="20"/>
        <w:spacing w:line="400" w:lineRule="exact"/>
        <w:rPr>
          <w:rFonts w:ascii="仿宋" w:hAnsi="仿宋" w:eastAsia="仿宋" w:cs="仿宋"/>
          <w:szCs w:val="21"/>
        </w:rPr>
      </w:pPr>
    </w:p>
    <w:p>
      <w:pPr>
        <w:pStyle w:val="20"/>
        <w:spacing w:line="300" w:lineRule="auto"/>
        <w:ind w:firstLine="1680" w:firstLineChars="700"/>
        <w:rPr>
          <w:rFonts w:ascii="仿宋" w:hAnsi="仿宋" w:eastAsia="仿宋" w:cs="仿宋"/>
          <w:sz w:val="24"/>
          <w:szCs w:val="24"/>
        </w:rPr>
      </w:pPr>
    </w:p>
    <w:p>
      <w:pPr>
        <w:pStyle w:val="20"/>
        <w:spacing w:line="300" w:lineRule="auto"/>
        <w:ind w:firstLine="1680" w:firstLineChars="700"/>
        <w:rPr>
          <w:rFonts w:ascii="仿宋" w:hAnsi="仿宋" w:eastAsia="仿宋" w:cs="仿宋"/>
          <w:sz w:val="24"/>
          <w:szCs w:val="24"/>
        </w:rPr>
      </w:pPr>
    </w:p>
    <w:p>
      <w:pPr>
        <w:pStyle w:val="20"/>
        <w:spacing w:line="300" w:lineRule="auto"/>
        <w:ind w:firstLine="1680" w:firstLineChars="700"/>
        <w:rPr>
          <w:rFonts w:ascii="仿宋" w:hAnsi="仿宋" w:eastAsia="仿宋" w:cs="仿宋"/>
          <w:sz w:val="24"/>
          <w:szCs w:val="24"/>
        </w:rPr>
      </w:pPr>
    </w:p>
    <w:p>
      <w:pPr>
        <w:spacing w:line="500" w:lineRule="exact"/>
        <w:ind w:firstLine="3720" w:firstLineChars="155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（单位名称并盖公章） </w:t>
      </w:r>
    </w:p>
    <w:p>
      <w:pPr>
        <w:spacing w:line="500" w:lineRule="exact"/>
        <w:ind w:firstLine="3720" w:firstLineChars="1550"/>
        <w:rPr>
          <w:rFonts w:ascii="仿宋" w:hAnsi="仿宋" w:eastAsia="仿宋" w:cs="仿宋"/>
          <w:sz w:val="24"/>
        </w:rPr>
      </w:pPr>
      <w:r>
        <w:rPr>
          <w:rFonts w:hint="eastAsia" w:ascii="仿宋" w:hAnsi="仿宋" w:eastAsia="仿宋" w:cs="仿宋"/>
          <w:sz w:val="24"/>
        </w:rPr>
        <w:t>法定代表人及委托代理人：</w:t>
      </w:r>
      <w:r>
        <w:rPr>
          <w:rFonts w:hint="eastAsia" w:ascii="仿宋" w:hAnsi="仿宋" w:eastAsia="仿宋" w:cs="仿宋"/>
          <w:sz w:val="24"/>
          <w:u w:val="single"/>
        </w:rPr>
        <w:t xml:space="preserve">     （签字）   </w:t>
      </w:r>
    </w:p>
    <w:p>
      <w:pPr>
        <w:pStyle w:val="20"/>
        <w:spacing w:line="500" w:lineRule="exact"/>
        <w:ind w:firstLine="3720" w:firstLineChars="1550"/>
        <w:rPr>
          <w:rFonts w:ascii="仿宋" w:hAnsi="仿宋" w:eastAsia="仿宋" w:cs="仿宋"/>
          <w:sz w:val="24"/>
        </w:rPr>
      </w:pPr>
      <w:r>
        <w:rPr>
          <w:rFonts w:hint="eastAsia" w:ascii="仿宋" w:hAnsi="仿宋" w:eastAsia="仿宋" w:cs="仿宋"/>
          <w:sz w:val="24"/>
        </w:rPr>
        <w:t>日期：  年  月  日</w:t>
      </w:r>
    </w:p>
    <w:p>
      <w:pPr>
        <w:pStyle w:val="20"/>
        <w:spacing w:line="400" w:lineRule="exact"/>
        <w:rPr>
          <w:rFonts w:ascii="仿宋" w:hAnsi="仿宋" w:eastAsia="仿宋" w:cs="仿宋"/>
          <w:szCs w:val="21"/>
        </w:rPr>
      </w:pPr>
    </w:p>
    <w:p>
      <w:pPr>
        <w:spacing w:beforeLines="50" w:after="50"/>
        <w:rPr>
          <w:rFonts w:ascii="仿宋" w:hAnsi="仿宋" w:eastAsia="仿宋" w:cs="仿宋"/>
          <w:szCs w:val="21"/>
        </w:rPr>
      </w:pPr>
      <w:r>
        <w:rPr>
          <w:rFonts w:hint="eastAsia" w:ascii="仿宋" w:hAnsi="仿宋" w:eastAsia="仿宋" w:cs="仿宋"/>
          <w:szCs w:val="21"/>
        </w:rPr>
        <w:br w:type="page"/>
      </w:r>
    </w:p>
    <w:p>
      <w:pPr>
        <w:pStyle w:val="20"/>
        <w:spacing w:line="440" w:lineRule="exact"/>
        <w:rPr>
          <w:rFonts w:ascii="仿宋" w:hAnsi="仿宋" w:eastAsia="仿宋" w:cs="仿宋"/>
          <w:b/>
          <w:sz w:val="24"/>
          <w:szCs w:val="24"/>
        </w:rPr>
      </w:pPr>
      <w:r>
        <w:rPr>
          <w:rFonts w:hint="eastAsia" w:ascii="仿宋" w:hAnsi="仿宋" w:eastAsia="仿宋" w:cs="仿宋"/>
          <w:b/>
          <w:sz w:val="24"/>
          <w:szCs w:val="24"/>
        </w:rPr>
        <w:t>附件六：</w:t>
      </w:r>
    </w:p>
    <w:p>
      <w:pPr>
        <w:pStyle w:val="20"/>
        <w:spacing w:line="400" w:lineRule="exact"/>
        <w:rPr>
          <w:rFonts w:ascii="仿宋" w:hAnsi="仿宋" w:eastAsia="仿宋" w:cs="仿宋"/>
          <w:szCs w:val="21"/>
        </w:rPr>
      </w:pPr>
    </w:p>
    <w:p>
      <w:pPr>
        <w:pStyle w:val="100"/>
        <w:ind w:firstLine="0" w:firstLineChars="0"/>
        <w:jc w:val="center"/>
        <w:rPr>
          <w:rFonts w:ascii="仿宋" w:hAnsi="仿宋" w:eastAsia="仿宋" w:cs="仿宋"/>
          <w:b/>
          <w:sz w:val="32"/>
          <w:szCs w:val="32"/>
        </w:rPr>
      </w:pPr>
      <w:r>
        <w:rPr>
          <w:rFonts w:hint="eastAsia" w:ascii="仿宋" w:hAnsi="仿宋" w:eastAsia="仿宋" w:cs="仿宋"/>
          <w:b/>
          <w:sz w:val="32"/>
          <w:szCs w:val="32"/>
        </w:rPr>
        <w:t>供应商控股及管理关系情况申报表</w:t>
      </w:r>
    </w:p>
    <w:p>
      <w:pPr>
        <w:spacing w:line="440" w:lineRule="exact"/>
        <w:rPr>
          <w:rFonts w:ascii="仿宋" w:hAnsi="仿宋" w:eastAsia="仿宋" w:cs="仿宋"/>
          <w:sz w:val="24"/>
          <w:szCs w:val="24"/>
        </w:rPr>
      </w:pPr>
    </w:p>
    <w:p>
      <w:pPr>
        <w:spacing w:line="440" w:lineRule="exact"/>
        <w:rPr>
          <w:rFonts w:ascii="仿宋" w:hAnsi="仿宋" w:eastAsia="仿宋" w:cs="仿宋"/>
          <w:kern w:val="2"/>
          <w:sz w:val="24"/>
          <w:szCs w:val="24"/>
        </w:rPr>
      </w:pPr>
      <w:r>
        <w:rPr>
          <w:rFonts w:hint="eastAsia" w:ascii="仿宋" w:hAnsi="仿宋" w:eastAsia="仿宋" w:cs="仿宋"/>
          <w:sz w:val="24"/>
          <w:szCs w:val="24"/>
        </w:rPr>
        <w:t>致：________(采购代理机构)</w:t>
      </w:r>
    </w:p>
    <w:p>
      <w:pPr>
        <w:spacing w:line="44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我单位参加</w:t>
      </w:r>
      <w:r>
        <w:rPr>
          <w:rFonts w:hint="eastAsia" w:ascii="仿宋" w:hAnsi="仿宋" w:eastAsia="仿宋" w:cs="仿宋"/>
          <w:kern w:val="2"/>
          <w:sz w:val="24"/>
          <w:szCs w:val="24"/>
          <w:u w:val="single"/>
        </w:rPr>
        <w:t xml:space="preserve">   （项目名称）      </w:t>
      </w:r>
      <w:r>
        <w:rPr>
          <w:rFonts w:hint="eastAsia" w:ascii="仿宋" w:hAnsi="仿宋" w:eastAsia="仿宋" w:cs="仿宋"/>
          <w:kern w:val="2"/>
          <w:sz w:val="24"/>
          <w:szCs w:val="24"/>
        </w:rPr>
        <w:t>的谈判，根据《中华人民共和国政府采购法》及相关规定，特就本单位控股及管理关系情况申报如下，并承担申报不实的责任。</w:t>
      </w:r>
    </w:p>
    <w:tbl>
      <w:tblPr>
        <w:tblStyle w:val="3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62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Align w:val="center"/>
          </w:tcPr>
          <w:p>
            <w:pPr>
              <w:spacing w:line="440" w:lineRule="exact"/>
              <w:rPr>
                <w:rFonts w:ascii="仿宋" w:hAnsi="仿宋" w:eastAsia="仿宋" w:cs="仿宋"/>
                <w:kern w:val="2"/>
                <w:sz w:val="24"/>
                <w:szCs w:val="24"/>
              </w:rPr>
            </w:pPr>
            <w:r>
              <w:rPr>
                <w:rFonts w:hint="eastAsia" w:ascii="仿宋" w:hAnsi="仿宋" w:eastAsia="仿宋" w:cs="仿宋"/>
                <w:kern w:val="2"/>
                <w:sz w:val="24"/>
                <w:szCs w:val="24"/>
              </w:rPr>
              <w:t>供应商名称</w:t>
            </w:r>
          </w:p>
        </w:tc>
        <w:tc>
          <w:tcPr>
            <w:tcW w:w="6455" w:type="dxa"/>
            <w:gridSpan w:val="2"/>
            <w:vAlign w:val="center"/>
          </w:tcPr>
          <w:p>
            <w:pPr>
              <w:spacing w:line="44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restart"/>
            <w:vAlign w:val="center"/>
          </w:tcPr>
          <w:p>
            <w:pPr>
              <w:spacing w:after="0" w:line="360" w:lineRule="exact"/>
              <w:rPr>
                <w:rFonts w:ascii="仿宋" w:hAnsi="仿宋" w:eastAsia="仿宋" w:cs="仿宋"/>
                <w:kern w:val="2"/>
                <w:sz w:val="24"/>
                <w:szCs w:val="24"/>
              </w:rPr>
            </w:pPr>
            <w:r>
              <w:rPr>
                <w:rFonts w:hint="eastAsia" w:ascii="仿宋" w:hAnsi="仿宋" w:eastAsia="仿宋" w:cs="仿宋"/>
                <w:kern w:val="2"/>
                <w:sz w:val="24"/>
                <w:szCs w:val="24"/>
              </w:rPr>
              <w:t>法定代表人/单位负责人</w:t>
            </w:r>
          </w:p>
        </w:tc>
        <w:tc>
          <w:tcPr>
            <w:tcW w:w="2627" w:type="dxa"/>
            <w:vAlign w:val="center"/>
          </w:tcPr>
          <w:p>
            <w:pPr>
              <w:spacing w:after="0" w:line="360" w:lineRule="exact"/>
              <w:rPr>
                <w:rFonts w:ascii="仿宋" w:hAnsi="仿宋" w:eastAsia="仿宋" w:cs="仿宋"/>
                <w:kern w:val="2"/>
                <w:sz w:val="24"/>
                <w:szCs w:val="24"/>
              </w:rPr>
            </w:pPr>
            <w:r>
              <w:rPr>
                <w:rFonts w:hint="eastAsia" w:ascii="仿宋" w:hAnsi="仿宋" w:eastAsia="仿宋" w:cs="仿宋"/>
                <w:kern w:val="2"/>
                <w:sz w:val="24"/>
                <w:szCs w:val="24"/>
              </w:rPr>
              <w:t>姓名</w:t>
            </w:r>
          </w:p>
        </w:tc>
        <w:tc>
          <w:tcPr>
            <w:tcW w:w="3828" w:type="dxa"/>
            <w:vAlign w:val="center"/>
          </w:tcPr>
          <w:p>
            <w:pPr>
              <w:spacing w:line="44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continue"/>
            <w:vAlign w:val="center"/>
          </w:tcPr>
          <w:p>
            <w:pPr>
              <w:spacing w:after="0" w:line="360" w:lineRule="exact"/>
              <w:rPr>
                <w:rFonts w:ascii="仿宋" w:hAnsi="仿宋" w:eastAsia="仿宋" w:cs="仿宋"/>
                <w:kern w:val="2"/>
                <w:sz w:val="24"/>
                <w:szCs w:val="24"/>
              </w:rPr>
            </w:pPr>
          </w:p>
        </w:tc>
        <w:tc>
          <w:tcPr>
            <w:tcW w:w="2627" w:type="dxa"/>
            <w:vAlign w:val="center"/>
          </w:tcPr>
          <w:p>
            <w:pPr>
              <w:spacing w:after="0" w:line="360" w:lineRule="exact"/>
              <w:rPr>
                <w:rFonts w:ascii="仿宋" w:hAnsi="仿宋" w:eastAsia="仿宋" w:cs="仿宋"/>
                <w:kern w:val="2"/>
                <w:sz w:val="24"/>
                <w:szCs w:val="24"/>
              </w:rPr>
            </w:pPr>
            <w:r>
              <w:rPr>
                <w:rFonts w:hint="eastAsia" w:ascii="仿宋" w:hAnsi="仿宋" w:eastAsia="仿宋" w:cs="仿宋"/>
                <w:kern w:val="2"/>
                <w:sz w:val="24"/>
                <w:szCs w:val="24"/>
              </w:rPr>
              <w:t>身份证号</w:t>
            </w:r>
          </w:p>
        </w:tc>
        <w:tc>
          <w:tcPr>
            <w:tcW w:w="3828" w:type="dxa"/>
            <w:vAlign w:val="center"/>
          </w:tcPr>
          <w:p>
            <w:pPr>
              <w:spacing w:line="44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49" w:type="dxa"/>
            <w:vAlign w:val="center"/>
          </w:tcPr>
          <w:p>
            <w:pPr>
              <w:spacing w:after="0" w:line="360" w:lineRule="exact"/>
              <w:rPr>
                <w:rFonts w:ascii="仿宋" w:hAnsi="仿宋" w:eastAsia="仿宋" w:cs="仿宋"/>
                <w:kern w:val="2"/>
                <w:sz w:val="24"/>
                <w:szCs w:val="24"/>
              </w:rPr>
            </w:pPr>
            <w:r>
              <w:rPr>
                <w:rFonts w:hint="eastAsia" w:ascii="仿宋" w:hAnsi="仿宋" w:eastAsia="仿宋" w:cs="仿宋"/>
                <w:kern w:val="2"/>
                <w:sz w:val="24"/>
                <w:szCs w:val="24"/>
              </w:rPr>
              <w:t>控股股东/投资人名称及出资比例</w:t>
            </w:r>
          </w:p>
        </w:tc>
        <w:tc>
          <w:tcPr>
            <w:tcW w:w="6455" w:type="dxa"/>
            <w:gridSpan w:val="2"/>
            <w:vAlign w:val="center"/>
          </w:tcPr>
          <w:p>
            <w:pPr>
              <w:spacing w:after="0" w:line="36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49" w:type="dxa"/>
            <w:vAlign w:val="center"/>
          </w:tcPr>
          <w:p>
            <w:pPr>
              <w:spacing w:after="0" w:line="360" w:lineRule="exact"/>
              <w:rPr>
                <w:rFonts w:ascii="仿宋" w:hAnsi="仿宋" w:eastAsia="仿宋" w:cs="仿宋"/>
                <w:kern w:val="2"/>
                <w:sz w:val="24"/>
                <w:szCs w:val="24"/>
              </w:rPr>
            </w:pPr>
            <w:r>
              <w:rPr>
                <w:rFonts w:hint="eastAsia" w:ascii="仿宋" w:hAnsi="仿宋" w:eastAsia="仿宋" w:cs="仿宋"/>
                <w:kern w:val="2"/>
                <w:sz w:val="24"/>
                <w:szCs w:val="24"/>
              </w:rPr>
              <w:t>非控股股东/投资人名称及出资比例</w:t>
            </w:r>
          </w:p>
        </w:tc>
        <w:tc>
          <w:tcPr>
            <w:tcW w:w="6455" w:type="dxa"/>
            <w:gridSpan w:val="2"/>
            <w:vAlign w:val="center"/>
          </w:tcPr>
          <w:p>
            <w:pPr>
              <w:spacing w:after="0" w:line="36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restart"/>
            <w:vAlign w:val="center"/>
          </w:tcPr>
          <w:p>
            <w:pPr>
              <w:spacing w:after="0" w:line="360" w:lineRule="exact"/>
              <w:rPr>
                <w:rFonts w:ascii="仿宋" w:hAnsi="仿宋" w:eastAsia="仿宋" w:cs="仿宋"/>
                <w:kern w:val="2"/>
                <w:sz w:val="24"/>
                <w:szCs w:val="24"/>
              </w:rPr>
            </w:pPr>
            <w:r>
              <w:rPr>
                <w:rFonts w:hint="eastAsia" w:ascii="仿宋" w:hAnsi="仿宋" w:eastAsia="仿宋" w:cs="仿宋"/>
                <w:kern w:val="2"/>
                <w:sz w:val="24"/>
                <w:szCs w:val="24"/>
              </w:rPr>
              <w:t>管理关系单位名称</w:t>
            </w:r>
          </w:p>
        </w:tc>
        <w:tc>
          <w:tcPr>
            <w:tcW w:w="2627" w:type="dxa"/>
            <w:vAlign w:val="center"/>
          </w:tcPr>
          <w:p>
            <w:pPr>
              <w:spacing w:after="0" w:line="360" w:lineRule="exact"/>
              <w:rPr>
                <w:rFonts w:ascii="仿宋" w:hAnsi="仿宋" w:eastAsia="仿宋" w:cs="仿宋"/>
                <w:kern w:val="2"/>
                <w:sz w:val="24"/>
                <w:szCs w:val="24"/>
              </w:rPr>
            </w:pPr>
            <w:r>
              <w:rPr>
                <w:rFonts w:hint="eastAsia" w:ascii="仿宋" w:hAnsi="仿宋" w:eastAsia="仿宋" w:cs="仿宋"/>
                <w:kern w:val="2"/>
                <w:sz w:val="24"/>
                <w:szCs w:val="24"/>
              </w:rPr>
              <w:t>管理关系单位名称</w:t>
            </w:r>
          </w:p>
        </w:tc>
        <w:tc>
          <w:tcPr>
            <w:tcW w:w="3828" w:type="dxa"/>
            <w:vAlign w:val="center"/>
          </w:tcPr>
          <w:p>
            <w:pPr>
              <w:spacing w:line="44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continue"/>
            <w:vAlign w:val="center"/>
          </w:tcPr>
          <w:p>
            <w:pPr>
              <w:spacing w:after="0" w:line="360" w:lineRule="exact"/>
              <w:rPr>
                <w:rFonts w:ascii="仿宋" w:hAnsi="仿宋" w:eastAsia="仿宋" w:cs="仿宋"/>
                <w:kern w:val="2"/>
                <w:sz w:val="24"/>
                <w:szCs w:val="24"/>
              </w:rPr>
            </w:pPr>
          </w:p>
        </w:tc>
        <w:tc>
          <w:tcPr>
            <w:tcW w:w="2627" w:type="dxa"/>
            <w:vAlign w:val="center"/>
          </w:tcPr>
          <w:p>
            <w:pPr>
              <w:spacing w:after="0" w:line="360" w:lineRule="exact"/>
              <w:rPr>
                <w:rFonts w:ascii="仿宋" w:hAnsi="仿宋" w:eastAsia="仿宋" w:cs="仿宋"/>
                <w:kern w:val="2"/>
                <w:sz w:val="24"/>
                <w:szCs w:val="24"/>
              </w:rPr>
            </w:pPr>
            <w:r>
              <w:rPr>
                <w:rFonts w:hint="eastAsia" w:ascii="仿宋" w:hAnsi="仿宋" w:eastAsia="仿宋" w:cs="仿宋"/>
                <w:kern w:val="2"/>
                <w:sz w:val="24"/>
                <w:szCs w:val="24"/>
              </w:rPr>
              <w:t>被管理关系单位名称</w:t>
            </w:r>
          </w:p>
        </w:tc>
        <w:tc>
          <w:tcPr>
            <w:tcW w:w="3828" w:type="dxa"/>
            <w:vAlign w:val="center"/>
          </w:tcPr>
          <w:p>
            <w:pPr>
              <w:spacing w:line="44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904" w:type="dxa"/>
            <w:gridSpan w:val="3"/>
            <w:vAlign w:val="center"/>
          </w:tcPr>
          <w:p>
            <w:pPr>
              <w:spacing w:line="440" w:lineRule="exact"/>
              <w:rPr>
                <w:rFonts w:ascii="仿宋" w:hAnsi="仿宋" w:eastAsia="仿宋" w:cs="仿宋"/>
                <w:kern w:val="2"/>
                <w:sz w:val="24"/>
                <w:szCs w:val="24"/>
              </w:rPr>
            </w:pPr>
            <w:r>
              <w:rPr>
                <w:rFonts w:hint="eastAsia" w:ascii="仿宋" w:hAnsi="仿宋" w:eastAsia="仿宋" w:cs="仿宋"/>
                <w:kern w:val="2"/>
                <w:sz w:val="24"/>
                <w:szCs w:val="24"/>
              </w:rPr>
              <w:t>备注：</w:t>
            </w:r>
          </w:p>
        </w:tc>
      </w:tr>
    </w:tbl>
    <w:p>
      <w:pPr>
        <w:spacing w:after="0" w:line="340" w:lineRule="exact"/>
        <w:rPr>
          <w:rFonts w:ascii="仿宋" w:hAnsi="仿宋" w:eastAsia="仿宋" w:cs="仿宋"/>
          <w:kern w:val="2"/>
          <w:sz w:val="24"/>
          <w:szCs w:val="24"/>
        </w:rPr>
      </w:pPr>
      <w:r>
        <w:rPr>
          <w:rFonts w:hint="eastAsia" w:ascii="仿宋" w:hAnsi="仿宋" w:eastAsia="仿宋" w:cs="仿宋"/>
          <w:kern w:val="2"/>
          <w:sz w:val="24"/>
          <w:szCs w:val="24"/>
        </w:rPr>
        <w:t>注：</w:t>
      </w:r>
    </w:p>
    <w:p>
      <w:pPr>
        <w:pStyle w:val="100"/>
        <w:numPr>
          <w:ilvl w:val="3"/>
          <w:numId w:val="6"/>
        </w:numPr>
        <w:adjustRightInd w:val="0"/>
        <w:snapToGrid w:val="0"/>
        <w:spacing w:line="340" w:lineRule="exact"/>
        <w:ind w:left="0" w:firstLine="480"/>
        <w:rPr>
          <w:rFonts w:ascii="仿宋" w:hAnsi="仿宋" w:eastAsia="仿宋" w:cs="仿宋"/>
          <w:sz w:val="24"/>
        </w:rPr>
      </w:pPr>
      <w:r>
        <w:rPr>
          <w:rFonts w:hint="eastAsia" w:ascii="仿宋" w:hAnsi="仿宋" w:eastAsia="仿宋" w:cs="仿宋"/>
          <w:sz w:val="24"/>
        </w:rPr>
        <w:t>控股股东/投资人是指出资比例在50%以上，或者出资比例不足50%，但享有公司股东会/董事会控制权的投资方（含单位或者个人）；</w:t>
      </w:r>
    </w:p>
    <w:p>
      <w:pPr>
        <w:pStyle w:val="100"/>
        <w:numPr>
          <w:ilvl w:val="3"/>
          <w:numId w:val="6"/>
        </w:numPr>
        <w:adjustRightInd w:val="0"/>
        <w:snapToGrid w:val="0"/>
        <w:spacing w:line="340" w:lineRule="exact"/>
        <w:ind w:left="0" w:firstLine="480"/>
        <w:rPr>
          <w:rFonts w:ascii="仿宋" w:hAnsi="仿宋" w:eastAsia="仿宋" w:cs="仿宋"/>
          <w:sz w:val="24"/>
        </w:rPr>
      </w:pPr>
      <w:r>
        <w:rPr>
          <w:rFonts w:hint="eastAsia" w:ascii="仿宋" w:hAnsi="仿宋" w:eastAsia="仿宋" w:cs="仿宋"/>
          <w:sz w:val="24"/>
        </w:rPr>
        <w:t>管理关系单位是指与不具有出资持股关系的其他单位之间存在管理与被管理关系的单位；</w:t>
      </w:r>
    </w:p>
    <w:p>
      <w:pPr>
        <w:pStyle w:val="100"/>
        <w:numPr>
          <w:ilvl w:val="3"/>
          <w:numId w:val="6"/>
        </w:numPr>
        <w:adjustRightInd w:val="0"/>
        <w:snapToGrid w:val="0"/>
        <w:spacing w:line="340" w:lineRule="exact"/>
        <w:ind w:left="0" w:firstLine="480"/>
        <w:rPr>
          <w:rFonts w:ascii="仿宋" w:hAnsi="仿宋" w:eastAsia="仿宋" w:cs="仿宋"/>
          <w:sz w:val="24"/>
        </w:rPr>
      </w:pPr>
      <w:r>
        <w:rPr>
          <w:rFonts w:hint="eastAsia" w:ascii="仿宋" w:hAnsi="仿宋" w:eastAsia="仿宋" w:cs="仿宋"/>
          <w:sz w:val="24"/>
        </w:rPr>
        <w:t>如未有相关情况，请在相应栏填写“无”。</w:t>
      </w:r>
    </w:p>
    <w:p>
      <w:pPr>
        <w:pStyle w:val="20"/>
        <w:spacing w:line="300" w:lineRule="auto"/>
        <w:ind w:firstLine="1680" w:firstLineChars="700"/>
        <w:rPr>
          <w:rFonts w:ascii="仿宋" w:hAnsi="仿宋" w:eastAsia="仿宋" w:cs="仿宋"/>
          <w:sz w:val="24"/>
          <w:szCs w:val="24"/>
        </w:rPr>
      </w:pPr>
    </w:p>
    <w:p>
      <w:pPr>
        <w:spacing w:line="500" w:lineRule="exact"/>
        <w:ind w:firstLine="3720" w:firstLineChars="155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（单位名称并盖公章） </w:t>
      </w:r>
    </w:p>
    <w:p>
      <w:pPr>
        <w:spacing w:line="500" w:lineRule="exact"/>
        <w:ind w:firstLine="3720" w:firstLineChars="1550"/>
        <w:rPr>
          <w:rFonts w:ascii="仿宋" w:hAnsi="仿宋" w:eastAsia="仿宋" w:cs="仿宋"/>
          <w:sz w:val="24"/>
        </w:rPr>
      </w:pPr>
      <w:r>
        <w:rPr>
          <w:rFonts w:hint="eastAsia" w:ascii="仿宋" w:hAnsi="仿宋" w:eastAsia="仿宋" w:cs="仿宋"/>
          <w:sz w:val="24"/>
        </w:rPr>
        <w:t>法定代表人或委托代理人：</w:t>
      </w:r>
      <w:r>
        <w:rPr>
          <w:rFonts w:hint="eastAsia" w:ascii="仿宋" w:hAnsi="仿宋" w:eastAsia="仿宋" w:cs="仿宋"/>
          <w:sz w:val="24"/>
          <w:u w:val="single"/>
        </w:rPr>
        <w:t xml:space="preserve">     （签字）   </w:t>
      </w:r>
    </w:p>
    <w:p>
      <w:pPr>
        <w:pStyle w:val="20"/>
        <w:spacing w:line="500" w:lineRule="exact"/>
        <w:ind w:firstLine="3720" w:firstLineChars="1550"/>
        <w:rPr>
          <w:rFonts w:ascii="仿宋" w:hAnsi="仿宋" w:eastAsia="仿宋" w:cs="仿宋"/>
          <w:szCs w:val="21"/>
        </w:rPr>
      </w:pPr>
      <w:r>
        <w:rPr>
          <w:rFonts w:hint="eastAsia" w:ascii="仿宋" w:hAnsi="仿宋" w:eastAsia="仿宋" w:cs="仿宋"/>
          <w:sz w:val="24"/>
        </w:rPr>
        <w:t>日期：  年  月  日</w:t>
      </w:r>
    </w:p>
    <w:p>
      <w:pPr>
        <w:pStyle w:val="20"/>
        <w:spacing w:line="440" w:lineRule="exa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b/>
          <w:sz w:val="24"/>
          <w:szCs w:val="24"/>
        </w:rPr>
        <w:t>附件七：</w:t>
      </w:r>
    </w:p>
    <w:p>
      <w:pPr>
        <w:pStyle w:val="20"/>
        <w:spacing w:line="200" w:lineRule="exact"/>
        <w:jc w:val="center"/>
        <w:rPr>
          <w:rFonts w:ascii="仿宋" w:hAnsi="仿宋" w:eastAsia="仿宋" w:cs="仿宋"/>
          <w:b/>
          <w:sz w:val="32"/>
          <w:szCs w:val="32"/>
        </w:rPr>
      </w:pPr>
    </w:p>
    <w:p>
      <w:pPr>
        <w:spacing w:beforeLines="50" w:afterLines="50" w:line="600" w:lineRule="exact"/>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pPr>
        <w:spacing w:beforeLines="50" w:afterLines="50" w:line="600" w:lineRule="exact"/>
        <w:jc w:val="center"/>
        <w:rPr>
          <w:rFonts w:ascii="仿宋" w:hAnsi="仿宋" w:eastAsia="仿宋" w:cs="仿宋"/>
          <w:b/>
          <w:bCs/>
          <w:sz w:val="32"/>
          <w:szCs w:val="32"/>
        </w:rPr>
      </w:pPr>
    </w:p>
    <w:p>
      <w:pPr>
        <w:pStyle w:val="20"/>
        <w:spacing w:line="460" w:lineRule="exact"/>
        <w:ind w:firstLine="616" w:firstLineChars="257"/>
        <w:rPr>
          <w:rFonts w:ascii="仿宋" w:hAnsi="仿宋" w:eastAsia="仿宋" w:cs="仿宋"/>
          <w:sz w:val="24"/>
        </w:rPr>
      </w:pPr>
      <w:r>
        <w:rPr>
          <w:rFonts w:hint="eastAsia" w:ascii="仿宋" w:hAnsi="仿宋" w:eastAsia="仿宋" w:cs="仿宋"/>
          <w:sz w:val="24"/>
        </w:rPr>
        <w:t>供应商：</w:t>
      </w:r>
    </w:p>
    <w:p>
      <w:pPr>
        <w:pStyle w:val="20"/>
        <w:spacing w:line="460" w:lineRule="exact"/>
        <w:ind w:firstLine="616" w:firstLineChars="257"/>
        <w:rPr>
          <w:rFonts w:ascii="仿宋" w:hAnsi="仿宋" w:eastAsia="仿宋" w:cs="仿宋"/>
          <w:sz w:val="24"/>
        </w:rPr>
      </w:pPr>
      <w:r>
        <w:rPr>
          <w:rFonts w:hint="eastAsia" w:ascii="仿宋" w:hAnsi="仿宋" w:eastAsia="仿宋" w:cs="仿宋"/>
          <w:sz w:val="24"/>
        </w:rPr>
        <w:t>单位性质：</w:t>
      </w:r>
    </w:p>
    <w:p>
      <w:pPr>
        <w:pStyle w:val="20"/>
        <w:spacing w:line="460" w:lineRule="exact"/>
        <w:ind w:firstLine="616" w:firstLineChars="257"/>
        <w:rPr>
          <w:rFonts w:ascii="仿宋" w:hAnsi="仿宋" w:eastAsia="仿宋" w:cs="仿宋"/>
          <w:sz w:val="24"/>
        </w:rPr>
      </w:pPr>
      <w:r>
        <w:rPr>
          <w:rFonts w:hint="eastAsia" w:ascii="仿宋" w:hAnsi="仿宋" w:eastAsia="仿宋" w:cs="仿宋"/>
          <w:sz w:val="24"/>
        </w:rPr>
        <w:t>地    址：</w:t>
      </w:r>
    </w:p>
    <w:p>
      <w:pPr>
        <w:pStyle w:val="20"/>
        <w:spacing w:line="460" w:lineRule="exact"/>
        <w:ind w:firstLine="616" w:firstLineChars="257"/>
        <w:rPr>
          <w:rFonts w:ascii="仿宋" w:hAnsi="仿宋" w:eastAsia="仿宋" w:cs="仿宋"/>
          <w:sz w:val="24"/>
        </w:rPr>
      </w:pPr>
      <w:r>
        <w:rPr>
          <w:rFonts w:hint="eastAsia" w:ascii="仿宋" w:hAnsi="仿宋" w:eastAsia="仿宋" w:cs="仿宋"/>
          <w:sz w:val="24"/>
        </w:rPr>
        <w:t>成立时间：年月日</w:t>
      </w:r>
    </w:p>
    <w:p>
      <w:pPr>
        <w:pStyle w:val="20"/>
        <w:spacing w:line="460" w:lineRule="exact"/>
        <w:ind w:firstLine="616" w:firstLineChars="257"/>
        <w:rPr>
          <w:rFonts w:ascii="仿宋" w:hAnsi="仿宋" w:eastAsia="仿宋" w:cs="仿宋"/>
          <w:sz w:val="24"/>
        </w:rPr>
      </w:pPr>
      <w:r>
        <w:rPr>
          <w:rFonts w:hint="eastAsia" w:ascii="仿宋" w:hAnsi="仿宋" w:eastAsia="仿宋" w:cs="仿宋"/>
          <w:sz w:val="24"/>
        </w:rPr>
        <w:t>经营期限：</w:t>
      </w:r>
    </w:p>
    <w:p>
      <w:pPr>
        <w:pStyle w:val="20"/>
        <w:spacing w:line="460" w:lineRule="exact"/>
        <w:ind w:firstLine="616" w:firstLineChars="257"/>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（签名）</w:t>
      </w:r>
      <w:r>
        <w:rPr>
          <w:rFonts w:hint="eastAsia" w:ascii="仿宋" w:hAnsi="仿宋" w:eastAsia="仿宋" w:cs="仿宋"/>
          <w:sz w:val="24"/>
        </w:rPr>
        <w:t>性      别：</w:t>
      </w:r>
    </w:p>
    <w:p>
      <w:pPr>
        <w:pStyle w:val="20"/>
        <w:spacing w:line="460" w:lineRule="exact"/>
        <w:ind w:firstLine="616" w:firstLineChars="257"/>
        <w:rPr>
          <w:rFonts w:ascii="仿宋" w:hAnsi="仿宋" w:eastAsia="仿宋" w:cs="仿宋"/>
          <w:sz w:val="24"/>
          <w:u w:val="single"/>
        </w:rPr>
      </w:pPr>
      <w:r>
        <w:rPr>
          <w:rFonts w:hint="eastAsia" w:ascii="仿宋" w:hAnsi="仿宋" w:eastAsia="仿宋" w:cs="仿宋"/>
          <w:sz w:val="24"/>
        </w:rPr>
        <w:t>年    龄：职      务：</w:t>
      </w:r>
    </w:p>
    <w:p>
      <w:pPr>
        <w:pStyle w:val="20"/>
        <w:spacing w:line="460" w:lineRule="exact"/>
        <w:ind w:firstLine="616" w:firstLineChars="257"/>
        <w:rPr>
          <w:rFonts w:ascii="仿宋" w:hAnsi="仿宋" w:eastAsia="仿宋" w:cs="仿宋"/>
          <w:sz w:val="24"/>
        </w:rPr>
      </w:pPr>
      <w:r>
        <w:rPr>
          <w:rFonts w:hint="eastAsia" w:ascii="仿宋" w:hAnsi="仿宋" w:eastAsia="仿宋" w:cs="仿宋"/>
          <w:sz w:val="24"/>
        </w:rPr>
        <w:t>身份证号码：</w:t>
      </w:r>
    </w:p>
    <w:p>
      <w:pPr>
        <w:pStyle w:val="20"/>
        <w:spacing w:line="460" w:lineRule="exact"/>
        <w:ind w:firstLine="616" w:firstLineChars="257"/>
        <w:rPr>
          <w:rFonts w:ascii="仿宋" w:hAnsi="仿宋" w:eastAsia="仿宋" w:cs="仿宋"/>
          <w:sz w:val="24"/>
        </w:rPr>
      </w:pPr>
      <w:r>
        <w:rPr>
          <w:rFonts w:hint="eastAsia" w:ascii="仿宋" w:hAnsi="仿宋" w:eastAsia="仿宋" w:cs="仿宋"/>
          <w:sz w:val="24"/>
        </w:rPr>
        <w:t>系（供应商名称）的法定代表人。</w:t>
      </w:r>
    </w:p>
    <w:p>
      <w:pPr>
        <w:pStyle w:val="20"/>
        <w:spacing w:line="460" w:lineRule="exact"/>
        <w:ind w:firstLine="616" w:firstLineChars="257"/>
        <w:rPr>
          <w:rFonts w:ascii="仿宋" w:hAnsi="仿宋" w:eastAsia="仿宋" w:cs="仿宋"/>
          <w:sz w:val="24"/>
        </w:rPr>
      </w:pPr>
      <w:r>
        <w:rPr>
          <w:rFonts w:hint="eastAsia" w:ascii="仿宋" w:hAnsi="仿宋" w:eastAsia="仿宋" w:cs="仿宋"/>
          <w:sz w:val="24"/>
        </w:rPr>
        <w:t>特此证明。</w:t>
      </w:r>
    </w:p>
    <w:p>
      <w:pPr>
        <w:pStyle w:val="21"/>
        <w:ind w:left="5500"/>
        <w:rPr>
          <w:rFonts w:ascii="仿宋" w:hAnsi="仿宋" w:eastAsia="仿宋" w:cs="仿宋"/>
        </w:rPr>
      </w:pPr>
    </w:p>
    <w:tbl>
      <w:tblPr>
        <w:tblStyle w:val="38"/>
        <w:tblW w:w="7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7160" w:type="dxa"/>
            <w:noWrap/>
          </w:tcPr>
          <w:p>
            <w:pPr>
              <w:rPr>
                <w:rFonts w:ascii="仿宋" w:hAnsi="仿宋" w:eastAsia="仿宋" w:cs="仿宋"/>
                <w:b/>
                <w:bCs/>
                <w:sz w:val="24"/>
                <w:szCs w:val="24"/>
              </w:rPr>
            </w:pPr>
          </w:p>
          <w:p>
            <w:pPr>
              <w:rPr>
                <w:rFonts w:ascii="仿宋" w:hAnsi="仿宋" w:eastAsia="仿宋" w:cs="仿宋"/>
                <w:b/>
                <w:bCs/>
                <w:sz w:val="24"/>
                <w:szCs w:val="24"/>
              </w:rPr>
            </w:pPr>
          </w:p>
          <w:p>
            <w:pPr>
              <w:ind w:firstLine="1440" w:firstLineChars="600"/>
              <w:rPr>
                <w:rFonts w:ascii="仿宋" w:hAnsi="仿宋" w:eastAsia="仿宋" w:cs="仿宋"/>
                <w:sz w:val="24"/>
                <w:szCs w:val="24"/>
              </w:rPr>
            </w:pPr>
            <w:r>
              <w:rPr>
                <w:rFonts w:hint="eastAsia" w:ascii="仿宋" w:hAnsi="仿宋" w:eastAsia="仿宋" w:cs="仿宋"/>
                <w:sz w:val="24"/>
                <w:szCs w:val="24"/>
              </w:rPr>
              <w:t xml:space="preserve">供应商法定代表人第二代身份证复印件 </w:t>
            </w:r>
          </w:p>
          <w:p>
            <w:pPr>
              <w:ind w:firstLine="2400" w:firstLineChars="1000"/>
              <w:rPr>
                <w:rFonts w:ascii="仿宋" w:hAnsi="仿宋" w:eastAsia="仿宋" w:cs="仿宋"/>
                <w:b/>
                <w:bCs/>
                <w:sz w:val="28"/>
                <w:szCs w:val="28"/>
              </w:rPr>
            </w:pPr>
            <w:r>
              <w:rPr>
                <w:rFonts w:hint="eastAsia" w:ascii="仿宋" w:hAnsi="仿宋" w:eastAsia="仿宋" w:cs="仿宋"/>
                <w:sz w:val="24"/>
                <w:szCs w:val="24"/>
              </w:rPr>
              <w:t>（双面复印，加盖公章）</w:t>
            </w:r>
          </w:p>
        </w:tc>
      </w:tr>
    </w:tbl>
    <w:p>
      <w:pPr>
        <w:pStyle w:val="20"/>
        <w:spacing w:line="300" w:lineRule="exact"/>
        <w:rPr>
          <w:rFonts w:ascii="仿宋" w:hAnsi="仿宋" w:eastAsia="仿宋" w:cs="仿宋"/>
          <w:sz w:val="24"/>
          <w:szCs w:val="24"/>
        </w:rPr>
      </w:pPr>
    </w:p>
    <w:p>
      <w:pPr>
        <w:pStyle w:val="20"/>
        <w:spacing w:line="460" w:lineRule="exact"/>
        <w:rPr>
          <w:rFonts w:ascii="仿宋" w:hAnsi="仿宋" w:eastAsia="仿宋" w:cs="仿宋"/>
          <w:sz w:val="24"/>
          <w:szCs w:val="24"/>
        </w:rPr>
      </w:pPr>
    </w:p>
    <w:p>
      <w:pPr>
        <w:pStyle w:val="21"/>
        <w:ind w:left="5500"/>
        <w:rPr>
          <w:rFonts w:ascii="仿宋" w:hAnsi="仿宋" w:eastAsia="仿宋" w:cs="仿宋"/>
        </w:rPr>
      </w:pPr>
    </w:p>
    <w:p>
      <w:pPr>
        <w:rPr>
          <w:rFonts w:ascii="仿宋" w:hAnsi="仿宋" w:eastAsia="仿宋" w:cs="仿宋"/>
        </w:rPr>
      </w:pPr>
    </w:p>
    <w:p>
      <w:pPr>
        <w:spacing w:line="500" w:lineRule="exact"/>
        <w:ind w:firstLine="4680" w:firstLineChars="1950"/>
        <w:rPr>
          <w:rFonts w:ascii="仿宋" w:hAnsi="仿宋" w:eastAsia="仿宋" w:cs="仿宋"/>
          <w:sz w:val="24"/>
          <w:u w:val="single"/>
        </w:rPr>
      </w:pPr>
      <w:r>
        <w:rPr>
          <w:rFonts w:hint="eastAsia" w:ascii="仿宋" w:hAnsi="仿宋" w:eastAsia="仿宋" w:cs="仿宋"/>
          <w:sz w:val="24"/>
        </w:rPr>
        <w:t>供应商：</w:t>
      </w:r>
      <w:r>
        <w:rPr>
          <w:rFonts w:hint="eastAsia" w:ascii="仿宋" w:hAnsi="仿宋" w:eastAsia="仿宋" w:cs="仿宋"/>
          <w:sz w:val="24"/>
          <w:u w:val="single"/>
        </w:rPr>
        <w:t xml:space="preserve">         （单位名称并盖公章） </w:t>
      </w:r>
    </w:p>
    <w:p>
      <w:pPr>
        <w:pStyle w:val="20"/>
        <w:spacing w:line="460" w:lineRule="exact"/>
        <w:ind w:right="480" w:firstLine="5520" w:firstLineChars="2300"/>
        <w:rPr>
          <w:rFonts w:ascii="仿宋" w:hAnsi="仿宋" w:eastAsia="仿宋" w:cs="仿宋"/>
          <w:sz w:val="24"/>
        </w:rPr>
      </w:pPr>
      <w:r>
        <w:rPr>
          <w:rFonts w:hint="eastAsia" w:ascii="仿宋" w:hAnsi="仿宋" w:eastAsia="仿宋" w:cs="仿宋"/>
          <w:sz w:val="24"/>
        </w:rPr>
        <w:t>日期：年月日</w:t>
      </w:r>
    </w:p>
    <w:p>
      <w:pPr>
        <w:adjustRightInd/>
        <w:snapToGrid/>
        <w:spacing w:line="220" w:lineRule="atLeast"/>
        <w:rPr>
          <w:rFonts w:ascii="仿宋" w:hAnsi="仿宋" w:eastAsia="仿宋" w:cs="仿宋"/>
          <w:sz w:val="24"/>
        </w:rPr>
      </w:pPr>
      <w:r>
        <w:rPr>
          <w:rFonts w:hint="eastAsia" w:ascii="仿宋" w:hAnsi="仿宋" w:eastAsia="仿宋" w:cs="仿宋"/>
          <w:sz w:val="24"/>
        </w:rPr>
        <w:br w:type="page"/>
      </w:r>
    </w:p>
    <w:p>
      <w:pPr>
        <w:spacing w:line="400" w:lineRule="exact"/>
        <w:rPr>
          <w:rFonts w:ascii="仿宋" w:hAnsi="仿宋" w:eastAsia="仿宋" w:cs="仿宋"/>
          <w:sz w:val="24"/>
        </w:rPr>
      </w:pPr>
      <w:r>
        <w:rPr>
          <w:rFonts w:hint="eastAsia" w:ascii="仿宋" w:hAnsi="仿宋" w:eastAsia="仿宋" w:cs="仿宋"/>
          <w:b/>
          <w:sz w:val="24"/>
        </w:rPr>
        <w:t>附件八：</w:t>
      </w:r>
    </w:p>
    <w:p>
      <w:pPr>
        <w:spacing w:beforeLines="50" w:afterLines="50" w:line="600" w:lineRule="exact"/>
        <w:jc w:val="center"/>
        <w:rPr>
          <w:rFonts w:ascii="仿宋" w:hAnsi="仿宋" w:eastAsia="仿宋" w:cs="仿宋"/>
          <w:b/>
          <w:sz w:val="32"/>
          <w:szCs w:val="32"/>
        </w:rPr>
      </w:pPr>
      <w:r>
        <w:rPr>
          <w:rFonts w:hint="eastAsia" w:ascii="仿宋" w:hAnsi="仿宋" w:eastAsia="仿宋" w:cs="仿宋"/>
          <w:b/>
          <w:sz w:val="32"/>
          <w:szCs w:val="32"/>
        </w:rPr>
        <w:t>法定代表人授权委托书</w:t>
      </w:r>
    </w:p>
    <w:p>
      <w:pPr>
        <w:autoSpaceDE w:val="0"/>
        <w:rPr>
          <w:rFonts w:ascii="仿宋" w:hAnsi="仿宋" w:eastAsia="仿宋" w:cs="仿宋"/>
          <w:b/>
          <w:szCs w:val="21"/>
        </w:rPr>
      </w:pPr>
    </w:p>
    <w:p>
      <w:pPr>
        <w:spacing w:after="0" w:line="440" w:lineRule="exact"/>
        <w:rPr>
          <w:rFonts w:ascii="仿宋" w:hAnsi="仿宋" w:eastAsia="仿宋" w:cs="仿宋"/>
          <w:b/>
          <w:bCs/>
          <w:sz w:val="24"/>
        </w:rPr>
      </w:pPr>
      <w:r>
        <w:rPr>
          <w:rFonts w:hint="eastAsia" w:ascii="仿宋" w:hAnsi="仿宋" w:eastAsia="仿宋" w:cs="仿宋"/>
          <w:bCs/>
          <w:sz w:val="24"/>
        </w:rPr>
        <w:t>致</w:t>
      </w:r>
      <w:r>
        <w:rPr>
          <w:rFonts w:hint="eastAsia" w:ascii="仿宋" w:hAnsi="仿宋" w:eastAsia="仿宋" w:cs="仿宋"/>
          <w:sz w:val="24"/>
        </w:rPr>
        <w:t>：</w:t>
      </w:r>
      <w:r>
        <w:rPr>
          <w:rFonts w:hint="eastAsia" w:ascii="仿宋" w:hAnsi="仿宋" w:eastAsia="仿宋" w:cs="仿宋"/>
          <w:sz w:val="24"/>
          <w:szCs w:val="24"/>
        </w:rPr>
        <w:t>(采购人及采购代理机构)</w:t>
      </w:r>
    </w:p>
    <w:p>
      <w:pPr>
        <w:spacing w:after="0" w:line="440" w:lineRule="exact"/>
        <w:ind w:firstLine="480" w:firstLineChars="200"/>
        <w:rPr>
          <w:rFonts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的法定代表人，现授权委托本单位在职职工</w:t>
      </w:r>
      <w:r>
        <w:rPr>
          <w:rFonts w:hint="eastAsia" w:ascii="仿宋" w:hAnsi="仿宋" w:eastAsia="仿宋" w:cs="仿宋"/>
          <w:sz w:val="24"/>
          <w:u w:val="single"/>
        </w:rPr>
        <w:t xml:space="preserve"> （姓名）</w:t>
      </w:r>
      <w:r>
        <w:rPr>
          <w:rFonts w:hint="eastAsia" w:ascii="仿宋" w:hAnsi="仿宋" w:eastAsia="仿宋" w:cs="仿宋"/>
          <w:sz w:val="24"/>
        </w:rPr>
        <w:t>以我方的名义参加项目的谈判活动，并代表我方全权办理针对上述项目的响应文件签署、响应文件提交、谈判、签订合同和处理一切有关事宜等。</w:t>
      </w:r>
    </w:p>
    <w:p>
      <w:pPr>
        <w:spacing w:after="0" w:line="440" w:lineRule="exact"/>
        <w:ind w:firstLine="480" w:firstLineChars="200"/>
        <w:rPr>
          <w:rFonts w:ascii="仿宋" w:hAnsi="仿宋" w:eastAsia="仿宋" w:cs="仿宋"/>
          <w:sz w:val="24"/>
        </w:rPr>
      </w:pPr>
      <w:r>
        <w:rPr>
          <w:rFonts w:hint="eastAsia" w:ascii="仿宋" w:hAnsi="仿宋" w:eastAsia="仿宋" w:cs="仿宋"/>
          <w:sz w:val="24"/>
        </w:rPr>
        <w:t>我方对被授权人的签名事项负全部责任。</w:t>
      </w:r>
    </w:p>
    <w:p>
      <w:pPr>
        <w:spacing w:after="0" w:line="440" w:lineRule="exact"/>
        <w:ind w:firstLine="480" w:firstLineChars="200"/>
        <w:rPr>
          <w:rFonts w:ascii="仿宋" w:hAnsi="仿宋" w:eastAsia="仿宋" w:cs="仿宋"/>
          <w:sz w:val="24"/>
        </w:rPr>
      </w:pPr>
      <w:r>
        <w:rPr>
          <w:rFonts w:hint="eastAsia" w:ascii="仿宋" w:hAnsi="仿宋" w:eastAsia="仿宋" w:cs="仿宋"/>
          <w:sz w:val="24"/>
        </w:rPr>
        <w:t>授权委托期限：年月日至年月日。被授权人在授权书有效期内签署的所有文件均有效。</w:t>
      </w:r>
    </w:p>
    <w:p>
      <w:pPr>
        <w:spacing w:after="0" w:line="440" w:lineRule="exact"/>
        <w:ind w:firstLine="480" w:firstLineChars="200"/>
        <w:rPr>
          <w:rFonts w:ascii="仿宋" w:hAnsi="仿宋" w:eastAsia="仿宋" w:cs="仿宋"/>
          <w:sz w:val="24"/>
        </w:rPr>
      </w:pPr>
      <w:r>
        <w:rPr>
          <w:rFonts w:hint="eastAsia" w:ascii="仿宋" w:hAnsi="仿宋" w:eastAsia="仿宋" w:cs="仿宋"/>
          <w:sz w:val="24"/>
        </w:rPr>
        <w:t>被授权人无转委托权，特此委托。</w:t>
      </w:r>
    </w:p>
    <w:p>
      <w:pPr>
        <w:spacing w:after="0" w:line="440" w:lineRule="exact"/>
        <w:ind w:firstLine="480" w:firstLineChars="200"/>
        <w:rPr>
          <w:rFonts w:ascii="仿宋" w:hAnsi="仿宋" w:eastAsia="仿宋" w:cs="仿宋"/>
          <w:sz w:val="24"/>
        </w:rPr>
      </w:pPr>
    </w:p>
    <w:p>
      <w:pPr>
        <w:spacing w:after="0" w:line="440" w:lineRule="exact"/>
        <w:ind w:firstLine="480" w:firstLineChars="200"/>
        <w:rPr>
          <w:rFonts w:ascii="仿宋" w:hAnsi="仿宋" w:eastAsia="仿宋" w:cs="仿宋"/>
          <w:sz w:val="24"/>
        </w:rPr>
      </w:pPr>
      <w:r>
        <w:rPr>
          <w:rFonts w:hint="eastAsia" w:ascii="仿宋" w:hAnsi="仿宋" w:eastAsia="仿宋" w:cs="仿宋"/>
          <w:sz w:val="24"/>
        </w:rPr>
        <w:t>附：</w:t>
      </w:r>
      <w:r>
        <w:rPr>
          <w:rFonts w:hint="eastAsia" w:ascii="仿宋" w:hAnsi="仿宋" w:eastAsia="仿宋" w:cs="仿宋"/>
          <w:sz w:val="24"/>
          <w:szCs w:val="24"/>
        </w:rPr>
        <w:t>法定代表人及</w:t>
      </w:r>
      <w:r>
        <w:rPr>
          <w:rFonts w:hint="eastAsia" w:ascii="仿宋" w:hAnsi="仿宋" w:eastAsia="仿宋" w:cs="仿宋"/>
          <w:sz w:val="24"/>
        </w:rPr>
        <w:t>被授权人有效的身份证正反面复印件，并加盖公章。</w:t>
      </w:r>
    </w:p>
    <w:p>
      <w:pPr>
        <w:pStyle w:val="15"/>
        <w:rPr>
          <w:rFonts w:ascii="仿宋" w:hAnsi="仿宋" w:eastAsia="仿宋" w:cs="仿宋"/>
        </w:rPr>
      </w:pPr>
    </w:p>
    <w:tbl>
      <w:tblPr>
        <w:tblStyle w:val="38"/>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8160" w:type="dxa"/>
            <w:noWrap/>
          </w:tcPr>
          <w:p>
            <w:pPr>
              <w:pStyle w:val="15"/>
              <w:rPr>
                <w:rFonts w:ascii="仿宋" w:hAnsi="仿宋" w:eastAsia="仿宋" w:cs="仿宋"/>
              </w:rPr>
            </w:pPr>
          </w:p>
          <w:p>
            <w:pPr>
              <w:jc w:val="center"/>
              <w:rPr>
                <w:rFonts w:ascii="仿宋" w:hAnsi="仿宋" w:eastAsia="仿宋" w:cs="仿宋"/>
                <w:sz w:val="24"/>
                <w:szCs w:val="24"/>
              </w:rPr>
            </w:pPr>
            <w:r>
              <w:rPr>
                <w:rFonts w:hint="eastAsia" w:ascii="仿宋" w:hAnsi="仿宋" w:eastAsia="仿宋" w:cs="仿宋"/>
                <w:sz w:val="24"/>
                <w:szCs w:val="24"/>
              </w:rPr>
              <w:t>供应商法定代表人第二代身份证复印件</w:t>
            </w:r>
          </w:p>
          <w:p>
            <w:pPr>
              <w:jc w:val="center"/>
              <w:rPr>
                <w:rFonts w:ascii="仿宋" w:hAnsi="仿宋" w:eastAsia="仿宋" w:cs="仿宋"/>
                <w:sz w:val="24"/>
                <w:szCs w:val="24"/>
              </w:rPr>
            </w:pPr>
            <w:r>
              <w:rPr>
                <w:rFonts w:hint="eastAsia" w:ascii="仿宋" w:hAnsi="仿宋" w:eastAsia="仿宋" w:cs="仿宋"/>
                <w:sz w:val="24"/>
                <w:szCs w:val="24"/>
              </w:rPr>
              <w:t>（双面复印，加盖公章）</w:t>
            </w:r>
          </w:p>
          <w:p>
            <w:pPr>
              <w:pStyle w:val="15"/>
              <w:rPr>
                <w:rFonts w:ascii="仿宋" w:hAnsi="仿宋" w:eastAsia="仿宋" w:cs="仿宋"/>
              </w:rPr>
            </w:pPr>
          </w:p>
          <w:p>
            <w:pPr>
              <w:jc w:val="center"/>
              <w:rPr>
                <w:rFonts w:ascii="仿宋" w:hAnsi="仿宋" w:eastAsia="仿宋" w:cs="仿宋"/>
                <w:b/>
                <w:bCs/>
                <w:sz w:val="28"/>
                <w:szCs w:val="28"/>
              </w:rPr>
            </w:pPr>
            <w:r>
              <w:rPr>
                <w:rFonts w:hint="eastAsia" w:ascii="仿宋" w:hAnsi="仿宋" w:eastAsia="仿宋" w:cs="仿宋"/>
                <w:sz w:val="24"/>
              </w:rPr>
              <w:t>被授权人有效的身份证正反面复印件，并加盖公章。</w:t>
            </w:r>
          </w:p>
        </w:tc>
      </w:tr>
    </w:tbl>
    <w:p>
      <w:pPr>
        <w:rPr>
          <w:rFonts w:ascii="仿宋" w:hAnsi="仿宋" w:eastAsia="仿宋" w:cs="仿宋"/>
        </w:rPr>
      </w:pPr>
    </w:p>
    <w:p>
      <w:pPr>
        <w:rPr>
          <w:rFonts w:ascii="仿宋" w:hAnsi="仿宋" w:eastAsia="仿宋" w:cs="仿宋"/>
        </w:rPr>
      </w:pPr>
    </w:p>
    <w:p>
      <w:pPr>
        <w:spacing w:line="440" w:lineRule="exact"/>
        <w:ind w:firstLine="4800" w:firstLineChars="2000"/>
        <w:rPr>
          <w:rFonts w:ascii="仿宋" w:hAnsi="仿宋" w:eastAsia="仿宋" w:cs="仿宋"/>
          <w:sz w:val="24"/>
          <w:u w:val="single"/>
        </w:rPr>
      </w:pPr>
      <w:r>
        <w:rPr>
          <w:rFonts w:hint="eastAsia" w:ascii="仿宋" w:hAnsi="仿宋" w:eastAsia="仿宋" w:cs="仿宋"/>
          <w:sz w:val="24"/>
        </w:rPr>
        <w:t>供应商：</w:t>
      </w:r>
      <w:r>
        <w:rPr>
          <w:rFonts w:hint="eastAsia" w:ascii="仿宋" w:hAnsi="仿宋" w:eastAsia="仿宋" w:cs="仿宋"/>
          <w:sz w:val="24"/>
          <w:u w:val="single"/>
        </w:rPr>
        <w:t xml:space="preserve">  （单位名称并盖公章）   </w:t>
      </w:r>
    </w:p>
    <w:p>
      <w:pPr>
        <w:spacing w:line="440" w:lineRule="exact"/>
        <w:ind w:firstLine="4800" w:firstLineChars="2000"/>
        <w:rPr>
          <w:rFonts w:ascii="仿宋" w:hAnsi="仿宋" w:eastAsia="仿宋" w:cs="仿宋"/>
          <w:sz w:val="24"/>
          <w:u w:val="single"/>
        </w:rPr>
      </w:pPr>
      <w:r>
        <w:rPr>
          <w:rFonts w:hint="eastAsia" w:ascii="仿宋" w:hAnsi="仿宋" w:eastAsia="仿宋" w:cs="仿宋"/>
          <w:sz w:val="24"/>
        </w:rPr>
        <w:t>法定代表人身份证号码：</w:t>
      </w:r>
    </w:p>
    <w:p>
      <w:pPr>
        <w:spacing w:line="440" w:lineRule="exact"/>
        <w:ind w:firstLine="4800" w:firstLineChars="2000"/>
        <w:rPr>
          <w:rFonts w:ascii="仿宋" w:hAnsi="仿宋" w:eastAsia="仿宋" w:cs="仿宋"/>
          <w:sz w:val="24"/>
          <w:u w:val="single"/>
        </w:rPr>
      </w:pPr>
      <w:r>
        <w:rPr>
          <w:rFonts w:hint="eastAsia" w:ascii="仿宋" w:hAnsi="仿宋" w:eastAsia="仿宋" w:cs="仿宋"/>
          <w:sz w:val="24"/>
        </w:rPr>
        <w:t>委托代理人身份证号码：</w:t>
      </w:r>
    </w:p>
    <w:p>
      <w:pPr>
        <w:pStyle w:val="15"/>
        <w:ind w:firstLine="4800" w:firstLineChars="2000"/>
        <w:rPr>
          <w:rFonts w:ascii="仿宋" w:hAnsi="仿宋" w:eastAsia="仿宋" w:cs="仿宋"/>
        </w:rPr>
      </w:pPr>
      <w:r>
        <w:rPr>
          <w:rFonts w:hint="eastAsia" w:ascii="仿宋" w:hAnsi="仿宋" w:eastAsia="仿宋" w:cs="仿宋"/>
        </w:rPr>
        <w:t>法定代表人（签字）：</w:t>
      </w:r>
    </w:p>
    <w:p>
      <w:pPr>
        <w:spacing w:line="440" w:lineRule="exact"/>
        <w:ind w:firstLine="6720" w:firstLineChars="2800"/>
        <w:rPr>
          <w:rFonts w:ascii="仿宋" w:hAnsi="仿宋" w:eastAsia="仿宋" w:cs="仿宋"/>
        </w:rPr>
      </w:pPr>
      <w:r>
        <w:rPr>
          <w:rFonts w:hint="eastAsia" w:ascii="仿宋" w:hAnsi="仿宋" w:eastAsia="仿宋" w:cs="仿宋"/>
          <w:sz w:val="24"/>
        </w:rPr>
        <w:t>日期：  年  月  日</w:t>
      </w:r>
    </w:p>
    <w:p>
      <w:pPr>
        <w:spacing w:line="440" w:lineRule="exact"/>
        <w:rPr>
          <w:rFonts w:ascii="仿宋" w:hAnsi="仿宋" w:eastAsia="仿宋" w:cs="仿宋"/>
          <w:kern w:val="2"/>
          <w:sz w:val="24"/>
          <w:szCs w:val="24"/>
        </w:rPr>
      </w:pPr>
      <w:r>
        <w:rPr>
          <w:rFonts w:hint="eastAsia" w:ascii="仿宋" w:hAnsi="仿宋" w:eastAsia="仿宋" w:cs="仿宋"/>
          <w:sz w:val="24"/>
          <w:szCs w:val="24"/>
        </w:rPr>
        <w:br w:type="page"/>
      </w:r>
    </w:p>
    <w:p>
      <w:pPr>
        <w:spacing w:line="300" w:lineRule="auto"/>
        <w:rPr>
          <w:rFonts w:ascii="仿宋" w:hAnsi="仿宋" w:eastAsia="仿宋" w:cs="仿宋"/>
          <w:b/>
          <w:sz w:val="24"/>
        </w:rPr>
      </w:pPr>
      <w:r>
        <w:rPr>
          <w:rFonts w:hint="eastAsia" w:ascii="仿宋" w:hAnsi="仿宋" w:eastAsia="仿宋" w:cs="仿宋"/>
          <w:b/>
          <w:sz w:val="24"/>
        </w:rPr>
        <w:t>附件九：</w:t>
      </w:r>
    </w:p>
    <w:p>
      <w:pPr>
        <w:spacing w:before="50"/>
        <w:jc w:val="center"/>
        <w:rPr>
          <w:rFonts w:ascii="仿宋" w:hAnsi="仿宋" w:eastAsia="仿宋" w:cs="仿宋"/>
          <w:b/>
          <w:bCs/>
          <w:sz w:val="32"/>
          <w:szCs w:val="32"/>
        </w:rPr>
      </w:pPr>
      <w:r>
        <w:rPr>
          <w:rFonts w:hint="eastAsia" w:ascii="仿宋" w:hAnsi="仿宋" w:eastAsia="仿宋" w:cs="仿宋"/>
          <w:b/>
          <w:bCs/>
          <w:sz w:val="32"/>
          <w:szCs w:val="32"/>
        </w:rPr>
        <w:t>中小企业声明函</w:t>
      </w:r>
    </w:p>
    <w:p>
      <w:pPr>
        <w:spacing w:after="0" w:line="400" w:lineRule="exact"/>
        <w:rPr>
          <w:rFonts w:ascii="仿宋" w:hAnsi="仿宋" w:eastAsia="仿宋" w:cs="仿宋"/>
          <w:szCs w:val="21"/>
        </w:rPr>
      </w:pPr>
    </w:p>
    <w:p>
      <w:pPr>
        <w:spacing w:after="0" w:line="400" w:lineRule="exact"/>
        <w:ind w:firstLine="480" w:firstLineChars="200"/>
        <w:rPr>
          <w:rFonts w:ascii="仿宋" w:hAnsi="仿宋" w:eastAsia="仿宋" w:cs="仿宋"/>
          <w:sz w:val="24"/>
        </w:rPr>
      </w:pPr>
      <w:r>
        <w:rPr>
          <w:rFonts w:hint="eastAsia" w:ascii="仿宋" w:hAnsi="仿宋" w:eastAsia="仿宋" w:cs="仿宋"/>
          <w:sz w:val="24"/>
        </w:rPr>
        <w:t>本公司郑重声明，根据《政府采购促进中小企业发展暂行办法》（财库[2011]181号）的规定，本公司为（请填写：中型、小型、微型）企业。即，本公司同时满足以下条件：</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1.根据《工业和信息化部、国家统计局、国家发展和改革委员会、财政部关于印发中小企业划型标准规定的通知》（工信部联企业[2011]300号）规定的划分标准，本公司为（请填写：中型、小型、微型）企业。</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2.本公司参加单位的项目采购活动提供本企业制造的货物，由本企业承担工程、提供服务，或者提供其他（请填写：中型、小型、微型）企业制造的货物。本条所称货物不包括使用大型企业注册商标的货物。</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本公司对上述声明的真实性负责。如有虚假，将依法承担相应责任。</w:t>
      </w:r>
    </w:p>
    <w:p>
      <w:pPr>
        <w:spacing w:before="50" w:line="400" w:lineRule="exact"/>
        <w:rPr>
          <w:rFonts w:ascii="仿宋" w:hAnsi="仿宋" w:eastAsia="仿宋" w:cs="仿宋"/>
          <w:szCs w:val="21"/>
        </w:rPr>
      </w:pPr>
    </w:p>
    <w:p>
      <w:pPr>
        <w:spacing w:before="50" w:line="400" w:lineRule="exact"/>
        <w:rPr>
          <w:rFonts w:ascii="仿宋" w:hAnsi="仿宋" w:eastAsia="仿宋" w:cs="仿宋"/>
          <w:sz w:val="28"/>
          <w:szCs w:val="28"/>
        </w:rPr>
      </w:pPr>
      <w:r>
        <w:rPr>
          <w:rFonts w:hint="eastAsia" w:ascii="仿宋" w:hAnsi="仿宋" w:eastAsia="仿宋" w:cs="仿宋"/>
          <w:szCs w:val="21"/>
        </w:rPr>
        <w:t>　　　　　　　　　　　　　　　　　　　　　　　　　　</w:t>
      </w:r>
      <w:r>
        <w:rPr>
          <w:rFonts w:hint="eastAsia" w:ascii="仿宋" w:hAnsi="仿宋" w:eastAsia="仿宋" w:cs="仿宋"/>
          <w:sz w:val="28"/>
          <w:szCs w:val="28"/>
        </w:rPr>
        <w:t>　</w:t>
      </w:r>
    </w:p>
    <w:p>
      <w:pPr>
        <w:spacing w:before="50" w:line="400" w:lineRule="exact"/>
        <w:ind w:firstLine="5040" w:firstLineChars="2100"/>
        <w:rPr>
          <w:rFonts w:ascii="仿宋" w:hAnsi="仿宋" w:eastAsia="仿宋" w:cs="仿宋"/>
          <w:sz w:val="24"/>
          <w:szCs w:val="24"/>
        </w:rPr>
      </w:pPr>
      <w:r>
        <w:rPr>
          <w:rFonts w:hint="eastAsia" w:ascii="仿宋" w:hAnsi="仿宋" w:eastAsia="仿宋" w:cs="仿宋"/>
          <w:sz w:val="24"/>
          <w:szCs w:val="24"/>
        </w:rPr>
        <w:t>企业名称（盖章）：</w:t>
      </w:r>
    </w:p>
    <w:p>
      <w:pPr>
        <w:spacing w:before="50" w:line="400" w:lineRule="exact"/>
        <w:rPr>
          <w:rFonts w:ascii="仿宋" w:hAnsi="仿宋" w:eastAsia="仿宋" w:cs="仿宋"/>
          <w:sz w:val="24"/>
          <w:szCs w:val="24"/>
        </w:rPr>
      </w:pPr>
      <w:r>
        <w:rPr>
          <w:rFonts w:hint="eastAsia" w:ascii="仿宋" w:hAnsi="仿宋" w:eastAsia="仿宋" w:cs="仿宋"/>
          <w:sz w:val="24"/>
          <w:szCs w:val="24"/>
        </w:rPr>
        <w:t>　　　　　　　　　　　　　　　　　　　　　日期：</w:t>
      </w:r>
    </w:p>
    <w:p>
      <w:pPr>
        <w:pStyle w:val="20"/>
        <w:spacing w:line="440" w:lineRule="exact"/>
        <w:rPr>
          <w:rFonts w:ascii="仿宋" w:hAnsi="仿宋" w:eastAsia="仿宋" w:cs="仿宋"/>
          <w:b/>
          <w:szCs w:val="21"/>
        </w:rPr>
      </w:pPr>
    </w:p>
    <w:p>
      <w:pPr>
        <w:adjustRightInd/>
        <w:snapToGrid/>
        <w:spacing w:line="220" w:lineRule="atLeast"/>
        <w:rPr>
          <w:rFonts w:ascii="仿宋" w:hAnsi="仿宋" w:eastAsia="仿宋" w:cs="仿宋"/>
          <w:b/>
          <w:kern w:val="2"/>
          <w:sz w:val="21"/>
          <w:szCs w:val="21"/>
        </w:rPr>
      </w:pPr>
      <w:r>
        <w:rPr>
          <w:rFonts w:hint="eastAsia" w:ascii="仿宋" w:hAnsi="仿宋" w:eastAsia="仿宋" w:cs="仿宋"/>
          <w:b/>
          <w:szCs w:val="21"/>
        </w:rPr>
        <w:br w:type="page"/>
      </w:r>
    </w:p>
    <w:p>
      <w:pPr>
        <w:rPr>
          <w:rFonts w:ascii="仿宋" w:hAnsi="仿宋" w:eastAsia="仿宋" w:cs="仿宋"/>
          <w:b/>
          <w:sz w:val="32"/>
          <w:szCs w:val="32"/>
        </w:rPr>
      </w:pPr>
      <w:r>
        <w:rPr>
          <w:rFonts w:hint="eastAsia" w:ascii="仿宋" w:hAnsi="仿宋" w:eastAsia="仿宋" w:cs="仿宋"/>
          <w:b/>
          <w:sz w:val="24"/>
          <w:szCs w:val="24"/>
        </w:rPr>
        <w:t>附件十：</w:t>
      </w:r>
    </w:p>
    <w:p>
      <w:pPr>
        <w:spacing w:line="588" w:lineRule="exact"/>
        <w:jc w:val="center"/>
        <w:rPr>
          <w:rFonts w:ascii="仿宋" w:hAnsi="仿宋" w:eastAsia="仿宋" w:cs="仿宋"/>
          <w:b/>
          <w:spacing w:val="6"/>
          <w:sz w:val="32"/>
          <w:szCs w:val="32"/>
        </w:rPr>
      </w:pPr>
      <w:bookmarkStart w:id="111" w:name="OLE_LINK14"/>
      <w:bookmarkStart w:id="112" w:name="OLE_LINK13"/>
      <w:r>
        <w:rPr>
          <w:rFonts w:hint="eastAsia" w:ascii="仿宋" w:hAnsi="仿宋" w:eastAsia="仿宋" w:cs="仿宋"/>
          <w:b/>
          <w:spacing w:val="6"/>
          <w:sz w:val="32"/>
          <w:szCs w:val="32"/>
        </w:rPr>
        <w:t>残疾人福利性单位声明函</w:t>
      </w:r>
    </w:p>
    <w:bookmarkEnd w:id="111"/>
    <w:bookmarkEnd w:id="112"/>
    <w:p>
      <w:pPr>
        <w:spacing w:line="588" w:lineRule="exact"/>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本单位郑重声明，根据《财政部、民政部、中国残疾人联合会关于促进残疾人就业政府采购政策的通知》（财库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pPr>
        <w:spacing w:line="588" w:lineRule="exact"/>
        <w:ind w:firstLine="504" w:firstLineChars="200"/>
        <w:rPr>
          <w:rFonts w:ascii="仿宋" w:hAnsi="仿宋" w:eastAsia="仿宋" w:cs="仿宋"/>
          <w:spacing w:val="6"/>
          <w:sz w:val="24"/>
          <w:szCs w:val="24"/>
        </w:rPr>
      </w:pPr>
    </w:p>
    <w:p>
      <w:pPr>
        <w:spacing w:line="588" w:lineRule="exact"/>
        <w:ind w:firstLine="504" w:firstLineChars="200"/>
        <w:rPr>
          <w:rFonts w:ascii="仿宋" w:hAnsi="仿宋" w:eastAsia="仿宋" w:cs="仿宋"/>
          <w:spacing w:val="6"/>
          <w:sz w:val="24"/>
          <w:szCs w:val="24"/>
        </w:rPr>
      </w:pPr>
    </w:p>
    <w:p>
      <w:pPr>
        <w:tabs>
          <w:tab w:val="left" w:pos="4860"/>
        </w:tabs>
        <w:spacing w:line="588" w:lineRule="exact"/>
        <w:ind w:right="1560" w:firstLine="504" w:firstLineChars="200"/>
        <w:jc w:val="center"/>
        <w:rPr>
          <w:rFonts w:ascii="仿宋" w:hAnsi="仿宋" w:eastAsia="仿宋" w:cs="仿宋"/>
          <w:spacing w:val="6"/>
          <w:sz w:val="24"/>
          <w:szCs w:val="24"/>
        </w:rPr>
      </w:pPr>
      <w:r>
        <w:rPr>
          <w:rFonts w:hint="eastAsia" w:ascii="仿宋" w:hAnsi="仿宋" w:eastAsia="仿宋" w:cs="仿宋"/>
          <w:spacing w:val="6"/>
          <w:sz w:val="24"/>
          <w:szCs w:val="24"/>
        </w:rPr>
        <w:t xml:space="preserve">                        单位名称（盖章）：</w:t>
      </w:r>
    </w:p>
    <w:p>
      <w:pPr>
        <w:tabs>
          <w:tab w:val="left" w:pos="4860"/>
        </w:tabs>
        <w:spacing w:line="588" w:lineRule="exact"/>
        <w:ind w:right="1560" w:firstLine="504" w:firstLineChars="200"/>
        <w:jc w:val="center"/>
        <w:rPr>
          <w:rFonts w:ascii="仿宋" w:hAnsi="仿宋" w:eastAsia="仿宋" w:cs="仿宋"/>
          <w:spacing w:val="6"/>
          <w:sz w:val="24"/>
          <w:szCs w:val="24"/>
        </w:rPr>
      </w:pPr>
      <w:r>
        <w:rPr>
          <w:rFonts w:hint="eastAsia" w:ascii="仿宋" w:hAnsi="仿宋" w:eastAsia="仿宋" w:cs="仿宋"/>
          <w:spacing w:val="6"/>
          <w:sz w:val="24"/>
          <w:szCs w:val="24"/>
        </w:rPr>
        <w:t xml:space="preserve">              日  期：</w:t>
      </w:r>
    </w:p>
    <w:p>
      <w:pPr>
        <w:pStyle w:val="20"/>
        <w:ind w:firstLine="281" w:firstLineChars="100"/>
        <w:outlineLvl w:val="2"/>
        <w:rPr>
          <w:rFonts w:ascii="仿宋" w:hAnsi="仿宋" w:eastAsia="仿宋" w:cs="仿宋"/>
          <w:b/>
          <w:bCs/>
          <w:sz w:val="28"/>
          <w:szCs w:val="28"/>
        </w:rPr>
      </w:pPr>
    </w:p>
    <w:p>
      <w:pPr>
        <w:pStyle w:val="20"/>
        <w:ind w:firstLine="281" w:firstLineChars="100"/>
        <w:outlineLvl w:val="2"/>
        <w:rPr>
          <w:rFonts w:ascii="仿宋" w:hAnsi="仿宋" w:eastAsia="仿宋" w:cs="仿宋"/>
          <w:b/>
          <w:bCs/>
          <w:sz w:val="28"/>
          <w:szCs w:val="28"/>
        </w:rPr>
      </w:pPr>
    </w:p>
    <w:p>
      <w:pPr>
        <w:pStyle w:val="20"/>
        <w:ind w:firstLine="281" w:firstLineChars="100"/>
        <w:outlineLvl w:val="2"/>
        <w:rPr>
          <w:rFonts w:ascii="仿宋" w:hAnsi="仿宋" w:eastAsia="仿宋" w:cs="仿宋"/>
          <w:b/>
          <w:bCs/>
          <w:sz w:val="28"/>
          <w:szCs w:val="28"/>
        </w:rPr>
      </w:pPr>
    </w:p>
    <w:p>
      <w:pPr>
        <w:pStyle w:val="20"/>
        <w:ind w:firstLine="281" w:firstLineChars="100"/>
        <w:outlineLvl w:val="2"/>
        <w:rPr>
          <w:rFonts w:ascii="仿宋" w:hAnsi="仿宋" w:eastAsia="仿宋" w:cs="仿宋"/>
          <w:b/>
          <w:bCs/>
          <w:sz w:val="28"/>
          <w:szCs w:val="28"/>
        </w:rPr>
      </w:pPr>
    </w:p>
    <w:p>
      <w:pPr>
        <w:pStyle w:val="20"/>
        <w:ind w:firstLine="281" w:firstLineChars="100"/>
        <w:outlineLvl w:val="2"/>
        <w:rPr>
          <w:rFonts w:ascii="仿宋" w:hAnsi="仿宋" w:eastAsia="仿宋" w:cs="仿宋"/>
          <w:b/>
          <w:bCs/>
          <w:sz w:val="28"/>
          <w:szCs w:val="28"/>
        </w:rPr>
      </w:pPr>
    </w:p>
    <w:p>
      <w:pPr>
        <w:pStyle w:val="20"/>
        <w:ind w:firstLine="281" w:firstLineChars="100"/>
        <w:outlineLvl w:val="2"/>
        <w:rPr>
          <w:rFonts w:ascii="仿宋" w:hAnsi="仿宋" w:eastAsia="仿宋" w:cs="仿宋"/>
          <w:b/>
          <w:bCs/>
          <w:sz w:val="28"/>
          <w:szCs w:val="28"/>
        </w:rPr>
      </w:pPr>
    </w:p>
    <w:p>
      <w:pPr>
        <w:pStyle w:val="20"/>
        <w:ind w:firstLine="281" w:firstLineChars="100"/>
        <w:outlineLvl w:val="2"/>
        <w:rPr>
          <w:rFonts w:ascii="仿宋" w:hAnsi="仿宋" w:eastAsia="仿宋" w:cs="仿宋"/>
          <w:b/>
          <w:bCs/>
          <w:sz w:val="28"/>
          <w:szCs w:val="28"/>
        </w:rPr>
      </w:pPr>
    </w:p>
    <w:p>
      <w:pPr>
        <w:pStyle w:val="20"/>
        <w:ind w:firstLine="281" w:firstLineChars="100"/>
        <w:outlineLvl w:val="2"/>
        <w:rPr>
          <w:rFonts w:ascii="仿宋" w:hAnsi="仿宋" w:eastAsia="仿宋" w:cs="仿宋"/>
          <w:b/>
          <w:bCs/>
          <w:sz w:val="28"/>
          <w:szCs w:val="28"/>
        </w:rPr>
      </w:pPr>
    </w:p>
    <w:p>
      <w:pPr>
        <w:spacing w:after="0" w:line="360" w:lineRule="exact"/>
        <w:ind w:firstLine="446" w:firstLineChars="200"/>
        <w:rPr>
          <w:rFonts w:ascii="仿宋" w:hAnsi="仿宋" w:eastAsia="仿宋" w:cs="仿宋"/>
          <w:b/>
          <w:spacing w:val="6"/>
          <w:sz w:val="21"/>
          <w:szCs w:val="21"/>
        </w:rPr>
      </w:pPr>
      <w:r>
        <w:rPr>
          <w:rFonts w:hint="eastAsia" w:ascii="仿宋" w:hAnsi="仿宋" w:eastAsia="仿宋" w:cs="仿宋"/>
          <w:b/>
          <w:spacing w:val="6"/>
          <w:sz w:val="21"/>
          <w:szCs w:val="21"/>
        </w:rPr>
        <w:t>注：1、</w:t>
      </w:r>
      <w:r>
        <w:rPr>
          <w:rFonts w:hint="eastAsia" w:ascii="仿宋" w:hAnsi="仿宋" w:eastAsia="仿宋" w:cs="仿宋"/>
          <w:b/>
          <w:spacing w:val="6"/>
          <w:sz w:val="21"/>
          <w:szCs w:val="21"/>
          <w:u w:val="single"/>
        </w:rPr>
        <w:t>成交供应商为残疾人福利性单位的，成交结果将同时公告其《残疾人福利性单位声明函》，接受社会监督</w:t>
      </w:r>
      <w:r>
        <w:rPr>
          <w:rFonts w:hint="eastAsia" w:ascii="仿宋" w:hAnsi="仿宋" w:eastAsia="仿宋" w:cs="仿宋"/>
          <w:b/>
          <w:spacing w:val="6"/>
          <w:sz w:val="21"/>
          <w:szCs w:val="21"/>
        </w:rPr>
        <w:t>。</w:t>
      </w:r>
    </w:p>
    <w:p>
      <w:pPr>
        <w:spacing w:after="0" w:line="360" w:lineRule="exact"/>
        <w:ind w:firstLine="446" w:firstLineChars="200"/>
        <w:rPr>
          <w:rFonts w:ascii="仿宋" w:hAnsi="仿宋" w:eastAsia="仿宋" w:cs="仿宋"/>
          <w:b/>
          <w:spacing w:val="6"/>
          <w:sz w:val="21"/>
          <w:szCs w:val="21"/>
        </w:rPr>
      </w:pPr>
      <w:r>
        <w:rPr>
          <w:rFonts w:hint="eastAsia" w:ascii="仿宋" w:hAnsi="仿宋" w:eastAsia="仿宋" w:cs="仿宋"/>
          <w:b/>
          <w:spacing w:val="6"/>
          <w:sz w:val="21"/>
          <w:szCs w:val="21"/>
        </w:rPr>
        <w:t>2、</w:t>
      </w:r>
      <w:r>
        <w:rPr>
          <w:rFonts w:hint="eastAsia" w:ascii="仿宋" w:hAnsi="仿宋" w:eastAsia="仿宋" w:cs="仿宋"/>
          <w:b/>
          <w:spacing w:val="6"/>
          <w:sz w:val="21"/>
          <w:szCs w:val="21"/>
          <w:u w:val="single"/>
        </w:rPr>
        <w:t>供应商提供的《残疾人福利性单位声明函》与事实不符的，依照《政府采购法》第七十七条第一款的规定追究法律责任</w:t>
      </w:r>
      <w:r>
        <w:rPr>
          <w:rFonts w:hint="eastAsia" w:ascii="仿宋" w:hAnsi="仿宋" w:eastAsia="仿宋" w:cs="仿宋"/>
          <w:b/>
          <w:spacing w:val="6"/>
          <w:sz w:val="21"/>
          <w:szCs w:val="21"/>
        </w:rPr>
        <w:t>。</w:t>
      </w:r>
    </w:p>
    <w:sectPr>
      <w:pgSz w:w="11907" w:h="16840"/>
      <w:pgMar w:top="1077" w:right="1275" w:bottom="1418" w:left="1077" w:header="624"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A0204"/>
    <w:charset w:val="00"/>
    <w:family w:val="roman"/>
    <w:pitch w:val="default"/>
    <w:sig w:usb0="E00002FF" w:usb1="4000045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50</w:t>
    </w:r>
    <w: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5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rPr>
      <w:t>广西桂水工程咨询有限公司编制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60</w:t>
    </w:r>
    <w:r>
      <w:fldChar w:fldCharType="end"/>
    </w:r>
  </w:p>
  <w:p>
    <w:pPr>
      <w:pStyle w:val="25"/>
      <w:rPr>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50</w:t>
    </w:r>
    <w:r>
      <w:fldChar w:fldCharType="end"/>
    </w:r>
  </w:p>
  <w:p>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rPr>
        <w:rFonts w:ascii="宋体"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ascii="宋体" w:hAnsi="宋体"/>
        <w:color w:val="000000"/>
        <w:szCs w:val="21"/>
      </w:rPr>
      <w:t>田东县平马镇东区小学项目地质勘察服务</w:t>
    </w:r>
    <w:r>
      <w:rPr>
        <w:rFonts w:hint="eastAsia" w:ascii="宋体" w:hAnsi="宋体"/>
      </w:rPr>
      <w:t>LBXCZC2020-J1-00002-GSZX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F28B5"/>
    <w:multiLevelType w:val="singleLevel"/>
    <w:tmpl w:val="859F28B5"/>
    <w:lvl w:ilvl="0" w:tentative="0">
      <w:start w:val="6"/>
      <w:numFmt w:val="chineseCounting"/>
      <w:suff w:val="nothing"/>
      <w:lvlText w:val="%1、"/>
      <w:lvlJc w:val="left"/>
      <w:rPr>
        <w:rFonts w:hint="eastAsia"/>
      </w:rPr>
    </w:lvl>
  </w:abstractNum>
  <w:abstractNum w:abstractNumId="1">
    <w:nsid w:val="2E2616CC"/>
    <w:multiLevelType w:val="multilevel"/>
    <w:tmpl w:val="2E2616CC"/>
    <w:lvl w:ilvl="0" w:tentative="0">
      <w:start w:val="1"/>
      <w:numFmt w:val="decimal"/>
      <w:lvlText w:val="（%1）"/>
      <w:lvlJc w:val="left"/>
      <w:pPr>
        <w:tabs>
          <w:tab w:val="left" w:pos="1140"/>
        </w:tabs>
        <w:ind w:left="1140" w:hanging="720"/>
      </w:pPr>
      <w:rPr>
        <w:rFonts w:hint="default"/>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B456007"/>
    <w:multiLevelType w:val="multilevel"/>
    <w:tmpl w:val="4B45600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CBF751F"/>
    <w:multiLevelType w:val="multilevel"/>
    <w:tmpl w:val="4CBF751F"/>
    <w:lvl w:ilvl="0" w:tentative="0">
      <w:start w:val="1"/>
      <w:numFmt w:val="decimal"/>
      <w:lvlText w:val="%1."/>
      <w:lvlJc w:val="left"/>
      <w:pPr>
        <w:ind w:left="420" w:hanging="420"/>
      </w:pPr>
      <w:rPr>
        <w:rFonts w:hint="eastAsia" w:eastAsia="仿宋_GB2312" w:cs="Times New Roman"/>
        <w:color w:val="auto"/>
        <w:sz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1E681E3"/>
    <w:multiLevelType w:val="singleLevel"/>
    <w:tmpl w:val="51E681E3"/>
    <w:lvl w:ilvl="0" w:tentative="0">
      <w:start w:val="1"/>
      <w:numFmt w:val="chineseCounting"/>
      <w:suff w:val="nothing"/>
      <w:lvlText w:val="%1、"/>
      <w:lvlJc w:val="left"/>
      <w:rPr>
        <w:rFonts w:hint="eastAsia"/>
      </w:rPr>
    </w:lvl>
  </w:abstractNum>
  <w:abstractNum w:abstractNumId="5">
    <w:nsid w:val="76C94796"/>
    <w:multiLevelType w:val="multilevel"/>
    <w:tmpl w:val="76C9479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hideSpellingErrors/>
  <w:revisionView w:markup="0"/>
  <w:trackRevisions w:val="1"/>
  <w:documentProtection w:enforcement="0"/>
  <w:defaultTabStop w:val="0"/>
  <w:characterSpacingControl w:val="compressPunctuation"/>
  <w:compat>
    <w:ulTrailSpace/>
    <w:applyBreakingRules/>
    <w:useFELayout/>
    <w:compatSetting w:name="compatibilityMode" w:uri="http://schemas.microsoft.com/office/word" w:val="12"/>
  </w:compat>
  <w:rsids>
    <w:rsidRoot w:val="00D31D50"/>
    <w:rsid w:val="0000442D"/>
    <w:rsid w:val="00006497"/>
    <w:rsid w:val="00011BD1"/>
    <w:rsid w:val="00012F29"/>
    <w:rsid w:val="00014CFD"/>
    <w:rsid w:val="00025E43"/>
    <w:rsid w:val="00027B3D"/>
    <w:rsid w:val="0003115D"/>
    <w:rsid w:val="00047131"/>
    <w:rsid w:val="000476A1"/>
    <w:rsid w:val="00052612"/>
    <w:rsid w:val="0006381C"/>
    <w:rsid w:val="00063996"/>
    <w:rsid w:val="000661B9"/>
    <w:rsid w:val="00072E71"/>
    <w:rsid w:val="00084BC7"/>
    <w:rsid w:val="0009116B"/>
    <w:rsid w:val="000C7966"/>
    <w:rsid w:val="000D6913"/>
    <w:rsid w:val="000D6DB4"/>
    <w:rsid w:val="000E6841"/>
    <w:rsid w:val="0010330F"/>
    <w:rsid w:val="00116902"/>
    <w:rsid w:val="00120BD6"/>
    <w:rsid w:val="00127D2F"/>
    <w:rsid w:val="001374B9"/>
    <w:rsid w:val="001400BE"/>
    <w:rsid w:val="001437AA"/>
    <w:rsid w:val="00157D15"/>
    <w:rsid w:val="00161DA4"/>
    <w:rsid w:val="001621C3"/>
    <w:rsid w:val="001629DF"/>
    <w:rsid w:val="00163CFE"/>
    <w:rsid w:val="001666AB"/>
    <w:rsid w:val="00180C61"/>
    <w:rsid w:val="00187741"/>
    <w:rsid w:val="00191ABE"/>
    <w:rsid w:val="001B3834"/>
    <w:rsid w:val="001B4468"/>
    <w:rsid w:val="001B7744"/>
    <w:rsid w:val="001D01E1"/>
    <w:rsid w:val="001D5599"/>
    <w:rsid w:val="001E2141"/>
    <w:rsid w:val="001E6B61"/>
    <w:rsid w:val="001F2213"/>
    <w:rsid w:val="001F7C0B"/>
    <w:rsid w:val="0020543F"/>
    <w:rsid w:val="00206998"/>
    <w:rsid w:val="002136A2"/>
    <w:rsid w:val="002144A7"/>
    <w:rsid w:val="00227DFE"/>
    <w:rsid w:val="00231D59"/>
    <w:rsid w:val="002320C7"/>
    <w:rsid w:val="00251D3F"/>
    <w:rsid w:val="00263902"/>
    <w:rsid w:val="002646FC"/>
    <w:rsid w:val="00266240"/>
    <w:rsid w:val="002711FB"/>
    <w:rsid w:val="002770A6"/>
    <w:rsid w:val="002772CF"/>
    <w:rsid w:val="0028604F"/>
    <w:rsid w:val="002965D3"/>
    <w:rsid w:val="002C0AE7"/>
    <w:rsid w:val="002D59E1"/>
    <w:rsid w:val="002D6B72"/>
    <w:rsid w:val="002E4844"/>
    <w:rsid w:val="002E5EFB"/>
    <w:rsid w:val="002F4F85"/>
    <w:rsid w:val="003050DF"/>
    <w:rsid w:val="003072BA"/>
    <w:rsid w:val="00312326"/>
    <w:rsid w:val="0031468E"/>
    <w:rsid w:val="00317F98"/>
    <w:rsid w:val="00321947"/>
    <w:rsid w:val="00323B43"/>
    <w:rsid w:val="00331C77"/>
    <w:rsid w:val="003401E1"/>
    <w:rsid w:val="00346D8D"/>
    <w:rsid w:val="00346E52"/>
    <w:rsid w:val="00356975"/>
    <w:rsid w:val="00365BCA"/>
    <w:rsid w:val="00380E67"/>
    <w:rsid w:val="003A3794"/>
    <w:rsid w:val="003B5074"/>
    <w:rsid w:val="003C548A"/>
    <w:rsid w:val="003C74DD"/>
    <w:rsid w:val="003D1FAF"/>
    <w:rsid w:val="003D37D8"/>
    <w:rsid w:val="003E1940"/>
    <w:rsid w:val="003E56B7"/>
    <w:rsid w:val="003E660B"/>
    <w:rsid w:val="003E6750"/>
    <w:rsid w:val="003F7A8C"/>
    <w:rsid w:val="004029B5"/>
    <w:rsid w:val="00402CFE"/>
    <w:rsid w:val="00404E91"/>
    <w:rsid w:val="00407742"/>
    <w:rsid w:val="004104E3"/>
    <w:rsid w:val="00426133"/>
    <w:rsid w:val="00430375"/>
    <w:rsid w:val="00432317"/>
    <w:rsid w:val="004358AB"/>
    <w:rsid w:val="004430DB"/>
    <w:rsid w:val="004477C5"/>
    <w:rsid w:val="00453CA5"/>
    <w:rsid w:val="00465AFC"/>
    <w:rsid w:val="00470522"/>
    <w:rsid w:val="004A1AAF"/>
    <w:rsid w:val="004A3DE7"/>
    <w:rsid w:val="004B7674"/>
    <w:rsid w:val="004D0110"/>
    <w:rsid w:val="004D2CFC"/>
    <w:rsid w:val="004E02F7"/>
    <w:rsid w:val="004E5913"/>
    <w:rsid w:val="004E7B57"/>
    <w:rsid w:val="004F14CF"/>
    <w:rsid w:val="004F7961"/>
    <w:rsid w:val="00511335"/>
    <w:rsid w:val="00514CED"/>
    <w:rsid w:val="00515724"/>
    <w:rsid w:val="0051714C"/>
    <w:rsid w:val="00517A92"/>
    <w:rsid w:val="005200CC"/>
    <w:rsid w:val="00523BE9"/>
    <w:rsid w:val="005278F2"/>
    <w:rsid w:val="005318C5"/>
    <w:rsid w:val="0054143E"/>
    <w:rsid w:val="00541BC8"/>
    <w:rsid w:val="00544657"/>
    <w:rsid w:val="00544BB9"/>
    <w:rsid w:val="00547052"/>
    <w:rsid w:val="00556798"/>
    <w:rsid w:val="0056288F"/>
    <w:rsid w:val="00570D3C"/>
    <w:rsid w:val="005721D0"/>
    <w:rsid w:val="00586769"/>
    <w:rsid w:val="00591382"/>
    <w:rsid w:val="005A64F3"/>
    <w:rsid w:val="005A6C96"/>
    <w:rsid w:val="005B0581"/>
    <w:rsid w:val="005B0C14"/>
    <w:rsid w:val="005B2EA3"/>
    <w:rsid w:val="005C56F2"/>
    <w:rsid w:val="005C7963"/>
    <w:rsid w:val="005F001B"/>
    <w:rsid w:val="005F25BA"/>
    <w:rsid w:val="006013A4"/>
    <w:rsid w:val="0060404C"/>
    <w:rsid w:val="00610990"/>
    <w:rsid w:val="00614096"/>
    <w:rsid w:val="00617327"/>
    <w:rsid w:val="00634868"/>
    <w:rsid w:val="00637A8A"/>
    <w:rsid w:val="006415BD"/>
    <w:rsid w:val="00643D21"/>
    <w:rsid w:val="00644EE8"/>
    <w:rsid w:val="00645D9B"/>
    <w:rsid w:val="00647694"/>
    <w:rsid w:val="00651EFC"/>
    <w:rsid w:val="00656AD0"/>
    <w:rsid w:val="00664F84"/>
    <w:rsid w:val="00673589"/>
    <w:rsid w:val="00697BF1"/>
    <w:rsid w:val="006A4319"/>
    <w:rsid w:val="006A46ED"/>
    <w:rsid w:val="006B1AF6"/>
    <w:rsid w:val="006C1AEA"/>
    <w:rsid w:val="006C436C"/>
    <w:rsid w:val="006C665A"/>
    <w:rsid w:val="006D18A0"/>
    <w:rsid w:val="006D4EC7"/>
    <w:rsid w:val="006D4FA3"/>
    <w:rsid w:val="006E0736"/>
    <w:rsid w:val="006E11BE"/>
    <w:rsid w:val="006E4679"/>
    <w:rsid w:val="006F1C37"/>
    <w:rsid w:val="006F2607"/>
    <w:rsid w:val="006F6263"/>
    <w:rsid w:val="0070306B"/>
    <w:rsid w:val="0071222A"/>
    <w:rsid w:val="00726C33"/>
    <w:rsid w:val="007407ED"/>
    <w:rsid w:val="0074108A"/>
    <w:rsid w:val="00743365"/>
    <w:rsid w:val="00747D6F"/>
    <w:rsid w:val="00754BAC"/>
    <w:rsid w:val="00761FAD"/>
    <w:rsid w:val="00764728"/>
    <w:rsid w:val="007654A4"/>
    <w:rsid w:val="00790DEF"/>
    <w:rsid w:val="00795F52"/>
    <w:rsid w:val="007B2C90"/>
    <w:rsid w:val="007B33D0"/>
    <w:rsid w:val="007B691C"/>
    <w:rsid w:val="007B7D96"/>
    <w:rsid w:val="007F3EE4"/>
    <w:rsid w:val="007F7FCB"/>
    <w:rsid w:val="00802B9A"/>
    <w:rsid w:val="00803360"/>
    <w:rsid w:val="008042EE"/>
    <w:rsid w:val="00812CFB"/>
    <w:rsid w:val="008174AD"/>
    <w:rsid w:val="008227AF"/>
    <w:rsid w:val="008233FF"/>
    <w:rsid w:val="0082344F"/>
    <w:rsid w:val="00833C8B"/>
    <w:rsid w:val="00842401"/>
    <w:rsid w:val="00844F3A"/>
    <w:rsid w:val="008466E8"/>
    <w:rsid w:val="00846E83"/>
    <w:rsid w:val="008609A7"/>
    <w:rsid w:val="00871A16"/>
    <w:rsid w:val="00872578"/>
    <w:rsid w:val="00875111"/>
    <w:rsid w:val="00891DF6"/>
    <w:rsid w:val="00896825"/>
    <w:rsid w:val="008969C5"/>
    <w:rsid w:val="008A338C"/>
    <w:rsid w:val="008A7344"/>
    <w:rsid w:val="008A7FF3"/>
    <w:rsid w:val="008B7726"/>
    <w:rsid w:val="008C4FD8"/>
    <w:rsid w:val="008C5AB5"/>
    <w:rsid w:val="008C6005"/>
    <w:rsid w:val="008C7B90"/>
    <w:rsid w:val="008D4A71"/>
    <w:rsid w:val="008E05CC"/>
    <w:rsid w:val="008E56A2"/>
    <w:rsid w:val="008E5E66"/>
    <w:rsid w:val="009071F4"/>
    <w:rsid w:val="00910BAD"/>
    <w:rsid w:val="009111BB"/>
    <w:rsid w:val="00912DBC"/>
    <w:rsid w:val="00912EEF"/>
    <w:rsid w:val="00914C06"/>
    <w:rsid w:val="00916B70"/>
    <w:rsid w:val="00921430"/>
    <w:rsid w:val="00936118"/>
    <w:rsid w:val="00937A6D"/>
    <w:rsid w:val="0094392D"/>
    <w:rsid w:val="009505A3"/>
    <w:rsid w:val="00957F62"/>
    <w:rsid w:val="009617FC"/>
    <w:rsid w:val="00961D5F"/>
    <w:rsid w:val="00964E44"/>
    <w:rsid w:val="00973C11"/>
    <w:rsid w:val="009750E8"/>
    <w:rsid w:val="00985035"/>
    <w:rsid w:val="009901F5"/>
    <w:rsid w:val="009903D9"/>
    <w:rsid w:val="009920BA"/>
    <w:rsid w:val="009958C6"/>
    <w:rsid w:val="009A0891"/>
    <w:rsid w:val="009A4747"/>
    <w:rsid w:val="009B5AFE"/>
    <w:rsid w:val="009B6493"/>
    <w:rsid w:val="009D19FD"/>
    <w:rsid w:val="009D2B7D"/>
    <w:rsid w:val="009D46C5"/>
    <w:rsid w:val="009D779F"/>
    <w:rsid w:val="009E4EEB"/>
    <w:rsid w:val="009F067F"/>
    <w:rsid w:val="009F1863"/>
    <w:rsid w:val="009F7F5F"/>
    <w:rsid w:val="00A30543"/>
    <w:rsid w:val="00A34005"/>
    <w:rsid w:val="00A3684E"/>
    <w:rsid w:val="00A4059B"/>
    <w:rsid w:val="00A43840"/>
    <w:rsid w:val="00A44999"/>
    <w:rsid w:val="00A550BA"/>
    <w:rsid w:val="00A64D56"/>
    <w:rsid w:val="00A737DC"/>
    <w:rsid w:val="00A74EEE"/>
    <w:rsid w:val="00A764E7"/>
    <w:rsid w:val="00A7685F"/>
    <w:rsid w:val="00A843E9"/>
    <w:rsid w:val="00A87EB2"/>
    <w:rsid w:val="00A93C09"/>
    <w:rsid w:val="00A9417D"/>
    <w:rsid w:val="00A949C2"/>
    <w:rsid w:val="00AC758B"/>
    <w:rsid w:val="00AD4F15"/>
    <w:rsid w:val="00AE0A6E"/>
    <w:rsid w:val="00AF37E6"/>
    <w:rsid w:val="00B01CA8"/>
    <w:rsid w:val="00B03356"/>
    <w:rsid w:val="00B141D5"/>
    <w:rsid w:val="00B17B59"/>
    <w:rsid w:val="00B20C57"/>
    <w:rsid w:val="00B23E19"/>
    <w:rsid w:val="00B244B5"/>
    <w:rsid w:val="00B378AA"/>
    <w:rsid w:val="00B40E79"/>
    <w:rsid w:val="00B41008"/>
    <w:rsid w:val="00B4198E"/>
    <w:rsid w:val="00B44C9C"/>
    <w:rsid w:val="00B51CAE"/>
    <w:rsid w:val="00B6039E"/>
    <w:rsid w:val="00B64C7F"/>
    <w:rsid w:val="00B7257B"/>
    <w:rsid w:val="00B75025"/>
    <w:rsid w:val="00B812C5"/>
    <w:rsid w:val="00B81932"/>
    <w:rsid w:val="00B93178"/>
    <w:rsid w:val="00B979AF"/>
    <w:rsid w:val="00BA3E69"/>
    <w:rsid w:val="00BA6E86"/>
    <w:rsid w:val="00BB4C08"/>
    <w:rsid w:val="00BB7092"/>
    <w:rsid w:val="00BD50EC"/>
    <w:rsid w:val="00BE3423"/>
    <w:rsid w:val="00BF6D7F"/>
    <w:rsid w:val="00C05221"/>
    <w:rsid w:val="00C052F8"/>
    <w:rsid w:val="00C21DE7"/>
    <w:rsid w:val="00C22AB5"/>
    <w:rsid w:val="00C308C7"/>
    <w:rsid w:val="00C32396"/>
    <w:rsid w:val="00C43870"/>
    <w:rsid w:val="00C439EE"/>
    <w:rsid w:val="00C53AF2"/>
    <w:rsid w:val="00C55031"/>
    <w:rsid w:val="00C57964"/>
    <w:rsid w:val="00C6358A"/>
    <w:rsid w:val="00C7158A"/>
    <w:rsid w:val="00C74193"/>
    <w:rsid w:val="00C903B4"/>
    <w:rsid w:val="00C93A97"/>
    <w:rsid w:val="00CA0471"/>
    <w:rsid w:val="00CA0D37"/>
    <w:rsid w:val="00CA72C6"/>
    <w:rsid w:val="00CB1135"/>
    <w:rsid w:val="00CB2A90"/>
    <w:rsid w:val="00CB34E6"/>
    <w:rsid w:val="00CC37BD"/>
    <w:rsid w:val="00CC5F65"/>
    <w:rsid w:val="00CC74C3"/>
    <w:rsid w:val="00CE08E0"/>
    <w:rsid w:val="00D005C7"/>
    <w:rsid w:val="00D063A0"/>
    <w:rsid w:val="00D10CEE"/>
    <w:rsid w:val="00D220A6"/>
    <w:rsid w:val="00D26D4D"/>
    <w:rsid w:val="00D31D50"/>
    <w:rsid w:val="00D32522"/>
    <w:rsid w:val="00D55E0D"/>
    <w:rsid w:val="00D56B0D"/>
    <w:rsid w:val="00D609AD"/>
    <w:rsid w:val="00D635E9"/>
    <w:rsid w:val="00D63737"/>
    <w:rsid w:val="00D63D9E"/>
    <w:rsid w:val="00D76A20"/>
    <w:rsid w:val="00D905AF"/>
    <w:rsid w:val="00D943AE"/>
    <w:rsid w:val="00D952EB"/>
    <w:rsid w:val="00D97F1B"/>
    <w:rsid w:val="00DB08A0"/>
    <w:rsid w:val="00DC3409"/>
    <w:rsid w:val="00DC4E36"/>
    <w:rsid w:val="00DD3BD9"/>
    <w:rsid w:val="00DD5776"/>
    <w:rsid w:val="00DE1F54"/>
    <w:rsid w:val="00DE2A89"/>
    <w:rsid w:val="00E00207"/>
    <w:rsid w:val="00E12FEC"/>
    <w:rsid w:val="00E16BEE"/>
    <w:rsid w:val="00E22940"/>
    <w:rsid w:val="00E26CD6"/>
    <w:rsid w:val="00E30355"/>
    <w:rsid w:val="00E335A7"/>
    <w:rsid w:val="00E443B0"/>
    <w:rsid w:val="00E44911"/>
    <w:rsid w:val="00E47518"/>
    <w:rsid w:val="00E47E16"/>
    <w:rsid w:val="00E54ED4"/>
    <w:rsid w:val="00E6613B"/>
    <w:rsid w:val="00E81436"/>
    <w:rsid w:val="00E93D95"/>
    <w:rsid w:val="00E94A42"/>
    <w:rsid w:val="00E95A95"/>
    <w:rsid w:val="00E97DC9"/>
    <w:rsid w:val="00EA6A66"/>
    <w:rsid w:val="00EA7A3F"/>
    <w:rsid w:val="00EA7D96"/>
    <w:rsid w:val="00EB029A"/>
    <w:rsid w:val="00EB30FD"/>
    <w:rsid w:val="00EB3D1F"/>
    <w:rsid w:val="00EB77CF"/>
    <w:rsid w:val="00EC3B4B"/>
    <w:rsid w:val="00EC4C02"/>
    <w:rsid w:val="00ED4171"/>
    <w:rsid w:val="00ED761F"/>
    <w:rsid w:val="00EE4031"/>
    <w:rsid w:val="00EE5366"/>
    <w:rsid w:val="00EF1593"/>
    <w:rsid w:val="00EF1A5F"/>
    <w:rsid w:val="00EF4BDE"/>
    <w:rsid w:val="00EF792F"/>
    <w:rsid w:val="00F03791"/>
    <w:rsid w:val="00F07C5A"/>
    <w:rsid w:val="00F12ECC"/>
    <w:rsid w:val="00F13538"/>
    <w:rsid w:val="00F1499B"/>
    <w:rsid w:val="00F32DB4"/>
    <w:rsid w:val="00F3663D"/>
    <w:rsid w:val="00F42B01"/>
    <w:rsid w:val="00F53E19"/>
    <w:rsid w:val="00F60605"/>
    <w:rsid w:val="00F63395"/>
    <w:rsid w:val="00F67A39"/>
    <w:rsid w:val="00F70D82"/>
    <w:rsid w:val="00F70D94"/>
    <w:rsid w:val="00F86BE9"/>
    <w:rsid w:val="00F872A5"/>
    <w:rsid w:val="00F9160E"/>
    <w:rsid w:val="00F941EA"/>
    <w:rsid w:val="00F9740E"/>
    <w:rsid w:val="00F977E6"/>
    <w:rsid w:val="00FB362C"/>
    <w:rsid w:val="00FB429A"/>
    <w:rsid w:val="00FC0085"/>
    <w:rsid w:val="00FC0265"/>
    <w:rsid w:val="00FC0821"/>
    <w:rsid w:val="00FC2CB8"/>
    <w:rsid w:val="00FC70D5"/>
    <w:rsid w:val="00FE4D30"/>
    <w:rsid w:val="00FE6C0D"/>
    <w:rsid w:val="018C5B9E"/>
    <w:rsid w:val="035C6684"/>
    <w:rsid w:val="037B141C"/>
    <w:rsid w:val="0389357F"/>
    <w:rsid w:val="03AB5913"/>
    <w:rsid w:val="04917F42"/>
    <w:rsid w:val="058303A1"/>
    <w:rsid w:val="06E61244"/>
    <w:rsid w:val="074A5CD5"/>
    <w:rsid w:val="07837052"/>
    <w:rsid w:val="09036933"/>
    <w:rsid w:val="0A6F310B"/>
    <w:rsid w:val="0AC85A70"/>
    <w:rsid w:val="0B0E0850"/>
    <w:rsid w:val="0F6B729F"/>
    <w:rsid w:val="0FBE7787"/>
    <w:rsid w:val="11501258"/>
    <w:rsid w:val="115335F1"/>
    <w:rsid w:val="11715E00"/>
    <w:rsid w:val="138F5CB6"/>
    <w:rsid w:val="13ED7CF5"/>
    <w:rsid w:val="146A23AA"/>
    <w:rsid w:val="14B614EE"/>
    <w:rsid w:val="14BF046B"/>
    <w:rsid w:val="14C25441"/>
    <w:rsid w:val="15A67F1C"/>
    <w:rsid w:val="182A735E"/>
    <w:rsid w:val="182E5328"/>
    <w:rsid w:val="19D14C5A"/>
    <w:rsid w:val="1B530093"/>
    <w:rsid w:val="1C2A7E9E"/>
    <w:rsid w:val="1C876FB9"/>
    <w:rsid w:val="1CC43CD8"/>
    <w:rsid w:val="1DEF42C9"/>
    <w:rsid w:val="1ED402D9"/>
    <w:rsid w:val="1EE72FAC"/>
    <w:rsid w:val="1EE76C95"/>
    <w:rsid w:val="1F267818"/>
    <w:rsid w:val="245208B0"/>
    <w:rsid w:val="247E388D"/>
    <w:rsid w:val="25596C16"/>
    <w:rsid w:val="25680812"/>
    <w:rsid w:val="25D25C1E"/>
    <w:rsid w:val="25FD511A"/>
    <w:rsid w:val="263D03BC"/>
    <w:rsid w:val="26446CA9"/>
    <w:rsid w:val="2660149E"/>
    <w:rsid w:val="26AF783A"/>
    <w:rsid w:val="278732FF"/>
    <w:rsid w:val="27A67867"/>
    <w:rsid w:val="281B7E01"/>
    <w:rsid w:val="28DC4714"/>
    <w:rsid w:val="29005FBE"/>
    <w:rsid w:val="29332CDB"/>
    <w:rsid w:val="29476BAC"/>
    <w:rsid w:val="2A5316E3"/>
    <w:rsid w:val="2B1A1402"/>
    <w:rsid w:val="2B8804CE"/>
    <w:rsid w:val="2CA32BA2"/>
    <w:rsid w:val="2D182135"/>
    <w:rsid w:val="2D4D4D62"/>
    <w:rsid w:val="2DE5654C"/>
    <w:rsid w:val="2F925334"/>
    <w:rsid w:val="2F9E42CA"/>
    <w:rsid w:val="30101062"/>
    <w:rsid w:val="332745B6"/>
    <w:rsid w:val="34756A5B"/>
    <w:rsid w:val="34EF16C3"/>
    <w:rsid w:val="352300BA"/>
    <w:rsid w:val="353B49B7"/>
    <w:rsid w:val="362459C3"/>
    <w:rsid w:val="36E710CD"/>
    <w:rsid w:val="37CB1ACB"/>
    <w:rsid w:val="37F31F72"/>
    <w:rsid w:val="380A3510"/>
    <w:rsid w:val="3826306E"/>
    <w:rsid w:val="38846654"/>
    <w:rsid w:val="38C25FAF"/>
    <w:rsid w:val="39A25553"/>
    <w:rsid w:val="39EF2A33"/>
    <w:rsid w:val="39FE6BD2"/>
    <w:rsid w:val="3A250CCE"/>
    <w:rsid w:val="3A3671BA"/>
    <w:rsid w:val="3D1662D0"/>
    <w:rsid w:val="3DD5215C"/>
    <w:rsid w:val="3F365699"/>
    <w:rsid w:val="3FB3438E"/>
    <w:rsid w:val="407E29B5"/>
    <w:rsid w:val="410E658A"/>
    <w:rsid w:val="41141F75"/>
    <w:rsid w:val="41BD15B1"/>
    <w:rsid w:val="42BE230A"/>
    <w:rsid w:val="43480F72"/>
    <w:rsid w:val="43922BBD"/>
    <w:rsid w:val="44482FE0"/>
    <w:rsid w:val="45ED365F"/>
    <w:rsid w:val="46AD1723"/>
    <w:rsid w:val="471B7BD6"/>
    <w:rsid w:val="4926044D"/>
    <w:rsid w:val="49C375E0"/>
    <w:rsid w:val="49F20144"/>
    <w:rsid w:val="4A2B4D91"/>
    <w:rsid w:val="4C0A293F"/>
    <w:rsid w:val="4C266C49"/>
    <w:rsid w:val="4F0805B2"/>
    <w:rsid w:val="4F20226D"/>
    <w:rsid w:val="4FBB544F"/>
    <w:rsid w:val="4FE83035"/>
    <w:rsid w:val="516814D4"/>
    <w:rsid w:val="520077D0"/>
    <w:rsid w:val="54484F84"/>
    <w:rsid w:val="546E24E2"/>
    <w:rsid w:val="54824C36"/>
    <w:rsid w:val="54BB36E2"/>
    <w:rsid w:val="54D71FC0"/>
    <w:rsid w:val="55DF21FB"/>
    <w:rsid w:val="55EE31FA"/>
    <w:rsid w:val="55FF51AB"/>
    <w:rsid w:val="56ED57A7"/>
    <w:rsid w:val="57D93E31"/>
    <w:rsid w:val="591516D8"/>
    <w:rsid w:val="5BD07E10"/>
    <w:rsid w:val="5BD9241D"/>
    <w:rsid w:val="5BF81524"/>
    <w:rsid w:val="5C207F7B"/>
    <w:rsid w:val="5D30562F"/>
    <w:rsid w:val="5DF54DE6"/>
    <w:rsid w:val="5E05010C"/>
    <w:rsid w:val="5E305A91"/>
    <w:rsid w:val="5E4C4FAB"/>
    <w:rsid w:val="5E7A5D28"/>
    <w:rsid w:val="60041BF8"/>
    <w:rsid w:val="60427B3B"/>
    <w:rsid w:val="607173C2"/>
    <w:rsid w:val="61DA6B0E"/>
    <w:rsid w:val="630D5A2E"/>
    <w:rsid w:val="63404C42"/>
    <w:rsid w:val="6374341F"/>
    <w:rsid w:val="65286753"/>
    <w:rsid w:val="65CB2C10"/>
    <w:rsid w:val="65DB5C31"/>
    <w:rsid w:val="65EC6547"/>
    <w:rsid w:val="663E4D70"/>
    <w:rsid w:val="667C68E2"/>
    <w:rsid w:val="67900E21"/>
    <w:rsid w:val="67E81CB7"/>
    <w:rsid w:val="681A70D8"/>
    <w:rsid w:val="68846116"/>
    <w:rsid w:val="68A72798"/>
    <w:rsid w:val="6A1B5E67"/>
    <w:rsid w:val="6B1C16F1"/>
    <w:rsid w:val="6B762347"/>
    <w:rsid w:val="6CB222C8"/>
    <w:rsid w:val="6E982C0B"/>
    <w:rsid w:val="6F026A77"/>
    <w:rsid w:val="6FEA0063"/>
    <w:rsid w:val="6FF86106"/>
    <w:rsid w:val="70F534F5"/>
    <w:rsid w:val="717C6709"/>
    <w:rsid w:val="730F184F"/>
    <w:rsid w:val="73D5242D"/>
    <w:rsid w:val="74461C84"/>
    <w:rsid w:val="754B66AB"/>
    <w:rsid w:val="77963BDD"/>
    <w:rsid w:val="77CD34EF"/>
    <w:rsid w:val="786A4CF0"/>
    <w:rsid w:val="78DF7D1C"/>
    <w:rsid w:val="7AA93B8E"/>
    <w:rsid w:val="7B3B2DD3"/>
    <w:rsid w:val="7D2B7613"/>
    <w:rsid w:val="7DA6048A"/>
    <w:rsid w:val="7E3B1C7C"/>
    <w:rsid w:val="7FC92C9A"/>
    <w:rsid w:val="7FCA29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47"/>
    <w:qFormat/>
    <w:uiPriority w:val="0"/>
    <w:pPr>
      <w:keepNext/>
      <w:adjustRightInd/>
      <w:snapToGrid/>
      <w:spacing w:after="0" w:line="400" w:lineRule="exact"/>
      <w:jc w:val="center"/>
      <w:outlineLvl w:val="0"/>
    </w:pPr>
    <w:rPr>
      <w:rFonts w:ascii="黑体" w:hAnsi="Times New Roman" w:eastAsia="黑体" w:cs="Times New Roman"/>
      <w:sz w:val="36"/>
      <w:szCs w:val="20"/>
    </w:rPr>
  </w:style>
  <w:style w:type="paragraph" w:styleId="4">
    <w:name w:val="heading 2"/>
    <w:basedOn w:val="1"/>
    <w:next w:val="5"/>
    <w:link w:val="56"/>
    <w:qFormat/>
    <w:uiPriority w:val="0"/>
    <w:pPr>
      <w:keepNext/>
      <w:keepLines/>
      <w:widowControl w:val="0"/>
      <w:adjustRightInd/>
      <w:snapToGrid/>
      <w:spacing w:after="0" w:line="380" w:lineRule="atLeast"/>
      <w:jc w:val="center"/>
      <w:outlineLvl w:val="1"/>
    </w:pPr>
    <w:rPr>
      <w:rFonts w:ascii="Arial" w:hAnsi="Arial" w:eastAsia="黑体" w:cs="Times New Roman"/>
      <w:bCs/>
      <w:sz w:val="32"/>
      <w:szCs w:val="32"/>
    </w:rPr>
  </w:style>
  <w:style w:type="paragraph" w:styleId="6">
    <w:name w:val="heading 3"/>
    <w:basedOn w:val="1"/>
    <w:next w:val="1"/>
    <w:link w:val="49"/>
    <w:qFormat/>
    <w:uiPriority w:val="0"/>
    <w:pPr>
      <w:keepNext/>
      <w:keepLines/>
      <w:widowControl w:val="0"/>
      <w:adjustRightInd/>
      <w:snapToGrid/>
      <w:spacing w:after="0" w:line="380" w:lineRule="exact"/>
      <w:jc w:val="center"/>
      <w:outlineLvl w:val="2"/>
    </w:pPr>
    <w:rPr>
      <w:rFonts w:hint="eastAsia" w:ascii="宋体" w:hAnsi="宋体" w:eastAsia="宋体" w:cs="Times New Roman"/>
      <w:bCs/>
      <w:sz w:val="30"/>
      <w:szCs w:val="32"/>
    </w:rPr>
  </w:style>
  <w:style w:type="paragraph" w:styleId="7">
    <w:name w:val="heading 4"/>
    <w:basedOn w:val="1"/>
    <w:next w:val="1"/>
    <w:link w:val="50"/>
    <w:qFormat/>
    <w:uiPriority w:val="0"/>
    <w:pPr>
      <w:keepNext/>
      <w:keepLines/>
      <w:widowControl w:val="0"/>
      <w:adjustRightInd/>
      <w:snapToGrid/>
      <w:spacing w:before="280" w:after="290" w:line="376" w:lineRule="auto"/>
      <w:jc w:val="both"/>
      <w:outlineLvl w:val="3"/>
    </w:pPr>
    <w:rPr>
      <w:rFonts w:ascii="Cambria" w:hAnsi="Cambria" w:eastAsia="宋体" w:cs="Times New Roman"/>
      <w:b/>
      <w:bCs/>
      <w:kern w:val="2"/>
      <w:sz w:val="28"/>
      <w:szCs w:val="28"/>
    </w:rPr>
  </w:style>
  <w:style w:type="paragraph" w:styleId="8">
    <w:name w:val="heading 5"/>
    <w:basedOn w:val="1"/>
    <w:next w:val="1"/>
    <w:link w:val="51"/>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9">
    <w:name w:val="heading 6"/>
    <w:basedOn w:val="1"/>
    <w:next w:val="1"/>
    <w:link w:val="52"/>
    <w:qFormat/>
    <w:uiPriority w:val="0"/>
    <w:pPr>
      <w:keepNext/>
      <w:keepLines/>
      <w:adjustRightInd/>
      <w:snapToGrid/>
      <w:spacing w:before="240" w:after="64" w:line="319" w:lineRule="auto"/>
      <w:outlineLvl w:val="5"/>
    </w:pPr>
    <w:rPr>
      <w:rFonts w:ascii="Arial" w:hAnsi="Arial" w:eastAsia="黑体" w:cs="Times New Roman"/>
      <w:b/>
      <w:bCs/>
      <w:sz w:val="24"/>
      <w:szCs w:val="24"/>
    </w:rPr>
  </w:style>
  <w:style w:type="paragraph" w:styleId="10">
    <w:name w:val="heading 7"/>
    <w:basedOn w:val="1"/>
    <w:next w:val="1"/>
    <w:link w:val="53"/>
    <w:qFormat/>
    <w:uiPriority w:val="0"/>
    <w:pPr>
      <w:keepNext/>
      <w:keepLines/>
      <w:adjustRightInd/>
      <w:snapToGrid/>
      <w:spacing w:before="240" w:after="64" w:line="319" w:lineRule="auto"/>
      <w:outlineLvl w:val="6"/>
    </w:pPr>
    <w:rPr>
      <w:rFonts w:ascii="Times New Roman" w:hAnsi="Times New Roman" w:eastAsia="宋体" w:cs="Times New Roman"/>
      <w:b/>
      <w:bCs/>
      <w:sz w:val="24"/>
      <w:szCs w:val="24"/>
    </w:rPr>
  </w:style>
  <w:style w:type="paragraph" w:styleId="11">
    <w:name w:val="heading 8"/>
    <w:basedOn w:val="1"/>
    <w:next w:val="1"/>
    <w:link w:val="54"/>
    <w:qFormat/>
    <w:uiPriority w:val="0"/>
    <w:pPr>
      <w:keepNext/>
      <w:keepLines/>
      <w:adjustRightInd/>
      <w:snapToGrid/>
      <w:spacing w:before="240" w:after="64" w:line="319" w:lineRule="auto"/>
      <w:outlineLvl w:val="7"/>
    </w:pPr>
    <w:rPr>
      <w:rFonts w:ascii="Arial" w:hAnsi="Arial" w:eastAsia="黑体" w:cs="Times New Roman"/>
      <w:sz w:val="24"/>
      <w:szCs w:val="24"/>
    </w:rPr>
  </w:style>
  <w:style w:type="paragraph" w:styleId="12">
    <w:name w:val="heading 9"/>
    <w:basedOn w:val="1"/>
    <w:next w:val="1"/>
    <w:link w:val="55"/>
    <w:qFormat/>
    <w:uiPriority w:val="0"/>
    <w:pPr>
      <w:keepNext/>
      <w:keepLines/>
      <w:adjustRightInd/>
      <w:snapToGrid/>
      <w:spacing w:before="240" w:after="64" w:line="319" w:lineRule="auto"/>
      <w:outlineLvl w:val="8"/>
    </w:pPr>
    <w:rPr>
      <w:rFonts w:ascii="Arial" w:hAnsi="Arial" w:eastAsia="黑体" w:cs="Times New Roman"/>
      <w:sz w:val="21"/>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3"/>
    <w:qFormat/>
    <w:uiPriority w:val="0"/>
    <w:pPr>
      <w:widowControl w:val="0"/>
      <w:adjustRightInd/>
      <w:snapToGrid/>
      <w:spacing w:after="0"/>
      <w:jc w:val="center"/>
    </w:pPr>
    <w:rPr>
      <w:rFonts w:ascii="Times New Roman" w:hAnsi="Times New Roman" w:eastAsia="宋体" w:cs="Times New Roman"/>
      <w:kern w:val="2"/>
      <w:sz w:val="52"/>
      <w:szCs w:val="24"/>
    </w:rPr>
  </w:style>
  <w:style w:type="paragraph" w:styleId="5">
    <w:name w:val="Normal Indent"/>
    <w:basedOn w:val="1"/>
    <w:link w:val="97"/>
    <w:qFormat/>
    <w:uiPriority w:val="0"/>
    <w:pPr>
      <w:widowControl w:val="0"/>
      <w:snapToGrid/>
      <w:spacing w:after="0" w:line="360" w:lineRule="atLeast"/>
      <w:ind w:firstLine="420"/>
      <w:jc w:val="both"/>
      <w:textAlignment w:val="baseline"/>
    </w:pPr>
    <w:rPr>
      <w:rFonts w:ascii="Times New Roman" w:hAnsi="Times New Roman" w:eastAsia="宋体" w:cs="Times New Roman"/>
      <w:kern w:val="2"/>
      <w:sz w:val="21"/>
      <w:szCs w:val="20"/>
    </w:rPr>
  </w:style>
  <w:style w:type="paragraph" w:styleId="13">
    <w:name w:val="toc 7"/>
    <w:basedOn w:val="1"/>
    <w:next w:val="1"/>
    <w:qFormat/>
    <w:uiPriority w:val="0"/>
    <w:pPr>
      <w:widowControl w:val="0"/>
      <w:adjustRightInd/>
      <w:snapToGrid/>
      <w:spacing w:after="0"/>
      <w:ind w:left="1260"/>
    </w:pPr>
    <w:rPr>
      <w:rFonts w:ascii="Times New Roman" w:hAnsi="Times New Roman" w:eastAsia="宋体" w:cs="Times New Roman"/>
      <w:kern w:val="2"/>
      <w:sz w:val="18"/>
      <w:szCs w:val="18"/>
    </w:rPr>
  </w:style>
  <w:style w:type="paragraph" w:styleId="14">
    <w:name w:val="Document Map"/>
    <w:basedOn w:val="1"/>
    <w:link w:val="74"/>
    <w:semiHidden/>
    <w:qFormat/>
    <w:uiPriority w:val="0"/>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15">
    <w:name w:val="toa heading"/>
    <w:basedOn w:val="1"/>
    <w:next w:val="1"/>
    <w:qFormat/>
    <w:uiPriority w:val="0"/>
    <w:rPr>
      <w:rFonts w:ascii="Arial" w:hAnsi="Arial"/>
      <w:sz w:val="24"/>
    </w:rPr>
  </w:style>
  <w:style w:type="paragraph" w:styleId="16">
    <w:name w:val="annotation text"/>
    <w:basedOn w:val="1"/>
    <w:link w:val="64"/>
    <w:qFormat/>
    <w:uiPriority w:val="0"/>
    <w:pPr>
      <w:widowControl w:val="0"/>
      <w:adjustRightInd/>
      <w:snapToGrid/>
      <w:spacing w:after="0"/>
    </w:pPr>
    <w:rPr>
      <w:rFonts w:ascii="Times New Roman" w:hAnsi="Times New Roman" w:eastAsia="宋体" w:cs="Times New Roman"/>
      <w:kern w:val="2"/>
      <w:sz w:val="21"/>
      <w:szCs w:val="24"/>
    </w:rPr>
  </w:style>
  <w:style w:type="paragraph" w:styleId="17">
    <w:name w:val="Body Text Indent"/>
    <w:basedOn w:val="1"/>
    <w:link w:val="65"/>
    <w:qFormat/>
    <w:uiPriority w:val="0"/>
    <w:pPr>
      <w:widowControl w:val="0"/>
      <w:adjustRightInd/>
      <w:snapToGrid/>
      <w:spacing w:after="0" w:line="440" w:lineRule="exact"/>
      <w:ind w:firstLine="419" w:firstLineChars="196"/>
      <w:jc w:val="both"/>
    </w:pPr>
    <w:rPr>
      <w:rFonts w:ascii="宋体" w:hAnsi="宋体" w:eastAsia="宋体" w:cs="Courier New"/>
      <w:spacing w:val="2"/>
      <w:kern w:val="2"/>
      <w:sz w:val="21"/>
      <w:szCs w:val="24"/>
    </w:rPr>
  </w:style>
  <w:style w:type="paragraph" w:styleId="18">
    <w:name w:val="toc 5"/>
    <w:basedOn w:val="1"/>
    <w:next w:val="1"/>
    <w:qFormat/>
    <w:uiPriority w:val="0"/>
    <w:pPr>
      <w:widowControl w:val="0"/>
      <w:adjustRightInd/>
      <w:snapToGrid/>
      <w:spacing w:after="0"/>
      <w:ind w:left="840"/>
    </w:pPr>
    <w:rPr>
      <w:rFonts w:ascii="Times New Roman" w:hAnsi="Times New Roman" w:eastAsia="宋体" w:cs="Times New Roman"/>
      <w:kern w:val="2"/>
      <w:sz w:val="18"/>
      <w:szCs w:val="18"/>
    </w:rPr>
  </w:style>
  <w:style w:type="paragraph" w:styleId="19">
    <w:name w:val="toc 3"/>
    <w:basedOn w:val="1"/>
    <w:next w:val="1"/>
    <w:qFormat/>
    <w:uiPriority w:val="39"/>
    <w:pPr>
      <w:widowControl w:val="0"/>
      <w:adjustRightInd/>
      <w:snapToGrid/>
      <w:spacing w:after="0"/>
      <w:ind w:left="420"/>
    </w:pPr>
    <w:rPr>
      <w:rFonts w:ascii="Times New Roman" w:hAnsi="Times New Roman" w:eastAsia="宋体" w:cs="Times New Roman"/>
      <w:i/>
      <w:iCs/>
      <w:kern w:val="2"/>
      <w:sz w:val="20"/>
      <w:szCs w:val="20"/>
    </w:rPr>
  </w:style>
  <w:style w:type="paragraph" w:styleId="20">
    <w:name w:val="Plain Text"/>
    <w:basedOn w:val="1"/>
    <w:next w:val="21"/>
    <w:link w:val="60"/>
    <w:qFormat/>
    <w:uiPriority w:val="0"/>
    <w:pPr>
      <w:widowControl w:val="0"/>
      <w:adjustRightInd/>
      <w:snapToGrid/>
      <w:spacing w:after="0"/>
      <w:jc w:val="both"/>
    </w:pPr>
    <w:rPr>
      <w:rFonts w:ascii="宋体" w:hAnsi="Courier New" w:eastAsia="宋体"/>
      <w:kern w:val="2"/>
      <w:sz w:val="21"/>
    </w:rPr>
  </w:style>
  <w:style w:type="paragraph" w:styleId="21">
    <w:name w:val="Date"/>
    <w:basedOn w:val="1"/>
    <w:next w:val="1"/>
    <w:link w:val="75"/>
    <w:qFormat/>
    <w:uiPriority w:val="0"/>
    <w:pPr>
      <w:widowControl w:val="0"/>
      <w:adjustRightInd/>
      <w:snapToGrid/>
      <w:spacing w:after="0"/>
      <w:ind w:left="100" w:leftChars="2500"/>
      <w:jc w:val="both"/>
    </w:pPr>
    <w:rPr>
      <w:rFonts w:ascii="Times New Roman" w:hAnsi="Times New Roman" w:eastAsia="宋体" w:cs="Times New Roman"/>
      <w:kern w:val="2"/>
      <w:sz w:val="21"/>
      <w:szCs w:val="24"/>
    </w:rPr>
  </w:style>
  <w:style w:type="paragraph" w:styleId="22">
    <w:name w:val="toc 8"/>
    <w:basedOn w:val="1"/>
    <w:next w:val="1"/>
    <w:qFormat/>
    <w:uiPriority w:val="0"/>
    <w:pPr>
      <w:widowControl w:val="0"/>
      <w:adjustRightInd/>
      <w:snapToGrid/>
      <w:spacing w:after="0"/>
      <w:ind w:left="1470"/>
    </w:pPr>
    <w:rPr>
      <w:rFonts w:ascii="Times New Roman" w:hAnsi="Times New Roman" w:eastAsia="宋体" w:cs="Times New Roman"/>
      <w:kern w:val="2"/>
      <w:sz w:val="18"/>
      <w:szCs w:val="18"/>
    </w:rPr>
  </w:style>
  <w:style w:type="paragraph" w:styleId="23">
    <w:name w:val="Body Text Indent 2"/>
    <w:basedOn w:val="1"/>
    <w:link w:val="69"/>
    <w:qFormat/>
    <w:uiPriority w:val="0"/>
    <w:pPr>
      <w:widowControl w:val="0"/>
      <w:adjustRightInd/>
      <w:snapToGrid/>
      <w:spacing w:after="0" w:line="420" w:lineRule="exact"/>
      <w:ind w:firstLine="409" w:firstLineChars="195"/>
      <w:jc w:val="both"/>
    </w:pPr>
    <w:rPr>
      <w:rFonts w:ascii="Times New Roman" w:hAnsi="Times New Roman" w:eastAsia="宋体" w:cs="Times New Roman"/>
      <w:kern w:val="2"/>
      <w:sz w:val="21"/>
      <w:szCs w:val="24"/>
    </w:rPr>
  </w:style>
  <w:style w:type="paragraph" w:styleId="24">
    <w:name w:val="Balloon Text"/>
    <w:basedOn w:val="1"/>
    <w:link w:val="70"/>
    <w:qFormat/>
    <w:uiPriority w:val="0"/>
    <w:pPr>
      <w:widowControl w:val="0"/>
      <w:adjustRightInd/>
      <w:snapToGrid/>
      <w:spacing w:after="0"/>
      <w:jc w:val="both"/>
    </w:pPr>
    <w:rPr>
      <w:rFonts w:ascii="Times New Roman" w:hAnsi="Times New Roman" w:eastAsia="宋体" w:cs="Times New Roman"/>
      <w:kern w:val="2"/>
      <w:sz w:val="18"/>
      <w:szCs w:val="18"/>
    </w:rPr>
  </w:style>
  <w:style w:type="paragraph" w:styleId="25">
    <w:name w:val="footer"/>
    <w:basedOn w:val="1"/>
    <w:link w:val="46"/>
    <w:unhideWhenUsed/>
    <w:qFormat/>
    <w:uiPriority w:val="0"/>
    <w:pPr>
      <w:tabs>
        <w:tab w:val="center" w:pos="4153"/>
        <w:tab w:val="right" w:pos="8306"/>
      </w:tabs>
    </w:pPr>
    <w:rPr>
      <w:sz w:val="18"/>
      <w:szCs w:val="18"/>
    </w:rPr>
  </w:style>
  <w:style w:type="paragraph" w:styleId="26">
    <w:name w:val="header"/>
    <w:basedOn w:val="1"/>
    <w:link w:val="45"/>
    <w:unhideWhenUsed/>
    <w:qFormat/>
    <w:uiPriority w:val="0"/>
    <w:pPr>
      <w:pBdr>
        <w:bottom w:val="single" w:color="auto" w:sz="6" w:space="1"/>
      </w:pBdr>
      <w:tabs>
        <w:tab w:val="center" w:pos="4153"/>
        <w:tab w:val="right" w:pos="8306"/>
      </w:tabs>
      <w:jc w:val="center"/>
    </w:pPr>
    <w:rPr>
      <w:sz w:val="18"/>
      <w:szCs w:val="18"/>
    </w:rPr>
  </w:style>
  <w:style w:type="paragraph" w:styleId="27">
    <w:name w:val="toc 1"/>
    <w:basedOn w:val="1"/>
    <w:next w:val="1"/>
    <w:qFormat/>
    <w:uiPriority w:val="39"/>
    <w:pPr>
      <w:widowControl w:val="0"/>
      <w:adjustRightInd/>
      <w:snapToGrid/>
      <w:spacing w:before="120" w:after="120"/>
    </w:pPr>
    <w:rPr>
      <w:rFonts w:ascii="Times New Roman" w:hAnsi="Times New Roman" w:eastAsia="宋体" w:cs="Times New Roman"/>
      <w:b/>
      <w:bCs/>
      <w:caps/>
      <w:kern w:val="2"/>
      <w:sz w:val="20"/>
      <w:szCs w:val="20"/>
    </w:rPr>
  </w:style>
  <w:style w:type="paragraph" w:styleId="28">
    <w:name w:val="toc 4"/>
    <w:basedOn w:val="1"/>
    <w:next w:val="1"/>
    <w:qFormat/>
    <w:uiPriority w:val="0"/>
    <w:pPr>
      <w:widowControl w:val="0"/>
      <w:adjustRightInd/>
      <w:snapToGrid/>
      <w:spacing w:after="0"/>
      <w:ind w:left="630"/>
    </w:pPr>
    <w:rPr>
      <w:rFonts w:ascii="Times New Roman" w:hAnsi="Times New Roman" w:eastAsia="宋体" w:cs="Times New Roman"/>
      <w:kern w:val="2"/>
      <w:sz w:val="18"/>
      <w:szCs w:val="18"/>
    </w:rPr>
  </w:style>
  <w:style w:type="paragraph" w:styleId="29">
    <w:name w:val="List"/>
    <w:basedOn w:val="1"/>
    <w:qFormat/>
    <w:uiPriority w:val="0"/>
    <w:pPr>
      <w:widowControl w:val="0"/>
      <w:adjustRightInd/>
      <w:snapToGrid/>
      <w:spacing w:after="0" w:line="340" w:lineRule="exact"/>
      <w:jc w:val="both"/>
    </w:pPr>
    <w:rPr>
      <w:rFonts w:ascii="Times New Roman" w:hAnsi="Times New Roman" w:eastAsia="楷体_GB2312" w:cs="Times New Roman"/>
      <w:kern w:val="2"/>
      <w:sz w:val="24"/>
      <w:szCs w:val="20"/>
    </w:rPr>
  </w:style>
  <w:style w:type="paragraph" w:styleId="30">
    <w:name w:val="toc 6"/>
    <w:basedOn w:val="1"/>
    <w:next w:val="1"/>
    <w:qFormat/>
    <w:uiPriority w:val="0"/>
    <w:pPr>
      <w:widowControl w:val="0"/>
      <w:adjustRightInd/>
      <w:snapToGrid/>
      <w:spacing w:after="0"/>
      <w:ind w:left="1050"/>
    </w:pPr>
    <w:rPr>
      <w:rFonts w:ascii="Times New Roman" w:hAnsi="Times New Roman" w:eastAsia="宋体" w:cs="Times New Roman"/>
      <w:kern w:val="2"/>
      <w:sz w:val="18"/>
      <w:szCs w:val="18"/>
    </w:rPr>
  </w:style>
  <w:style w:type="paragraph" w:styleId="31">
    <w:name w:val="Body Text Indent 3"/>
    <w:basedOn w:val="1"/>
    <w:link w:val="72"/>
    <w:qFormat/>
    <w:uiPriority w:val="0"/>
    <w:pPr>
      <w:widowControl w:val="0"/>
      <w:adjustRightInd/>
      <w:snapToGrid/>
      <w:spacing w:after="0" w:line="480" w:lineRule="exact"/>
      <w:ind w:firstLine="420" w:firstLineChars="200"/>
      <w:jc w:val="both"/>
    </w:pPr>
    <w:rPr>
      <w:rFonts w:ascii="宋体" w:hAnsi="Courier New" w:eastAsia="宋体" w:cs="Courier New"/>
      <w:kern w:val="2"/>
      <w:sz w:val="21"/>
      <w:szCs w:val="24"/>
    </w:rPr>
  </w:style>
  <w:style w:type="paragraph" w:styleId="32">
    <w:name w:val="toc 2"/>
    <w:basedOn w:val="1"/>
    <w:next w:val="1"/>
    <w:qFormat/>
    <w:uiPriority w:val="39"/>
    <w:pPr>
      <w:widowControl w:val="0"/>
      <w:adjustRightInd/>
      <w:snapToGrid/>
      <w:spacing w:after="0"/>
      <w:ind w:left="210"/>
    </w:pPr>
    <w:rPr>
      <w:rFonts w:ascii="Times New Roman" w:hAnsi="Times New Roman" w:eastAsia="宋体" w:cs="Times New Roman"/>
      <w:smallCaps/>
      <w:kern w:val="2"/>
      <w:sz w:val="20"/>
      <w:szCs w:val="20"/>
    </w:rPr>
  </w:style>
  <w:style w:type="paragraph" w:styleId="33">
    <w:name w:val="toc 9"/>
    <w:basedOn w:val="1"/>
    <w:next w:val="1"/>
    <w:qFormat/>
    <w:uiPriority w:val="0"/>
    <w:pPr>
      <w:widowControl w:val="0"/>
      <w:adjustRightInd/>
      <w:snapToGrid/>
      <w:spacing w:after="0"/>
      <w:ind w:left="1680"/>
    </w:pPr>
    <w:rPr>
      <w:rFonts w:ascii="Times New Roman" w:hAnsi="Times New Roman" w:eastAsia="宋体" w:cs="Times New Roman"/>
      <w:kern w:val="2"/>
      <w:sz w:val="18"/>
      <w:szCs w:val="18"/>
    </w:rPr>
  </w:style>
  <w:style w:type="paragraph" w:styleId="34">
    <w:name w:val="Body Text 2"/>
    <w:basedOn w:val="1"/>
    <w:link w:val="63"/>
    <w:qFormat/>
    <w:uiPriority w:val="0"/>
    <w:pPr>
      <w:widowControl w:val="0"/>
      <w:adjustRightInd/>
      <w:snapToGrid/>
      <w:spacing w:after="0" w:line="280" w:lineRule="exact"/>
      <w:jc w:val="center"/>
    </w:pPr>
    <w:rPr>
      <w:rFonts w:ascii="Times New Roman" w:hAnsi="Times New Roman" w:eastAsia="宋体" w:cs="Times New Roman"/>
      <w:kern w:val="2"/>
      <w:sz w:val="21"/>
      <w:szCs w:val="24"/>
    </w:rPr>
  </w:style>
  <w:style w:type="paragraph" w:styleId="35">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paragraph" w:styleId="36">
    <w:name w:val="annotation subject"/>
    <w:basedOn w:val="16"/>
    <w:next w:val="16"/>
    <w:link w:val="71"/>
    <w:semiHidden/>
    <w:qFormat/>
    <w:uiPriority w:val="0"/>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basedOn w:val="39"/>
    <w:qFormat/>
    <w:uiPriority w:val="99"/>
    <w:rPr>
      <w:color w:val="0000FF"/>
      <w:u w:val="single"/>
    </w:rPr>
  </w:style>
  <w:style w:type="character" w:styleId="44">
    <w:name w:val="annotation reference"/>
    <w:qFormat/>
    <w:uiPriority w:val="0"/>
    <w:rPr>
      <w:sz w:val="21"/>
      <w:szCs w:val="21"/>
    </w:rPr>
  </w:style>
  <w:style w:type="character" w:customStyle="1" w:styleId="45">
    <w:name w:val="页眉 Char"/>
    <w:basedOn w:val="39"/>
    <w:link w:val="26"/>
    <w:semiHidden/>
    <w:qFormat/>
    <w:uiPriority w:val="99"/>
    <w:rPr>
      <w:rFonts w:ascii="Tahoma" w:hAnsi="Tahoma"/>
      <w:sz w:val="18"/>
      <w:szCs w:val="18"/>
    </w:rPr>
  </w:style>
  <w:style w:type="character" w:customStyle="1" w:styleId="46">
    <w:name w:val="页脚 Char"/>
    <w:basedOn w:val="39"/>
    <w:link w:val="25"/>
    <w:semiHidden/>
    <w:qFormat/>
    <w:uiPriority w:val="99"/>
    <w:rPr>
      <w:rFonts w:ascii="Tahoma" w:hAnsi="Tahoma"/>
      <w:sz w:val="18"/>
      <w:szCs w:val="18"/>
    </w:rPr>
  </w:style>
  <w:style w:type="character" w:customStyle="1" w:styleId="47">
    <w:name w:val="标题 1 Char"/>
    <w:basedOn w:val="39"/>
    <w:link w:val="3"/>
    <w:qFormat/>
    <w:uiPriority w:val="0"/>
    <w:rPr>
      <w:rFonts w:ascii="黑体" w:hAnsi="Times New Roman" w:eastAsia="黑体" w:cs="Times New Roman"/>
      <w:sz w:val="36"/>
      <w:szCs w:val="20"/>
    </w:rPr>
  </w:style>
  <w:style w:type="character" w:customStyle="1" w:styleId="48">
    <w:name w:val="标题 2 Char"/>
    <w:basedOn w:val="39"/>
    <w:qFormat/>
    <w:uiPriority w:val="0"/>
    <w:rPr>
      <w:rFonts w:asciiTheme="majorHAnsi" w:hAnsiTheme="majorHAnsi" w:eastAsiaTheme="majorEastAsia" w:cstheme="majorBidi"/>
      <w:b/>
      <w:bCs/>
      <w:sz w:val="32"/>
      <w:szCs w:val="32"/>
    </w:rPr>
  </w:style>
  <w:style w:type="character" w:customStyle="1" w:styleId="49">
    <w:name w:val="标题 3 Char"/>
    <w:basedOn w:val="39"/>
    <w:link w:val="6"/>
    <w:qFormat/>
    <w:uiPriority w:val="0"/>
    <w:rPr>
      <w:rFonts w:ascii="宋体" w:hAnsi="宋体" w:eastAsia="宋体" w:cs="Times New Roman"/>
      <w:bCs/>
      <w:sz w:val="30"/>
      <w:szCs w:val="32"/>
    </w:rPr>
  </w:style>
  <w:style w:type="character" w:customStyle="1" w:styleId="50">
    <w:name w:val="标题 4 Char"/>
    <w:basedOn w:val="39"/>
    <w:link w:val="7"/>
    <w:qFormat/>
    <w:uiPriority w:val="0"/>
    <w:rPr>
      <w:rFonts w:ascii="Cambria" w:hAnsi="Cambria" w:eastAsia="宋体" w:cs="Times New Roman"/>
      <w:b/>
      <w:bCs/>
      <w:kern w:val="2"/>
      <w:sz w:val="28"/>
      <w:szCs w:val="28"/>
    </w:rPr>
  </w:style>
  <w:style w:type="character" w:customStyle="1" w:styleId="51">
    <w:name w:val="标题 5 Char"/>
    <w:basedOn w:val="39"/>
    <w:link w:val="8"/>
    <w:qFormat/>
    <w:uiPriority w:val="0"/>
    <w:rPr>
      <w:rFonts w:ascii="Times New Roman" w:hAnsi="Times New Roman" w:eastAsia="宋体" w:cs="Times New Roman"/>
      <w:b/>
      <w:bCs/>
      <w:kern w:val="2"/>
      <w:sz w:val="28"/>
      <w:szCs w:val="28"/>
    </w:rPr>
  </w:style>
  <w:style w:type="character" w:customStyle="1" w:styleId="52">
    <w:name w:val="标题 6 Char"/>
    <w:basedOn w:val="39"/>
    <w:link w:val="9"/>
    <w:qFormat/>
    <w:uiPriority w:val="0"/>
    <w:rPr>
      <w:rFonts w:ascii="Arial" w:hAnsi="Arial" w:eastAsia="黑体" w:cs="Times New Roman"/>
      <w:b/>
      <w:bCs/>
      <w:sz w:val="24"/>
      <w:szCs w:val="24"/>
    </w:rPr>
  </w:style>
  <w:style w:type="character" w:customStyle="1" w:styleId="53">
    <w:name w:val="标题 7 Char"/>
    <w:basedOn w:val="39"/>
    <w:link w:val="10"/>
    <w:qFormat/>
    <w:uiPriority w:val="0"/>
    <w:rPr>
      <w:rFonts w:ascii="Times New Roman" w:hAnsi="Times New Roman" w:eastAsia="宋体" w:cs="Times New Roman"/>
      <w:b/>
      <w:bCs/>
      <w:sz w:val="24"/>
      <w:szCs w:val="24"/>
    </w:rPr>
  </w:style>
  <w:style w:type="character" w:customStyle="1" w:styleId="54">
    <w:name w:val="标题 8 Char"/>
    <w:basedOn w:val="39"/>
    <w:link w:val="11"/>
    <w:qFormat/>
    <w:uiPriority w:val="0"/>
    <w:rPr>
      <w:rFonts w:ascii="Arial" w:hAnsi="Arial" w:eastAsia="黑体" w:cs="Times New Roman"/>
      <w:sz w:val="24"/>
      <w:szCs w:val="24"/>
    </w:rPr>
  </w:style>
  <w:style w:type="character" w:customStyle="1" w:styleId="55">
    <w:name w:val="标题 9 Char"/>
    <w:basedOn w:val="39"/>
    <w:link w:val="12"/>
    <w:qFormat/>
    <w:uiPriority w:val="0"/>
    <w:rPr>
      <w:rFonts w:ascii="Arial" w:hAnsi="Arial" w:eastAsia="黑体" w:cs="Times New Roman"/>
      <w:sz w:val="21"/>
      <w:szCs w:val="21"/>
    </w:rPr>
  </w:style>
  <w:style w:type="character" w:customStyle="1" w:styleId="56">
    <w:name w:val="标题 2 Char1"/>
    <w:link w:val="4"/>
    <w:qFormat/>
    <w:uiPriority w:val="0"/>
    <w:rPr>
      <w:rFonts w:ascii="Arial" w:hAnsi="Arial" w:eastAsia="黑体" w:cs="Times New Roman"/>
      <w:bCs/>
      <w:sz w:val="32"/>
      <w:szCs w:val="32"/>
    </w:rPr>
  </w:style>
  <w:style w:type="character" w:customStyle="1" w:styleId="57">
    <w:name w:val="样式 标题 3 + 五号 黑色 Char"/>
    <w:link w:val="58"/>
    <w:qFormat/>
    <w:uiPriority w:val="0"/>
    <w:rPr>
      <w:rFonts w:ascii="宋体" w:hAnsi="宋体"/>
      <w:bCs/>
      <w:color w:val="000000"/>
      <w:sz w:val="28"/>
      <w:szCs w:val="32"/>
    </w:rPr>
  </w:style>
  <w:style w:type="paragraph" w:customStyle="1" w:styleId="58">
    <w:name w:val="样式 标题 3 + 五号 黑色"/>
    <w:basedOn w:val="6"/>
    <w:link w:val="57"/>
    <w:qFormat/>
    <w:uiPriority w:val="0"/>
    <w:rPr>
      <w:rFonts w:hint="default" w:eastAsia="微软雅黑" w:cstheme="minorBidi"/>
      <w:color w:val="000000"/>
      <w:sz w:val="28"/>
    </w:rPr>
  </w:style>
  <w:style w:type="character" w:customStyle="1" w:styleId="59">
    <w:name w:val="标题 2 Char Char"/>
    <w:qFormat/>
    <w:uiPriority w:val="0"/>
    <w:rPr>
      <w:rFonts w:ascii="Arial" w:hAnsi="Arial" w:eastAsia="黑体"/>
      <w:bCs/>
      <w:sz w:val="32"/>
      <w:szCs w:val="32"/>
      <w:lang w:val="en-US" w:eastAsia="zh-CN" w:bidi="ar-SA"/>
    </w:rPr>
  </w:style>
  <w:style w:type="character" w:customStyle="1" w:styleId="60">
    <w:name w:val="纯文本 Char2"/>
    <w:link w:val="20"/>
    <w:qFormat/>
    <w:uiPriority w:val="99"/>
    <w:rPr>
      <w:rFonts w:ascii="宋体" w:hAnsi="Courier New" w:eastAsia="宋体"/>
      <w:kern w:val="2"/>
      <w:sz w:val="21"/>
    </w:rPr>
  </w:style>
  <w:style w:type="character" w:customStyle="1" w:styleId="61">
    <w:name w:val="样式 标题 2 Char"/>
    <w:basedOn w:val="56"/>
    <w:link w:val="62"/>
    <w:qFormat/>
    <w:uiPriority w:val="0"/>
    <w:rPr>
      <w:rFonts w:ascii="Arial" w:hAnsi="Arial" w:eastAsia="黑体" w:cs="Times New Roman"/>
      <w:sz w:val="32"/>
      <w:szCs w:val="32"/>
    </w:rPr>
  </w:style>
  <w:style w:type="paragraph" w:customStyle="1" w:styleId="62">
    <w:name w:val="样式 标题 2"/>
    <w:basedOn w:val="4"/>
    <w:link w:val="61"/>
    <w:qFormat/>
    <w:uiPriority w:val="0"/>
  </w:style>
  <w:style w:type="character" w:customStyle="1" w:styleId="63">
    <w:name w:val="正文文本 2 Char"/>
    <w:basedOn w:val="39"/>
    <w:link w:val="34"/>
    <w:qFormat/>
    <w:uiPriority w:val="0"/>
    <w:rPr>
      <w:rFonts w:ascii="Times New Roman" w:hAnsi="Times New Roman" w:eastAsia="宋体" w:cs="Times New Roman"/>
      <w:kern w:val="2"/>
      <w:sz w:val="21"/>
      <w:szCs w:val="24"/>
    </w:rPr>
  </w:style>
  <w:style w:type="character" w:customStyle="1" w:styleId="64">
    <w:name w:val="批注文字 Char"/>
    <w:basedOn w:val="39"/>
    <w:link w:val="16"/>
    <w:qFormat/>
    <w:uiPriority w:val="0"/>
    <w:rPr>
      <w:rFonts w:ascii="Times New Roman" w:hAnsi="Times New Roman" w:eastAsia="宋体" w:cs="Times New Roman"/>
      <w:kern w:val="2"/>
      <w:sz w:val="21"/>
      <w:szCs w:val="24"/>
    </w:rPr>
  </w:style>
  <w:style w:type="character" w:customStyle="1" w:styleId="65">
    <w:name w:val="正文文本缩进 Char"/>
    <w:basedOn w:val="39"/>
    <w:link w:val="17"/>
    <w:qFormat/>
    <w:uiPriority w:val="0"/>
    <w:rPr>
      <w:rFonts w:ascii="宋体" w:hAnsi="宋体" w:eastAsia="宋体" w:cs="Courier New"/>
      <w:spacing w:val="2"/>
      <w:kern w:val="2"/>
      <w:sz w:val="21"/>
      <w:szCs w:val="24"/>
    </w:rPr>
  </w:style>
  <w:style w:type="paragraph" w:customStyle="1" w:styleId="66">
    <w:name w:val="样式 样式16 + 首行缩进:  2 字符"/>
    <w:basedOn w:val="1"/>
    <w:qFormat/>
    <w:uiPriority w:val="0"/>
    <w:pPr>
      <w:widowControl w:val="0"/>
      <w:adjustRightInd/>
      <w:snapToGrid/>
      <w:spacing w:after="0" w:line="400" w:lineRule="exact"/>
      <w:ind w:firstLine="200" w:firstLineChars="200"/>
      <w:jc w:val="both"/>
    </w:pPr>
    <w:rPr>
      <w:rFonts w:ascii="汉仪中宋简" w:hAnsi="宋体" w:eastAsia="汉仪字典宋简" w:cs="Times New Roman"/>
      <w:b/>
      <w:bCs/>
      <w:spacing w:val="2"/>
      <w:kern w:val="2"/>
      <w:sz w:val="24"/>
      <w:szCs w:val="20"/>
    </w:rPr>
  </w:style>
  <w:style w:type="paragraph" w:customStyle="1" w:styleId="67">
    <w:name w:val="图"/>
    <w:basedOn w:val="1"/>
    <w:qFormat/>
    <w:uiPriority w:val="0"/>
    <w:pPr>
      <w:keepNext/>
      <w:widowControl w:val="0"/>
      <w:spacing w:before="60" w:after="60" w:line="300" w:lineRule="auto"/>
      <w:jc w:val="center"/>
    </w:pPr>
    <w:rPr>
      <w:rFonts w:ascii="Times New Roman" w:hAnsi="Times New Roman" w:eastAsia="宋体" w:cs="Times New Roman"/>
      <w:spacing w:val="20"/>
      <w:sz w:val="24"/>
      <w:szCs w:val="20"/>
    </w:rPr>
  </w:style>
  <w:style w:type="paragraph" w:customStyle="1" w:styleId="68">
    <w:name w:val="_Style 32"/>
    <w:basedOn w:val="1"/>
    <w:qFormat/>
    <w:uiPriority w:val="0"/>
    <w:pPr>
      <w:widowControl w:val="0"/>
      <w:adjustRightInd/>
      <w:snapToGrid/>
      <w:spacing w:after="0"/>
      <w:jc w:val="both"/>
    </w:pPr>
    <w:rPr>
      <w:rFonts w:ascii="Times New Roman" w:hAnsi="Times New Roman" w:eastAsia="宋体" w:cs="Times New Roman"/>
      <w:sz w:val="24"/>
      <w:szCs w:val="20"/>
    </w:rPr>
  </w:style>
  <w:style w:type="character" w:customStyle="1" w:styleId="69">
    <w:name w:val="正文文本缩进 2 Char"/>
    <w:basedOn w:val="39"/>
    <w:link w:val="23"/>
    <w:qFormat/>
    <w:uiPriority w:val="0"/>
    <w:rPr>
      <w:rFonts w:ascii="Times New Roman" w:hAnsi="Times New Roman" w:eastAsia="宋体" w:cs="Times New Roman"/>
      <w:kern w:val="2"/>
      <w:sz w:val="21"/>
      <w:szCs w:val="24"/>
    </w:rPr>
  </w:style>
  <w:style w:type="character" w:customStyle="1" w:styleId="70">
    <w:name w:val="批注框文本 Char"/>
    <w:basedOn w:val="39"/>
    <w:link w:val="24"/>
    <w:qFormat/>
    <w:uiPriority w:val="0"/>
    <w:rPr>
      <w:rFonts w:ascii="Times New Roman" w:hAnsi="Times New Roman" w:eastAsia="宋体" w:cs="Times New Roman"/>
      <w:kern w:val="2"/>
      <w:sz w:val="18"/>
      <w:szCs w:val="18"/>
    </w:rPr>
  </w:style>
  <w:style w:type="character" w:customStyle="1" w:styleId="71">
    <w:name w:val="批注主题 Char"/>
    <w:basedOn w:val="64"/>
    <w:link w:val="36"/>
    <w:semiHidden/>
    <w:qFormat/>
    <w:uiPriority w:val="0"/>
    <w:rPr>
      <w:rFonts w:ascii="Times New Roman" w:hAnsi="Times New Roman" w:eastAsia="宋体" w:cs="Times New Roman"/>
      <w:b/>
      <w:bCs/>
      <w:kern w:val="2"/>
      <w:sz w:val="21"/>
      <w:szCs w:val="24"/>
    </w:rPr>
  </w:style>
  <w:style w:type="character" w:customStyle="1" w:styleId="72">
    <w:name w:val="正文文本缩进 3 Char"/>
    <w:basedOn w:val="39"/>
    <w:link w:val="31"/>
    <w:qFormat/>
    <w:uiPriority w:val="0"/>
    <w:rPr>
      <w:rFonts w:ascii="宋体" w:hAnsi="Courier New" w:eastAsia="宋体" w:cs="Courier New"/>
      <w:kern w:val="2"/>
      <w:sz w:val="21"/>
      <w:szCs w:val="24"/>
    </w:rPr>
  </w:style>
  <w:style w:type="character" w:customStyle="1" w:styleId="73">
    <w:name w:val="正文文本 Char"/>
    <w:basedOn w:val="39"/>
    <w:link w:val="2"/>
    <w:qFormat/>
    <w:uiPriority w:val="0"/>
    <w:rPr>
      <w:rFonts w:ascii="Times New Roman" w:hAnsi="Times New Roman" w:eastAsia="宋体" w:cs="Times New Roman"/>
      <w:kern w:val="2"/>
      <w:sz w:val="52"/>
      <w:szCs w:val="24"/>
    </w:rPr>
  </w:style>
  <w:style w:type="character" w:customStyle="1" w:styleId="74">
    <w:name w:val="文档结构图 Char"/>
    <w:basedOn w:val="39"/>
    <w:link w:val="14"/>
    <w:semiHidden/>
    <w:qFormat/>
    <w:uiPriority w:val="0"/>
    <w:rPr>
      <w:rFonts w:ascii="Times New Roman" w:hAnsi="Times New Roman" w:eastAsia="宋体" w:cs="Times New Roman"/>
      <w:kern w:val="2"/>
      <w:sz w:val="21"/>
      <w:szCs w:val="24"/>
      <w:shd w:val="clear" w:color="auto" w:fill="000080"/>
    </w:rPr>
  </w:style>
  <w:style w:type="character" w:customStyle="1" w:styleId="75">
    <w:name w:val="日期 Char"/>
    <w:basedOn w:val="39"/>
    <w:link w:val="21"/>
    <w:qFormat/>
    <w:uiPriority w:val="0"/>
    <w:rPr>
      <w:rFonts w:ascii="Times New Roman" w:hAnsi="Times New Roman" w:eastAsia="宋体" w:cs="Times New Roman"/>
      <w:kern w:val="2"/>
      <w:sz w:val="21"/>
      <w:szCs w:val="24"/>
    </w:rPr>
  </w:style>
  <w:style w:type="character" w:customStyle="1" w:styleId="76">
    <w:name w:val="纯文本 Char"/>
    <w:basedOn w:val="39"/>
    <w:qFormat/>
    <w:uiPriority w:val="0"/>
    <w:rPr>
      <w:rFonts w:ascii="宋体" w:hAnsi="Courier New" w:eastAsia="宋体" w:cs="Courier New"/>
      <w:sz w:val="21"/>
      <w:szCs w:val="21"/>
    </w:rPr>
  </w:style>
  <w:style w:type="paragraph" w:customStyle="1" w:styleId="77">
    <w:name w:val="Char"/>
    <w:basedOn w:val="1"/>
    <w:qFormat/>
    <w:uiPriority w:val="0"/>
    <w:pPr>
      <w:adjustRightInd/>
      <w:snapToGrid/>
      <w:spacing w:after="0" w:line="500" w:lineRule="exact"/>
      <w:jc w:val="both"/>
      <w:outlineLvl w:val="2"/>
    </w:pPr>
    <w:rPr>
      <w:rFonts w:ascii="黑体" w:hAnsi="Verdana" w:eastAsia="黑体" w:cs="黑体"/>
      <w:sz w:val="28"/>
      <w:szCs w:val="28"/>
      <w:lang w:eastAsia="en-US"/>
    </w:rPr>
  </w:style>
  <w:style w:type="paragraph" w:customStyle="1" w:styleId="78">
    <w:name w:val="Char Char Char Char Char Char2 Char"/>
    <w:basedOn w:val="1"/>
    <w:qFormat/>
    <w:uiPriority w:val="0"/>
    <w:pPr>
      <w:widowControl w:val="0"/>
      <w:adjustRightInd/>
      <w:snapToGrid/>
      <w:spacing w:after="0" w:line="360" w:lineRule="auto"/>
      <w:ind w:firstLine="200" w:firstLineChars="200"/>
      <w:jc w:val="both"/>
    </w:pPr>
    <w:rPr>
      <w:rFonts w:ascii="宋体" w:hAnsi="宋体" w:eastAsia="宋体" w:cs="宋体"/>
      <w:kern w:val="2"/>
      <w:sz w:val="24"/>
      <w:szCs w:val="24"/>
    </w:rPr>
  </w:style>
  <w:style w:type="paragraph" w:customStyle="1" w:styleId="79">
    <w:name w:val="Char Char Char Char Char Char Char Char Char Char Char Char Char Char Char Char"/>
    <w:basedOn w:val="1"/>
    <w:qFormat/>
    <w:uiPriority w:val="0"/>
    <w:pPr>
      <w:widowControl w:val="0"/>
      <w:tabs>
        <w:tab w:val="left" w:pos="360"/>
      </w:tabs>
      <w:adjustRightInd/>
      <w:snapToGrid/>
      <w:spacing w:after="0"/>
      <w:jc w:val="both"/>
    </w:pPr>
    <w:rPr>
      <w:rFonts w:ascii="Times New Roman" w:hAnsi="Times New Roman" w:eastAsia="宋体" w:cs="Times New Roman"/>
      <w:kern w:val="2"/>
      <w:sz w:val="24"/>
      <w:szCs w:val="24"/>
    </w:rPr>
  </w:style>
  <w:style w:type="paragraph" w:customStyle="1" w:styleId="80">
    <w:name w:val="样式17"/>
    <w:basedOn w:val="1"/>
    <w:qFormat/>
    <w:uiPriority w:val="0"/>
    <w:pPr>
      <w:widowControl w:val="0"/>
      <w:adjustRightInd/>
      <w:snapToGrid/>
      <w:spacing w:after="0" w:line="500" w:lineRule="exact"/>
      <w:ind w:firstLine="200" w:firstLineChars="200"/>
      <w:jc w:val="both"/>
    </w:pPr>
    <w:rPr>
      <w:rFonts w:ascii="汉仪中宋简" w:hAnsi="宋体" w:eastAsia="汉仪字典宋简" w:cs="Times New Roman"/>
      <w:b/>
      <w:spacing w:val="2"/>
      <w:kern w:val="2"/>
      <w:sz w:val="24"/>
      <w:szCs w:val="20"/>
    </w:rPr>
  </w:style>
  <w:style w:type="paragraph" w:customStyle="1" w:styleId="81">
    <w:name w:val="1"/>
    <w:basedOn w:val="1"/>
    <w:next w:val="20"/>
    <w:qFormat/>
    <w:uiPriority w:val="0"/>
    <w:pPr>
      <w:widowControl w:val="0"/>
      <w:adjustRightInd/>
      <w:snapToGrid/>
      <w:spacing w:after="0"/>
      <w:jc w:val="both"/>
    </w:pPr>
    <w:rPr>
      <w:rFonts w:ascii="宋体" w:hAnsi="Courier New" w:eastAsia="宋体" w:cs="Times New Roman"/>
      <w:kern w:val="2"/>
      <w:sz w:val="21"/>
      <w:szCs w:val="20"/>
    </w:rPr>
  </w:style>
  <w:style w:type="paragraph" w:customStyle="1" w:styleId="82">
    <w:name w:val="Char1 Char Char Char"/>
    <w:basedOn w:val="1"/>
    <w:qFormat/>
    <w:uiPriority w:val="0"/>
    <w:pPr>
      <w:widowControl w:val="0"/>
      <w:adjustRightInd/>
      <w:snapToGrid/>
      <w:spacing w:after="0"/>
      <w:ind w:left="420" w:hanging="420"/>
      <w:jc w:val="both"/>
    </w:pPr>
    <w:rPr>
      <w:rFonts w:ascii="Times New Roman" w:hAnsi="Times New Roman" w:eastAsia="宋体" w:cs="Times New Roman"/>
      <w:kern w:val="2"/>
      <w:sz w:val="24"/>
      <w:szCs w:val="24"/>
    </w:rPr>
  </w:style>
  <w:style w:type="paragraph" w:customStyle="1" w:styleId="83">
    <w:name w:val="样式5"/>
    <w:basedOn w:val="1"/>
    <w:qFormat/>
    <w:uiPriority w:val="0"/>
    <w:pPr>
      <w:widowControl w:val="0"/>
      <w:adjustRightInd/>
      <w:snapToGrid/>
      <w:spacing w:after="0" w:line="440" w:lineRule="exact"/>
      <w:jc w:val="both"/>
    </w:pPr>
    <w:rPr>
      <w:rFonts w:ascii="汉仪中宋简" w:hAnsi="宋体" w:eastAsia="黑体" w:cs="Times New Roman"/>
      <w:kern w:val="2"/>
      <w:sz w:val="28"/>
      <w:szCs w:val="21"/>
    </w:rPr>
  </w:style>
  <w:style w:type="paragraph" w:customStyle="1" w:styleId="84">
    <w:name w:val="样式 样式 样式 样式 汉仪中宋简 (符号) 宋体 首行缩进:  2 字符 + 首行缩进:  2 字符 + 首行缩进:  2 字..."/>
    <w:basedOn w:val="1"/>
    <w:qFormat/>
    <w:uiPriority w:val="0"/>
    <w:pPr>
      <w:widowControl w:val="0"/>
      <w:adjustRightInd/>
      <w:snapToGrid/>
      <w:spacing w:after="0" w:line="440" w:lineRule="exact"/>
      <w:ind w:firstLine="488" w:firstLineChars="200"/>
      <w:jc w:val="both"/>
    </w:pPr>
    <w:rPr>
      <w:rFonts w:ascii="汉仪中宋简" w:hAnsi="宋体" w:eastAsia="汉仪字典宋简" w:cs="Times New Roman"/>
      <w:b/>
      <w:spacing w:val="2"/>
      <w:kern w:val="2"/>
      <w:sz w:val="24"/>
      <w:szCs w:val="20"/>
    </w:rPr>
  </w:style>
  <w:style w:type="paragraph" w:customStyle="1" w:styleId="85">
    <w:name w:val="Char Char Char Char"/>
    <w:basedOn w:val="14"/>
    <w:qFormat/>
    <w:uiPriority w:val="0"/>
    <w:rPr>
      <w:rFonts w:ascii="宋体" w:hAnsi="Courier New"/>
      <w:szCs w:val="20"/>
    </w:rPr>
  </w:style>
  <w:style w:type="paragraph" w:customStyle="1" w:styleId="86">
    <w:name w:val="样式3"/>
    <w:basedOn w:val="20"/>
    <w:qFormat/>
    <w:uiPriority w:val="0"/>
    <w:pPr>
      <w:adjustRightInd w:val="0"/>
      <w:spacing w:line="0" w:lineRule="atLeast"/>
      <w:textAlignment w:val="baseline"/>
      <w:outlineLvl w:val="0"/>
    </w:pPr>
    <w:rPr>
      <w:sz w:val="28"/>
    </w:rPr>
  </w:style>
  <w:style w:type="paragraph" w:customStyle="1" w:styleId="87">
    <w:name w:val="Char Char1 Char Char Char"/>
    <w:basedOn w:val="1"/>
    <w:qFormat/>
    <w:uiPriority w:val="0"/>
    <w:pPr>
      <w:widowControl w:val="0"/>
      <w:adjustRightInd/>
      <w:snapToGrid/>
      <w:spacing w:after="0"/>
      <w:jc w:val="both"/>
    </w:pPr>
    <w:rPr>
      <w:rFonts w:ascii="Times New Roman" w:hAnsi="Times New Roman" w:eastAsia="宋体" w:cs="Times New Roman"/>
      <w:sz w:val="20"/>
      <w:szCs w:val="20"/>
    </w:rPr>
  </w:style>
  <w:style w:type="paragraph" w:customStyle="1" w:styleId="88">
    <w:name w:val="Char1"/>
    <w:basedOn w:val="1"/>
    <w:qFormat/>
    <w:uiPriority w:val="0"/>
    <w:pPr>
      <w:adjustRightInd/>
      <w:snapToGrid/>
      <w:spacing w:after="160" w:line="240" w:lineRule="exact"/>
    </w:pPr>
    <w:rPr>
      <w:rFonts w:ascii="Verdana" w:hAnsi="Verdana" w:eastAsia="宋体" w:cs="Times New Roman"/>
      <w:sz w:val="21"/>
      <w:szCs w:val="20"/>
      <w:lang w:eastAsia="en-US"/>
    </w:rPr>
  </w:style>
  <w:style w:type="paragraph" w:customStyle="1" w:styleId="89">
    <w:name w:val="Char Char2 Char Char 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90">
    <w:name w:val="Char Char Char2 Char"/>
    <w:basedOn w:val="1"/>
    <w:qFormat/>
    <w:uiPriority w:val="0"/>
    <w:pPr>
      <w:widowControl w:val="0"/>
      <w:tabs>
        <w:tab w:val="left" w:pos="815"/>
      </w:tabs>
      <w:adjustRightInd/>
      <w:snapToGrid/>
      <w:spacing w:after="0"/>
      <w:ind w:left="815" w:hanging="360"/>
      <w:jc w:val="both"/>
    </w:pPr>
    <w:rPr>
      <w:rFonts w:ascii="Times New Roman" w:hAnsi="Times New Roman" w:eastAsia="宋体" w:cs="Times New Roman"/>
      <w:kern w:val="2"/>
      <w:sz w:val="21"/>
      <w:szCs w:val="24"/>
    </w:rPr>
  </w:style>
  <w:style w:type="paragraph" w:customStyle="1" w:styleId="91">
    <w:name w:val="默认段落字体 Para Char Char Char Char Char Char Char Char Char1 Char"/>
    <w:basedOn w:val="14"/>
    <w:qFormat/>
    <w:uiPriority w:val="0"/>
    <w:pPr>
      <w:adjustRightInd w:val="0"/>
      <w:spacing w:line="436" w:lineRule="exact"/>
      <w:ind w:left="357"/>
      <w:jc w:val="left"/>
      <w:outlineLvl w:val="3"/>
    </w:pPr>
    <w:rPr>
      <w:shd w:val="clear" w:color="auto" w:fill="000080"/>
    </w:rPr>
  </w:style>
  <w:style w:type="character" w:customStyle="1" w:styleId="92">
    <w:name w:val="Char Char2"/>
    <w:qFormat/>
    <w:uiPriority w:val="0"/>
    <w:rPr>
      <w:rFonts w:ascii="宋体" w:hAnsi="Courier New" w:eastAsia="宋体" w:cs="Courier New"/>
      <w:szCs w:val="21"/>
    </w:rPr>
  </w:style>
  <w:style w:type="character" w:customStyle="1" w:styleId="93">
    <w:name w:val="普通文字 Char Char2"/>
    <w:qFormat/>
    <w:uiPriority w:val="0"/>
    <w:rPr>
      <w:rFonts w:ascii="宋体" w:hAnsi="宋体"/>
      <w:kern w:val="1"/>
      <w:sz w:val="21"/>
      <w:lang w:eastAsia="ar-SA"/>
    </w:rPr>
  </w:style>
  <w:style w:type="paragraph" w:styleId="94">
    <w:name w:val="List Paragraph"/>
    <w:basedOn w:val="1"/>
    <w:qFormat/>
    <w:uiPriority w:val="34"/>
    <w:pPr>
      <w:ind w:firstLine="420" w:firstLineChars="200"/>
    </w:pPr>
  </w:style>
  <w:style w:type="paragraph" w:customStyle="1" w:styleId="95">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96">
    <w:name w:val="纯文本 Char1"/>
    <w:qFormat/>
    <w:uiPriority w:val="0"/>
    <w:rPr>
      <w:rFonts w:ascii="宋体" w:hAnsi="Courier New" w:eastAsia="宋体" w:cs="Courier New"/>
      <w:szCs w:val="21"/>
    </w:rPr>
  </w:style>
  <w:style w:type="character" w:customStyle="1" w:styleId="97">
    <w:name w:val="正文缩进 Char"/>
    <w:link w:val="5"/>
    <w:qFormat/>
    <w:uiPriority w:val="0"/>
    <w:rPr>
      <w:rFonts w:ascii="Times New Roman" w:hAnsi="Times New Roman" w:eastAsia="宋体" w:cs="Times New Roman"/>
      <w:kern w:val="2"/>
      <w:sz w:val="21"/>
      <w:szCs w:val="20"/>
    </w:rPr>
  </w:style>
  <w:style w:type="character" w:customStyle="1" w:styleId="98">
    <w:name w:val="Char Char10"/>
    <w:qFormat/>
    <w:uiPriority w:val="0"/>
    <w:rPr>
      <w:rFonts w:ascii="宋体" w:hAnsi="Courier New" w:eastAsia="宋体" w:cs="Courier New"/>
      <w:kern w:val="2"/>
      <w:sz w:val="21"/>
      <w:szCs w:val="21"/>
      <w:lang w:val="en-US" w:eastAsia="zh-CN" w:bidi="ar-SA"/>
    </w:rPr>
  </w:style>
  <w:style w:type="character" w:customStyle="1" w:styleId="99">
    <w:name w:val="日期 Char1"/>
    <w:qFormat/>
    <w:uiPriority w:val="0"/>
    <w:rPr>
      <w:kern w:val="2"/>
      <w:sz w:val="21"/>
      <w:szCs w:val="24"/>
    </w:rPr>
  </w:style>
  <w:style w:type="paragraph" w:customStyle="1" w:styleId="100">
    <w:name w:val="列出段落2"/>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10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1EFAF1-315B-47F7-A022-148483DAB0F7}">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1</Pages>
  <Words>5504</Words>
  <Characters>31379</Characters>
  <Lines>261</Lines>
  <Paragraphs>73</Paragraphs>
  <TotalTime>1</TotalTime>
  <ScaleCrop>false</ScaleCrop>
  <LinksUpToDate>false</LinksUpToDate>
  <CharactersWithSpaces>36810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2017-12-05T07:44:00Z</dcterms:created>
  <dc:creator>Administrator</dc:creator>
  <cp:lastModifiedBy>Administrator</cp:lastModifiedBy>
  <cp:lastPrinted>2019-06-04T09:20:00Z</cp:lastPrinted>
  <dcterms:modified xsi:type="dcterms:W3CDTF">2020-12-30T01:00:51Z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