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pacing w:val="50"/>
          <w:sz w:val="44"/>
          <w:szCs w:val="44"/>
        </w:rPr>
      </w:pPr>
    </w:p>
    <w:p>
      <w:pPr>
        <w:spacing w:line="360" w:lineRule="auto"/>
        <w:jc w:val="center"/>
        <w:rPr>
          <w:rFonts w:hint="eastAsia" w:ascii="宋体" w:hAnsi="宋体"/>
          <w:b/>
          <w:bCs/>
          <w:shadow/>
          <w:color w:val="000000"/>
          <w:spacing w:val="20"/>
          <w:sz w:val="44"/>
          <w:szCs w:val="44"/>
          <w:u w:val="single"/>
        </w:rPr>
      </w:pPr>
      <w:r>
        <w:rPr>
          <w:rFonts w:hint="eastAsia" w:ascii="宋体" w:hAnsi="宋体"/>
          <w:b/>
          <w:bCs/>
          <w:shadow/>
          <w:color w:val="000000"/>
          <w:spacing w:val="20"/>
          <w:sz w:val="44"/>
          <w:szCs w:val="44"/>
          <w:lang w:eastAsia="zh-CN"/>
        </w:rPr>
        <w:t>广西建坤工程咨询有限公司</w:t>
      </w:r>
      <w:r>
        <w:rPr>
          <w:rFonts w:hint="eastAsia" w:ascii="宋体" w:hAnsi="宋体"/>
          <w:b/>
          <w:bCs/>
          <w:shadow/>
          <w:color w:val="000000"/>
          <w:spacing w:val="20"/>
          <w:sz w:val="44"/>
          <w:szCs w:val="44"/>
        </w:rPr>
        <w:t xml:space="preserve">        </w:t>
      </w:r>
    </w:p>
    <w:p>
      <w:pPr>
        <w:tabs>
          <w:tab w:val="left" w:pos="2935"/>
          <w:tab w:val="center" w:pos="4879"/>
        </w:tabs>
        <w:spacing w:line="360" w:lineRule="auto"/>
        <w:jc w:val="left"/>
        <w:rPr>
          <w:rFonts w:hint="eastAsia" w:ascii="华文新魏" w:eastAsia="华文新魏"/>
          <w:color w:val="000000"/>
          <w:spacing w:val="116"/>
          <w:sz w:val="52"/>
        </w:rPr>
      </w:pPr>
      <w:r>
        <w:rPr>
          <w:rFonts w:ascii="Calibri" w:hAnsi="Calibri" w:cs="Calibri"/>
          <w:color w:val="000000"/>
          <w:sz w:val="52"/>
        </w:rPr>
        <w:pict>
          <v:line id="直线 3" o:spid="_x0000_s1026" o:spt="20" style="position:absolute;left:0pt;margin-left:50.15pt;margin-top:10.15pt;height:0.05pt;width:432.65pt;z-index:251658240;mso-width-relative:page;mso-height-relative:page;" fillcolor="#FFFFFF" filled="t" stroked="t" coordsize="21600,21600">
            <v:path arrowok="t"/>
            <v:fill on="t" focussize="0,0"/>
            <v:stroke weight="3pt" color="#0D0D0D" linestyle="thinThin"/>
            <v:imagedata o:title=""/>
            <o:lock v:ext="edit" aspectratio="f"/>
          </v:line>
        </w:pict>
      </w:r>
      <w:r>
        <w:rPr>
          <w:rFonts w:hint="eastAsia"/>
          <w:color w:val="000000"/>
          <w:sz w:val="52"/>
        </w:rPr>
        <w:tab/>
      </w:r>
    </w:p>
    <w:p>
      <w:pPr>
        <w:rPr>
          <w:rFonts w:hint="eastAsia"/>
          <w:color w:val="000000"/>
          <w:sz w:val="32"/>
        </w:rPr>
      </w:pPr>
    </w:p>
    <w:p>
      <w:pPr>
        <w:rPr>
          <w:rFonts w:hint="eastAsia"/>
          <w:color w:val="000000"/>
          <w:sz w:val="32"/>
        </w:rPr>
      </w:pPr>
    </w:p>
    <w:p>
      <w:pPr>
        <w:jc w:val="center"/>
        <w:rPr>
          <w:rFonts w:hint="eastAsia"/>
          <w:b/>
          <w:color w:val="000000"/>
          <w:sz w:val="72"/>
          <w:szCs w:val="72"/>
        </w:rPr>
      </w:pPr>
      <w:r>
        <w:rPr>
          <w:rFonts w:hint="eastAsia"/>
          <w:b/>
          <w:color w:val="000000"/>
          <w:sz w:val="72"/>
          <w:szCs w:val="72"/>
        </w:rPr>
        <w:t>竞争性谈判采购文件</w:t>
      </w:r>
    </w:p>
    <w:p>
      <w:pPr>
        <w:jc w:val="center"/>
        <w:rPr>
          <w:rFonts w:hint="eastAsia"/>
          <w:color w:val="000000"/>
          <w:sz w:val="52"/>
          <w:szCs w:val="52"/>
        </w:rPr>
      </w:pPr>
    </w:p>
    <w:p>
      <w:pPr>
        <w:jc w:val="center"/>
        <w:rPr>
          <w:rFonts w:hint="eastAsia"/>
          <w:color w:val="000000"/>
          <w:sz w:val="52"/>
          <w:szCs w:val="52"/>
        </w:rPr>
      </w:pPr>
    </w:p>
    <w:p>
      <w:pPr>
        <w:pStyle w:val="25"/>
        <w:spacing w:line="700" w:lineRule="exact"/>
        <w:ind w:left="2568" w:leftChars="152" w:right="281" w:rightChars="134" w:hanging="2249" w:hangingChars="700"/>
        <w:rPr>
          <w:rFonts w:hint="eastAsia" w:hAnsi="宋体"/>
          <w:b/>
          <w:bCs/>
          <w:color w:val="000000"/>
          <w:sz w:val="30"/>
          <w:szCs w:val="30"/>
          <w:lang w:eastAsia="zh-CN"/>
        </w:rPr>
      </w:pPr>
      <w:r>
        <w:rPr>
          <w:rFonts w:hint="eastAsia" w:hAnsi="宋体"/>
          <w:b/>
          <w:bCs/>
          <w:color w:val="000000"/>
          <w:sz w:val="32"/>
          <w:szCs w:val="32"/>
          <w:lang w:eastAsia="zh-CN"/>
        </w:rPr>
        <w:t xml:space="preserve">   </w:t>
      </w:r>
      <w:r>
        <w:rPr>
          <w:rFonts w:hint="eastAsia" w:hAnsi="宋体"/>
          <w:b/>
          <w:bCs/>
          <w:color w:val="000000"/>
          <w:sz w:val="32"/>
          <w:szCs w:val="32"/>
        </w:rPr>
        <w:t>项目名称：</w:t>
      </w:r>
      <w:r>
        <w:rPr>
          <w:rFonts w:hint="eastAsia" w:hAnsi="宋体"/>
          <w:b/>
          <w:bCs/>
          <w:color w:val="000000"/>
          <w:sz w:val="30"/>
          <w:szCs w:val="30"/>
          <w:lang w:eastAsia="zh-CN"/>
        </w:rPr>
        <w:t>博白县九洲江流域（第一批）农村生活污水处理项目-  英桥镇永新村簕竹咀屯、镬厂屯、木格充屯工程</w:t>
      </w:r>
    </w:p>
    <w:p>
      <w:pPr>
        <w:pStyle w:val="43"/>
        <w:spacing w:before="15" w:beforeLines="5" w:beforeAutospacing="0" w:after="15" w:afterLines="5" w:afterAutospacing="0" w:line="700" w:lineRule="exact"/>
        <w:ind w:firstLine="790" w:firstLineChars="246"/>
        <w:rPr>
          <w:rFonts w:hint="default" w:ascii="宋体" w:hAnsi="宋体" w:eastAsia="宋体"/>
          <w:b/>
          <w:color w:val="000000"/>
          <w:sz w:val="21"/>
          <w:szCs w:val="21"/>
          <w:lang w:val="en-US" w:eastAsia="zh-CN"/>
        </w:rPr>
      </w:pPr>
      <w:r>
        <w:rPr>
          <w:rFonts w:hint="eastAsia" w:ascii="宋体" w:hAnsi="宋体"/>
          <w:b/>
          <w:bCs/>
          <w:color w:val="000000"/>
          <w:sz w:val="32"/>
          <w:szCs w:val="32"/>
        </w:rPr>
        <w:t>项目编号：YLZC2020-J2-</w:t>
      </w:r>
      <w:r>
        <w:rPr>
          <w:rFonts w:hint="eastAsia" w:ascii="宋体" w:hAnsi="宋体"/>
          <w:b/>
          <w:bCs/>
          <w:color w:val="000000"/>
          <w:sz w:val="32"/>
          <w:szCs w:val="32"/>
          <w:lang w:val="en-US" w:eastAsia="zh-CN"/>
        </w:rPr>
        <w:t>230222</w:t>
      </w:r>
      <w:r>
        <w:rPr>
          <w:rFonts w:hint="eastAsia" w:ascii="宋体" w:hAnsi="宋体"/>
          <w:b/>
          <w:bCs/>
          <w:color w:val="000000"/>
          <w:sz w:val="32"/>
          <w:szCs w:val="32"/>
        </w:rPr>
        <w:t>-GX</w:t>
      </w:r>
      <w:r>
        <w:rPr>
          <w:rFonts w:hint="eastAsia" w:ascii="宋体" w:hAnsi="宋体"/>
          <w:b/>
          <w:bCs/>
          <w:color w:val="000000"/>
          <w:sz w:val="32"/>
          <w:szCs w:val="32"/>
          <w:lang w:val="en-US" w:eastAsia="zh-CN"/>
        </w:rPr>
        <w:t>JK</w:t>
      </w:r>
    </w:p>
    <w:p>
      <w:pPr>
        <w:pStyle w:val="25"/>
        <w:snapToGrid w:val="0"/>
        <w:spacing w:before="120" w:after="120" w:line="300" w:lineRule="exact"/>
        <w:ind w:firstLine="275" w:firstLineChars="98"/>
        <w:jc w:val="left"/>
        <w:rPr>
          <w:rFonts w:hint="eastAsia" w:hAnsi="宋体"/>
          <w:b/>
          <w:bCs/>
          <w:color w:val="000000"/>
          <w:sz w:val="28"/>
          <w:szCs w:val="28"/>
        </w:rPr>
      </w:pPr>
    </w:p>
    <w:p>
      <w:pPr>
        <w:pStyle w:val="25"/>
        <w:snapToGrid w:val="0"/>
        <w:spacing w:before="120" w:after="120" w:line="300" w:lineRule="exact"/>
        <w:ind w:firstLine="275" w:firstLineChars="98"/>
        <w:jc w:val="left"/>
        <w:rPr>
          <w:rFonts w:hint="eastAsia" w:hAnsi="宋体"/>
          <w:b/>
          <w:bCs/>
          <w:color w:val="000000"/>
          <w:sz w:val="28"/>
          <w:szCs w:val="28"/>
        </w:rPr>
      </w:pPr>
    </w:p>
    <w:p>
      <w:pPr>
        <w:pStyle w:val="25"/>
        <w:snapToGrid w:val="0"/>
        <w:spacing w:before="120" w:after="120" w:line="300" w:lineRule="exact"/>
        <w:ind w:firstLine="275" w:firstLineChars="98"/>
        <w:jc w:val="left"/>
        <w:rPr>
          <w:rFonts w:hint="eastAsia" w:hAnsi="宋体"/>
          <w:b/>
          <w:bCs/>
          <w:color w:val="000000"/>
          <w:sz w:val="28"/>
          <w:szCs w:val="28"/>
        </w:rPr>
      </w:pPr>
    </w:p>
    <w:p>
      <w:pPr>
        <w:pStyle w:val="25"/>
        <w:snapToGrid w:val="0"/>
        <w:spacing w:before="120" w:after="120" w:line="300" w:lineRule="exact"/>
        <w:jc w:val="left"/>
        <w:rPr>
          <w:rFonts w:hint="eastAsia" w:hAnsi="宋体"/>
          <w:b/>
          <w:bCs/>
          <w:color w:val="000000"/>
          <w:sz w:val="28"/>
          <w:szCs w:val="28"/>
        </w:rPr>
      </w:pPr>
    </w:p>
    <w:p>
      <w:pPr>
        <w:pStyle w:val="25"/>
        <w:snapToGrid w:val="0"/>
        <w:spacing w:before="120" w:after="120" w:line="300" w:lineRule="exact"/>
        <w:ind w:firstLine="275" w:firstLineChars="98"/>
        <w:jc w:val="left"/>
        <w:rPr>
          <w:rFonts w:hint="eastAsia" w:hAnsi="宋体"/>
          <w:b/>
          <w:bCs/>
          <w:color w:val="000000"/>
          <w:sz w:val="28"/>
          <w:szCs w:val="28"/>
        </w:rPr>
      </w:pPr>
    </w:p>
    <w:p>
      <w:pPr>
        <w:pStyle w:val="25"/>
        <w:snapToGrid w:val="0"/>
        <w:spacing w:before="120" w:after="120" w:line="300" w:lineRule="exact"/>
        <w:ind w:firstLine="275" w:firstLineChars="98"/>
        <w:jc w:val="left"/>
        <w:rPr>
          <w:rFonts w:hint="eastAsia" w:hAnsi="宋体"/>
          <w:b/>
          <w:bCs/>
          <w:color w:val="000000"/>
          <w:sz w:val="28"/>
          <w:szCs w:val="28"/>
        </w:rPr>
      </w:pPr>
    </w:p>
    <w:p>
      <w:pPr>
        <w:pStyle w:val="25"/>
        <w:snapToGrid w:val="0"/>
        <w:spacing w:before="120" w:after="120" w:line="300" w:lineRule="exact"/>
        <w:ind w:firstLine="1795" w:firstLineChars="596"/>
        <w:jc w:val="left"/>
        <w:rPr>
          <w:rFonts w:hint="eastAsia" w:hAnsi="宋体" w:eastAsia="宋体"/>
          <w:b/>
          <w:bCs/>
          <w:color w:val="000000"/>
          <w:sz w:val="28"/>
          <w:szCs w:val="28"/>
          <w:lang w:eastAsia="zh-CN"/>
        </w:rPr>
      </w:pPr>
      <w:r>
        <w:rPr>
          <w:rFonts w:hint="eastAsia" w:hAnsi="宋体"/>
          <w:b/>
          <w:bCs/>
          <w:color w:val="000000"/>
          <w:sz w:val="30"/>
          <w:szCs w:val="30"/>
        </w:rPr>
        <w:t>采 购 单 位：</w:t>
      </w:r>
      <w:r>
        <w:rPr>
          <w:rFonts w:hint="eastAsia" w:hAnsi="宋体"/>
          <w:b/>
          <w:bCs/>
          <w:color w:val="000000"/>
          <w:spacing w:val="20"/>
          <w:sz w:val="30"/>
          <w:szCs w:val="30"/>
          <w:u w:val="single"/>
          <w:lang w:val="en-US" w:eastAsia="zh-CN"/>
        </w:rPr>
        <w:t>博白县英桥镇人民政府</w:t>
      </w:r>
    </w:p>
    <w:p>
      <w:pPr>
        <w:pStyle w:val="25"/>
        <w:snapToGrid w:val="0"/>
        <w:spacing w:before="120" w:after="120" w:line="300" w:lineRule="exact"/>
        <w:ind w:firstLine="1940" w:firstLineChars="690"/>
        <w:jc w:val="left"/>
        <w:rPr>
          <w:rFonts w:hint="eastAsia" w:hAnsi="宋体"/>
          <w:b/>
          <w:bCs/>
          <w:color w:val="000000"/>
          <w:sz w:val="28"/>
          <w:szCs w:val="28"/>
        </w:rPr>
      </w:pPr>
    </w:p>
    <w:p>
      <w:pPr>
        <w:ind w:firstLine="1795" w:firstLineChars="596"/>
        <w:rPr>
          <w:rFonts w:hint="eastAsia"/>
          <w:b/>
          <w:color w:val="000000"/>
          <w:sz w:val="30"/>
          <w:szCs w:val="30"/>
        </w:rPr>
      </w:pPr>
      <w:r>
        <w:rPr>
          <w:rFonts w:hint="eastAsia"/>
          <w:b/>
          <w:color w:val="000000"/>
          <w:sz w:val="30"/>
          <w:szCs w:val="30"/>
        </w:rPr>
        <w:t>采购代理机构：</w:t>
      </w:r>
      <w:r>
        <w:rPr>
          <w:rFonts w:hint="eastAsia"/>
          <w:b/>
          <w:color w:val="000000"/>
          <w:sz w:val="30"/>
          <w:szCs w:val="30"/>
          <w:u w:val="single"/>
          <w:lang w:eastAsia="zh-CN"/>
        </w:rPr>
        <w:t>广西建坤工程咨询有限公司</w:t>
      </w:r>
      <w:r>
        <w:rPr>
          <w:rFonts w:hint="eastAsia"/>
          <w:b/>
          <w:color w:val="000000"/>
          <w:sz w:val="30"/>
          <w:szCs w:val="30"/>
        </w:rPr>
        <w:t xml:space="preserve">  </w:t>
      </w:r>
    </w:p>
    <w:p>
      <w:pPr>
        <w:ind w:firstLine="1343" w:firstLineChars="446"/>
        <w:rPr>
          <w:rFonts w:hint="eastAsia"/>
          <w:b/>
          <w:color w:val="000000"/>
          <w:sz w:val="30"/>
          <w:szCs w:val="30"/>
        </w:rPr>
      </w:pPr>
    </w:p>
    <w:p>
      <w:pPr>
        <w:pStyle w:val="18"/>
        <w:spacing w:line="600" w:lineRule="exact"/>
        <w:ind w:left="63" w:right="-260" w:rightChars="-124"/>
        <w:rPr>
          <w:rFonts w:hint="eastAsia" w:hAnsi="宋体"/>
          <w:b/>
          <w:bCs/>
          <w:color w:val="000000"/>
          <w:w w:val="95"/>
          <w:sz w:val="32"/>
          <w:szCs w:val="32"/>
          <w:lang w:eastAsia="zh-CN"/>
        </w:rPr>
      </w:pPr>
      <w:r>
        <w:rPr>
          <w:rFonts w:hint="eastAsia" w:hAnsi="宋体"/>
          <w:b/>
          <w:bCs/>
          <w:color w:val="000000"/>
          <w:w w:val="95"/>
          <w:sz w:val="32"/>
          <w:szCs w:val="32"/>
        </w:rPr>
        <w:t>二○二○年</w:t>
      </w:r>
      <w:r>
        <w:rPr>
          <w:rFonts w:hint="eastAsia" w:hAnsi="宋体"/>
          <w:b/>
          <w:bCs/>
          <w:color w:val="000000"/>
          <w:w w:val="95"/>
          <w:sz w:val="32"/>
          <w:szCs w:val="32"/>
          <w:lang w:eastAsia="zh-CN"/>
        </w:rPr>
        <w:t>十一</w:t>
      </w:r>
      <w:r>
        <w:rPr>
          <w:rFonts w:hint="eastAsia" w:hAnsi="宋体"/>
          <w:b/>
          <w:bCs/>
          <w:color w:val="000000"/>
          <w:w w:val="95"/>
          <w:sz w:val="32"/>
          <w:szCs w:val="32"/>
        </w:rPr>
        <w:t>月</w:t>
      </w:r>
    </w:p>
    <w:p>
      <w:pPr>
        <w:pStyle w:val="18"/>
        <w:spacing w:line="600" w:lineRule="exact"/>
        <w:ind w:left="63" w:right="-260" w:rightChars="-124"/>
        <w:rPr>
          <w:rFonts w:hint="eastAsia" w:hAnsi="宋体"/>
          <w:b/>
          <w:bCs/>
          <w:color w:val="000000"/>
          <w:w w:val="95"/>
          <w:sz w:val="32"/>
          <w:szCs w:val="32"/>
          <w:lang w:eastAsia="zh-CN"/>
        </w:rPr>
      </w:pPr>
    </w:p>
    <w:p>
      <w:pPr>
        <w:pStyle w:val="18"/>
        <w:spacing w:line="600" w:lineRule="exact"/>
        <w:ind w:left="63" w:right="-260" w:rightChars="-124"/>
        <w:rPr>
          <w:rFonts w:hint="eastAsia" w:hAnsi="宋体"/>
          <w:b/>
          <w:bCs/>
          <w:color w:val="000000"/>
          <w:w w:val="95"/>
          <w:sz w:val="32"/>
          <w:szCs w:val="32"/>
          <w:lang w:eastAsia="zh-CN"/>
        </w:rPr>
      </w:pPr>
    </w:p>
    <w:p>
      <w:pPr>
        <w:pStyle w:val="18"/>
        <w:spacing w:line="600" w:lineRule="exact"/>
        <w:ind w:left="63" w:right="-260" w:rightChars="-124"/>
        <w:rPr>
          <w:rFonts w:hint="eastAsia" w:hAnsi="宋体"/>
          <w:b/>
          <w:bCs/>
          <w:color w:val="000000"/>
          <w:w w:val="95"/>
          <w:sz w:val="32"/>
          <w:szCs w:val="32"/>
          <w:lang w:eastAsia="zh-CN"/>
        </w:rPr>
      </w:pPr>
    </w:p>
    <w:p>
      <w:pPr>
        <w:spacing w:line="540" w:lineRule="exact"/>
        <w:ind w:left="-359" w:leftChars="-171" w:firstLine="715" w:firstLineChars="149"/>
        <w:jc w:val="center"/>
        <w:rPr>
          <w:rFonts w:hint="eastAsia" w:ascii="宋体" w:hAnsi="宋体"/>
          <w:color w:val="000000"/>
          <w:sz w:val="48"/>
        </w:rPr>
      </w:pPr>
      <w:r>
        <w:rPr>
          <w:rFonts w:hint="eastAsia" w:ascii="宋体" w:hAnsi="宋体"/>
          <w:color w:val="000000"/>
          <w:sz w:val="48"/>
        </w:rPr>
        <w:t>目    录</w:t>
      </w:r>
    </w:p>
    <w:p>
      <w:pPr>
        <w:spacing w:line="540" w:lineRule="exact"/>
        <w:ind w:left="-359" w:leftChars="-171" w:firstLine="715" w:firstLineChars="149"/>
        <w:jc w:val="center"/>
        <w:rPr>
          <w:rFonts w:hint="eastAsia" w:ascii="宋体" w:hAnsi="宋体"/>
          <w:color w:val="000000"/>
          <w:sz w:val="48"/>
        </w:rPr>
      </w:pPr>
    </w:p>
    <w:p>
      <w:pPr>
        <w:pStyle w:val="32"/>
        <w:tabs>
          <w:tab w:val="right" w:leader="middleDot" w:pos="9628"/>
        </w:tabs>
        <w:spacing w:line="540" w:lineRule="exact"/>
        <w:ind w:firstLine="420" w:firstLineChars="200"/>
        <w:rPr>
          <w:rFonts w:ascii="Calibri" w:hAnsi="Calibri"/>
          <w:color w:val="000000"/>
          <w:szCs w:val="22"/>
        </w:rPr>
      </w:pPr>
      <w:r>
        <w:rPr>
          <w:rFonts w:ascii="Calibri" w:hAnsi="Calibri"/>
          <w:color w:val="000000"/>
          <w:szCs w:val="22"/>
        </w:rPr>
        <w:fldChar w:fldCharType="begin"/>
      </w:r>
      <w:r>
        <w:rPr>
          <w:rFonts w:ascii="Calibri" w:hAnsi="Calibri"/>
          <w:color w:val="000000"/>
          <w:szCs w:val="22"/>
        </w:rPr>
        <w:instrText xml:space="preserve"> </w:instrText>
      </w:r>
      <w:r>
        <w:rPr>
          <w:rFonts w:hint="eastAsia" w:ascii="Calibri" w:hAnsi="Calibri"/>
          <w:color w:val="000000"/>
          <w:szCs w:val="22"/>
        </w:rPr>
        <w:instrText xml:space="preserve">TOC \o "1-3" \h \z \u</w:instrText>
      </w:r>
      <w:r>
        <w:rPr>
          <w:rFonts w:ascii="Calibri" w:hAnsi="Calibri"/>
          <w:color w:val="000000"/>
          <w:szCs w:val="22"/>
        </w:rPr>
        <w:instrText xml:space="preserve"> </w:instrText>
      </w:r>
      <w:r>
        <w:rPr>
          <w:rFonts w:ascii="Calibri" w:hAnsi="Calibri"/>
          <w:color w:val="000000"/>
          <w:szCs w:val="22"/>
        </w:rPr>
        <w:fldChar w:fldCharType="separate"/>
      </w:r>
      <w:r>
        <w:rPr>
          <w:rFonts w:ascii="Calibri" w:hAnsi="Calibri"/>
          <w:color w:val="000000"/>
          <w:szCs w:val="22"/>
        </w:rPr>
        <w:fldChar w:fldCharType="begin"/>
      </w:r>
      <w:r>
        <w:rPr>
          <w:rFonts w:ascii="Calibri" w:hAnsi="Calibri"/>
          <w:color w:val="000000"/>
          <w:szCs w:val="22"/>
        </w:rPr>
        <w:instrText xml:space="preserve"> HYPERLINK \l "_Toc509304826" </w:instrText>
      </w:r>
      <w:r>
        <w:rPr>
          <w:rFonts w:ascii="Calibri" w:hAnsi="Calibri"/>
          <w:color w:val="000000"/>
          <w:szCs w:val="22"/>
        </w:rPr>
        <w:fldChar w:fldCharType="separate"/>
      </w:r>
      <w:r>
        <w:rPr>
          <w:rFonts w:hint="eastAsia" w:ascii="Calibri" w:hAnsi="Calibri"/>
          <w:color w:val="000000"/>
          <w:sz w:val="24"/>
        </w:rPr>
        <w:t>第一章</w:t>
      </w:r>
      <w:r>
        <w:rPr>
          <w:rFonts w:ascii="Calibri" w:hAnsi="Calibri"/>
          <w:color w:val="000000"/>
          <w:sz w:val="24"/>
        </w:rPr>
        <w:t xml:space="preserve">  </w:t>
      </w:r>
      <w:r>
        <w:rPr>
          <w:rFonts w:hint="eastAsia" w:ascii="Calibri" w:hAnsi="Calibri"/>
          <w:color w:val="000000"/>
          <w:sz w:val="24"/>
        </w:rPr>
        <w:t>竞争性谈判公告</w:t>
      </w:r>
      <w:bookmarkStart w:id="0" w:name="_Hlt509306124"/>
      <w:r>
        <w:rPr>
          <w:rFonts w:ascii="Calibri" w:hAnsi="Calibri"/>
          <w:color w:val="000000"/>
          <w:szCs w:val="22"/>
        </w:rPr>
        <w:tab/>
      </w:r>
      <w:bookmarkEnd w:id="0"/>
      <w:r>
        <w:rPr>
          <w:rFonts w:ascii="宋体" w:hAnsi="宋体"/>
          <w:color w:val="000000"/>
          <w:sz w:val="24"/>
        </w:rPr>
        <w:fldChar w:fldCharType="begin"/>
      </w:r>
      <w:r>
        <w:rPr>
          <w:rFonts w:ascii="宋体" w:hAnsi="宋体"/>
          <w:color w:val="000000"/>
          <w:sz w:val="24"/>
        </w:rPr>
        <w:instrText xml:space="preserve"> PAGEREF _Toc509304826 \h </w:instrText>
      </w:r>
      <w:r>
        <w:rPr>
          <w:rFonts w:ascii="宋体" w:hAnsi="宋体"/>
          <w:color w:val="000000"/>
          <w:sz w:val="24"/>
        </w:rPr>
        <w:fldChar w:fldCharType="separate"/>
      </w:r>
      <w:r>
        <w:rPr>
          <w:rFonts w:ascii="宋体" w:hAnsi="宋体"/>
          <w:color w:val="000000"/>
          <w:sz w:val="24"/>
        </w:rPr>
        <w:t>2</w:t>
      </w:r>
      <w:r>
        <w:rPr>
          <w:rFonts w:ascii="宋体" w:hAnsi="宋体"/>
          <w:color w:val="000000"/>
          <w:sz w:val="24"/>
        </w:rPr>
        <w:fldChar w:fldCharType="end"/>
      </w:r>
      <w:r>
        <w:rPr>
          <w:rFonts w:ascii="Calibri" w:hAnsi="Calibri"/>
          <w:color w:val="000000"/>
          <w:szCs w:val="22"/>
        </w:rPr>
        <w:fldChar w:fldCharType="end"/>
      </w:r>
    </w:p>
    <w:p>
      <w:pPr>
        <w:pStyle w:val="32"/>
        <w:tabs>
          <w:tab w:val="right" w:leader="middleDot" w:pos="9628"/>
        </w:tabs>
        <w:spacing w:line="540" w:lineRule="exact"/>
        <w:ind w:firstLine="420" w:firstLineChars="200"/>
        <w:rPr>
          <w:rFonts w:ascii="Calibri" w:hAnsi="Calibri"/>
          <w:color w:val="000000"/>
          <w:szCs w:val="22"/>
        </w:rPr>
      </w:pPr>
      <w:r>
        <w:rPr>
          <w:rFonts w:ascii="Calibri" w:hAnsi="Calibri"/>
          <w:color w:val="000000"/>
          <w:szCs w:val="22"/>
        </w:rPr>
        <w:fldChar w:fldCharType="begin"/>
      </w:r>
      <w:r>
        <w:rPr>
          <w:rFonts w:ascii="Calibri" w:hAnsi="Calibri"/>
          <w:color w:val="000000"/>
          <w:szCs w:val="22"/>
        </w:rPr>
        <w:instrText xml:space="preserve"> HYPERLINK \l "_Toc509304827" </w:instrText>
      </w:r>
      <w:r>
        <w:rPr>
          <w:rFonts w:ascii="Calibri" w:hAnsi="Calibri"/>
          <w:color w:val="000000"/>
          <w:szCs w:val="22"/>
        </w:rPr>
        <w:fldChar w:fldCharType="separate"/>
      </w:r>
      <w:r>
        <w:rPr>
          <w:rFonts w:hint="eastAsia" w:ascii="Calibri" w:hAnsi="Calibri"/>
          <w:color w:val="000000"/>
          <w:sz w:val="24"/>
        </w:rPr>
        <w:t>第二章</w:t>
      </w:r>
      <w:r>
        <w:rPr>
          <w:rFonts w:ascii="Calibri" w:hAnsi="Calibri"/>
          <w:color w:val="000000"/>
          <w:sz w:val="24"/>
        </w:rPr>
        <w:t xml:space="preserve">  </w:t>
      </w:r>
      <w:r>
        <w:rPr>
          <w:rFonts w:hint="eastAsia" w:ascii="Calibri" w:hAnsi="Calibri"/>
          <w:color w:val="000000"/>
          <w:sz w:val="24"/>
        </w:rPr>
        <w:t>谈判须知及前附表</w:t>
      </w:r>
      <w:r>
        <w:rPr>
          <w:rFonts w:ascii="Calibri" w:hAnsi="Calibri"/>
          <w:color w:val="000000"/>
          <w:szCs w:val="22"/>
        </w:rPr>
        <w:tab/>
      </w:r>
      <w:r>
        <w:rPr>
          <w:rFonts w:ascii="宋体" w:hAnsi="宋体"/>
          <w:color w:val="000000"/>
          <w:sz w:val="24"/>
        </w:rPr>
        <w:fldChar w:fldCharType="begin"/>
      </w:r>
      <w:r>
        <w:rPr>
          <w:rFonts w:ascii="宋体" w:hAnsi="宋体"/>
          <w:color w:val="000000"/>
          <w:sz w:val="24"/>
        </w:rPr>
        <w:instrText xml:space="preserve"> PAGEREF _Toc509304827 \h </w:instrText>
      </w:r>
      <w:r>
        <w:rPr>
          <w:rFonts w:ascii="宋体" w:hAnsi="宋体"/>
          <w:color w:val="000000"/>
          <w:sz w:val="24"/>
        </w:rPr>
        <w:fldChar w:fldCharType="separate"/>
      </w:r>
      <w:r>
        <w:rPr>
          <w:rFonts w:ascii="宋体" w:hAnsi="宋体"/>
          <w:color w:val="000000"/>
          <w:sz w:val="24"/>
        </w:rPr>
        <w:t>2</w:t>
      </w:r>
      <w:r>
        <w:rPr>
          <w:rFonts w:ascii="宋体" w:hAnsi="宋体"/>
          <w:color w:val="000000"/>
          <w:sz w:val="24"/>
        </w:rPr>
        <w:fldChar w:fldCharType="end"/>
      </w:r>
      <w:r>
        <w:rPr>
          <w:rFonts w:ascii="Calibri" w:hAnsi="Calibri"/>
          <w:color w:val="000000"/>
          <w:szCs w:val="22"/>
        </w:rPr>
        <w:fldChar w:fldCharType="end"/>
      </w:r>
    </w:p>
    <w:p>
      <w:pPr>
        <w:pStyle w:val="39"/>
        <w:tabs>
          <w:tab w:val="right" w:leader="middleDot" w:pos="9628"/>
        </w:tabs>
        <w:spacing w:line="540" w:lineRule="exact"/>
        <w:ind w:firstLine="420" w:firstLineChars="200"/>
        <w:rPr>
          <w:color w:val="000000"/>
        </w:rPr>
      </w:pPr>
      <w:r>
        <w:rPr>
          <w:color w:val="000000"/>
        </w:rPr>
        <w:fldChar w:fldCharType="begin"/>
      </w:r>
      <w:r>
        <w:rPr>
          <w:color w:val="000000"/>
        </w:rPr>
        <w:instrText xml:space="preserve"> HYPERLINK \l "_Toc509304828" </w:instrText>
      </w:r>
      <w:r>
        <w:rPr>
          <w:color w:val="000000"/>
        </w:rPr>
        <w:fldChar w:fldCharType="separate"/>
      </w:r>
      <w:r>
        <w:rPr>
          <w:rFonts w:hint="eastAsia"/>
          <w:color w:val="000000"/>
          <w:sz w:val="24"/>
          <w:szCs w:val="24"/>
        </w:rPr>
        <w:t>一、  总</w:t>
      </w:r>
      <w:r>
        <w:rPr>
          <w:color w:val="000000"/>
          <w:sz w:val="24"/>
          <w:szCs w:val="24"/>
        </w:rPr>
        <w:t xml:space="preserve">  </w:t>
      </w:r>
      <w:r>
        <w:rPr>
          <w:rFonts w:hint="eastAsia"/>
          <w:color w:val="000000"/>
          <w:sz w:val="24"/>
          <w:szCs w:val="24"/>
        </w:rPr>
        <w:t>则</w:t>
      </w:r>
      <w:r>
        <w:rPr>
          <w:color w:val="000000"/>
        </w:rPr>
        <w:tab/>
      </w:r>
      <w:r>
        <w:rPr>
          <w:rFonts w:ascii="宋体" w:hAnsi="宋体"/>
          <w:color w:val="000000"/>
          <w:sz w:val="24"/>
          <w:szCs w:val="24"/>
        </w:rPr>
        <w:fldChar w:fldCharType="begin"/>
      </w:r>
      <w:r>
        <w:rPr>
          <w:rFonts w:ascii="宋体" w:hAnsi="宋体"/>
          <w:color w:val="000000"/>
          <w:sz w:val="24"/>
          <w:szCs w:val="24"/>
        </w:rPr>
        <w:instrText xml:space="preserve"> PAGEREF _Toc509304828 \h </w:instrText>
      </w:r>
      <w:r>
        <w:rPr>
          <w:rFonts w:ascii="宋体" w:hAnsi="宋体"/>
          <w:color w:val="000000"/>
          <w:sz w:val="24"/>
          <w:szCs w:val="24"/>
        </w:rPr>
        <w:fldChar w:fldCharType="separate"/>
      </w:r>
      <w:r>
        <w:rPr>
          <w:rFonts w:ascii="宋体" w:hAnsi="宋体"/>
          <w:color w:val="000000"/>
          <w:sz w:val="24"/>
          <w:szCs w:val="24"/>
        </w:rPr>
        <w:t>7</w:t>
      </w:r>
      <w:r>
        <w:rPr>
          <w:rFonts w:ascii="宋体" w:hAnsi="宋体"/>
          <w:color w:val="000000"/>
          <w:sz w:val="24"/>
          <w:szCs w:val="24"/>
        </w:rPr>
        <w:fldChar w:fldCharType="end"/>
      </w:r>
      <w:r>
        <w:rPr>
          <w:color w:val="000000"/>
        </w:rPr>
        <w:fldChar w:fldCharType="end"/>
      </w:r>
    </w:p>
    <w:p>
      <w:pPr>
        <w:pStyle w:val="39"/>
        <w:tabs>
          <w:tab w:val="right" w:leader="middleDot" w:pos="9628"/>
        </w:tabs>
        <w:spacing w:line="540" w:lineRule="exact"/>
        <w:ind w:firstLine="420" w:firstLineChars="200"/>
        <w:rPr>
          <w:color w:val="000000"/>
        </w:rPr>
      </w:pPr>
      <w:r>
        <w:rPr>
          <w:color w:val="000000"/>
        </w:rPr>
        <w:fldChar w:fldCharType="begin"/>
      </w:r>
      <w:r>
        <w:rPr>
          <w:color w:val="000000"/>
        </w:rPr>
        <w:instrText xml:space="preserve"> HYPERLINK \l "_Toc509304829" </w:instrText>
      </w:r>
      <w:r>
        <w:rPr>
          <w:color w:val="000000"/>
        </w:rPr>
        <w:fldChar w:fldCharType="separate"/>
      </w:r>
      <w:r>
        <w:rPr>
          <w:rFonts w:hint="eastAsia"/>
          <w:color w:val="000000"/>
          <w:sz w:val="24"/>
          <w:szCs w:val="24"/>
        </w:rPr>
        <w:t>二、  竞争性谈判采购文件</w:t>
      </w:r>
      <w:r>
        <w:rPr>
          <w:color w:val="000000"/>
        </w:rPr>
        <w:tab/>
      </w:r>
      <w:r>
        <w:rPr>
          <w:rFonts w:ascii="宋体" w:hAnsi="宋体"/>
          <w:color w:val="000000"/>
          <w:sz w:val="24"/>
          <w:szCs w:val="24"/>
        </w:rPr>
        <w:fldChar w:fldCharType="begin"/>
      </w:r>
      <w:r>
        <w:rPr>
          <w:rFonts w:ascii="宋体" w:hAnsi="宋体"/>
          <w:color w:val="000000"/>
          <w:sz w:val="24"/>
          <w:szCs w:val="24"/>
        </w:rPr>
        <w:instrText xml:space="preserve"> PAGEREF _Toc509304829 \h </w:instrText>
      </w:r>
      <w:r>
        <w:rPr>
          <w:rFonts w:ascii="宋体" w:hAnsi="宋体"/>
          <w:color w:val="000000"/>
          <w:sz w:val="24"/>
          <w:szCs w:val="24"/>
        </w:rPr>
        <w:fldChar w:fldCharType="separate"/>
      </w:r>
      <w:r>
        <w:rPr>
          <w:rFonts w:ascii="宋体" w:hAnsi="宋体"/>
          <w:color w:val="000000"/>
          <w:sz w:val="24"/>
          <w:szCs w:val="24"/>
        </w:rPr>
        <w:t>7</w:t>
      </w:r>
      <w:r>
        <w:rPr>
          <w:rFonts w:ascii="宋体" w:hAnsi="宋体"/>
          <w:color w:val="000000"/>
          <w:sz w:val="24"/>
          <w:szCs w:val="24"/>
        </w:rPr>
        <w:fldChar w:fldCharType="end"/>
      </w:r>
      <w:r>
        <w:rPr>
          <w:color w:val="000000"/>
        </w:rPr>
        <w:fldChar w:fldCharType="end"/>
      </w:r>
    </w:p>
    <w:p>
      <w:pPr>
        <w:pStyle w:val="39"/>
        <w:tabs>
          <w:tab w:val="right" w:leader="middleDot" w:pos="9628"/>
        </w:tabs>
        <w:spacing w:line="540" w:lineRule="exact"/>
        <w:ind w:firstLine="420" w:firstLineChars="200"/>
        <w:rPr>
          <w:color w:val="000000"/>
        </w:rPr>
      </w:pPr>
      <w:r>
        <w:rPr>
          <w:color w:val="000000"/>
        </w:rPr>
        <w:fldChar w:fldCharType="begin"/>
      </w:r>
      <w:r>
        <w:rPr>
          <w:color w:val="000000"/>
        </w:rPr>
        <w:instrText xml:space="preserve"> HYPERLINK \l "_Toc509304830" </w:instrText>
      </w:r>
      <w:r>
        <w:rPr>
          <w:color w:val="000000"/>
        </w:rPr>
        <w:fldChar w:fldCharType="separate"/>
      </w:r>
      <w:r>
        <w:rPr>
          <w:rFonts w:hint="eastAsia"/>
          <w:color w:val="000000"/>
          <w:sz w:val="24"/>
          <w:szCs w:val="24"/>
        </w:rPr>
        <w:t>三、  谈判报价说明</w:t>
      </w:r>
      <w:r>
        <w:rPr>
          <w:color w:val="000000"/>
        </w:rPr>
        <w:tab/>
      </w:r>
      <w:r>
        <w:rPr>
          <w:rFonts w:ascii="宋体" w:hAnsi="宋体"/>
          <w:color w:val="000000"/>
          <w:sz w:val="24"/>
          <w:szCs w:val="24"/>
        </w:rPr>
        <w:fldChar w:fldCharType="begin"/>
      </w:r>
      <w:r>
        <w:rPr>
          <w:rFonts w:ascii="宋体" w:hAnsi="宋体"/>
          <w:color w:val="000000"/>
          <w:sz w:val="24"/>
          <w:szCs w:val="24"/>
        </w:rPr>
        <w:instrText xml:space="preserve"> PAGEREF _Toc509304830 \h </w:instrText>
      </w:r>
      <w:r>
        <w:rPr>
          <w:rFonts w:ascii="宋体" w:hAnsi="宋体"/>
          <w:color w:val="000000"/>
          <w:sz w:val="24"/>
          <w:szCs w:val="24"/>
        </w:rPr>
        <w:fldChar w:fldCharType="separate"/>
      </w:r>
      <w:r>
        <w:rPr>
          <w:rFonts w:ascii="宋体" w:hAnsi="宋体"/>
          <w:color w:val="000000"/>
          <w:sz w:val="24"/>
          <w:szCs w:val="24"/>
        </w:rPr>
        <w:t>8</w:t>
      </w:r>
      <w:r>
        <w:rPr>
          <w:rFonts w:ascii="宋体" w:hAnsi="宋体"/>
          <w:color w:val="000000"/>
          <w:sz w:val="24"/>
          <w:szCs w:val="24"/>
        </w:rPr>
        <w:fldChar w:fldCharType="end"/>
      </w:r>
      <w:r>
        <w:rPr>
          <w:color w:val="000000"/>
        </w:rPr>
        <w:fldChar w:fldCharType="end"/>
      </w:r>
    </w:p>
    <w:p>
      <w:pPr>
        <w:pStyle w:val="39"/>
        <w:tabs>
          <w:tab w:val="right" w:leader="middleDot" w:pos="9628"/>
        </w:tabs>
        <w:spacing w:line="540" w:lineRule="exact"/>
        <w:ind w:firstLine="420" w:firstLineChars="200"/>
        <w:rPr>
          <w:color w:val="000000"/>
        </w:rPr>
      </w:pPr>
      <w:r>
        <w:rPr>
          <w:color w:val="000000"/>
        </w:rPr>
        <w:fldChar w:fldCharType="begin"/>
      </w:r>
      <w:r>
        <w:rPr>
          <w:color w:val="000000"/>
        </w:rPr>
        <w:instrText xml:space="preserve"> HYPERLINK \l "_Toc509304831" </w:instrText>
      </w:r>
      <w:r>
        <w:rPr>
          <w:color w:val="000000"/>
        </w:rPr>
        <w:fldChar w:fldCharType="separate"/>
      </w:r>
      <w:r>
        <w:rPr>
          <w:rFonts w:hint="eastAsia"/>
          <w:color w:val="000000"/>
          <w:sz w:val="24"/>
          <w:szCs w:val="24"/>
        </w:rPr>
        <w:t>四、  响应文件的编制</w:t>
      </w:r>
      <w:r>
        <w:rPr>
          <w:color w:val="000000"/>
        </w:rPr>
        <w:tab/>
      </w:r>
      <w:r>
        <w:rPr>
          <w:rFonts w:ascii="宋体" w:hAnsi="宋体"/>
          <w:color w:val="000000"/>
          <w:sz w:val="24"/>
          <w:szCs w:val="24"/>
        </w:rPr>
        <w:fldChar w:fldCharType="begin"/>
      </w:r>
      <w:r>
        <w:rPr>
          <w:rFonts w:ascii="宋体" w:hAnsi="宋体"/>
          <w:color w:val="000000"/>
          <w:sz w:val="24"/>
          <w:szCs w:val="24"/>
        </w:rPr>
        <w:instrText xml:space="preserve"> PAGEREF _Toc509304831 \h </w:instrText>
      </w:r>
      <w:r>
        <w:rPr>
          <w:rFonts w:ascii="宋体" w:hAnsi="宋体"/>
          <w:color w:val="000000"/>
          <w:sz w:val="24"/>
          <w:szCs w:val="24"/>
        </w:rPr>
        <w:fldChar w:fldCharType="separate"/>
      </w:r>
      <w:r>
        <w:rPr>
          <w:rFonts w:ascii="宋体" w:hAnsi="宋体"/>
          <w:color w:val="000000"/>
          <w:sz w:val="24"/>
          <w:szCs w:val="24"/>
        </w:rPr>
        <w:t>9</w:t>
      </w:r>
      <w:r>
        <w:rPr>
          <w:rFonts w:ascii="宋体" w:hAnsi="宋体"/>
          <w:color w:val="000000"/>
          <w:sz w:val="24"/>
          <w:szCs w:val="24"/>
        </w:rPr>
        <w:fldChar w:fldCharType="end"/>
      </w:r>
      <w:r>
        <w:rPr>
          <w:color w:val="000000"/>
        </w:rPr>
        <w:fldChar w:fldCharType="end"/>
      </w:r>
    </w:p>
    <w:p>
      <w:pPr>
        <w:pStyle w:val="39"/>
        <w:tabs>
          <w:tab w:val="right" w:leader="middleDot" w:pos="9628"/>
        </w:tabs>
        <w:spacing w:line="540" w:lineRule="exact"/>
        <w:ind w:firstLine="420" w:firstLineChars="200"/>
        <w:rPr>
          <w:color w:val="000000"/>
        </w:rPr>
      </w:pPr>
      <w:r>
        <w:rPr>
          <w:color w:val="000000"/>
        </w:rPr>
        <w:fldChar w:fldCharType="begin"/>
      </w:r>
      <w:r>
        <w:rPr>
          <w:color w:val="000000"/>
        </w:rPr>
        <w:instrText xml:space="preserve"> HYPERLINK \l "_Toc509304832" </w:instrText>
      </w:r>
      <w:r>
        <w:rPr>
          <w:color w:val="000000"/>
        </w:rPr>
        <w:fldChar w:fldCharType="separate"/>
      </w:r>
      <w:r>
        <w:rPr>
          <w:rFonts w:hint="eastAsia"/>
          <w:color w:val="000000"/>
          <w:sz w:val="24"/>
          <w:szCs w:val="24"/>
        </w:rPr>
        <w:t>五、  响应文件的递交</w:t>
      </w:r>
      <w:r>
        <w:rPr>
          <w:color w:val="000000"/>
        </w:rPr>
        <w:tab/>
      </w:r>
      <w:r>
        <w:rPr>
          <w:rFonts w:ascii="宋体" w:hAnsi="宋体"/>
          <w:color w:val="000000"/>
          <w:sz w:val="24"/>
          <w:szCs w:val="24"/>
        </w:rPr>
        <w:fldChar w:fldCharType="begin"/>
      </w:r>
      <w:r>
        <w:rPr>
          <w:rFonts w:ascii="宋体" w:hAnsi="宋体"/>
          <w:color w:val="000000"/>
          <w:sz w:val="24"/>
          <w:szCs w:val="24"/>
        </w:rPr>
        <w:instrText xml:space="preserve"> PAGEREF _Toc509304832 \h </w:instrText>
      </w:r>
      <w:r>
        <w:rPr>
          <w:rFonts w:ascii="宋体" w:hAnsi="宋体"/>
          <w:color w:val="000000"/>
          <w:sz w:val="24"/>
          <w:szCs w:val="24"/>
        </w:rPr>
        <w:fldChar w:fldCharType="separate"/>
      </w:r>
      <w:r>
        <w:rPr>
          <w:rFonts w:ascii="宋体" w:hAnsi="宋体"/>
          <w:color w:val="000000"/>
          <w:sz w:val="24"/>
          <w:szCs w:val="24"/>
        </w:rPr>
        <w:t>10</w:t>
      </w:r>
      <w:r>
        <w:rPr>
          <w:rFonts w:ascii="宋体" w:hAnsi="宋体"/>
          <w:color w:val="000000"/>
          <w:sz w:val="24"/>
          <w:szCs w:val="24"/>
        </w:rPr>
        <w:fldChar w:fldCharType="end"/>
      </w:r>
      <w:r>
        <w:rPr>
          <w:color w:val="000000"/>
        </w:rPr>
        <w:fldChar w:fldCharType="end"/>
      </w:r>
    </w:p>
    <w:p>
      <w:pPr>
        <w:pStyle w:val="39"/>
        <w:tabs>
          <w:tab w:val="right" w:leader="middleDot" w:pos="9628"/>
        </w:tabs>
        <w:spacing w:line="540" w:lineRule="exact"/>
        <w:ind w:firstLine="420" w:firstLineChars="200"/>
        <w:rPr>
          <w:color w:val="000000"/>
        </w:rPr>
      </w:pPr>
      <w:r>
        <w:rPr>
          <w:color w:val="000000"/>
        </w:rPr>
        <w:fldChar w:fldCharType="begin"/>
      </w:r>
      <w:r>
        <w:rPr>
          <w:color w:val="000000"/>
        </w:rPr>
        <w:instrText xml:space="preserve"> HYPERLINK \l "_Toc509304833" </w:instrText>
      </w:r>
      <w:r>
        <w:rPr>
          <w:color w:val="000000"/>
        </w:rPr>
        <w:fldChar w:fldCharType="separate"/>
      </w:r>
      <w:r>
        <w:rPr>
          <w:rFonts w:hint="eastAsia"/>
          <w:color w:val="000000"/>
          <w:sz w:val="24"/>
          <w:szCs w:val="24"/>
        </w:rPr>
        <w:t>六、  开</w:t>
      </w:r>
      <w:r>
        <w:rPr>
          <w:color w:val="000000"/>
          <w:sz w:val="24"/>
          <w:szCs w:val="24"/>
        </w:rPr>
        <w:t xml:space="preserve">  </w:t>
      </w:r>
      <w:r>
        <w:rPr>
          <w:rFonts w:hint="eastAsia"/>
          <w:color w:val="000000"/>
          <w:sz w:val="24"/>
          <w:szCs w:val="24"/>
        </w:rPr>
        <w:t>标</w:t>
      </w:r>
      <w:r>
        <w:rPr>
          <w:color w:val="000000"/>
        </w:rPr>
        <w:tab/>
      </w:r>
      <w:r>
        <w:rPr>
          <w:rFonts w:ascii="宋体" w:hAnsi="宋体"/>
          <w:color w:val="000000"/>
          <w:sz w:val="24"/>
          <w:szCs w:val="24"/>
        </w:rPr>
        <w:fldChar w:fldCharType="begin"/>
      </w:r>
      <w:r>
        <w:rPr>
          <w:rFonts w:ascii="宋体" w:hAnsi="宋体"/>
          <w:color w:val="000000"/>
          <w:sz w:val="24"/>
          <w:szCs w:val="24"/>
        </w:rPr>
        <w:instrText xml:space="preserve"> PAGEREF _Toc509304833 \h </w:instrText>
      </w:r>
      <w:r>
        <w:rPr>
          <w:rFonts w:ascii="宋体" w:hAnsi="宋体"/>
          <w:color w:val="000000"/>
          <w:sz w:val="24"/>
          <w:szCs w:val="24"/>
        </w:rPr>
        <w:fldChar w:fldCharType="separate"/>
      </w:r>
      <w:r>
        <w:rPr>
          <w:rFonts w:ascii="宋体" w:hAnsi="宋体"/>
          <w:color w:val="000000"/>
          <w:sz w:val="24"/>
          <w:szCs w:val="24"/>
        </w:rPr>
        <w:t>10</w:t>
      </w:r>
      <w:r>
        <w:rPr>
          <w:rFonts w:ascii="宋体" w:hAnsi="宋体"/>
          <w:color w:val="000000"/>
          <w:sz w:val="24"/>
          <w:szCs w:val="24"/>
        </w:rPr>
        <w:fldChar w:fldCharType="end"/>
      </w:r>
      <w:r>
        <w:rPr>
          <w:color w:val="000000"/>
        </w:rPr>
        <w:fldChar w:fldCharType="end"/>
      </w:r>
    </w:p>
    <w:p>
      <w:pPr>
        <w:pStyle w:val="39"/>
        <w:tabs>
          <w:tab w:val="right" w:leader="middleDot" w:pos="9628"/>
        </w:tabs>
        <w:spacing w:line="540" w:lineRule="exact"/>
        <w:ind w:firstLine="420" w:firstLineChars="200"/>
        <w:rPr>
          <w:color w:val="000000"/>
        </w:rPr>
      </w:pPr>
      <w:r>
        <w:rPr>
          <w:color w:val="000000"/>
        </w:rPr>
        <w:fldChar w:fldCharType="begin"/>
      </w:r>
      <w:r>
        <w:rPr>
          <w:color w:val="000000"/>
        </w:rPr>
        <w:instrText xml:space="preserve"> HYPERLINK \l "_Toc509304834" </w:instrText>
      </w:r>
      <w:r>
        <w:rPr>
          <w:color w:val="000000"/>
        </w:rPr>
        <w:fldChar w:fldCharType="separate"/>
      </w:r>
      <w:r>
        <w:rPr>
          <w:rFonts w:hint="eastAsia"/>
          <w:color w:val="000000"/>
          <w:sz w:val="24"/>
          <w:szCs w:val="24"/>
        </w:rPr>
        <w:t>七、  谈判与评标</w:t>
      </w:r>
      <w:r>
        <w:rPr>
          <w:color w:val="000000"/>
        </w:rPr>
        <w:tab/>
      </w:r>
      <w:r>
        <w:rPr>
          <w:rFonts w:ascii="宋体" w:hAnsi="宋体"/>
          <w:color w:val="000000"/>
          <w:sz w:val="24"/>
          <w:szCs w:val="24"/>
        </w:rPr>
        <w:fldChar w:fldCharType="begin"/>
      </w:r>
      <w:r>
        <w:rPr>
          <w:rFonts w:ascii="宋体" w:hAnsi="宋体"/>
          <w:color w:val="000000"/>
          <w:sz w:val="24"/>
          <w:szCs w:val="24"/>
        </w:rPr>
        <w:instrText xml:space="preserve"> PAGEREF _Toc509304834 \h </w:instrText>
      </w:r>
      <w:r>
        <w:rPr>
          <w:rFonts w:ascii="宋体" w:hAnsi="宋体"/>
          <w:color w:val="000000"/>
          <w:sz w:val="24"/>
          <w:szCs w:val="24"/>
        </w:rPr>
        <w:fldChar w:fldCharType="separate"/>
      </w:r>
      <w:r>
        <w:rPr>
          <w:rFonts w:ascii="宋体" w:hAnsi="宋体"/>
          <w:color w:val="000000"/>
          <w:sz w:val="24"/>
          <w:szCs w:val="24"/>
        </w:rPr>
        <w:t>11</w:t>
      </w:r>
      <w:r>
        <w:rPr>
          <w:rFonts w:ascii="宋体" w:hAnsi="宋体"/>
          <w:color w:val="000000"/>
          <w:sz w:val="24"/>
          <w:szCs w:val="24"/>
        </w:rPr>
        <w:fldChar w:fldCharType="end"/>
      </w:r>
      <w:r>
        <w:rPr>
          <w:color w:val="000000"/>
        </w:rPr>
        <w:fldChar w:fldCharType="end"/>
      </w:r>
    </w:p>
    <w:p>
      <w:pPr>
        <w:pStyle w:val="39"/>
        <w:tabs>
          <w:tab w:val="right" w:leader="middleDot" w:pos="9628"/>
        </w:tabs>
        <w:spacing w:line="540" w:lineRule="exact"/>
        <w:ind w:firstLine="420" w:firstLineChars="200"/>
        <w:rPr>
          <w:color w:val="000000"/>
        </w:rPr>
      </w:pPr>
      <w:r>
        <w:rPr>
          <w:color w:val="000000"/>
        </w:rPr>
        <w:fldChar w:fldCharType="begin"/>
      </w:r>
      <w:r>
        <w:rPr>
          <w:color w:val="000000"/>
        </w:rPr>
        <w:instrText xml:space="preserve"> HYPERLINK \l "_Toc509304835" </w:instrText>
      </w:r>
      <w:r>
        <w:rPr>
          <w:color w:val="000000"/>
        </w:rPr>
        <w:fldChar w:fldCharType="separate"/>
      </w:r>
      <w:r>
        <w:rPr>
          <w:rFonts w:hint="eastAsia"/>
          <w:color w:val="000000"/>
          <w:sz w:val="24"/>
          <w:szCs w:val="24"/>
        </w:rPr>
        <w:t>八、  授予合同</w:t>
      </w:r>
      <w:r>
        <w:rPr>
          <w:color w:val="000000"/>
        </w:rPr>
        <w:tab/>
      </w:r>
      <w:r>
        <w:rPr>
          <w:rFonts w:ascii="宋体" w:hAnsi="宋体"/>
          <w:color w:val="000000"/>
          <w:sz w:val="24"/>
          <w:szCs w:val="24"/>
        </w:rPr>
        <w:fldChar w:fldCharType="begin"/>
      </w:r>
      <w:r>
        <w:rPr>
          <w:rFonts w:ascii="宋体" w:hAnsi="宋体"/>
          <w:color w:val="000000"/>
          <w:sz w:val="24"/>
          <w:szCs w:val="24"/>
        </w:rPr>
        <w:instrText xml:space="preserve"> PAGEREF _Toc509304835 \h </w:instrText>
      </w:r>
      <w:r>
        <w:rPr>
          <w:rFonts w:ascii="宋体" w:hAnsi="宋体"/>
          <w:color w:val="000000"/>
          <w:sz w:val="24"/>
          <w:szCs w:val="24"/>
        </w:rPr>
        <w:fldChar w:fldCharType="separate"/>
      </w:r>
      <w:r>
        <w:rPr>
          <w:rFonts w:ascii="宋体" w:hAnsi="宋体"/>
          <w:color w:val="000000"/>
          <w:sz w:val="24"/>
          <w:szCs w:val="24"/>
        </w:rPr>
        <w:t>14</w:t>
      </w:r>
      <w:r>
        <w:rPr>
          <w:rFonts w:ascii="宋体" w:hAnsi="宋体"/>
          <w:color w:val="000000"/>
          <w:sz w:val="24"/>
          <w:szCs w:val="24"/>
        </w:rPr>
        <w:fldChar w:fldCharType="end"/>
      </w:r>
      <w:r>
        <w:rPr>
          <w:color w:val="000000"/>
        </w:rPr>
        <w:fldChar w:fldCharType="end"/>
      </w:r>
    </w:p>
    <w:p>
      <w:pPr>
        <w:pStyle w:val="32"/>
        <w:tabs>
          <w:tab w:val="right" w:leader="middleDot" w:pos="9628"/>
        </w:tabs>
        <w:spacing w:line="540" w:lineRule="exact"/>
        <w:ind w:firstLine="420" w:firstLineChars="200"/>
        <w:rPr>
          <w:rFonts w:ascii="Calibri" w:hAnsi="Calibri"/>
          <w:color w:val="000000"/>
          <w:szCs w:val="22"/>
        </w:rPr>
      </w:pPr>
      <w:r>
        <w:rPr>
          <w:rFonts w:ascii="Calibri" w:hAnsi="Calibri"/>
          <w:color w:val="000000"/>
          <w:szCs w:val="22"/>
        </w:rPr>
        <w:fldChar w:fldCharType="begin"/>
      </w:r>
      <w:r>
        <w:rPr>
          <w:rFonts w:ascii="Calibri" w:hAnsi="Calibri"/>
          <w:color w:val="000000"/>
          <w:szCs w:val="22"/>
        </w:rPr>
        <w:instrText xml:space="preserve"> HYPERLINK \l "_Toc509304837" </w:instrText>
      </w:r>
      <w:r>
        <w:rPr>
          <w:rFonts w:ascii="Calibri" w:hAnsi="Calibri"/>
          <w:color w:val="000000"/>
          <w:szCs w:val="22"/>
        </w:rPr>
        <w:fldChar w:fldCharType="separate"/>
      </w:r>
      <w:r>
        <w:rPr>
          <w:rFonts w:hint="eastAsia" w:ascii="Calibri" w:hAnsi="Calibri"/>
          <w:color w:val="000000"/>
          <w:sz w:val="24"/>
        </w:rPr>
        <w:t>第三章</w:t>
      </w:r>
      <w:r>
        <w:rPr>
          <w:rFonts w:ascii="Calibri" w:hAnsi="Calibri"/>
          <w:color w:val="000000"/>
          <w:sz w:val="24"/>
        </w:rPr>
        <w:t xml:space="preserve"> </w:t>
      </w:r>
      <w:r>
        <w:rPr>
          <w:rFonts w:hint="eastAsia" w:ascii="Calibri" w:hAnsi="Calibri"/>
          <w:color w:val="000000"/>
          <w:sz w:val="24"/>
        </w:rPr>
        <w:t>工程量清单</w:t>
      </w:r>
      <w:r>
        <w:rPr>
          <w:rFonts w:ascii="Calibri" w:hAnsi="Calibri"/>
          <w:color w:val="000000"/>
          <w:szCs w:val="22"/>
        </w:rPr>
        <w:tab/>
      </w:r>
      <w:r>
        <w:rPr>
          <w:rFonts w:ascii="宋体" w:hAnsi="宋体"/>
          <w:color w:val="000000"/>
          <w:sz w:val="24"/>
        </w:rPr>
        <w:fldChar w:fldCharType="begin"/>
      </w:r>
      <w:r>
        <w:rPr>
          <w:rFonts w:ascii="宋体" w:hAnsi="宋体"/>
          <w:color w:val="000000"/>
          <w:sz w:val="24"/>
        </w:rPr>
        <w:instrText xml:space="preserve"> PAGEREF _Toc509304837 \h </w:instrText>
      </w:r>
      <w:r>
        <w:rPr>
          <w:rFonts w:ascii="宋体" w:hAnsi="宋体"/>
          <w:color w:val="000000"/>
          <w:sz w:val="24"/>
        </w:rPr>
        <w:fldChar w:fldCharType="separate"/>
      </w:r>
      <w:r>
        <w:rPr>
          <w:rFonts w:ascii="宋体" w:hAnsi="宋体"/>
          <w:color w:val="000000"/>
          <w:sz w:val="24"/>
        </w:rPr>
        <w:t>16</w:t>
      </w:r>
      <w:r>
        <w:rPr>
          <w:rFonts w:ascii="宋体" w:hAnsi="宋体"/>
          <w:color w:val="000000"/>
          <w:sz w:val="24"/>
        </w:rPr>
        <w:fldChar w:fldCharType="end"/>
      </w:r>
      <w:r>
        <w:rPr>
          <w:rFonts w:ascii="Calibri" w:hAnsi="Calibri"/>
          <w:color w:val="000000"/>
          <w:szCs w:val="22"/>
        </w:rPr>
        <w:fldChar w:fldCharType="end"/>
      </w:r>
    </w:p>
    <w:p>
      <w:pPr>
        <w:pStyle w:val="32"/>
        <w:tabs>
          <w:tab w:val="right" w:leader="middleDot" w:pos="9628"/>
        </w:tabs>
        <w:spacing w:line="540" w:lineRule="exact"/>
        <w:ind w:firstLine="420" w:firstLineChars="200"/>
        <w:rPr>
          <w:rFonts w:ascii="Calibri" w:hAnsi="Calibri"/>
          <w:color w:val="000000"/>
          <w:szCs w:val="22"/>
        </w:rPr>
      </w:pPr>
      <w:r>
        <w:rPr>
          <w:rFonts w:ascii="Calibri" w:hAnsi="Calibri"/>
          <w:color w:val="000000"/>
          <w:szCs w:val="22"/>
        </w:rPr>
        <w:fldChar w:fldCharType="begin"/>
      </w:r>
      <w:r>
        <w:rPr>
          <w:rFonts w:ascii="Calibri" w:hAnsi="Calibri"/>
          <w:color w:val="000000"/>
          <w:szCs w:val="22"/>
        </w:rPr>
        <w:instrText xml:space="preserve"> HYPERLINK \l "_Toc509304838" </w:instrText>
      </w:r>
      <w:r>
        <w:rPr>
          <w:rFonts w:ascii="Calibri" w:hAnsi="Calibri"/>
          <w:color w:val="000000"/>
          <w:szCs w:val="22"/>
        </w:rPr>
        <w:fldChar w:fldCharType="separate"/>
      </w:r>
      <w:r>
        <w:rPr>
          <w:rFonts w:hint="eastAsia" w:ascii="Calibri" w:hAnsi="Calibri"/>
          <w:color w:val="000000"/>
          <w:sz w:val="24"/>
        </w:rPr>
        <w:t>第四章</w:t>
      </w:r>
      <w:r>
        <w:rPr>
          <w:rFonts w:ascii="Calibri" w:hAnsi="Calibri"/>
          <w:color w:val="000000"/>
          <w:sz w:val="24"/>
        </w:rPr>
        <w:t xml:space="preserve"> </w:t>
      </w:r>
      <w:r>
        <w:rPr>
          <w:rFonts w:hint="eastAsia" w:ascii="Calibri" w:hAnsi="Calibri"/>
          <w:color w:val="000000"/>
          <w:sz w:val="24"/>
        </w:rPr>
        <w:t>合同格式及条款</w:t>
      </w:r>
      <w:r>
        <w:rPr>
          <w:rFonts w:ascii="Calibri" w:hAnsi="Calibri"/>
          <w:color w:val="000000"/>
          <w:szCs w:val="22"/>
        </w:rPr>
        <w:tab/>
      </w:r>
      <w:r>
        <w:rPr>
          <w:rFonts w:ascii="宋体" w:hAnsi="宋体"/>
          <w:color w:val="000000"/>
          <w:sz w:val="24"/>
        </w:rPr>
        <w:fldChar w:fldCharType="begin"/>
      </w:r>
      <w:r>
        <w:rPr>
          <w:rFonts w:ascii="宋体" w:hAnsi="宋体"/>
          <w:color w:val="000000"/>
          <w:sz w:val="24"/>
        </w:rPr>
        <w:instrText xml:space="preserve"> PAGEREF _Toc509304838 \h </w:instrText>
      </w:r>
      <w:r>
        <w:rPr>
          <w:rFonts w:ascii="宋体" w:hAnsi="宋体"/>
          <w:color w:val="000000"/>
          <w:sz w:val="24"/>
        </w:rPr>
        <w:fldChar w:fldCharType="separate"/>
      </w:r>
      <w:r>
        <w:rPr>
          <w:rFonts w:ascii="宋体" w:hAnsi="宋体"/>
          <w:color w:val="000000"/>
          <w:sz w:val="24"/>
        </w:rPr>
        <w:t>17</w:t>
      </w:r>
      <w:r>
        <w:rPr>
          <w:rFonts w:ascii="宋体" w:hAnsi="宋体"/>
          <w:color w:val="000000"/>
          <w:sz w:val="24"/>
        </w:rPr>
        <w:fldChar w:fldCharType="end"/>
      </w:r>
      <w:r>
        <w:rPr>
          <w:rFonts w:ascii="Calibri" w:hAnsi="Calibri"/>
          <w:color w:val="000000"/>
          <w:szCs w:val="22"/>
        </w:rPr>
        <w:fldChar w:fldCharType="end"/>
      </w:r>
    </w:p>
    <w:p>
      <w:pPr>
        <w:pStyle w:val="39"/>
        <w:tabs>
          <w:tab w:val="right" w:leader="middleDot" w:pos="9628"/>
        </w:tabs>
        <w:spacing w:line="540" w:lineRule="exact"/>
        <w:ind w:firstLine="420" w:firstLineChars="200"/>
        <w:rPr>
          <w:color w:val="000000"/>
        </w:rPr>
      </w:pPr>
      <w:r>
        <w:rPr>
          <w:color w:val="000000"/>
        </w:rPr>
        <w:fldChar w:fldCharType="begin"/>
      </w:r>
      <w:r>
        <w:rPr>
          <w:color w:val="000000"/>
        </w:rPr>
        <w:instrText xml:space="preserve"> HYPERLINK \l "_Toc509304839" </w:instrText>
      </w:r>
      <w:r>
        <w:rPr>
          <w:color w:val="000000"/>
        </w:rPr>
        <w:fldChar w:fldCharType="separate"/>
      </w:r>
      <w:r>
        <w:rPr>
          <w:rFonts w:hint="eastAsia"/>
          <w:color w:val="000000"/>
          <w:sz w:val="24"/>
          <w:szCs w:val="24"/>
        </w:rPr>
        <w:t>第一部分</w:t>
      </w:r>
      <w:r>
        <w:rPr>
          <w:color w:val="000000"/>
          <w:sz w:val="24"/>
          <w:szCs w:val="24"/>
        </w:rPr>
        <w:t xml:space="preserve">  </w:t>
      </w:r>
      <w:r>
        <w:rPr>
          <w:rFonts w:hint="eastAsia"/>
          <w:color w:val="000000"/>
          <w:sz w:val="24"/>
          <w:szCs w:val="24"/>
        </w:rPr>
        <w:t>合同</w:t>
      </w:r>
      <w:bookmarkStart w:id="1" w:name="_Hlt509306320"/>
      <w:r>
        <w:rPr>
          <w:rFonts w:hint="eastAsia"/>
          <w:color w:val="000000"/>
          <w:sz w:val="24"/>
          <w:szCs w:val="24"/>
        </w:rPr>
        <w:t>协</w:t>
      </w:r>
      <w:bookmarkEnd w:id="1"/>
      <w:r>
        <w:rPr>
          <w:rFonts w:hint="eastAsia"/>
          <w:color w:val="000000"/>
          <w:sz w:val="24"/>
          <w:szCs w:val="24"/>
        </w:rPr>
        <w:t>议书（格式）</w:t>
      </w:r>
      <w:r>
        <w:rPr>
          <w:color w:val="000000"/>
        </w:rPr>
        <w:tab/>
      </w:r>
      <w:r>
        <w:rPr>
          <w:rFonts w:ascii="宋体" w:hAnsi="宋体"/>
          <w:color w:val="000000"/>
          <w:sz w:val="24"/>
          <w:szCs w:val="24"/>
        </w:rPr>
        <w:fldChar w:fldCharType="begin"/>
      </w:r>
      <w:r>
        <w:rPr>
          <w:rFonts w:ascii="宋体" w:hAnsi="宋体"/>
          <w:color w:val="000000"/>
          <w:sz w:val="24"/>
          <w:szCs w:val="24"/>
        </w:rPr>
        <w:instrText xml:space="preserve"> PAGEREF _Toc509304839 \h </w:instrText>
      </w:r>
      <w:r>
        <w:rPr>
          <w:rFonts w:ascii="宋体" w:hAnsi="宋体"/>
          <w:color w:val="000000"/>
          <w:sz w:val="24"/>
          <w:szCs w:val="24"/>
        </w:rPr>
        <w:fldChar w:fldCharType="separate"/>
      </w:r>
      <w:r>
        <w:rPr>
          <w:rFonts w:ascii="宋体" w:hAnsi="宋体"/>
          <w:color w:val="000000"/>
          <w:sz w:val="24"/>
          <w:szCs w:val="24"/>
        </w:rPr>
        <w:t>17</w:t>
      </w:r>
      <w:r>
        <w:rPr>
          <w:rFonts w:ascii="宋体" w:hAnsi="宋体"/>
          <w:color w:val="000000"/>
          <w:sz w:val="24"/>
          <w:szCs w:val="24"/>
        </w:rPr>
        <w:fldChar w:fldCharType="end"/>
      </w:r>
      <w:r>
        <w:rPr>
          <w:color w:val="000000"/>
        </w:rPr>
        <w:fldChar w:fldCharType="end"/>
      </w:r>
    </w:p>
    <w:p>
      <w:pPr>
        <w:pStyle w:val="39"/>
        <w:tabs>
          <w:tab w:val="right" w:leader="middleDot" w:pos="9628"/>
        </w:tabs>
        <w:spacing w:line="540" w:lineRule="exact"/>
        <w:ind w:firstLine="420" w:firstLineChars="200"/>
        <w:rPr>
          <w:color w:val="000000"/>
        </w:rPr>
      </w:pPr>
      <w:r>
        <w:rPr>
          <w:color w:val="000000"/>
        </w:rPr>
        <w:fldChar w:fldCharType="begin"/>
      </w:r>
      <w:r>
        <w:rPr>
          <w:color w:val="000000"/>
        </w:rPr>
        <w:instrText xml:space="preserve"> HYPERLINK \l "_Toc509304840" </w:instrText>
      </w:r>
      <w:r>
        <w:rPr>
          <w:color w:val="000000"/>
        </w:rPr>
        <w:fldChar w:fldCharType="separate"/>
      </w:r>
      <w:r>
        <w:rPr>
          <w:rFonts w:hint="eastAsia"/>
          <w:color w:val="000000"/>
          <w:sz w:val="24"/>
          <w:szCs w:val="24"/>
        </w:rPr>
        <w:t>第二部分</w:t>
      </w:r>
      <w:r>
        <w:rPr>
          <w:color w:val="000000"/>
          <w:sz w:val="24"/>
          <w:szCs w:val="24"/>
        </w:rPr>
        <w:t xml:space="preserve">  </w:t>
      </w:r>
      <w:r>
        <w:rPr>
          <w:rFonts w:hint="eastAsia"/>
          <w:color w:val="000000"/>
          <w:sz w:val="24"/>
          <w:szCs w:val="24"/>
        </w:rPr>
        <w:t>通用条款</w:t>
      </w:r>
      <w:r>
        <w:rPr>
          <w:color w:val="000000"/>
        </w:rPr>
        <w:tab/>
      </w:r>
      <w:r>
        <w:rPr>
          <w:rFonts w:ascii="宋体" w:hAnsi="宋体"/>
          <w:color w:val="000000"/>
          <w:sz w:val="24"/>
          <w:szCs w:val="24"/>
        </w:rPr>
        <w:fldChar w:fldCharType="begin"/>
      </w:r>
      <w:r>
        <w:rPr>
          <w:rFonts w:ascii="宋体" w:hAnsi="宋体"/>
          <w:color w:val="000000"/>
          <w:sz w:val="24"/>
          <w:szCs w:val="24"/>
        </w:rPr>
        <w:instrText xml:space="preserve"> PAGEREF _Toc509304840 \h </w:instrText>
      </w:r>
      <w:r>
        <w:rPr>
          <w:rFonts w:ascii="宋体" w:hAnsi="宋体"/>
          <w:color w:val="000000"/>
          <w:sz w:val="24"/>
          <w:szCs w:val="24"/>
        </w:rPr>
        <w:fldChar w:fldCharType="separate"/>
      </w:r>
      <w:r>
        <w:rPr>
          <w:rFonts w:ascii="宋体" w:hAnsi="宋体"/>
          <w:color w:val="000000"/>
          <w:sz w:val="24"/>
          <w:szCs w:val="24"/>
        </w:rPr>
        <w:t>20</w:t>
      </w:r>
      <w:r>
        <w:rPr>
          <w:rFonts w:ascii="宋体" w:hAnsi="宋体"/>
          <w:color w:val="000000"/>
          <w:sz w:val="24"/>
          <w:szCs w:val="24"/>
        </w:rPr>
        <w:fldChar w:fldCharType="end"/>
      </w:r>
      <w:r>
        <w:rPr>
          <w:color w:val="000000"/>
        </w:rPr>
        <w:fldChar w:fldCharType="end"/>
      </w:r>
    </w:p>
    <w:p>
      <w:pPr>
        <w:pStyle w:val="39"/>
        <w:tabs>
          <w:tab w:val="right" w:leader="middleDot" w:pos="9628"/>
        </w:tabs>
        <w:spacing w:line="540" w:lineRule="exact"/>
        <w:ind w:firstLine="420" w:firstLineChars="200"/>
        <w:rPr>
          <w:color w:val="000000"/>
        </w:rPr>
      </w:pPr>
      <w:r>
        <w:rPr>
          <w:color w:val="000000"/>
        </w:rPr>
        <w:fldChar w:fldCharType="begin"/>
      </w:r>
      <w:r>
        <w:rPr>
          <w:color w:val="000000"/>
        </w:rPr>
        <w:instrText xml:space="preserve"> HYPERLINK \l "_Toc509304841" </w:instrText>
      </w:r>
      <w:r>
        <w:rPr>
          <w:color w:val="000000"/>
        </w:rPr>
        <w:fldChar w:fldCharType="separate"/>
      </w:r>
      <w:r>
        <w:rPr>
          <w:rFonts w:hint="eastAsia"/>
          <w:color w:val="000000"/>
          <w:sz w:val="24"/>
          <w:szCs w:val="24"/>
        </w:rPr>
        <w:t>第三部分</w:t>
      </w:r>
      <w:r>
        <w:rPr>
          <w:color w:val="000000"/>
          <w:sz w:val="24"/>
          <w:szCs w:val="24"/>
        </w:rPr>
        <w:t xml:space="preserve"> </w:t>
      </w:r>
      <w:r>
        <w:rPr>
          <w:rFonts w:hint="eastAsia"/>
          <w:color w:val="000000"/>
          <w:sz w:val="24"/>
          <w:szCs w:val="24"/>
        </w:rPr>
        <w:t>专</w:t>
      </w:r>
      <w:bookmarkStart w:id="2" w:name="_Hlt509306305"/>
      <w:r>
        <w:rPr>
          <w:rFonts w:hint="eastAsia"/>
          <w:color w:val="000000"/>
          <w:sz w:val="24"/>
          <w:szCs w:val="24"/>
        </w:rPr>
        <w:t>用</w:t>
      </w:r>
      <w:bookmarkEnd w:id="2"/>
      <w:r>
        <w:rPr>
          <w:rFonts w:hint="eastAsia"/>
          <w:color w:val="000000"/>
          <w:sz w:val="24"/>
          <w:szCs w:val="24"/>
        </w:rPr>
        <w:t>条款</w:t>
      </w:r>
      <w:r>
        <w:rPr>
          <w:color w:val="000000"/>
        </w:rPr>
        <w:tab/>
      </w:r>
      <w:r>
        <w:rPr>
          <w:rFonts w:ascii="宋体" w:hAnsi="宋体"/>
          <w:color w:val="000000"/>
          <w:sz w:val="24"/>
          <w:szCs w:val="24"/>
        </w:rPr>
        <w:fldChar w:fldCharType="begin"/>
      </w:r>
      <w:r>
        <w:rPr>
          <w:rFonts w:ascii="宋体" w:hAnsi="宋体"/>
          <w:color w:val="000000"/>
          <w:sz w:val="24"/>
          <w:szCs w:val="24"/>
        </w:rPr>
        <w:instrText xml:space="preserve"> PAGEREF _Toc509304841 \h </w:instrText>
      </w:r>
      <w:r>
        <w:rPr>
          <w:rFonts w:ascii="宋体" w:hAnsi="宋体"/>
          <w:color w:val="000000"/>
          <w:sz w:val="24"/>
          <w:szCs w:val="24"/>
        </w:rPr>
        <w:fldChar w:fldCharType="separate"/>
      </w:r>
      <w:r>
        <w:rPr>
          <w:rFonts w:ascii="宋体" w:hAnsi="宋体"/>
          <w:color w:val="000000"/>
          <w:sz w:val="24"/>
          <w:szCs w:val="24"/>
        </w:rPr>
        <w:t>20</w:t>
      </w:r>
      <w:r>
        <w:rPr>
          <w:rFonts w:ascii="宋体" w:hAnsi="宋体"/>
          <w:color w:val="000000"/>
          <w:sz w:val="24"/>
          <w:szCs w:val="24"/>
        </w:rPr>
        <w:fldChar w:fldCharType="end"/>
      </w:r>
      <w:r>
        <w:rPr>
          <w:color w:val="000000"/>
        </w:rPr>
        <w:fldChar w:fldCharType="end"/>
      </w:r>
    </w:p>
    <w:p>
      <w:pPr>
        <w:pStyle w:val="32"/>
        <w:tabs>
          <w:tab w:val="right" w:leader="middleDot" w:pos="9628"/>
        </w:tabs>
        <w:spacing w:line="540" w:lineRule="exact"/>
        <w:ind w:firstLine="420" w:firstLineChars="200"/>
        <w:rPr>
          <w:rFonts w:ascii="Calibri" w:hAnsi="Calibri"/>
          <w:color w:val="000000"/>
          <w:szCs w:val="22"/>
        </w:rPr>
      </w:pPr>
      <w:r>
        <w:rPr>
          <w:rFonts w:ascii="Calibri" w:hAnsi="Calibri"/>
          <w:color w:val="000000"/>
          <w:szCs w:val="22"/>
        </w:rPr>
        <w:fldChar w:fldCharType="begin"/>
      </w:r>
      <w:r>
        <w:rPr>
          <w:rFonts w:ascii="Calibri" w:hAnsi="Calibri"/>
          <w:color w:val="000000"/>
          <w:szCs w:val="22"/>
        </w:rPr>
        <w:instrText xml:space="preserve"> HYPERLINK \l "_Toc509304842" </w:instrText>
      </w:r>
      <w:r>
        <w:rPr>
          <w:rFonts w:ascii="Calibri" w:hAnsi="Calibri"/>
          <w:color w:val="000000"/>
          <w:szCs w:val="22"/>
        </w:rPr>
        <w:fldChar w:fldCharType="separate"/>
      </w:r>
      <w:r>
        <w:rPr>
          <w:rFonts w:hint="eastAsia" w:ascii="Calibri" w:hAnsi="Calibri"/>
          <w:color w:val="000000"/>
          <w:sz w:val="24"/>
        </w:rPr>
        <w:t>第五章</w:t>
      </w:r>
      <w:r>
        <w:rPr>
          <w:rFonts w:ascii="Calibri" w:hAnsi="Calibri"/>
          <w:color w:val="000000"/>
          <w:sz w:val="24"/>
        </w:rPr>
        <w:t xml:space="preserve">  </w:t>
      </w:r>
      <w:r>
        <w:rPr>
          <w:rFonts w:hint="eastAsia" w:ascii="Calibri" w:hAnsi="Calibri"/>
          <w:color w:val="000000"/>
          <w:sz w:val="24"/>
        </w:rPr>
        <w:t>技</w:t>
      </w:r>
      <w:bookmarkStart w:id="3" w:name="_Hlt509306129"/>
      <w:r>
        <w:rPr>
          <w:rFonts w:hint="eastAsia" w:ascii="Calibri" w:hAnsi="Calibri"/>
          <w:color w:val="000000"/>
          <w:sz w:val="24"/>
        </w:rPr>
        <w:t>术</w:t>
      </w:r>
      <w:bookmarkEnd w:id="3"/>
      <w:r>
        <w:rPr>
          <w:rFonts w:hint="eastAsia" w:ascii="Calibri" w:hAnsi="Calibri"/>
          <w:color w:val="000000"/>
          <w:sz w:val="24"/>
        </w:rPr>
        <w:t>规范</w:t>
      </w:r>
      <w:r>
        <w:rPr>
          <w:rFonts w:ascii="Calibri" w:hAnsi="Calibri"/>
          <w:color w:val="000000"/>
          <w:szCs w:val="22"/>
        </w:rPr>
        <w:tab/>
      </w:r>
      <w:r>
        <w:rPr>
          <w:rFonts w:ascii="宋体" w:hAnsi="宋体"/>
          <w:color w:val="000000"/>
          <w:sz w:val="24"/>
        </w:rPr>
        <w:fldChar w:fldCharType="begin"/>
      </w:r>
      <w:r>
        <w:rPr>
          <w:rFonts w:ascii="宋体" w:hAnsi="宋体"/>
          <w:color w:val="000000"/>
          <w:sz w:val="24"/>
        </w:rPr>
        <w:instrText xml:space="preserve"> PAGEREF _Toc509304842 \h </w:instrText>
      </w:r>
      <w:r>
        <w:rPr>
          <w:rFonts w:ascii="宋体" w:hAnsi="宋体"/>
          <w:color w:val="000000"/>
          <w:sz w:val="24"/>
        </w:rPr>
        <w:fldChar w:fldCharType="separate"/>
      </w:r>
      <w:r>
        <w:rPr>
          <w:rFonts w:ascii="宋体" w:hAnsi="宋体"/>
          <w:color w:val="000000"/>
          <w:sz w:val="24"/>
        </w:rPr>
        <w:t>29</w:t>
      </w:r>
      <w:r>
        <w:rPr>
          <w:rFonts w:ascii="宋体" w:hAnsi="宋体"/>
          <w:color w:val="000000"/>
          <w:sz w:val="24"/>
        </w:rPr>
        <w:fldChar w:fldCharType="end"/>
      </w:r>
      <w:r>
        <w:rPr>
          <w:rFonts w:ascii="Calibri" w:hAnsi="Calibri"/>
          <w:color w:val="000000"/>
          <w:szCs w:val="22"/>
        </w:rPr>
        <w:fldChar w:fldCharType="end"/>
      </w:r>
    </w:p>
    <w:p>
      <w:pPr>
        <w:pStyle w:val="32"/>
        <w:tabs>
          <w:tab w:val="right" w:leader="middleDot" w:pos="9628"/>
        </w:tabs>
        <w:spacing w:line="540" w:lineRule="exact"/>
        <w:ind w:firstLine="420" w:firstLineChars="200"/>
        <w:rPr>
          <w:rFonts w:ascii="Calibri" w:hAnsi="Calibri"/>
          <w:color w:val="000000"/>
          <w:szCs w:val="22"/>
        </w:rPr>
      </w:pPr>
      <w:r>
        <w:rPr>
          <w:rFonts w:ascii="Calibri" w:hAnsi="Calibri"/>
          <w:color w:val="000000"/>
          <w:szCs w:val="22"/>
        </w:rPr>
        <w:fldChar w:fldCharType="begin"/>
      </w:r>
      <w:r>
        <w:rPr>
          <w:rFonts w:ascii="Calibri" w:hAnsi="Calibri"/>
          <w:color w:val="000000"/>
          <w:szCs w:val="22"/>
        </w:rPr>
        <w:instrText xml:space="preserve"> HYPERLINK \l "_Toc509304843" </w:instrText>
      </w:r>
      <w:r>
        <w:rPr>
          <w:rFonts w:ascii="Calibri" w:hAnsi="Calibri"/>
          <w:color w:val="000000"/>
          <w:szCs w:val="22"/>
        </w:rPr>
        <w:fldChar w:fldCharType="separate"/>
      </w:r>
      <w:r>
        <w:rPr>
          <w:rFonts w:hint="eastAsia" w:ascii="Calibri" w:hAnsi="Calibri"/>
          <w:color w:val="000000"/>
          <w:sz w:val="24"/>
        </w:rPr>
        <w:t>第六章</w:t>
      </w:r>
      <w:r>
        <w:rPr>
          <w:rFonts w:ascii="Calibri" w:hAnsi="Calibri"/>
          <w:color w:val="000000"/>
          <w:sz w:val="24"/>
        </w:rPr>
        <w:t xml:space="preserve">  </w:t>
      </w:r>
      <w:r>
        <w:rPr>
          <w:rFonts w:hint="eastAsia" w:ascii="Calibri" w:hAnsi="Calibri"/>
          <w:color w:val="000000"/>
          <w:sz w:val="24"/>
        </w:rPr>
        <w:t>响应</w:t>
      </w:r>
      <w:bookmarkStart w:id="4" w:name="_Hlt521340922"/>
      <w:bookmarkStart w:id="5" w:name="_Hlt521340921"/>
      <w:r>
        <w:rPr>
          <w:rFonts w:hint="eastAsia" w:ascii="Calibri" w:hAnsi="Calibri"/>
          <w:color w:val="000000"/>
          <w:sz w:val="24"/>
        </w:rPr>
        <w:t>文</w:t>
      </w:r>
      <w:bookmarkEnd w:id="4"/>
      <w:bookmarkEnd w:id="5"/>
      <w:r>
        <w:rPr>
          <w:rFonts w:hint="eastAsia" w:ascii="Calibri" w:hAnsi="Calibri"/>
          <w:color w:val="000000"/>
          <w:sz w:val="24"/>
        </w:rPr>
        <w:t>件（格式）</w:t>
      </w:r>
      <w:r>
        <w:rPr>
          <w:rFonts w:ascii="Calibri" w:hAnsi="Calibri"/>
          <w:color w:val="000000"/>
          <w:szCs w:val="22"/>
        </w:rPr>
        <w:tab/>
      </w:r>
      <w:r>
        <w:rPr>
          <w:rFonts w:ascii="宋体" w:hAnsi="宋体"/>
          <w:color w:val="000000"/>
          <w:sz w:val="24"/>
        </w:rPr>
        <w:fldChar w:fldCharType="begin"/>
      </w:r>
      <w:r>
        <w:rPr>
          <w:rFonts w:ascii="宋体" w:hAnsi="宋体"/>
          <w:color w:val="000000"/>
          <w:sz w:val="24"/>
        </w:rPr>
        <w:instrText xml:space="preserve"> PAGEREF _Toc509304843 \h </w:instrText>
      </w:r>
      <w:r>
        <w:rPr>
          <w:rFonts w:ascii="宋体" w:hAnsi="宋体"/>
          <w:color w:val="000000"/>
          <w:sz w:val="24"/>
        </w:rPr>
        <w:fldChar w:fldCharType="separate"/>
      </w:r>
      <w:r>
        <w:rPr>
          <w:rFonts w:ascii="宋体" w:hAnsi="宋体"/>
          <w:color w:val="000000"/>
          <w:sz w:val="24"/>
        </w:rPr>
        <w:t>30</w:t>
      </w:r>
      <w:r>
        <w:rPr>
          <w:rFonts w:ascii="宋体" w:hAnsi="宋体"/>
          <w:color w:val="000000"/>
          <w:sz w:val="24"/>
        </w:rPr>
        <w:fldChar w:fldCharType="end"/>
      </w:r>
      <w:r>
        <w:rPr>
          <w:rFonts w:ascii="Calibri" w:hAnsi="Calibri"/>
          <w:color w:val="000000"/>
          <w:szCs w:val="22"/>
        </w:rPr>
        <w:fldChar w:fldCharType="end"/>
      </w:r>
    </w:p>
    <w:p>
      <w:pPr>
        <w:pStyle w:val="32"/>
        <w:tabs>
          <w:tab w:val="right" w:leader="middleDot" w:pos="9628"/>
        </w:tabs>
        <w:spacing w:line="540" w:lineRule="exact"/>
        <w:ind w:firstLine="420" w:firstLineChars="200"/>
        <w:rPr>
          <w:rFonts w:ascii="Calibri" w:hAnsi="Calibri"/>
          <w:color w:val="000000"/>
          <w:szCs w:val="22"/>
        </w:rPr>
      </w:pPr>
      <w:r>
        <w:rPr>
          <w:rFonts w:ascii="Calibri" w:hAnsi="Calibri"/>
          <w:color w:val="000000"/>
          <w:szCs w:val="22"/>
        </w:rPr>
        <w:fldChar w:fldCharType="begin"/>
      </w:r>
      <w:r>
        <w:rPr>
          <w:rFonts w:ascii="Calibri" w:hAnsi="Calibri"/>
          <w:color w:val="000000"/>
          <w:szCs w:val="22"/>
        </w:rPr>
        <w:instrText xml:space="preserve"> HYPERLINK \l "_Toc509304844" </w:instrText>
      </w:r>
      <w:r>
        <w:rPr>
          <w:rFonts w:ascii="Calibri" w:hAnsi="Calibri"/>
          <w:color w:val="000000"/>
          <w:szCs w:val="22"/>
        </w:rPr>
        <w:fldChar w:fldCharType="separate"/>
      </w:r>
      <w:r>
        <w:rPr>
          <w:rFonts w:hint="eastAsia" w:ascii="Calibri" w:hAnsi="Calibri"/>
          <w:color w:val="000000"/>
          <w:sz w:val="24"/>
        </w:rPr>
        <w:t>第七章</w:t>
      </w:r>
      <w:r>
        <w:rPr>
          <w:rFonts w:ascii="Calibri" w:hAnsi="Calibri"/>
          <w:color w:val="000000"/>
          <w:sz w:val="24"/>
        </w:rPr>
        <w:t xml:space="preserve">  </w:t>
      </w:r>
      <w:r>
        <w:rPr>
          <w:rFonts w:hint="eastAsia" w:ascii="Calibri" w:hAnsi="Calibri"/>
          <w:color w:val="000000"/>
          <w:sz w:val="24"/>
        </w:rPr>
        <w:t>评标办法</w:t>
      </w:r>
      <w:r>
        <w:rPr>
          <w:rFonts w:ascii="Calibri" w:hAnsi="Calibri"/>
          <w:color w:val="000000"/>
          <w:szCs w:val="22"/>
        </w:rPr>
        <w:tab/>
      </w:r>
      <w:r>
        <w:rPr>
          <w:rFonts w:ascii="宋体" w:hAnsi="宋体"/>
          <w:color w:val="000000"/>
          <w:sz w:val="24"/>
        </w:rPr>
        <w:fldChar w:fldCharType="begin"/>
      </w:r>
      <w:r>
        <w:rPr>
          <w:rFonts w:ascii="宋体" w:hAnsi="宋体"/>
          <w:color w:val="000000"/>
          <w:sz w:val="24"/>
        </w:rPr>
        <w:instrText xml:space="preserve"> PAGEREF _Toc509304844 \h </w:instrText>
      </w:r>
      <w:r>
        <w:rPr>
          <w:rFonts w:ascii="宋体" w:hAnsi="宋体"/>
          <w:color w:val="000000"/>
          <w:sz w:val="24"/>
        </w:rPr>
        <w:fldChar w:fldCharType="separate"/>
      </w:r>
      <w:r>
        <w:rPr>
          <w:rFonts w:ascii="宋体" w:hAnsi="宋体"/>
          <w:color w:val="000000"/>
          <w:sz w:val="24"/>
        </w:rPr>
        <w:t>40</w:t>
      </w:r>
      <w:r>
        <w:rPr>
          <w:rFonts w:ascii="宋体" w:hAnsi="宋体"/>
          <w:color w:val="000000"/>
          <w:sz w:val="24"/>
        </w:rPr>
        <w:fldChar w:fldCharType="end"/>
      </w:r>
      <w:r>
        <w:rPr>
          <w:rFonts w:ascii="Calibri" w:hAnsi="Calibri"/>
          <w:color w:val="000000"/>
          <w:szCs w:val="22"/>
        </w:rPr>
        <w:fldChar w:fldCharType="end"/>
      </w:r>
    </w:p>
    <w:p>
      <w:pPr>
        <w:spacing w:line="540" w:lineRule="exact"/>
        <w:ind w:left="-359" w:leftChars="-171" w:firstLine="627" w:firstLineChars="299"/>
        <w:rPr>
          <w:rFonts w:hint="eastAsia" w:ascii="Calibri" w:hAnsi="Calibri"/>
          <w:color w:val="000000"/>
          <w:szCs w:val="22"/>
        </w:rPr>
      </w:pPr>
      <w:r>
        <w:rPr>
          <w:rFonts w:ascii="Calibri" w:hAnsi="Calibri"/>
          <w:color w:val="000000"/>
          <w:szCs w:val="22"/>
        </w:rPr>
        <w:fldChar w:fldCharType="end"/>
      </w:r>
    </w:p>
    <w:p>
      <w:pPr>
        <w:spacing w:line="540" w:lineRule="exact"/>
        <w:ind w:left="-359" w:leftChars="-171" w:firstLine="627" w:firstLineChars="299"/>
        <w:rPr>
          <w:rFonts w:hint="eastAsia" w:ascii="Calibri" w:hAnsi="Calibri"/>
          <w:color w:val="000000"/>
          <w:szCs w:val="22"/>
        </w:rPr>
      </w:pPr>
    </w:p>
    <w:p>
      <w:pPr>
        <w:spacing w:line="540" w:lineRule="exact"/>
        <w:ind w:left="-359" w:leftChars="-171" w:firstLine="627" w:firstLineChars="299"/>
        <w:rPr>
          <w:rFonts w:hint="eastAsia" w:ascii="Calibri" w:hAnsi="Calibri"/>
          <w:color w:val="000000"/>
          <w:szCs w:val="22"/>
        </w:rPr>
      </w:pPr>
    </w:p>
    <w:p>
      <w:pPr>
        <w:spacing w:line="540" w:lineRule="exact"/>
        <w:ind w:left="-359" w:leftChars="-171" w:firstLine="627" w:firstLineChars="299"/>
        <w:rPr>
          <w:rFonts w:hint="eastAsia" w:ascii="Calibri" w:hAnsi="Calibri"/>
          <w:color w:val="000000"/>
          <w:szCs w:val="22"/>
        </w:rPr>
      </w:pPr>
    </w:p>
    <w:p>
      <w:pPr>
        <w:spacing w:line="540" w:lineRule="exact"/>
        <w:ind w:left="-359" w:leftChars="-171" w:firstLine="627" w:firstLineChars="299"/>
        <w:rPr>
          <w:rFonts w:hint="eastAsia" w:ascii="Calibri" w:hAnsi="Calibri"/>
          <w:color w:val="000000"/>
          <w:szCs w:val="22"/>
        </w:rPr>
      </w:pPr>
    </w:p>
    <w:p>
      <w:pPr>
        <w:pStyle w:val="2"/>
        <w:spacing w:after="0" w:line="276" w:lineRule="auto"/>
        <w:jc w:val="center"/>
        <w:rPr>
          <w:rFonts w:hint="eastAsia"/>
          <w:color w:val="000000"/>
          <w:sz w:val="36"/>
          <w:szCs w:val="36"/>
          <w:lang w:eastAsia="zh-CN"/>
        </w:rPr>
      </w:pPr>
      <w:bookmarkStart w:id="6" w:name="_Toc509304826"/>
      <w:r>
        <w:rPr>
          <w:rFonts w:hint="eastAsia"/>
          <w:color w:val="000000"/>
          <w:sz w:val="36"/>
          <w:szCs w:val="36"/>
        </w:rPr>
        <w:t>第一章  竞争性谈判公告</w:t>
      </w:r>
      <w:bookmarkEnd w:id="6"/>
    </w:p>
    <w:p>
      <w:pPr>
        <w:spacing w:line="360" w:lineRule="exact"/>
        <w:jc w:val="center"/>
        <w:rPr>
          <w:rFonts w:hint="eastAsia" w:ascii="宋体" w:hAnsi="宋体"/>
          <w:b/>
          <w:bCs/>
          <w:color w:val="000000"/>
          <w:sz w:val="28"/>
          <w:szCs w:val="28"/>
          <w:lang w:eastAsia="zh-CN"/>
        </w:rPr>
      </w:pPr>
      <w:r>
        <w:rPr>
          <w:rFonts w:hint="eastAsia" w:ascii="宋体" w:hAnsi="宋体"/>
          <w:b/>
          <w:bCs/>
          <w:color w:val="000000"/>
          <w:sz w:val="28"/>
          <w:szCs w:val="28"/>
          <w:lang w:eastAsia="zh-CN"/>
        </w:rPr>
        <w:t xml:space="preserve">博白县九洲江流域（第一批）农村生活污水处理项目-  </w:t>
      </w:r>
    </w:p>
    <w:p>
      <w:pPr>
        <w:spacing w:line="360" w:lineRule="exact"/>
        <w:jc w:val="center"/>
        <w:rPr>
          <w:rFonts w:hint="eastAsia" w:ascii="宋体" w:hAnsi="宋体" w:eastAsia="宋体"/>
          <w:b/>
          <w:bCs/>
          <w:color w:val="000000"/>
          <w:sz w:val="28"/>
          <w:szCs w:val="28"/>
          <w:lang w:eastAsia="zh-CN"/>
        </w:rPr>
      </w:pPr>
      <w:r>
        <w:rPr>
          <w:rFonts w:hint="eastAsia" w:ascii="宋体" w:hAnsi="宋体"/>
          <w:b/>
          <w:bCs/>
          <w:color w:val="000000"/>
          <w:sz w:val="28"/>
          <w:szCs w:val="28"/>
          <w:lang w:eastAsia="zh-CN"/>
        </w:rPr>
        <w:t>英桥镇永新村簕竹咀屯、镬厂屯、木格充屯工程</w:t>
      </w:r>
    </w:p>
    <w:p>
      <w:pPr>
        <w:spacing w:line="360" w:lineRule="exact"/>
        <w:jc w:val="center"/>
        <w:rPr>
          <w:rFonts w:hint="eastAsia" w:ascii="宋体" w:hAnsi="宋体"/>
          <w:b/>
          <w:color w:val="000000"/>
          <w:sz w:val="30"/>
          <w:szCs w:val="30"/>
        </w:rPr>
      </w:pPr>
      <w:r>
        <w:rPr>
          <w:rFonts w:hint="eastAsia" w:ascii="宋体" w:hAnsi="宋体"/>
          <w:b/>
          <w:color w:val="000000"/>
          <w:sz w:val="28"/>
          <w:szCs w:val="28"/>
        </w:rPr>
        <w:t>（项目编号：</w:t>
      </w:r>
      <w:r>
        <w:rPr>
          <w:rFonts w:hint="eastAsia" w:ascii="宋体" w:hAnsi="宋体"/>
          <w:b/>
          <w:bCs/>
          <w:color w:val="000000"/>
          <w:sz w:val="28"/>
          <w:szCs w:val="28"/>
          <w:lang w:eastAsia="zh-CN"/>
        </w:rPr>
        <w:t>YLZC2020-J2-230222-GXJK</w:t>
      </w:r>
      <w:r>
        <w:rPr>
          <w:rFonts w:hint="eastAsia" w:ascii="宋体" w:hAnsi="宋体"/>
          <w:b/>
          <w:color w:val="000000"/>
          <w:sz w:val="28"/>
          <w:szCs w:val="28"/>
        </w:rPr>
        <w:t xml:space="preserve"> ）</w:t>
      </w:r>
      <w:r>
        <w:rPr>
          <w:rFonts w:hint="eastAsia" w:ascii="宋体" w:hAnsi="宋体"/>
          <w:b/>
          <w:color w:val="000000"/>
          <w:sz w:val="30"/>
          <w:szCs w:val="30"/>
        </w:rPr>
        <w:t>竞争性谈判公告</w:t>
      </w:r>
      <w:bookmarkStart w:id="7" w:name="OLE_LINK1"/>
      <w:bookmarkStart w:id="8" w:name="_Toc113258055"/>
      <w:bookmarkStart w:id="9" w:name="_Toc113257796"/>
      <w:bookmarkStart w:id="10" w:name="_Toc509304827"/>
    </w:p>
    <w:p>
      <w:pPr>
        <w:spacing w:line="360" w:lineRule="exact"/>
        <w:jc w:val="center"/>
        <w:rPr>
          <w:rFonts w:hint="eastAsia" w:ascii="宋体" w:hAnsi="宋体"/>
          <w:b/>
          <w:color w:val="000000"/>
          <w:sz w:val="30"/>
          <w:szCs w:val="30"/>
        </w:rPr>
      </w:pPr>
    </w:p>
    <w:bookmarkEnd w:id="7"/>
    <w:bookmarkEnd w:id="8"/>
    <w:bookmarkEnd w:id="9"/>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854" w:type="dxa"/>
            <w:noWrap w:val="0"/>
            <w:vAlign w:val="top"/>
          </w:tcPr>
          <w:p>
            <w:pPr>
              <w:spacing w:line="400" w:lineRule="exact"/>
              <w:ind w:firstLine="210" w:firstLineChars="100"/>
              <w:rPr>
                <w:rFonts w:hint="eastAsia" w:ascii="宋体" w:hAnsi="宋体" w:cs="宋体"/>
                <w:color w:val="000000"/>
                <w:szCs w:val="21"/>
              </w:rPr>
            </w:pPr>
            <w:r>
              <w:rPr>
                <w:rFonts w:hint="eastAsia" w:ascii="宋体" w:hAnsi="宋体" w:cs="宋体"/>
                <w:color w:val="000000"/>
                <w:szCs w:val="21"/>
              </w:rPr>
              <w:t>项目概况</w:t>
            </w:r>
          </w:p>
          <w:p>
            <w:pPr>
              <w:spacing w:line="400" w:lineRule="exact"/>
              <w:ind w:firstLine="210" w:firstLineChars="100"/>
              <w:rPr>
                <w:rFonts w:ascii="宋体" w:hAnsi="宋体" w:cs="宋体"/>
                <w:b/>
                <w:bCs/>
                <w:color w:val="000000"/>
                <w:szCs w:val="21"/>
                <w:u w:val="single"/>
              </w:rPr>
            </w:pPr>
            <w:r>
              <w:rPr>
                <w:rFonts w:hint="eastAsia" w:ascii="宋体" w:hAnsi="宋体" w:cs="宋体"/>
                <w:color w:val="000000"/>
                <w:szCs w:val="21"/>
                <w:u w:val="single"/>
              </w:rPr>
              <w:t>（</w:t>
            </w:r>
            <w:r>
              <w:rPr>
                <w:rFonts w:hint="eastAsia" w:ascii="宋体" w:hAnsi="宋体" w:cs="宋体"/>
                <w:bCs/>
                <w:color w:val="000000"/>
                <w:szCs w:val="21"/>
                <w:u w:val="single"/>
                <w:lang w:eastAsia="zh-CN"/>
              </w:rPr>
              <w:t>博白县九洲江流域（第一批）农村生活污水处理项目-  英桥镇永新村簕竹咀屯、镬厂屯、木格充屯工程</w:t>
            </w:r>
            <w:r>
              <w:rPr>
                <w:rFonts w:ascii="宋体" w:hAnsi="宋体" w:cs="宋体"/>
                <w:color w:val="000000"/>
                <w:szCs w:val="21"/>
                <w:u w:val="single"/>
              </w:rPr>
              <w:t>）</w:t>
            </w:r>
            <w:r>
              <w:rPr>
                <w:rFonts w:hint="eastAsia" w:ascii="宋体" w:hAnsi="宋体" w:cs="宋体"/>
                <w:color w:val="000000"/>
                <w:szCs w:val="21"/>
              </w:rPr>
              <w:t>采购项目的潜在供应商应在政府采购云平台（</w:t>
            </w:r>
            <w:r>
              <w:rPr>
                <w:rFonts w:ascii="宋体" w:hAnsi="宋体" w:cs="宋体"/>
                <w:bCs/>
                <w:color w:val="000000"/>
                <w:szCs w:val="21"/>
              </w:rPr>
              <w:t>http://https--www--zcygov--cn.90087.cn/</w:t>
            </w:r>
            <w:r>
              <w:rPr>
                <w:rFonts w:hint="eastAsia" w:ascii="宋体" w:hAnsi="宋体" w:cs="宋体"/>
                <w:color w:val="000000"/>
                <w:szCs w:val="21"/>
              </w:rPr>
              <w:t>）获取采购文件，并于</w:t>
            </w:r>
            <w:r>
              <w:rPr>
                <w:rFonts w:hint="eastAsia" w:ascii="宋体" w:hAnsi="宋体"/>
                <w:color w:val="000000"/>
                <w:szCs w:val="21"/>
              </w:rPr>
              <w:t>2020年</w:t>
            </w:r>
            <w:r>
              <w:rPr>
                <w:rFonts w:hint="eastAsia" w:ascii="宋体" w:hAnsi="宋体"/>
                <w:color w:val="000000"/>
                <w:szCs w:val="21"/>
                <w:lang w:val="en-US" w:eastAsia="zh-CN"/>
              </w:rPr>
              <w:t>11</w:t>
            </w:r>
            <w:r>
              <w:rPr>
                <w:rFonts w:hint="eastAsia" w:ascii="宋体" w:hAnsi="宋体"/>
                <w:color w:val="000000"/>
                <w:szCs w:val="21"/>
              </w:rPr>
              <w:t>月</w:t>
            </w:r>
            <w:r>
              <w:rPr>
                <w:rFonts w:hint="eastAsia" w:ascii="宋体" w:hAnsi="宋体"/>
                <w:color w:val="000000"/>
                <w:szCs w:val="21"/>
                <w:lang w:val="en-US" w:eastAsia="zh-CN"/>
              </w:rPr>
              <w:t>20</w:t>
            </w:r>
            <w:r>
              <w:rPr>
                <w:rFonts w:hint="eastAsia" w:ascii="宋体" w:hAnsi="宋体"/>
                <w:color w:val="000000"/>
                <w:szCs w:val="21"/>
              </w:rPr>
              <w:t>日北京时间</w:t>
            </w:r>
            <w:r>
              <w:rPr>
                <w:rFonts w:hint="eastAsia" w:ascii="宋体" w:hAnsi="宋体"/>
                <w:color w:val="000000"/>
                <w:szCs w:val="21"/>
                <w:lang w:val="en-US" w:eastAsia="zh-CN"/>
              </w:rPr>
              <w:t>10</w:t>
            </w:r>
            <w:r>
              <w:rPr>
                <w:rFonts w:hint="eastAsia" w:ascii="宋体" w:hAnsi="宋体"/>
                <w:color w:val="000000"/>
                <w:szCs w:val="21"/>
              </w:rPr>
              <w:t>时</w:t>
            </w:r>
            <w:r>
              <w:rPr>
                <w:rFonts w:hint="eastAsia" w:ascii="宋体" w:hAnsi="宋体"/>
                <w:color w:val="000000"/>
                <w:szCs w:val="21"/>
                <w:lang w:val="en-US" w:eastAsia="zh-CN"/>
              </w:rPr>
              <w:t>0</w:t>
            </w:r>
            <w:r>
              <w:rPr>
                <w:rFonts w:hint="eastAsia" w:ascii="宋体" w:hAnsi="宋体"/>
                <w:color w:val="000000"/>
                <w:szCs w:val="21"/>
              </w:rPr>
              <w:t>0分</w:t>
            </w:r>
            <w:r>
              <w:rPr>
                <w:rFonts w:hint="eastAsia" w:ascii="宋体" w:hAnsi="宋体" w:cs="宋体"/>
                <w:color w:val="000000"/>
                <w:szCs w:val="21"/>
              </w:rPr>
              <w:t>前提交响应文件。</w:t>
            </w:r>
          </w:p>
        </w:tc>
      </w:tr>
    </w:tbl>
    <w:p>
      <w:pPr>
        <w:pStyle w:val="25"/>
        <w:rPr>
          <w:rFonts w:hAnsi="宋体"/>
          <w:b/>
          <w:color w:val="000000"/>
        </w:rPr>
      </w:pPr>
      <w:bookmarkStart w:id="11" w:name="_Toc28359012"/>
      <w:bookmarkStart w:id="12" w:name="_Toc28359089"/>
      <w:bookmarkStart w:id="13" w:name="_Toc35393629"/>
      <w:bookmarkStart w:id="14" w:name="_Toc35393798"/>
      <w:r>
        <w:rPr>
          <w:rFonts w:hint="eastAsia" w:hAnsi="宋体"/>
          <w:b/>
          <w:color w:val="000000"/>
        </w:rPr>
        <w:t>一、项目基本情况</w:t>
      </w:r>
      <w:bookmarkEnd w:id="11"/>
      <w:bookmarkEnd w:id="12"/>
      <w:bookmarkEnd w:id="13"/>
      <w:bookmarkEnd w:id="14"/>
    </w:p>
    <w:p>
      <w:pPr>
        <w:spacing w:before="15" w:beforeLines="5" w:after="15" w:afterLines="5" w:line="400" w:lineRule="exact"/>
        <w:ind w:firstLine="422" w:firstLineChars="200"/>
        <w:jc w:val="left"/>
        <w:rPr>
          <w:rFonts w:hint="default" w:ascii="宋体" w:hAnsi="宋体" w:eastAsia="宋体" w:cs="宋体"/>
          <w:bCs/>
          <w:color w:val="000000"/>
          <w:szCs w:val="21"/>
          <w:lang w:val="en-US" w:eastAsia="zh-CN"/>
        </w:rPr>
      </w:pPr>
      <w:r>
        <w:rPr>
          <w:rFonts w:hint="eastAsia" w:ascii="宋体" w:hAnsi="宋体" w:cs="宋体"/>
          <w:b/>
          <w:bCs/>
          <w:color w:val="000000"/>
          <w:szCs w:val="21"/>
        </w:rPr>
        <w:t>项目编号：</w:t>
      </w:r>
      <w:r>
        <w:rPr>
          <w:rFonts w:hint="eastAsia" w:ascii="宋体" w:hAnsi="宋体" w:cs="宋体"/>
          <w:bCs/>
          <w:color w:val="000000"/>
          <w:szCs w:val="21"/>
        </w:rPr>
        <w:t>YLZC2020-J2-</w:t>
      </w:r>
      <w:r>
        <w:rPr>
          <w:rFonts w:hint="eastAsia" w:ascii="宋体" w:hAnsi="宋体" w:cs="宋体"/>
          <w:bCs/>
          <w:color w:val="000000"/>
          <w:szCs w:val="21"/>
          <w:lang w:val="en-US" w:eastAsia="zh-CN"/>
        </w:rPr>
        <w:t>230222</w:t>
      </w:r>
      <w:r>
        <w:rPr>
          <w:rFonts w:hint="eastAsia" w:ascii="宋体" w:hAnsi="宋体" w:cs="宋体"/>
          <w:bCs/>
          <w:color w:val="000000"/>
          <w:szCs w:val="21"/>
        </w:rPr>
        <w:t>-</w:t>
      </w:r>
      <w:r>
        <w:rPr>
          <w:rFonts w:hint="eastAsia" w:ascii="宋体" w:hAnsi="宋体" w:cs="宋体"/>
          <w:bCs/>
          <w:color w:val="000000"/>
          <w:szCs w:val="21"/>
          <w:lang w:val="en-US" w:eastAsia="zh-CN"/>
        </w:rPr>
        <w:t>GXJK</w:t>
      </w:r>
    </w:p>
    <w:p>
      <w:pPr>
        <w:spacing w:before="15" w:beforeLines="5" w:after="15" w:afterLines="5" w:line="400" w:lineRule="exact"/>
        <w:ind w:firstLine="422" w:firstLineChars="200"/>
        <w:jc w:val="left"/>
        <w:rPr>
          <w:rFonts w:ascii="宋体" w:hAnsi="宋体"/>
          <w:b/>
          <w:color w:val="000000"/>
          <w:szCs w:val="21"/>
        </w:rPr>
      </w:pPr>
      <w:r>
        <w:rPr>
          <w:rFonts w:hint="eastAsia" w:ascii="宋体" w:hAnsi="宋体" w:cs="宋体"/>
          <w:b/>
          <w:bCs/>
          <w:color w:val="000000"/>
          <w:szCs w:val="21"/>
        </w:rPr>
        <w:t>采购计划文号：</w:t>
      </w:r>
      <w:r>
        <w:rPr>
          <w:rFonts w:ascii="宋体" w:hAnsi="宋体" w:cs="宋体"/>
          <w:bCs/>
          <w:color w:val="000000"/>
          <w:szCs w:val="21"/>
        </w:rPr>
        <w:fldChar w:fldCharType="begin"/>
      </w:r>
      <w:r>
        <w:rPr>
          <w:rFonts w:ascii="宋体" w:hAnsi="宋体" w:cs="宋体"/>
          <w:bCs/>
          <w:color w:val="000000"/>
          <w:szCs w:val="21"/>
        </w:rPr>
        <w:instrText xml:space="preserve"> HYPERLINK "https://pay.zcygov.cn/purchaseplan_front/" \l "/plan/list/detail?id=1000000000003213329&amp;encrypt=3c887167f00d38585996ddd6c941d236" \o "YLZC2020-J2-11246-001" \t "_blank" </w:instrText>
      </w:r>
      <w:r>
        <w:rPr>
          <w:rFonts w:ascii="宋体" w:hAnsi="宋体" w:cs="宋体"/>
          <w:bCs/>
          <w:color w:val="000000"/>
          <w:szCs w:val="21"/>
        </w:rPr>
        <w:fldChar w:fldCharType="separate"/>
      </w:r>
      <w:r>
        <w:rPr>
          <w:rStyle w:val="54"/>
          <w:rFonts w:hint="eastAsia" w:ascii="宋体" w:hAnsi="宋体" w:cs="宋体"/>
          <w:bCs/>
          <w:color w:val="000000"/>
          <w:szCs w:val="21"/>
          <w:u w:val="none"/>
        </w:rPr>
        <w:t>YLZC2020-J2-</w:t>
      </w:r>
      <w:r>
        <w:rPr>
          <w:rStyle w:val="54"/>
          <w:rFonts w:hint="eastAsia" w:ascii="宋体" w:hAnsi="宋体" w:cs="宋体"/>
          <w:bCs/>
          <w:color w:val="000000"/>
          <w:szCs w:val="21"/>
          <w:u w:val="none"/>
          <w:lang w:val="en-US" w:eastAsia="zh-CN"/>
        </w:rPr>
        <w:t>63373</w:t>
      </w:r>
      <w:r>
        <w:rPr>
          <w:rStyle w:val="54"/>
          <w:rFonts w:hint="eastAsia" w:ascii="宋体" w:hAnsi="宋体" w:cs="宋体"/>
          <w:bCs/>
          <w:color w:val="000000"/>
          <w:szCs w:val="21"/>
          <w:u w:val="none"/>
        </w:rPr>
        <w:t>-001</w:t>
      </w:r>
      <w:r>
        <w:rPr>
          <w:rFonts w:ascii="宋体" w:hAnsi="宋体" w:cs="宋体"/>
          <w:bCs/>
          <w:color w:val="000000"/>
          <w:szCs w:val="21"/>
        </w:rPr>
        <w:fldChar w:fldCharType="end"/>
      </w:r>
    </w:p>
    <w:p>
      <w:pPr>
        <w:spacing w:line="400" w:lineRule="exact"/>
        <w:ind w:left="1474" w:leftChars="200" w:hanging="1054" w:hangingChars="500"/>
        <w:rPr>
          <w:rFonts w:hint="eastAsia" w:ascii="宋体" w:hAnsi="宋体" w:cs="Courier New"/>
          <w:color w:val="auto"/>
          <w:spacing w:val="2"/>
          <w:szCs w:val="21"/>
          <w:u w:val="none"/>
        </w:rPr>
      </w:pPr>
      <w:r>
        <w:rPr>
          <w:rFonts w:hint="eastAsia" w:ascii="宋体" w:hAnsi="宋体" w:cs="宋体"/>
          <w:b/>
          <w:bCs/>
          <w:color w:val="000000"/>
          <w:szCs w:val="21"/>
        </w:rPr>
        <w:t>项目名称：</w:t>
      </w:r>
      <w:r>
        <w:rPr>
          <w:rFonts w:hint="eastAsia" w:ascii="宋体" w:hAnsi="宋体" w:cs="宋体"/>
          <w:bCs/>
          <w:color w:val="000000"/>
          <w:szCs w:val="21"/>
          <w:u w:val="none"/>
          <w:lang w:eastAsia="zh-CN"/>
        </w:rPr>
        <w:t>博白县九洲江流域（第一批）农村生活污水处理项目-  英桥镇永新村簕竹咀屯、镬厂屯、木格充屯工程</w:t>
      </w:r>
    </w:p>
    <w:p>
      <w:pPr>
        <w:spacing w:line="400" w:lineRule="exact"/>
        <w:ind w:firstLine="422" w:firstLineChars="200"/>
        <w:rPr>
          <w:rFonts w:ascii="宋体" w:hAnsi="宋体"/>
          <w:color w:val="000000"/>
          <w:szCs w:val="21"/>
        </w:rPr>
      </w:pPr>
      <w:r>
        <w:rPr>
          <w:rFonts w:hint="eastAsia" w:ascii="宋体" w:hAnsi="宋体"/>
          <w:b/>
          <w:color w:val="000000"/>
          <w:szCs w:val="21"/>
        </w:rPr>
        <w:t>采购方式：</w:t>
      </w:r>
      <w:r>
        <w:rPr>
          <w:rFonts w:hint="eastAsia" w:ascii="宋体" w:hAnsi="宋体" w:cs="宋体"/>
          <w:color w:val="000000"/>
          <w:szCs w:val="21"/>
        </w:rPr>
        <w:sym w:font="Wingdings" w:char="F0FE"/>
      </w:r>
      <w:r>
        <w:rPr>
          <w:rFonts w:hint="eastAsia" w:ascii="宋体" w:hAnsi="宋体" w:cs="宋体"/>
          <w:color w:val="000000"/>
          <w:szCs w:val="21"/>
        </w:rPr>
        <w:t>竞争性谈判  □竞争性磋商  □询价</w:t>
      </w:r>
    </w:p>
    <w:p>
      <w:pPr>
        <w:spacing w:line="400" w:lineRule="exact"/>
        <w:ind w:firstLine="422" w:firstLineChars="200"/>
        <w:rPr>
          <w:rFonts w:hint="eastAsia" w:ascii="宋体" w:hAnsi="宋体" w:eastAsia="宋体"/>
          <w:color w:val="000000"/>
          <w:szCs w:val="21"/>
          <w:lang w:eastAsia="zh-CN"/>
        </w:rPr>
      </w:pPr>
      <w:r>
        <w:rPr>
          <w:rFonts w:hint="eastAsia" w:ascii="宋体" w:hAnsi="宋体"/>
          <w:b/>
          <w:color w:val="000000"/>
          <w:szCs w:val="21"/>
        </w:rPr>
        <w:t>预算金额：</w:t>
      </w:r>
      <w:r>
        <w:rPr>
          <w:rFonts w:hint="eastAsia" w:ascii="宋体" w:hAnsi="宋体" w:cs="宋体"/>
          <w:color w:val="000000"/>
          <w:szCs w:val="21"/>
          <w:lang w:eastAsia="zh-CN"/>
        </w:rPr>
        <w:t>人民币陆拾万贰仟柒佰柒拾贰元陆角壹分（¥602772.61）</w:t>
      </w:r>
    </w:p>
    <w:p>
      <w:pPr>
        <w:spacing w:line="400" w:lineRule="exact"/>
        <w:ind w:firstLine="422" w:firstLineChars="200"/>
        <w:rPr>
          <w:rFonts w:hint="eastAsia" w:ascii="宋体" w:hAnsi="宋体"/>
          <w:b/>
          <w:bCs/>
          <w:color w:val="000000"/>
          <w:szCs w:val="21"/>
        </w:rPr>
      </w:pPr>
      <w:r>
        <w:rPr>
          <w:rFonts w:hint="eastAsia" w:ascii="宋体" w:hAnsi="宋体"/>
          <w:b/>
          <w:bCs/>
          <w:color w:val="000000"/>
          <w:szCs w:val="21"/>
        </w:rPr>
        <w:t>采购需求：</w:t>
      </w:r>
      <w:r>
        <w:rPr>
          <w:rFonts w:hint="eastAsia" w:ascii="宋体" w:hAnsi="宋体" w:cs="Arial"/>
          <w:bCs/>
          <w:color w:val="auto"/>
          <w:szCs w:val="21"/>
          <w:lang w:eastAsia="zh-CN"/>
        </w:rPr>
        <w:t>永新村簕竹咀屯新建排污管约499米，人工湿地约406.5m2，污水处理站1座及相关工程；永新村镬厂屯新建排污管约251米，人工湿地约233m2，污水处理站1座及相关工程；永新村木格冲屯新建排污管约452米，人工湿地约233.5m2，污水处理站1座及相关工程</w:t>
      </w:r>
      <w:r>
        <w:rPr>
          <w:rFonts w:hint="eastAsia" w:ascii="宋体" w:hAnsi="宋体" w:cs="Courier New"/>
          <w:color w:val="auto"/>
          <w:spacing w:val="2"/>
          <w:szCs w:val="21"/>
        </w:rPr>
        <w:t>，具体内容以施工图纸、工程量清单所包含的内容及建设单位通知为准；如需进一步了解详细内容，详见竞争性</w:t>
      </w:r>
      <w:r>
        <w:rPr>
          <w:rFonts w:hint="eastAsia" w:ascii="宋体" w:hAnsi="宋体" w:cs="Courier New"/>
          <w:color w:val="auto"/>
          <w:spacing w:val="2"/>
          <w:szCs w:val="21"/>
          <w:lang w:eastAsia="zh-CN"/>
        </w:rPr>
        <w:t>谈判</w:t>
      </w:r>
      <w:r>
        <w:rPr>
          <w:rFonts w:hint="eastAsia" w:ascii="宋体" w:hAnsi="宋体" w:cs="Courier New"/>
          <w:color w:val="auto"/>
          <w:spacing w:val="2"/>
          <w:szCs w:val="21"/>
        </w:rPr>
        <w:t>采购文件。</w:t>
      </w:r>
    </w:p>
    <w:p>
      <w:pPr>
        <w:spacing w:line="360" w:lineRule="auto"/>
        <w:ind w:firstLine="422" w:firstLineChars="200"/>
        <w:rPr>
          <w:rFonts w:ascii="宋体" w:hAnsi="宋体"/>
          <w:b/>
          <w:bCs/>
          <w:color w:val="000000"/>
          <w:szCs w:val="21"/>
        </w:rPr>
      </w:pPr>
      <w:r>
        <w:rPr>
          <w:rFonts w:hint="eastAsia" w:ascii="宋体" w:hAnsi="宋体"/>
          <w:b/>
          <w:bCs/>
          <w:color w:val="000000"/>
          <w:szCs w:val="21"/>
        </w:rPr>
        <w:t>合同履行期限：</w:t>
      </w:r>
      <w:r>
        <w:rPr>
          <w:rFonts w:hint="eastAsia" w:ascii="宋体" w:hAnsi="宋体"/>
          <w:bCs/>
          <w:color w:val="000000"/>
          <w:szCs w:val="21"/>
        </w:rPr>
        <w:t>工期</w:t>
      </w:r>
      <w:r>
        <w:rPr>
          <w:rFonts w:hint="eastAsia" w:ascii="宋体" w:hAnsi="宋体"/>
          <w:bCs/>
          <w:color w:val="000000"/>
          <w:szCs w:val="21"/>
          <w:u w:val="single"/>
          <w:lang w:val="en-US" w:eastAsia="zh-CN"/>
        </w:rPr>
        <w:t>90</w:t>
      </w:r>
      <w:r>
        <w:rPr>
          <w:rFonts w:hint="eastAsia" w:ascii="宋体" w:hAnsi="宋体"/>
          <w:bCs/>
          <w:color w:val="000000"/>
          <w:szCs w:val="21"/>
          <w:u w:val="single"/>
        </w:rPr>
        <w:t xml:space="preserve"> </w:t>
      </w:r>
      <w:r>
        <w:rPr>
          <w:rFonts w:hint="eastAsia" w:ascii="宋体" w:hAnsi="宋体"/>
          <w:bCs/>
          <w:color w:val="000000"/>
          <w:szCs w:val="21"/>
        </w:rPr>
        <w:t>天（日历天）</w:t>
      </w:r>
    </w:p>
    <w:p>
      <w:pPr>
        <w:spacing w:line="360" w:lineRule="auto"/>
        <w:ind w:firstLine="420" w:firstLineChars="200"/>
        <w:rPr>
          <w:rFonts w:ascii="宋体" w:hAnsi="宋体"/>
          <w:bCs/>
          <w:color w:val="000000"/>
          <w:szCs w:val="21"/>
        </w:rPr>
      </w:pPr>
      <w:r>
        <w:rPr>
          <w:rFonts w:hint="eastAsia" w:ascii="宋体" w:hAnsi="宋体"/>
          <w:bCs/>
          <w:color w:val="000000"/>
          <w:szCs w:val="21"/>
        </w:rPr>
        <w:t>本项目不接受联合体。</w:t>
      </w:r>
    </w:p>
    <w:p>
      <w:pPr>
        <w:spacing w:before="15" w:beforeLines="5" w:after="15" w:afterLines="5" w:line="400" w:lineRule="exact"/>
        <w:jc w:val="left"/>
        <w:rPr>
          <w:rFonts w:ascii="宋体" w:hAnsi="宋体" w:cs="宋体"/>
          <w:b/>
          <w:color w:val="000000"/>
          <w:szCs w:val="21"/>
        </w:rPr>
      </w:pPr>
      <w:bookmarkStart w:id="15" w:name="_Toc28359013"/>
      <w:bookmarkStart w:id="16" w:name="_Toc28359090"/>
      <w:bookmarkStart w:id="17" w:name="_Toc35393630"/>
      <w:bookmarkStart w:id="18" w:name="_Toc35393799"/>
      <w:r>
        <w:rPr>
          <w:rFonts w:hint="eastAsia" w:ascii="宋体" w:hAnsi="宋体" w:cs="宋体"/>
          <w:b/>
          <w:color w:val="000000"/>
          <w:szCs w:val="21"/>
        </w:rPr>
        <w:t>二、申请人的资格要求：</w:t>
      </w:r>
      <w:bookmarkEnd w:id="15"/>
      <w:bookmarkEnd w:id="16"/>
      <w:bookmarkEnd w:id="17"/>
      <w:bookmarkEnd w:id="18"/>
    </w:p>
    <w:p>
      <w:pPr>
        <w:spacing w:before="15" w:beforeLines="5" w:after="15" w:afterLines="5" w:line="400" w:lineRule="exact"/>
        <w:ind w:firstLine="420" w:firstLineChars="200"/>
        <w:jc w:val="left"/>
        <w:rPr>
          <w:rFonts w:hint="eastAsia" w:ascii="宋体" w:hAnsi="宋体" w:cs="宋体"/>
          <w:bCs/>
          <w:color w:val="000000"/>
          <w:szCs w:val="21"/>
        </w:rPr>
      </w:pPr>
      <w:bookmarkStart w:id="19" w:name="_Toc28359091"/>
      <w:bookmarkStart w:id="20" w:name="_Toc35393800"/>
      <w:bookmarkStart w:id="21" w:name="_Toc28359014"/>
      <w:bookmarkStart w:id="22" w:name="_Toc35393631"/>
      <w:r>
        <w:rPr>
          <w:rFonts w:hint="eastAsia" w:ascii="宋体" w:hAnsi="宋体" w:cs="宋体"/>
          <w:bCs/>
          <w:color w:val="000000"/>
          <w:szCs w:val="21"/>
        </w:rPr>
        <w:t>1、满足《中华人民共和国政府采购法》第二十二条规定条件，并</w:t>
      </w:r>
      <w:r>
        <w:rPr>
          <w:rFonts w:hint="eastAsia" w:ascii="宋体" w:hAnsi="宋体" w:cs="宋体"/>
          <w:color w:val="000000"/>
          <w:szCs w:val="21"/>
        </w:rPr>
        <w:t>具备国内独立法人资格</w:t>
      </w:r>
      <w:r>
        <w:rPr>
          <w:rFonts w:hint="eastAsia" w:ascii="宋体" w:hAnsi="宋体" w:cs="宋体"/>
          <w:bCs/>
          <w:color w:val="000000"/>
          <w:szCs w:val="21"/>
        </w:rPr>
        <w:t>的供应商；</w:t>
      </w:r>
    </w:p>
    <w:p>
      <w:pPr>
        <w:spacing w:before="15" w:beforeLines="5" w:after="15" w:afterLines="5"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2.落实政府采购政策需满足的资格要求：</w:t>
      </w:r>
      <w:r>
        <w:rPr>
          <w:rFonts w:hint="eastAsia" w:ascii="宋体" w:hAnsi="宋体" w:cs="宋体"/>
          <w:bCs/>
          <w:color w:val="000000"/>
          <w:szCs w:val="21"/>
          <w:u w:val="single"/>
        </w:rPr>
        <w:t>无</w:t>
      </w:r>
      <w:r>
        <w:rPr>
          <w:rFonts w:hint="eastAsia" w:ascii="宋体" w:hAnsi="宋体" w:cs="宋体"/>
          <w:bCs/>
          <w:color w:val="000000"/>
          <w:szCs w:val="21"/>
        </w:rPr>
        <w:t>；</w:t>
      </w:r>
    </w:p>
    <w:p>
      <w:pPr>
        <w:spacing w:before="15" w:beforeLines="5" w:after="15" w:afterLines="5"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3.本项目的特定资格要求：</w:t>
      </w:r>
    </w:p>
    <w:p>
      <w:pPr>
        <w:spacing w:before="15" w:beforeLines="5" w:after="15" w:afterLines="5" w:line="400" w:lineRule="exact"/>
        <w:ind w:firstLine="420" w:firstLineChars="200"/>
        <w:jc w:val="left"/>
        <w:rPr>
          <w:rFonts w:hint="eastAsia" w:ascii="宋体" w:hAnsi="宋体" w:cs="宋体"/>
          <w:bCs/>
          <w:color w:val="auto"/>
          <w:szCs w:val="21"/>
        </w:rPr>
      </w:pPr>
      <w:r>
        <w:rPr>
          <w:rFonts w:hint="eastAsia" w:ascii="宋体" w:hAnsi="宋体" w:cs="宋体"/>
          <w:bCs/>
          <w:color w:val="000000"/>
          <w:szCs w:val="21"/>
        </w:rPr>
        <w:t>3.1</w:t>
      </w:r>
      <w:r>
        <w:rPr>
          <w:rFonts w:hint="eastAsia" w:ascii="宋体" w:hAnsi="宋体" w:cs="宋体"/>
          <w:bCs/>
          <w:color w:val="auto"/>
          <w:szCs w:val="21"/>
          <w:u w:val="single"/>
        </w:rPr>
        <w:t>须具备</w:t>
      </w:r>
      <w:r>
        <w:rPr>
          <w:rFonts w:hint="eastAsia" w:ascii="宋体" w:hAnsi="宋体" w:cs="宋体"/>
          <w:bCs/>
          <w:color w:val="auto"/>
          <w:szCs w:val="21"/>
          <w:u w:val="single"/>
          <w:lang w:eastAsia="zh-CN"/>
        </w:rPr>
        <w:t>环保</w:t>
      </w:r>
      <w:r>
        <w:rPr>
          <w:rFonts w:hint="eastAsia" w:ascii="宋体" w:hAnsi="宋体" w:cs="宋体"/>
          <w:bCs/>
          <w:color w:val="auto"/>
          <w:szCs w:val="21"/>
          <w:u w:val="single"/>
        </w:rPr>
        <w:t>工程</w:t>
      </w:r>
      <w:r>
        <w:rPr>
          <w:rFonts w:hint="eastAsia" w:ascii="宋体" w:hAnsi="宋体" w:cs="宋体"/>
          <w:bCs/>
          <w:color w:val="auto"/>
          <w:szCs w:val="21"/>
          <w:u w:val="single"/>
          <w:lang w:eastAsia="zh-CN"/>
        </w:rPr>
        <w:t>专业</w:t>
      </w:r>
      <w:r>
        <w:rPr>
          <w:rFonts w:hint="eastAsia" w:ascii="宋体" w:hAnsi="宋体" w:cs="宋体"/>
          <w:bCs/>
          <w:color w:val="auto"/>
          <w:szCs w:val="21"/>
          <w:u w:val="single"/>
        </w:rPr>
        <w:t>承包叁级以上（含叁级）资质及具有省级以上（含省级）建设主管部门颁发的建设施工企业安全生产许可证，并在人员、设备、资金等方面具备相应施工能力的施工企业</w:t>
      </w:r>
      <w:r>
        <w:rPr>
          <w:rFonts w:hint="eastAsia" w:ascii="宋体" w:hAnsi="宋体" w:cs="宋体"/>
          <w:bCs/>
          <w:color w:val="auto"/>
          <w:szCs w:val="21"/>
        </w:rPr>
        <w:t>；</w:t>
      </w:r>
    </w:p>
    <w:p>
      <w:pPr>
        <w:spacing w:before="15" w:beforeLines="5" w:after="15" w:afterLines="5" w:line="400" w:lineRule="exact"/>
        <w:ind w:firstLine="420" w:firstLineChars="200"/>
        <w:jc w:val="left"/>
        <w:rPr>
          <w:rFonts w:hint="eastAsia" w:ascii="宋体" w:hAnsi="宋体" w:cs="宋体"/>
          <w:bCs/>
          <w:color w:val="000000"/>
          <w:szCs w:val="21"/>
        </w:rPr>
      </w:pPr>
      <w:r>
        <w:rPr>
          <w:rFonts w:hint="eastAsia" w:ascii="宋体" w:hAnsi="宋体" w:cs="宋体"/>
          <w:bCs/>
          <w:color w:val="auto"/>
          <w:szCs w:val="21"/>
        </w:rPr>
        <w:t>3.2拟投入的</w:t>
      </w:r>
      <w:r>
        <w:rPr>
          <w:rFonts w:hint="eastAsia" w:ascii="宋体" w:hAnsi="宋体" w:cs="宋体"/>
          <w:bCs/>
          <w:color w:val="auto"/>
          <w:szCs w:val="21"/>
          <w:u w:val="single"/>
        </w:rPr>
        <w:t>项目经理必须具有</w:t>
      </w:r>
      <w:r>
        <w:rPr>
          <w:rFonts w:hint="eastAsia" w:ascii="宋体" w:hAnsi="宋体" w:cs="宋体"/>
          <w:color w:val="auto"/>
          <w:szCs w:val="21"/>
          <w:u w:val="single"/>
        </w:rPr>
        <w:t>贰级以上（含贰级）注册建造师资格，并具备有效的安全生产考核合格证书（B证），且</w:t>
      </w:r>
      <w:r>
        <w:rPr>
          <w:rFonts w:hint="eastAsia" w:ascii="宋体" w:hAnsi="宋体" w:cs="宋体"/>
          <w:color w:val="auto"/>
          <w:szCs w:val="21"/>
          <w:u w:val="single"/>
          <w:lang w:eastAsia="zh-CN"/>
        </w:rPr>
        <w:t>为本单位在职职工</w:t>
      </w:r>
      <w:r>
        <w:rPr>
          <w:rFonts w:hint="eastAsia" w:ascii="宋体" w:hAnsi="宋体" w:cs="宋体"/>
          <w:color w:val="auto"/>
          <w:szCs w:val="21"/>
        </w:rPr>
        <w:t>；</w:t>
      </w:r>
    </w:p>
    <w:p>
      <w:pPr>
        <w:spacing w:before="15" w:beforeLines="5" w:after="15" w:afterLines="5"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before="15" w:beforeLines="5" w:after="15" w:afterLines="5"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before="15" w:beforeLines="5" w:after="15" w:afterLines="5" w:line="400" w:lineRule="exact"/>
        <w:jc w:val="left"/>
        <w:rPr>
          <w:rFonts w:ascii="宋体" w:hAnsi="宋体" w:cs="宋体"/>
          <w:b/>
          <w:color w:val="000000"/>
          <w:szCs w:val="21"/>
        </w:rPr>
      </w:pPr>
      <w:r>
        <w:rPr>
          <w:rFonts w:hint="eastAsia" w:ascii="宋体" w:hAnsi="宋体" w:cs="宋体"/>
          <w:b/>
          <w:color w:val="000000"/>
          <w:szCs w:val="21"/>
        </w:rPr>
        <w:t>三、获取采购文件</w:t>
      </w:r>
      <w:bookmarkEnd w:id="19"/>
      <w:bookmarkEnd w:id="20"/>
      <w:bookmarkEnd w:id="21"/>
      <w:bookmarkEnd w:id="22"/>
    </w:p>
    <w:p>
      <w:pPr>
        <w:spacing w:line="400" w:lineRule="exact"/>
        <w:ind w:firstLine="420" w:firstLineChars="200"/>
        <w:rPr>
          <w:rFonts w:ascii="宋体" w:hAnsi="宋体" w:cs="宋体"/>
          <w:bCs/>
          <w:color w:val="000000"/>
          <w:szCs w:val="21"/>
        </w:rPr>
      </w:pPr>
      <w:r>
        <w:rPr>
          <w:rFonts w:hint="eastAsia" w:ascii="宋体" w:hAnsi="宋体"/>
          <w:bCs/>
          <w:color w:val="000000"/>
          <w:szCs w:val="21"/>
        </w:rPr>
        <w:t>获取时间：自公告发布之时起至2020年</w:t>
      </w:r>
      <w:r>
        <w:rPr>
          <w:rFonts w:hint="eastAsia" w:ascii="宋体" w:hAnsi="宋体"/>
          <w:bCs/>
          <w:color w:val="000000"/>
          <w:szCs w:val="21"/>
          <w:lang w:val="en-US" w:eastAsia="zh-CN"/>
        </w:rPr>
        <w:t>11</w:t>
      </w:r>
      <w:r>
        <w:rPr>
          <w:rFonts w:hint="eastAsia" w:ascii="宋体" w:hAnsi="宋体"/>
          <w:bCs/>
          <w:color w:val="000000"/>
          <w:szCs w:val="21"/>
        </w:rPr>
        <w:t>月</w:t>
      </w:r>
      <w:r>
        <w:rPr>
          <w:rFonts w:hint="eastAsia" w:ascii="宋体" w:hAnsi="宋体"/>
          <w:bCs/>
          <w:color w:val="000000"/>
          <w:szCs w:val="21"/>
          <w:lang w:val="en-US" w:eastAsia="zh-CN"/>
        </w:rPr>
        <w:t>19</w:t>
      </w:r>
      <w:r>
        <w:rPr>
          <w:rFonts w:hint="eastAsia" w:ascii="宋体" w:hAnsi="宋体"/>
          <w:bCs/>
          <w:color w:val="000000"/>
          <w:szCs w:val="21"/>
        </w:rPr>
        <w:t>日，每天上午08：00至12：00，下午15：00至18：00（</w:t>
      </w:r>
      <w:r>
        <w:rPr>
          <w:rFonts w:hint="eastAsia" w:ascii="宋体" w:hAnsi="宋体" w:cs="宋体"/>
          <w:bCs/>
          <w:color w:val="000000"/>
          <w:szCs w:val="21"/>
        </w:rPr>
        <w:t>北京时间，</w:t>
      </w:r>
      <w:r>
        <w:rPr>
          <w:rFonts w:ascii="宋体" w:hAnsi="宋体" w:cs="宋体"/>
          <w:bCs/>
          <w:color w:val="000000"/>
          <w:szCs w:val="21"/>
        </w:rPr>
        <w:t>法定节假日</w:t>
      </w:r>
      <w:r>
        <w:rPr>
          <w:rFonts w:hint="eastAsia" w:ascii="宋体" w:hAnsi="宋体" w:cs="宋体"/>
          <w:bCs/>
          <w:color w:val="000000"/>
          <w:szCs w:val="21"/>
        </w:rPr>
        <w:t>除外），供应商未按要求获取本项目</w:t>
      </w:r>
      <w:r>
        <w:rPr>
          <w:rFonts w:hint="eastAsia" w:ascii="宋体" w:hAnsi="宋体" w:cs="Courier New"/>
          <w:color w:val="000000"/>
          <w:spacing w:val="2"/>
          <w:szCs w:val="21"/>
        </w:rPr>
        <w:t>竞争性谈判采购文件</w:t>
      </w:r>
      <w:r>
        <w:rPr>
          <w:rFonts w:hint="eastAsia" w:ascii="宋体" w:hAnsi="宋体" w:cs="宋体"/>
          <w:bCs/>
          <w:color w:val="000000"/>
          <w:szCs w:val="21"/>
        </w:rPr>
        <w:t>的，代理机构将拒收该响应文件。</w:t>
      </w:r>
    </w:p>
    <w:p>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获取方式：供应商须登录“政府采购云平台”（</w:t>
      </w:r>
      <w:r>
        <w:rPr>
          <w:rFonts w:ascii="宋体" w:hAnsi="宋体" w:cs="宋体"/>
          <w:bCs/>
          <w:color w:val="000000"/>
          <w:szCs w:val="21"/>
        </w:rPr>
        <w:t>http://https--www--zcygov--cn.90087.cn/</w:t>
      </w:r>
      <w:r>
        <w:rPr>
          <w:rFonts w:hint="eastAsia" w:ascii="宋体" w:hAnsi="宋体" w:cs="宋体"/>
          <w:bCs/>
          <w:color w:val="000000"/>
          <w:szCs w:val="21"/>
        </w:rPr>
        <w:t>）在线办理报名并自行下载</w:t>
      </w:r>
      <w:r>
        <w:rPr>
          <w:rFonts w:hint="eastAsia" w:ascii="宋体" w:hAnsi="宋体" w:cs="Courier New"/>
          <w:color w:val="000000"/>
          <w:spacing w:val="2"/>
          <w:szCs w:val="21"/>
        </w:rPr>
        <w:t>竞争性谈判采购</w:t>
      </w:r>
      <w:r>
        <w:rPr>
          <w:rFonts w:hint="eastAsia" w:ascii="宋体" w:hAnsi="宋体" w:cs="宋体"/>
          <w:bCs/>
          <w:color w:val="000000"/>
          <w:szCs w:val="21"/>
        </w:rPr>
        <w:t>文件；</w:t>
      </w:r>
    </w:p>
    <w:p>
      <w:pPr>
        <w:spacing w:line="400" w:lineRule="exact"/>
        <w:ind w:firstLine="420" w:firstLineChars="200"/>
        <w:rPr>
          <w:rFonts w:ascii="宋体" w:hAnsi="宋体"/>
          <w:bCs/>
          <w:color w:val="000000"/>
          <w:szCs w:val="21"/>
        </w:rPr>
      </w:pPr>
      <w:r>
        <w:rPr>
          <w:rFonts w:hint="eastAsia" w:ascii="宋体" w:hAnsi="宋体" w:cs="宋体"/>
          <w:color w:val="000000"/>
          <w:szCs w:val="21"/>
        </w:rPr>
        <w:t>为避免供应商不良诚信记录的发生，及配合采购单位政府采购项目执行和备案，未在政采云注册的供应商可在获取采购文件后登录政采云进行注册，如在操作过程中遇到问题或者需要技术支持，请致电政采云客服热线：400-881-7190。</w:t>
      </w:r>
    </w:p>
    <w:p>
      <w:pPr>
        <w:spacing w:before="15" w:beforeLines="5" w:after="15" w:afterLines="5" w:line="400" w:lineRule="exact"/>
        <w:ind w:firstLine="422" w:firstLineChars="200"/>
        <w:jc w:val="left"/>
        <w:rPr>
          <w:rFonts w:ascii="宋体" w:hAnsi="宋体" w:cs="宋体"/>
          <w:b/>
          <w:color w:val="000000"/>
          <w:szCs w:val="21"/>
        </w:rPr>
      </w:pPr>
      <w:bookmarkStart w:id="23" w:name="_Toc28359092"/>
      <w:bookmarkStart w:id="24" w:name="_Toc35393801"/>
      <w:bookmarkStart w:id="25" w:name="_Toc35393632"/>
      <w:bookmarkStart w:id="26" w:name="_Toc28359015"/>
      <w:r>
        <w:rPr>
          <w:rFonts w:hint="eastAsia" w:ascii="宋体" w:hAnsi="宋体" w:cs="宋体"/>
          <w:b/>
          <w:color w:val="000000"/>
          <w:szCs w:val="21"/>
        </w:rPr>
        <w:t>四、响应文件提交</w:t>
      </w:r>
      <w:bookmarkEnd w:id="23"/>
      <w:bookmarkEnd w:id="24"/>
      <w:bookmarkEnd w:id="25"/>
      <w:bookmarkEnd w:id="26"/>
    </w:p>
    <w:p>
      <w:pPr>
        <w:spacing w:line="400" w:lineRule="exact"/>
        <w:ind w:firstLine="420" w:firstLineChars="200"/>
        <w:rPr>
          <w:rFonts w:ascii="宋体" w:hAnsi="宋体"/>
          <w:bCs/>
          <w:color w:val="000000"/>
          <w:szCs w:val="21"/>
          <w:u w:val="single"/>
        </w:rPr>
      </w:pPr>
      <w:r>
        <w:rPr>
          <w:rFonts w:hint="eastAsia" w:ascii="宋体" w:hAnsi="宋体"/>
          <w:bCs/>
          <w:color w:val="000000"/>
          <w:szCs w:val="21"/>
        </w:rPr>
        <w:t>首次响应文件提交截止时间：</w:t>
      </w:r>
      <w:r>
        <w:rPr>
          <w:rFonts w:hint="eastAsia" w:ascii="宋体" w:hAnsi="宋体"/>
          <w:color w:val="000000"/>
          <w:szCs w:val="21"/>
        </w:rPr>
        <w:t>2020年</w:t>
      </w:r>
      <w:r>
        <w:rPr>
          <w:rFonts w:hint="eastAsia" w:ascii="宋体" w:hAnsi="宋体"/>
          <w:color w:val="000000"/>
          <w:szCs w:val="21"/>
          <w:lang w:val="en-US" w:eastAsia="zh-CN"/>
        </w:rPr>
        <w:t>11</w:t>
      </w:r>
      <w:r>
        <w:rPr>
          <w:rFonts w:hint="eastAsia" w:ascii="宋体" w:hAnsi="宋体"/>
          <w:color w:val="000000"/>
          <w:szCs w:val="21"/>
        </w:rPr>
        <w:t>月</w:t>
      </w:r>
      <w:r>
        <w:rPr>
          <w:rFonts w:hint="eastAsia" w:ascii="宋体" w:hAnsi="宋体"/>
          <w:color w:val="000000"/>
          <w:szCs w:val="21"/>
          <w:lang w:val="en-US" w:eastAsia="zh-CN"/>
        </w:rPr>
        <w:t>20</w:t>
      </w:r>
      <w:r>
        <w:rPr>
          <w:rFonts w:hint="eastAsia" w:ascii="宋体" w:hAnsi="宋体"/>
          <w:color w:val="000000"/>
          <w:szCs w:val="21"/>
        </w:rPr>
        <w:t>日北京时间</w:t>
      </w:r>
      <w:r>
        <w:rPr>
          <w:rFonts w:hint="eastAsia" w:ascii="宋体" w:hAnsi="宋体"/>
          <w:color w:val="000000"/>
          <w:szCs w:val="21"/>
          <w:lang w:val="en-US" w:eastAsia="zh-CN"/>
        </w:rPr>
        <w:t>10</w:t>
      </w:r>
      <w:r>
        <w:rPr>
          <w:rFonts w:hint="eastAsia" w:ascii="宋体" w:hAnsi="宋体"/>
          <w:color w:val="000000"/>
          <w:szCs w:val="21"/>
        </w:rPr>
        <w:t>时</w:t>
      </w:r>
      <w:r>
        <w:rPr>
          <w:rFonts w:hint="eastAsia" w:ascii="宋体" w:hAnsi="宋体"/>
          <w:color w:val="000000"/>
          <w:szCs w:val="21"/>
          <w:lang w:val="en-US" w:eastAsia="zh-CN"/>
        </w:rPr>
        <w:t>00</w:t>
      </w:r>
      <w:r>
        <w:rPr>
          <w:rFonts w:hint="eastAsia" w:ascii="宋体" w:hAnsi="宋体"/>
          <w:color w:val="000000"/>
          <w:szCs w:val="21"/>
        </w:rPr>
        <w:t>分</w:t>
      </w:r>
    </w:p>
    <w:p>
      <w:pPr>
        <w:spacing w:line="400" w:lineRule="exact"/>
        <w:ind w:firstLine="420" w:firstLineChars="200"/>
        <w:rPr>
          <w:rFonts w:ascii="宋体" w:hAnsi="宋体"/>
          <w:bCs/>
          <w:color w:val="000000"/>
          <w:szCs w:val="21"/>
          <w:u w:val="single"/>
        </w:rPr>
      </w:pPr>
      <w:r>
        <w:rPr>
          <w:rFonts w:hint="eastAsia" w:ascii="宋体" w:hAnsi="宋体"/>
          <w:bCs/>
          <w:color w:val="000000"/>
          <w:szCs w:val="21"/>
        </w:rPr>
        <w:t>首次响应文件提交地点：</w:t>
      </w:r>
      <w:r>
        <w:rPr>
          <w:rFonts w:hint="eastAsia" w:ascii="宋体" w:hAnsi="宋体" w:cs="宋体"/>
          <w:color w:val="000000"/>
          <w:szCs w:val="21"/>
          <w:lang w:eastAsia="zh-CN"/>
        </w:rPr>
        <w:t>博白县公共资源交易中心开标室(博白县博白镇锦绣东路，博白县政务服务中心六楼)</w:t>
      </w:r>
      <w:r>
        <w:rPr>
          <w:rFonts w:hint="eastAsia" w:ascii="宋体" w:hAnsi="宋体"/>
          <w:bCs/>
          <w:color w:val="000000"/>
          <w:szCs w:val="21"/>
          <w:u w:val="single"/>
        </w:rPr>
        <w:t>注：供应商应当在首次响应文件提交截止时间前，将响应文件密封送达首次响应文件提交地点。在首次响应文件提交截止时间后送达的响应文件为无效文件，采购代理机构应当拒收。</w:t>
      </w:r>
    </w:p>
    <w:p>
      <w:pPr>
        <w:spacing w:before="15" w:beforeLines="5" w:after="15" w:afterLines="5" w:line="400" w:lineRule="exact"/>
        <w:ind w:firstLine="422" w:firstLineChars="200"/>
        <w:jc w:val="left"/>
        <w:rPr>
          <w:rFonts w:ascii="宋体" w:hAnsi="宋体" w:cs="宋体"/>
          <w:b/>
          <w:color w:val="000000"/>
          <w:szCs w:val="21"/>
        </w:rPr>
      </w:pPr>
      <w:bookmarkStart w:id="27" w:name="_Toc28359016"/>
      <w:bookmarkStart w:id="28" w:name="_Toc35393633"/>
      <w:bookmarkStart w:id="29" w:name="_Toc35393802"/>
      <w:bookmarkStart w:id="30" w:name="_Toc28359093"/>
      <w:r>
        <w:rPr>
          <w:rFonts w:hint="eastAsia" w:ascii="宋体" w:hAnsi="宋体" w:cs="宋体"/>
          <w:b/>
          <w:color w:val="000000"/>
          <w:szCs w:val="21"/>
        </w:rPr>
        <w:t>五、开启</w:t>
      </w:r>
      <w:bookmarkEnd w:id="27"/>
      <w:bookmarkEnd w:id="28"/>
      <w:bookmarkEnd w:id="29"/>
      <w:bookmarkEnd w:id="30"/>
      <w:r>
        <w:rPr>
          <w:rFonts w:hint="eastAsia" w:ascii="宋体" w:hAnsi="宋体" w:cs="宋体"/>
          <w:b/>
          <w:color w:val="000000"/>
          <w:szCs w:val="21"/>
        </w:rPr>
        <w:t>:</w:t>
      </w:r>
    </w:p>
    <w:p>
      <w:pPr>
        <w:spacing w:before="15" w:beforeLines="5" w:after="15" w:afterLines="5" w:line="400" w:lineRule="exact"/>
        <w:ind w:firstLine="420" w:firstLineChars="200"/>
        <w:jc w:val="left"/>
        <w:rPr>
          <w:rFonts w:ascii="宋体" w:hAnsi="宋体" w:cs="宋体"/>
          <w:color w:val="000000"/>
          <w:szCs w:val="21"/>
        </w:rPr>
      </w:pPr>
      <w:r>
        <w:rPr>
          <w:rFonts w:hint="eastAsia" w:ascii="宋体" w:hAnsi="宋体" w:cs="宋体"/>
          <w:color w:val="000000"/>
          <w:szCs w:val="21"/>
        </w:rPr>
        <w:t>时间：</w:t>
      </w:r>
      <w:r>
        <w:rPr>
          <w:rFonts w:hint="eastAsia" w:ascii="宋体" w:hAnsi="宋体"/>
          <w:color w:val="000000"/>
          <w:szCs w:val="21"/>
        </w:rPr>
        <w:t>2020年</w:t>
      </w:r>
      <w:r>
        <w:rPr>
          <w:rFonts w:hint="eastAsia" w:ascii="宋体" w:hAnsi="宋体"/>
          <w:color w:val="000000"/>
          <w:szCs w:val="21"/>
          <w:lang w:val="en-US" w:eastAsia="zh-CN"/>
        </w:rPr>
        <w:t>11</w:t>
      </w:r>
      <w:r>
        <w:rPr>
          <w:rFonts w:hint="eastAsia" w:ascii="宋体" w:hAnsi="宋体"/>
          <w:color w:val="000000"/>
          <w:szCs w:val="21"/>
        </w:rPr>
        <w:t>月</w:t>
      </w:r>
      <w:r>
        <w:rPr>
          <w:rFonts w:hint="eastAsia" w:ascii="宋体" w:hAnsi="宋体"/>
          <w:color w:val="000000"/>
          <w:szCs w:val="21"/>
          <w:lang w:val="en-US" w:eastAsia="zh-CN"/>
        </w:rPr>
        <w:t>20</w:t>
      </w:r>
      <w:r>
        <w:rPr>
          <w:rFonts w:hint="eastAsia" w:ascii="宋体" w:hAnsi="宋体"/>
          <w:color w:val="000000"/>
          <w:szCs w:val="21"/>
        </w:rPr>
        <w:t>日北京时间</w:t>
      </w:r>
      <w:r>
        <w:rPr>
          <w:rFonts w:hint="eastAsia" w:ascii="宋体" w:hAnsi="宋体"/>
          <w:color w:val="000000"/>
          <w:szCs w:val="21"/>
          <w:lang w:val="en-US" w:eastAsia="zh-CN"/>
        </w:rPr>
        <w:t>10</w:t>
      </w:r>
      <w:r>
        <w:rPr>
          <w:rFonts w:hint="eastAsia" w:ascii="宋体" w:hAnsi="宋体"/>
          <w:color w:val="000000"/>
          <w:szCs w:val="21"/>
        </w:rPr>
        <w:t>时</w:t>
      </w:r>
      <w:r>
        <w:rPr>
          <w:rFonts w:hint="eastAsia" w:ascii="宋体" w:hAnsi="宋体"/>
          <w:color w:val="000000"/>
          <w:szCs w:val="21"/>
          <w:lang w:val="en-US" w:eastAsia="zh-CN"/>
        </w:rPr>
        <w:t>0</w:t>
      </w:r>
      <w:r>
        <w:rPr>
          <w:rFonts w:hint="eastAsia" w:ascii="宋体" w:hAnsi="宋体"/>
          <w:color w:val="000000"/>
          <w:szCs w:val="21"/>
        </w:rPr>
        <w:t>0分</w:t>
      </w:r>
    </w:p>
    <w:p>
      <w:pPr>
        <w:spacing w:before="15" w:beforeLines="5" w:after="15" w:afterLines="5" w:line="400" w:lineRule="exact"/>
        <w:ind w:firstLine="420" w:firstLineChars="200"/>
        <w:jc w:val="left"/>
        <w:rPr>
          <w:rFonts w:hint="eastAsia" w:ascii="宋体" w:hAnsi="宋体" w:eastAsia="宋体" w:cs="宋体"/>
          <w:color w:val="000000"/>
          <w:szCs w:val="21"/>
          <w:lang w:eastAsia="zh-CN"/>
        </w:rPr>
      </w:pPr>
      <w:r>
        <w:rPr>
          <w:rFonts w:hint="eastAsia" w:ascii="宋体" w:hAnsi="宋体" w:cs="宋体"/>
          <w:color w:val="000000"/>
          <w:szCs w:val="21"/>
        </w:rPr>
        <w:t>地点：</w:t>
      </w:r>
      <w:r>
        <w:rPr>
          <w:rFonts w:hint="eastAsia" w:ascii="宋体" w:hAnsi="宋体" w:cs="宋体"/>
          <w:color w:val="000000"/>
          <w:szCs w:val="21"/>
          <w:lang w:eastAsia="zh-CN"/>
        </w:rPr>
        <w:t>博白县公共资源交易中心开标室(博白县博白镇锦绣东路，博白县政务服务中心六楼)</w:t>
      </w:r>
    </w:p>
    <w:p>
      <w:pPr>
        <w:spacing w:before="15" w:beforeLines="5" w:after="15" w:afterLines="5" w:line="400" w:lineRule="exact"/>
        <w:ind w:firstLine="422" w:firstLineChars="200"/>
        <w:jc w:val="left"/>
        <w:rPr>
          <w:rFonts w:ascii="宋体" w:hAnsi="宋体" w:cs="宋体"/>
          <w:b/>
          <w:color w:val="000000"/>
          <w:szCs w:val="21"/>
        </w:rPr>
      </w:pPr>
      <w:bookmarkStart w:id="31" w:name="_Toc28359017"/>
      <w:bookmarkStart w:id="32" w:name="_Toc35393803"/>
      <w:bookmarkStart w:id="33" w:name="_Toc28359094"/>
      <w:bookmarkStart w:id="34" w:name="_Toc35393634"/>
      <w:r>
        <w:rPr>
          <w:rFonts w:hint="eastAsia" w:ascii="宋体" w:hAnsi="宋体" w:cs="宋体"/>
          <w:b/>
          <w:color w:val="000000"/>
          <w:szCs w:val="21"/>
        </w:rPr>
        <w:t>六、公告期限</w:t>
      </w:r>
      <w:bookmarkEnd w:id="31"/>
      <w:bookmarkEnd w:id="32"/>
      <w:bookmarkEnd w:id="33"/>
      <w:bookmarkEnd w:id="34"/>
    </w:p>
    <w:p>
      <w:pPr>
        <w:spacing w:before="15" w:beforeLines="5" w:after="15" w:afterLines="5" w:line="400" w:lineRule="exact"/>
        <w:ind w:firstLine="420" w:firstLineChars="200"/>
        <w:jc w:val="left"/>
        <w:rPr>
          <w:rFonts w:ascii="宋体" w:hAnsi="宋体" w:cs="宋体"/>
          <w:color w:val="000000"/>
          <w:szCs w:val="21"/>
        </w:rPr>
      </w:pPr>
      <w:r>
        <w:rPr>
          <w:rFonts w:hint="eastAsia" w:ascii="宋体" w:hAnsi="宋体" w:cs="宋体"/>
          <w:color w:val="000000"/>
          <w:szCs w:val="21"/>
        </w:rPr>
        <w:t>自本公告发布之日起3个工作日。</w:t>
      </w:r>
    </w:p>
    <w:p>
      <w:pPr>
        <w:spacing w:before="15" w:beforeLines="5" w:after="15" w:afterLines="5" w:line="400" w:lineRule="exact"/>
        <w:ind w:firstLine="422" w:firstLineChars="200"/>
        <w:jc w:val="left"/>
        <w:rPr>
          <w:rFonts w:hint="eastAsia" w:ascii="宋体" w:hAnsi="宋体" w:cs="宋体"/>
          <w:b/>
          <w:color w:val="000000"/>
          <w:szCs w:val="21"/>
        </w:rPr>
      </w:pPr>
      <w:bookmarkStart w:id="35" w:name="_Toc35393804"/>
      <w:bookmarkStart w:id="36" w:name="_Toc35393635"/>
      <w:r>
        <w:rPr>
          <w:rFonts w:hint="eastAsia" w:ascii="宋体" w:hAnsi="宋体" w:cs="宋体"/>
          <w:b/>
          <w:color w:val="000000"/>
          <w:szCs w:val="21"/>
        </w:rPr>
        <w:t>七、其他补充事宜</w:t>
      </w:r>
      <w:bookmarkEnd w:id="35"/>
      <w:bookmarkEnd w:id="36"/>
    </w:p>
    <w:p>
      <w:pPr>
        <w:spacing w:before="5" w:after="5" w:line="400" w:lineRule="exact"/>
        <w:ind w:firstLine="411" w:firstLineChars="196"/>
        <w:rPr>
          <w:rFonts w:ascii="宋体" w:hAnsi="宋体" w:cs="宋体"/>
          <w:color w:val="000000"/>
          <w:szCs w:val="21"/>
        </w:rPr>
      </w:pPr>
      <w:r>
        <w:rPr>
          <w:rFonts w:hint="eastAsia" w:ascii="宋体" w:hAnsi="宋体" w:cs="宋体"/>
          <w:color w:val="000000"/>
          <w:szCs w:val="21"/>
        </w:rPr>
        <w:t>1.网上查询地址</w:t>
      </w:r>
    </w:p>
    <w:p>
      <w:pPr>
        <w:spacing w:before="5" w:after="5" w:line="400" w:lineRule="exact"/>
        <w:ind w:firstLine="411" w:firstLineChars="196"/>
        <w:rPr>
          <w:rFonts w:hint="eastAsia" w:ascii="宋体" w:hAnsi="宋体" w:cs="宋体"/>
          <w:color w:val="000000"/>
          <w:szCs w:val="21"/>
        </w:rPr>
      </w:pPr>
      <w:r>
        <w:rPr>
          <w:rFonts w:hint="eastAsia" w:ascii="宋体" w:hAnsi="宋体" w:cs="宋体"/>
          <w:color w:val="000000"/>
          <w:szCs w:val="21"/>
        </w:rPr>
        <w:t>中国政府采购网（www.ccgp.gov.cn）、广西壮族自治区政府采购网（zfcg.gxzf.gov.cn）（</w:t>
      </w:r>
      <w:r>
        <w:rPr>
          <w:rFonts w:ascii="宋体" w:hAnsi="宋体" w:cs="宋体"/>
          <w:color w:val="000000"/>
          <w:szCs w:val="21"/>
        </w:rPr>
        <w:t>www.yulin.gov.cn</w:t>
      </w:r>
      <w:r>
        <w:rPr>
          <w:rFonts w:hint="eastAsia" w:ascii="宋体" w:hAnsi="宋体" w:cs="宋体"/>
          <w:color w:val="000000"/>
          <w:szCs w:val="21"/>
        </w:rPr>
        <w:t>）</w:t>
      </w:r>
      <w:r>
        <w:rPr>
          <w:rFonts w:hint="eastAsia" w:ascii="宋体" w:hAnsi="宋体" w:cs="宋体"/>
          <w:color w:val="000000"/>
          <w:szCs w:val="21"/>
          <w:lang w:eastAsia="zh-CN"/>
        </w:rPr>
        <w:t>。</w:t>
      </w:r>
      <w:r>
        <w:rPr>
          <w:rFonts w:hint="eastAsia" w:ascii="宋体" w:hAnsi="宋体" w:cs="宋体"/>
          <w:color w:val="000000"/>
          <w:szCs w:val="21"/>
        </w:rPr>
        <w:t>2.本项目需要落实的政府采购政策</w:t>
      </w:r>
    </w:p>
    <w:p>
      <w:pPr>
        <w:spacing w:before="5" w:after="5" w:line="400" w:lineRule="exact"/>
        <w:ind w:firstLine="411" w:firstLineChars="196"/>
        <w:rPr>
          <w:rFonts w:hint="eastAsia" w:ascii="宋体" w:hAnsi="宋体" w:cs="宋体"/>
          <w:color w:val="000000"/>
          <w:szCs w:val="21"/>
        </w:rPr>
      </w:pPr>
      <w:r>
        <w:rPr>
          <w:rFonts w:hint="eastAsia" w:ascii="宋体" w:hAnsi="宋体" w:cs="宋体"/>
          <w:color w:val="000000"/>
          <w:szCs w:val="21"/>
        </w:rPr>
        <w:t>（1）政府采购促进中小企业发展。</w:t>
      </w:r>
    </w:p>
    <w:p>
      <w:pPr>
        <w:spacing w:before="5" w:after="5" w:line="400" w:lineRule="exact"/>
        <w:ind w:firstLine="411" w:firstLineChars="196"/>
        <w:rPr>
          <w:rFonts w:hint="eastAsia" w:ascii="宋体" w:hAnsi="宋体" w:cs="宋体"/>
          <w:color w:val="000000"/>
          <w:szCs w:val="21"/>
        </w:rPr>
      </w:pPr>
      <w:r>
        <w:rPr>
          <w:rFonts w:hint="eastAsia" w:ascii="宋体" w:hAnsi="宋体" w:cs="宋体"/>
          <w:color w:val="000000"/>
          <w:szCs w:val="21"/>
        </w:rPr>
        <w:t>（2）政府采购促进残疾人就业政策。</w:t>
      </w:r>
    </w:p>
    <w:p>
      <w:pPr>
        <w:spacing w:before="5" w:after="5" w:line="400" w:lineRule="exact"/>
        <w:ind w:firstLine="411" w:firstLineChars="196"/>
        <w:rPr>
          <w:rFonts w:hint="eastAsia" w:ascii="宋体" w:hAnsi="宋体" w:cs="宋体"/>
          <w:color w:val="000000"/>
          <w:szCs w:val="21"/>
        </w:rPr>
      </w:pPr>
      <w:r>
        <w:rPr>
          <w:rFonts w:hint="eastAsia" w:ascii="宋体" w:hAnsi="宋体" w:cs="宋体"/>
          <w:color w:val="000000"/>
          <w:szCs w:val="21"/>
        </w:rPr>
        <w:t>（3）政府采购支持监狱企业发展。</w:t>
      </w:r>
    </w:p>
    <w:p>
      <w:pPr>
        <w:spacing w:before="15" w:beforeLines="5" w:after="15" w:afterLines="5" w:line="400" w:lineRule="exact"/>
        <w:ind w:firstLine="422" w:firstLineChars="200"/>
        <w:jc w:val="left"/>
        <w:rPr>
          <w:rFonts w:ascii="宋体" w:hAnsi="宋体" w:cs="宋体"/>
          <w:b/>
          <w:color w:val="000000"/>
          <w:szCs w:val="21"/>
        </w:rPr>
      </w:pPr>
      <w:bookmarkStart w:id="37" w:name="_Toc35393805"/>
      <w:bookmarkStart w:id="38" w:name="_Toc35393636"/>
      <w:bookmarkStart w:id="39" w:name="_Toc28359018"/>
      <w:bookmarkStart w:id="40" w:name="_Toc28359095"/>
      <w:r>
        <w:rPr>
          <w:rFonts w:hint="eastAsia" w:ascii="宋体" w:hAnsi="宋体" w:cs="宋体"/>
          <w:b/>
          <w:color w:val="000000"/>
          <w:szCs w:val="21"/>
        </w:rPr>
        <w:t>八、凡对本次采购提出询问，请按</w:t>
      </w:r>
      <w:r>
        <w:rPr>
          <w:rFonts w:ascii="宋体" w:hAnsi="宋体" w:cs="宋体"/>
          <w:b/>
          <w:color w:val="000000"/>
          <w:szCs w:val="21"/>
        </w:rPr>
        <w:t>以下方式</w:t>
      </w:r>
      <w:r>
        <w:rPr>
          <w:rFonts w:hint="eastAsia" w:ascii="宋体" w:hAnsi="宋体" w:cs="宋体"/>
          <w:b/>
          <w:color w:val="000000"/>
          <w:szCs w:val="21"/>
        </w:rPr>
        <w:t>联系。</w:t>
      </w:r>
      <w:bookmarkEnd w:id="37"/>
      <w:bookmarkEnd w:id="38"/>
      <w:bookmarkEnd w:id="39"/>
      <w:bookmarkEnd w:id="40"/>
    </w:p>
    <w:p>
      <w:pPr>
        <w:spacing w:before="15" w:beforeLines="5" w:after="15" w:afterLines="5" w:line="400" w:lineRule="exact"/>
        <w:ind w:firstLine="420" w:firstLineChars="200"/>
        <w:jc w:val="left"/>
        <w:rPr>
          <w:rFonts w:ascii="宋体" w:hAnsi="宋体" w:cs="宋体"/>
          <w:color w:val="000000"/>
          <w:szCs w:val="21"/>
        </w:rPr>
      </w:pPr>
      <w:bookmarkStart w:id="41" w:name="_Toc28359096"/>
      <w:bookmarkStart w:id="42" w:name="_Toc35393806"/>
      <w:bookmarkStart w:id="43" w:name="_Toc35393637"/>
      <w:bookmarkStart w:id="44" w:name="_Toc28359019"/>
      <w:r>
        <w:rPr>
          <w:rFonts w:hint="eastAsia" w:ascii="宋体" w:hAnsi="宋体" w:cs="宋体"/>
          <w:color w:val="000000"/>
          <w:szCs w:val="21"/>
        </w:rPr>
        <w:t>1.采购人信息</w:t>
      </w:r>
      <w:bookmarkEnd w:id="41"/>
      <w:bookmarkEnd w:id="42"/>
      <w:bookmarkEnd w:id="43"/>
      <w:bookmarkEnd w:id="44"/>
    </w:p>
    <w:p>
      <w:pPr>
        <w:spacing w:line="440" w:lineRule="exact"/>
        <w:ind w:firstLine="630" w:firstLineChars="300"/>
        <w:rPr>
          <w:rFonts w:hint="eastAsia" w:ascii="宋体" w:hAnsi="宋体" w:eastAsia="宋体" w:cs="宋体"/>
          <w:color w:val="000000"/>
          <w:szCs w:val="21"/>
          <w:lang w:eastAsia="zh-CN"/>
        </w:rPr>
      </w:pPr>
      <w:r>
        <w:rPr>
          <w:rFonts w:hint="eastAsia" w:ascii="宋体" w:hAnsi="宋体" w:cs="宋体"/>
          <w:color w:val="000000"/>
          <w:szCs w:val="21"/>
        </w:rPr>
        <w:t>名称：</w:t>
      </w:r>
      <w:r>
        <w:rPr>
          <w:rFonts w:hint="eastAsia" w:ascii="宋体" w:hAnsi="宋体"/>
          <w:bCs/>
          <w:color w:val="000000"/>
          <w:szCs w:val="21"/>
          <w:lang w:eastAsia="zh-CN"/>
        </w:rPr>
        <w:t>博白县英桥镇人民政府</w:t>
      </w:r>
    </w:p>
    <w:p>
      <w:pPr>
        <w:spacing w:line="440" w:lineRule="exact"/>
        <w:rPr>
          <w:rFonts w:hint="eastAsia" w:ascii="宋体" w:hAnsi="宋体" w:eastAsia="宋体" w:cs="宋体"/>
          <w:color w:val="000000"/>
          <w:szCs w:val="21"/>
          <w:lang w:eastAsia="zh-CN"/>
        </w:rPr>
      </w:pPr>
      <w:r>
        <w:rPr>
          <w:rFonts w:hint="eastAsia" w:ascii="宋体" w:hAnsi="宋体" w:cs="宋体"/>
          <w:color w:val="000000"/>
          <w:szCs w:val="21"/>
        </w:rPr>
        <w:t xml:space="preserve">      地址：</w:t>
      </w:r>
      <w:r>
        <w:rPr>
          <w:rFonts w:hint="eastAsia" w:ascii="宋体" w:hAnsi="宋体" w:cs="宋体"/>
          <w:color w:val="000000"/>
          <w:szCs w:val="21"/>
          <w:lang w:eastAsia="zh-CN"/>
        </w:rPr>
        <w:t>博白县英桥镇</w:t>
      </w:r>
    </w:p>
    <w:p>
      <w:pPr>
        <w:spacing w:line="440" w:lineRule="exact"/>
        <w:ind w:firstLine="525" w:firstLineChars="250"/>
        <w:rPr>
          <w:rFonts w:hint="eastAsia" w:ascii="宋体" w:hAnsi="宋体" w:cs="宋体"/>
          <w:color w:val="000000"/>
          <w:szCs w:val="21"/>
        </w:rPr>
      </w:pPr>
      <w:r>
        <w:rPr>
          <w:rFonts w:hint="eastAsia" w:ascii="宋体" w:hAnsi="宋体" w:cs="宋体"/>
          <w:color w:val="000000"/>
          <w:szCs w:val="21"/>
        </w:rPr>
        <w:t>联系人及电话：</w:t>
      </w:r>
      <w:r>
        <w:rPr>
          <w:rFonts w:hint="eastAsia" w:ascii="宋体" w:hAnsi="宋体" w:cs="宋体"/>
          <w:color w:val="000000"/>
          <w:szCs w:val="21"/>
          <w:lang w:eastAsia="zh-CN"/>
        </w:rPr>
        <w:t>陈强</w:t>
      </w:r>
      <w:r>
        <w:rPr>
          <w:rFonts w:hint="eastAsia" w:ascii="宋体" w:hAnsi="宋体" w:cs="宋体"/>
          <w:color w:val="000000"/>
          <w:szCs w:val="21"/>
        </w:rPr>
        <w:t xml:space="preserve">   </w:t>
      </w:r>
      <w:r>
        <w:rPr>
          <w:rFonts w:hint="eastAsia" w:ascii="宋体" w:hAnsi="宋体"/>
          <w:color w:val="auto"/>
          <w:szCs w:val="21"/>
          <w:lang w:val="en-US" w:eastAsia="zh-CN"/>
        </w:rPr>
        <w:t>18176952289</w:t>
      </w:r>
      <w:r>
        <w:rPr>
          <w:rFonts w:hint="eastAsia" w:ascii="宋体" w:hAnsi="宋体" w:cs="宋体"/>
          <w:color w:val="auto"/>
          <w:szCs w:val="21"/>
        </w:rPr>
        <w:t xml:space="preserve"> </w:t>
      </w:r>
      <w:r>
        <w:rPr>
          <w:rFonts w:hint="eastAsia" w:ascii="宋体" w:hAnsi="宋体" w:cs="宋体"/>
          <w:color w:val="000000"/>
          <w:szCs w:val="21"/>
        </w:rPr>
        <w:t xml:space="preserve">   </w:t>
      </w:r>
    </w:p>
    <w:p>
      <w:pPr>
        <w:spacing w:line="440" w:lineRule="exact"/>
        <w:rPr>
          <w:rFonts w:hint="eastAsia" w:ascii="宋体" w:hAnsi="宋体" w:cs="宋体"/>
          <w:color w:val="000000"/>
          <w:szCs w:val="21"/>
        </w:rPr>
      </w:pPr>
      <w:r>
        <w:rPr>
          <w:rFonts w:hint="eastAsia" w:ascii="宋体" w:hAnsi="宋体" w:cs="宋体"/>
          <w:color w:val="000000"/>
          <w:szCs w:val="21"/>
        </w:rPr>
        <w:t xml:space="preserve">     2.采购代理机构信息</w:t>
      </w:r>
    </w:p>
    <w:p>
      <w:pPr>
        <w:spacing w:line="440" w:lineRule="exact"/>
        <w:ind w:firstLine="630" w:firstLineChars="300"/>
        <w:rPr>
          <w:rFonts w:hint="eastAsia" w:ascii="宋体" w:hAnsi="宋体" w:cs="宋体"/>
          <w:color w:val="000000"/>
          <w:szCs w:val="21"/>
        </w:rPr>
      </w:pPr>
      <w:r>
        <w:rPr>
          <w:rFonts w:hint="eastAsia" w:ascii="宋体" w:hAnsi="宋体" w:cs="宋体"/>
          <w:color w:val="000000"/>
          <w:szCs w:val="21"/>
        </w:rPr>
        <w:t>名称：</w:t>
      </w:r>
      <w:r>
        <w:rPr>
          <w:rFonts w:hint="eastAsia" w:ascii="宋体" w:hAnsi="宋体" w:cs="宋体"/>
          <w:color w:val="000000"/>
          <w:szCs w:val="21"/>
          <w:lang w:eastAsia="zh-CN"/>
        </w:rPr>
        <w:t>广西建坤工程咨询有限公司</w:t>
      </w:r>
      <w:r>
        <w:rPr>
          <w:rFonts w:hint="eastAsia" w:ascii="宋体" w:hAnsi="宋体" w:cs="宋体"/>
          <w:color w:val="000000"/>
          <w:szCs w:val="21"/>
        </w:rPr>
        <w:t xml:space="preserve"> </w:t>
      </w:r>
    </w:p>
    <w:p>
      <w:pPr>
        <w:spacing w:line="440" w:lineRule="exact"/>
        <w:rPr>
          <w:rFonts w:hint="eastAsia" w:ascii="宋体" w:hAnsi="宋体" w:cs="宋体"/>
          <w:color w:val="000000"/>
          <w:szCs w:val="21"/>
        </w:rPr>
      </w:pPr>
      <w:r>
        <w:rPr>
          <w:rFonts w:hint="eastAsia" w:ascii="宋体" w:hAnsi="宋体" w:cs="宋体"/>
          <w:color w:val="000000"/>
          <w:szCs w:val="21"/>
        </w:rPr>
        <w:t xml:space="preserve">      地址：</w:t>
      </w:r>
      <w:r>
        <w:rPr>
          <w:rFonts w:hint="eastAsia" w:ascii="宋体" w:hAnsi="宋体" w:cs="宋体"/>
          <w:color w:val="auto"/>
          <w:szCs w:val="21"/>
          <w:lang w:eastAsia="zh-CN"/>
        </w:rPr>
        <w:t>博白县大转盘工商银行三楼</w:t>
      </w:r>
      <w:r>
        <w:rPr>
          <w:rFonts w:hint="eastAsia" w:ascii="宋体" w:hAnsi="宋体" w:cs="宋体"/>
          <w:color w:val="000000"/>
          <w:szCs w:val="21"/>
        </w:rPr>
        <w:t xml:space="preserve"> </w:t>
      </w:r>
    </w:p>
    <w:p>
      <w:pPr>
        <w:spacing w:line="440" w:lineRule="exact"/>
        <w:rPr>
          <w:rFonts w:hint="eastAsia" w:ascii="宋体" w:hAnsi="宋体" w:cs="宋体"/>
          <w:color w:val="000000"/>
          <w:szCs w:val="21"/>
        </w:rPr>
      </w:pPr>
      <w:r>
        <w:rPr>
          <w:rFonts w:hint="eastAsia" w:ascii="宋体" w:hAnsi="宋体" w:cs="宋体"/>
          <w:color w:val="000000"/>
          <w:szCs w:val="21"/>
        </w:rPr>
        <w:t xml:space="preserve">      联系方式：</w:t>
      </w:r>
      <w:r>
        <w:rPr>
          <w:rFonts w:hint="eastAsia" w:ascii="宋体" w:hAnsi="宋体" w:cs="宋体"/>
          <w:color w:val="auto"/>
          <w:szCs w:val="21"/>
          <w:lang w:val="en-US" w:eastAsia="zh-CN"/>
        </w:rPr>
        <w:t>15277185188</w:t>
      </w:r>
    </w:p>
    <w:p>
      <w:pPr>
        <w:spacing w:line="440" w:lineRule="exact"/>
        <w:ind w:firstLine="525" w:firstLineChars="250"/>
        <w:rPr>
          <w:rFonts w:ascii="宋体" w:hAnsi="宋体" w:cs="宋体"/>
          <w:color w:val="000000"/>
          <w:szCs w:val="21"/>
        </w:rPr>
      </w:pPr>
      <w:bookmarkStart w:id="45" w:name="_Toc28359021"/>
      <w:bookmarkEnd w:id="45"/>
      <w:bookmarkStart w:id="46" w:name="_Toc35393808"/>
      <w:bookmarkEnd w:id="46"/>
      <w:bookmarkStart w:id="47" w:name="_Toc28359098"/>
      <w:bookmarkEnd w:id="47"/>
      <w:bookmarkStart w:id="48" w:name="_Toc35393639"/>
      <w:r>
        <w:rPr>
          <w:rFonts w:hint="eastAsia" w:ascii="宋体" w:hAnsi="宋体" w:cs="宋体"/>
          <w:color w:val="000000"/>
          <w:szCs w:val="21"/>
        </w:rPr>
        <w:t>3.</w:t>
      </w:r>
      <w:bookmarkEnd w:id="48"/>
      <w:r>
        <w:rPr>
          <w:rFonts w:hint="eastAsia" w:ascii="宋体" w:hAnsi="宋体" w:cs="宋体"/>
          <w:color w:val="000000"/>
          <w:szCs w:val="21"/>
        </w:rPr>
        <w:t>项目联系方式</w:t>
      </w:r>
    </w:p>
    <w:p>
      <w:pPr>
        <w:spacing w:line="440" w:lineRule="exact"/>
        <w:ind w:firstLine="525" w:firstLineChars="250"/>
        <w:rPr>
          <w:rFonts w:hint="eastAsia" w:ascii="宋体" w:hAnsi="宋体" w:cs="宋体"/>
          <w:color w:val="000000"/>
          <w:szCs w:val="21"/>
        </w:rPr>
      </w:pPr>
      <w:r>
        <w:rPr>
          <w:rFonts w:hint="eastAsia" w:ascii="宋体" w:hAnsi="宋体" w:cs="宋体"/>
          <w:color w:val="000000"/>
          <w:szCs w:val="21"/>
        </w:rPr>
        <w:t>项目联系人：</w:t>
      </w:r>
      <w:r>
        <w:rPr>
          <w:rFonts w:hint="eastAsia" w:ascii="宋体" w:hAnsi="宋体" w:cs="宋体"/>
          <w:color w:val="000000"/>
          <w:szCs w:val="21"/>
          <w:lang w:eastAsia="zh-CN"/>
        </w:rPr>
        <w:t>杨工</w:t>
      </w:r>
      <w:r>
        <w:rPr>
          <w:rFonts w:hint="eastAsia" w:ascii="宋体" w:hAnsi="宋体" w:cs="宋体"/>
          <w:color w:val="000000"/>
          <w:szCs w:val="21"/>
        </w:rPr>
        <w:t>；电话：</w:t>
      </w:r>
      <w:r>
        <w:rPr>
          <w:rFonts w:hint="eastAsia" w:ascii="宋体" w:hAnsi="宋体" w:cs="宋体"/>
          <w:color w:val="auto"/>
          <w:szCs w:val="21"/>
          <w:lang w:val="en-US" w:eastAsia="zh-CN"/>
        </w:rPr>
        <w:t>15277185188</w:t>
      </w:r>
    </w:p>
    <w:p>
      <w:pPr>
        <w:spacing w:line="500" w:lineRule="exact"/>
        <w:ind w:firstLine="522" w:firstLineChars="249"/>
        <w:rPr>
          <w:rFonts w:hint="eastAsia" w:ascii="宋体" w:hAnsi="宋体" w:cs="Courier New"/>
          <w:color w:val="000000"/>
          <w:szCs w:val="21"/>
        </w:rPr>
      </w:pPr>
      <w:r>
        <w:rPr>
          <w:rFonts w:hint="eastAsia" w:ascii="宋体" w:hAnsi="宋体" w:cs="宋体"/>
          <w:color w:val="000000"/>
          <w:szCs w:val="21"/>
        </w:rPr>
        <w:t>4. 监督部门：</w:t>
      </w:r>
      <w:r>
        <w:rPr>
          <w:rFonts w:hint="eastAsia" w:ascii="宋体" w:hAnsi="宋体" w:cs="Courier New"/>
          <w:color w:val="auto"/>
          <w:szCs w:val="21"/>
          <w:lang w:eastAsia="zh-CN"/>
        </w:rPr>
        <w:t>博白县政府采购管理办公室</w:t>
      </w:r>
      <w:r>
        <w:rPr>
          <w:rFonts w:hint="eastAsia" w:ascii="宋体" w:hAnsi="宋体" w:cs="Courier New"/>
          <w:color w:val="auto"/>
          <w:szCs w:val="21"/>
        </w:rPr>
        <w:t>；电话:</w:t>
      </w:r>
      <w:r>
        <w:rPr>
          <w:rFonts w:hint="eastAsia" w:ascii="宋体" w:hAnsi="宋体" w:cs="宋体"/>
          <w:color w:val="auto"/>
          <w:szCs w:val="21"/>
        </w:rPr>
        <w:t>0775-</w:t>
      </w:r>
      <w:r>
        <w:rPr>
          <w:rFonts w:hint="eastAsia" w:ascii="宋体" w:hAnsi="宋体" w:cs="宋体"/>
          <w:color w:val="auto"/>
          <w:szCs w:val="21"/>
          <w:lang w:val="en-US" w:eastAsia="zh-CN"/>
        </w:rPr>
        <w:t>8331612</w:t>
      </w:r>
    </w:p>
    <w:p>
      <w:pPr>
        <w:spacing w:line="420" w:lineRule="exact"/>
        <w:rPr>
          <w:rFonts w:hint="eastAsia" w:ascii="宋体" w:hAnsi="宋体" w:cs="宋体"/>
          <w:color w:val="000000"/>
          <w:szCs w:val="21"/>
        </w:rPr>
      </w:pPr>
    </w:p>
    <w:p>
      <w:pPr>
        <w:spacing w:line="500" w:lineRule="exact"/>
        <w:ind w:firstLine="522" w:firstLineChars="249"/>
        <w:jc w:val="center"/>
        <w:rPr>
          <w:rFonts w:hint="eastAsia" w:ascii="宋体" w:hAnsi="宋体" w:eastAsia="宋体" w:cs="Courier New"/>
          <w:color w:val="000000"/>
          <w:szCs w:val="21"/>
          <w:lang w:eastAsia="zh-CN"/>
        </w:rPr>
      </w:pPr>
      <w:r>
        <w:rPr>
          <w:rFonts w:hint="eastAsia" w:ascii="宋体" w:hAnsi="宋体" w:cs="Courier New"/>
          <w:color w:val="000000"/>
          <w:szCs w:val="21"/>
          <w:lang w:val="en-US" w:eastAsia="zh-CN"/>
        </w:rPr>
        <w:t xml:space="preserve">                                           </w:t>
      </w:r>
      <w:r>
        <w:rPr>
          <w:rFonts w:hint="eastAsia" w:ascii="宋体" w:hAnsi="宋体" w:cs="Courier New"/>
          <w:color w:val="000000"/>
          <w:szCs w:val="21"/>
          <w:lang w:eastAsia="zh-CN"/>
        </w:rPr>
        <w:t>广西建坤工程咨询有限公司</w:t>
      </w:r>
    </w:p>
    <w:p>
      <w:pPr>
        <w:spacing w:line="500" w:lineRule="exact"/>
        <w:ind w:firstLine="522" w:firstLineChars="249"/>
        <w:jc w:val="center"/>
        <w:rPr>
          <w:rFonts w:hint="eastAsia" w:ascii="宋体" w:hAnsi="宋体" w:cs="Courier New"/>
          <w:color w:val="000000"/>
          <w:szCs w:val="21"/>
        </w:rPr>
      </w:pPr>
      <w:r>
        <w:rPr>
          <w:rFonts w:hint="eastAsia" w:ascii="宋体" w:hAnsi="宋体" w:cs="Courier New"/>
          <w:color w:val="000000"/>
          <w:szCs w:val="21"/>
          <w:lang w:val="en-US" w:eastAsia="zh-CN"/>
        </w:rPr>
        <w:t xml:space="preserve">                                                 </w:t>
      </w:r>
      <w:r>
        <w:rPr>
          <w:rFonts w:hint="eastAsia" w:ascii="宋体" w:hAnsi="宋体" w:cs="Courier New"/>
          <w:color w:val="000000"/>
          <w:szCs w:val="21"/>
        </w:rPr>
        <w:t>2020年</w:t>
      </w:r>
      <w:r>
        <w:rPr>
          <w:rFonts w:hint="eastAsia" w:ascii="宋体" w:hAnsi="宋体" w:cs="Courier New"/>
          <w:color w:val="000000"/>
          <w:szCs w:val="21"/>
          <w:lang w:val="en-US" w:eastAsia="zh-CN"/>
        </w:rPr>
        <w:t>11</w:t>
      </w:r>
      <w:r>
        <w:rPr>
          <w:rFonts w:hint="eastAsia" w:ascii="宋体" w:hAnsi="宋体" w:cs="Courier New"/>
          <w:color w:val="000000"/>
          <w:szCs w:val="21"/>
        </w:rPr>
        <w:t>月</w:t>
      </w:r>
      <w:r>
        <w:rPr>
          <w:rFonts w:hint="eastAsia" w:ascii="宋体" w:hAnsi="宋体" w:cs="Courier New"/>
          <w:color w:val="000000"/>
          <w:szCs w:val="21"/>
          <w:lang w:val="en-US" w:eastAsia="zh-CN"/>
        </w:rPr>
        <w:t>16</w:t>
      </w:r>
      <w:r>
        <w:rPr>
          <w:rFonts w:hint="eastAsia" w:ascii="宋体" w:hAnsi="宋体" w:cs="Courier New"/>
          <w:color w:val="000000"/>
          <w:szCs w:val="21"/>
        </w:rPr>
        <w:t>日</w:t>
      </w: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color w:val="000000"/>
        </w:rPr>
      </w:pPr>
    </w:p>
    <w:p>
      <w:pPr>
        <w:spacing w:before="5" w:after="5" w:line="276" w:lineRule="auto"/>
        <w:rPr>
          <w:rFonts w:hint="eastAsia" w:ascii="宋体" w:hAnsi="宋体"/>
          <w:color w:val="000000"/>
          <w:spacing w:val="20"/>
          <w:szCs w:val="21"/>
        </w:rPr>
      </w:pPr>
    </w:p>
    <w:p>
      <w:pPr>
        <w:spacing w:before="5" w:after="5" w:line="420" w:lineRule="exact"/>
        <w:ind w:firstLine="723" w:firstLineChars="200"/>
        <w:jc w:val="center"/>
        <w:rPr>
          <w:rFonts w:hint="eastAsia" w:ascii="宋体" w:hAnsi="宋体"/>
          <w:bCs/>
          <w:color w:val="000000"/>
          <w:spacing w:val="20"/>
          <w:szCs w:val="21"/>
        </w:rPr>
      </w:pPr>
      <w:r>
        <w:rPr>
          <w:rFonts w:hint="eastAsia"/>
          <w:b/>
          <w:bCs/>
          <w:color w:val="000000"/>
          <w:sz w:val="36"/>
          <w:szCs w:val="36"/>
        </w:rPr>
        <w:t>第二章  谈判须知及前附表</w:t>
      </w:r>
      <w:bookmarkEnd w:id="10"/>
    </w:p>
    <w:p>
      <w:pPr>
        <w:spacing w:line="400" w:lineRule="exact"/>
        <w:ind w:left="-359" w:leftChars="-171" w:firstLine="538" w:firstLineChars="149"/>
        <w:jc w:val="center"/>
        <w:rPr>
          <w:rFonts w:hint="eastAsia" w:ascii="宋体" w:hAnsi="宋体"/>
          <w:b/>
          <w:color w:val="000000"/>
          <w:sz w:val="36"/>
        </w:rPr>
      </w:pPr>
      <w:r>
        <w:rPr>
          <w:rFonts w:hint="eastAsia" w:ascii="宋体" w:hAnsi="宋体"/>
          <w:b/>
          <w:color w:val="000000"/>
          <w:sz w:val="36"/>
        </w:rPr>
        <w:t xml:space="preserve">    前附表</w:t>
      </w:r>
    </w:p>
    <w:tbl>
      <w:tblPr>
        <w:tblStyle w:val="47"/>
        <w:tblW w:w="10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45"/>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09" w:type="dxa"/>
            <w:noWrap w:val="0"/>
            <w:vAlign w:val="center"/>
          </w:tcPr>
          <w:p>
            <w:pPr>
              <w:spacing w:before="15" w:beforeLines="5" w:after="15" w:afterLines="5" w:line="440" w:lineRule="exact"/>
              <w:ind w:left="-359" w:leftChars="-171" w:firstLine="357" w:firstLineChars="149"/>
              <w:jc w:val="center"/>
              <w:rPr>
                <w:rFonts w:hint="eastAsia" w:ascii="宋体" w:hAnsi="宋体"/>
                <w:color w:val="000000"/>
                <w:sz w:val="24"/>
              </w:rPr>
            </w:pPr>
            <w:r>
              <w:rPr>
                <w:rFonts w:hint="eastAsia" w:ascii="宋体" w:hAnsi="宋体"/>
                <w:color w:val="000000"/>
                <w:sz w:val="24"/>
              </w:rPr>
              <w:t>项号</w:t>
            </w:r>
          </w:p>
        </w:tc>
        <w:tc>
          <w:tcPr>
            <w:tcW w:w="945" w:type="dxa"/>
            <w:noWrap w:val="0"/>
            <w:vAlign w:val="center"/>
          </w:tcPr>
          <w:p>
            <w:pPr>
              <w:spacing w:before="15" w:beforeLines="5" w:after="15" w:afterLines="5" w:line="440" w:lineRule="exact"/>
              <w:ind w:left="-359" w:leftChars="-171" w:firstLine="357" w:firstLineChars="149"/>
              <w:jc w:val="center"/>
              <w:rPr>
                <w:rFonts w:hint="eastAsia" w:ascii="宋体" w:hAnsi="宋体"/>
                <w:color w:val="000000"/>
                <w:sz w:val="24"/>
              </w:rPr>
            </w:pPr>
            <w:r>
              <w:rPr>
                <w:rFonts w:hint="eastAsia" w:ascii="宋体" w:hAnsi="宋体"/>
                <w:color w:val="000000"/>
                <w:sz w:val="24"/>
              </w:rPr>
              <w:t>条款号</w:t>
            </w:r>
          </w:p>
        </w:tc>
        <w:tc>
          <w:tcPr>
            <w:tcW w:w="8625" w:type="dxa"/>
            <w:noWrap w:val="0"/>
            <w:vAlign w:val="center"/>
          </w:tcPr>
          <w:p>
            <w:pPr>
              <w:spacing w:before="15" w:beforeLines="5" w:after="15" w:afterLines="5" w:line="440" w:lineRule="exact"/>
              <w:ind w:left="-359" w:leftChars="-171" w:firstLine="357" w:firstLineChars="149"/>
              <w:jc w:val="center"/>
              <w:rPr>
                <w:rFonts w:hint="eastAsia" w:ascii="宋体" w:hAnsi="宋体"/>
                <w:color w:val="000000"/>
                <w:sz w:val="24"/>
              </w:rPr>
            </w:pPr>
            <w:r>
              <w:rPr>
                <w:rFonts w:hint="eastAsia" w:ascii="宋体" w:hAnsi="宋体"/>
                <w:color w:val="000000"/>
                <w:sz w:val="24"/>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1.1</w:t>
            </w:r>
          </w:p>
        </w:tc>
        <w:tc>
          <w:tcPr>
            <w:tcW w:w="8625" w:type="dxa"/>
            <w:noWrap w:val="0"/>
            <w:vAlign w:val="center"/>
          </w:tcPr>
          <w:p>
            <w:pPr>
              <w:spacing w:line="440" w:lineRule="exact"/>
              <w:rPr>
                <w:rFonts w:hint="eastAsia" w:ascii="宋体" w:hAnsi="宋体"/>
                <w:color w:val="000000"/>
              </w:rPr>
            </w:pPr>
            <w:r>
              <w:rPr>
                <w:rFonts w:hint="eastAsia" w:ascii="宋体" w:hAnsi="宋体"/>
                <w:color w:val="000000"/>
              </w:rPr>
              <w:t>项目综合说明：</w:t>
            </w:r>
          </w:p>
          <w:p>
            <w:pPr>
              <w:spacing w:line="440" w:lineRule="exact"/>
              <w:rPr>
                <w:rFonts w:hint="eastAsia" w:ascii="宋体" w:hAnsi="宋体" w:eastAsia="宋体"/>
                <w:color w:val="000000"/>
                <w:lang w:eastAsia="zh-CN"/>
              </w:rPr>
            </w:pPr>
            <w:r>
              <w:rPr>
                <w:rFonts w:hint="eastAsia" w:ascii="宋体" w:hAnsi="宋体"/>
                <w:color w:val="000000"/>
              </w:rPr>
              <w:t>项目名称：</w:t>
            </w:r>
            <w:r>
              <w:rPr>
                <w:rFonts w:hint="eastAsia" w:ascii="宋体" w:hAnsi="宋体"/>
                <w:bCs/>
                <w:color w:val="000000"/>
                <w:lang w:eastAsia="zh-CN"/>
              </w:rPr>
              <w:t>博白县九洲江流域（第一批）农村生活污水处理项目-  英桥镇永新村簕竹咀屯、镬厂屯、木格充屯工程</w:t>
            </w:r>
          </w:p>
          <w:p>
            <w:pPr>
              <w:spacing w:line="440" w:lineRule="exact"/>
              <w:rPr>
                <w:rFonts w:hint="eastAsia" w:ascii="宋体" w:hAnsi="宋体" w:eastAsia="宋体"/>
                <w:bCs/>
                <w:color w:val="000000"/>
                <w:lang w:eastAsia="zh-CN"/>
              </w:rPr>
            </w:pPr>
            <w:r>
              <w:rPr>
                <w:rFonts w:hint="eastAsia" w:ascii="宋体" w:hAnsi="宋体"/>
                <w:color w:val="000000"/>
              </w:rPr>
              <w:t>项目编号：</w:t>
            </w:r>
            <w:r>
              <w:rPr>
                <w:rFonts w:hint="eastAsia" w:ascii="宋体" w:hAnsi="宋体"/>
                <w:bCs/>
                <w:color w:val="000000"/>
                <w:lang w:eastAsia="zh-CN"/>
              </w:rPr>
              <w:t>YLZC2020-J2-230222-GXJK</w:t>
            </w:r>
          </w:p>
          <w:p>
            <w:pPr>
              <w:spacing w:line="440" w:lineRule="exact"/>
              <w:rPr>
                <w:rFonts w:hint="eastAsia" w:ascii="宋体" w:hAnsi="宋体"/>
                <w:color w:val="000000"/>
              </w:rPr>
            </w:pPr>
            <w:r>
              <w:rPr>
                <w:rFonts w:hint="eastAsia" w:ascii="宋体" w:hAnsi="宋体"/>
                <w:bCs/>
                <w:color w:val="000000"/>
              </w:rPr>
              <w:t>采购计划文号：</w:t>
            </w:r>
            <w:r>
              <w:rPr>
                <w:rFonts w:ascii="宋体" w:hAnsi="宋体"/>
                <w:bCs/>
                <w:color w:val="000000"/>
              </w:rPr>
              <w:fldChar w:fldCharType="begin"/>
            </w:r>
            <w:r>
              <w:rPr>
                <w:rFonts w:ascii="宋体" w:hAnsi="宋体"/>
                <w:bCs/>
                <w:color w:val="000000"/>
              </w:rPr>
              <w:instrText xml:space="preserve"> HYPERLINK "https://pay.zcygov.cn/purchaseplan_front/" \l "/plan/list/detail?id=1000000000003213329&amp;encrypt=3c887167f00d38585996ddd6c941d236" \o "YLZC2020-J2-11246-001" \t "_blank" </w:instrText>
            </w:r>
            <w:r>
              <w:rPr>
                <w:rFonts w:ascii="宋体" w:hAnsi="宋体"/>
                <w:bCs/>
                <w:color w:val="000000"/>
              </w:rPr>
              <w:fldChar w:fldCharType="separate"/>
            </w:r>
            <w:r>
              <w:rPr>
                <w:rStyle w:val="54"/>
                <w:rFonts w:hint="eastAsia" w:ascii="宋体" w:hAnsi="宋体"/>
                <w:bCs/>
                <w:color w:val="000000"/>
                <w:u w:val="none"/>
                <w:lang w:eastAsia="zh-CN"/>
              </w:rPr>
              <w:t>YLZC2020-J2-63373-001</w:t>
            </w:r>
            <w:r>
              <w:rPr>
                <w:rFonts w:ascii="宋体" w:hAnsi="宋体"/>
                <w:color w:val="000000"/>
              </w:rPr>
              <w:fldChar w:fldCharType="end"/>
            </w:r>
          </w:p>
          <w:p>
            <w:pPr>
              <w:spacing w:line="440" w:lineRule="exact"/>
              <w:rPr>
                <w:rFonts w:hint="eastAsia" w:ascii="宋体" w:hAnsi="宋体"/>
                <w:color w:val="000000"/>
              </w:rPr>
            </w:pPr>
            <w:r>
              <w:rPr>
                <w:rFonts w:hint="eastAsia" w:ascii="宋体" w:hAnsi="宋体"/>
                <w:color w:val="000000"/>
              </w:rPr>
              <w:t>建设地点：</w:t>
            </w:r>
            <w:r>
              <w:rPr>
                <w:rFonts w:hint="eastAsia" w:ascii="宋体" w:hAnsi="宋体" w:cs="宋体"/>
                <w:bCs/>
                <w:color w:val="000000"/>
                <w:kern w:val="0"/>
                <w:szCs w:val="21"/>
                <w:lang w:eastAsia="zh-CN"/>
              </w:rPr>
              <w:t>博白县英桥镇内</w:t>
            </w:r>
            <w:r>
              <w:rPr>
                <w:rFonts w:hint="eastAsia" w:ascii="宋体" w:hAnsi="宋体"/>
                <w:color w:val="000000"/>
              </w:rPr>
              <w:t>。</w:t>
            </w:r>
          </w:p>
          <w:p>
            <w:pPr>
              <w:spacing w:line="440" w:lineRule="exact"/>
              <w:rPr>
                <w:rFonts w:hint="eastAsia" w:ascii="宋体" w:hAnsi="宋体"/>
                <w:color w:val="000000"/>
              </w:rPr>
            </w:pPr>
            <w:r>
              <w:rPr>
                <w:rFonts w:hint="eastAsia" w:ascii="宋体" w:hAnsi="宋体"/>
                <w:color w:val="000000"/>
              </w:rPr>
              <w:t>承包方式：总价包干，包工包料。</w:t>
            </w:r>
          </w:p>
          <w:p>
            <w:pPr>
              <w:spacing w:line="440" w:lineRule="exact"/>
              <w:rPr>
                <w:rFonts w:ascii="宋体" w:hAnsi="宋体"/>
                <w:color w:val="000000"/>
              </w:rPr>
            </w:pPr>
            <w:r>
              <w:rPr>
                <w:rFonts w:hint="eastAsia" w:ascii="宋体" w:hAnsi="宋体"/>
                <w:color w:val="000000"/>
              </w:rPr>
              <w:t>质量要求：达到国家施工验收规范合格标准。</w:t>
            </w:r>
          </w:p>
          <w:p>
            <w:pPr>
              <w:spacing w:line="440" w:lineRule="exact"/>
              <w:rPr>
                <w:rFonts w:hint="eastAsia" w:ascii="宋体" w:hAnsi="宋体"/>
                <w:color w:val="000000"/>
              </w:rPr>
            </w:pPr>
            <w:r>
              <w:rPr>
                <w:rFonts w:hint="eastAsia" w:ascii="宋体" w:hAnsi="宋体"/>
                <w:color w:val="000000"/>
              </w:rPr>
              <w:t>要求工期：</w:t>
            </w:r>
            <w:r>
              <w:rPr>
                <w:rFonts w:hint="eastAsia" w:ascii="宋体" w:hAnsi="宋体"/>
                <w:color w:val="000000"/>
                <w:u w:val="single"/>
                <w:lang w:val="en-US" w:eastAsia="zh-CN"/>
              </w:rPr>
              <w:t>90</w:t>
            </w:r>
            <w:r>
              <w:rPr>
                <w:rFonts w:hint="eastAsia" w:ascii="宋体" w:hAnsi="宋体"/>
                <w:color w:val="000000"/>
              </w:rPr>
              <w:t>天（日历天）。</w:t>
            </w:r>
          </w:p>
          <w:p>
            <w:pPr>
              <w:spacing w:line="440" w:lineRule="exact"/>
              <w:rPr>
                <w:rFonts w:hint="eastAsia" w:ascii="宋体" w:hAnsi="宋体"/>
                <w:color w:val="000000"/>
              </w:rPr>
            </w:pPr>
            <w:r>
              <w:rPr>
                <w:rFonts w:hint="eastAsia" w:ascii="宋体" w:hAnsi="宋体"/>
                <w:color w:val="000000"/>
              </w:rPr>
              <w:t>工程概况：</w:t>
            </w:r>
            <w:r>
              <w:rPr>
                <w:rFonts w:hint="eastAsia" w:ascii="宋体" w:hAnsi="宋体" w:cs="Arial"/>
                <w:bCs/>
                <w:color w:val="auto"/>
                <w:szCs w:val="21"/>
                <w:lang w:eastAsia="zh-CN"/>
              </w:rPr>
              <w:t>永新村簕竹咀屯新建排污管约499米，人工湿地约406.5m2，污水处理站1座及相关工程；永新村镬厂屯新建排污管约251米，人工湿地约233m2，污水处理站1座及相关工程；永新村木格冲屯新建排污管约452米，人工湿地约233.5m2，污水处理站1座及相关工程</w:t>
            </w:r>
            <w:r>
              <w:rPr>
                <w:rFonts w:hint="eastAsia" w:ascii="宋体" w:hAnsi="宋体" w:cs="Courier New"/>
                <w:color w:val="auto"/>
                <w:spacing w:val="2"/>
                <w:szCs w:val="21"/>
              </w:rPr>
              <w:t>，具体内容以施工图纸、工程量清单所包含的内容及建设单位通知为准；如需进一步了解详细内容，详见竞争性</w:t>
            </w:r>
            <w:r>
              <w:rPr>
                <w:rFonts w:hint="eastAsia" w:ascii="宋体" w:hAnsi="宋体" w:cs="Courier New"/>
                <w:color w:val="auto"/>
                <w:spacing w:val="2"/>
                <w:szCs w:val="21"/>
                <w:lang w:eastAsia="zh-CN"/>
              </w:rPr>
              <w:t>谈判</w:t>
            </w:r>
            <w:r>
              <w:rPr>
                <w:rFonts w:hint="eastAsia" w:ascii="宋体" w:hAnsi="宋体" w:cs="Courier New"/>
                <w:color w:val="auto"/>
                <w:spacing w:val="2"/>
                <w:szCs w:val="21"/>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2</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1.1</w:t>
            </w:r>
          </w:p>
        </w:tc>
        <w:tc>
          <w:tcPr>
            <w:tcW w:w="8625" w:type="dxa"/>
            <w:noWrap w:val="0"/>
            <w:vAlign w:val="center"/>
          </w:tcPr>
          <w:p>
            <w:pPr>
              <w:spacing w:before="15" w:beforeLines="5" w:after="15" w:afterLines="5" w:line="440" w:lineRule="exact"/>
              <w:ind w:left="-359" w:leftChars="-171" w:firstLine="312" w:firstLineChars="149"/>
              <w:rPr>
                <w:rFonts w:hint="eastAsia" w:ascii="宋体" w:hAnsi="宋体"/>
                <w:color w:val="000000"/>
              </w:rPr>
            </w:pPr>
            <w:r>
              <w:rPr>
                <w:rFonts w:hint="eastAsia" w:ascii="宋体" w:hAnsi="宋体"/>
                <w:color w:val="000000"/>
              </w:rPr>
              <w:t>合同名称：</w:t>
            </w:r>
            <w:r>
              <w:rPr>
                <w:rFonts w:hint="eastAsia" w:ascii="宋体" w:hAnsi="宋体"/>
                <w:bCs/>
                <w:color w:val="000000"/>
                <w:szCs w:val="21"/>
                <w:lang w:eastAsia="zh-CN"/>
              </w:rPr>
              <w:t>博白县九洲江流域（第一批）农村生活污水处理项目-  英桥镇永新村簕竹咀屯、镬厂屯、木格充屯工程</w:t>
            </w:r>
            <w:r>
              <w:rPr>
                <w:rFonts w:hint="eastAsia" w:ascii="宋体" w:hAnsi="宋体"/>
                <w:bCs/>
                <w:color w:val="000000"/>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3</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2</w:t>
            </w:r>
          </w:p>
        </w:tc>
        <w:tc>
          <w:tcPr>
            <w:tcW w:w="8625" w:type="dxa"/>
            <w:noWrap w:val="0"/>
            <w:vAlign w:val="center"/>
          </w:tcPr>
          <w:p>
            <w:pPr>
              <w:spacing w:before="15" w:beforeLines="5" w:after="15" w:afterLines="5" w:line="440" w:lineRule="exact"/>
              <w:ind w:left="-359" w:leftChars="-171" w:firstLine="312" w:firstLineChars="149"/>
              <w:rPr>
                <w:rFonts w:hint="eastAsia" w:ascii="宋体" w:hAnsi="宋体" w:eastAsia="宋体"/>
                <w:color w:val="000000"/>
                <w:lang w:eastAsia="zh-CN"/>
              </w:rPr>
            </w:pPr>
            <w:r>
              <w:rPr>
                <w:rFonts w:hint="eastAsia" w:ascii="宋体" w:hAnsi="宋体"/>
                <w:color w:val="000000"/>
              </w:rPr>
              <w:t>资金来源：</w:t>
            </w:r>
            <w:r>
              <w:rPr>
                <w:rFonts w:hint="eastAsia" w:ascii="宋体" w:hAnsi="宋体"/>
                <w:color w:val="000000"/>
                <w:lang w:eastAsia="zh-CN"/>
              </w:rPr>
              <w:t>九洲江流域水环境综合整治资金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4</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3</w:t>
            </w:r>
          </w:p>
        </w:tc>
        <w:tc>
          <w:tcPr>
            <w:tcW w:w="8625" w:type="dxa"/>
            <w:noWrap w:val="0"/>
            <w:vAlign w:val="center"/>
          </w:tcPr>
          <w:p>
            <w:pPr>
              <w:widowControl/>
              <w:spacing w:before="15" w:beforeLines="5" w:after="15" w:afterLines="5" w:line="360" w:lineRule="exact"/>
              <w:jc w:val="left"/>
              <w:rPr>
                <w:rFonts w:hint="eastAsia" w:ascii="宋体" w:hAnsi="宋体"/>
                <w:color w:val="000000"/>
              </w:rPr>
            </w:pPr>
            <w:r>
              <w:rPr>
                <w:rFonts w:hint="eastAsia" w:ascii="宋体" w:hAnsi="宋体"/>
                <w:color w:val="000000"/>
              </w:rPr>
              <w:t>谈判供应商最低资质等级：</w:t>
            </w:r>
          </w:p>
          <w:p>
            <w:pPr>
              <w:widowControl/>
              <w:spacing w:before="15" w:beforeLines="5" w:after="15" w:afterLines="5" w:line="360" w:lineRule="exact"/>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1、满足《中华人民共和国政府采购法》第二十二条规定条件，并具备国内独立法人资格的供应商；</w:t>
            </w:r>
          </w:p>
          <w:p>
            <w:pPr>
              <w:widowControl/>
              <w:spacing w:before="15" w:beforeLines="5" w:after="15" w:afterLines="5" w:line="360" w:lineRule="exact"/>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2.落实政府采购政策需满足的资格要求：</w:t>
            </w:r>
            <w:r>
              <w:rPr>
                <w:rFonts w:hint="eastAsia" w:ascii="宋体" w:hAnsi="宋体" w:cs="宋体"/>
                <w:bCs/>
                <w:color w:val="000000"/>
                <w:kern w:val="0"/>
                <w:szCs w:val="21"/>
                <w:u w:val="single"/>
              </w:rPr>
              <w:t>无</w:t>
            </w:r>
            <w:r>
              <w:rPr>
                <w:rFonts w:hint="eastAsia" w:ascii="宋体" w:hAnsi="宋体" w:cs="宋体"/>
                <w:bCs/>
                <w:color w:val="000000"/>
                <w:kern w:val="0"/>
                <w:szCs w:val="21"/>
              </w:rPr>
              <w:t>；</w:t>
            </w:r>
          </w:p>
          <w:p>
            <w:pPr>
              <w:widowControl/>
              <w:spacing w:before="15" w:beforeLines="5" w:after="15" w:afterLines="5" w:line="360" w:lineRule="exact"/>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3.本项目的特定资格要求：</w:t>
            </w:r>
          </w:p>
          <w:p>
            <w:pPr>
              <w:widowControl/>
              <w:spacing w:before="15" w:beforeLines="5" w:after="15" w:afterLines="5" w:line="360" w:lineRule="exact"/>
              <w:ind w:firstLine="420" w:firstLineChars="200"/>
              <w:jc w:val="left"/>
              <w:rPr>
                <w:rFonts w:hint="eastAsia" w:ascii="宋体" w:hAnsi="宋体" w:cs="宋体"/>
                <w:bCs/>
                <w:color w:val="auto"/>
                <w:kern w:val="0"/>
                <w:szCs w:val="21"/>
              </w:rPr>
            </w:pPr>
            <w:r>
              <w:rPr>
                <w:rFonts w:hint="eastAsia" w:ascii="宋体" w:hAnsi="宋体" w:cs="宋体"/>
                <w:bCs/>
                <w:color w:val="000000"/>
                <w:kern w:val="0"/>
                <w:szCs w:val="21"/>
              </w:rPr>
              <w:t>3.</w:t>
            </w:r>
            <w:r>
              <w:rPr>
                <w:rFonts w:hint="eastAsia" w:ascii="宋体" w:hAnsi="宋体" w:cs="宋体"/>
                <w:bCs/>
                <w:color w:val="auto"/>
                <w:kern w:val="0"/>
                <w:szCs w:val="21"/>
              </w:rPr>
              <w:t>1</w:t>
            </w:r>
            <w:r>
              <w:rPr>
                <w:rFonts w:hint="eastAsia" w:ascii="宋体" w:hAnsi="宋体" w:cs="宋体"/>
                <w:bCs/>
                <w:color w:val="auto"/>
                <w:kern w:val="0"/>
                <w:szCs w:val="21"/>
                <w:u w:val="single"/>
              </w:rPr>
              <w:t>须具备</w:t>
            </w:r>
            <w:r>
              <w:rPr>
                <w:rFonts w:hint="eastAsia" w:ascii="宋体" w:hAnsi="宋体" w:cs="宋体"/>
                <w:bCs/>
                <w:color w:val="auto"/>
                <w:kern w:val="0"/>
                <w:szCs w:val="21"/>
                <w:u w:val="single"/>
                <w:lang w:eastAsia="zh-CN"/>
              </w:rPr>
              <w:t>环保工程专业</w:t>
            </w:r>
            <w:r>
              <w:rPr>
                <w:rFonts w:hint="eastAsia" w:ascii="宋体" w:hAnsi="宋体" w:cs="宋体"/>
                <w:bCs/>
                <w:color w:val="auto"/>
                <w:kern w:val="0"/>
                <w:szCs w:val="21"/>
                <w:u w:val="single"/>
              </w:rPr>
              <w:t>承包叁级以上（含叁级）资质及具有省级以上（含省级）建设主管部门颁发的建设施工企业安全生产许可证，并在人员、设备、资金等方面具备相应施工能力的施工企业</w:t>
            </w:r>
            <w:r>
              <w:rPr>
                <w:rFonts w:hint="eastAsia" w:ascii="宋体" w:hAnsi="宋体" w:cs="宋体"/>
                <w:bCs/>
                <w:color w:val="auto"/>
                <w:kern w:val="0"/>
                <w:szCs w:val="21"/>
              </w:rPr>
              <w:t>；</w:t>
            </w:r>
          </w:p>
          <w:p>
            <w:pPr>
              <w:widowControl/>
              <w:spacing w:before="15" w:beforeLines="5" w:after="15" w:afterLines="5" w:line="360" w:lineRule="exact"/>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3.2拟投入的</w:t>
            </w:r>
            <w:r>
              <w:rPr>
                <w:rFonts w:hint="eastAsia" w:ascii="宋体" w:hAnsi="宋体" w:cs="宋体"/>
                <w:bCs/>
                <w:color w:val="auto"/>
                <w:kern w:val="0"/>
                <w:szCs w:val="21"/>
                <w:u w:val="single"/>
              </w:rPr>
              <w:t>项目经理必须具有贰级以上（含贰级）注册建造师资格，并具备有效的安全生产考核合格证书（B证），</w:t>
            </w:r>
            <w:r>
              <w:rPr>
                <w:rFonts w:hint="eastAsia" w:ascii="宋体" w:hAnsi="宋体" w:cs="宋体"/>
                <w:color w:val="auto"/>
                <w:szCs w:val="21"/>
                <w:u w:val="single"/>
              </w:rPr>
              <w:t>且</w:t>
            </w:r>
            <w:r>
              <w:rPr>
                <w:rFonts w:hint="eastAsia" w:ascii="宋体" w:hAnsi="宋体" w:cs="宋体"/>
                <w:color w:val="auto"/>
                <w:szCs w:val="21"/>
                <w:u w:val="single"/>
                <w:lang w:eastAsia="zh-CN"/>
              </w:rPr>
              <w:t>为本单位在职职工</w:t>
            </w:r>
            <w:r>
              <w:rPr>
                <w:rFonts w:hint="eastAsia" w:ascii="宋体" w:hAnsi="宋体" w:cs="宋体"/>
                <w:bCs/>
                <w:color w:val="auto"/>
                <w:kern w:val="0"/>
                <w:szCs w:val="21"/>
              </w:rPr>
              <w:t>；</w:t>
            </w:r>
          </w:p>
          <w:p>
            <w:pPr>
              <w:widowControl/>
              <w:spacing w:before="15" w:beforeLines="5" w:after="15" w:afterLines="5" w:line="360" w:lineRule="exact"/>
              <w:ind w:firstLine="420" w:firstLineChars="200"/>
              <w:jc w:val="left"/>
              <w:rPr>
                <w:rFonts w:hint="eastAsia" w:ascii="宋体" w:hAnsi="宋体" w:cs="宋体"/>
                <w:bCs/>
                <w:color w:val="000000"/>
                <w:kern w:val="0"/>
                <w:szCs w:val="21"/>
              </w:rPr>
            </w:pPr>
            <w:r>
              <w:rPr>
                <w:rFonts w:hint="eastAsia" w:ascii="宋体" w:hAnsi="宋体" w:cs="宋体"/>
                <w:bCs/>
                <w:color w:val="auto"/>
                <w:kern w:val="0"/>
                <w:szCs w:val="21"/>
              </w:rPr>
              <w:t>4、单位负责人为同一人或者存在直接控股、管理关系</w:t>
            </w:r>
            <w:r>
              <w:rPr>
                <w:rFonts w:hint="eastAsia" w:ascii="宋体" w:hAnsi="宋体" w:cs="宋体"/>
                <w:bCs/>
                <w:color w:val="000000"/>
                <w:kern w:val="0"/>
                <w:szCs w:val="21"/>
              </w:rPr>
              <w:t>的不同供应商，不得参加同一合同项下的采购活动。除单一来源采购项目外，为采购项目提供整体设计、规范编制或者项目管理、监理、检测等服务的供应商，不得再参加该采购项目的其他采购活动；</w:t>
            </w:r>
          </w:p>
          <w:p>
            <w:pPr>
              <w:widowControl/>
              <w:spacing w:before="15" w:beforeLines="5" w:after="15" w:afterLines="5" w:line="360" w:lineRule="exact"/>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widowControl/>
              <w:spacing w:before="15" w:beforeLines="5" w:after="15" w:afterLines="5" w:line="360" w:lineRule="exact"/>
              <w:ind w:firstLine="420" w:firstLineChars="200"/>
              <w:jc w:val="left"/>
              <w:rPr>
                <w:rFonts w:hint="eastAsia" w:ascii="宋体" w:hAnsi="宋体"/>
                <w:color w:val="000000"/>
                <w:szCs w:val="21"/>
              </w:rPr>
            </w:pPr>
            <w:r>
              <w:rPr>
                <w:rFonts w:hint="eastAsia" w:ascii="宋体" w:hAnsi="宋体"/>
                <w:color w:val="000000"/>
                <w:szCs w:val="21"/>
              </w:rPr>
              <w:t>6、本项目不接受联合体竞标</w:t>
            </w:r>
            <w:r>
              <w:rPr>
                <w:rFonts w:hint="eastAsia"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5</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6</w:t>
            </w:r>
          </w:p>
        </w:tc>
        <w:tc>
          <w:tcPr>
            <w:tcW w:w="8625" w:type="dxa"/>
            <w:noWrap w:val="0"/>
            <w:vAlign w:val="center"/>
          </w:tcPr>
          <w:p>
            <w:pPr>
              <w:spacing w:line="400" w:lineRule="exact"/>
              <w:rPr>
                <w:rFonts w:hint="eastAsia" w:ascii="宋体" w:hAnsi="宋体"/>
                <w:color w:val="000000"/>
              </w:rPr>
            </w:pPr>
            <w:r>
              <w:rPr>
                <w:rFonts w:hint="eastAsia" w:ascii="宋体" w:hAnsi="宋体"/>
                <w:color w:val="000000"/>
              </w:rPr>
              <w:t>现场勘察：</w:t>
            </w:r>
            <w:r>
              <w:rPr>
                <w:rFonts w:hint="eastAsia" w:ascii="宋体" w:hAnsi="宋体" w:cs="Courier New"/>
                <w:color w:val="000000"/>
                <w:spacing w:val="2"/>
                <w:szCs w:val="21"/>
              </w:rPr>
              <w:t>1、不组织踏勘现场。2、</w:t>
            </w:r>
            <w:r>
              <w:rPr>
                <w:rFonts w:hint="eastAsia" w:hAnsi="宋体" w:cs="Courier New"/>
                <w:color w:val="000000"/>
                <w:spacing w:val="2"/>
                <w:szCs w:val="21"/>
              </w:rPr>
              <w:t>供应商可自行对工程现场和周围环境勘察。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6</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13.1</w:t>
            </w:r>
          </w:p>
        </w:tc>
        <w:tc>
          <w:tcPr>
            <w:tcW w:w="8625" w:type="dxa"/>
            <w:noWrap w:val="0"/>
            <w:vAlign w:val="center"/>
          </w:tcPr>
          <w:p>
            <w:pPr>
              <w:spacing w:before="15" w:beforeLines="5" w:after="15" w:afterLines="5" w:line="440" w:lineRule="exact"/>
              <w:ind w:left="-359" w:leftChars="-171" w:firstLine="312" w:firstLineChars="149"/>
              <w:rPr>
                <w:rFonts w:hint="eastAsia" w:ascii="宋体" w:hAnsi="宋体"/>
                <w:color w:val="000000"/>
              </w:rPr>
            </w:pPr>
            <w:r>
              <w:rPr>
                <w:rFonts w:hint="eastAsia" w:ascii="宋体" w:hAnsi="宋体"/>
                <w:color w:val="000000"/>
              </w:rPr>
              <w:t>谈判有效期为：60天（日历天）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7</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14.1</w:t>
            </w:r>
          </w:p>
        </w:tc>
        <w:tc>
          <w:tcPr>
            <w:tcW w:w="8625" w:type="dxa"/>
            <w:noWrap w:val="0"/>
            <w:vAlign w:val="center"/>
          </w:tcPr>
          <w:p>
            <w:pPr>
              <w:pStyle w:val="25"/>
              <w:spacing w:line="400" w:lineRule="exact"/>
              <w:rPr>
                <w:rFonts w:hint="eastAsia" w:hAnsi="宋体"/>
                <w:color w:val="000000"/>
              </w:rPr>
            </w:pPr>
            <w:r>
              <w:rPr>
                <w:rFonts w:hint="eastAsia" w:hAnsi="宋体" w:cs="Courier New"/>
                <w:color w:val="000000"/>
                <w:spacing w:val="2"/>
                <w:szCs w:val="21"/>
                <w:lang w:val="en-US" w:eastAsia="zh-CN"/>
              </w:rPr>
              <w:t>谈判保证金：无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8</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16.1</w:t>
            </w:r>
          </w:p>
        </w:tc>
        <w:tc>
          <w:tcPr>
            <w:tcW w:w="8625" w:type="dxa"/>
            <w:noWrap w:val="0"/>
            <w:vAlign w:val="center"/>
          </w:tcPr>
          <w:p>
            <w:pPr>
              <w:spacing w:before="15" w:beforeLines="5" w:after="15" w:afterLines="5" w:line="440" w:lineRule="exact"/>
              <w:ind w:left="-359" w:leftChars="-171" w:firstLine="312" w:firstLineChars="149"/>
              <w:rPr>
                <w:rFonts w:hint="eastAsia" w:ascii="宋体" w:hAnsi="宋体"/>
                <w:color w:val="000000"/>
              </w:rPr>
            </w:pPr>
            <w:r>
              <w:rPr>
                <w:rFonts w:hint="eastAsia" w:ascii="宋体" w:hAnsi="宋体"/>
                <w:color w:val="000000"/>
              </w:rPr>
              <w:t>响应文件份数：正本一份、副本三份。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9</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17.4</w:t>
            </w:r>
          </w:p>
        </w:tc>
        <w:tc>
          <w:tcPr>
            <w:tcW w:w="8625" w:type="dxa"/>
            <w:noWrap w:val="0"/>
            <w:vAlign w:val="center"/>
          </w:tcPr>
          <w:p>
            <w:pPr>
              <w:spacing w:line="276" w:lineRule="auto"/>
              <w:rPr>
                <w:rFonts w:hint="eastAsia" w:ascii="宋体" w:hAnsi="宋体" w:eastAsia="宋体"/>
                <w:color w:val="000000"/>
                <w:lang w:eastAsia="zh-CN"/>
              </w:rPr>
            </w:pPr>
            <w:r>
              <w:rPr>
                <w:rFonts w:hint="eastAsia" w:ascii="宋体" w:hAnsi="宋体"/>
                <w:color w:val="000000"/>
              </w:rPr>
              <w:t>响应文件提交：</w:t>
            </w:r>
            <w:r>
              <w:rPr>
                <w:rFonts w:hint="eastAsia" w:ascii="宋体" w:hAnsi="宋体"/>
                <w:bCs/>
                <w:color w:val="000000"/>
                <w:lang w:eastAsia="zh-CN"/>
              </w:rPr>
              <w:t>博白县公共资源交易中心</w:t>
            </w:r>
          </w:p>
          <w:p>
            <w:pPr>
              <w:spacing w:line="276" w:lineRule="auto"/>
              <w:rPr>
                <w:rFonts w:hint="eastAsia" w:ascii="宋体" w:hAnsi="宋体"/>
                <w:color w:val="000000"/>
              </w:rPr>
            </w:pPr>
            <w:r>
              <w:rPr>
                <w:rFonts w:hint="eastAsia" w:ascii="宋体" w:hAnsi="宋体"/>
                <w:color w:val="000000"/>
              </w:rPr>
              <w:t>地  点：</w:t>
            </w:r>
            <w:r>
              <w:rPr>
                <w:rFonts w:hint="eastAsia" w:ascii="宋体" w:hAnsi="宋体"/>
                <w:bCs/>
                <w:color w:val="000000"/>
                <w:lang w:eastAsia="zh-CN"/>
              </w:rPr>
              <w:t>博白县公共资源交易中心开标室(博白县博白镇锦绣东路，博白县政务服务中心六楼)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10</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18.1.1</w:t>
            </w:r>
          </w:p>
        </w:tc>
        <w:tc>
          <w:tcPr>
            <w:tcW w:w="8625" w:type="dxa"/>
            <w:noWrap w:val="0"/>
            <w:vAlign w:val="center"/>
          </w:tcPr>
          <w:p>
            <w:pPr>
              <w:spacing w:before="15" w:beforeLines="5" w:after="15" w:afterLines="5" w:line="440" w:lineRule="exact"/>
              <w:ind w:left="-359" w:leftChars="-171" w:firstLine="312" w:firstLineChars="149"/>
              <w:rPr>
                <w:rFonts w:hint="eastAsia" w:ascii="宋体" w:hAnsi="宋体"/>
                <w:color w:val="000000"/>
                <w:szCs w:val="21"/>
              </w:rPr>
            </w:pPr>
            <w:r>
              <w:rPr>
                <w:rFonts w:hint="eastAsia" w:ascii="宋体" w:hAnsi="宋体"/>
                <w:color w:val="000000"/>
              </w:rPr>
              <w:t>谈判</w:t>
            </w:r>
            <w:r>
              <w:rPr>
                <w:rFonts w:hint="eastAsia" w:ascii="宋体" w:hAnsi="宋体"/>
                <w:color w:val="000000"/>
                <w:szCs w:val="21"/>
              </w:rPr>
              <w:t>截止时间：2020年</w:t>
            </w:r>
            <w:r>
              <w:rPr>
                <w:rFonts w:hint="eastAsia" w:ascii="宋体" w:hAnsi="宋体"/>
                <w:color w:val="000000"/>
                <w:szCs w:val="21"/>
                <w:lang w:val="en-US" w:eastAsia="zh-CN"/>
              </w:rPr>
              <w:t>11</w:t>
            </w:r>
            <w:r>
              <w:rPr>
                <w:rFonts w:hint="eastAsia" w:ascii="宋体" w:hAnsi="宋体"/>
                <w:color w:val="000000"/>
                <w:szCs w:val="21"/>
              </w:rPr>
              <w:t>月</w:t>
            </w:r>
            <w:r>
              <w:rPr>
                <w:rFonts w:hint="eastAsia" w:ascii="宋体" w:hAnsi="宋体"/>
                <w:color w:val="000000"/>
                <w:szCs w:val="21"/>
                <w:lang w:val="en-US" w:eastAsia="zh-CN"/>
              </w:rPr>
              <w:t>20</w:t>
            </w:r>
            <w:r>
              <w:rPr>
                <w:rFonts w:hint="eastAsia" w:ascii="宋体" w:hAnsi="宋体"/>
                <w:color w:val="000000"/>
                <w:szCs w:val="21"/>
              </w:rPr>
              <w:t>日北京时间</w:t>
            </w:r>
            <w:r>
              <w:rPr>
                <w:rFonts w:hint="eastAsia" w:ascii="宋体" w:hAnsi="宋体"/>
                <w:color w:val="000000"/>
                <w:szCs w:val="21"/>
                <w:lang w:val="en-US" w:eastAsia="zh-CN"/>
              </w:rPr>
              <w:t>10</w:t>
            </w:r>
            <w:r>
              <w:rPr>
                <w:rFonts w:hint="eastAsia" w:ascii="宋体" w:hAnsi="宋体"/>
                <w:color w:val="000000"/>
                <w:szCs w:val="21"/>
              </w:rPr>
              <w:t>时</w:t>
            </w:r>
            <w:r>
              <w:rPr>
                <w:rFonts w:hint="eastAsia" w:ascii="宋体" w:hAnsi="宋体"/>
                <w:color w:val="000000"/>
                <w:szCs w:val="21"/>
                <w:lang w:val="en-US" w:eastAsia="zh-CN"/>
              </w:rPr>
              <w:t>00</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11</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20.1</w:t>
            </w:r>
          </w:p>
        </w:tc>
        <w:tc>
          <w:tcPr>
            <w:tcW w:w="8625" w:type="dxa"/>
            <w:noWrap w:val="0"/>
            <w:vAlign w:val="center"/>
          </w:tcPr>
          <w:p>
            <w:pPr>
              <w:spacing w:line="360" w:lineRule="auto"/>
              <w:rPr>
                <w:rFonts w:hint="eastAsia" w:ascii="宋体" w:hAnsi="宋体"/>
                <w:color w:val="000000"/>
              </w:rPr>
            </w:pPr>
            <w:r>
              <w:rPr>
                <w:rFonts w:hint="eastAsia" w:ascii="宋体" w:hAnsi="宋体"/>
                <w:color w:val="000000"/>
              </w:rPr>
              <w:t>开标时间：</w:t>
            </w:r>
            <w:r>
              <w:rPr>
                <w:rFonts w:hint="eastAsia" w:ascii="宋体" w:hAnsi="宋体"/>
                <w:color w:val="000000"/>
                <w:szCs w:val="21"/>
              </w:rPr>
              <w:t>2020年</w:t>
            </w:r>
            <w:r>
              <w:rPr>
                <w:rFonts w:hint="eastAsia" w:ascii="宋体" w:hAnsi="宋体"/>
                <w:color w:val="000000"/>
                <w:szCs w:val="21"/>
                <w:lang w:val="en-US" w:eastAsia="zh-CN"/>
              </w:rPr>
              <w:t>11</w:t>
            </w:r>
            <w:r>
              <w:rPr>
                <w:rFonts w:hint="eastAsia" w:ascii="宋体" w:hAnsi="宋体"/>
                <w:color w:val="000000"/>
                <w:szCs w:val="21"/>
              </w:rPr>
              <w:t>月</w:t>
            </w:r>
            <w:r>
              <w:rPr>
                <w:rFonts w:hint="eastAsia" w:ascii="宋体" w:hAnsi="宋体"/>
                <w:color w:val="000000"/>
                <w:szCs w:val="21"/>
                <w:lang w:val="en-US" w:eastAsia="zh-CN"/>
              </w:rPr>
              <w:t>20</w:t>
            </w:r>
            <w:r>
              <w:rPr>
                <w:rFonts w:hint="eastAsia" w:ascii="宋体" w:hAnsi="宋体"/>
                <w:color w:val="000000"/>
                <w:szCs w:val="21"/>
              </w:rPr>
              <w:t>日北京时间</w:t>
            </w:r>
            <w:r>
              <w:rPr>
                <w:rFonts w:hint="eastAsia" w:ascii="宋体" w:hAnsi="宋体"/>
                <w:color w:val="000000"/>
                <w:szCs w:val="21"/>
                <w:lang w:val="en-US" w:eastAsia="zh-CN"/>
              </w:rPr>
              <w:t>10</w:t>
            </w:r>
            <w:r>
              <w:rPr>
                <w:rFonts w:hint="eastAsia" w:ascii="宋体" w:hAnsi="宋体"/>
                <w:color w:val="000000"/>
                <w:szCs w:val="21"/>
              </w:rPr>
              <w:t>时</w:t>
            </w:r>
            <w:r>
              <w:rPr>
                <w:rFonts w:hint="eastAsia" w:ascii="宋体" w:hAnsi="宋体"/>
                <w:color w:val="000000"/>
                <w:szCs w:val="21"/>
                <w:lang w:val="en-US" w:eastAsia="zh-CN"/>
              </w:rPr>
              <w:t>00</w:t>
            </w:r>
            <w:r>
              <w:rPr>
                <w:rFonts w:hint="eastAsia" w:ascii="宋体" w:hAnsi="宋体"/>
                <w:color w:val="000000"/>
                <w:szCs w:val="21"/>
              </w:rPr>
              <w:t>分</w:t>
            </w:r>
          </w:p>
          <w:p>
            <w:pPr>
              <w:spacing w:line="360" w:lineRule="auto"/>
              <w:rPr>
                <w:rFonts w:hint="eastAsia" w:ascii="宋体" w:hAnsi="宋体"/>
                <w:color w:val="000000"/>
              </w:rPr>
            </w:pPr>
            <w:r>
              <w:rPr>
                <w:rFonts w:hint="eastAsia" w:ascii="宋体" w:hAnsi="宋体"/>
                <w:color w:val="000000"/>
              </w:rPr>
              <w:t>地点：</w:t>
            </w:r>
            <w:r>
              <w:rPr>
                <w:rFonts w:hint="eastAsia" w:ascii="宋体" w:hAnsi="宋体"/>
                <w:bCs/>
                <w:color w:val="000000"/>
                <w:lang w:eastAsia="zh-CN"/>
              </w:rPr>
              <w:t>博白县公共资源交易中心开标室(博白县博白镇锦绣东路，博白县政务服务中心六楼)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12</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22.1</w:t>
            </w:r>
          </w:p>
        </w:tc>
        <w:tc>
          <w:tcPr>
            <w:tcW w:w="8625" w:type="dxa"/>
            <w:noWrap w:val="0"/>
            <w:vAlign w:val="center"/>
          </w:tcPr>
          <w:p>
            <w:pPr>
              <w:spacing w:before="15" w:beforeLines="5" w:after="15" w:afterLines="5" w:line="440" w:lineRule="exact"/>
              <w:ind w:left="-359" w:leftChars="-171" w:firstLine="312" w:firstLineChars="149"/>
              <w:rPr>
                <w:rFonts w:hint="eastAsia" w:ascii="宋体" w:hAnsi="宋体"/>
                <w:color w:val="000000"/>
              </w:rPr>
            </w:pPr>
            <w:r>
              <w:rPr>
                <w:rFonts w:hint="eastAsia" w:ascii="宋体" w:hAnsi="宋体"/>
                <w:color w:val="000000"/>
              </w:rPr>
              <w:t>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13</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27</w:t>
            </w:r>
          </w:p>
        </w:tc>
        <w:tc>
          <w:tcPr>
            <w:tcW w:w="8625" w:type="dxa"/>
            <w:noWrap w:val="0"/>
            <w:vAlign w:val="center"/>
          </w:tcPr>
          <w:p>
            <w:pPr>
              <w:spacing w:before="15" w:beforeLines="5" w:after="15" w:afterLines="5" w:line="440" w:lineRule="exact"/>
              <w:ind w:left="-359" w:leftChars="-171" w:firstLine="312" w:firstLineChars="149"/>
              <w:rPr>
                <w:rFonts w:hint="eastAsia" w:ascii="宋体" w:hAnsi="宋体"/>
                <w:color w:val="000000"/>
              </w:rPr>
            </w:pPr>
            <w:r>
              <w:rPr>
                <w:rFonts w:hint="eastAsia" w:ascii="宋体" w:hAnsi="宋体"/>
                <w:color w:val="000000"/>
              </w:rPr>
              <w:t>评标办法：最低评标价法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14</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5.2</w:t>
            </w:r>
          </w:p>
        </w:tc>
        <w:tc>
          <w:tcPr>
            <w:tcW w:w="8625" w:type="dxa"/>
            <w:noWrap w:val="0"/>
            <w:vAlign w:val="center"/>
          </w:tcPr>
          <w:p>
            <w:pPr>
              <w:adjustRightInd w:val="0"/>
              <w:snapToGrid w:val="0"/>
              <w:spacing w:before="15" w:beforeLines="5" w:after="15" w:afterLines="5" w:line="440" w:lineRule="exact"/>
              <w:rPr>
                <w:rFonts w:hint="eastAsia" w:ascii="宋体" w:hAnsi="宋体"/>
                <w:color w:val="000000"/>
                <w:szCs w:val="21"/>
              </w:rPr>
            </w:pPr>
            <w:r>
              <w:rPr>
                <w:rFonts w:hint="eastAsia" w:ascii="宋体" w:hAnsi="宋体"/>
                <w:color w:val="000000"/>
              </w:rPr>
              <w:t>成交服务费：本项目采购代理服务费参照《关于进一步放开建设项目专业服务价格的通知》（发改价格[2015]299号）文件、广西壮族自治区物价局转发国家发展改革委关于进一步放开建设项目专业服务价格的通知（桂价费〔2015〕32号）进行收取，由成交人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15</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p>
        </w:tc>
        <w:tc>
          <w:tcPr>
            <w:tcW w:w="8625" w:type="dxa"/>
            <w:noWrap w:val="0"/>
            <w:vAlign w:val="center"/>
          </w:tcPr>
          <w:p>
            <w:pPr>
              <w:adjustRightInd w:val="0"/>
              <w:snapToGrid w:val="0"/>
              <w:spacing w:before="15" w:beforeLines="5" w:after="15" w:afterLines="5" w:line="440" w:lineRule="exact"/>
              <w:rPr>
                <w:rFonts w:hint="eastAsia" w:ascii="宋体" w:hAnsi="宋体" w:eastAsia="宋体"/>
                <w:color w:val="000000"/>
                <w:lang w:eastAsia="zh-CN"/>
              </w:rPr>
            </w:pPr>
            <w:r>
              <w:rPr>
                <w:rFonts w:hint="eastAsia" w:ascii="宋体" w:hAnsi="宋体"/>
                <w:color w:val="000000"/>
              </w:rPr>
              <w:t>本项目预算控制价（人民币）：</w:t>
            </w:r>
            <w:r>
              <w:rPr>
                <w:rFonts w:hint="eastAsia" w:ascii="宋体" w:hAnsi="宋体"/>
                <w:bCs/>
                <w:color w:val="000000"/>
                <w:lang w:eastAsia="zh-CN"/>
              </w:rPr>
              <w:t>人民币陆拾万贰仟柒佰柒拾贰元陆角壹分（¥602772.61）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16</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p>
        </w:tc>
        <w:tc>
          <w:tcPr>
            <w:tcW w:w="8625" w:type="dxa"/>
            <w:noWrap w:val="0"/>
            <w:vAlign w:val="center"/>
          </w:tcPr>
          <w:p>
            <w:pPr>
              <w:adjustRightInd w:val="0"/>
              <w:snapToGrid w:val="0"/>
              <w:spacing w:before="15" w:beforeLines="5" w:after="15" w:afterLines="5" w:line="440" w:lineRule="exact"/>
              <w:rPr>
                <w:rFonts w:hint="eastAsia" w:ascii="宋体" w:hAnsi="宋体"/>
                <w:color w:val="000000"/>
              </w:rPr>
            </w:pPr>
            <w:r>
              <w:rPr>
                <w:rFonts w:hint="eastAsia" w:ascii="宋体" w:hAnsi="宋体"/>
                <w:b/>
                <w:color w:val="000000"/>
              </w:rPr>
              <w:t>政府采购合同公告：</w:t>
            </w:r>
            <w:r>
              <w:rPr>
                <w:rFonts w:hint="eastAsia" w:ascii="宋体" w:hAnsi="宋体"/>
                <w:color w:val="000000"/>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09"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r>
              <w:rPr>
                <w:rFonts w:hint="eastAsia" w:ascii="宋体" w:hAnsi="宋体"/>
                <w:color w:val="000000"/>
              </w:rPr>
              <w:t>17</w:t>
            </w:r>
          </w:p>
        </w:tc>
        <w:tc>
          <w:tcPr>
            <w:tcW w:w="945" w:type="dxa"/>
            <w:noWrap w:val="0"/>
            <w:vAlign w:val="center"/>
          </w:tcPr>
          <w:p>
            <w:pPr>
              <w:spacing w:before="15" w:beforeLines="5" w:after="15" w:afterLines="5" w:line="440" w:lineRule="exact"/>
              <w:ind w:left="-359" w:leftChars="-171" w:firstLine="312" w:firstLineChars="149"/>
              <w:jc w:val="center"/>
              <w:rPr>
                <w:rFonts w:hint="eastAsia" w:ascii="宋体" w:hAnsi="宋体"/>
                <w:color w:val="000000"/>
              </w:rPr>
            </w:pPr>
          </w:p>
        </w:tc>
        <w:tc>
          <w:tcPr>
            <w:tcW w:w="8625" w:type="dxa"/>
            <w:noWrap w:val="0"/>
            <w:vAlign w:val="center"/>
          </w:tcPr>
          <w:p>
            <w:pPr>
              <w:spacing w:line="380" w:lineRule="exact"/>
              <w:rPr>
                <w:rFonts w:hint="eastAsia" w:ascii="宋体" w:hAnsi="宋体"/>
                <w:color w:val="000000"/>
              </w:rPr>
            </w:pPr>
            <w:r>
              <w:rPr>
                <w:rFonts w:hint="eastAsia" w:ascii="宋体" w:hAnsi="宋体"/>
                <w:color w:val="000000"/>
              </w:rPr>
              <w:t>1、本文件中描述供应商的“公章”是指根据我国对公章的管理制度，用供应商法定主体行为名称制作的印章，除本文件有特殊规定外，供应商的财务章、部门章、分公司章、工会章、合同章、投标专用章、业务专用章及银行的转帐章、现金付讫章等其它形式印章均不能代替公章。</w:t>
            </w:r>
          </w:p>
          <w:p>
            <w:pPr>
              <w:adjustRightInd w:val="0"/>
              <w:snapToGrid w:val="0"/>
              <w:spacing w:before="15" w:beforeLines="5" w:after="15" w:afterLines="5" w:line="440" w:lineRule="exact"/>
              <w:rPr>
                <w:rFonts w:hint="eastAsia" w:ascii="宋体" w:hAnsi="宋体"/>
                <w:b/>
                <w:color w:val="000000"/>
              </w:rPr>
            </w:pPr>
            <w:r>
              <w:rPr>
                <w:rFonts w:hint="eastAsia" w:ascii="宋体" w:hAnsi="宋体"/>
                <w:color w:val="000000"/>
              </w:rPr>
              <w:t>2、本文件中描述供应商的“签字”是指供应商的法定代表人或授权人亲自在文件规定的签署处亲笔写上个人的名字的行为。</w:t>
            </w:r>
          </w:p>
        </w:tc>
      </w:tr>
    </w:tbl>
    <w:p>
      <w:pPr>
        <w:snapToGrid w:val="0"/>
        <w:spacing w:line="398" w:lineRule="auto"/>
        <w:rPr>
          <w:rFonts w:hint="eastAsia" w:ascii="宋体" w:hAnsi="宋体"/>
          <w:color w:val="000000"/>
          <w:szCs w:val="21"/>
        </w:rPr>
      </w:pPr>
    </w:p>
    <w:p>
      <w:pPr>
        <w:snapToGrid w:val="0"/>
        <w:spacing w:line="276" w:lineRule="auto"/>
        <w:jc w:val="center"/>
        <w:rPr>
          <w:rFonts w:hint="eastAsia" w:ascii="宋体" w:hAnsi="宋体"/>
          <w:b/>
          <w:color w:val="000000"/>
          <w:spacing w:val="100"/>
          <w:sz w:val="36"/>
          <w:szCs w:val="36"/>
        </w:rPr>
      </w:pPr>
      <w:r>
        <w:rPr>
          <w:rFonts w:hint="eastAsia" w:ascii="宋体" w:hAnsi="宋体"/>
          <w:b/>
          <w:color w:val="000000"/>
          <w:spacing w:val="100"/>
          <w:sz w:val="36"/>
          <w:szCs w:val="36"/>
        </w:rPr>
        <w:t>谈判须知</w:t>
      </w:r>
    </w:p>
    <w:p>
      <w:pPr>
        <w:pStyle w:val="3"/>
        <w:spacing w:line="240" w:lineRule="auto"/>
        <w:jc w:val="center"/>
        <w:rPr>
          <w:rFonts w:hint="eastAsia" w:ascii="宋体" w:hAnsi="宋体" w:eastAsia="宋体"/>
          <w:b w:val="0"/>
          <w:color w:val="000000"/>
        </w:rPr>
      </w:pPr>
      <w:bookmarkStart w:id="49" w:name="_Toc509304828"/>
      <w:r>
        <w:rPr>
          <w:rFonts w:hint="eastAsia" w:ascii="宋体" w:hAnsi="宋体" w:eastAsia="宋体"/>
          <w:b w:val="0"/>
          <w:color w:val="000000"/>
        </w:rPr>
        <w:t>一、总  则</w:t>
      </w:r>
      <w:bookmarkEnd w:id="49"/>
    </w:p>
    <w:p>
      <w:pPr>
        <w:adjustRightInd w:val="0"/>
        <w:snapToGrid w:val="0"/>
        <w:spacing w:before="15" w:beforeLines="5" w:after="15" w:afterLines="5" w:line="440" w:lineRule="exact"/>
        <w:ind w:firstLine="422" w:firstLineChars="200"/>
        <w:rPr>
          <w:rFonts w:hint="eastAsia" w:ascii="宋体" w:hAnsi="宋体"/>
          <w:b/>
          <w:color w:val="000000"/>
          <w:szCs w:val="21"/>
        </w:rPr>
      </w:pPr>
      <w:r>
        <w:rPr>
          <w:rFonts w:hint="eastAsia" w:ascii="宋体" w:hAnsi="宋体"/>
          <w:b/>
          <w:color w:val="000000"/>
          <w:szCs w:val="21"/>
        </w:rPr>
        <w:t>1、项目说明</w:t>
      </w:r>
    </w:p>
    <w:p>
      <w:pPr>
        <w:adjustRightInd w:val="0"/>
        <w:snapToGrid w:val="0"/>
        <w:spacing w:before="15" w:beforeLines="5" w:after="15" w:afterLines="5" w:line="440" w:lineRule="exact"/>
        <w:ind w:firstLine="420" w:firstLineChars="200"/>
        <w:rPr>
          <w:rFonts w:hint="eastAsia" w:ascii="宋体" w:hAnsi="宋体"/>
          <w:color w:val="000000"/>
          <w:szCs w:val="21"/>
        </w:rPr>
      </w:pPr>
      <w:r>
        <w:rPr>
          <w:rFonts w:hint="eastAsia" w:ascii="宋体" w:hAnsi="宋体"/>
          <w:color w:val="000000"/>
          <w:szCs w:val="21"/>
        </w:rPr>
        <w:t>1.1项目的说明见</w:t>
      </w:r>
      <w:r>
        <w:rPr>
          <w:rFonts w:hint="eastAsia" w:ascii="宋体" w:hAnsi="宋体"/>
          <w:color w:val="000000"/>
        </w:rPr>
        <w:t>谈判</w:t>
      </w:r>
      <w:r>
        <w:rPr>
          <w:rFonts w:hint="eastAsia" w:ascii="宋体" w:hAnsi="宋体"/>
          <w:color w:val="000000"/>
          <w:szCs w:val="21"/>
        </w:rPr>
        <w:t>须知前附表（以下称“前附表”）所述。</w:t>
      </w:r>
    </w:p>
    <w:p>
      <w:pPr>
        <w:adjustRightInd w:val="0"/>
        <w:snapToGrid w:val="0"/>
        <w:spacing w:before="15" w:beforeLines="5" w:after="15" w:afterLines="5" w:line="440" w:lineRule="exact"/>
        <w:ind w:firstLine="420" w:firstLineChars="200"/>
        <w:rPr>
          <w:rFonts w:hint="eastAsia" w:ascii="宋体" w:hAnsi="宋体"/>
          <w:color w:val="000000"/>
          <w:szCs w:val="21"/>
        </w:rPr>
      </w:pPr>
      <w:r>
        <w:rPr>
          <w:rFonts w:hint="eastAsia" w:ascii="宋体" w:hAnsi="宋体"/>
          <w:color w:val="000000"/>
          <w:szCs w:val="21"/>
        </w:rPr>
        <w:t>1.2项目概况：详见招标控制价及工程量清单。</w:t>
      </w:r>
    </w:p>
    <w:p>
      <w:pPr>
        <w:adjustRightInd w:val="0"/>
        <w:snapToGrid w:val="0"/>
        <w:spacing w:before="15" w:beforeLines="5" w:after="15" w:afterLines="5" w:line="440" w:lineRule="exact"/>
        <w:ind w:firstLine="422" w:firstLineChars="200"/>
        <w:rPr>
          <w:rFonts w:hint="eastAsia" w:ascii="宋体" w:hAnsi="宋体"/>
          <w:b/>
          <w:color w:val="000000"/>
          <w:szCs w:val="21"/>
        </w:rPr>
      </w:pPr>
      <w:r>
        <w:rPr>
          <w:rFonts w:hint="eastAsia" w:ascii="宋体" w:hAnsi="宋体"/>
          <w:b/>
          <w:color w:val="000000"/>
          <w:szCs w:val="21"/>
        </w:rPr>
        <w:t>2、资来源及落实情况</w:t>
      </w:r>
    </w:p>
    <w:p>
      <w:pPr>
        <w:adjustRightInd w:val="0"/>
        <w:snapToGrid w:val="0"/>
        <w:spacing w:before="15" w:beforeLines="5" w:after="15" w:afterLines="5" w:line="440" w:lineRule="exact"/>
        <w:ind w:firstLine="420" w:firstLineChars="200"/>
        <w:rPr>
          <w:rFonts w:hint="eastAsia" w:ascii="宋体" w:hAnsi="宋体"/>
          <w:color w:val="000000"/>
          <w:szCs w:val="21"/>
        </w:rPr>
      </w:pPr>
      <w:r>
        <w:rPr>
          <w:rFonts w:hint="eastAsia" w:ascii="宋体" w:hAnsi="宋体"/>
          <w:color w:val="000000"/>
          <w:szCs w:val="21"/>
        </w:rPr>
        <w:t>本工程的资金来源为</w:t>
      </w:r>
      <w:r>
        <w:rPr>
          <w:rFonts w:hint="eastAsia" w:ascii="宋体" w:hAnsi="宋体"/>
          <w:color w:val="000000"/>
          <w:lang w:eastAsia="zh-CN"/>
        </w:rPr>
        <w:t>九洲江流域水环境综合整治资金</w:t>
      </w:r>
      <w:r>
        <w:rPr>
          <w:rFonts w:hint="eastAsia" w:ascii="宋体" w:hAnsi="宋体"/>
          <w:color w:val="000000"/>
          <w:szCs w:val="21"/>
        </w:rPr>
        <w:t>，资金已落实，并将资金用于本工程合同项下的合格支付。</w:t>
      </w:r>
    </w:p>
    <w:p>
      <w:pPr>
        <w:adjustRightInd w:val="0"/>
        <w:snapToGrid w:val="0"/>
        <w:spacing w:before="15" w:beforeLines="5" w:after="15" w:afterLines="5" w:line="440" w:lineRule="exact"/>
        <w:ind w:firstLine="422" w:firstLineChars="200"/>
        <w:rPr>
          <w:rFonts w:hint="eastAsia" w:ascii="宋体" w:hAnsi="宋体"/>
          <w:b/>
          <w:color w:val="000000"/>
          <w:szCs w:val="21"/>
        </w:rPr>
      </w:pPr>
      <w:r>
        <w:rPr>
          <w:rFonts w:hint="eastAsia" w:ascii="宋体" w:hAnsi="宋体"/>
          <w:b/>
          <w:color w:val="000000"/>
          <w:szCs w:val="21"/>
        </w:rPr>
        <w:t>3、谈判供应商资质与合格条件的要求</w:t>
      </w:r>
    </w:p>
    <w:p>
      <w:pPr>
        <w:adjustRightInd w:val="0"/>
        <w:snapToGrid w:val="0"/>
        <w:spacing w:before="15" w:beforeLines="5" w:after="15" w:afterLines="5" w:line="440" w:lineRule="exact"/>
        <w:ind w:firstLine="420" w:firstLineChars="200"/>
        <w:rPr>
          <w:rFonts w:hint="eastAsia" w:ascii="宋体" w:hAnsi="宋体"/>
          <w:color w:val="000000"/>
          <w:szCs w:val="21"/>
        </w:rPr>
      </w:pPr>
      <w:r>
        <w:rPr>
          <w:rFonts w:hint="eastAsia" w:ascii="宋体" w:hAnsi="宋体"/>
          <w:color w:val="000000"/>
          <w:szCs w:val="21"/>
        </w:rPr>
        <w:t>3.1 有资格获得本合同的谈判供应商，至少应满足本须知前附表所列的最低资质标准。</w:t>
      </w:r>
    </w:p>
    <w:p>
      <w:pPr>
        <w:adjustRightInd w:val="0"/>
        <w:snapToGrid w:val="0"/>
        <w:spacing w:before="15" w:beforeLines="5" w:after="15" w:afterLines="5" w:line="440" w:lineRule="exact"/>
        <w:ind w:firstLine="422" w:firstLineChars="200"/>
        <w:rPr>
          <w:rFonts w:hint="eastAsia" w:ascii="宋体" w:hAnsi="宋体"/>
          <w:color w:val="000000"/>
          <w:szCs w:val="21"/>
        </w:rPr>
      </w:pPr>
      <w:r>
        <w:rPr>
          <w:rFonts w:hint="eastAsia" w:ascii="宋体" w:hAnsi="宋体"/>
          <w:b/>
          <w:color w:val="000000"/>
          <w:szCs w:val="21"/>
        </w:rPr>
        <w:t>4、谈判内容</w:t>
      </w:r>
      <w:r>
        <w:rPr>
          <w:rFonts w:hint="eastAsia" w:ascii="宋体" w:hAnsi="宋体"/>
          <w:color w:val="000000"/>
          <w:szCs w:val="21"/>
        </w:rPr>
        <w:t>：具体内容详见工程量清单及施工图纸。</w:t>
      </w:r>
    </w:p>
    <w:p>
      <w:pPr>
        <w:adjustRightInd w:val="0"/>
        <w:snapToGrid w:val="0"/>
        <w:spacing w:before="15" w:beforeLines="5" w:after="15" w:afterLines="5" w:line="440" w:lineRule="exact"/>
        <w:ind w:firstLine="422" w:firstLineChars="200"/>
        <w:rPr>
          <w:rFonts w:hint="eastAsia" w:ascii="宋体" w:hAnsi="宋体"/>
          <w:b/>
          <w:color w:val="000000"/>
          <w:szCs w:val="21"/>
        </w:rPr>
      </w:pPr>
      <w:r>
        <w:rPr>
          <w:rFonts w:hint="eastAsia" w:ascii="宋体" w:hAnsi="宋体"/>
          <w:b/>
          <w:color w:val="000000"/>
          <w:szCs w:val="21"/>
        </w:rPr>
        <w:t>5、谈判费用</w:t>
      </w:r>
    </w:p>
    <w:p>
      <w:pPr>
        <w:adjustRightInd w:val="0"/>
        <w:snapToGrid w:val="0"/>
        <w:spacing w:before="15" w:beforeLines="5" w:after="15" w:afterLines="5" w:line="440" w:lineRule="exact"/>
        <w:ind w:firstLine="420" w:firstLineChars="200"/>
        <w:rPr>
          <w:rFonts w:hint="eastAsia" w:ascii="宋体" w:hAnsi="宋体"/>
          <w:color w:val="000000"/>
          <w:szCs w:val="21"/>
        </w:rPr>
      </w:pPr>
      <w:r>
        <w:rPr>
          <w:rFonts w:hint="eastAsia" w:ascii="宋体" w:hAnsi="宋体"/>
          <w:color w:val="000000"/>
          <w:szCs w:val="21"/>
        </w:rPr>
        <w:t>5.1谈判供应商应承担其编制响应文件与递交响应文件所涉及的一切费用。不管</w:t>
      </w:r>
      <w:r>
        <w:rPr>
          <w:rFonts w:hint="eastAsia" w:ascii="宋体" w:hAnsi="宋体"/>
          <w:color w:val="000000"/>
        </w:rPr>
        <w:t>谈判</w:t>
      </w:r>
      <w:r>
        <w:rPr>
          <w:rFonts w:hint="eastAsia" w:ascii="宋体" w:hAnsi="宋体"/>
          <w:color w:val="000000"/>
          <w:szCs w:val="21"/>
        </w:rPr>
        <w:t>结果如何，采购人对上述费用不负任何责任。</w:t>
      </w:r>
    </w:p>
    <w:p>
      <w:pPr>
        <w:tabs>
          <w:tab w:val="left" w:pos="2085"/>
        </w:tabs>
        <w:adjustRightInd w:val="0"/>
        <w:snapToGrid w:val="0"/>
        <w:spacing w:before="15" w:beforeLines="5" w:after="15" w:afterLines="5" w:line="440" w:lineRule="exact"/>
        <w:ind w:firstLine="422" w:firstLineChars="200"/>
        <w:rPr>
          <w:rFonts w:hint="eastAsia" w:ascii="宋体" w:hAnsi="宋体"/>
          <w:b/>
          <w:color w:val="000000"/>
          <w:szCs w:val="21"/>
        </w:rPr>
      </w:pPr>
      <w:r>
        <w:rPr>
          <w:rFonts w:hint="eastAsia" w:ascii="宋体" w:hAnsi="宋体"/>
          <w:b/>
          <w:color w:val="000000"/>
          <w:szCs w:val="21"/>
        </w:rPr>
        <w:t>6、现场考察</w:t>
      </w:r>
      <w:r>
        <w:rPr>
          <w:rFonts w:ascii="宋体" w:hAnsi="宋体"/>
          <w:b/>
          <w:color w:val="000000"/>
          <w:szCs w:val="21"/>
        </w:rPr>
        <w:tab/>
      </w:r>
    </w:p>
    <w:p>
      <w:pPr>
        <w:adjustRightInd w:val="0"/>
        <w:snapToGrid w:val="0"/>
        <w:spacing w:before="15" w:beforeLines="5" w:after="15" w:afterLines="5" w:line="440" w:lineRule="exact"/>
        <w:ind w:firstLine="420" w:firstLineChars="200"/>
        <w:rPr>
          <w:rFonts w:hint="eastAsia" w:ascii="宋体" w:hAnsi="宋体"/>
          <w:color w:val="000000"/>
          <w:szCs w:val="21"/>
        </w:rPr>
      </w:pPr>
      <w:r>
        <w:rPr>
          <w:rFonts w:hint="eastAsia" w:ascii="宋体" w:hAnsi="宋体"/>
          <w:color w:val="000000"/>
          <w:szCs w:val="21"/>
        </w:rPr>
        <w:t>不组织，谈判供应商可自行对工程现场和其周围环境进行考察和检查，以获取有关编制响应文件和签署实施工程合同所需的各种资料。谈判供应商应承担现场考察的责任和风险。考察现场的费用由谈判供应商自己承担。</w:t>
      </w:r>
    </w:p>
    <w:p>
      <w:pPr>
        <w:pStyle w:val="3"/>
        <w:spacing w:line="100" w:lineRule="exact"/>
        <w:jc w:val="center"/>
        <w:rPr>
          <w:rFonts w:hint="eastAsia" w:ascii="宋体" w:hAnsi="宋体" w:eastAsia="宋体"/>
          <w:b w:val="0"/>
          <w:color w:val="000000"/>
        </w:rPr>
      </w:pPr>
      <w:bookmarkStart w:id="50" w:name="_Toc509304829"/>
      <w:r>
        <w:rPr>
          <w:rFonts w:hint="eastAsia" w:ascii="宋体" w:hAnsi="宋体" w:eastAsia="宋体"/>
          <w:b w:val="0"/>
          <w:color w:val="000000"/>
        </w:rPr>
        <w:t>二、竞争性谈判采购文件</w:t>
      </w:r>
      <w:bookmarkEnd w:id="50"/>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7.谈判采购文件的构成</w:t>
      </w:r>
    </w:p>
    <w:p>
      <w:pPr>
        <w:snapToGrid w:val="0"/>
        <w:spacing w:before="15" w:beforeLines="5" w:after="15" w:afterLines="5" w:line="360" w:lineRule="auto"/>
        <w:ind w:firstLine="420" w:firstLineChars="200"/>
        <w:rPr>
          <w:rFonts w:hint="eastAsia" w:ascii="宋体" w:hAnsi="宋体"/>
          <w:bCs/>
          <w:color w:val="000000"/>
        </w:rPr>
      </w:pPr>
      <w:r>
        <w:rPr>
          <w:rFonts w:hint="eastAsia" w:ascii="宋体" w:hAnsi="宋体"/>
          <w:bCs/>
          <w:color w:val="000000"/>
        </w:rPr>
        <w:t>7.1采购文件包括：</w:t>
      </w:r>
    </w:p>
    <w:p>
      <w:pPr>
        <w:snapToGrid w:val="0"/>
        <w:spacing w:before="15" w:beforeLines="5" w:after="15" w:afterLines="5" w:line="360" w:lineRule="auto"/>
        <w:ind w:firstLine="525" w:firstLineChars="250"/>
        <w:rPr>
          <w:rFonts w:hint="eastAsia" w:ascii="宋体" w:hAnsi="宋体"/>
          <w:bCs/>
          <w:color w:val="000000"/>
        </w:rPr>
      </w:pPr>
      <w:r>
        <w:rPr>
          <w:rFonts w:hint="eastAsia" w:ascii="宋体" w:hAnsi="宋体"/>
          <w:bCs/>
          <w:color w:val="000000"/>
        </w:rPr>
        <w:t>⑴竞争性谈判公告；</w:t>
      </w:r>
    </w:p>
    <w:p>
      <w:pPr>
        <w:snapToGrid w:val="0"/>
        <w:spacing w:before="15" w:beforeLines="5" w:after="15" w:afterLines="5" w:line="360" w:lineRule="auto"/>
        <w:ind w:firstLine="525" w:firstLineChars="250"/>
        <w:rPr>
          <w:rFonts w:hint="eastAsia" w:ascii="宋体" w:hAnsi="宋体"/>
          <w:bCs/>
          <w:color w:val="000000"/>
        </w:rPr>
      </w:pPr>
      <w:r>
        <w:rPr>
          <w:rFonts w:hint="eastAsia" w:ascii="宋体" w:hAnsi="宋体"/>
          <w:bCs/>
          <w:color w:val="000000"/>
        </w:rPr>
        <w:t>⑵谈判须知前附表；</w:t>
      </w:r>
    </w:p>
    <w:p>
      <w:pPr>
        <w:snapToGrid w:val="0"/>
        <w:spacing w:before="15" w:beforeLines="5" w:after="15" w:afterLines="5" w:line="360" w:lineRule="auto"/>
        <w:ind w:firstLine="525" w:firstLineChars="250"/>
        <w:rPr>
          <w:rFonts w:hint="eastAsia" w:ascii="宋体" w:hAnsi="宋体"/>
          <w:bCs/>
          <w:color w:val="000000"/>
        </w:rPr>
      </w:pPr>
      <w:r>
        <w:rPr>
          <w:rFonts w:hint="eastAsia" w:ascii="宋体" w:hAnsi="宋体"/>
          <w:bCs/>
          <w:color w:val="000000"/>
        </w:rPr>
        <w:t>⑶工程量清单；</w:t>
      </w:r>
    </w:p>
    <w:p>
      <w:pPr>
        <w:snapToGrid w:val="0"/>
        <w:spacing w:before="15" w:beforeLines="5" w:after="15" w:afterLines="5" w:line="360" w:lineRule="auto"/>
        <w:ind w:firstLine="525" w:firstLineChars="250"/>
        <w:rPr>
          <w:rFonts w:hint="eastAsia" w:ascii="宋体" w:hAnsi="宋体"/>
          <w:bCs/>
          <w:color w:val="000000"/>
        </w:rPr>
      </w:pPr>
      <w:r>
        <w:rPr>
          <w:rFonts w:hint="eastAsia" w:ascii="宋体" w:hAnsi="宋体"/>
          <w:bCs/>
          <w:color w:val="000000"/>
        </w:rPr>
        <w:t>⑷合同书格式；</w:t>
      </w:r>
    </w:p>
    <w:p>
      <w:pPr>
        <w:snapToGrid w:val="0"/>
        <w:spacing w:before="15" w:beforeLines="5" w:after="15" w:afterLines="5" w:line="360" w:lineRule="auto"/>
        <w:ind w:firstLine="525" w:firstLineChars="250"/>
        <w:rPr>
          <w:rFonts w:hint="eastAsia" w:ascii="宋体" w:hAnsi="宋体"/>
          <w:bCs/>
          <w:color w:val="000000"/>
        </w:rPr>
      </w:pPr>
      <w:r>
        <w:rPr>
          <w:rFonts w:hint="eastAsia" w:ascii="宋体" w:hAnsi="宋体"/>
          <w:bCs/>
          <w:color w:val="000000"/>
        </w:rPr>
        <w:t>⑸技术规范；</w:t>
      </w:r>
    </w:p>
    <w:p>
      <w:pPr>
        <w:snapToGrid w:val="0"/>
        <w:spacing w:before="15" w:beforeLines="5" w:after="15" w:afterLines="5" w:line="360" w:lineRule="auto"/>
        <w:ind w:firstLine="525" w:firstLineChars="250"/>
        <w:rPr>
          <w:rFonts w:hint="eastAsia" w:ascii="宋体" w:hAnsi="宋体"/>
          <w:bCs/>
          <w:color w:val="000000"/>
        </w:rPr>
      </w:pPr>
      <w:r>
        <w:rPr>
          <w:rFonts w:hint="eastAsia" w:ascii="宋体" w:hAnsi="宋体"/>
          <w:bCs/>
          <w:color w:val="000000"/>
        </w:rPr>
        <w:t>⑹响应文件格式；</w:t>
      </w:r>
    </w:p>
    <w:p>
      <w:pPr>
        <w:snapToGrid w:val="0"/>
        <w:spacing w:before="15" w:beforeLines="5" w:after="15" w:afterLines="5" w:line="360" w:lineRule="auto"/>
        <w:ind w:firstLine="525" w:firstLineChars="250"/>
        <w:rPr>
          <w:rFonts w:hint="eastAsia" w:ascii="宋体" w:hAnsi="宋体"/>
          <w:bCs/>
          <w:color w:val="000000"/>
        </w:rPr>
      </w:pPr>
      <w:r>
        <w:rPr>
          <w:rFonts w:hint="eastAsia" w:ascii="宋体" w:hAnsi="宋体"/>
          <w:bCs/>
          <w:color w:val="000000"/>
        </w:rPr>
        <w:t>⑺评标办法。</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8、竞争性谈判采购文件的解释</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谈判供应商在收到竞争性谈判采购文件后，若有问题需要澄清，应在谈判截止时间前，以书面形式（包括书面文字、传真等，下同）向采购代理机构提出，采购代理机构将以书面形式予以解答，答复将送给所有获得竞争性谈判采购文件的谈判供应商。</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9、竞争性谈判采购文件的修改</w:t>
      </w:r>
    </w:p>
    <w:p>
      <w:pPr>
        <w:snapToGrid w:val="0"/>
        <w:spacing w:before="15" w:beforeLines="5" w:after="15" w:afterLines="5" w:line="440" w:lineRule="exact"/>
        <w:ind w:firstLine="420" w:firstLineChars="200"/>
        <w:rPr>
          <w:rFonts w:hint="eastAsia" w:ascii="宋体" w:hAnsi="宋体"/>
          <w:color w:val="000000"/>
          <w:szCs w:val="21"/>
        </w:rPr>
      </w:pPr>
      <w:r>
        <w:rPr>
          <w:rFonts w:hint="eastAsia" w:ascii="宋体" w:hAnsi="宋体"/>
          <w:color w:val="000000"/>
        </w:rPr>
        <w:t>9.1在谈判截止日期前，采购代理机构在截标时间3个工作日前可能会以补充通知的方式修改竞争性谈判采购文件，补充通知将以书面方式发给所有获得竞争性谈判采购文件的谈判供应商，补充通知作为竞争性谈判采购文件的组成部分，对谈判供应商起约束作用。补充通知同时在</w:t>
      </w:r>
      <w:r>
        <w:rPr>
          <w:rFonts w:hint="eastAsia" w:ascii="宋体" w:hAnsi="宋体"/>
          <w:color w:val="000000"/>
          <w:szCs w:val="21"/>
        </w:rPr>
        <w:t>中国政府采购网、广西壮族自治区政府采购网</w:t>
      </w:r>
      <w:r>
        <w:rPr>
          <w:rFonts w:hint="eastAsia" w:ascii="宋体" w:hAnsi="宋体"/>
          <w:color w:val="000000"/>
        </w:rPr>
        <w:t>。</w:t>
      </w:r>
    </w:p>
    <w:p>
      <w:pPr>
        <w:shd w:val="clear" w:color="auto" w:fill="FFFFFF"/>
        <w:spacing w:before="15" w:beforeLines="5" w:after="15" w:afterLines="5" w:line="440" w:lineRule="exact"/>
        <w:ind w:firstLine="422"/>
        <w:rPr>
          <w:rFonts w:hint="eastAsia" w:ascii="宋体" w:hAnsi="宋体" w:cs="Arial"/>
          <w:color w:val="000000"/>
          <w:szCs w:val="21"/>
        </w:rPr>
      </w:pPr>
      <w:r>
        <w:rPr>
          <w:rFonts w:hint="eastAsia" w:ascii="宋体" w:hAnsi="宋体"/>
          <w:color w:val="000000"/>
        </w:rPr>
        <w:t>9.2为使谈判供应商在编制响应文件时把补充通知的内容考虑进去，采购代理机构必须在谈判截止3日前，以书面形式通知所有获得竞争性谈判采购文件的谈判供应商。同时顺延递交响应文件的截止日期，并将补充通知在</w:t>
      </w:r>
      <w:r>
        <w:rPr>
          <w:rFonts w:hint="eastAsia" w:ascii="宋体" w:hAnsi="宋体"/>
          <w:color w:val="000000"/>
          <w:szCs w:val="21"/>
        </w:rPr>
        <w:t>中国政府采购网、广西壮族自治区政府采购网</w:t>
      </w:r>
      <w:r>
        <w:rPr>
          <w:rFonts w:hint="eastAsia" w:ascii="宋体" w:hAnsi="宋体"/>
          <w:color w:val="000000"/>
        </w:rPr>
        <w:t>发布并公告。</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9.3如果竞争性谈判采购文件原定的编制响应文件的时间没有考虑因竞争性谈判采购文件修改而引起响应文件修改必须的时间，采购代理机构可酌情延长递交响应文件的截止日期。</w:t>
      </w:r>
    </w:p>
    <w:p>
      <w:pPr>
        <w:snapToGrid w:val="0"/>
        <w:spacing w:before="15" w:beforeLines="5" w:after="15" w:afterLines="5" w:line="440" w:lineRule="exact"/>
        <w:ind w:firstLine="420" w:firstLineChars="200"/>
        <w:rPr>
          <w:rFonts w:hint="eastAsia" w:ascii="宋体" w:hAnsi="宋体"/>
          <w:color w:val="000000"/>
        </w:rPr>
      </w:pPr>
    </w:p>
    <w:p>
      <w:pPr>
        <w:pStyle w:val="3"/>
        <w:spacing w:line="100" w:lineRule="exact"/>
        <w:jc w:val="center"/>
        <w:rPr>
          <w:rFonts w:hint="eastAsia" w:ascii="宋体" w:hAnsi="宋体" w:eastAsia="宋体"/>
          <w:b w:val="0"/>
          <w:color w:val="000000"/>
        </w:rPr>
      </w:pPr>
      <w:bookmarkStart w:id="51" w:name="_Toc509304830"/>
      <w:r>
        <w:rPr>
          <w:rFonts w:hint="eastAsia" w:ascii="宋体" w:hAnsi="宋体" w:eastAsia="宋体"/>
          <w:b w:val="0"/>
          <w:color w:val="000000"/>
        </w:rPr>
        <w:t>三、谈判报价说明</w:t>
      </w:r>
      <w:bookmarkEnd w:id="51"/>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10、谈判价格</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10.1本工程谈判采用</w:t>
      </w:r>
      <w:r>
        <w:rPr>
          <w:rFonts w:hint="eastAsia" w:ascii="宋体" w:hAnsi="宋体"/>
          <w:color w:val="000000"/>
          <w:u w:val="single"/>
        </w:rPr>
        <w:t xml:space="preserve">最低评标价法 </w:t>
      </w:r>
      <w:r>
        <w:rPr>
          <w:rFonts w:hint="eastAsia" w:ascii="宋体" w:hAnsi="宋体"/>
          <w:color w:val="000000"/>
        </w:rPr>
        <w:t>。</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10.1.1谈判供应商所填报的各项单价在合同实施期间不因市场价格变化因素而变动，谈判供应商在报综合单价时应考虑各种风险因素和自己的承受能力。项目单价应包括施工设备、劳务管理、交通、运输、维护、保险、税金、工艺损耗、政策性文件规定以及合同所包含的所有风险、责任等应用费用，不因市场价格因素等情况而变动。</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10.1.2施工中发生的设计变更，其工程量的增减，经签证认可后按实际工程量编制增减部分结算。设计变更及工程量的增减部分：（1）与成交人响应文件预算书中的工程子项相同或相近时，按响应文件预算书中的单价进行计算；（2）与成交人响应文件预算书中工程子项不同时，按当时工程的信息价或市场价套定额进行计算；（3）在定额中无此内容时，由采购人、谈判供应商双方根据市场价格协商决定。</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10.1.3采购单位所提供的招标控制价是由采购单位委托有编制标底资格的机构编制的，应认为已包括完成本工程的所有项目。凡设计图纸已指明的项目或完成图纸所示项目所必不可少的附属工程、相关工程、衔接与后续工程所需的费用，谈判供应商应计入相关项目的报价中。</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10.2编制依据：</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详见工程量清单</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10.3谈判货币</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响应文件报价中的单价和合价全部采用人民币表示。</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 xml:space="preserve">10.4采购代理服务费由成交人支付，谈判供应商报价时需考虑此因素。 </w:t>
      </w:r>
    </w:p>
    <w:p>
      <w:pPr>
        <w:snapToGrid w:val="0"/>
        <w:spacing w:before="15" w:beforeLines="5" w:after="15" w:afterLines="5" w:line="440" w:lineRule="exact"/>
        <w:ind w:firstLine="420" w:firstLineChars="200"/>
        <w:rPr>
          <w:rFonts w:hint="eastAsia" w:ascii="宋体" w:hAnsi="宋体"/>
          <w:color w:val="000000"/>
        </w:rPr>
      </w:pPr>
    </w:p>
    <w:p>
      <w:pPr>
        <w:pStyle w:val="3"/>
        <w:spacing w:line="100" w:lineRule="exact"/>
        <w:jc w:val="center"/>
        <w:rPr>
          <w:rFonts w:hint="eastAsia" w:ascii="宋体" w:hAnsi="宋体" w:eastAsia="宋体"/>
          <w:b w:val="0"/>
          <w:color w:val="000000"/>
        </w:rPr>
      </w:pPr>
      <w:bookmarkStart w:id="52" w:name="_Toc509304831"/>
      <w:r>
        <w:rPr>
          <w:rFonts w:hint="eastAsia" w:ascii="宋体" w:hAnsi="宋体" w:eastAsia="宋体"/>
          <w:b w:val="0"/>
          <w:color w:val="000000"/>
        </w:rPr>
        <w:t>四、响应文件的编制</w:t>
      </w:r>
      <w:bookmarkEnd w:id="52"/>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11、响应文件的语言</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响应文件及谈判供应商与采购代理机构之间往来的与谈判有关的通知、函件和文件均应使用中文。</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12、响应文件的组成及顺序</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12.1谈判供应商的响应文件应包括下列内容：</w:t>
      </w:r>
    </w:p>
    <w:p>
      <w:pPr>
        <w:snapToGrid w:val="0"/>
        <w:spacing w:before="15" w:beforeLines="5" w:after="15" w:afterLines="5" w:line="440" w:lineRule="exact"/>
        <w:ind w:firstLine="525" w:firstLineChars="250"/>
        <w:rPr>
          <w:rFonts w:hint="eastAsia" w:ascii="宋体" w:hAnsi="宋体"/>
          <w:color w:val="000000"/>
          <w:szCs w:val="21"/>
        </w:rPr>
      </w:pPr>
      <w:r>
        <w:rPr>
          <w:rFonts w:hint="eastAsia" w:ascii="宋体" w:hAnsi="宋体"/>
          <w:color w:val="000000"/>
          <w:szCs w:val="21"/>
        </w:rPr>
        <w:t>（1）竞标函；</w:t>
      </w:r>
    </w:p>
    <w:p>
      <w:pPr>
        <w:snapToGrid w:val="0"/>
        <w:spacing w:before="15" w:beforeLines="5" w:after="15" w:afterLines="5" w:line="440" w:lineRule="exact"/>
        <w:ind w:firstLine="525" w:firstLineChars="250"/>
        <w:rPr>
          <w:rFonts w:hint="eastAsia" w:ascii="宋体" w:hAnsi="宋体"/>
          <w:color w:val="000000"/>
          <w:szCs w:val="21"/>
        </w:rPr>
      </w:pPr>
      <w:r>
        <w:rPr>
          <w:rFonts w:hint="eastAsia" w:ascii="宋体" w:hAnsi="宋体"/>
          <w:color w:val="000000"/>
          <w:szCs w:val="21"/>
        </w:rPr>
        <w:t>（2）谈判报价表；</w:t>
      </w:r>
    </w:p>
    <w:p>
      <w:pPr>
        <w:snapToGrid w:val="0"/>
        <w:spacing w:before="15" w:beforeLines="5" w:after="15" w:afterLines="5" w:line="440" w:lineRule="exact"/>
        <w:ind w:firstLine="525" w:firstLineChars="250"/>
        <w:rPr>
          <w:rFonts w:hint="eastAsia" w:ascii="宋体" w:hAnsi="宋体"/>
          <w:color w:val="000000"/>
          <w:szCs w:val="21"/>
        </w:rPr>
      </w:pPr>
      <w:r>
        <w:rPr>
          <w:rFonts w:hint="eastAsia" w:ascii="宋体" w:hAnsi="宋体"/>
          <w:color w:val="000000"/>
          <w:szCs w:val="21"/>
        </w:rPr>
        <w:t>（3）已标价工程量清单；</w:t>
      </w:r>
    </w:p>
    <w:p>
      <w:pPr>
        <w:snapToGrid w:val="0"/>
        <w:spacing w:before="15" w:beforeLines="5" w:after="15" w:afterLines="5" w:line="440" w:lineRule="exact"/>
        <w:ind w:firstLine="525" w:firstLineChars="250"/>
        <w:rPr>
          <w:rFonts w:hint="eastAsia" w:ascii="宋体" w:hAnsi="宋体"/>
          <w:color w:val="000000"/>
          <w:szCs w:val="21"/>
        </w:rPr>
      </w:pPr>
      <w:r>
        <w:rPr>
          <w:rFonts w:hint="eastAsia" w:ascii="宋体" w:hAnsi="宋体"/>
          <w:color w:val="000000"/>
          <w:szCs w:val="21"/>
        </w:rPr>
        <w:t>（4）谈判供应商资格审查证明文件(按本须知第23条要求提供)；</w:t>
      </w:r>
    </w:p>
    <w:p>
      <w:pPr>
        <w:snapToGrid w:val="0"/>
        <w:spacing w:before="15" w:beforeLines="5" w:after="15" w:afterLines="5" w:line="440" w:lineRule="exact"/>
        <w:ind w:firstLine="525" w:firstLineChars="250"/>
        <w:rPr>
          <w:rFonts w:hint="eastAsia" w:ascii="宋体" w:hAnsi="宋体"/>
          <w:color w:val="000000"/>
          <w:szCs w:val="21"/>
        </w:rPr>
      </w:pPr>
      <w:r>
        <w:rPr>
          <w:rFonts w:hint="eastAsia" w:ascii="宋体" w:hAnsi="宋体"/>
          <w:color w:val="000000"/>
          <w:szCs w:val="21"/>
        </w:rPr>
        <w:t>（5）谈判供应商认为有必要提供的其他有关材料。</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12.2谈判供应商必须使用竞争性谈判采购文件第五章提供的响应文件格式和顺序另行编制响应文件，但表格可以按同样格式扩展，谈判保证金按本须知第14条规定办。</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13、谈判有效期</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13.1响应文件在本须知前附表第6条规定的谈判截止日期后</w:t>
      </w:r>
      <w:r>
        <w:rPr>
          <w:rFonts w:hint="eastAsia" w:ascii="宋体" w:hAnsi="宋体"/>
          <w:color w:val="000000"/>
          <w:u w:val="single"/>
        </w:rPr>
        <w:t>60</w:t>
      </w:r>
      <w:r>
        <w:rPr>
          <w:rFonts w:hint="eastAsia" w:ascii="宋体" w:hAnsi="宋体"/>
          <w:color w:val="000000"/>
        </w:rPr>
        <w:t>天（日历天）内有效。</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13.2在原定谈判有效期满之前，如果出现特殊情况，采购代理机构可以酌情延长谈判有效期，并以书面形式通知谈判供应商，谈判供应商以书面形式予以答复。</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14、谈判保证金：无</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15、谈判答疑</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15.1采购代理机构向谈判供应商提供的有关施工现场的资料和数据，是采购代理机构现有的能使谈判供应商利用的资料。采购代理机构对谈判供应商由此而做出的推论、理解和结论概不负责。</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15.2谈判供应商提出的与谈判有关的任何问题须在谈判截止时间前，以书面形式送达采购代理机构，采购代理机构将通过“补遗文件”的形式予以答复，并同时在</w:t>
      </w:r>
      <w:r>
        <w:rPr>
          <w:rFonts w:hint="eastAsia" w:ascii="宋体" w:hAnsi="宋体"/>
          <w:color w:val="000000"/>
          <w:szCs w:val="21"/>
        </w:rPr>
        <w:t>竞争性谈判公告信息发布媒体上公布</w:t>
      </w:r>
      <w:r>
        <w:rPr>
          <w:rFonts w:hint="eastAsia" w:ascii="宋体" w:hAnsi="宋体"/>
          <w:color w:val="000000"/>
        </w:rPr>
        <w:t>。</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15.3谈判补遗文件包括所有问题和答复，将迅速提供给所有获得竞争性谈判采购文件的谈判供应商。</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16、响应文件的份数和签署</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16.1谈判供应商按本须知前附表第16.1条的规定的份数，编制响应文件“正本”和 “副本”。响应文件正本和副本如有不一致之处，以正本为准。</w:t>
      </w:r>
    </w:p>
    <w:p>
      <w:pPr>
        <w:snapToGrid w:val="0"/>
        <w:spacing w:before="15" w:beforeLines="5" w:after="15" w:afterLines="5" w:line="400" w:lineRule="exact"/>
        <w:ind w:firstLine="420" w:firstLineChars="200"/>
        <w:jc w:val="left"/>
        <w:rPr>
          <w:rFonts w:hint="eastAsia" w:ascii="宋体" w:hAnsi="宋体"/>
          <w:color w:val="000000"/>
        </w:rPr>
      </w:pPr>
      <w:r>
        <w:rPr>
          <w:rFonts w:hint="eastAsia" w:ascii="宋体" w:hAnsi="宋体"/>
          <w:color w:val="000000"/>
        </w:rPr>
        <w:t>16.2响应文件正本和副本均应使用不能擦去的墨水印或书写，</w:t>
      </w:r>
      <w:r>
        <w:rPr>
          <w:rFonts w:hint="eastAsia" w:hAnsi="宋体" w:cs="宋体"/>
          <w:color w:val="000000"/>
          <w:szCs w:val="21"/>
        </w:rPr>
        <w:t>由法定代表人或其授权委托人在规定位置逐一签字盖公章外，其余的每页须加盖公章。</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16.3全套响应文件应无涂改和行间插字，除非这些删改是根据采购代理机构指示进行的，或者是谈判供应商造成的必须修改的错误，但修改处应由响应文件签字人签字证明并加盖印鉴，否则修改无效。</w:t>
      </w:r>
    </w:p>
    <w:p>
      <w:pPr>
        <w:snapToGrid w:val="0"/>
        <w:spacing w:before="15" w:beforeLines="5" w:after="15" w:afterLines="5" w:line="440" w:lineRule="exact"/>
        <w:ind w:firstLine="420" w:firstLineChars="200"/>
        <w:rPr>
          <w:rFonts w:hint="eastAsia" w:ascii="宋体" w:hAnsi="宋体"/>
          <w:color w:val="000000"/>
        </w:rPr>
      </w:pPr>
    </w:p>
    <w:p>
      <w:pPr>
        <w:pStyle w:val="3"/>
        <w:spacing w:before="0" w:after="0" w:line="400" w:lineRule="exact"/>
        <w:jc w:val="center"/>
        <w:rPr>
          <w:rFonts w:hint="eastAsia" w:ascii="宋体" w:hAnsi="宋体" w:eastAsia="宋体"/>
          <w:b w:val="0"/>
          <w:color w:val="000000"/>
        </w:rPr>
      </w:pPr>
      <w:bookmarkStart w:id="53" w:name="_Toc509304832"/>
      <w:r>
        <w:rPr>
          <w:rFonts w:hint="eastAsia" w:ascii="宋体" w:hAnsi="宋体" w:eastAsia="宋体"/>
          <w:b w:val="0"/>
          <w:color w:val="000000"/>
        </w:rPr>
        <w:t>五、响应文件的递交</w:t>
      </w:r>
      <w:bookmarkEnd w:id="53"/>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17、响应文件的密封、装订与标志</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17.1响应文件均要包括（含“正本一份”和“副本三份”）应密封在同一响应文件袋中，并注明“正本”或“副本”，包装袋及封口处须加盖谈判供应商单位公章。</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17.2包封都应写明</w:t>
      </w:r>
      <w:r>
        <w:rPr>
          <w:rFonts w:hint="eastAsia" w:ascii="宋体" w:hAnsi="宋体"/>
          <w:color w:val="000000"/>
          <w:u w:val="single"/>
        </w:rPr>
        <w:t>谈判供应商名称和地址、邮政编码、工程名称，并注明开标时间以前不得开封</w:t>
      </w:r>
      <w:r>
        <w:rPr>
          <w:rFonts w:hint="eastAsia" w:ascii="宋体" w:hAnsi="宋体"/>
          <w:color w:val="000000"/>
        </w:rPr>
        <w:t>，以便谈判出现逾期送达时能原封返回。</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17.3如果包封没有按上述规定密封并加写标志，采购代理机构将不承担响应文件错放或提前开封的责任，由此造成的提前开封的响应文件将予以拒绝，并退还谈判供应商。</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17.4响应文件递交至前附表第9项所述的单位和地址。</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18、谈判截止期</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18.1谈判供应商应在前附表第10项规定的日期和时间之前将响应文件递交至前附表第9项所述的单位和地址，由</w:t>
      </w:r>
      <w:r>
        <w:rPr>
          <w:rFonts w:hint="eastAsia" w:ascii="宋体" w:hAnsi="宋体"/>
          <w:color w:val="000000"/>
          <w:szCs w:val="21"/>
          <w:lang w:eastAsia="zh-CN"/>
        </w:rPr>
        <w:t>广西建坤工程咨询有限公司</w:t>
      </w:r>
      <w:r>
        <w:rPr>
          <w:rFonts w:hint="eastAsia" w:ascii="宋体" w:hAnsi="宋体"/>
          <w:color w:val="000000"/>
        </w:rPr>
        <w:t>工作人员签收，凡逾期送的响应文件将视为无效响应文件处理。</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18.2采购代理机构可以按本须知第9条规定以补充通知方式，同时顺延递交响应文件的截止日期，同时在</w:t>
      </w:r>
      <w:r>
        <w:rPr>
          <w:rFonts w:hint="eastAsia" w:ascii="宋体" w:hAnsi="宋体"/>
          <w:color w:val="000000"/>
          <w:szCs w:val="21"/>
        </w:rPr>
        <w:t>竞争性谈判公告信息发布媒体</w:t>
      </w:r>
      <w:r>
        <w:rPr>
          <w:rFonts w:hint="eastAsia" w:ascii="宋体" w:hAnsi="宋体"/>
          <w:color w:val="000000"/>
        </w:rPr>
        <w:t>上公告。在上述情况下，采购代理机构与谈判供应商在谈判截止期以前拥有的全部权力、责任和义务，将适用于延长后新的谈判截止期。</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18.3采购代理机构在谈判截止期以后收到的响应文件予以拒绝，并原封退给谈判供应商。</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19、响应文件的撤回</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19.1谈判供应商可以在递交响应文件以后，在规定的谈判截止时间之前，以书面形式向采购代理机构递交撤回其响应文件的通知。</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19.2谈判供应商的撤回通知，应按规定编制、密封、标志和递交。</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19.3根据本须知第14条的规定，在谈判有效期内，谈判供应商不能撤回响应文件。</w:t>
      </w:r>
    </w:p>
    <w:p>
      <w:pPr>
        <w:snapToGrid w:val="0"/>
        <w:spacing w:before="15" w:beforeLines="5" w:after="15" w:afterLines="5" w:line="440" w:lineRule="exact"/>
        <w:ind w:firstLine="420" w:firstLineChars="200"/>
        <w:rPr>
          <w:rFonts w:hint="eastAsia" w:ascii="宋体" w:hAnsi="宋体"/>
          <w:color w:val="000000"/>
        </w:rPr>
      </w:pPr>
    </w:p>
    <w:p>
      <w:pPr>
        <w:pStyle w:val="3"/>
        <w:spacing w:before="0" w:after="0" w:line="400" w:lineRule="exact"/>
        <w:jc w:val="center"/>
        <w:rPr>
          <w:rFonts w:hint="eastAsia" w:ascii="宋体" w:hAnsi="宋体" w:eastAsia="宋体"/>
          <w:b w:val="0"/>
          <w:color w:val="000000"/>
        </w:rPr>
      </w:pPr>
      <w:bookmarkStart w:id="54" w:name="_Toc509304833"/>
      <w:r>
        <w:rPr>
          <w:rFonts w:hint="eastAsia" w:ascii="宋体" w:hAnsi="宋体" w:eastAsia="宋体"/>
          <w:b w:val="0"/>
          <w:color w:val="000000"/>
        </w:rPr>
        <w:t>六、开  标</w:t>
      </w:r>
      <w:bookmarkEnd w:id="54"/>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20、开标</w:t>
      </w:r>
    </w:p>
    <w:p>
      <w:pPr>
        <w:spacing w:before="15" w:beforeLines="5" w:after="15" w:afterLines="5" w:line="440" w:lineRule="exact"/>
        <w:ind w:left="-359" w:leftChars="-171" w:firstLine="417" w:firstLineChars="199"/>
        <w:rPr>
          <w:rFonts w:hint="eastAsia" w:ascii="宋体" w:hAnsi="宋体"/>
          <w:color w:val="000000"/>
        </w:rPr>
      </w:pPr>
      <w:r>
        <w:rPr>
          <w:rFonts w:hint="eastAsia" w:ascii="宋体" w:hAnsi="宋体"/>
          <w:color w:val="000000"/>
        </w:rPr>
        <w:t xml:space="preserve">   20.1</w:t>
      </w:r>
      <w:r>
        <w:rPr>
          <w:rFonts w:hint="eastAsia" w:ascii="宋体" w:hAnsi="宋体" w:cs="Courier New"/>
          <w:color w:val="000000"/>
          <w:spacing w:val="2"/>
          <w:szCs w:val="21"/>
        </w:rPr>
        <w:t>采购代理机构将于前附表规定的时间和地点举行谈判会议</w:t>
      </w:r>
      <w:r>
        <w:rPr>
          <w:rFonts w:hint="eastAsia" w:ascii="宋体" w:hAnsi="宋体"/>
          <w:color w:val="000000"/>
        </w:rPr>
        <w:t>，参加谈判的如是法定代表人参加，应</w:t>
      </w:r>
      <w:r>
        <w:rPr>
          <w:rFonts w:hint="eastAsia" w:ascii="宋体" w:hAnsi="宋体" w:cs="宋体"/>
          <w:bCs/>
          <w:color w:val="000000"/>
        </w:rPr>
        <w:t>携带本人身份证原件及复印件加盖公章、有效的营业执照副本复印件加盖公章</w:t>
      </w:r>
      <w:r>
        <w:rPr>
          <w:rFonts w:hint="eastAsia" w:ascii="宋体" w:hAnsi="宋体"/>
          <w:color w:val="000000"/>
        </w:rPr>
        <w:t>；如果其委托代理人参加，应</w:t>
      </w:r>
      <w:r>
        <w:rPr>
          <w:rFonts w:hint="eastAsia" w:ascii="宋体" w:hAnsi="宋体" w:cs="宋体"/>
          <w:bCs/>
          <w:color w:val="000000"/>
        </w:rPr>
        <w:t>携带本人身份证原件及复印件加盖公章、有效的营业执照副本复印件加盖公章</w:t>
      </w:r>
      <w:r>
        <w:rPr>
          <w:rFonts w:hint="eastAsia" w:ascii="宋体" w:hAnsi="宋体"/>
          <w:color w:val="000000"/>
        </w:rPr>
        <w:t>和授权委托书原件，如谈判供应商的法定代表人或其授权代理人未按时签到的，视同放弃谈判监督权利、认可谈判结果。</w:t>
      </w:r>
    </w:p>
    <w:p>
      <w:pPr>
        <w:spacing w:before="15" w:beforeLines="5" w:after="15" w:afterLines="5" w:line="440" w:lineRule="exact"/>
        <w:ind w:left="-359" w:leftChars="-171" w:firstLine="732" w:firstLineChars="349"/>
        <w:rPr>
          <w:rFonts w:hint="eastAsia" w:ascii="宋体" w:hAnsi="宋体"/>
          <w:color w:val="000000"/>
        </w:rPr>
      </w:pPr>
      <w:r>
        <w:rPr>
          <w:rFonts w:hint="eastAsia" w:ascii="宋体" w:hAnsi="宋体"/>
          <w:color w:val="000000"/>
        </w:rPr>
        <w:t>20.2谈判会议由采购代理机构组织并主持。</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20.3谈判会议程序：</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（1）采购代理机构主持人宣布谈判会议开始；</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（2）介绍参加谈判会议人员名单；</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（3）由采购人代表、监督人员共同检验参加会议的各供应商代表的资格证件(按上20.1条要求提交)，主持人当众宣布核查结果；</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（4）由各供应商代表共同检查响应文件密封的完整性并签字确认；</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（5）宣布谈判与评审期间的有关事项；</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（6）谈判会议结束。</w:t>
      </w:r>
    </w:p>
    <w:p>
      <w:pPr>
        <w:snapToGrid w:val="0"/>
        <w:spacing w:before="15" w:beforeLines="5" w:after="15" w:afterLines="5" w:line="440" w:lineRule="exact"/>
        <w:ind w:firstLine="420" w:firstLineChars="200"/>
        <w:rPr>
          <w:rFonts w:hint="eastAsia" w:ascii="宋体" w:hAnsi="宋体"/>
          <w:color w:val="000000"/>
        </w:rPr>
      </w:pPr>
    </w:p>
    <w:p>
      <w:pPr>
        <w:pStyle w:val="3"/>
        <w:spacing w:before="0" w:after="0" w:line="400" w:lineRule="exact"/>
        <w:jc w:val="center"/>
        <w:rPr>
          <w:rFonts w:hint="eastAsia" w:ascii="宋体" w:hAnsi="宋体" w:eastAsia="宋体"/>
          <w:b w:val="0"/>
          <w:color w:val="000000"/>
        </w:rPr>
      </w:pPr>
      <w:bookmarkStart w:id="55" w:name="_Toc509304834"/>
      <w:r>
        <w:rPr>
          <w:rFonts w:hint="eastAsia" w:ascii="宋体" w:hAnsi="宋体" w:eastAsia="宋体"/>
          <w:b w:val="0"/>
          <w:color w:val="000000"/>
        </w:rPr>
        <w:t>七、谈判与评标</w:t>
      </w:r>
      <w:bookmarkEnd w:id="55"/>
    </w:p>
    <w:p>
      <w:pPr>
        <w:snapToGrid w:val="0"/>
        <w:spacing w:before="15" w:beforeLines="5" w:after="15" w:afterLines="5" w:line="440" w:lineRule="exact"/>
        <w:ind w:firstLine="422" w:firstLineChars="200"/>
        <w:rPr>
          <w:rFonts w:hint="eastAsia" w:ascii="宋体" w:hAnsi="宋体"/>
          <w:b/>
          <w:color w:val="000000"/>
        </w:rPr>
      </w:pPr>
      <w:r>
        <w:rPr>
          <w:rFonts w:hint="eastAsia" w:ascii="宋体" w:hAnsi="宋体"/>
          <w:b/>
          <w:color w:val="000000"/>
        </w:rPr>
        <w:t>21谈判：</w:t>
      </w:r>
    </w:p>
    <w:p>
      <w:pPr>
        <w:pStyle w:val="25"/>
        <w:spacing w:line="480" w:lineRule="exact"/>
        <w:ind w:left="105" w:leftChars="50" w:firstLine="420" w:firstLineChars="200"/>
        <w:rPr>
          <w:rFonts w:hint="eastAsia" w:hAnsi="宋体" w:cs="宋体"/>
          <w:color w:val="000000"/>
        </w:rPr>
      </w:pPr>
      <w:r>
        <w:rPr>
          <w:rFonts w:hint="eastAsia" w:hAnsi="宋体"/>
          <w:color w:val="000000"/>
        </w:rPr>
        <w:t>①成立谈判小组，</w:t>
      </w:r>
      <w:r>
        <w:rPr>
          <w:rFonts w:hint="eastAsia" w:hAnsi="宋体"/>
          <w:bCs/>
          <w:color w:val="000000"/>
        </w:rPr>
        <w:t>本采购项目的谈判小组</w:t>
      </w:r>
      <w:r>
        <w:rPr>
          <w:rFonts w:hint="eastAsia" w:hAnsi="宋体" w:cs="宋体"/>
          <w:color w:val="000000"/>
        </w:rPr>
        <w:t>由三人以上（含三人）的单数组成的谈判小组，小组成员由采购人代表和有关专家组成，其中专家人数不少于成员总数的三分之二。</w:t>
      </w:r>
    </w:p>
    <w:p>
      <w:pPr>
        <w:pStyle w:val="25"/>
        <w:spacing w:line="480" w:lineRule="exact"/>
        <w:ind w:left="105" w:leftChars="50" w:firstLine="420" w:firstLineChars="200"/>
        <w:rPr>
          <w:rFonts w:hint="eastAsia" w:hAnsi="宋体"/>
          <w:color w:val="000000"/>
        </w:rPr>
      </w:pPr>
      <w:r>
        <w:rPr>
          <w:rFonts w:hint="eastAsia" w:hAnsi="宋体"/>
          <w:color w:val="000000"/>
        </w:rPr>
        <w:t>②谈判时，谈判供应商的法人代表或委托代理人必须参加谈判。</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③谈判小组通过对各谈判供应商的响应文件进行审查后，列出与各谈判供应商谈判的提纲，依次与谈判供应商进行谈判。谈判小组对谈判供应商提出疑问，谈判供应商做出答复，并提交书面应答文件（将作为合同的组成部分）。</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④谈判双方以竞争性谈判条件为依据，由谈判供应商对提交的响应文件及服务承诺等做出陈述。谈判小组将根据谈判供应商的响应文件、陈述尚未明晰或需要进一步了解的细节向谈判供应商询问，必要时要求谈判供应商对其谈判内容、补充方案或修改意见做出书面澄清。</w:t>
      </w:r>
    </w:p>
    <w:p>
      <w:pPr>
        <w:snapToGrid w:val="0"/>
        <w:spacing w:before="15" w:beforeLines="5" w:after="15" w:afterLines="5" w:line="440" w:lineRule="exact"/>
        <w:ind w:firstLine="420" w:firstLineChars="200"/>
        <w:rPr>
          <w:rFonts w:hint="eastAsia" w:ascii="宋体" w:hAnsi="宋体"/>
          <w:color w:val="000000"/>
        </w:rPr>
      </w:pPr>
      <w:r>
        <w:rPr>
          <w:rFonts w:ascii="宋体" w:hAnsi="宋体"/>
          <w:color w:val="000000"/>
        </w:rPr>
        <w:t>⑤</w:t>
      </w:r>
      <w:r>
        <w:rPr>
          <w:rFonts w:hint="eastAsia" w:ascii="宋体" w:hAnsi="宋体"/>
          <w:color w:val="000000"/>
        </w:rPr>
        <w:t>谈判结束后，谈判小组应要求谈判供应商在规定的时间、地点以书面密封形式递交谈判时要求其就商务和技术条件作出的包含补充、修改、承诺、重新报价等内容的应答文件；应答文件必须由谈判供应商的法定代表人或委托人签名或盖公章；应答文件构成响应文件的一部分、谈判供应商作第二轮谈判，密封递交谈判小组。第二轮谈判小组未能确定成交候选人的；对谈判文件修正后进行第二轮谈判。以此类推。</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⑥谈判供应商作最后报价；密封递交谈判小组。谈判小组对各谈判供应商递交的应答文件统一开启，并进行评审。对最后一轮谈判，谈判小组应明确告知谈判供应商，并要求所有谈判供应商在规定的时间、地点以书面密封形式递交最终的应答文件。谈判小组按报价从低到高排序、推荐成交候选人顺序，形成谈判报告。</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⑦最终谈判结束后，谈判小组不得再与谈判供应商进行任何形式的商谈。</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⑧谈判的任何一方不得透露与谈判有关的其他谈判供应商的技术资料、报价和其他信息。</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21.2谈判原则</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21.2.1必须公平、公正、客观，不带任何倾向性和启发性；</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21.2.2谈判人员不得向外界透露任何与谈判有关的内容；</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21.2.3任何单位和个人不得干扰、影响谈判的正常进行；</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21.2.4谈判人员不得私下与谈判供应商接触；</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21.3响应文件有下列情况之一者将视为谈判无效；</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21.3.1响应文件未按规定密封；</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21.3.2谈判供应商法定代表人或其委托代理人未按要求签字；</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21.3.3谈判供应商未按要求加盖单位公章；</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21.3.4未按规定的格式填写或者字迹模糊、辨认不清；</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21.3.5谈判供应商法定代表人或授权代表未按时参加开标会议的；</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21.3.6谈判截止时间以后送达的响应文件；</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21.3.7响应文件内容不真实；</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21.3.8响应文件不满足谈判供应商最低资质等级和营业执照要求；</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21.3.9谈判供应商营业执照、资质证书等证书不符合要求及复印件未加盖谈判供应商公章的；</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21.4截止至谈判截止时间，谈判供应商不足三家，采购机构不予开标并重新组织采购。</w:t>
      </w:r>
    </w:p>
    <w:p>
      <w:pPr>
        <w:snapToGrid w:val="0"/>
        <w:spacing w:before="15" w:beforeLines="5" w:after="15" w:afterLines="5" w:line="440" w:lineRule="exact"/>
        <w:ind w:firstLine="420" w:firstLineChars="200"/>
        <w:rPr>
          <w:rFonts w:hint="eastAsia" w:ascii="宋体" w:hAnsi="宋体"/>
          <w:color w:val="000000"/>
          <w:szCs w:val="21"/>
        </w:rPr>
      </w:pPr>
      <w:r>
        <w:rPr>
          <w:rFonts w:hint="eastAsia" w:ascii="宋体" w:hAnsi="宋体"/>
          <w:color w:val="000000"/>
          <w:szCs w:val="21"/>
        </w:rPr>
        <w:t>21.5有下列情形之一的，应予废标：</w:t>
      </w:r>
    </w:p>
    <w:p>
      <w:pPr>
        <w:snapToGrid w:val="0"/>
        <w:spacing w:before="15" w:beforeLines="5" w:after="15" w:afterLines="5" w:line="440" w:lineRule="exact"/>
        <w:ind w:firstLine="420" w:firstLineChars="200"/>
        <w:rPr>
          <w:rFonts w:hint="eastAsia" w:ascii="宋体" w:hAnsi="宋体"/>
          <w:color w:val="000000"/>
          <w:szCs w:val="21"/>
        </w:rPr>
      </w:pPr>
      <w:r>
        <w:rPr>
          <w:rFonts w:hint="eastAsia" w:ascii="宋体" w:hAnsi="宋体"/>
          <w:color w:val="000000"/>
          <w:szCs w:val="21"/>
        </w:rPr>
        <w:t>（1）符合专业条件的谈判供应商或者对</w:t>
      </w:r>
      <w:r>
        <w:rPr>
          <w:rFonts w:hint="eastAsia" w:ascii="宋体" w:hAnsi="宋体"/>
          <w:color w:val="000000"/>
        </w:rPr>
        <w:t>谈判</w:t>
      </w:r>
      <w:r>
        <w:rPr>
          <w:rFonts w:hint="eastAsia" w:ascii="宋体" w:hAnsi="宋体"/>
          <w:color w:val="000000"/>
          <w:szCs w:val="21"/>
        </w:rPr>
        <w:t>文件作实质响应的谈判供应商不足三家的；</w:t>
      </w:r>
    </w:p>
    <w:p>
      <w:pPr>
        <w:snapToGrid w:val="0"/>
        <w:spacing w:before="15" w:beforeLines="5" w:after="15" w:afterLines="5" w:line="440" w:lineRule="exact"/>
        <w:ind w:firstLine="420" w:firstLineChars="200"/>
        <w:rPr>
          <w:rFonts w:hint="eastAsia" w:ascii="宋体" w:hAnsi="宋体"/>
          <w:color w:val="000000"/>
          <w:szCs w:val="21"/>
        </w:rPr>
      </w:pPr>
      <w:r>
        <w:rPr>
          <w:rFonts w:hint="eastAsia" w:ascii="宋体" w:hAnsi="宋体"/>
          <w:color w:val="000000"/>
          <w:szCs w:val="21"/>
        </w:rPr>
        <w:t>（2）出现影响采购公正的违法、违规行为的；</w:t>
      </w:r>
    </w:p>
    <w:p>
      <w:pPr>
        <w:snapToGrid w:val="0"/>
        <w:spacing w:before="15" w:beforeLines="5" w:after="15" w:afterLines="5" w:line="440" w:lineRule="exact"/>
        <w:ind w:firstLine="420" w:firstLineChars="200"/>
        <w:rPr>
          <w:rFonts w:hint="eastAsia" w:ascii="宋体" w:hAnsi="宋体"/>
          <w:color w:val="000000"/>
          <w:szCs w:val="21"/>
        </w:rPr>
      </w:pPr>
      <w:r>
        <w:rPr>
          <w:rFonts w:hint="eastAsia" w:ascii="宋体" w:hAnsi="宋体"/>
          <w:color w:val="000000"/>
          <w:szCs w:val="21"/>
        </w:rPr>
        <w:t>（3）谈判供应商的报价均超过了采购预算，采购人不能支付的；</w:t>
      </w:r>
    </w:p>
    <w:p>
      <w:pPr>
        <w:snapToGrid w:val="0"/>
        <w:spacing w:before="15" w:beforeLines="5" w:after="15" w:afterLines="5" w:line="440" w:lineRule="exact"/>
        <w:ind w:firstLine="420" w:firstLineChars="200"/>
        <w:rPr>
          <w:rFonts w:hint="eastAsia" w:ascii="宋体" w:hAnsi="宋体"/>
          <w:color w:val="000000"/>
          <w:szCs w:val="21"/>
        </w:rPr>
      </w:pPr>
      <w:r>
        <w:rPr>
          <w:rFonts w:hint="eastAsia" w:ascii="宋体" w:hAnsi="宋体"/>
          <w:color w:val="000000"/>
          <w:szCs w:val="21"/>
        </w:rPr>
        <w:t>（4）因重大变故，采购任务取消的。</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22、评标内容的保密</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22.1自开标后，直到宣布授予成交人合同为止，凡属于审查、澄清、评价和比较谈判的有关资料及有关授予合同的信息，都不应向谈判供应商或与评标无关的其他人泄密。</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22.2在响应文件的审查、澄清、评价和比较以及授予合同的过程中，谈判供应商对采购机构和评标委员会或谈判小组成员施加影响的任何行为，都将导致被取消谈判资格。</w:t>
      </w:r>
    </w:p>
    <w:p>
      <w:pPr>
        <w:snapToGrid w:val="0"/>
        <w:spacing w:before="15" w:beforeLines="5" w:after="15" w:afterLines="5" w:line="440" w:lineRule="exact"/>
        <w:ind w:firstLine="422" w:firstLineChars="200"/>
        <w:rPr>
          <w:rFonts w:hint="eastAsia" w:ascii="宋体" w:hAnsi="宋体" w:cs="Courier New"/>
          <w:b/>
          <w:color w:val="000000"/>
          <w:spacing w:val="2"/>
          <w:szCs w:val="21"/>
        </w:rPr>
      </w:pPr>
      <w:r>
        <w:rPr>
          <w:rFonts w:hint="eastAsia" w:ascii="宋体" w:hAnsi="宋体"/>
          <w:b/>
          <w:bCs/>
          <w:color w:val="000000"/>
        </w:rPr>
        <w:t>23、</w:t>
      </w:r>
      <w:r>
        <w:rPr>
          <w:rFonts w:hint="eastAsia" w:ascii="宋体" w:hAnsi="宋体" w:cs="Courier New"/>
          <w:b/>
          <w:color w:val="000000"/>
          <w:spacing w:val="2"/>
          <w:szCs w:val="21"/>
        </w:rPr>
        <w:t>资格审查资料：</w:t>
      </w:r>
    </w:p>
    <w:p>
      <w:pPr>
        <w:snapToGrid w:val="0"/>
        <w:spacing w:before="15" w:beforeLines="5" w:after="15" w:afterLines="5" w:line="440" w:lineRule="exact"/>
        <w:ind w:firstLine="422" w:firstLineChars="200"/>
        <w:rPr>
          <w:rFonts w:hint="eastAsia" w:ascii="宋体" w:hAnsi="宋体" w:cs="Courier New"/>
          <w:b/>
          <w:color w:val="000000"/>
          <w:spacing w:val="2"/>
          <w:szCs w:val="21"/>
        </w:rPr>
      </w:pPr>
      <w:r>
        <w:rPr>
          <w:rFonts w:hint="eastAsia" w:hAnsi="宋体"/>
          <w:b/>
          <w:color w:val="000000"/>
          <w:szCs w:val="21"/>
        </w:rPr>
        <w:t>下述资格审查文件中注明必须提交的文件均必须于本项目截标前与响应文件同时提交完备，如提供的材料不完备或无效或未按规定加盖公章的，将视为资格审查不合格，不进入详评：</w:t>
      </w:r>
    </w:p>
    <w:p>
      <w:pPr>
        <w:autoSpaceDE w:val="0"/>
        <w:autoSpaceDN w:val="0"/>
        <w:adjustRightInd w:val="0"/>
        <w:spacing w:line="312" w:lineRule="auto"/>
        <w:ind w:firstLine="420" w:firstLineChars="200"/>
        <w:rPr>
          <w:rFonts w:ascii="宋体" w:hAnsi="宋体"/>
          <w:color w:val="000000"/>
          <w:spacing w:val="-8"/>
          <w:szCs w:val="21"/>
        </w:rPr>
      </w:pPr>
      <w:r>
        <w:rPr>
          <w:rFonts w:hint="eastAsia" w:ascii="宋体" w:hAnsi="宋体"/>
          <w:color w:val="000000"/>
          <w:szCs w:val="21"/>
        </w:rPr>
        <w:t>1.</w:t>
      </w:r>
      <w:r>
        <w:rPr>
          <w:rFonts w:hint="eastAsia" w:ascii="宋体" w:hAnsi="宋体"/>
          <w:color w:val="000000"/>
          <w:spacing w:val="-8"/>
          <w:szCs w:val="21"/>
        </w:rPr>
        <w:t>谈判供应商有效的资质证书复印件（</w:t>
      </w:r>
      <w:r>
        <w:rPr>
          <w:rFonts w:hint="eastAsia" w:ascii="宋体" w:hAnsi="宋体"/>
          <w:color w:val="000000"/>
          <w:szCs w:val="21"/>
        </w:rPr>
        <w:t>必须提交，</w:t>
      </w:r>
      <w:r>
        <w:rPr>
          <w:rFonts w:hint="eastAsia" w:ascii="宋体" w:hAnsi="宋体"/>
          <w:color w:val="000000"/>
          <w:spacing w:val="-8"/>
          <w:szCs w:val="21"/>
        </w:rPr>
        <w:t>加盖单位公章）；</w:t>
      </w:r>
    </w:p>
    <w:p>
      <w:pPr>
        <w:autoSpaceDE w:val="0"/>
        <w:autoSpaceDN w:val="0"/>
        <w:adjustRightInd w:val="0"/>
        <w:spacing w:line="312" w:lineRule="auto"/>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谈判供应商有效的营业执照</w:t>
      </w:r>
      <w:r>
        <w:rPr>
          <w:rFonts w:hint="eastAsia" w:ascii="宋体" w:hAnsi="宋体"/>
          <w:color w:val="000000"/>
          <w:spacing w:val="-8"/>
          <w:szCs w:val="21"/>
        </w:rPr>
        <w:t>复印件</w:t>
      </w:r>
      <w:r>
        <w:rPr>
          <w:rFonts w:hint="eastAsia" w:ascii="宋体" w:hAnsi="宋体"/>
          <w:color w:val="000000"/>
          <w:szCs w:val="21"/>
        </w:rPr>
        <w:t>（必须提交，加盖单位公章）；</w:t>
      </w:r>
    </w:p>
    <w:p>
      <w:pPr>
        <w:autoSpaceDE w:val="0"/>
        <w:autoSpaceDN w:val="0"/>
        <w:adjustRightInd w:val="0"/>
        <w:spacing w:line="312" w:lineRule="auto"/>
        <w:ind w:firstLine="420" w:firstLineChars="200"/>
        <w:rPr>
          <w:rFonts w:hint="eastAsia" w:ascii="宋体" w:hAnsi="宋体"/>
          <w:color w:val="000000"/>
          <w:szCs w:val="21"/>
        </w:rPr>
      </w:pPr>
      <w:r>
        <w:rPr>
          <w:rFonts w:hint="eastAsia" w:ascii="宋体" w:hAnsi="宋体"/>
          <w:color w:val="000000"/>
          <w:szCs w:val="21"/>
        </w:rPr>
        <w:t>3. 谈判供应商有效的 《安全生产许可证》复印件（必须提交，加盖单位公章）；</w:t>
      </w:r>
    </w:p>
    <w:p>
      <w:pPr>
        <w:spacing w:line="360" w:lineRule="auto"/>
        <w:ind w:firstLine="420" w:firstLineChars="200"/>
        <w:rPr>
          <w:rFonts w:hint="eastAsia" w:ascii="宋体" w:hAnsi="宋体"/>
          <w:color w:val="000000"/>
          <w:szCs w:val="21"/>
        </w:rPr>
      </w:pPr>
      <w:r>
        <w:rPr>
          <w:rFonts w:hint="eastAsia" w:ascii="宋体" w:hAnsi="宋体"/>
          <w:color w:val="000000"/>
          <w:szCs w:val="21"/>
        </w:rPr>
        <w:t>4</w:t>
      </w:r>
      <w:r>
        <w:rPr>
          <w:rFonts w:hint="eastAsia" w:ascii="宋体" w:hAnsi="宋体"/>
          <w:color w:val="auto"/>
          <w:szCs w:val="21"/>
        </w:rPr>
        <w:t>. 拟投入本项目的项目经理</w:t>
      </w:r>
      <w:r>
        <w:rPr>
          <w:rFonts w:hint="eastAsia" w:ascii="宋体" w:hAnsi="宋体" w:cs="宋体"/>
          <w:bCs/>
          <w:color w:val="auto"/>
          <w:kern w:val="0"/>
          <w:szCs w:val="21"/>
        </w:rPr>
        <w:t>具备贰级以上（含贰级）注册建造师资质</w:t>
      </w:r>
      <w:r>
        <w:rPr>
          <w:rFonts w:hint="eastAsia" w:ascii="宋体" w:hAnsi="宋体"/>
          <w:color w:val="auto"/>
          <w:szCs w:val="21"/>
        </w:rPr>
        <w:t>，必须获得有效的安全生产考核合格证书（B类）（必须提交，</w:t>
      </w:r>
      <w:r>
        <w:rPr>
          <w:rFonts w:hint="eastAsia" w:ascii="宋体" w:hAnsi="宋体"/>
          <w:color w:val="000000"/>
          <w:szCs w:val="21"/>
        </w:rPr>
        <w:t>复印件加盖单位公章）；</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5. </w:t>
      </w:r>
      <w:r>
        <w:rPr>
          <w:rFonts w:hint="eastAsia" w:ascii="宋体" w:hAnsi="宋体"/>
          <w:bCs/>
          <w:color w:val="000000"/>
          <w:szCs w:val="21"/>
        </w:rPr>
        <w:t>响应文件递交截止之日前半年内供应商连续三个月的依法缴纳社保费的缴费凭证复印件；无缴费记录的，应提供由供应商所在地行政主管部门出具的《依法缴纳或依法免缴社保费证明》复印件；</w:t>
      </w:r>
      <w:r>
        <w:rPr>
          <w:rFonts w:hint="eastAsia" w:ascii="宋体" w:hAnsi="宋体"/>
          <w:color w:val="000000"/>
          <w:szCs w:val="21"/>
        </w:rPr>
        <w:t>（必须提交，加盖单位公章）；</w:t>
      </w:r>
    </w:p>
    <w:p>
      <w:pPr>
        <w:spacing w:line="360" w:lineRule="auto"/>
        <w:ind w:firstLine="420" w:firstLineChars="200"/>
        <w:rPr>
          <w:rFonts w:hint="eastAsia" w:ascii="宋体" w:hAnsi="宋体"/>
          <w:color w:val="000000"/>
          <w:szCs w:val="21"/>
        </w:rPr>
      </w:pPr>
      <w:r>
        <w:rPr>
          <w:rFonts w:hint="eastAsia" w:ascii="宋体" w:hAnsi="宋体"/>
          <w:color w:val="000000"/>
          <w:szCs w:val="21"/>
        </w:rPr>
        <w:t>6.</w:t>
      </w:r>
      <w:r>
        <w:rPr>
          <w:rFonts w:hint="eastAsia" w:ascii="宋体" w:hAnsi="宋体" w:cs="Courier New"/>
          <w:b/>
          <w:bCs/>
          <w:color w:val="000000"/>
          <w:spacing w:val="2"/>
          <w:kern w:val="0"/>
          <w:sz w:val="22"/>
          <w:szCs w:val="22"/>
          <w:u w:val="none" w:color="000000"/>
        </w:rPr>
        <w:t xml:space="preserve"> </w:t>
      </w:r>
      <w:r>
        <w:rPr>
          <w:rFonts w:hint="eastAsia" w:ascii="宋体" w:hAnsi="宋体"/>
          <w:bCs/>
          <w:color w:val="000000"/>
          <w:szCs w:val="21"/>
        </w:rPr>
        <w:t>响应文件递交截止之日前半年内供应商连续三个月的依法缴纳税费或依法免缴税费的证明材料复印件；无纳税记录的，应提供由供应商所在地税务部门出具的《依法纳税或依法免税证明》复印件；</w:t>
      </w:r>
      <w:r>
        <w:rPr>
          <w:rFonts w:hint="eastAsia" w:ascii="宋体" w:hAnsi="宋体"/>
          <w:color w:val="000000"/>
          <w:szCs w:val="21"/>
        </w:rPr>
        <w:t>（必须提交，复印件加盖单位公章）；</w:t>
      </w:r>
    </w:p>
    <w:p>
      <w:pPr>
        <w:spacing w:line="360" w:lineRule="auto"/>
        <w:ind w:firstLine="420" w:firstLineChars="200"/>
        <w:rPr>
          <w:rFonts w:hint="eastAsia" w:ascii="宋体" w:hAnsi="宋体"/>
          <w:color w:val="000000"/>
          <w:szCs w:val="21"/>
        </w:rPr>
      </w:pPr>
      <w:r>
        <w:rPr>
          <w:rFonts w:hint="eastAsia" w:ascii="宋体" w:hAnsi="宋体"/>
          <w:color w:val="000000"/>
          <w:szCs w:val="21"/>
        </w:rPr>
        <w:t>7. 法定代表人有效的身份证复印件（必须提交，复印件加盖单位公章，如法定代表人参加开标，须提供本人身份证原件）；</w:t>
      </w:r>
    </w:p>
    <w:p>
      <w:pPr>
        <w:spacing w:line="360" w:lineRule="auto"/>
        <w:ind w:firstLine="420" w:firstLineChars="200"/>
        <w:rPr>
          <w:rFonts w:hint="eastAsia" w:ascii="宋体" w:hAnsi="宋体"/>
          <w:color w:val="000000"/>
          <w:szCs w:val="21"/>
        </w:rPr>
      </w:pPr>
      <w:r>
        <w:rPr>
          <w:rFonts w:hint="eastAsia" w:ascii="宋体" w:hAnsi="宋体"/>
          <w:color w:val="000000"/>
          <w:szCs w:val="21"/>
        </w:rPr>
        <w:t>8. 授权委托书原件及授权委托人有效的身份证复印件（复印件加盖单位公章，委托代理时必须提供）；</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9. </w:t>
      </w:r>
      <w:r>
        <w:rPr>
          <w:rFonts w:hint="eastAsia" w:ascii="宋体" w:hAnsi="宋体"/>
          <w:bCs/>
          <w:color w:val="000000"/>
          <w:szCs w:val="21"/>
          <w:lang w:eastAsia="zh-CN"/>
        </w:rPr>
        <w:t>提供 2019 年度审计报告或财务会计报表</w:t>
      </w:r>
      <w:r>
        <w:rPr>
          <w:rFonts w:hint="eastAsia" w:ascii="宋体" w:hAnsi="宋体"/>
          <w:bCs/>
          <w:color w:val="000000"/>
          <w:szCs w:val="21"/>
        </w:rPr>
        <w:t>（对于从取得营业执照时间起到响应文件递交截止时间为止不足要求年数的企业，只需提交企业成立日之后次月起至响应文件递交截止前一个月的财务报表复印件）</w:t>
      </w:r>
      <w:r>
        <w:rPr>
          <w:rFonts w:hint="eastAsia" w:ascii="宋体" w:hAnsi="宋体"/>
          <w:color w:val="000000"/>
          <w:szCs w:val="21"/>
        </w:rPr>
        <w:t>；(必须提供，加盖公章)</w:t>
      </w:r>
    </w:p>
    <w:p>
      <w:pPr>
        <w:spacing w:line="360" w:lineRule="auto"/>
        <w:ind w:firstLine="420" w:firstLineChars="200"/>
        <w:rPr>
          <w:rFonts w:hint="eastAsia" w:ascii="宋体" w:hAnsi="宋体"/>
          <w:color w:val="000000"/>
          <w:szCs w:val="21"/>
        </w:rPr>
      </w:pPr>
      <w:r>
        <w:rPr>
          <w:rFonts w:hint="eastAsia" w:ascii="宋体" w:hAnsi="宋体"/>
          <w:color w:val="000000"/>
          <w:szCs w:val="21"/>
        </w:rPr>
        <w:t>10. 参加政府采购活动前3年内在经营活动中没有重大违法记录的书面声明(必须提供，加盖公章)；</w:t>
      </w:r>
    </w:p>
    <w:p>
      <w:pPr>
        <w:spacing w:line="360" w:lineRule="auto"/>
        <w:ind w:firstLine="420" w:firstLineChars="200"/>
        <w:rPr>
          <w:rFonts w:hint="eastAsia" w:ascii="宋体" w:hAnsi="宋体"/>
          <w:color w:val="000000"/>
          <w:szCs w:val="21"/>
        </w:rPr>
      </w:pPr>
      <w:r>
        <w:rPr>
          <w:rFonts w:hint="eastAsia" w:ascii="宋体" w:hAnsi="宋体"/>
          <w:color w:val="000000"/>
          <w:szCs w:val="21"/>
        </w:rPr>
        <w:t>11.农民工工资保障金的交纳与使用承诺书(必须提供，加盖公章)；</w:t>
      </w:r>
    </w:p>
    <w:p>
      <w:pPr>
        <w:spacing w:line="360" w:lineRule="auto"/>
        <w:ind w:firstLine="420" w:firstLineChars="200"/>
        <w:rPr>
          <w:rFonts w:hint="eastAsia" w:ascii="宋体" w:hAnsi="宋体"/>
          <w:color w:val="000000"/>
          <w:szCs w:val="21"/>
        </w:rPr>
      </w:pPr>
      <w:r>
        <w:rPr>
          <w:rFonts w:hint="eastAsia" w:ascii="宋体" w:hAnsi="宋体"/>
          <w:color w:val="000000"/>
          <w:szCs w:val="21"/>
        </w:rPr>
        <w:t>12. 按本竞争性谈判采购条件书规定提交的其它资料。</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24、响应文件的符合性鉴定</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24.1在谈判之后详细评标之前，谈判小组将首先与谈判供应商就响应文件中不清楚的内容进行谈判及澄清，然后将依据谈判及澄清的内容审定每份响应文件是否在实质上响应了竞争性谈判采购文件的要求。</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24.2就本条款而言，实质上影响要求的响应文件，应该与竞争性谈判采购文件的规定的工程发包范围、质量标准及运用产生实质性影响；或者对合同中规定的采购代理机构的权力及谈判供应商的责任造成实质性限制。</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25、响应文件的澄清</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为了有助于响应文件的审查、评标和比较，谈判小组可以个别地要求谈判供应商澄清其响应文件。有关澄清的要求与答复，应以书面形式进行。</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26、错误的修正</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26.1谈判小组将对确定为实质上影响竞争性谈判条件要求的响应文件进行校核，看其是否有计算上或累计上的算术错误，修正错误的原则如下：</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26.1.1如果用阿拉伯数据表示的数额与用汉字表示的数额（人民币大写）不一致时，以汉语文字数额（人民币大写）为准。</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26.1.2当单位与工程量的乘积与合价之间不一致时，以单价为准。除非谈判小组认为有明显的小数点错位，此时应以标出的合价为准，并修改单价。</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26.2按上述修改错误的方法，调整响应文件中的谈判报价。经谈判供应商确认同意后，调整后的报价对谈判供应商起约束作用。如果谈判供应商不接受修正后的谈判报价则其谈判将被拒绝，视为无效谈判。</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26.3响应文件正本与响应文件副本不符的以正本为准。</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27、响应文件的评价与比较</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27.1谈判小组将仅对照本须知第23条确定为实质上响应竞争性谈判采购文件要求（即符合性鉴定合格）的响应文件进行评价与比较。</w:t>
      </w:r>
    </w:p>
    <w:p>
      <w:pPr>
        <w:snapToGrid w:val="0"/>
        <w:spacing w:before="15" w:beforeLines="5" w:after="15" w:afterLines="5" w:line="440" w:lineRule="exact"/>
        <w:ind w:firstLine="420" w:firstLineChars="200"/>
        <w:rPr>
          <w:rFonts w:hint="eastAsia" w:ascii="宋体" w:hAnsi="宋体"/>
          <w:color w:val="000000"/>
        </w:rPr>
      </w:pPr>
      <w:r>
        <w:rPr>
          <w:rFonts w:hint="eastAsia" w:ascii="宋体" w:hAnsi="宋体"/>
          <w:color w:val="000000"/>
        </w:rPr>
        <w:t>27.2谈判小组将依照本须知第25条对通过符合性鉴定的响应文件的谈判报价进行校核与修正。</w:t>
      </w:r>
    </w:p>
    <w:p>
      <w:pPr>
        <w:snapToGrid w:val="0"/>
        <w:spacing w:before="15" w:beforeLines="5" w:after="15" w:afterLines="5" w:line="440" w:lineRule="exact"/>
        <w:ind w:firstLine="422" w:firstLineChars="200"/>
        <w:rPr>
          <w:rFonts w:hint="eastAsia" w:ascii="宋体" w:hAnsi="宋体"/>
          <w:b/>
          <w:bCs/>
          <w:color w:val="000000"/>
        </w:rPr>
      </w:pPr>
      <w:r>
        <w:rPr>
          <w:rFonts w:hint="eastAsia" w:ascii="宋体" w:hAnsi="宋体"/>
          <w:b/>
          <w:bCs/>
          <w:color w:val="000000"/>
        </w:rPr>
        <w:t>28、确定谈判采购结果的原则：最低评标价法。</w:t>
      </w:r>
    </w:p>
    <w:p>
      <w:pPr>
        <w:pStyle w:val="3"/>
        <w:keepNext/>
        <w:keepLines/>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b w:val="0"/>
          <w:color w:val="000000"/>
        </w:rPr>
      </w:pPr>
      <w:bookmarkStart w:id="56" w:name="_Toc509304835"/>
      <w:r>
        <w:rPr>
          <w:rFonts w:hint="eastAsia" w:ascii="宋体" w:hAnsi="宋体" w:eastAsia="宋体"/>
          <w:b w:val="0"/>
          <w:color w:val="000000"/>
        </w:rPr>
        <w:t>八、授予合同</w:t>
      </w:r>
      <w:bookmarkEnd w:id="56"/>
    </w:p>
    <w:p>
      <w:pPr>
        <w:spacing w:line="312" w:lineRule="auto"/>
        <w:ind w:firstLine="413" w:firstLineChars="196"/>
        <w:rPr>
          <w:rFonts w:hint="eastAsia" w:ascii="宋体" w:hAnsi="宋体"/>
          <w:b/>
          <w:bCs/>
          <w:color w:val="000000"/>
          <w:szCs w:val="21"/>
        </w:rPr>
      </w:pPr>
      <w:r>
        <w:rPr>
          <w:rFonts w:hint="eastAsia" w:ascii="宋体" w:hAnsi="宋体"/>
          <w:b/>
          <w:bCs/>
          <w:color w:val="000000"/>
          <w:szCs w:val="21"/>
        </w:rPr>
        <w:t>29、合同授予标准</w:t>
      </w:r>
    </w:p>
    <w:p>
      <w:pPr>
        <w:spacing w:line="312" w:lineRule="auto"/>
        <w:ind w:firstLine="409" w:firstLineChars="195"/>
        <w:rPr>
          <w:rFonts w:ascii="宋体" w:hAnsi="宋体"/>
          <w:color w:val="000000"/>
          <w:szCs w:val="21"/>
        </w:rPr>
      </w:pPr>
      <w:r>
        <w:rPr>
          <w:rFonts w:hint="eastAsia" w:ascii="宋体" w:hAnsi="宋体"/>
          <w:color w:val="000000"/>
          <w:szCs w:val="21"/>
        </w:rPr>
        <w:t>采购代理机构将把本合同授予其响应文件实质上响应竞争性谈判文件要求和按本须知的规定评选出的谈判供应商，确定为成交的成交人必须具有实施本工程合同的能力和资源。</w:t>
      </w:r>
    </w:p>
    <w:p>
      <w:pPr>
        <w:pStyle w:val="25"/>
        <w:spacing w:line="312" w:lineRule="auto"/>
        <w:ind w:firstLine="413" w:firstLineChars="196"/>
        <w:rPr>
          <w:rFonts w:hint="eastAsia" w:hAnsi="宋体"/>
          <w:b/>
          <w:bCs/>
          <w:color w:val="000000"/>
        </w:rPr>
      </w:pPr>
      <w:r>
        <w:rPr>
          <w:rFonts w:hint="eastAsia" w:hAnsi="宋体"/>
          <w:b/>
          <w:bCs/>
          <w:color w:val="000000"/>
        </w:rPr>
        <w:t>30、评标结果公示</w:t>
      </w:r>
    </w:p>
    <w:p>
      <w:pPr>
        <w:pStyle w:val="25"/>
        <w:spacing w:line="312" w:lineRule="auto"/>
        <w:ind w:firstLine="420" w:firstLineChars="200"/>
        <w:rPr>
          <w:rFonts w:hint="eastAsia" w:hAnsi="宋体"/>
          <w:color w:val="000000"/>
        </w:rPr>
      </w:pPr>
      <w:r>
        <w:rPr>
          <w:rFonts w:hint="eastAsia" w:hAnsi="宋体"/>
          <w:color w:val="000000"/>
        </w:rPr>
        <w:t>30.1  采购代理机构应当在评审结束后2个工作日内将评审报告送采购人确认。采购人应当在收到评审报告后5个工作日内，从评审报告提出的成交候选人中确定成交人。接到成交结果确认后，采购代理机构会把成交结果发在竞争性谈判公告发布媒体上，公示期为1个工作日。</w:t>
      </w:r>
    </w:p>
    <w:p>
      <w:pPr>
        <w:pStyle w:val="25"/>
        <w:spacing w:line="312" w:lineRule="auto"/>
        <w:ind w:firstLine="420" w:firstLineChars="200"/>
        <w:rPr>
          <w:rFonts w:hint="eastAsia" w:hAnsi="宋体"/>
          <w:bCs/>
          <w:color w:val="000000"/>
        </w:rPr>
      </w:pPr>
      <w:r>
        <w:rPr>
          <w:rFonts w:hint="eastAsia" w:hAnsi="宋体"/>
          <w:color w:val="000000"/>
        </w:rPr>
        <w:t>30.2  谈判供应商如对评标结果有异议，在公示期可</w:t>
      </w:r>
      <w:r>
        <w:rPr>
          <w:rFonts w:hint="eastAsia" w:hAnsi="宋体"/>
          <w:bCs/>
          <w:color w:val="000000"/>
        </w:rPr>
        <w:t>以书面形式向采购代理机构提出质疑。采购代理机构应当在收到谈判供应商的书面质疑后7个工作日内做出答复，但答复的内容不得涉及商业秘密。</w:t>
      </w:r>
    </w:p>
    <w:p>
      <w:pPr>
        <w:pStyle w:val="25"/>
        <w:spacing w:line="312" w:lineRule="auto"/>
        <w:ind w:firstLine="420" w:firstLineChars="200"/>
        <w:rPr>
          <w:rFonts w:hAnsi="宋体"/>
          <w:color w:val="000000"/>
        </w:rPr>
      </w:pPr>
      <w:r>
        <w:rPr>
          <w:rFonts w:hint="eastAsia" w:hAnsi="宋体"/>
          <w:color w:val="000000"/>
        </w:rPr>
        <w:t>30.3　质疑谈判供应商必须首先经过质疑程序，在对采购代理机构的答复不满意或者采购代理机构未在规定的时间内做出答复的，可以在答复期满后15个工作日内书面向有关监督管理部门投诉。</w:t>
      </w:r>
    </w:p>
    <w:p>
      <w:pPr>
        <w:spacing w:line="312" w:lineRule="auto"/>
        <w:ind w:firstLine="422" w:firstLineChars="200"/>
        <w:rPr>
          <w:rFonts w:ascii="宋体" w:hAnsi="宋体"/>
          <w:b/>
          <w:bCs/>
          <w:color w:val="000000"/>
          <w:szCs w:val="21"/>
        </w:rPr>
      </w:pPr>
      <w:r>
        <w:rPr>
          <w:rFonts w:hint="eastAsia" w:ascii="宋体" w:hAnsi="宋体"/>
          <w:b/>
          <w:bCs/>
          <w:color w:val="000000"/>
          <w:szCs w:val="21"/>
        </w:rPr>
        <w:t>31、成交通知书</w:t>
      </w:r>
    </w:p>
    <w:p>
      <w:pPr>
        <w:adjustRightInd w:val="0"/>
        <w:spacing w:line="38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1</w:t>
      </w:r>
      <w:r>
        <w:rPr>
          <w:rFonts w:ascii="宋体" w:hAnsi="宋体"/>
          <w:color w:val="000000"/>
          <w:szCs w:val="21"/>
        </w:rPr>
        <w:t>.1采购代理机构</w:t>
      </w:r>
      <w:r>
        <w:rPr>
          <w:rFonts w:hint="eastAsia" w:ascii="宋体" w:hAnsi="宋体"/>
          <w:color w:val="000000"/>
          <w:szCs w:val="21"/>
        </w:rPr>
        <w:t>在发布成交公告的同时将向成交人发出成交通知书</w:t>
      </w:r>
      <w:r>
        <w:rPr>
          <w:rFonts w:ascii="宋体" w:hAnsi="宋体"/>
          <w:color w:val="000000"/>
          <w:szCs w:val="21"/>
        </w:rPr>
        <w:t>。</w:t>
      </w:r>
    </w:p>
    <w:p>
      <w:pPr>
        <w:spacing w:line="380" w:lineRule="exact"/>
        <w:ind w:firstLine="420" w:firstLineChars="200"/>
        <w:rPr>
          <w:rFonts w:hint="eastAsia" w:ascii="宋体" w:hAnsi="宋体"/>
          <w:color w:val="000000"/>
          <w:szCs w:val="21"/>
        </w:rPr>
      </w:pPr>
      <w:r>
        <w:rPr>
          <w:rFonts w:ascii="宋体" w:hAnsi="宋体"/>
          <w:color w:val="000000"/>
          <w:szCs w:val="21"/>
        </w:rPr>
        <w:t>3</w:t>
      </w:r>
      <w:r>
        <w:rPr>
          <w:rFonts w:hint="eastAsia" w:ascii="宋体" w:hAnsi="宋体"/>
          <w:color w:val="000000"/>
          <w:szCs w:val="21"/>
        </w:rPr>
        <w:t>1</w:t>
      </w:r>
      <w:r>
        <w:rPr>
          <w:rFonts w:ascii="宋体" w:hAnsi="宋体"/>
          <w:color w:val="000000"/>
          <w:szCs w:val="21"/>
        </w:rPr>
        <w:t xml:space="preserve">.2 </w:t>
      </w:r>
      <w:r>
        <w:rPr>
          <w:rFonts w:hint="eastAsia" w:ascii="宋体" w:hAnsi="宋体"/>
          <w:color w:val="000000"/>
          <w:szCs w:val="21"/>
        </w:rPr>
        <w:t>确定出成交的谈判供应商后，在谈判有效期截止前，采购代理机构将以书面形式通知成交的谈判供应商其谈判被接受。在该通知书（以下合同条件中称“成交通知书”）中给出采购代理机构对成交的谈判供应商按本合同施工、竣工和保修工程的成交标价（以下合同条件中称为“合同价格”），以及工期、质量和有关合同签订的日期、地点。</w:t>
      </w:r>
    </w:p>
    <w:p>
      <w:pPr>
        <w:spacing w:line="380" w:lineRule="exact"/>
        <w:ind w:firstLine="420" w:firstLineChars="200"/>
        <w:rPr>
          <w:rFonts w:hint="eastAsia" w:ascii="宋体" w:hAnsi="宋体"/>
          <w:color w:val="000000"/>
          <w:szCs w:val="21"/>
        </w:rPr>
      </w:pPr>
      <w:r>
        <w:rPr>
          <w:rFonts w:ascii="宋体" w:hAnsi="宋体"/>
          <w:color w:val="000000"/>
          <w:szCs w:val="21"/>
        </w:rPr>
        <w:t>3</w:t>
      </w:r>
      <w:r>
        <w:rPr>
          <w:rFonts w:hint="eastAsia" w:ascii="宋体" w:hAnsi="宋体"/>
          <w:color w:val="000000"/>
          <w:szCs w:val="21"/>
        </w:rPr>
        <w:t>1</w:t>
      </w:r>
      <w:r>
        <w:rPr>
          <w:rFonts w:ascii="宋体" w:hAnsi="宋体"/>
          <w:color w:val="000000"/>
          <w:szCs w:val="21"/>
        </w:rPr>
        <w:t>.3</w:t>
      </w:r>
      <w:r>
        <w:rPr>
          <w:rFonts w:hint="eastAsia" w:ascii="宋体" w:hAnsi="宋体"/>
          <w:color w:val="000000"/>
          <w:szCs w:val="21"/>
        </w:rPr>
        <w:t xml:space="preserve"> 成交通知书为合同的组成部分。</w:t>
      </w:r>
    </w:p>
    <w:p>
      <w:pPr>
        <w:spacing w:line="380" w:lineRule="exact"/>
        <w:ind w:firstLine="420" w:firstLineChars="200"/>
        <w:rPr>
          <w:rFonts w:hint="eastAsia" w:ascii="宋体" w:hAnsi="宋体"/>
          <w:color w:val="000000"/>
          <w:szCs w:val="21"/>
        </w:rPr>
      </w:pPr>
      <w:r>
        <w:rPr>
          <w:rFonts w:ascii="宋体" w:hAnsi="宋体"/>
          <w:color w:val="000000"/>
          <w:szCs w:val="21"/>
        </w:rPr>
        <w:t>3</w:t>
      </w:r>
      <w:r>
        <w:rPr>
          <w:rFonts w:hint="eastAsia" w:ascii="宋体" w:hAnsi="宋体"/>
          <w:color w:val="000000"/>
          <w:szCs w:val="21"/>
        </w:rPr>
        <w:t>1</w:t>
      </w:r>
      <w:r>
        <w:rPr>
          <w:rFonts w:ascii="宋体" w:hAnsi="宋体"/>
          <w:color w:val="000000"/>
          <w:szCs w:val="21"/>
        </w:rPr>
        <w:t xml:space="preserve">.4 </w:t>
      </w:r>
      <w:r>
        <w:rPr>
          <w:rFonts w:hint="eastAsia" w:ascii="宋体" w:hAnsi="宋体"/>
          <w:color w:val="000000"/>
          <w:szCs w:val="21"/>
        </w:rPr>
        <w:t>采购代理机构应及时将未成交的结果通知其他谈判供应商。</w:t>
      </w:r>
    </w:p>
    <w:p>
      <w:pPr>
        <w:spacing w:line="380" w:lineRule="exact"/>
        <w:ind w:firstLine="413" w:firstLineChars="196"/>
        <w:rPr>
          <w:rFonts w:hint="eastAsia" w:ascii="宋体" w:hAnsi="宋体"/>
          <w:b/>
          <w:bCs/>
          <w:color w:val="000000"/>
          <w:szCs w:val="21"/>
        </w:rPr>
      </w:pPr>
      <w:r>
        <w:rPr>
          <w:rFonts w:hint="eastAsia" w:ascii="宋体" w:hAnsi="宋体"/>
          <w:b/>
          <w:bCs/>
          <w:color w:val="000000"/>
          <w:szCs w:val="21"/>
        </w:rPr>
        <w:t>32、合同协议书的签署</w:t>
      </w:r>
    </w:p>
    <w:p>
      <w:pPr>
        <w:spacing w:line="380" w:lineRule="exact"/>
        <w:ind w:firstLine="205" w:firstLineChars="98"/>
        <w:rPr>
          <w:rFonts w:hint="eastAsia" w:ascii="宋体" w:hAnsi="宋体"/>
          <w:color w:val="000000"/>
          <w:szCs w:val="21"/>
        </w:rPr>
      </w:pPr>
      <w:r>
        <w:rPr>
          <w:rFonts w:hint="eastAsia" w:ascii="宋体" w:hAnsi="宋体"/>
          <w:color w:val="000000"/>
          <w:szCs w:val="21"/>
        </w:rPr>
        <w:t xml:space="preserve">  32.1谈判供应商应按成交通知书中规定的日期、时间和地点，由法定代表人或授权代表前往与建设单位进行签订合同。</w:t>
      </w:r>
    </w:p>
    <w:p>
      <w:pPr>
        <w:spacing w:line="380" w:lineRule="exact"/>
        <w:ind w:firstLine="415" w:firstLineChars="198"/>
        <w:rPr>
          <w:rFonts w:hint="eastAsia" w:ascii="宋体" w:hAnsi="宋体"/>
          <w:color w:val="000000"/>
          <w:szCs w:val="21"/>
        </w:rPr>
      </w:pPr>
      <w:r>
        <w:rPr>
          <w:rFonts w:hint="eastAsia" w:ascii="宋体" w:hAnsi="宋体"/>
          <w:color w:val="000000"/>
          <w:szCs w:val="21"/>
        </w:rPr>
        <w:t>32.2合同按竞争性谈判文件、响应文件、最终澄清及承诺书的要求进行签订合同备案应提供以下资料：</w:t>
      </w:r>
    </w:p>
    <w:p>
      <w:pPr>
        <w:spacing w:line="380" w:lineRule="exact"/>
        <w:ind w:firstLine="415" w:firstLineChars="198"/>
        <w:rPr>
          <w:rFonts w:hint="eastAsia" w:ascii="宋体" w:hAnsi="宋体"/>
          <w:color w:val="000000"/>
          <w:szCs w:val="21"/>
        </w:rPr>
      </w:pPr>
      <w:r>
        <w:rPr>
          <w:rFonts w:hint="eastAsia" w:ascii="宋体" w:hAnsi="宋体"/>
          <w:color w:val="000000"/>
          <w:szCs w:val="21"/>
        </w:rPr>
        <w:t>32.2.1 合同（含通用条款、专用条款）；</w:t>
      </w:r>
    </w:p>
    <w:p>
      <w:pPr>
        <w:spacing w:line="380" w:lineRule="exact"/>
        <w:ind w:firstLine="415" w:firstLineChars="198"/>
        <w:rPr>
          <w:rFonts w:hint="eastAsia" w:ascii="宋体" w:hAnsi="宋体"/>
          <w:color w:val="000000"/>
          <w:szCs w:val="21"/>
        </w:rPr>
      </w:pPr>
      <w:r>
        <w:rPr>
          <w:rFonts w:hint="eastAsia" w:ascii="宋体" w:hAnsi="宋体"/>
          <w:color w:val="000000"/>
          <w:szCs w:val="21"/>
        </w:rPr>
        <w:t>32</w:t>
      </w:r>
      <w:r>
        <w:rPr>
          <w:rFonts w:ascii="宋体" w:hAnsi="宋体"/>
          <w:color w:val="000000"/>
          <w:szCs w:val="21"/>
        </w:rPr>
        <w:t>.2.2</w:t>
      </w:r>
      <w:r>
        <w:rPr>
          <w:rFonts w:hint="eastAsia" w:ascii="宋体" w:hAnsi="宋体"/>
          <w:color w:val="000000"/>
          <w:szCs w:val="21"/>
        </w:rPr>
        <w:t xml:space="preserve"> 报价表及工程工程量清单报价；</w:t>
      </w:r>
    </w:p>
    <w:p>
      <w:pPr>
        <w:spacing w:line="380" w:lineRule="exact"/>
        <w:ind w:firstLine="415" w:firstLineChars="198"/>
        <w:rPr>
          <w:rFonts w:hint="eastAsia" w:ascii="宋体" w:hAnsi="宋体"/>
          <w:color w:val="000000"/>
          <w:szCs w:val="21"/>
        </w:rPr>
      </w:pPr>
      <w:r>
        <w:rPr>
          <w:rFonts w:hint="eastAsia" w:ascii="宋体" w:hAnsi="宋体"/>
          <w:color w:val="000000"/>
          <w:szCs w:val="21"/>
        </w:rPr>
        <w:t>32</w:t>
      </w:r>
      <w:r>
        <w:rPr>
          <w:rFonts w:ascii="宋体" w:hAnsi="宋体"/>
          <w:color w:val="000000"/>
          <w:szCs w:val="21"/>
        </w:rPr>
        <w:t xml:space="preserve">.2.3 </w:t>
      </w:r>
      <w:r>
        <w:rPr>
          <w:rFonts w:hint="eastAsia" w:ascii="宋体" w:hAnsi="宋体"/>
          <w:color w:val="000000"/>
          <w:szCs w:val="21"/>
        </w:rPr>
        <w:t>成交通知书；</w:t>
      </w:r>
    </w:p>
    <w:p>
      <w:pPr>
        <w:spacing w:line="380" w:lineRule="exact"/>
        <w:ind w:firstLine="417" w:firstLineChars="198"/>
        <w:rPr>
          <w:rFonts w:hint="eastAsia" w:ascii="宋体" w:hAnsi="宋体"/>
          <w:b/>
          <w:color w:val="000000"/>
          <w:szCs w:val="21"/>
        </w:rPr>
      </w:pPr>
      <w:r>
        <w:rPr>
          <w:rFonts w:hint="eastAsia" w:ascii="宋体" w:hAnsi="宋体"/>
          <w:b/>
          <w:color w:val="000000"/>
        </w:rPr>
        <w:t>33、有关事宜:</w:t>
      </w:r>
    </w:p>
    <w:p>
      <w:pPr>
        <w:pStyle w:val="25"/>
        <w:spacing w:line="380" w:lineRule="exact"/>
        <w:ind w:firstLine="420"/>
        <w:rPr>
          <w:rFonts w:hint="eastAsia" w:hAnsi="宋体"/>
          <w:color w:val="000000"/>
        </w:rPr>
      </w:pPr>
      <w:r>
        <w:rPr>
          <w:rFonts w:hint="eastAsia" w:hAnsi="宋体"/>
          <w:color w:val="000000"/>
        </w:rPr>
        <w:t>所有与本竞争性谈判文件有关的函电请按下列通讯地址联系：</w:t>
      </w:r>
    </w:p>
    <w:p>
      <w:pPr>
        <w:pStyle w:val="25"/>
        <w:spacing w:line="380" w:lineRule="exact"/>
        <w:ind w:firstLine="422" w:firstLineChars="200"/>
        <w:rPr>
          <w:rFonts w:hint="eastAsia" w:hAnsi="宋体" w:eastAsia="宋体"/>
          <w:b/>
          <w:bCs/>
          <w:color w:val="000000"/>
          <w:lang w:eastAsia="zh-CN"/>
        </w:rPr>
      </w:pPr>
      <w:r>
        <w:rPr>
          <w:rFonts w:hint="eastAsia" w:hAnsi="宋体"/>
          <w:b/>
          <w:bCs/>
          <w:color w:val="000000"/>
          <w:lang w:eastAsia="zh-CN"/>
        </w:rPr>
        <w:t>广西建坤工程咨询有限公司</w:t>
      </w:r>
    </w:p>
    <w:p>
      <w:pPr>
        <w:pStyle w:val="25"/>
        <w:spacing w:line="380" w:lineRule="exact"/>
        <w:ind w:firstLine="420" w:firstLineChars="200"/>
        <w:rPr>
          <w:rFonts w:hint="eastAsia" w:hAnsi="宋体"/>
          <w:color w:val="000000"/>
        </w:rPr>
      </w:pPr>
      <w:r>
        <w:rPr>
          <w:rFonts w:hint="eastAsia" w:hAnsi="宋体"/>
          <w:color w:val="000000"/>
        </w:rPr>
        <w:t xml:space="preserve">邮政编码：537000；                                    </w:t>
      </w:r>
    </w:p>
    <w:p>
      <w:pPr>
        <w:spacing w:line="440" w:lineRule="exact"/>
        <w:ind w:firstLine="420" w:firstLineChars="200"/>
        <w:rPr>
          <w:rFonts w:hint="eastAsia" w:hAnsi="宋体"/>
          <w:color w:val="000000"/>
        </w:rPr>
      </w:pPr>
      <w:r>
        <w:rPr>
          <w:rFonts w:hint="eastAsia" w:hAnsi="宋体"/>
          <w:color w:val="000000"/>
        </w:rPr>
        <w:t>通讯地址：</w:t>
      </w:r>
      <w:r>
        <w:rPr>
          <w:rFonts w:hint="eastAsia" w:ascii="宋体" w:hAnsi="宋体" w:cs="宋体"/>
          <w:color w:val="auto"/>
          <w:szCs w:val="21"/>
          <w:lang w:eastAsia="zh-CN"/>
        </w:rPr>
        <w:t>博白县大转盘工商银行三楼</w:t>
      </w:r>
      <w:r>
        <w:rPr>
          <w:rFonts w:hint="eastAsia" w:hAnsi="宋体"/>
          <w:color w:val="000000"/>
        </w:rPr>
        <w:t>；</w:t>
      </w:r>
    </w:p>
    <w:p>
      <w:pPr>
        <w:spacing w:line="440" w:lineRule="exact"/>
        <w:ind w:firstLine="525" w:firstLineChars="250"/>
        <w:rPr>
          <w:rFonts w:hint="default" w:ascii="宋体" w:hAnsi="宋体" w:eastAsia="宋体" w:cs="宋体"/>
          <w:color w:val="auto"/>
          <w:szCs w:val="21"/>
          <w:lang w:val="en-US" w:eastAsia="zh-CN"/>
        </w:rPr>
      </w:pPr>
      <w:r>
        <w:rPr>
          <w:rFonts w:hint="eastAsia" w:hAnsi="宋体"/>
          <w:color w:val="000000"/>
        </w:rPr>
        <w:t>联 系 人：</w:t>
      </w:r>
      <w:r>
        <w:rPr>
          <w:rFonts w:hint="eastAsia" w:hAnsi="宋体"/>
          <w:color w:val="000000"/>
          <w:lang w:eastAsia="zh-CN"/>
        </w:rPr>
        <w:t>杨工</w:t>
      </w:r>
      <w:r>
        <w:rPr>
          <w:rFonts w:hint="eastAsia" w:hAnsi="宋体"/>
          <w:color w:val="000000"/>
          <w:lang w:val="en-US" w:eastAsia="zh-CN"/>
        </w:rPr>
        <w:t xml:space="preserve"> </w:t>
      </w:r>
      <w:r>
        <w:rPr>
          <w:rFonts w:hint="eastAsia" w:hAnsi="宋体"/>
          <w:color w:val="000000"/>
          <w:lang w:eastAsia="zh-CN"/>
        </w:rPr>
        <w:t xml:space="preserve"> </w:t>
      </w:r>
      <w:r>
        <w:rPr>
          <w:rFonts w:hint="eastAsia" w:hAnsi="宋体"/>
          <w:color w:val="000000"/>
        </w:rPr>
        <w:t>联系电话及传真:</w:t>
      </w:r>
      <w:r>
        <w:rPr>
          <w:rFonts w:hint="eastAsia" w:hAnsi="宋体" w:cs="宋体"/>
          <w:color w:val="000000"/>
        </w:rPr>
        <w:t xml:space="preserve"> </w:t>
      </w:r>
      <w:r>
        <w:rPr>
          <w:rFonts w:hint="eastAsia" w:ascii="宋体" w:hAnsi="宋体" w:cs="宋体"/>
          <w:color w:val="auto"/>
          <w:szCs w:val="21"/>
          <w:lang w:val="en-US" w:eastAsia="zh-CN"/>
        </w:rPr>
        <w:t>15277185188</w:t>
      </w:r>
    </w:p>
    <w:p>
      <w:pPr>
        <w:spacing w:line="500" w:lineRule="exact"/>
        <w:ind w:firstLine="522" w:firstLineChars="249"/>
        <w:rPr>
          <w:rFonts w:hint="default" w:ascii="宋体" w:hAnsi="宋体" w:eastAsia="宋体" w:cs="Courier New"/>
          <w:color w:val="auto"/>
          <w:szCs w:val="21"/>
          <w:lang w:val="en-US" w:eastAsia="zh-CN"/>
        </w:rPr>
      </w:pPr>
      <w:r>
        <w:rPr>
          <w:rFonts w:hint="eastAsia" w:hAnsi="宋体" w:cs="宋体"/>
          <w:color w:val="000000"/>
        </w:rPr>
        <w:t xml:space="preserve">监督部门: </w:t>
      </w:r>
      <w:r>
        <w:rPr>
          <w:rFonts w:hint="eastAsia" w:ascii="宋体" w:hAnsi="宋体" w:cs="Courier New"/>
          <w:color w:val="auto"/>
          <w:szCs w:val="21"/>
          <w:lang w:eastAsia="zh-CN"/>
        </w:rPr>
        <w:t>博白县政府采购管理办公室</w:t>
      </w:r>
      <w:r>
        <w:rPr>
          <w:rFonts w:hint="eastAsia" w:ascii="宋体" w:hAnsi="宋体" w:cs="Courier New"/>
          <w:color w:val="auto"/>
          <w:szCs w:val="21"/>
        </w:rPr>
        <w:t>；电话:</w:t>
      </w:r>
      <w:r>
        <w:rPr>
          <w:rFonts w:hint="eastAsia" w:ascii="宋体" w:hAnsi="宋体" w:cs="宋体"/>
          <w:color w:val="auto"/>
          <w:szCs w:val="21"/>
        </w:rPr>
        <w:t>0775-</w:t>
      </w:r>
      <w:r>
        <w:rPr>
          <w:rFonts w:hint="eastAsia" w:ascii="宋体" w:hAnsi="宋体" w:cs="宋体"/>
          <w:color w:val="auto"/>
          <w:szCs w:val="21"/>
          <w:lang w:val="en-US" w:eastAsia="zh-CN"/>
        </w:rPr>
        <w:t>8331612</w:t>
      </w:r>
    </w:p>
    <w:p>
      <w:pPr>
        <w:rPr>
          <w:rFonts w:hint="eastAsia"/>
          <w:color w:val="000000"/>
        </w:rPr>
      </w:pPr>
      <w:bookmarkStart w:id="57" w:name="_Toc509304837"/>
    </w:p>
    <w:p>
      <w:pPr>
        <w:rPr>
          <w:rFonts w:hint="eastAsia"/>
          <w:color w:val="000000"/>
        </w:rPr>
      </w:pPr>
    </w:p>
    <w:p>
      <w:pPr>
        <w:rPr>
          <w:rFonts w:hint="eastAsia"/>
          <w:color w:val="000000"/>
        </w:rPr>
      </w:pPr>
    </w:p>
    <w:p>
      <w:pPr>
        <w:pStyle w:val="2"/>
        <w:spacing w:line="400" w:lineRule="exact"/>
        <w:jc w:val="center"/>
        <w:rPr>
          <w:rFonts w:hint="eastAsia"/>
          <w:color w:val="000000"/>
          <w:sz w:val="36"/>
          <w:szCs w:val="36"/>
        </w:rPr>
      </w:pPr>
      <w:r>
        <w:rPr>
          <w:rFonts w:hint="eastAsia"/>
          <w:color w:val="000000"/>
          <w:sz w:val="36"/>
          <w:szCs w:val="36"/>
        </w:rPr>
        <w:t>第三章 工程量清单</w:t>
      </w:r>
      <w:bookmarkEnd w:id="57"/>
    </w:p>
    <w:p>
      <w:pPr>
        <w:spacing w:line="500" w:lineRule="exact"/>
        <w:ind w:firstLine="600" w:firstLineChars="200"/>
        <w:jc w:val="center"/>
        <w:rPr>
          <w:rFonts w:hint="eastAsia" w:ascii="宋体" w:hAnsi="宋体"/>
          <w:color w:val="000000"/>
          <w:sz w:val="30"/>
          <w:szCs w:val="30"/>
        </w:rPr>
      </w:pPr>
      <w:r>
        <w:rPr>
          <w:rFonts w:hint="eastAsia" w:ascii="宋体" w:hAnsi="宋体"/>
          <w:color w:val="000000"/>
          <w:sz w:val="30"/>
          <w:szCs w:val="30"/>
        </w:rPr>
        <w:t>（另册发放）</w:t>
      </w: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spacing w:line="500" w:lineRule="exact"/>
        <w:ind w:firstLine="723" w:firstLineChars="200"/>
        <w:jc w:val="center"/>
        <w:rPr>
          <w:rFonts w:hint="eastAsia" w:ascii="宋体" w:hAnsi="宋体"/>
          <w:b/>
          <w:bCs/>
          <w:color w:val="000000"/>
          <w:kern w:val="44"/>
          <w:sz w:val="36"/>
          <w:szCs w:val="36"/>
        </w:rPr>
      </w:pPr>
    </w:p>
    <w:p>
      <w:pPr>
        <w:pStyle w:val="2"/>
        <w:spacing w:line="400" w:lineRule="exact"/>
        <w:jc w:val="center"/>
        <w:rPr>
          <w:rFonts w:hint="eastAsia"/>
          <w:color w:val="000000"/>
          <w:sz w:val="36"/>
          <w:szCs w:val="36"/>
        </w:rPr>
      </w:pPr>
      <w:bookmarkStart w:id="58" w:name="_Toc509304838"/>
      <w:r>
        <w:rPr>
          <w:rFonts w:hint="eastAsia"/>
          <w:color w:val="000000"/>
          <w:sz w:val="36"/>
          <w:szCs w:val="36"/>
          <w:lang w:eastAsia="zh-CN"/>
        </w:rPr>
        <w:t xml:space="preserve">   </w:t>
      </w:r>
      <w:r>
        <w:rPr>
          <w:rFonts w:hint="eastAsia"/>
          <w:color w:val="000000"/>
          <w:sz w:val="36"/>
          <w:szCs w:val="36"/>
        </w:rPr>
        <w:t xml:space="preserve">第四章 </w:t>
      </w:r>
      <w:r>
        <w:rPr>
          <w:color w:val="000000"/>
          <w:sz w:val="36"/>
          <w:szCs w:val="36"/>
        </w:rPr>
        <w:t>合同格式及条款</w:t>
      </w:r>
      <w:bookmarkEnd w:id="58"/>
    </w:p>
    <w:p>
      <w:pPr>
        <w:spacing w:line="400" w:lineRule="exact"/>
        <w:jc w:val="center"/>
        <w:outlineLvl w:val="1"/>
        <w:rPr>
          <w:rFonts w:hint="eastAsia" w:ascii="宋体" w:hAnsi="宋体"/>
          <w:b/>
          <w:bCs/>
          <w:color w:val="000000"/>
          <w:sz w:val="30"/>
          <w:szCs w:val="30"/>
        </w:rPr>
      </w:pPr>
      <w:bookmarkStart w:id="59" w:name="_Toc164482455"/>
      <w:r>
        <w:rPr>
          <w:rFonts w:hint="eastAsia" w:ascii="宋体" w:hAnsi="宋体"/>
          <w:b/>
          <w:bCs/>
          <w:color w:val="000000"/>
          <w:sz w:val="30"/>
          <w:szCs w:val="30"/>
        </w:rPr>
        <w:t xml:space="preserve">      </w:t>
      </w:r>
      <w:bookmarkStart w:id="60" w:name="_Toc509304839"/>
      <w:r>
        <w:rPr>
          <w:rFonts w:hint="eastAsia" w:ascii="宋体" w:hAnsi="宋体"/>
          <w:b/>
          <w:bCs/>
          <w:color w:val="000000"/>
          <w:sz w:val="30"/>
          <w:szCs w:val="30"/>
        </w:rPr>
        <w:t xml:space="preserve">第一部分  </w:t>
      </w:r>
      <w:r>
        <w:rPr>
          <w:rStyle w:val="129"/>
          <w:rFonts w:hint="eastAsia" w:ascii="宋体" w:hAnsi="宋体" w:eastAsia="宋体"/>
          <w:color w:val="000000"/>
          <w:sz w:val="30"/>
          <w:szCs w:val="30"/>
        </w:rPr>
        <w:t>合同协议书（格式）</w:t>
      </w:r>
      <w:bookmarkEnd w:id="59"/>
      <w:bookmarkEnd w:id="60"/>
    </w:p>
    <w:p>
      <w:pPr>
        <w:spacing w:line="420" w:lineRule="exact"/>
        <w:rPr>
          <w:rFonts w:ascii="宋体" w:hAnsi="宋体"/>
          <w:color w:val="000000"/>
          <w:sz w:val="24"/>
        </w:rPr>
      </w:pPr>
    </w:p>
    <w:p>
      <w:pPr>
        <w:spacing w:line="360" w:lineRule="auto"/>
        <w:rPr>
          <w:rFonts w:ascii="宋体" w:hAnsi="宋体"/>
          <w:color w:val="000000"/>
          <w:szCs w:val="21"/>
          <w:u w:val="single"/>
        </w:rPr>
      </w:pPr>
      <w:r>
        <w:rPr>
          <w:rFonts w:ascii="宋体" w:hAnsi="宋体"/>
          <w:color w:val="000000"/>
          <w:szCs w:val="21"/>
        </w:rPr>
        <w:t>发包人（全称）：</w:t>
      </w:r>
      <w:r>
        <w:rPr>
          <w:rFonts w:hint="eastAsia" w:ascii="宋体" w:hAnsi="宋体"/>
          <w:bCs/>
          <w:color w:val="000000"/>
          <w:u w:val="single"/>
        </w:rPr>
        <w:t xml:space="preserve">                         </w:t>
      </w:r>
      <w:r>
        <w:rPr>
          <w:rFonts w:hint="eastAsia" w:ascii="宋体" w:hAnsi="宋体"/>
          <w:color w:val="000000"/>
          <w:u w:val="single"/>
        </w:rPr>
        <w:t xml:space="preserve">         </w:t>
      </w:r>
      <w:r>
        <w:rPr>
          <w:rFonts w:hint="eastAsia" w:ascii="宋体" w:hAnsi="宋体"/>
          <w:color w:val="000000"/>
          <w:szCs w:val="21"/>
          <w:u w:val="single"/>
        </w:rPr>
        <w:t xml:space="preserve">  </w:t>
      </w:r>
    </w:p>
    <w:p>
      <w:pPr>
        <w:spacing w:line="360" w:lineRule="auto"/>
        <w:rPr>
          <w:rFonts w:ascii="宋体" w:hAnsi="宋体"/>
          <w:color w:val="000000"/>
          <w:szCs w:val="21"/>
          <w:u w:val="single"/>
        </w:rPr>
      </w:pPr>
      <w:r>
        <w:rPr>
          <w:rFonts w:ascii="宋体" w:hAnsi="宋体"/>
          <w:color w:val="000000"/>
          <w:szCs w:val="21"/>
        </w:rPr>
        <w:t>承包人（全称）：</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p>
    <w:p>
      <w:pPr>
        <w:spacing w:line="360" w:lineRule="auto"/>
        <w:ind w:firstLine="420" w:firstLineChars="200"/>
        <w:rPr>
          <w:rFonts w:hint="eastAsia" w:ascii="宋体" w:hAnsi="宋体"/>
          <w:color w:val="000000"/>
          <w:szCs w:val="21"/>
        </w:rPr>
      </w:pPr>
      <w:r>
        <w:rPr>
          <w:rFonts w:ascii="宋体" w:hAnsi="宋体"/>
          <w:color w:val="000000"/>
          <w:szCs w:val="21"/>
        </w:rPr>
        <w:t>根据《中华人民共和国合同法》、《中华人民共和国建筑法》及有关法律规定，遵循平等、自愿、公平和诚实信用的原则，双方就</w:t>
      </w:r>
      <w:r>
        <w:rPr>
          <w:rFonts w:hint="eastAsia" w:ascii="宋体" w:hAnsi="宋体"/>
          <w:color w:val="000000"/>
          <w:u w:val="single"/>
        </w:rPr>
        <w:t xml:space="preserve">                   </w:t>
      </w:r>
      <w:r>
        <w:rPr>
          <w:rFonts w:ascii="宋体" w:hAnsi="宋体"/>
          <w:color w:val="000000"/>
          <w:szCs w:val="21"/>
        </w:rPr>
        <w:t>施工及有关事项协商一致，共同达成如下协议：</w:t>
      </w:r>
    </w:p>
    <w:p>
      <w:pPr>
        <w:spacing w:line="360" w:lineRule="auto"/>
        <w:ind w:firstLine="422" w:firstLineChars="200"/>
        <w:rPr>
          <w:rFonts w:ascii="宋体" w:hAnsi="宋体"/>
          <w:b/>
          <w:bCs/>
          <w:color w:val="000000"/>
          <w:szCs w:val="21"/>
        </w:rPr>
      </w:pPr>
      <w:r>
        <w:rPr>
          <w:rFonts w:ascii="宋体" w:hAnsi="宋体"/>
          <w:b/>
          <w:bCs/>
          <w:color w:val="000000"/>
          <w:szCs w:val="21"/>
        </w:rPr>
        <w:t>一、工程概况</w:t>
      </w:r>
    </w:p>
    <w:p>
      <w:pPr>
        <w:spacing w:line="360" w:lineRule="auto"/>
        <w:ind w:firstLine="411" w:firstLineChars="196"/>
        <w:rPr>
          <w:rFonts w:ascii="宋体" w:hAnsi="宋体"/>
          <w:color w:val="000000"/>
          <w:szCs w:val="21"/>
          <w:u w:val="single"/>
        </w:rPr>
      </w:pPr>
      <w:r>
        <w:rPr>
          <w:rFonts w:ascii="宋体" w:hAnsi="宋体"/>
          <w:bCs/>
          <w:color w:val="000000"/>
          <w:szCs w:val="21"/>
        </w:rPr>
        <w:t>1.</w:t>
      </w:r>
      <w:r>
        <w:rPr>
          <w:rFonts w:hint="eastAsia" w:ascii="宋体" w:hAnsi="宋体"/>
          <w:bCs/>
          <w:color w:val="000000"/>
          <w:szCs w:val="21"/>
        </w:rPr>
        <w:t xml:space="preserve"> </w:t>
      </w:r>
      <w:r>
        <w:rPr>
          <w:rFonts w:ascii="宋体" w:hAnsi="宋体"/>
          <w:bCs/>
          <w:color w:val="000000"/>
          <w:szCs w:val="21"/>
        </w:rPr>
        <w:t>工程名称</w:t>
      </w:r>
      <w:r>
        <w:rPr>
          <w:rFonts w:ascii="宋体" w:hAnsi="宋体"/>
          <w:color w:val="000000"/>
          <w:szCs w:val="21"/>
        </w:rPr>
        <w:t>：</w:t>
      </w:r>
      <w:r>
        <w:rPr>
          <w:rFonts w:hint="eastAsia" w:ascii="宋体" w:hAnsi="宋体"/>
          <w:color w:val="000000"/>
          <w:u w:val="single"/>
        </w:rPr>
        <w:t xml:space="preserve">                           </w:t>
      </w:r>
      <w:r>
        <w:rPr>
          <w:rFonts w:ascii="宋体" w:hAnsi="宋体"/>
          <w:color w:val="000000"/>
          <w:szCs w:val="21"/>
        </w:rPr>
        <w:t>。</w:t>
      </w:r>
    </w:p>
    <w:p>
      <w:pPr>
        <w:spacing w:line="360" w:lineRule="auto"/>
        <w:ind w:firstLine="411" w:firstLineChars="196"/>
        <w:rPr>
          <w:rFonts w:ascii="宋体" w:hAnsi="宋体"/>
          <w:bCs/>
          <w:color w:val="000000"/>
          <w:szCs w:val="21"/>
        </w:rPr>
      </w:pPr>
      <w:r>
        <w:rPr>
          <w:rFonts w:ascii="宋体" w:hAnsi="宋体"/>
          <w:bCs/>
          <w:color w:val="000000"/>
          <w:szCs w:val="21"/>
        </w:rPr>
        <w:t>2.</w:t>
      </w:r>
      <w:r>
        <w:rPr>
          <w:rFonts w:hint="eastAsia" w:ascii="宋体" w:hAnsi="宋体"/>
          <w:bCs/>
          <w:color w:val="000000"/>
          <w:szCs w:val="21"/>
        </w:rPr>
        <w:t xml:space="preserve"> </w:t>
      </w:r>
      <w:r>
        <w:rPr>
          <w:rFonts w:ascii="宋体" w:hAnsi="宋体"/>
          <w:bCs/>
          <w:color w:val="000000"/>
          <w:szCs w:val="21"/>
        </w:rPr>
        <w:t>工程地点：</w:t>
      </w:r>
      <w:r>
        <w:rPr>
          <w:rFonts w:hint="eastAsia" w:ascii="宋体" w:hAnsi="宋体"/>
          <w:bCs/>
          <w:color w:val="000000"/>
          <w:u w:val="single"/>
        </w:rPr>
        <w:t xml:space="preserve">                           </w:t>
      </w:r>
      <w:r>
        <w:rPr>
          <w:rFonts w:ascii="宋体" w:hAnsi="宋体"/>
          <w:color w:val="000000"/>
          <w:szCs w:val="21"/>
        </w:rPr>
        <w:t>。</w:t>
      </w:r>
    </w:p>
    <w:p>
      <w:pPr>
        <w:spacing w:line="360" w:lineRule="auto"/>
        <w:ind w:firstLine="411" w:firstLineChars="196"/>
        <w:rPr>
          <w:rFonts w:ascii="宋体" w:hAnsi="宋体"/>
          <w:bCs/>
          <w:color w:val="000000"/>
          <w:szCs w:val="21"/>
        </w:rPr>
      </w:pPr>
      <w:r>
        <w:rPr>
          <w:rFonts w:hint="eastAsia" w:ascii="宋体" w:hAnsi="宋体"/>
          <w:bCs/>
          <w:color w:val="000000"/>
          <w:szCs w:val="21"/>
        </w:rPr>
        <w:t>3</w:t>
      </w:r>
      <w:r>
        <w:rPr>
          <w:rFonts w:ascii="宋体" w:hAnsi="宋体"/>
          <w:bCs/>
          <w:color w:val="000000"/>
          <w:szCs w:val="21"/>
        </w:rPr>
        <w:t>.</w:t>
      </w:r>
      <w:r>
        <w:rPr>
          <w:rFonts w:hint="eastAsia" w:ascii="宋体" w:hAnsi="宋体"/>
          <w:bCs/>
          <w:color w:val="000000"/>
          <w:szCs w:val="21"/>
        </w:rPr>
        <w:t xml:space="preserve"> </w:t>
      </w:r>
      <w:r>
        <w:rPr>
          <w:rFonts w:ascii="宋体" w:hAnsi="宋体"/>
          <w:bCs/>
          <w:color w:val="000000"/>
          <w:szCs w:val="21"/>
        </w:rPr>
        <w:t>资金来源：</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bCs/>
          <w:color w:val="000000"/>
          <w:szCs w:val="21"/>
        </w:rPr>
        <w:t>。</w:t>
      </w:r>
    </w:p>
    <w:p>
      <w:pPr>
        <w:spacing w:line="360" w:lineRule="auto"/>
        <w:ind w:firstLine="411" w:firstLineChars="196"/>
        <w:rPr>
          <w:rFonts w:ascii="宋体" w:hAnsi="宋体"/>
          <w:bCs/>
          <w:color w:val="000000"/>
          <w:szCs w:val="21"/>
        </w:rPr>
      </w:pPr>
      <w:r>
        <w:rPr>
          <w:rFonts w:hint="eastAsia" w:ascii="宋体" w:hAnsi="宋体"/>
          <w:bCs/>
          <w:color w:val="000000"/>
          <w:szCs w:val="21"/>
        </w:rPr>
        <w:t>4</w:t>
      </w:r>
      <w:r>
        <w:rPr>
          <w:rFonts w:ascii="宋体" w:hAnsi="宋体"/>
          <w:bCs/>
          <w:color w:val="000000"/>
          <w:szCs w:val="21"/>
        </w:rPr>
        <w:t>.</w:t>
      </w:r>
      <w:r>
        <w:rPr>
          <w:rFonts w:hint="eastAsia" w:ascii="宋体" w:hAnsi="宋体"/>
          <w:bCs/>
          <w:color w:val="000000"/>
          <w:szCs w:val="21"/>
        </w:rPr>
        <w:t xml:space="preserve"> </w:t>
      </w:r>
      <w:r>
        <w:rPr>
          <w:rFonts w:ascii="宋体" w:hAnsi="宋体"/>
          <w:bCs/>
          <w:color w:val="000000"/>
          <w:szCs w:val="21"/>
        </w:rPr>
        <w:t>工程内容：</w:t>
      </w:r>
      <w:r>
        <w:rPr>
          <w:rFonts w:hint="eastAsia" w:ascii="宋体" w:hAnsi="宋体"/>
          <w:color w:val="000000"/>
          <w:u w:val="single"/>
        </w:rPr>
        <w:t xml:space="preserve">                           </w:t>
      </w:r>
      <w:r>
        <w:rPr>
          <w:rFonts w:ascii="宋体" w:hAnsi="宋体"/>
          <w:bCs/>
          <w:color w:val="000000"/>
          <w:szCs w:val="21"/>
        </w:rPr>
        <w:t>。</w:t>
      </w:r>
    </w:p>
    <w:p>
      <w:pPr>
        <w:spacing w:line="360" w:lineRule="auto"/>
        <w:ind w:firstLine="411" w:firstLineChars="196"/>
        <w:rPr>
          <w:rFonts w:ascii="宋体" w:hAnsi="宋体"/>
          <w:bCs/>
          <w:color w:val="000000"/>
          <w:szCs w:val="21"/>
        </w:rPr>
      </w:pPr>
      <w:r>
        <w:rPr>
          <w:rFonts w:ascii="宋体" w:hAnsi="宋体"/>
          <w:color w:val="000000"/>
          <w:szCs w:val="21"/>
        </w:rPr>
        <w:t>群体工程应附《承包人承揽工程项目一览表》（附件1）。</w:t>
      </w:r>
    </w:p>
    <w:p>
      <w:pPr>
        <w:spacing w:line="360" w:lineRule="auto"/>
        <w:ind w:firstLine="411" w:firstLineChars="196"/>
        <w:rPr>
          <w:rFonts w:ascii="宋体" w:hAnsi="宋体"/>
          <w:bCs/>
          <w:color w:val="000000"/>
          <w:szCs w:val="21"/>
        </w:rPr>
      </w:pPr>
      <w:r>
        <w:rPr>
          <w:rFonts w:hint="eastAsia" w:ascii="宋体" w:hAnsi="宋体"/>
          <w:bCs/>
          <w:color w:val="000000"/>
          <w:szCs w:val="21"/>
        </w:rPr>
        <w:t>5</w:t>
      </w:r>
      <w:r>
        <w:rPr>
          <w:rFonts w:ascii="宋体" w:hAnsi="宋体"/>
          <w:bCs/>
          <w:color w:val="000000"/>
          <w:szCs w:val="21"/>
        </w:rPr>
        <w:t>.</w:t>
      </w:r>
      <w:r>
        <w:rPr>
          <w:rFonts w:hint="eastAsia" w:ascii="宋体" w:hAnsi="宋体"/>
          <w:bCs/>
          <w:color w:val="000000"/>
          <w:szCs w:val="21"/>
        </w:rPr>
        <w:t xml:space="preserve"> </w:t>
      </w:r>
      <w:r>
        <w:rPr>
          <w:rFonts w:ascii="宋体" w:hAnsi="宋体"/>
          <w:bCs/>
          <w:color w:val="000000"/>
          <w:szCs w:val="21"/>
        </w:rPr>
        <w:t>工程承包范围：</w:t>
      </w:r>
    </w:p>
    <w:p>
      <w:pPr>
        <w:spacing w:line="360" w:lineRule="auto"/>
        <w:ind w:firstLine="405" w:firstLineChars="193"/>
        <w:rPr>
          <w:rFonts w:hint="eastAsia" w:ascii="宋体" w:hAnsi="宋体"/>
          <w:color w:val="000000"/>
          <w:szCs w:val="21"/>
        </w:rPr>
      </w:pPr>
      <w:r>
        <w:rPr>
          <w:rFonts w:ascii="宋体" w:hAnsi="宋体"/>
          <w:color w:val="000000"/>
          <w:szCs w:val="21"/>
          <w:u w:val="single"/>
        </w:rPr>
        <w:t>    </w:t>
      </w:r>
      <w:r>
        <w:rPr>
          <w:rFonts w:ascii="宋体" w:hAnsi="宋体"/>
          <w:color w:val="000000"/>
          <w:szCs w:val="21"/>
        </w:rPr>
        <w:t>。</w:t>
      </w:r>
    </w:p>
    <w:p>
      <w:pPr>
        <w:spacing w:line="360" w:lineRule="auto"/>
        <w:rPr>
          <w:rFonts w:hint="eastAsia" w:ascii="宋体" w:hAnsi="宋体"/>
          <w:color w:val="000000"/>
        </w:rPr>
      </w:pPr>
      <w:r>
        <w:rPr>
          <w:rFonts w:ascii="宋体" w:hAnsi="宋体"/>
          <w:b/>
          <w:bCs/>
          <w:color w:val="000000"/>
          <w:szCs w:val="21"/>
        </w:rPr>
        <w:t>二、合同工期</w:t>
      </w:r>
    </w:p>
    <w:p>
      <w:pPr>
        <w:spacing w:line="360" w:lineRule="auto"/>
        <w:rPr>
          <w:rFonts w:ascii="宋体" w:hAnsi="宋体"/>
          <w:color w:val="000000"/>
        </w:rPr>
      </w:pPr>
      <w:r>
        <w:rPr>
          <w:rFonts w:hint="eastAsia" w:ascii="宋体" w:hAnsi="宋体"/>
          <w:color w:val="000000"/>
        </w:rPr>
        <w:t xml:space="preserve">     </w:t>
      </w:r>
      <w:r>
        <w:rPr>
          <w:rFonts w:ascii="宋体" w:hAnsi="宋体"/>
          <w:color w:val="000000"/>
        </w:rPr>
        <w:t>计划开工日期：</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年</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月</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日</w:t>
      </w:r>
    </w:p>
    <w:p>
      <w:pPr>
        <w:spacing w:line="360" w:lineRule="auto"/>
        <w:ind w:firstLine="405" w:firstLineChars="193"/>
        <w:rPr>
          <w:rFonts w:ascii="宋体" w:hAnsi="宋体"/>
          <w:b/>
          <w:bCs/>
          <w:color w:val="000000"/>
          <w:szCs w:val="21"/>
        </w:rPr>
      </w:pPr>
      <w:r>
        <w:rPr>
          <w:rFonts w:hint="eastAsia" w:ascii="宋体" w:hAnsi="宋体"/>
          <w:color w:val="000000"/>
        </w:rPr>
        <w:t xml:space="preserve"> </w:t>
      </w:r>
      <w:r>
        <w:rPr>
          <w:rFonts w:ascii="宋体" w:hAnsi="宋体"/>
          <w:color w:val="000000"/>
        </w:rPr>
        <w:t>计划竣工日期：</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年</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月</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日</w:t>
      </w:r>
    </w:p>
    <w:p>
      <w:pPr>
        <w:spacing w:line="360" w:lineRule="auto"/>
        <w:ind w:firstLine="459"/>
        <w:rPr>
          <w:rFonts w:hint="eastAsia" w:ascii="宋体" w:hAnsi="宋体"/>
          <w:color w:val="000000"/>
          <w:szCs w:val="21"/>
        </w:rPr>
      </w:pPr>
      <w:r>
        <w:rPr>
          <w:rFonts w:ascii="宋体" w:hAnsi="宋体"/>
          <w:color w:val="000000"/>
          <w:szCs w:val="21"/>
        </w:rPr>
        <w:t>工期总日历天数：</w:t>
      </w:r>
      <w:r>
        <w:rPr>
          <w:rFonts w:ascii="宋体" w:hAnsi="宋体"/>
          <w:color w:val="000000"/>
          <w:szCs w:val="21"/>
          <w:u w:val="single"/>
        </w:rPr>
        <w:t></w:t>
      </w:r>
      <w:r>
        <w:rPr>
          <w:rFonts w:hint="eastAsia" w:ascii="宋体" w:hAnsi="宋体"/>
          <w:color w:val="000000"/>
          <w:u w:val="single"/>
        </w:rPr>
        <w:t xml:space="preserve">  </w:t>
      </w:r>
      <w:r>
        <w:rPr>
          <w:rFonts w:ascii="宋体" w:hAnsi="宋体"/>
          <w:color w:val="000000"/>
          <w:szCs w:val="21"/>
        </w:rPr>
        <w:t>天。工期总日历天数与根据前述计划开竣工日期计算的工期天数不一致的，以工期总日历天数为准。</w:t>
      </w:r>
    </w:p>
    <w:p>
      <w:pPr>
        <w:spacing w:line="360" w:lineRule="auto"/>
        <w:ind w:firstLine="459"/>
        <w:rPr>
          <w:rFonts w:ascii="宋体" w:hAnsi="宋体"/>
          <w:b/>
          <w:bCs/>
          <w:color w:val="000000"/>
          <w:szCs w:val="21"/>
        </w:rPr>
      </w:pPr>
      <w:r>
        <w:rPr>
          <w:rFonts w:ascii="宋体" w:hAnsi="宋体"/>
          <w:b/>
          <w:bCs/>
          <w:color w:val="000000"/>
          <w:szCs w:val="21"/>
        </w:rPr>
        <w:t>三、质量标准</w:t>
      </w:r>
    </w:p>
    <w:p>
      <w:pPr>
        <w:spacing w:line="360" w:lineRule="auto"/>
        <w:ind w:firstLine="459"/>
        <w:rPr>
          <w:rFonts w:hint="eastAsia" w:ascii="宋体" w:hAnsi="宋体"/>
          <w:color w:val="000000"/>
          <w:szCs w:val="21"/>
        </w:rPr>
      </w:pPr>
      <w:r>
        <w:rPr>
          <w:rFonts w:ascii="宋体" w:hAnsi="宋体"/>
          <w:color w:val="000000"/>
          <w:szCs w:val="21"/>
        </w:rPr>
        <w:t>工程质量符合</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ascii="宋体" w:hAnsi="宋体"/>
          <w:color w:val="000000"/>
          <w:szCs w:val="21"/>
        </w:rPr>
        <w:t>标准。</w:t>
      </w:r>
    </w:p>
    <w:p>
      <w:pPr>
        <w:spacing w:line="360" w:lineRule="auto"/>
        <w:ind w:firstLine="459"/>
        <w:rPr>
          <w:rFonts w:hint="eastAsia" w:ascii="宋体" w:hAnsi="宋体"/>
          <w:b/>
          <w:bCs/>
          <w:color w:val="000000"/>
          <w:szCs w:val="21"/>
        </w:rPr>
      </w:pPr>
      <w:r>
        <w:rPr>
          <w:rFonts w:ascii="宋体" w:hAnsi="宋体"/>
          <w:b/>
          <w:bCs/>
          <w:color w:val="000000"/>
          <w:szCs w:val="21"/>
        </w:rPr>
        <w:t>四、签约合同价与合同价格形式</w:t>
      </w:r>
    </w:p>
    <w:p>
      <w:pPr>
        <w:spacing w:line="360" w:lineRule="auto"/>
        <w:ind w:firstLine="459"/>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w:t>
      </w:r>
      <w:r>
        <w:rPr>
          <w:rFonts w:ascii="宋体" w:hAnsi="宋体"/>
          <w:color w:val="000000"/>
          <w:szCs w:val="21"/>
        </w:rPr>
        <w:t>签约合同价为：</w:t>
      </w:r>
    </w:p>
    <w:p>
      <w:pPr>
        <w:spacing w:line="360" w:lineRule="auto"/>
        <w:ind w:firstLine="525" w:firstLineChars="250"/>
        <w:rPr>
          <w:rFonts w:hint="eastAsia"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元)；</w:t>
      </w:r>
    </w:p>
    <w:p>
      <w:pPr>
        <w:spacing w:line="360" w:lineRule="auto"/>
        <w:ind w:firstLine="525" w:firstLineChars="250"/>
        <w:rPr>
          <w:rFonts w:hint="eastAsia" w:ascii="宋体" w:hAnsi="宋体"/>
          <w:color w:val="000000"/>
          <w:szCs w:val="21"/>
        </w:rPr>
      </w:pPr>
      <w:r>
        <w:rPr>
          <w:rFonts w:ascii="宋体" w:hAnsi="宋体"/>
          <w:color w:val="000000"/>
          <w:szCs w:val="21"/>
        </w:rPr>
        <w:t>其中：</w:t>
      </w:r>
    </w:p>
    <w:p>
      <w:pPr>
        <w:spacing w:line="360" w:lineRule="auto"/>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建安劳保费：</w:t>
      </w:r>
    </w:p>
    <w:p>
      <w:pPr>
        <w:spacing w:line="360" w:lineRule="auto"/>
        <w:ind w:left="420" w:leftChars="200" w:firstLine="525" w:firstLineChars="250"/>
        <w:rPr>
          <w:rFonts w:hint="eastAsia"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元)；</w:t>
      </w:r>
    </w:p>
    <w:p>
      <w:pPr>
        <w:spacing w:line="360" w:lineRule="auto"/>
        <w:ind w:firstLine="420" w:firstLineChars="200"/>
        <w:rPr>
          <w:rFonts w:hint="eastAsia" w:ascii="宋体" w:hAnsi="宋体"/>
          <w:color w:val="000000"/>
          <w:szCs w:val="21"/>
        </w:rPr>
      </w:pPr>
      <w:r>
        <w:rPr>
          <w:rFonts w:ascii="宋体" w:hAnsi="宋体"/>
          <w:color w:val="000000"/>
          <w:szCs w:val="21"/>
        </w:rPr>
        <w:t>（2）安全文明施工费：</w:t>
      </w:r>
    </w:p>
    <w:p>
      <w:pPr>
        <w:spacing w:line="360" w:lineRule="auto"/>
        <w:ind w:left="420" w:leftChars="200" w:firstLine="525" w:firstLineChars="2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元)；</w:t>
      </w:r>
    </w:p>
    <w:p>
      <w:pPr>
        <w:spacing w:line="360" w:lineRule="auto"/>
        <w:ind w:firstLine="420" w:firstLineChars="200"/>
        <w:rPr>
          <w:rFonts w:ascii="宋体" w:hAnsi="宋体"/>
          <w:color w:val="000000"/>
          <w:szCs w:val="21"/>
        </w:rPr>
      </w:pPr>
      <w:r>
        <w:rPr>
          <w:rFonts w:ascii="宋体" w:hAnsi="宋体"/>
          <w:color w:val="000000"/>
          <w:szCs w:val="21"/>
        </w:rPr>
        <w:t>（3）材料和工程设备暂估价金额：</w:t>
      </w:r>
    </w:p>
    <w:p>
      <w:pPr>
        <w:spacing w:line="360" w:lineRule="auto"/>
        <w:ind w:firstLine="945" w:firstLineChars="4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元)；</w:t>
      </w:r>
    </w:p>
    <w:p>
      <w:pPr>
        <w:spacing w:line="360" w:lineRule="auto"/>
        <w:ind w:firstLine="420" w:firstLineChars="200"/>
        <w:rPr>
          <w:rFonts w:ascii="宋体" w:hAnsi="宋体"/>
          <w:color w:val="000000"/>
          <w:szCs w:val="21"/>
        </w:rPr>
      </w:pPr>
      <w:r>
        <w:rPr>
          <w:rFonts w:ascii="宋体" w:hAnsi="宋体"/>
          <w:color w:val="000000"/>
          <w:szCs w:val="21"/>
        </w:rPr>
        <w:t>（4）专业工程暂估价金额：人民币（大写）</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元)；</w:t>
      </w:r>
    </w:p>
    <w:p>
      <w:pPr>
        <w:spacing w:line="360" w:lineRule="auto"/>
        <w:ind w:firstLine="420" w:firstLineChars="200"/>
        <w:rPr>
          <w:rFonts w:ascii="宋体" w:hAnsi="宋体"/>
          <w:color w:val="000000"/>
          <w:szCs w:val="21"/>
        </w:rPr>
      </w:pPr>
      <w:r>
        <w:rPr>
          <w:rFonts w:ascii="宋体" w:hAnsi="宋体"/>
          <w:color w:val="000000"/>
          <w:szCs w:val="21"/>
        </w:rPr>
        <w:t>（5）暂列金额：</w:t>
      </w:r>
    </w:p>
    <w:p>
      <w:pPr>
        <w:spacing w:line="360" w:lineRule="auto"/>
        <w:ind w:firstLine="945" w:firstLineChars="4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元)。</w:t>
      </w:r>
    </w:p>
    <w:p>
      <w:pPr>
        <w:spacing w:line="360" w:lineRule="auto"/>
        <w:ind w:firstLine="422" w:firstLineChars="200"/>
        <w:rPr>
          <w:rFonts w:ascii="宋体" w:hAnsi="宋体"/>
          <w:b/>
          <w:bCs/>
          <w:color w:val="000000"/>
          <w:szCs w:val="21"/>
        </w:rPr>
      </w:pPr>
      <w:bookmarkStart w:id="61" w:name="_Toc351203485"/>
      <w:r>
        <w:rPr>
          <w:rFonts w:ascii="宋体" w:hAnsi="宋体"/>
          <w:b/>
          <w:bCs/>
          <w:color w:val="000000"/>
          <w:szCs w:val="21"/>
        </w:rPr>
        <w:t>五、</w:t>
      </w:r>
      <w:bookmarkEnd w:id="61"/>
      <w:r>
        <w:rPr>
          <w:rFonts w:ascii="宋体" w:hAnsi="宋体"/>
          <w:b/>
          <w:bCs/>
          <w:color w:val="000000"/>
          <w:szCs w:val="21"/>
        </w:rPr>
        <w:t>项目经理</w:t>
      </w:r>
    </w:p>
    <w:p>
      <w:pPr>
        <w:spacing w:line="360" w:lineRule="auto"/>
        <w:ind w:firstLine="420" w:firstLineChars="200"/>
        <w:rPr>
          <w:rFonts w:hint="eastAsia" w:ascii="宋体" w:hAnsi="宋体"/>
          <w:color w:val="000000"/>
          <w:szCs w:val="21"/>
        </w:rPr>
      </w:pPr>
      <w:r>
        <w:rPr>
          <w:rFonts w:ascii="宋体" w:hAnsi="宋体"/>
          <w:color w:val="000000"/>
          <w:szCs w:val="21"/>
        </w:rPr>
        <w:t>承包人项目经理：</w:t>
      </w:r>
      <w:r>
        <w:rPr>
          <w:rFonts w:ascii="宋体" w:hAnsi="宋体"/>
          <w:color w:val="000000"/>
          <w:szCs w:val="21"/>
          <w:u w:val="single"/>
        </w:rPr>
        <w:t xml:space="preserve">                     </w:t>
      </w:r>
      <w:r>
        <w:rPr>
          <w:rFonts w:ascii="宋体" w:hAnsi="宋体"/>
          <w:color w:val="000000"/>
          <w:szCs w:val="21"/>
        </w:rPr>
        <w:t>。</w:t>
      </w:r>
    </w:p>
    <w:p>
      <w:pPr>
        <w:spacing w:line="360" w:lineRule="auto"/>
        <w:ind w:firstLine="422" w:firstLineChars="200"/>
        <w:rPr>
          <w:rFonts w:ascii="宋体" w:hAnsi="宋体"/>
          <w:b/>
          <w:bCs/>
          <w:color w:val="000000"/>
          <w:szCs w:val="21"/>
        </w:rPr>
      </w:pPr>
      <w:bookmarkStart w:id="62" w:name="_Toc351203486"/>
      <w:r>
        <w:rPr>
          <w:rFonts w:ascii="宋体" w:hAnsi="宋体"/>
          <w:b/>
          <w:bCs/>
          <w:color w:val="000000"/>
          <w:szCs w:val="21"/>
        </w:rPr>
        <w:t>六、合同文件构成</w:t>
      </w:r>
      <w:bookmarkEnd w:id="62"/>
    </w:p>
    <w:p>
      <w:pPr>
        <w:spacing w:line="360" w:lineRule="auto"/>
        <w:ind w:firstLine="420" w:firstLineChars="200"/>
        <w:rPr>
          <w:rFonts w:ascii="宋体" w:hAnsi="宋体"/>
          <w:bCs/>
          <w:color w:val="000000"/>
          <w:szCs w:val="21"/>
        </w:rPr>
      </w:pPr>
      <w:r>
        <w:rPr>
          <w:rFonts w:ascii="宋体" w:hAnsi="宋体"/>
          <w:bCs/>
          <w:color w:val="000000"/>
          <w:szCs w:val="21"/>
        </w:rPr>
        <w:t>本协议书与下列文件一起构成合同文件：</w:t>
      </w:r>
    </w:p>
    <w:p>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（1）中标通知书（如果有）；</w:t>
      </w:r>
    </w:p>
    <w:p>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竞标函</w:t>
      </w:r>
      <w:r>
        <w:rPr>
          <w:rFonts w:ascii="宋体" w:hAnsi="宋体"/>
          <w:color w:val="000000"/>
          <w:szCs w:val="21"/>
        </w:rPr>
        <w:t xml:space="preserve">及其附录（如果有）； </w:t>
      </w:r>
    </w:p>
    <w:p>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（3）专用合同条款及其附件；</w:t>
      </w:r>
    </w:p>
    <w:p>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（4）通用合同条款；</w:t>
      </w:r>
    </w:p>
    <w:p>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（5）技术标准和要求；</w:t>
      </w:r>
    </w:p>
    <w:p>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 xml:space="preserve">（6）已标价工程量清单或预算书； </w:t>
      </w:r>
    </w:p>
    <w:p>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（7）图纸；</w:t>
      </w:r>
    </w:p>
    <w:p>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（8）其他合同文件。</w:t>
      </w:r>
    </w:p>
    <w:p>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hint="eastAsia" w:ascii="宋体" w:hAnsi="宋体"/>
          <w:color w:val="000000"/>
          <w:szCs w:val="21"/>
        </w:rPr>
      </w:pPr>
      <w:r>
        <w:rPr>
          <w:rFonts w:ascii="宋体" w:hAnsi="宋体"/>
          <w:color w:val="000000"/>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22" w:firstLineChars="200"/>
        <w:jc w:val="left"/>
        <w:rPr>
          <w:rFonts w:ascii="宋体" w:hAnsi="宋体"/>
          <w:b/>
          <w:bCs/>
          <w:color w:val="000000"/>
          <w:szCs w:val="21"/>
        </w:rPr>
      </w:pPr>
      <w:bookmarkStart w:id="63" w:name="_Toc351203487"/>
      <w:r>
        <w:rPr>
          <w:rFonts w:ascii="宋体" w:hAnsi="宋体"/>
          <w:b/>
          <w:bCs/>
          <w:color w:val="000000"/>
          <w:szCs w:val="21"/>
        </w:rPr>
        <w:t>七、承诺</w:t>
      </w:r>
      <w:bookmarkEnd w:id="63"/>
    </w:p>
    <w:p>
      <w:pPr>
        <w:spacing w:line="360" w:lineRule="auto"/>
        <w:ind w:firstLine="420" w:firstLineChars="200"/>
        <w:rPr>
          <w:rFonts w:ascii="宋体" w:hAnsi="宋体"/>
          <w:bCs/>
          <w:color w:val="000000"/>
          <w:szCs w:val="21"/>
        </w:rPr>
      </w:pPr>
      <w:r>
        <w:rPr>
          <w:rFonts w:ascii="宋体" w:hAnsi="宋体"/>
          <w:bCs/>
          <w:color w:val="000000"/>
          <w:szCs w:val="21"/>
        </w:rPr>
        <w:t>1.</w:t>
      </w:r>
      <w:r>
        <w:rPr>
          <w:rFonts w:hint="eastAsia" w:ascii="宋体" w:hAnsi="宋体"/>
          <w:bCs/>
          <w:color w:val="000000"/>
          <w:szCs w:val="21"/>
        </w:rPr>
        <w:t xml:space="preserve"> </w:t>
      </w:r>
      <w:r>
        <w:rPr>
          <w:rFonts w:ascii="宋体" w:hAnsi="宋体"/>
          <w:bCs/>
          <w:color w:val="000000"/>
          <w:szCs w:val="21"/>
        </w:rPr>
        <w:t>发包人承诺按照法律规定履行项目审批手续、筹集工程建设资金并按照合同约定的期限和方式支付合同价款。</w:t>
      </w:r>
    </w:p>
    <w:p>
      <w:pPr>
        <w:spacing w:line="360" w:lineRule="auto"/>
        <w:ind w:firstLine="420" w:firstLineChars="200"/>
        <w:rPr>
          <w:rFonts w:ascii="宋体" w:hAnsi="宋体"/>
          <w:bCs/>
          <w:color w:val="000000"/>
          <w:szCs w:val="21"/>
        </w:rPr>
      </w:pPr>
      <w:r>
        <w:rPr>
          <w:rFonts w:ascii="宋体" w:hAnsi="宋体"/>
          <w:bCs/>
          <w:color w:val="000000"/>
          <w:szCs w:val="21"/>
        </w:rPr>
        <w:t>2.</w:t>
      </w:r>
      <w:r>
        <w:rPr>
          <w:rFonts w:hint="eastAsia" w:ascii="宋体" w:hAnsi="宋体"/>
          <w:bCs/>
          <w:color w:val="000000"/>
          <w:szCs w:val="21"/>
        </w:rPr>
        <w:t xml:space="preserve"> </w:t>
      </w:r>
      <w:r>
        <w:rPr>
          <w:rFonts w:ascii="宋体" w:hAnsi="宋体"/>
          <w:bCs/>
          <w:color w:val="000000"/>
          <w:szCs w:val="21"/>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int="eastAsia" w:ascii="宋体" w:hAnsi="宋体"/>
          <w:bCs/>
          <w:color w:val="000000"/>
          <w:szCs w:val="21"/>
        </w:rPr>
      </w:pPr>
      <w:r>
        <w:rPr>
          <w:rFonts w:ascii="宋体" w:hAnsi="宋体"/>
          <w:bCs/>
          <w:color w:val="000000"/>
          <w:szCs w:val="21"/>
        </w:rPr>
        <w:t>3.</w:t>
      </w:r>
      <w:r>
        <w:rPr>
          <w:rFonts w:hint="eastAsia" w:ascii="宋体" w:hAnsi="宋体"/>
          <w:bCs/>
          <w:color w:val="000000"/>
          <w:szCs w:val="21"/>
        </w:rPr>
        <w:t xml:space="preserve"> </w:t>
      </w:r>
      <w:r>
        <w:rPr>
          <w:rFonts w:ascii="宋体" w:hAnsi="宋体"/>
          <w:bCs/>
          <w:color w:val="000000"/>
          <w:szCs w:val="21"/>
        </w:rPr>
        <w:t>发包人和承包人通过招投标形式签订合同的，双方理解并承诺不再就同一工程另行签订与合同实质性内容相背离的协议。</w:t>
      </w:r>
      <w:bookmarkStart w:id="64" w:name="_Toc351203488"/>
    </w:p>
    <w:p>
      <w:pPr>
        <w:spacing w:line="360" w:lineRule="auto"/>
        <w:ind w:firstLine="422" w:firstLineChars="200"/>
        <w:rPr>
          <w:rFonts w:ascii="宋体" w:hAnsi="宋体"/>
          <w:b/>
          <w:bCs/>
          <w:color w:val="000000"/>
          <w:szCs w:val="21"/>
        </w:rPr>
      </w:pPr>
      <w:r>
        <w:rPr>
          <w:rFonts w:ascii="宋体" w:hAnsi="宋体"/>
          <w:b/>
          <w:bCs/>
          <w:color w:val="000000"/>
          <w:szCs w:val="21"/>
        </w:rPr>
        <w:t>八、词语含义</w:t>
      </w:r>
      <w:bookmarkEnd w:id="64"/>
    </w:p>
    <w:p>
      <w:pPr>
        <w:spacing w:line="360" w:lineRule="auto"/>
        <w:ind w:firstLine="420" w:firstLineChars="200"/>
        <w:rPr>
          <w:rFonts w:hint="eastAsia" w:ascii="宋体" w:hAnsi="宋体"/>
          <w:bCs/>
          <w:color w:val="000000"/>
          <w:szCs w:val="21"/>
        </w:rPr>
      </w:pPr>
      <w:r>
        <w:rPr>
          <w:rFonts w:ascii="宋体" w:hAnsi="宋体"/>
          <w:bCs/>
          <w:color w:val="000000"/>
          <w:szCs w:val="21"/>
        </w:rPr>
        <w:t>本协议书中词语含义与第二部分通用合同条款中赋予的含义相同。</w:t>
      </w:r>
    </w:p>
    <w:p>
      <w:pPr>
        <w:spacing w:line="360" w:lineRule="auto"/>
        <w:ind w:firstLine="422" w:firstLineChars="200"/>
        <w:rPr>
          <w:rFonts w:ascii="宋体" w:hAnsi="宋体"/>
          <w:b/>
          <w:bCs/>
          <w:color w:val="000000"/>
          <w:szCs w:val="21"/>
        </w:rPr>
      </w:pPr>
      <w:bookmarkStart w:id="65" w:name="_Toc351203489"/>
      <w:r>
        <w:rPr>
          <w:rFonts w:ascii="宋体" w:hAnsi="宋体"/>
          <w:b/>
          <w:bCs/>
          <w:color w:val="000000"/>
          <w:szCs w:val="21"/>
        </w:rPr>
        <w:t>九、签订时间</w:t>
      </w:r>
      <w:bookmarkEnd w:id="65"/>
    </w:p>
    <w:p>
      <w:pPr>
        <w:spacing w:line="360" w:lineRule="auto"/>
        <w:ind w:firstLine="420" w:firstLineChars="200"/>
        <w:rPr>
          <w:rFonts w:hint="eastAsia" w:ascii="宋体" w:hAnsi="宋体"/>
          <w:bCs/>
          <w:color w:val="000000"/>
          <w:szCs w:val="21"/>
        </w:rPr>
      </w:pPr>
      <w:r>
        <w:rPr>
          <w:rFonts w:ascii="宋体" w:hAnsi="宋体"/>
          <w:bCs/>
          <w:color w:val="000000"/>
          <w:szCs w:val="21"/>
        </w:rPr>
        <w:t>本合同于</w:t>
      </w:r>
      <w:r>
        <w:rPr>
          <w:rFonts w:ascii="宋体" w:hAnsi="宋体"/>
          <w:bCs/>
          <w:color w:val="000000"/>
          <w:szCs w:val="21"/>
          <w:u w:val="single"/>
        </w:rPr>
        <w:t xml:space="preserve">         </w:t>
      </w:r>
      <w:r>
        <w:rPr>
          <w:rFonts w:ascii="宋体" w:hAnsi="宋体"/>
          <w:bCs/>
          <w:color w:val="000000"/>
          <w:szCs w:val="21"/>
        </w:rPr>
        <w:t>年</w:t>
      </w:r>
      <w:r>
        <w:rPr>
          <w:rFonts w:ascii="宋体" w:hAnsi="宋体"/>
          <w:bCs/>
          <w:color w:val="000000"/>
          <w:szCs w:val="21"/>
          <w:u w:val="single"/>
        </w:rPr>
        <w:t xml:space="preserve">    </w:t>
      </w:r>
      <w:r>
        <w:rPr>
          <w:rFonts w:ascii="宋体" w:hAnsi="宋体"/>
          <w:bCs/>
          <w:color w:val="000000"/>
          <w:szCs w:val="21"/>
        </w:rPr>
        <w:t>月</w:t>
      </w:r>
      <w:r>
        <w:rPr>
          <w:rFonts w:ascii="宋体" w:hAnsi="宋体"/>
          <w:bCs/>
          <w:color w:val="000000"/>
          <w:szCs w:val="21"/>
          <w:u w:val="single"/>
        </w:rPr>
        <w:t xml:space="preserve">    </w:t>
      </w:r>
      <w:r>
        <w:rPr>
          <w:rFonts w:ascii="宋体" w:hAnsi="宋体"/>
          <w:bCs/>
          <w:color w:val="000000"/>
          <w:szCs w:val="21"/>
        </w:rPr>
        <w:t>日签订。</w:t>
      </w:r>
    </w:p>
    <w:p>
      <w:pPr>
        <w:spacing w:line="360" w:lineRule="auto"/>
        <w:ind w:firstLine="422" w:firstLineChars="200"/>
        <w:rPr>
          <w:rFonts w:ascii="宋体" w:hAnsi="宋体"/>
          <w:b/>
          <w:bCs/>
          <w:color w:val="000000"/>
          <w:szCs w:val="21"/>
        </w:rPr>
      </w:pPr>
      <w:bookmarkStart w:id="66" w:name="_Toc351203490"/>
      <w:r>
        <w:rPr>
          <w:rFonts w:ascii="宋体" w:hAnsi="宋体"/>
          <w:b/>
          <w:bCs/>
          <w:color w:val="000000"/>
          <w:szCs w:val="21"/>
        </w:rPr>
        <w:t>十、签订地点</w:t>
      </w:r>
      <w:bookmarkEnd w:id="66"/>
    </w:p>
    <w:p>
      <w:pPr>
        <w:spacing w:line="360" w:lineRule="auto"/>
        <w:ind w:firstLine="420" w:firstLineChars="200"/>
        <w:rPr>
          <w:rFonts w:hint="eastAsia" w:ascii="宋体" w:hAnsi="宋体"/>
          <w:bCs/>
          <w:color w:val="000000"/>
          <w:szCs w:val="21"/>
        </w:rPr>
      </w:pPr>
      <w:r>
        <w:rPr>
          <w:rFonts w:ascii="宋体" w:hAnsi="宋体"/>
          <w:bCs/>
          <w:color w:val="000000"/>
          <w:szCs w:val="21"/>
        </w:rPr>
        <w:t>本合同在</w:t>
      </w:r>
      <w:r>
        <w:rPr>
          <w:rFonts w:ascii="宋体" w:hAnsi="宋体"/>
          <w:bCs/>
          <w:color w:val="000000"/>
          <w:szCs w:val="21"/>
          <w:u w:val="single"/>
        </w:rPr>
        <w:t xml:space="preserve">                                    </w:t>
      </w:r>
      <w:r>
        <w:rPr>
          <w:rFonts w:ascii="宋体" w:hAnsi="宋体"/>
          <w:bCs/>
          <w:color w:val="000000"/>
          <w:szCs w:val="21"/>
        </w:rPr>
        <w:t>签订。</w:t>
      </w:r>
    </w:p>
    <w:p>
      <w:pPr>
        <w:spacing w:line="360" w:lineRule="auto"/>
        <w:ind w:firstLine="422" w:firstLineChars="200"/>
        <w:rPr>
          <w:rFonts w:ascii="宋体" w:hAnsi="宋体"/>
          <w:b/>
          <w:bCs/>
          <w:color w:val="000000"/>
          <w:szCs w:val="21"/>
        </w:rPr>
      </w:pPr>
      <w:bookmarkStart w:id="67" w:name="_Toc351203491"/>
      <w:r>
        <w:rPr>
          <w:rFonts w:ascii="宋体" w:hAnsi="宋体"/>
          <w:b/>
          <w:bCs/>
          <w:color w:val="000000"/>
          <w:szCs w:val="21"/>
        </w:rPr>
        <w:t>十一、补充协议</w:t>
      </w:r>
      <w:bookmarkEnd w:id="67"/>
    </w:p>
    <w:p>
      <w:pPr>
        <w:spacing w:line="360" w:lineRule="auto"/>
        <w:ind w:firstLine="420" w:firstLineChars="200"/>
        <w:rPr>
          <w:rFonts w:hint="eastAsia" w:ascii="宋体" w:hAnsi="宋体"/>
          <w:bCs/>
          <w:color w:val="000000"/>
          <w:szCs w:val="21"/>
        </w:rPr>
      </w:pPr>
      <w:r>
        <w:rPr>
          <w:rFonts w:ascii="宋体" w:hAnsi="宋体"/>
          <w:bCs/>
          <w:color w:val="000000"/>
          <w:szCs w:val="21"/>
        </w:rPr>
        <w:t>合同未尽事宜，合同当事人另行签订补充协议，补充协议是合同的组成部分。</w:t>
      </w:r>
    </w:p>
    <w:p>
      <w:pPr>
        <w:spacing w:line="360" w:lineRule="auto"/>
        <w:ind w:firstLine="422" w:firstLineChars="200"/>
        <w:rPr>
          <w:rFonts w:ascii="宋体" w:hAnsi="宋体"/>
          <w:b/>
          <w:bCs/>
          <w:color w:val="000000"/>
          <w:szCs w:val="21"/>
        </w:rPr>
      </w:pPr>
      <w:bookmarkStart w:id="68" w:name="_Toc351203492"/>
      <w:r>
        <w:rPr>
          <w:rFonts w:ascii="宋体" w:hAnsi="宋体"/>
          <w:b/>
          <w:bCs/>
          <w:color w:val="000000"/>
          <w:szCs w:val="21"/>
        </w:rPr>
        <w:t>十二、合同生效</w:t>
      </w:r>
      <w:bookmarkEnd w:id="68"/>
    </w:p>
    <w:p>
      <w:pPr>
        <w:spacing w:line="360" w:lineRule="auto"/>
        <w:ind w:firstLine="420" w:firstLineChars="200"/>
        <w:rPr>
          <w:rFonts w:hint="eastAsia" w:ascii="宋体" w:hAnsi="宋体"/>
          <w:bCs/>
          <w:color w:val="000000"/>
          <w:szCs w:val="21"/>
        </w:rPr>
      </w:pPr>
      <w:r>
        <w:rPr>
          <w:rFonts w:ascii="宋体" w:hAnsi="宋体"/>
          <w:bCs/>
          <w:color w:val="000000"/>
          <w:szCs w:val="21"/>
        </w:rPr>
        <w:t>本合同自</w:t>
      </w:r>
      <w:r>
        <w:rPr>
          <w:rFonts w:ascii="宋体" w:hAnsi="宋体"/>
          <w:bCs/>
          <w:color w:val="000000"/>
          <w:szCs w:val="21"/>
          <w:u w:val="single"/>
        </w:rPr>
        <w:t xml:space="preserve">                                   </w:t>
      </w:r>
      <w:r>
        <w:rPr>
          <w:rFonts w:ascii="宋体" w:hAnsi="宋体"/>
          <w:bCs/>
          <w:color w:val="000000"/>
          <w:szCs w:val="21"/>
        </w:rPr>
        <w:t>生效。</w:t>
      </w:r>
    </w:p>
    <w:p>
      <w:pPr>
        <w:spacing w:line="360" w:lineRule="auto"/>
        <w:ind w:firstLine="422" w:firstLineChars="200"/>
        <w:rPr>
          <w:rFonts w:ascii="宋体" w:hAnsi="宋体"/>
          <w:b/>
          <w:bCs/>
          <w:color w:val="000000"/>
          <w:szCs w:val="21"/>
        </w:rPr>
      </w:pPr>
      <w:bookmarkStart w:id="69" w:name="_Toc351203493"/>
      <w:r>
        <w:rPr>
          <w:rFonts w:ascii="宋体" w:hAnsi="宋体"/>
          <w:b/>
          <w:bCs/>
          <w:color w:val="000000"/>
          <w:szCs w:val="21"/>
        </w:rPr>
        <w:t>十三、合同份数</w:t>
      </w:r>
      <w:bookmarkEnd w:id="69"/>
    </w:p>
    <w:p>
      <w:pPr>
        <w:spacing w:line="360" w:lineRule="auto"/>
        <w:ind w:firstLine="420" w:firstLineChars="200"/>
        <w:rPr>
          <w:rFonts w:ascii="宋体" w:hAnsi="宋体"/>
          <w:bCs/>
          <w:color w:val="000000"/>
          <w:szCs w:val="21"/>
        </w:rPr>
      </w:pPr>
      <w:r>
        <w:rPr>
          <w:rFonts w:ascii="宋体" w:hAnsi="宋体"/>
          <w:bCs/>
          <w:color w:val="000000"/>
          <w:szCs w:val="21"/>
        </w:rPr>
        <w:t>本合同一式</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份，均具有同等法律效力，发包人执</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份，承包人执</w:t>
      </w:r>
      <w:r>
        <w:rPr>
          <w:rFonts w:ascii="宋体" w:hAnsi="宋体"/>
          <w:bCs/>
          <w:color w:val="000000"/>
          <w:szCs w:val="21"/>
          <w:u w:val="single"/>
        </w:rPr>
        <w:t xml:space="preserve">  </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份。</w:t>
      </w:r>
    </w:p>
    <w:p>
      <w:pPr>
        <w:spacing w:line="360" w:lineRule="auto"/>
        <w:rPr>
          <w:rFonts w:ascii="宋体" w:hAnsi="宋体"/>
          <w:bCs/>
          <w:color w:val="000000"/>
          <w:szCs w:val="21"/>
        </w:rPr>
      </w:pPr>
    </w:p>
    <w:p>
      <w:pPr>
        <w:spacing w:line="360" w:lineRule="auto"/>
        <w:rPr>
          <w:rFonts w:ascii="宋体" w:hAnsi="宋体"/>
          <w:color w:val="000000"/>
          <w:szCs w:val="21"/>
        </w:rPr>
      </w:pPr>
      <w:r>
        <w:rPr>
          <w:rFonts w:ascii="宋体" w:hAnsi="宋体"/>
          <w:color w:val="000000"/>
          <w:szCs w:val="21"/>
        </w:rPr>
        <w:t xml:space="preserve">发包人：  (公章)                              承包人：  (公章)                                 </w:t>
      </w:r>
    </w:p>
    <w:p>
      <w:pPr>
        <w:spacing w:line="360" w:lineRule="auto"/>
        <w:rPr>
          <w:rFonts w:ascii="宋体" w:hAnsi="宋体"/>
          <w:color w:val="000000"/>
          <w:szCs w:val="21"/>
        </w:rPr>
      </w:pPr>
      <w:r>
        <w:rPr>
          <w:rFonts w:ascii="宋体" w:hAnsi="宋体"/>
          <w:color w:val="000000"/>
          <w:szCs w:val="21"/>
        </w:rPr>
        <w:t>法定代表人或其委托代理人：                    法定代表人或其委托代理人：</w:t>
      </w:r>
    </w:p>
    <w:p>
      <w:pPr>
        <w:spacing w:line="360" w:lineRule="auto"/>
        <w:rPr>
          <w:rFonts w:ascii="宋体" w:hAnsi="宋体"/>
          <w:color w:val="000000"/>
          <w:szCs w:val="21"/>
        </w:rPr>
      </w:pPr>
      <w:r>
        <w:rPr>
          <w:rFonts w:ascii="宋体" w:hAnsi="宋体"/>
          <w:color w:val="000000"/>
          <w:szCs w:val="21"/>
        </w:rPr>
        <w:t>（签字）                                     （签字）</w:t>
      </w:r>
    </w:p>
    <w:p>
      <w:pPr>
        <w:spacing w:line="360" w:lineRule="auto"/>
        <w:rPr>
          <w:rFonts w:ascii="宋体" w:hAnsi="宋体"/>
          <w:color w:val="000000"/>
          <w:szCs w:val="21"/>
          <w:u w:val="single"/>
        </w:rPr>
      </w:pPr>
    </w:p>
    <w:p>
      <w:pPr>
        <w:tabs>
          <w:tab w:val="left" w:pos="4410"/>
        </w:tabs>
        <w:spacing w:line="360" w:lineRule="auto"/>
        <w:rPr>
          <w:rFonts w:ascii="宋体" w:hAnsi="宋体"/>
          <w:color w:val="000000"/>
          <w:szCs w:val="21"/>
        </w:rPr>
      </w:pPr>
      <w:r>
        <w:rPr>
          <w:rFonts w:ascii="宋体" w:hAnsi="宋体"/>
          <w:color w:val="000000"/>
          <w:szCs w:val="21"/>
        </w:rPr>
        <w:t>组织机构代码：</w:t>
      </w:r>
      <w:r>
        <w:rPr>
          <w:rFonts w:ascii="宋体" w:hAnsi="宋体"/>
          <w:color w:val="000000"/>
          <w:szCs w:val="21"/>
          <w:u w:val="single"/>
        </w:rPr>
        <w:t xml:space="preserve">       </w:t>
      </w:r>
      <w:r>
        <w:rPr>
          <w:rFonts w:ascii="宋体" w:hAnsi="宋体"/>
          <w:color w:val="000000"/>
          <w:szCs w:val="21"/>
        </w:rPr>
        <w:t xml:space="preserve">                  组织机构代码：</w:t>
      </w:r>
      <w:r>
        <w:rPr>
          <w:rFonts w:ascii="宋体" w:hAnsi="宋体"/>
          <w:color w:val="000000"/>
          <w:szCs w:val="21"/>
          <w:u w:val="single"/>
        </w:rPr>
        <w:t xml:space="preserve">          </w:t>
      </w:r>
      <w:r>
        <w:rPr>
          <w:rFonts w:ascii="宋体" w:hAnsi="宋体"/>
          <w:color w:val="000000"/>
          <w:szCs w:val="21"/>
        </w:rPr>
        <w:t xml:space="preserve"> </w:t>
      </w:r>
    </w:p>
    <w:p>
      <w:pPr>
        <w:spacing w:line="360" w:lineRule="auto"/>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    </w:t>
      </w:r>
      <w:r>
        <w:rPr>
          <w:rFonts w:ascii="宋体" w:hAnsi="宋体"/>
          <w:color w:val="000000"/>
          <w:szCs w:val="21"/>
        </w:rPr>
        <w:t xml:space="preserve">                  地  址：</w:t>
      </w:r>
      <w:r>
        <w:rPr>
          <w:rFonts w:ascii="宋体" w:hAnsi="宋体"/>
          <w:color w:val="000000"/>
          <w:szCs w:val="21"/>
          <w:u w:val="single"/>
        </w:rPr>
        <w:t xml:space="preserve">        </w:t>
      </w:r>
    </w:p>
    <w:p>
      <w:pPr>
        <w:spacing w:line="360" w:lineRule="auto"/>
        <w:rPr>
          <w:rFonts w:ascii="宋体" w:hAnsi="宋体"/>
          <w:color w:val="000000"/>
          <w:szCs w:val="21"/>
        </w:rPr>
      </w:pPr>
      <w:r>
        <w:rPr>
          <w:rFonts w:ascii="宋体" w:hAnsi="宋体"/>
          <w:color w:val="000000"/>
          <w:szCs w:val="21"/>
        </w:rPr>
        <w:t>邮政编码：</w:t>
      </w:r>
      <w:r>
        <w:rPr>
          <w:rFonts w:ascii="宋体" w:hAnsi="宋体"/>
          <w:color w:val="000000"/>
          <w:szCs w:val="21"/>
          <w:u w:val="single"/>
        </w:rPr>
        <w:t xml:space="preserve">      </w:t>
      </w:r>
      <w:r>
        <w:rPr>
          <w:rFonts w:ascii="宋体" w:hAnsi="宋体"/>
          <w:color w:val="000000"/>
          <w:szCs w:val="21"/>
        </w:rPr>
        <w:t xml:space="preserve">                 邮政编码：</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法定代表人：</w:t>
      </w:r>
      <w:r>
        <w:rPr>
          <w:rFonts w:ascii="宋体" w:hAnsi="宋体"/>
          <w:color w:val="000000"/>
          <w:szCs w:val="21"/>
          <w:u w:val="single"/>
        </w:rPr>
        <w:t xml:space="preserve">           </w:t>
      </w:r>
      <w:r>
        <w:rPr>
          <w:rFonts w:ascii="宋体" w:hAnsi="宋体"/>
          <w:color w:val="000000"/>
          <w:szCs w:val="21"/>
        </w:rPr>
        <w:t xml:space="preserve">                  法定代表人：</w:t>
      </w:r>
      <w:r>
        <w:rPr>
          <w:rFonts w:ascii="宋体" w:hAnsi="宋体"/>
          <w:color w:val="000000"/>
          <w:szCs w:val="21"/>
          <w:u w:val="single"/>
        </w:rPr>
        <w:t xml:space="preserve">             </w:t>
      </w:r>
    </w:p>
    <w:p>
      <w:pPr>
        <w:spacing w:line="360" w:lineRule="auto"/>
        <w:rPr>
          <w:rFonts w:ascii="宋体" w:hAnsi="宋体"/>
          <w:color w:val="000000"/>
          <w:szCs w:val="21"/>
        </w:rPr>
      </w:pPr>
      <w:r>
        <w:rPr>
          <w:rFonts w:ascii="宋体" w:hAnsi="宋体"/>
          <w:color w:val="000000"/>
          <w:szCs w:val="21"/>
        </w:rPr>
        <w:t>委托代理人：</w:t>
      </w:r>
      <w:r>
        <w:rPr>
          <w:rFonts w:ascii="宋体" w:hAnsi="宋体"/>
          <w:color w:val="000000"/>
          <w:szCs w:val="21"/>
          <w:u w:val="single"/>
        </w:rPr>
        <w:t xml:space="preserve">           </w:t>
      </w:r>
      <w:r>
        <w:rPr>
          <w:rFonts w:ascii="宋体" w:hAnsi="宋体"/>
          <w:color w:val="000000"/>
          <w:szCs w:val="21"/>
        </w:rPr>
        <w:t xml:space="preserve">                  委托代理人：</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电  话：</w:t>
      </w:r>
      <w:r>
        <w:rPr>
          <w:rFonts w:ascii="宋体" w:hAnsi="宋体"/>
          <w:color w:val="000000"/>
          <w:szCs w:val="21"/>
          <w:u w:val="single"/>
        </w:rPr>
        <w:t xml:space="preserve">   </w:t>
      </w:r>
      <w:r>
        <w:rPr>
          <w:rFonts w:ascii="宋体" w:hAnsi="宋体"/>
          <w:color w:val="000000"/>
          <w:szCs w:val="21"/>
        </w:rPr>
        <w:t xml:space="preserve">                  电  话：</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传  真：</w:t>
      </w:r>
      <w:r>
        <w:rPr>
          <w:rFonts w:ascii="宋体" w:hAnsi="宋体"/>
          <w:color w:val="000000"/>
          <w:szCs w:val="21"/>
          <w:u w:val="single"/>
        </w:rPr>
        <w:t xml:space="preserve">   </w:t>
      </w:r>
      <w:r>
        <w:rPr>
          <w:rFonts w:ascii="宋体" w:hAnsi="宋体"/>
          <w:color w:val="000000"/>
          <w:szCs w:val="21"/>
        </w:rPr>
        <w:t xml:space="preserve">                  传  真：</w:t>
      </w:r>
      <w:r>
        <w:rPr>
          <w:rFonts w:ascii="宋体" w:hAnsi="宋体"/>
          <w:color w:val="000000"/>
          <w:szCs w:val="21"/>
          <w:u w:val="single"/>
        </w:rPr>
        <w:t xml:space="preserve">     </w:t>
      </w:r>
    </w:p>
    <w:p>
      <w:pPr>
        <w:spacing w:line="360" w:lineRule="auto"/>
        <w:rPr>
          <w:rFonts w:ascii="宋体" w:hAnsi="宋体"/>
          <w:color w:val="000000"/>
          <w:szCs w:val="21"/>
        </w:rPr>
      </w:pPr>
      <w:r>
        <w:rPr>
          <w:rFonts w:ascii="宋体" w:hAnsi="宋体"/>
          <w:color w:val="000000"/>
          <w:szCs w:val="21"/>
        </w:rPr>
        <w:t>电子信箱：</w:t>
      </w:r>
      <w:r>
        <w:rPr>
          <w:rFonts w:ascii="宋体" w:hAnsi="宋体"/>
          <w:color w:val="000000"/>
          <w:szCs w:val="21"/>
          <w:u w:val="single"/>
        </w:rPr>
        <w:t xml:space="preserve">                 </w:t>
      </w:r>
      <w:r>
        <w:rPr>
          <w:rFonts w:ascii="宋体" w:hAnsi="宋体"/>
          <w:color w:val="000000"/>
          <w:szCs w:val="21"/>
        </w:rPr>
        <w:t xml:space="preserve">                  电子信箱：</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开户银行：</w:t>
      </w:r>
      <w:r>
        <w:rPr>
          <w:rFonts w:ascii="宋体" w:hAnsi="宋体"/>
          <w:color w:val="000000"/>
          <w:szCs w:val="21"/>
          <w:u w:val="single"/>
        </w:rPr>
        <w:t xml:space="preserve">   </w:t>
      </w:r>
      <w:r>
        <w:rPr>
          <w:rFonts w:ascii="宋体" w:hAnsi="宋体"/>
          <w:color w:val="000000"/>
          <w:szCs w:val="21"/>
        </w:rPr>
        <w:t xml:space="preserve">                  开户银行：</w:t>
      </w:r>
      <w:r>
        <w:rPr>
          <w:rFonts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账  号：</w:t>
      </w:r>
      <w:r>
        <w:rPr>
          <w:rFonts w:ascii="宋体" w:hAnsi="宋体"/>
          <w:color w:val="000000"/>
          <w:szCs w:val="21"/>
          <w:u w:val="single"/>
        </w:rPr>
        <w:t xml:space="preserve">       </w:t>
      </w:r>
      <w:r>
        <w:rPr>
          <w:rFonts w:ascii="宋体" w:hAnsi="宋体"/>
          <w:color w:val="000000"/>
          <w:szCs w:val="21"/>
        </w:rPr>
        <w:t xml:space="preserve">                  账  号：</w:t>
      </w:r>
      <w:r>
        <w:rPr>
          <w:rFonts w:ascii="宋体" w:hAnsi="宋体"/>
          <w:color w:val="000000"/>
          <w:szCs w:val="21"/>
          <w:u w:val="single"/>
        </w:rPr>
        <w:t xml:space="preserve">     </w:t>
      </w:r>
    </w:p>
    <w:p>
      <w:pPr>
        <w:autoSpaceDE w:val="0"/>
        <w:autoSpaceDN w:val="0"/>
        <w:adjustRightInd w:val="0"/>
        <w:jc w:val="left"/>
        <w:rPr>
          <w:rFonts w:ascii="宋体" w:hAnsi="宋体" w:cs="宋体"/>
          <w:color w:val="000000"/>
          <w:kern w:val="0"/>
          <w:szCs w:val="21"/>
          <w:lang w:val="zh-CN"/>
        </w:rPr>
      </w:pPr>
    </w:p>
    <w:p>
      <w:pPr>
        <w:autoSpaceDE w:val="0"/>
        <w:autoSpaceDN w:val="0"/>
        <w:adjustRightInd w:val="0"/>
        <w:jc w:val="left"/>
        <w:rPr>
          <w:rFonts w:ascii="宋体" w:hAnsi="宋体" w:cs="宋体"/>
          <w:color w:val="000000"/>
          <w:kern w:val="0"/>
          <w:szCs w:val="21"/>
          <w:lang w:val="zh-CN"/>
        </w:rPr>
      </w:pPr>
    </w:p>
    <w:p>
      <w:pPr>
        <w:spacing w:line="420" w:lineRule="exact"/>
        <w:ind w:firstLine="468" w:firstLineChars="195"/>
        <w:jc w:val="center"/>
        <w:rPr>
          <w:rFonts w:hint="eastAsia" w:ascii="宋体" w:hAnsi="宋体"/>
          <w:color w:val="000000"/>
          <w:sz w:val="24"/>
        </w:rPr>
      </w:pPr>
    </w:p>
    <w:p>
      <w:pPr>
        <w:spacing w:line="480" w:lineRule="exact"/>
        <w:ind w:firstLine="235" w:firstLineChars="98"/>
        <w:jc w:val="center"/>
        <w:rPr>
          <w:rFonts w:hint="eastAsia" w:ascii="宋体" w:hAnsi="宋体"/>
          <w:color w:val="000000"/>
          <w:sz w:val="24"/>
        </w:rPr>
      </w:pPr>
    </w:p>
    <w:p>
      <w:pPr>
        <w:spacing w:line="360" w:lineRule="auto"/>
        <w:jc w:val="left"/>
        <w:rPr>
          <w:rFonts w:hint="eastAsia" w:ascii="宋体" w:hAnsi="宋体"/>
          <w:color w:val="000000"/>
          <w:sz w:val="24"/>
        </w:rPr>
      </w:pPr>
      <w:bookmarkStart w:id="70" w:name="_Toc164482456"/>
    </w:p>
    <w:p>
      <w:pPr>
        <w:spacing w:line="360" w:lineRule="auto"/>
        <w:jc w:val="left"/>
        <w:rPr>
          <w:rFonts w:hint="eastAsia" w:ascii="宋体" w:hAnsi="宋体"/>
          <w:color w:val="000000"/>
          <w:sz w:val="24"/>
        </w:rPr>
      </w:pPr>
    </w:p>
    <w:p>
      <w:pPr>
        <w:spacing w:line="360" w:lineRule="auto"/>
        <w:jc w:val="left"/>
        <w:rPr>
          <w:rFonts w:hint="eastAsia" w:ascii="宋体" w:hAnsi="宋体"/>
          <w:color w:val="000000"/>
          <w:sz w:val="24"/>
        </w:rPr>
      </w:pPr>
    </w:p>
    <w:p>
      <w:pPr>
        <w:spacing w:line="360" w:lineRule="auto"/>
        <w:jc w:val="left"/>
        <w:rPr>
          <w:rFonts w:hint="eastAsia" w:ascii="宋体" w:hAnsi="宋体"/>
          <w:color w:val="000000"/>
          <w:sz w:val="24"/>
        </w:rPr>
      </w:pPr>
    </w:p>
    <w:p>
      <w:pPr>
        <w:spacing w:line="460" w:lineRule="exact"/>
        <w:ind w:firstLine="295" w:firstLineChars="98"/>
        <w:jc w:val="center"/>
        <w:outlineLvl w:val="1"/>
        <w:rPr>
          <w:rFonts w:hint="eastAsia" w:ascii="宋体" w:hAnsi="宋体" w:cs="Courier New"/>
          <w:color w:val="000000"/>
          <w:sz w:val="30"/>
          <w:szCs w:val="30"/>
        </w:rPr>
      </w:pPr>
      <w:bookmarkStart w:id="71" w:name="_Toc509304840"/>
      <w:r>
        <w:rPr>
          <w:rFonts w:hint="eastAsia" w:ascii="宋体" w:hAnsi="宋体" w:cs="Courier New"/>
          <w:b/>
          <w:bCs/>
          <w:color w:val="000000"/>
          <w:sz w:val="30"/>
          <w:szCs w:val="30"/>
        </w:rPr>
        <w:t xml:space="preserve">第二部分 </w:t>
      </w:r>
      <w:r>
        <w:rPr>
          <w:rStyle w:val="129"/>
          <w:rFonts w:hint="eastAsia" w:ascii="宋体" w:hAnsi="宋体" w:eastAsia="宋体"/>
          <w:color w:val="000000"/>
          <w:sz w:val="30"/>
          <w:szCs w:val="30"/>
        </w:rPr>
        <w:t xml:space="preserve"> 通用条款</w:t>
      </w:r>
      <w:bookmarkEnd w:id="70"/>
      <w:bookmarkEnd w:id="71"/>
    </w:p>
    <w:p>
      <w:pPr>
        <w:spacing w:line="420" w:lineRule="exact"/>
        <w:ind w:firstLine="468" w:firstLineChars="195"/>
        <w:rPr>
          <w:rFonts w:hint="eastAsia" w:ascii="宋体" w:hAnsi="宋体" w:cs="Courier New"/>
          <w:color w:val="000000"/>
          <w:sz w:val="24"/>
        </w:rPr>
      </w:pPr>
    </w:p>
    <w:p>
      <w:pPr>
        <w:spacing w:line="276" w:lineRule="auto"/>
        <w:ind w:firstLine="207" w:firstLineChars="98"/>
        <w:jc w:val="left"/>
        <w:rPr>
          <w:rFonts w:hint="eastAsia" w:ascii="宋体" w:hAnsi="宋体"/>
          <w:b/>
          <w:color w:val="000000"/>
          <w:sz w:val="24"/>
        </w:rPr>
      </w:pPr>
      <w:r>
        <w:rPr>
          <w:rFonts w:hint="eastAsia" w:ascii="宋体" w:hAnsi="宋体"/>
          <w:b/>
          <w:color w:val="000000"/>
          <w:szCs w:val="21"/>
        </w:rPr>
        <w:t>本工程的施工合同通用条款按国家工商行政管理局和建设部颁布的：GF-2017-0201《建设工程施工合同》通用条款执行。</w:t>
      </w:r>
      <w:bookmarkStart w:id="72" w:name="_Toc164482457"/>
      <w:bookmarkStart w:id="73" w:name="_Toc509304841"/>
    </w:p>
    <w:p>
      <w:pPr>
        <w:spacing w:line="276" w:lineRule="auto"/>
        <w:ind w:firstLine="295" w:firstLineChars="98"/>
        <w:jc w:val="center"/>
        <w:rPr>
          <w:rFonts w:hint="eastAsia" w:ascii="宋体" w:hAnsi="宋体"/>
          <w:b/>
          <w:color w:val="000000"/>
          <w:sz w:val="30"/>
          <w:szCs w:val="30"/>
        </w:rPr>
      </w:pPr>
    </w:p>
    <w:p>
      <w:pPr>
        <w:spacing w:line="276" w:lineRule="auto"/>
        <w:ind w:firstLine="295" w:firstLineChars="98"/>
        <w:jc w:val="center"/>
        <w:rPr>
          <w:rStyle w:val="129"/>
          <w:rFonts w:hint="eastAsia" w:ascii="宋体" w:hAnsi="宋体" w:eastAsia="宋体"/>
          <w:bCs w:val="0"/>
          <w:color w:val="000000"/>
          <w:sz w:val="21"/>
          <w:szCs w:val="21"/>
        </w:rPr>
      </w:pPr>
      <w:r>
        <w:rPr>
          <w:rFonts w:hint="eastAsia" w:ascii="宋体" w:hAnsi="宋体"/>
          <w:b/>
          <w:color w:val="000000"/>
          <w:sz w:val="30"/>
          <w:szCs w:val="30"/>
        </w:rPr>
        <w:t>第三部分</w:t>
      </w:r>
      <w:r>
        <w:rPr>
          <w:rFonts w:ascii="宋体" w:hAnsi="宋体"/>
          <w:b/>
          <w:color w:val="000000"/>
          <w:sz w:val="30"/>
          <w:szCs w:val="30"/>
        </w:rPr>
        <w:t xml:space="preserve"> </w:t>
      </w:r>
      <w:r>
        <w:rPr>
          <w:rStyle w:val="129"/>
          <w:rFonts w:hint="eastAsia" w:ascii="宋体" w:hAnsi="宋体" w:eastAsia="宋体"/>
          <w:color w:val="000000"/>
          <w:sz w:val="30"/>
          <w:szCs w:val="30"/>
        </w:rPr>
        <w:t>专用条款</w:t>
      </w:r>
      <w:bookmarkEnd w:id="72"/>
      <w:bookmarkEnd w:id="73"/>
    </w:p>
    <w:p>
      <w:pPr>
        <w:pStyle w:val="25"/>
        <w:spacing w:line="360" w:lineRule="auto"/>
        <w:rPr>
          <w:rFonts w:hint="eastAsia" w:hAnsi="宋体"/>
          <w:color w:val="000000"/>
          <w:sz w:val="24"/>
          <w:szCs w:val="24"/>
        </w:rPr>
      </w:pP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1.词语定义及合同文件</w:t>
      </w:r>
    </w:p>
    <w:p>
      <w:pPr>
        <w:spacing w:line="360" w:lineRule="auto"/>
        <w:ind w:firstLine="420" w:firstLineChars="200"/>
        <w:rPr>
          <w:rFonts w:hint="eastAsia" w:ascii="宋体" w:hAnsi="宋体"/>
          <w:color w:val="000000"/>
          <w:szCs w:val="21"/>
        </w:rPr>
      </w:pPr>
      <w:r>
        <w:rPr>
          <w:rFonts w:hint="eastAsia" w:ascii="宋体" w:hAnsi="宋体"/>
          <w:color w:val="000000"/>
          <w:szCs w:val="21"/>
        </w:rPr>
        <w:t>1.1合同文件及解释顺序</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合同文件组成及解释顺序：</w:t>
      </w:r>
      <w:r>
        <w:rPr>
          <w:rFonts w:hint="eastAsia" w:ascii="宋体" w:hAnsi="宋体"/>
          <w:color w:val="000000"/>
          <w:szCs w:val="21"/>
          <w:u w:val="single"/>
        </w:rPr>
        <w:t xml:space="preserve">     执行合同协议书第六条                       </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1.4语言文字和适用法律、标准及规范</w:t>
      </w:r>
    </w:p>
    <w:p>
      <w:pPr>
        <w:spacing w:line="360" w:lineRule="auto"/>
        <w:ind w:firstLine="420" w:firstLineChars="200"/>
        <w:rPr>
          <w:rFonts w:hint="eastAsia" w:ascii="宋体" w:hAnsi="宋体"/>
          <w:color w:val="000000"/>
          <w:szCs w:val="21"/>
        </w:rPr>
      </w:pPr>
      <w:r>
        <w:rPr>
          <w:rFonts w:hint="eastAsia" w:ascii="宋体" w:hAnsi="宋体"/>
          <w:color w:val="000000"/>
          <w:szCs w:val="21"/>
        </w:rPr>
        <w:t>1.4.1本合同除使用汉语外，还使用</w:t>
      </w:r>
      <w:r>
        <w:rPr>
          <w:rFonts w:hint="eastAsia" w:ascii="宋体" w:hAnsi="宋体"/>
          <w:color w:val="000000"/>
          <w:szCs w:val="21"/>
          <w:u w:val="single"/>
        </w:rPr>
        <w:t xml:space="preserve">   本合同文件  </w:t>
      </w:r>
      <w:r>
        <w:rPr>
          <w:rFonts w:hint="eastAsia" w:ascii="宋体" w:hAnsi="宋体"/>
          <w:color w:val="000000"/>
          <w:szCs w:val="21"/>
        </w:rPr>
        <w:t>语言文字。</w:t>
      </w:r>
    </w:p>
    <w:p>
      <w:pPr>
        <w:spacing w:line="360" w:lineRule="auto"/>
        <w:ind w:firstLine="420" w:firstLineChars="200"/>
        <w:rPr>
          <w:rFonts w:hint="eastAsia" w:ascii="宋体" w:hAnsi="宋体"/>
          <w:color w:val="000000"/>
          <w:szCs w:val="21"/>
        </w:rPr>
      </w:pPr>
      <w:r>
        <w:rPr>
          <w:rFonts w:hint="eastAsia" w:ascii="宋体" w:hAnsi="宋体"/>
          <w:color w:val="000000"/>
          <w:szCs w:val="21"/>
        </w:rPr>
        <w:t>1.4.2适用法律和法规</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需要明示的法律、行政法规</w:t>
      </w:r>
      <w:r>
        <w:rPr>
          <w:rFonts w:hint="eastAsia" w:ascii="宋体" w:hAnsi="宋体"/>
          <w:color w:val="000000"/>
          <w:szCs w:val="21"/>
          <w:u w:val="single"/>
        </w:rPr>
        <w:t xml:space="preserve"> 《中华人民共和国合同法》、《中华人民共和国建筑法》、《中华人民共和国招投标法》、《中华人民共和国政府采购法》以及本地区的相关法规及政策性文件         </w:t>
      </w:r>
    </w:p>
    <w:p>
      <w:pPr>
        <w:spacing w:line="360" w:lineRule="auto"/>
        <w:ind w:firstLine="420" w:firstLineChars="200"/>
        <w:rPr>
          <w:rFonts w:hint="eastAsia" w:ascii="宋体" w:hAnsi="宋体"/>
          <w:color w:val="000000"/>
          <w:szCs w:val="21"/>
        </w:rPr>
      </w:pPr>
      <w:r>
        <w:rPr>
          <w:rFonts w:hint="eastAsia" w:ascii="宋体" w:hAnsi="宋体"/>
          <w:color w:val="000000"/>
          <w:szCs w:val="21"/>
        </w:rPr>
        <w:t>1.4.3适用标准、规范</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适用标准、规范的名称：</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1）</w:t>
      </w:r>
      <w:r>
        <w:rPr>
          <w:rFonts w:hint="eastAsia" w:ascii="宋体" w:hAnsi="宋体"/>
          <w:color w:val="000000"/>
          <w:szCs w:val="21"/>
          <w:u w:val="single"/>
        </w:rPr>
        <w:t>如果图纸或本合同约定的工程建设标准中的质量要求/工艺标准低于国家、地区或行业标准的，按国家、地区或行业标准执行</w:t>
      </w:r>
      <w:r>
        <w:rPr>
          <w:rFonts w:hint="eastAsia" w:ascii="宋体" w:hAnsi="宋体"/>
          <w:color w:val="000000"/>
          <w:szCs w:val="21"/>
        </w:rPr>
        <w:t>；</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2）</w:t>
      </w:r>
      <w:r>
        <w:rPr>
          <w:rFonts w:hint="eastAsia" w:ascii="宋体" w:hAnsi="宋体"/>
          <w:color w:val="000000"/>
          <w:szCs w:val="21"/>
          <w:u w:val="single"/>
        </w:rPr>
        <w:t>如果图纸或本合同约定的工程建设标准中的质量要求/工艺标准高于国家、地区或行业标准的，按图纸或本合同约定的工程建设标准中的质量要求/工艺标准执行</w:t>
      </w:r>
      <w:r>
        <w:rPr>
          <w:rFonts w:hint="eastAsia" w:ascii="宋体" w:hAnsi="宋体"/>
          <w:color w:val="000000"/>
          <w:szCs w:val="21"/>
        </w:rPr>
        <w:t>；</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u w:val="single"/>
        </w:rPr>
        <w:t>3）如果图纸或本合同约定的工程建设标准中的质量要求/工艺标准与国家、地区或行业标准出现矛盾或岐义的，在满足国家、地区或行业标准的基础上按图纸或本合同约定的工程建设标准中的质量要求/工艺标准执行</w:t>
      </w:r>
      <w:r>
        <w:rPr>
          <w:rFonts w:hint="eastAsia" w:ascii="宋体" w:hAnsi="宋体"/>
          <w:color w:val="000000"/>
          <w:szCs w:val="21"/>
        </w:rPr>
        <w:t>。</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发包人提供标准：规范的时间：</w:t>
      </w:r>
      <w:r>
        <w:rPr>
          <w:rFonts w:hint="eastAsia" w:ascii="宋体" w:hAnsi="宋体"/>
          <w:color w:val="000000"/>
          <w:szCs w:val="21"/>
          <w:u w:val="single"/>
        </w:rPr>
        <w:t xml:space="preserve">      无约定                      </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国内没有相应标准、规范时的约定：</w:t>
      </w:r>
      <w:r>
        <w:rPr>
          <w:rFonts w:hint="eastAsia" w:ascii="宋体" w:hAnsi="宋体"/>
          <w:color w:val="000000"/>
          <w:szCs w:val="21"/>
          <w:u w:val="single"/>
        </w:rPr>
        <w:t xml:space="preserve">    无约定                        </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1.6图纸</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1.6.1发包人向承包人提供图纸日期和套数：</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u w:val="single"/>
        </w:rPr>
        <w:t>因图纸变更引起的变化，不能作为工期延误和索赔的理由</w:t>
      </w:r>
      <w:r>
        <w:rPr>
          <w:rFonts w:hint="eastAsia" w:ascii="宋体" w:hAnsi="宋体"/>
          <w:color w:val="000000"/>
          <w:szCs w:val="21"/>
        </w:rPr>
        <w:t>。</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1.6.2发包人对图纸的保密要求：</w:t>
      </w:r>
      <w:r>
        <w:rPr>
          <w:rFonts w:hint="eastAsia" w:ascii="宋体" w:hAnsi="宋体"/>
          <w:color w:val="000000"/>
          <w:szCs w:val="21"/>
          <w:u w:val="single"/>
        </w:rPr>
        <w:t xml:space="preserve">  施工图所涉及的一切内容均为发包人所有，未经发包人许可，承包人不得在其他任何地方使用、转让或提供给第三人，不得复制</w:t>
      </w:r>
      <w:r>
        <w:rPr>
          <w:rFonts w:hint="eastAsia" w:ascii="宋体" w:hAnsi="宋体"/>
          <w:color w:val="000000"/>
          <w:szCs w:val="21"/>
        </w:rPr>
        <w:t>。</w:t>
      </w:r>
    </w:p>
    <w:p>
      <w:pPr>
        <w:spacing w:line="360" w:lineRule="auto"/>
        <w:rPr>
          <w:rFonts w:hint="eastAsia" w:ascii="宋体" w:hAnsi="宋体"/>
          <w:color w:val="000000"/>
          <w:szCs w:val="21"/>
        </w:rPr>
      </w:pPr>
      <w:r>
        <w:rPr>
          <w:rFonts w:hint="eastAsia" w:ascii="宋体" w:hAnsi="宋体"/>
          <w:color w:val="000000"/>
          <w:szCs w:val="21"/>
        </w:rPr>
        <w:t>使用国外图纸要求及费用承担：</w:t>
      </w:r>
      <w:r>
        <w:rPr>
          <w:rFonts w:hint="eastAsia" w:ascii="宋体" w:hAnsi="宋体"/>
          <w:color w:val="000000"/>
          <w:szCs w:val="21"/>
          <w:u w:val="single"/>
        </w:rPr>
        <w:t xml:space="preserve">   无约定                   </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工程师</w:t>
      </w:r>
    </w:p>
    <w:p>
      <w:pPr>
        <w:spacing w:line="360" w:lineRule="auto"/>
        <w:ind w:firstLine="420" w:firstLineChars="200"/>
        <w:rPr>
          <w:rFonts w:hint="eastAsia" w:ascii="宋体" w:hAnsi="宋体"/>
          <w:color w:val="000000"/>
          <w:szCs w:val="21"/>
        </w:rPr>
      </w:pPr>
      <w:r>
        <w:rPr>
          <w:rFonts w:hint="eastAsia" w:ascii="宋体" w:hAnsi="宋体"/>
          <w:color w:val="000000"/>
          <w:szCs w:val="21"/>
        </w:rPr>
        <w:t>监理单位委派的工程师</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发包人委托的职权：</w:t>
      </w:r>
      <w:r>
        <w:rPr>
          <w:rFonts w:hint="eastAsia" w:ascii="宋体" w:hAnsi="宋体"/>
          <w:color w:val="000000"/>
          <w:szCs w:val="21"/>
          <w:u w:val="single"/>
        </w:rPr>
        <w:t xml:space="preserve">   按本工程监理合同执行  </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需要取得发包人批准才能行使的职权：</w:t>
      </w:r>
      <w:r>
        <w:rPr>
          <w:rFonts w:hint="eastAsia" w:ascii="宋体" w:hAnsi="宋体"/>
          <w:color w:val="000000"/>
          <w:szCs w:val="21"/>
          <w:u w:val="single"/>
        </w:rPr>
        <w:t xml:space="preserve">按本工程监理合同执行      </w:t>
      </w:r>
    </w:p>
    <w:p>
      <w:pPr>
        <w:spacing w:line="360" w:lineRule="auto"/>
        <w:ind w:firstLine="420" w:firstLineChars="200"/>
        <w:rPr>
          <w:rFonts w:hint="eastAsia" w:ascii="宋体" w:hAnsi="宋体"/>
          <w:color w:val="000000"/>
          <w:szCs w:val="21"/>
        </w:rPr>
      </w:pPr>
      <w:r>
        <w:rPr>
          <w:rFonts w:hint="eastAsia" w:ascii="宋体" w:hAnsi="宋体"/>
          <w:color w:val="000000"/>
          <w:szCs w:val="21"/>
        </w:rPr>
        <w:t>发包人派驻的工程师</w:t>
      </w:r>
    </w:p>
    <w:p>
      <w:pPr>
        <w:spacing w:line="360" w:lineRule="auto"/>
        <w:ind w:firstLine="420" w:firstLineChars="200"/>
        <w:rPr>
          <w:rFonts w:hint="eastAsia"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 xml:space="preserve"> 职务：</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职权：</w:t>
      </w:r>
      <w:r>
        <w:rPr>
          <w:rFonts w:hint="eastAsia" w:ascii="宋体" w:hAnsi="宋体"/>
          <w:color w:val="000000"/>
          <w:szCs w:val="21"/>
          <w:u w:val="single"/>
        </w:rPr>
        <w:t xml:space="preserve">    按本工程施工合同执行                  </w:t>
      </w:r>
    </w:p>
    <w:p>
      <w:pPr>
        <w:spacing w:line="360" w:lineRule="auto"/>
        <w:ind w:firstLine="413" w:firstLineChars="196"/>
        <w:rPr>
          <w:rFonts w:hint="eastAsia" w:ascii="宋体" w:hAnsi="宋体"/>
          <w:b/>
          <w:bCs/>
          <w:color w:val="000000"/>
          <w:szCs w:val="21"/>
        </w:rPr>
      </w:pPr>
      <w:r>
        <w:rPr>
          <w:rFonts w:hint="eastAsia" w:ascii="宋体" w:hAnsi="宋体"/>
          <w:b/>
          <w:bCs/>
          <w:color w:val="000000"/>
          <w:szCs w:val="21"/>
        </w:rPr>
        <w:t>项目经理</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姓名： </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spacing w:line="360" w:lineRule="auto"/>
        <w:ind w:firstLine="413" w:firstLineChars="196"/>
        <w:rPr>
          <w:rFonts w:hint="eastAsia" w:ascii="宋体" w:hAnsi="宋体"/>
          <w:b/>
          <w:bCs/>
          <w:color w:val="000000"/>
          <w:szCs w:val="21"/>
        </w:rPr>
      </w:pPr>
      <w:r>
        <w:rPr>
          <w:rFonts w:hint="eastAsia" w:ascii="宋体" w:hAnsi="宋体"/>
          <w:b/>
          <w:bCs/>
          <w:color w:val="000000"/>
          <w:szCs w:val="21"/>
        </w:rPr>
        <w:t>2.发包人工作</w:t>
      </w:r>
    </w:p>
    <w:p>
      <w:pPr>
        <w:spacing w:line="360" w:lineRule="auto"/>
        <w:ind w:firstLine="420" w:firstLineChars="200"/>
        <w:rPr>
          <w:rFonts w:hint="eastAsia" w:ascii="宋体" w:hAnsi="宋体"/>
          <w:color w:val="000000"/>
          <w:szCs w:val="21"/>
        </w:rPr>
      </w:pPr>
      <w:r>
        <w:rPr>
          <w:rFonts w:hint="eastAsia" w:ascii="宋体" w:hAnsi="宋体"/>
          <w:color w:val="000000"/>
          <w:szCs w:val="21"/>
        </w:rPr>
        <w:t>2.4发包人应按约定的时间和要求完成以下工作：</w:t>
      </w:r>
    </w:p>
    <w:p>
      <w:pPr>
        <w:spacing w:line="360" w:lineRule="auto"/>
        <w:rPr>
          <w:rFonts w:hint="eastAsia" w:ascii="宋体" w:hAnsi="宋体"/>
          <w:color w:val="000000"/>
          <w:szCs w:val="21"/>
        </w:rPr>
      </w:pPr>
      <w:r>
        <w:rPr>
          <w:rFonts w:hint="eastAsia" w:ascii="宋体" w:hAnsi="宋体"/>
          <w:color w:val="000000"/>
          <w:szCs w:val="21"/>
        </w:rPr>
        <w:t xml:space="preserve">   （1）施工场地具备施工条件的要求及完成的时间：</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按实际情况                               </w:t>
      </w:r>
    </w:p>
    <w:p>
      <w:pPr>
        <w:spacing w:line="360" w:lineRule="auto"/>
        <w:rPr>
          <w:rFonts w:hint="eastAsia" w:ascii="宋体" w:hAnsi="宋体"/>
          <w:color w:val="000000"/>
          <w:szCs w:val="21"/>
          <w:u w:val="single"/>
        </w:rPr>
      </w:pPr>
      <w:r>
        <w:rPr>
          <w:rFonts w:hint="eastAsia" w:ascii="宋体" w:hAnsi="宋体"/>
          <w:color w:val="000000"/>
          <w:szCs w:val="21"/>
        </w:rPr>
        <w:t xml:space="preserve">   （2）将施工所需的水、电、电讯线路接至施工场地的时间、地点和供应要求：</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按实际情况                                           </w:t>
      </w:r>
    </w:p>
    <w:p>
      <w:pPr>
        <w:spacing w:line="360" w:lineRule="auto"/>
        <w:rPr>
          <w:rFonts w:hint="eastAsia" w:ascii="宋体" w:hAnsi="宋体"/>
          <w:color w:val="000000"/>
          <w:szCs w:val="21"/>
        </w:rPr>
      </w:pPr>
      <w:r>
        <w:rPr>
          <w:rFonts w:hint="eastAsia" w:ascii="宋体" w:hAnsi="宋体"/>
          <w:color w:val="000000"/>
          <w:szCs w:val="21"/>
        </w:rPr>
        <w:t xml:space="preserve">   （3）施工场地与公共道路的通道开通时间和要求：</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按实际情况                                    </w:t>
      </w:r>
    </w:p>
    <w:p>
      <w:pPr>
        <w:spacing w:line="360" w:lineRule="auto"/>
        <w:ind w:firstLine="315" w:firstLineChars="150"/>
        <w:rPr>
          <w:rFonts w:hint="eastAsia" w:ascii="宋体" w:hAnsi="宋体"/>
          <w:color w:val="000000"/>
          <w:szCs w:val="21"/>
        </w:rPr>
      </w:pPr>
      <w:r>
        <w:rPr>
          <w:rFonts w:hint="eastAsia" w:ascii="宋体" w:hAnsi="宋体"/>
          <w:color w:val="000000"/>
          <w:szCs w:val="21"/>
        </w:rPr>
        <w:t>（4）工程地质和地下管线资料的提供时间：</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w:t>
      </w:r>
    </w:p>
    <w:p>
      <w:pPr>
        <w:spacing w:line="360" w:lineRule="auto"/>
        <w:rPr>
          <w:rFonts w:hint="eastAsia" w:ascii="宋体" w:hAnsi="宋体"/>
          <w:color w:val="000000"/>
          <w:szCs w:val="21"/>
        </w:rPr>
      </w:pPr>
      <w:r>
        <w:rPr>
          <w:rFonts w:hint="eastAsia" w:ascii="宋体" w:hAnsi="宋体"/>
          <w:color w:val="000000"/>
          <w:szCs w:val="21"/>
        </w:rPr>
        <w:t xml:space="preserve">   （5）由发包人办理的施工所需证件、批件的名称和完成时间：</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发包人委托承包人办理施工所需的全部证件，由承包人负责办理，在需要时由发包人协助办理，相关费用含在谈判报价中</w:t>
      </w:r>
      <w:r>
        <w:rPr>
          <w:rFonts w:hint="eastAsia" w:ascii="宋体" w:hAnsi="宋体"/>
          <w:color w:val="000000"/>
          <w:szCs w:val="21"/>
        </w:rPr>
        <w:t>。</w:t>
      </w:r>
    </w:p>
    <w:p>
      <w:pPr>
        <w:spacing w:line="360" w:lineRule="auto"/>
        <w:rPr>
          <w:rFonts w:hint="eastAsia" w:ascii="宋体" w:hAnsi="宋体"/>
          <w:color w:val="000000"/>
          <w:szCs w:val="21"/>
          <w:u w:val="single"/>
        </w:rPr>
      </w:pPr>
      <w:r>
        <w:rPr>
          <w:rFonts w:hint="eastAsia" w:ascii="宋体" w:hAnsi="宋体"/>
          <w:color w:val="000000"/>
          <w:szCs w:val="21"/>
        </w:rPr>
        <w:t xml:space="preserve">   （6）水准点与坐标控制点交验要求：</w:t>
      </w:r>
      <w:r>
        <w:rPr>
          <w:rFonts w:hint="eastAsia" w:ascii="宋体" w:hAnsi="宋体"/>
          <w:color w:val="000000"/>
          <w:szCs w:val="21"/>
          <w:u w:val="single"/>
        </w:rPr>
        <w:t xml:space="preserve">                                        </w:t>
      </w:r>
    </w:p>
    <w:p>
      <w:pPr>
        <w:spacing w:line="360" w:lineRule="auto"/>
        <w:rPr>
          <w:rFonts w:hint="eastAsia" w:ascii="宋体" w:hAnsi="宋体"/>
          <w:color w:val="000000"/>
          <w:szCs w:val="21"/>
          <w:u w:val="single"/>
        </w:rPr>
      </w:pPr>
      <w:r>
        <w:rPr>
          <w:rFonts w:hint="eastAsia" w:ascii="宋体" w:hAnsi="宋体"/>
          <w:color w:val="000000"/>
          <w:szCs w:val="21"/>
        </w:rPr>
        <w:t xml:space="preserve">   （7）图纸会审和设计交底时间：</w:t>
      </w:r>
      <w:r>
        <w:rPr>
          <w:rFonts w:hint="eastAsia" w:ascii="宋体" w:hAnsi="宋体"/>
          <w:color w:val="000000"/>
          <w:szCs w:val="21"/>
          <w:u w:val="single"/>
        </w:rPr>
        <w:t xml:space="preserve">                                        </w:t>
      </w:r>
    </w:p>
    <w:p>
      <w:pPr>
        <w:spacing w:line="360" w:lineRule="auto"/>
        <w:rPr>
          <w:rFonts w:hint="eastAsia" w:ascii="宋体" w:hAnsi="宋体"/>
          <w:color w:val="000000"/>
          <w:szCs w:val="21"/>
        </w:rPr>
      </w:pPr>
      <w:r>
        <w:rPr>
          <w:rFonts w:hint="eastAsia" w:ascii="宋体" w:hAnsi="宋体"/>
          <w:color w:val="000000"/>
          <w:szCs w:val="21"/>
        </w:rPr>
        <w:t xml:space="preserve">   （8）协调处理施工场地周围地下管线和邻近建筑物、构筑物（含文物保护建筑）、古树名木的保护工作：</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执行通用条款第2.4.2（3）条                   </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（9）双方约定发包人应做的其他工作：</w:t>
      </w:r>
      <w:r>
        <w:rPr>
          <w:rFonts w:hint="eastAsia" w:ascii="宋体" w:hAnsi="宋体"/>
          <w:color w:val="000000"/>
          <w:szCs w:val="21"/>
          <w:u w:val="single"/>
        </w:rPr>
        <w:t xml:space="preserve">   无约定                          </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rPr>
      </w:pPr>
      <w:r>
        <w:rPr>
          <w:rFonts w:hint="eastAsia" w:ascii="宋体" w:hAnsi="宋体"/>
          <w:color w:val="000000"/>
          <w:szCs w:val="21"/>
        </w:rPr>
        <w:t>2.4.1发包人委托承包人办理的工作：</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对通用条款第2款中应由发包人承担的工作而委托承包人承担的工作费用，谈判供应商应踏勘现场进行考察后慎重报价，此部分报价含在谈判报价中</w:t>
      </w:r>
      <w:r>
        <w:rPr>
          <w:rFonts w:hint="eastAsia" w:ascii="宋体" w:hAnsi="宋体"/>
          <w:color w:val="000000"/>
          <w:szCs w:val="21"/>
        </w:rPr>
        <w:t>。</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3.承包人工作</w:t>
      </w:r>
    </w:p>
    <w:p>
      <w:pPr>
        <w:spacing w:line="360" w:lineRule="auto"/>
        <w:ind w:firstLine="420" w:firstLineChars="200"/>
        <w:rPr>
          <w:rFonts w:hint="eastAsia" w:ascii="宋体" w:hAnsi="宋体"/>
          <w:color w:val="000000"/>
          <w:szCs w:val="21"/>
        </w:rPr>
      </w:pPr>
      <w:r>
        <w:rPr>
          <w:rFonts w:hint="eastAsia" w:ascii="宋体" w:hAnsi="宋体"/>
          <w:color w:val="000000"/>
          <w:szCs w:val="21"/>
        </w:rPr>
        <w:t>3.1承包人应按约定时间和要求，完成以下工作：</w:t>
      </w:r>
    </w:p>
    <w:p>
      <w:pPr>
        <w:spacing w:line="360" w:lineRule="auto"/>
        <w:rPr>
          <w:rFonts w:hint="eastAsia" w:ascii="宋体" w:hAnsi="宋体"/>
          <w:color w:val="000000"/>
          <w:szCs w:val="21"/>
        </w:rPr>
      </w:pPr>
      <w:r>
        <w:rPr>
          <w:rFonts w:hint="eastAsia" w:ascii="宋体" w:hAnsi="宋体"/>
          <w:color w:val="000000"/>
          <w:szCs w:val="21"/>
        </w:rPr>
        <w:t xml:space="preserve">   （1）需由设计资质等级和业务范围允许的承包人完成的设计文件提交时间：</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                                  </w:t>
      </w:r>
    </w:p>
    <w:p>
      <w:pPr>
        <w:spacing w:line="360" w:lineRule="auto"/>
        <w:rPr>
          <w:rFonts w:hint="eastAsia" w:ascii="宋体" w:hAnsi="宋体"/>
          <w:color w:val="000000"/>
          <w:szCs w:val="21"/>
        </w:rPr>
      </w:pPr>
      <w:r>
        <w:rPr>
          <w:rFonts w:hint="eastAsia" w:ascii="宋体" w:hAnsi="宋体"/>
          <w:color w:val="000000"/>
          <w:szCs w:val="21"/>
        </w:rPr>
        <w:t xml:space="preserve">   （2）应提供计划、报表的名称及完成时间：</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                                           </w:t>
      </w:r>
    </w:p>
    <w:p>
      <w:pPr>
        <w:spacing w:line="360" w:lineRule="auto"/>
        <w:rPr>
          <w:rFonts w:hint="eastAsia" w:ascii="宋体" w:hAnsi="宋体"/>
          <w:color w:val="000000"/>
          <w:szCs w:val="21"/>
        </w:rPr>
      </w:pPr>
      <w:r>
        <w:rPr>
          <w:rFonts w:hint="eastAsia" w:ascii="宋体" w:hAnsi="宋体"/>
          <w:color w:val="000000"/>
          <w:szCs w:val="21"/>
        </w:rPr>
        <w:t xml:space="preserve">   （3）承担施工安全保卫工作及非夜间施工照明的责任和要求：</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执行通用条款第6.1.4条                        </w:t>
      </w:r>
    </w:p>
    <w:p>
      <w:pPr>
        <w:spacing w:line="360" w:lineRule="auto"/>
        <w:rPr>
          <w:rFonts w:hint="eastAsia" w:ascii="宋体" w:hAnsi="宋体"/>
          <w:color w:val="000000"/>
          <w:szCs w:val="21"/>
        </w:rPr>
      </w:pPr>
      <w:r>
        <w:rPr>
          <w:rFonts w:hint="eastAsia" w:ascii="宋体" w:hAnsi="宋体"/>
          <w:color w:val="000000"/>
          <w:szCs w:val="21"/>
        </w:rPr>
        <w:t xml:space="preserve">   （4）向发包人提供的办公和生活房屋及设施的要求：</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                                         </w:t>
      </w:r>
    </w:p>
    <w:p>
      <w:pPr>
        <w:spacing w:line="360" w:lineRule="auto"/>
        <w:ind w:left="315" w:hanging="315" w:hangingChars="150"/>
        <w:rPr>
          <w:rFonts w:hint="eastAsia" w:ascii="宋体" w:hAnsi="宋体"/>
          <w:color w:val="000000"/>
          <w:szCs w:val="21"/>
          <w:u w:val="single"/>
        </w:rPr>
      </w:pPr>
      <w:r>
        <w:rPr>
          <w:rFonts w:hint="eastAsia" w:ascii="宋体" w:hAnsi="宋体"/>
          <w:color w:val="000000"/>
          <w:szCs w:val="21"/>
        </w:rPr>
        <w:t xml:space="preserve">   （5）需承包人办理的有关施工场地交通、环卫和施工噪音管理等手续：</w:t>
      </w:r>
      <w:r>
        <w:rPr>
          <w:rFonts w:hint="eastAsia" w:ascii="宋体" w:hAnsi="宋体"/>
          <w:color w:val="000000"/>
          <w:szCs w:val="21"/>
          <w:u w:val="single"/>
        </w:rPr>
        <w:t xml:space="preserve">  承包人负责办理上述部门的相关手续并达到符合当地政府主管部门的相关要求，费用包含在谈判报价中      </w:t>
      </w:r>
    </w:p>
    <w:p>
      <w:pPr>
        <w:spacing w:line="360" w:lineRule="auto"/>
        <w:ind w:left="359" w:leftChars="171"/>
        <w:rPr>
          <w:rFonts w:hint="eastAsia" w:ascii="宋体" w:hAnsi="宋体"/>
          <w:color w:val="000000"/>
          <w:szCs w:val="21"/>
        </w:rPr>
      </w:pPr>
      <w:r>
        <w:rPr>
          <w:rFonts w:hint="eastAsia" w:ascii="宋体" w:hAnsi="宋体"/>
          <w:color w:val="000000"/>
          <w:szCs w:val="21"/>
        </w:rPr>
        <w:t>（6）已完工程成品保护的特殊要求及费用承担：</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执行通用条款第3.6（3）条             </w:t>
      </w:r>
    </w:p>
    <w:p>
      <w:pPr>
        <w:spacing w:line="360" w:lineRule="auto"/>
        <w:rPr>
          <w:rFonts w:hint="eastAsia" w:ascii="宋体" w:hAnsi="宋体"/>
          <w:color w:val="000000"/>
          <w:szCs w:val="21"/>
        </w:rPr>
      </w:pPr>
      <w:r>
        <w:rPr>
          <w:rFonts w:hint="eastAsia" w:ascii="宋体" w:hAnsi="宋体"/>
          <w:color w:val="000000"/>
          <w:szCs w:val="21"/>
        </w:rPr>
        <w:t xml:space="preserve">   （7）施工场地周围地下管线和邻近建筑物、构筑物（含文物保护建筑）、古树名木的保护要求及费用承担：</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承包人负责保护                               </w:t>
      </w:r>
    </w:p>
    <w:p>
      <w:pPr>
        <w:spacing w:line="360" w:lineRule="auto"/>
        <w:rPr>
          <w:rFonts w:hint="eastAsia" w:ascii="宋体" w:hAnsi="宋体"/>
          <w:color w:val="000000"/>
          <w:szCs w:val="21"/>
        </w:rPr>
      </w:pPr>
      <w:r>
        <w:rPr>
          <w:rFonts w:hint="eastAsia" w:ascii="宋体" w:hAnsi="宋体"/>
          <w:color w:val="000000"/>
          <w:szCs w:val="21"/>
        </w:rPr>
        <w:t xml:space="preserve">   （8）施工场地清洁卫生的要求：</w:t>
      </w:r>
    </w:p>
    <w:p>
      <w:pPr>
        <w:spacing w:line="360" w:lineRule="auto"/>
        <w:rPr>
          <w:rFonts w:hint="eastAsia" w:ascii="宋体" w:hAnsi="宋体"/>
          <w:color w:val="000000"/>
          <w:szCs w:val="21"/>
        </w:rPr>
      </w:pPr>
      <w:r>
        <w:rPr>
          <w:rFonts w:hint="eastAsia" w:ascii="宋体" w:hAnsi="宋体"/>
          <w:color w:val="000000"/>
          <w:szCs w:val="21"/>
          <w:u w:val="single"/>
        </w:rPr>
        <w:t xml:space="preserve">     执行通用条款第6.1.5条，并符合当地的城市建设和管理的有关规定           </w:t>
      </w:r>
      <w:r>
        <w:rPr>
          <w:rFonts w:hint="eastAsia" w:ascii="宋体" w:hAnsi="宋体"/>
          <w:color w:val="000000"/>
          <w:szCs w:val="21"/>
        </w:rPr>
        <w:t xml:space="preserve"> </w:t>
      </w:r>
    </w:p>
    <w:p>
      <w:pPr>
        <w:spacing w:line="360" w:lineRule="auto"/>
        <w:ind w:firstLine="315" w:firstLineChars="150"/>
        <w:rPr>
          <w:rFonts w:hint="eastAsia" w:ascii="宋体" w:hAnsi="宋体"/>
          <w:color w:val="000000"/>
          <w:szCs w:val="21"/>
        </w:rPr>
      </w:pPr>
      <w:r>
        <w:rPr>
          <w:rFonts w:hint="eastAsia" w:ascii="宋体" w:hAnsi="宋体"/>
          <w:color w:val="000000"/>
          <w:szCs w:val="21"/>
        </w:rPr>
        <w:t>（9）双方约定承包人应做的其他工作：</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无                              </w:t>
      </w:r>
    </w:p>
    <w:p>
      <w:pPr>
        <w:spacing w:line="460" w:lineRule="exact"/>
        <w:ind w:firstLine="422" w:firstLineChars="200"/>
        <w:rPr>
          <w:rFonts w:hint="eastAsia" w:ascii="宋体" w:hAnsi="宋体"/>
          <w:b/>
          <w:bCs/>
          <w:color w:val="000000"/>
          <w:szCs w:val="21"/>
        </w:rPr>
      </w:pPr>
      <w:r>
        <w:rPr>
          <w:rFonts w:hint="eastAsia" w:ascii="宋体" w:hAnsi="宋体"/>
          <w:b/>
          <w:bCs/>
          <w:color w:val="000000"/>
          <w:szCs w:val="21"/>
        </w:rPr>
        <w:t>3.5工程分包</w:t>
      </w:r>
    </w:p>
    <w:p>
      <w:pPr>
        <w:spacing w:line="360" w:lineRule="auto"/>
        <w:ind w:firstLine="420" w:firstLineChars="200"/>
        <w:rPr>
          <w:rFonts w:hint="eastAsia" w:ascii="宋体" w:hAnsi="宋体"/>
          <w:b/>
          <w:bCs/>
          <w:color w:val="000000"/>
          <w:szCs w:val="21"/>
        </w:rPr>
      </w:pPr>
      <w:r>
        <w:rPr>
          <w:rFonts w:hint="eastAsia" w:ascii="宋体" w:hAnsi="宋体"/>
          <w:color w:val="000000"/>
          <w:szCs w:val="21"/>
        </w:rPr>
        <w:t xml:space="preserve">3.5.1本工程发包人是否同意承包人分包的工程： </w:t>
      </w:r>
      <w:r>
        <w:rPr>
          <w:rFonts w:hint="eastAsia" w:ascii="宋体" w:hAnsi="宋体"/>
          <w:color w:val="000000"/>
          <w:szCs w:val="21"/>
          <w:u w:val="single"/>
        </w:rPr>
        <w:t xml:space="preserve">             </w:t>
      </w:r>
    </w:p>
    <w:p>
      <w:pPr>
        <w:spacing w:line="460" w:lineRule="exact"/>
        <w:ind w:firstLine="411" w:firstLineChars="195"/>
        <w:rPr>
          <w:rFonts w:hint="eastAsia" w:ascii="宋体" w:hAnsi="宋体"/>
          <w:b/>
          <w:bCs/>
          <w:color w:val="000000"/>
          <w:szCs w:val="21"/>
        </w:rPr>
      </w:pPr>
      <w:r>
        <w:rPr>
          <w:rFonts w:hint="eastAsia" w:ascii="宋体" w:hAnsi="宋体"/>
          <w:b/>
          <w:bCs/>
          <w:color w:val="000000"/>
          <w:szCs w:val="21"/>
        </w:rPr>
        <w:t>3.7担保</w:t>
      </w:r>
    </w:p>
    <w:p>
      <w:pPr>
        <w:spacing w:line="460" w:lineRule="exact"/>
        <w:ind w:firstLine="420" w:firstLineChars="200"/>
        <w:rPr>
          <w:rFonts w:hint="eastAsia" w:ascii="宋体" w:hAnsi="宋体"/>
          <w:color w:val="000000"/>
          <w:szCs w:val="21"/>
        </w:rPr>
      </w:pPr>
      <w:r>
        <w:rPr>
          <w:rFonts w:hint="eastAsia" w:ascii="宋体" w:hAnsi="宋体"/>
          <w:color w:val="000000"/>
          <w:szCs w:val="21"/>
        </w:rPr>
        <w:t>本工程双方约定担保事项如下：</w:t>
      </w:r>
    </w:p>
    <w:p>
      <w:pPr>
        <w:spacing w:line="460" w:lineRule="exact"/>
        <w:ind w:firstLine="275" w:firstLineChars="131"/>
        <w:rPr>
          <w:rFonts w:hint="eastAsia" w:ascii="宋体" w:hAnsi="宋体"/>
          <w:color w:val="000000"/>
          <w:szCs w:val="21"/>
        </w:rPr>
      </w:pPr>
      <w:r>
        <w:rPr>
          <w:rFonts w:hint="eastAsia" w:ascii="宋体" w:hAnsi="宋体"/>
          <w:color w:val="000000"/>
          <w:szCs w:val="21"/>
        </w:rPr>
        <w:t>（1）承包人向发包人提供履约保证金：</w:t>
      </w:r>
      <w:r>
        <w:rPr>
          <w:rFonts w:hint="eastAsia" w:ascii="宋体" w:hAnsi="宋体"/>
          <w:b/>
          <w:color w:val="000000"/>
          <w:szCs w:val="21"/>
          <w:u w:val="single"/>
        </w:rPr>
        <w:t xml:space="preserve">                        </w:t>
      </w:r>
      <w:r>
        <w:rPr>
          <w:rFonts w:hint="eastAsia" w:ascii="宋体" w:hAnsi="宋体"/>
          <w:b/>
          <w:color w:val="000000"/>
          <w:szCs w:val="21"/>
        </w:rPr>
        <w:t>。</w:t>
      </w:r>
    </w:p>
    <w:p>
      <w:pPr>
        <w:spacing w:line="460" w:lineRule="exact"/>
        <w:rPr>
          <w:rFonts w:hint="eastAsia" w:ascii="宋体" w:hAnsi="宋体"/>
          <w:color w:val="000000"/>
          <w:szCs w:val="21"/>
          <w:u w:val="single"/>
        </w:rPr>
      </w:pPr>
      <w:r>
        <w:rPr>
          <w:rFonts w:hint="eastAsia" w:ascii="宋体" w:hAnsi="宋体"/>
          <w:color w:val="000000"/>
          <w:szCs w:val="21"/>
        </w:rPr>
        <w:t xml:space="preserve">   （2）发包人向承包人提供履约担保，担保方式为：</w:t>
      </w:r>
      <w:r>
        <w:rPr>
          <w:rFonts w:hint="eastAsia" w:ascii="宋体" w:hAnsi="宋体"/>
          <w:color w:val="000000"/>
          <w:szCs w:val="21"/>
          <w:u w:val="single"/>
        </w:rPr>
        <w:t xml:space="preserve">           /               </w:t>
      </w:r>
    </w:p>
    <w:p>
      <w:pPr>
        <w:spacing w:line="460" w:lineRule="exact"/>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担保合同作为本合同附件。</w:t>
      </w:r>
    </w:p>
    <w:p>
      <w:pPr>
        <w:spacing w:line="460" w:lineRule="exact"/>
        <w:rPr>
          <w:rFonts w:hint="eastAsia" w:ascii="宋体" w:hAnsi="宋体"/>
          <w:color w:val="000000"/>
          <w:szCs w:val="21"/>
        </w:rPr>
      </w:pPr>
      <w:r>
        <w:rPr>
          <w:rFonts w:hint="eastAsia" w:ascii="宋体" w:hAnsi="宋体"/>
          <w:color w:val="000000"/>
          <w:szCs w:val="21"/>
        </w:rPr>
        <w:t xml:space="preserve">   （3）承包人向发包人提供履约担保，担保方式为：</w:t>
      </w:r>
      <w:r>
        <w:rPr>
          <w:rFonts w:hint="eastAsia" w:ascii="宋体" w:hAnsi="宋体"/>
          <w:color w:val="000000"/>
          <w:szCs w:val="21"/>
          <w:u w:val="single"/>
        </w:rPr>
        <w:t xml:space="preserve">    /  </w:t>
      </w:r>
      <w:r>
        <w:rPr>
          <w:rFonts w:hint="eastAsia" w:ascii="宋体" w:hAnsi="宋体"/>
          <w:color w:val="000000"/>
          <w:szCs w:val="21"/>
        </w:rPr>
        <w:t>担保合同作为本合同附件。</w:t>
      </w:r>
    </w:p>
    <w:p>
      <w:pPr>
        <w:spacing w:line="460" w:lineRule="exact"/>
        <w:rPr>
          <w:rFonts w:hint="eastAsia" w:ascii="宋体" w:hAnsi="宋体"/>
          <w:color w:val="000000"/>
          <w:szCs w:val="21"/>
          <w:u w:val="single"/>
        </w:rPr>
      </w:pPr>
      <w:r>
        <w:rPr>
          <w:rFonts w:hint="eastAsia" w:ascii="宋体" w:hAnsi="宋体"/>
          <w:color w:val="000000"/>
          <w:szCs w:val="21"/>
        </w:rPr>
        <w:t xml:space="preserve">   （4）双方约定其他担保事项：</w:t>
      </w:r>
      <w:r>
        <w:rPr>
          <w:rFonts w:hint="eastAsia" w:ascii="宋体" w:hAnsi="宋体"/>
          <w:color w:val="000000"/>
          <w:szCs w:val="21"/>
          <w:u w:val="single"/>
        </w:rPr>
        <w:t xml:space="preserve">  </w:t>
      </w:r>
      <w:r>
        <w:rPr>
          <w:rFonts w:hint="eastAsia" w:ascii="宋体" w:hAnsi="宋体"/>
          <w:b/>
          <w:color w:val="000000"/>
          <w:szCs w:val="21"/>
          <w:u w:val="single"/>
        </w:rPr>
        <w:t xml:space="preserve">无 </w:t>
      </w:r>
      <w:r>
        <w:rPr>
          <w:rFonts w:hint="eastAsia" w:ascii="宋体" w:hAnsi="宋体"/>
          <w:b/>
          <w:color w:val="000000"/>
          <w:szCs w:val="21"/>
        </w:rPr>
        <w:t xml:space="preserve">。 </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5.工程质量</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5.1 </w:t>
      </w:r>
      <w:r>
        <w:rPr>
          <w:rFonts w:hint="eastAsia" w:ascii="宋体" w:hAnsi="宋体"/>
          <w:color w:val="000000"/>
          <w:szCs w:val="21"/>
          <w:u w:val="single"/>
        </w:rPr>
        <w:t>若本条件书中所要求的质量标准高于国家标准时，按本条件书执行；若本条件书中所要求的质量标准低于国家标准，则按国家标准执行</w:t>
      </w:r>
      <w:r>
        <w:rPr>
          <w:rFonts w:hint="eastAsia" w:ascii="宋体" w:hAnsi="宋体"/>
          <w:color w:val="000000"/>
          <w:szCs w:val="21"/>
        </w:rPr>
        <w:t>。</w:t>
      </w:r>
    </w:p>
    <w:p>
      <w:pPr>
        <w:spacing w:line="360" w:lineRule="auto"/>
        <w:ind w:firstLine="420" w:firstLineChars="200"/>
        <w:rPr>
          <w:rFonts w:hint="eastAsia" w:ascii="宋体" w:hAnsi="宋体"/>
          <w:b/>
          <w:bCs/>
          <w:color w:val="000000"/>
          <w:szCs w:val="21"/>
        </w:rPr>
      </w:pPr>
      <w:r>
        <w:rPr>
          <w:rFonts w:hint="eastAsia" w:ascii="宋体" w:hAnsi="宋体"/>
          <w:color w:val="000000"/>
          <w:szCs w:val="21"/>
        </w:rPr>
        <w:t xml:space="preserve">5.3 </w:t>
      </w:r>
      <w:r>
        <w:rPr>
          <w:rFonts w:hint="eastAsia" w:ascii="宋体" w:hAnsi="宋体"/>
          <w:b/>
          <w:bCs/>
          <w:color w:val="000000"/>
          <w:szCs w:val="21"/>
        </w:rPr>
        <w:t>隐蔽工程和中间验收：</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u w:val="single"/>
        </w:rPr>
        <w:t>双方约定中间验收部位：所有隐蔽工程。隐蔽工程进行验收，承包人进行自检，并在隐蔽或中间验收前48小时以书面形式通知监理工程师验收。通知包括隐蔽和中间验收的内容、验收时间和地点。承包人验收记录，验收合格，监理工程师在验收记录上签字后，承包人进行隐蔽和继续施工。验收不合格，承包人在监理工程师限定的时间内修改后重新验收。如承包人不及时通知监理工程师，每发现一次按合同价款的1%扣除，监理或发包人发现上述情况累计超过三次的，发包人有发终止合同</w:t>
      </w:r>
      <w:r>
        <w:rPr>
          <w:rFonts w:hint="eastAsia" w:ascii="宋体" w:hAnsi="宋体"/>
          <w:color w:val="000000"/>
          <w:szCs w:val="21"/>
        </w:rPr>
        <w:t>。</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5.5</w:t>
      </w:r>
      <w:r>
        <w:rPr>
          <w:rFonts w:hint="eastAsia" w:ascii="宋体" w:hAnsi="宋体"/>
          <w:color w:val="000000"/>
          <w:szCs w:val="21"/>
          <w:u w:val="single"/>
        </w:rPr>
        <w:t>双方有质量争议时，由主管本工程的政府工程质量监督机构调解</w:t>
      </w:r>
      <w:r>
        <w:rPr>
          <w:rFonts w:hint="eastAsia" w:ascii="宋体" w:hAnsi="宋体"/>
          <w:color w:val="000000"/>
          <w:szCs w:val="21"/>
        </w:rPr>
        <w:t>。</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 xml:space="preserve">6.1安全施工 </w:t>
      </w:r>
    </w:p>
    <w:p>
      <w:pPr>
        <w:spacing w:line="360" w:lineRule="auto"/>
        <w:ind w:firstLine="420" w:firstLineChars="200"/>
        <w:rPr>
          <w:rFonts w:hint="eastAsia" w:ascii="宋体" w:hAnsi="宋体"/>
          <w:b/>
          <w:bCs/>
          <w:color w:val="000000"/>
          <w:szCs w:val="21"/>
        </w:rPr>
      </w:pPr>
      <w:r>
        <w:rPr>
          <w:rFonts w:hint="eastAsia" w:ascii="宋体" w:hAnsi="宋体"/>
          <w:color w:val="000000"/>
          <w:szCs w:val="21"/>
          <w:u w:val="single"/>
        </w:rPr>
        <w:t xml:space="preserve">    承包人应与建设单位签订安全施工合同，承包人负责在本工程施工、竣工整个过程中施工现场全部人员的安全及保修阶段相关人员的安全，并承担由此造成的一切责任及损失。发包人不承担承包人或其他任何第三人的伤亡赔偿或补偿责任</w:t>
      </w:r>
      <w:r>
        <w:rPr>
          <w:rFonts w:hint="eastAsia" w:ascii="宋体" w:hAnsi="宋体"/>
          <w:color w:val="000000"/>
          <w:szCs w:val="21"/>
        </w:rPr>
        <w:t>。</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7.2进度计划</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7.2.1承包人提供施工组织设计（施工方案）和进度计划的时间：</w:t>
      </w:r>
    </w:p>
    <w:p>
      <w:pPr>
        <w:spacing w:line="360" w:lineRule="auto"/>
        <w:ind w:firstLine="210" w:firstLineChars="100"/>
        <w:rPr>
          <w:rFonts w:hint="eastAsia" w:ascii="宋体" w:hAnsi="宋体"/>
          <w:color w:val="000000"/>
          <w:szCs w:val="21"/>
          <w:u w:val="single"/>
        </w:rPr>
      </w:pPr>
      <w:r>
        <w:rPr>
          <w:rFonts w:hint="eastAsia" w:ascii="宋体" w:hAnsi="宋体"/>
          <w:color w:val="000000"/>
          <w:szCs w:val="21"/>
          <w:u w:val="single"/>
        </w:rPr>
        <w:t xml:space="preserve">       按实际情况                                       </w:t>
      </w:r>
    </w:p>
    <w:p>
      <w:pPr>
        <w:spacing w:line="360" w:lineRule="auto"/>
        <w:ind w:firstLine="420" w:firstLineChars="200"/>
        <w:rPr>
          <w:rFonts w:hint="eastAsia" w:ascii="宋体" w:hAnsi="宋体"/>
          <w:color w:val="000000"/>
          <w:szCs w:val="21"/>
          <w:u w:val="single"/>
        </w:rPr>
      </w:pPr>
      <w:r>
        <w:rPr>
          <w:rFonts w:hint="eastAsia" w:ascii="宋体" w:hAnsi="宋体"/>
          <w:color w:val="000000"/>
          <w:szCs w:val="21"/>
        </w:rPr>
        <w:t>工程师确认的时间：</w:t>
      </w:r>
      <w:r>
        <w:rPr>
          <w:rFonts w:hint="eastAsia" w:ascii="宋体" w:hAnsi="宋体"/>
          <w:color w:val="000000"/>
          <w:szCs w:val="21"/>
          <w:u w:val="single"/>
        </w:rPr>
        <w:t xml:space="preserve">                     /                              </w:t>
      </w:r>
    </w:p>
    <w:p>
      <w:pPr>
        <w:spacing w:line="360" w:lineRule="auto"/>
        <w:ind w:firstLine="420" w:firstLineChars="200"/>
        <w:rPr>
          <w:rFonts w:hint="eastAsia" w:ascii="宋体" w:hAnsi="宋体"/>
          <w:color w:val="000000"/>
          <w:szCs w:val="21"/>
        </w:rPr>
      </w:pPr>
      <w:r>
        <w:rPr>
          <w:rFonts w:hint="eastAsia" w:ascii="宋体" w:hAnsi="宋体"/>
          <w:color w:val="000000"/>
          <w:szCs w:val="21"/>
        </w:rPr>
        <w:t>7.2.2群体工程中有关进度计划的要求：</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                                             </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7.5工期延误</w:t>
      </w:r>
    </w:p>
    <w:p>
      <w:pPr>
        <w:spacing w:line="360" w:lineRule="auto"/>
        <w:ind w:firstLine="420" w:firstLineChars="200"/>
        <w:rPr>
          <w:rFonts w:hint="eastAsia" w:ascii="宋体" w:hAnsi="宋体"/>
          <w:color w:val="000000"/>
          <w:szCs w:val="21"/>
        </w:rPr>
      </w:pPr>
      <w:r>
        <w:rPr>
          <w:rFonts w:hint="eastAsia" w:ascii="宋体" w:hAnsi="宋体"/>
          <w:color w:val="000000"/>
          <w:szCs w:val="21"/>
        </w:rPr>
        <w:t>7.5.1双方约定工期顺延的其他情况：</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除不可抗力及原因、不具备现场施工条件外，其他原因一律不予顺延。                                      </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8.材料设备供应</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8.1发包人供应材料设备</w:t>
      </w:r>
    </w:p>
    <w:p>
      <w:pPr>
        <w:spacing w:line="360" w:lineRule="auto"/>
        <w:ind w:firstLine="420" w:firstLineChars="200"/>
        <w:rPr>
          <w:rFonts w:hint="eastAsia" w:ascii="宋体" w:hAnsi="宋体"/>
          <w:color w:val="000000"/>
          <w:szCs w:val="21"/>
        </w:rPr>
      </w:pPr>
      <w:r>
        <w:rPr>
          <w:rFonts w:hint="eastAsia" w:ascii="宋体" w:hAnsi="宋体"/>
          <w:color w:val="000000"/>
          <w:szCs w:val="21"/>
        </w:rPr>
        <w:t>8.1.1发包人供应的材料设备与一览表不符时，双方约定发包人承担责任如下：</w:t>
      </w:r>
    </w:p>
    <w:p>
      <w:pPr>
        <w:spacing w:line="360" w:lineRule="auto"/>
        <w:rPr>
          <w:rFonts w:hint="eastAsia" w:ascii="宋体" w:hAnsi="宋体"/>
          <w:color w:val="000000"/>
          <w:szCs w:val="21"/>
        </w:rPr>
      </w:pPr>
      <w:r>
        <w:rPr>
          <w:rFonts w:hint="eastAsia" w:ascii="宋体" w:hAnsi="宋体"/>
          <w:color w:val="000000"/>
          <w:szCs w:val="21"/>
        </w:rPr>
        <w:t xml:space="preserve">   （1）材料设备单价与一览表不符：</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按通用条款执行                                          </w:t>
      </w:r>
    </w:p>
    <w:p>
      <w:pPr>
        <w:spacing w:line="360" w:lineRule="auto"/>
        <w:ind w:firstLine="210" w:firstLineChars="100"/>
        <w:rPr>
          <w:rFonts w:ascii="宋体" w:hAnsi="宋体"/>
          <w:color w:val="000000"/>
          <w:szCs w:val="21"/>
        </w:rPr>
      </w:pPr>
      <w:r>
        <w:rPr>
          <w:rFonts w:hint="eastAsia" w:ascii="宋体" w:hAnsi="宋体"/>
          <w:color w:val="000000"/>
          <w:szCs w:val="21"/>
        </w:rPr>
        <w:t>（2）材料设备的品种、规格、型号、质量等级与一览表不符：</w:t>
      </w:r>
    </w:p>
    <w:p>
      <w:pPr>
        <w:spacing w:line="360" w:lineRule="auto"/>
        <w:ind w:left="210" w:hanging="210" w:hangingChars="100"/>
        <w:rPr>
          <w:rFonts w:hint="eastAsia" w:ascii="宋体" w:hAnsi="宋体"/>
          <w:color w:val="000000"/>
          <w:szCs w:val="21"/>
          <w:u w:val="single"/>
        </w:rPr>
      </w:pPr>
      <w:r>
        <w:rPr>
          <w:rFonts w:hint="eastAsia" w:ascii="宋体" w:hAnsi="宋体"/>
          <w:color w:val="000000"/>
          <w:szCs w:val="21"/>
          <w:u w:val="single"/>
        </w:rPr>
        <w:t xml:space="preserve">           按通用条款执行                                        </w:t>
      </w:r>
    </w:p>
    <w:p>
      <w:pPr>
        <w:spacing w:line="360" w:lineRule="auto"/>
        <w:ind w:left="246" w:leftChars="67" w:hanging="105" w:hangingChars="50"/>
        <w:rPr>
          <w:rFonts w:hint="eastAsia" w:ascii="宋体" w:hAnsi="宋体"/>
          <w:color w:val="000000"/>
          <w:szCs w:val="21"/>
        </w:rPr>
      </w:pPr>
      <w:r>
        <w:rPr>
          <w:rFonts w:hint="eastAsia" w:ascii="宋体" w:hAnsi="宋体"/>
          <w:color w:val="000000"/>
          <w:szCs w:val="21"/>
        </w:rPr>
        <w:t>（3）承包人可代为调剂串换的材料：</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按通用条款执行                                           </w:t>
      </w:r>
    </w:p>
    <w:p>
      <w:pPr>
        <w:spacing w:line="360" w:lineRule="auto"/>
        <w:rPr>
          <w:rFonts w:hint="eastAsia" w:ascii="宋体" w:hAnsi="宋体"/>
          <w:color w:val="000000"/>
          <w:szCs w:val="21"/>
        </w:rPr>
      </w:pPr>
      <w:r>
        <w:rPr>
          <w:rFonts w:hint="eastAsia" w:ascii="宋体" w:hAnsi="宋体"/>
          <w:color w:val="000000"/>
          <w:szCs w:val="21"/>
        </w:rPr>
        <w:t xml:space="preserve">  （4）到货地点与一览表不符：</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按通用条款执行                                      </w:t>
      </w:r>
    </w:p>
    <w:p>
      <w:pPr>
        <w:spacing w:line="360" w:lineRule="auto"/>
        <w:rPr>
          <w:rFonts w:hint="eastAsia" w:ascii="宋体" w:hAnsi="宋体"/>
          <w:color w:val="000000"/>
          <w:szCs w:val="21"/>
        </w:rPr>
      </w:pPr>
      <w:r>
        <w:rPr>
          <w:rFonts w:hint="eastAsia" w:ascii="宋体" w:hAnsi="宋体"/>
          <w:color w:val="000000"/>
          <w:szCs w:val="21"/>
        </w:rPr>
        <w:t xml:space="preserve"> （5）供应数量与一览表不符：</w:t>
      </w:r>
    </w:p>
    <w:p>
      <w:pPr>
        <w:spacing w:line="360" w:lineRule="auto"/>
        <w:ind w:left="105" w:hanging="105" w:hangingChars="50"/>
        <w:rPr>
          <w:rFonts w:hint="eastAsia" w:ascii="宋体" w:hAnsi="宋体"/>
          <w:color w:val="000000"/>
          <w:szCs w:val="21"/>
          <w:u w:val="single"/>
        </w:rPr>
      </w:pPr>
      <w:r>
        <w:rPr>
          <w:rFonts w:hint="eastAsia" w:ascii="宋体" w:hAnsi="宋体"/>
          <w:color w:val="000000"/>
          <w:szCs w:val="21"/>
          <w:u w:val="single"/>
        </w:rPr>
        <w:t xml:space="preserve">           按通用条款执行                                     </w:t>
      </w:r>
    </w:p>
    <w:p>
      <w:pPr>
        <w:spacing w:line="360" w:lineRule="auto"/>
        <w:ind w:left="120" w:leftChars="57"/>
        <w:rPr>
          <w:rFonts w:hint="eastAsia" w:ascii="宋体" w:hAnsi="宋体"/>
          <w:color w:val="000000"/>
          <w:szCs w:val="21"/>
        </w:rPr>
      </w:pPr>
      <w:r>
        <w:rPr>
          <w:rFonts w:hint="eastAsia" w:ascii="宋体" w:hAnsi="宋体"/>
          <w:color w:val="000000"/>
          <w:szCs w:val="21"/>
        </w:rPr>
        <w:t>（6）到货时间与一览表不符：</w:t>
      </w:r>
    </w:p>
    <w:p>
      <w:pPr>
        <w:spacing w:line="360" w:lineRule="auto"/>
        <w:rPr>
          <w:rFonts w:hint="eastAsia" w:ascii="宋体" w:hAnsi="宋体"/>
          <w:color w:val="000000"/>
          <w:szCs w:val="21"/>
          <w:u w:val="single"/>
        </w:rPr>
      </w:pPr>
      <w:r>
        <w:rPr>
          <w:rFonts w:hint="eastAsia" w:ascii="宋体" w:hAnsi="宋体"/>
          <w:color w:val="000000"/>
          <w:szCs w:val="21"/>
          <w:u w:val="single"/>
        </w:rPr>
        <w:t xml:space="preserve">           按通用条款执行                                      </w:t>
      </w:r>
    </w:p>
    <w:p>
      <w:pPr>
        <w:spacing w:line="600" w:lineRule="exact"/>
        <w:ind w:firstLine="210" w:firstLineChars="100"/>
        <w:rPr>
          <w:rFonts w:hint="eastAsia" w:ascii="宋体" w:hAnsi="宋体"/>
          <w:color w:val="000000"/>
          <w:szCs w:val="21"/>
        </w:rPr>
      </w:pPr>
      <w:r>
        <w:rPr>
          <w:rFonts w:hint="eastAsia" w:ascii="宋体" w:hAnsi="宋体"/>
          <w:color w:val="000000"/>
          <w:szCs w:val="21"/>
        </w:rPr>
        <w:t>8.1.2发包人供应材料设备的结算方法：</w:t>
      </w:r>
    </w:p>
    <w:p>
      <w:pPr>
        <w:spacing w:line="600" w:lineRule="exact"/>
        <w:rPr>
          <w:rFonts w:hint="eastAsia" w:ascii="宋体" w:hAnsi="宋体"/>
          <w:color w:val="000000"/>
          <w:szCs w:val="21"/>
          <w:u w:val="single"/>
        </w:rPr>
      </w:pPr>
      <w:r>
        <w:rPr>
          <w:rFonts w:hint="eastAsia" w:ascii="宋体" w:hAnsi="宋体"/>
          <w:color w:val="000000"/>
          <w:szCs w:val="21"/>
          <w:u w:val="single"/>
        </w:rPr>
        <w:t xml:space="preserve">                                                                 </w:t>
      </w:r>
    </w:p>
    <w:p>
      <w:pPr>
        <w:spacing w:line="600" w:lineRule="exact"/>
        <w:ind w:firstLine="413" w:firstLineChars="196"/>
        <w:rPr>
          <w:rFonts w:hint="eastAsia" w:ascii="宋体" w:hAnsi="宋体"/>
          <w:b/>
          <w:bCs/>
          <w:color w:val="000000"/>
          <w:szCs w:val="21"/>
        </w:rPr>
      </w:pPr>
      <w:r>
        <w:rPr>
          <w:rFonts w:hint="eastAsia" w:ascii="宋体" w:hAnsi="宋体"/>
          <w:b/>
          <w:bCs/>
          <w:color w:val="000000"/>
          <w:szCs w:val="21"/>
        </w:rPr>
        <w:t>8.2承包人采购材料设备</w:t>
      </w:r>
    </w:p>
    <w:p>
      <w:pPr>
        <w:spacing w:line="600" w:lineRule="exact"/>
        <w:ind w:firstLine="420" w:firstLineChars="200"/>
        <w:rPr>
          <w:rFonts w:hint="eastAsia" w:ascii="宋体" w:hAnsi="宋体"/>
          <w:color w:val="000000"/>
          <w:szCs w:val="21"/>
        </w:rPr>
      </w:pPr>
      <w:r>
        <w:rPr>
          <w:rFonts w:hint="eastAsia" w:ascii="宋体" w:hAnsi="宋体"/>
          <w:color w:val="000000"/>
          <w:szCs w:val="21"/>
        </w:rPr>
        <w:t>8.2.1承包人采购材料设备的约定：</w:t>
      </w:r>
    </w:p>
    <w:p>
      <w:pPr>
        <w:spacing w:line="600" w:lineRule="exact"/>
        <w:rPr>
          <w:rFonts w:hint="eastAsia" w:ascii="宋体" w:hAnsi="宋体"/>
          <w:color w:val="000000"/>
          <w:szCs w:val="21"/>
          <w:u w:val="single"/>
        </w:rPr>
      </w:pPr>
      <w:r>
        <w:rPr>
          <w:rFonts w:hint="eastAsia" w:ascii="宋体" w:hAnsi="宋体"/>
          <w:color w:val="000000"/>
          <w:szCs w:val="21"/>
          <w:u w:val="single"/>
        </w:rPr>
        <w:t xml:space="preserve">                /                                                </w:t>
      </w:r>
    </w:p>
    <w:p>
      <w:pPr>
        <w:spacing w:line="600" w:lineRule="exact"/>
        <w:ind w:firstLine="422" w:firstLineChars="200"/>
        <w:rPr>
          <w:rFonts w:hint="eastAsia" w:ascii="宋体" w:hAnsi="宋体"/>
          <w:b/>
          <w:bCs/>
          <w:color w:val="000000"/>
          <w:szCs w:val="21"/>
        </w:rPr>
      </w:pPr>
      <w:r>
        <w:rPr>
          <w:rFonts w:hint="eastAsia" w:ascii="宋体" w:hAnsi="宋体"/>
          <w:b/>
          <w:bCs/>
          <w:color w:val="000000"/>
          <w:szCs w:val="21"/>
        </w:rPr>
        <w:t>10.工程变更</w:t>
      </w:r>
    </w:p>
    <w:p>
      <w:pPr>
        <w:spacing w:line="600" w:lineRule="exact"/>
        <w:rPr>
          <w:rFonts w:hint="eastAsia" w:ascii="宋体" w:hAnsi="宋体"/>
          <w:color w:val="000000"/>
          <w:szCs w:val="21"/>
          <w:u w:val="single"/>
        </w:rPr>
      </w:pPr>
      <w:r>
        <w:rPr>
          <w:rFonts w:hint="eastAsia" w:ascii="宋体" w:hAnsi="宋体"/>
          <w:color w:val="000000"/>
          <w:szCs w:val="21"/>
          <w:u w:val="single"/>
        </w:rPr>
        <w:t xml:space="preserve">   实施过程中，如因发包人原因发生重大设计变更（指结构、规模、标准），由该工程的设计部门出具正式变更图纸及说明，经发包人审核同意签字，由监理方审核后，送达承包人，方可由承包人施工，由此增加的工程项目的计价方法执行第10.4.1条  </w:t>
      </w:r>
    </w:p>
    <w:p>
      <w:pPr>
        <w:spacing w:line="600" w:lineRule="exact"/>
        <w:ind w:firstLine="570"/>
        <w:rPr>
          <w:rFonts w:hint="eastAsia" w:ascii="宋体" w:hAnsi="宋体"/>
          <w:color w:val="000000"/>
          <w:szCs w:val="21"/>
          <w:u w:val="single"/>
        </w:rPr>
      </w:pPr>
      <w:r>
        <w:rPr>
          <w:rFonts w:hint="eastAsia" w:ascii="宋体" w:hAnsi="宋体"/>
          <w:color w:val="000000"/>
          <w:szCs w:val="21"/>
          <w:u w:val="single"/>
        </w:rPr>
        <w:t>通用条款第7.5.2条因承包人原因包括但不限于如下原因：</w:t>
      </w:r>
    </w:p>
    <w:p>
      <w:pPr>
        <w:spacing w:line="360" w:lineRule="auto"/>
        <w:ind w:firstLine="420" w:firstLineChars="200"/>
        <w:rPr>
          <w:rFonts w:hint="eastAsia" w:ascii="宋体" w:hAnsi="宋体"/>
          <w:b/>
          <w:bCs/>
          <w:color w:val="000000"/>
          <w:szCs w:val="21"/>
        </w:rPr>
      </w:pPr>
      <w:r>
        <w:rPr>
          <w:rFonts w:hint="eastAsia" w:ascii="宋体" w:hAnsi="宋体"/>
          <w:color w:val="000000"/>
          <w:szCs w:val="21"/>
          <w:u w:val="single"/>
        </w:rPr>
        <w:t>（1）承包人的赴约；（2）承包人自身施工的方便；（3）施工措施需要；（4）因承包人工期延误产生的变更；（5）承包人需负责的其他原因</w:t>
      </w:r>
      <w:r>
        <w:rPr>
          <w:rFonts w:hint="eastAsia" w:ascii="宋体" w:hAnsi="宋体"/>
          <w:color w:val="000000"/>
          <w:szCs w:val="21"/>
        </w:rPr>
        <w:t>。</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12.合同价款与支付</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12.1合同价款及调整</w:t>
      </w:r>
    </w:p>
    <w:p>
      <w:pPr>
        <w:spacing w:line="360" w:lineRule="auto"/>
        <w:ind w:firstLine="420" w:firstLineChars="200"/>
        <w:rPr>
          <w:rFonts w:hint="eastAsia" w:ascii="宋体" w:hAnsi="宋体"/>
          <w:color w:val="000000"/>
          <w:szCs w:val="21"/>
        </w:rPr>
      </w:pPr>
      <w:r>
        <w:rPr>
          <w:rFonts w:hint="eastAsia" w:ascii="宋体" w:hAnsi="宋体"/>
          <w:color w:val="000000"/>
          <w:szCs w:val="21"/>
        </w:rPr>
        <w:t>12.1.1本合同价款采用</w:t>
      </w:r>
      <w:r>
        <w:rPr>
          <w:rFonts w:hint="eastAsia" w:ascii="宋体" w:hAnsi="宋体"/>
          <w:color w:val="000000"/>
          <w:szCs w:val="21"/>
          <w:u w:val="single"/>
        </w:rPr>
        <w:t xml:space="preserve">  总价包干，包工包料  </w:t>
      </w:r>
      <w:r>
        <w:rPr>
          <w:rFonts w:hint="eastAsia" w:ascii="宋体" w:hAnsi="宋体"/>
          <w:color w:val="000000"/>
          <w:szCs w:val="21"/>
        </w:rPr>
        <w:t>方式确定。</w:t>
      </w:r>
    </w:p>
    <w:p>
      <w:pPr>
        <w:spacing w:line="360" w:lineRule="auto"/>
        <w:rPr>
          <w:rFonts w:hint="eastAsia" w:ascii="宋体" w:hAnsi="宋体"/>
          <w:color w:val="000000"/>
          <w:szCs w:val="21"/>
        </w:rPr>
      </w:pPr>
      <w:r>
        <w:rPr>
          <w:rFonts w:hint="eastAsia" w:ascii="宋体" w:hAnsi="宋体"/>
          <w:color w:val="000000"/>
          <w:szCs w:val="21"/>
        </w:rPr>
        <w:t xml:space="preserve">   （1）采用</w:t>
      </w:r>
      <w:r>
        <w:rPr>
          <w:rFonts w:ascii="宋体" w:hAnsi="宋体"/>
          <w:color w:val="000000"/>
          <w:szCs w:val="21"/>
        </w:rPr>
        <w:t>综合单价</w:t>
      </w:r>
      <w:r>
        <w:rPr>
          <w:rFonts w:hint="eastAsia" w:ascii="宋体" w:hAnsi="宋体"/>
          <w:color w:val="000000"/>
          <w:szCs w:val="21"/>
        </w:rPr>
        <w:t>合同，合同价款中包括的风险范围：</w:t>
      </w:r>
      <w:r>
        <w:rPr>
          <w:rFonts w:ascii="宋体" w:hAnsi="宋体"/>
          <w:color w:val="000000"/>
          <w:szCs w:val="21"/>
          <w:u w:val="single"/>
        </w:rPr>
        <w:t>除工程变更、政策性调整、《承包人提供主要材料和设备一览表》约定的材料、设备价格变动风险以外因素</w:t>
      </w:r>
      <w:r>
        <w:rPr>
          <w:rFonts w:hint="eastAsia" w:ascii="宋体" w:hAnsi="宋体"/>
          <w:color w:val="000000"/>
          <w:szCs w:val="21"/>
        </w:rPr>
        <w:t>。</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风险范围以外合同价款调整方法：</w:t>
      </w:r>
    </w:p>
    <w:p>
      <w:pPr>
        <w:spacing w:line="276" w:lineRule="auto"/>
        <w:ind w:firstLine="422" w:firstLineChars="200"/>
        <w:rPr>
          <w:rFonts w:hint="eastAsia" w:ascii="宋体" w:hAnsi="宋体"/>
          <w:b/>
          <w:bCs/>
          <w:color w:val="000000"/>
          <w:szCs w:val="21"/>
          <w:u w:val="single"/>
        </w:rPr>
      </w:pPr>
      <w:r>
        <w:rPr>
          <w:rFonts w:hint="eastAsia" w:ascii="宋体" w:hAnsi="宋体"/>
          <w:b/>
          <w:bCs/>
          <w:color w:val="000000"/>
          <w:szCs w:val="21"/>
        </w:rPr>
        <w:t>①工程变更：</w:t>
      </w:r>
      <w:r>
        <w:rPr>
          <w:rFonts w:hint="eastAsia" w:ascii="宋体" w:hAnsi="宋体"/>
          <w:b/>
          <w:bCs/>
          <w:color w:val="000000"/>
          <w:szCs w:val="21"/>
          <w:u w:val="single"/>
        </w:rPr>
        <w:t>按10.4.1变更估价原则的约定调整</w:t>
      </w:r>
      <w:r>
        <w:rPr>
          <w:rFonts w:hint="eastAsia" w:ascii="宋体" w:hAnsi="宋体"/>
          <w:b/>
          <w:bCs/>
          <w:color w:val="000000"/>
          <w:szCs w:val="21"/>
        </w:rPr>
        <w:t>。</w:t>
      </w:r>
    </w:p>
    <w:p>
      <w:pPr>
        <w:spacing w:line="276" w:lineRule="auto"/>
        <w:ind w:firstLine="422" w:firstLineChars="200"/>
        <w:rPr>
          <w:rFonts w:hint="eastAsia" w:ascii="宋体" w:hAnsi="宋体"/>
          <w:b/>
          <w:bCs/>
          <w:color w:val="000000"/>
          <w:szCs w:val="21"/>
          <w:u w:val="single"/>
        </w:rPr>
      </w:pPr>
      <w:r>
        <w:rPr>
          <w:rFonts w:hint="eastAsia" w:ascii="宋体" w:hAnsi="宋体"/>
          <w:b/>
          <w:bCs/>
          <w:color w:val="000000"/>
          <w:szCs w:val="21"/>
        </w:rPr>
        <w:t>②政策性调整：</w:t>
      </w:r>
      <w:r>
        <w:rPr>
          <w:rFonts w:hint="eastAsia" w:ascii="宋体" w:hAnsi="宋体"/>
          <w:b/>
          <w:bCs/>
          <w:color w:val="000000"/>
          <w:szCs w:val="21"/>
          <w:u w:val="single"/>
        </w:rPr>
        <w:t>按自治区建设行政主管部门颁布的文件执行</w:t>
      </w:r>
      <w:r>
        <w:rPr>
          <w:rFonts w:hint="eastAsia" w:ascii="宋体" w:hAnsi="宋体"/>
          <w:b/>
          <w:bCs/>
          <w:color w:val="000000"/>
          <w:szCs w:val="21"/>
        </w:rPr>
        <w:t>。</w:t>
      </w:r>
    </w:p>
    <w:p>
      <w:pPr>
        <w:spacing w:line="276" w:lineRule="auto"/>
        <w:ind w:firstLine="422" w:firstLineChars="200"/>
        <w:rPr>
          <w:rFonts w:hint="eastAsia" w:ascii="宋体" w:hAnsi="宋体"/>
          <w:b/>
          <w:bCs/>
          <w:color w:val="000000"/>
          <w:szCs w:val="21"/>
          <w:u w:val="single"/>
        </w:rPr>
      </w:pPr>
      <w:r>
        <w:rPr>
          <w:rFonts w:hint="eastAsia" w:ascii="宋体" w:hAnsi="宋体"/>
          <w:b/>
          <w:bCs/>
          <w:color w:val="000000"/>
          <w:szCs w:val="21"/>
        </w:rPr>
        <w:t>③材料价格风险：</w:t>
      </w:r>
      <w:r>
        <w:rPr>
          <w:rFonts w:hint="eastAsia" w:ascii="宋体" w:hAnsi="宋体"/>
          <w:b/>
          <w:bCs/>
          <w:color w:val="000000"/>
          <w:szCs w:val="21"/>
          <w:u w:val="single"/>
        </w:rPr>
        <w:t>按11.1的约定调整</w:t>
      </w:r>
      <w:r>
        <w:rPr>
          <w:rFonts w:hint="eastAsia" w:ascii="宋体" w:hAnsi="宋体"/>
          <w:b/>
          <w:bCs/>
          <w:color w:val="000000"/>
          <w:szCs w:val="21"/>
        </w:rPr>
        <w:t>。</w:t>
      </w:r>
    </w:p>
    <w:p>
      <w:pPr>
        <w:spacing w:line="276" w:lineRule="auto"/>
        <w:ind w:firstLine="422" w:firstLineChars="200"/>
        <w:rPr>
          <w:rFonts w:hint="eastAsia" w:ascii="宋体" w:hAnsi="宋体"/>
          <w:color w:val="000000"/>
          <w:szCs w:val="21"/>
        </w:rPr>
      </w:pPr>
      <w:r>
        <w:rPr>
          <w:rFonts w:hint="eastAsia" w:ascii="宋体" w:hAnsi="宋体"/>
          <w:b/>
          <w:bCs/>
          <w:color w:val="000000"/>
          <w:szCs w:val="21"/>
        </w:rPr>
        <w:t>④其它：</w:t>
      </w:r>
      <w:r>
        <w:rPr>
          <w:rFonts w:hint="eastAsia" w:ascii="宋体" w:hAnsi="宋体"/>
          <w:b/>
          <w:bCs/>
          <w:color w:val="000000"/>
          <w:szCs w:val="21"/>
          <w:u w:val="single"/>
        </w:rPr>
        <w:t xml:space="preserve">                  </w:t>
      </w:r>
      <w:r>
        <w:rPr>
          <w:rFonts w:ascii="宋体" w:hAnsi="宋体"/>
          <w:b/>
          <w:bCs/>
          <w:color w:val="000000"/>
          <w:szCs w:val="21"/>
          <w:u w:val="single"/>
        </w:rPr>
        <w:t>/</w:t>
      </w:r>
      <w:r>
        <w:rPr>
          <w:rFonts w:hint="eastAsia" w:ascii="宋体" w:hAnsi="宋体"/>
          <w:b/>
          <w:bCs/>
          <w:color w:val="000000"/>
          <w:szCs w:val="21"/>
          <w:u w:val="single"/>
        </w:rPr>
        <w:t xml:space="preserve">                  </w:t>
      </w:r>
      <w:r>
        <w:rPr>
          <w:rFonts w:hint="eastAsia" w:ascii="宋体" w:hAnsi="宋体"/>
          <w:b/>
          <w:bCs/>
          <w:color w:val="000000"/>
          <w:szCs w:val="21"/>
        </w:rPr>
        <w:t>。</w:t>
      </w:r>
      <w:r>
        <w:rPr>
          <w:rFonts w:hint="eastAsia" w:ascii="宋体" w:hAnsi="宋体"/>
          <w:color w:val="000000"/>
          <w:szCs w:val="21"/>
        </w:rPr>
        <w:t xml:space="preserve">   </w:t>
      </w:r>
    </w:p>
    <w:p>
      <w:pPr>
        <w:spacing w:line="276" w:lineRule="auto"/>
        <w:rPr>
          <w:rFonts w:hint="eastAsia" w:ascii="宋体" w:hAnsi="宋体"/>
          <w:color w:val="000000"/>
          <w:szCs w:val="21"/>
          <w:u w:val="single"/>
        </w:rPr>
      </w:pPr>
      <w:r>
        <w:rPr>
          <w:rFonts w:hint="eastAsia" w:ascii="宋体" w:hAnsi="宋体"/>
          <w:color w:val="000000"/>
          <w:szCs w:val="21"/>
        </w:rPr>
        <w:t>（2）采用可调价格合同，合同价款调整方法：</w:t>
      </w:r>
    </w:p>
    <w:p>
      <w:pPr>
        <w:spacing w:line="276" w:lineRule="auto"/>
        <w:rPr>
          <w:rFonts w:hint="eastAsia" w:ascii="宋体" w:hAnsi="宋体"/>
          <w:color w:val="000000"/>
          <w:szCs w:val="21"/>
          <w:u w:val="single"/>
        </w:rPr>
      </w:pPr>
      <w:r>
        <w:rPr>
          <w:rFonts w:hint="eastAsia" w:ascii="宋体" w:hAnsi="宋体"/>
          <w:color w:val="000000"/>
          <w:szCs w:val="21"/>
          <w:u w:val="single"/>
        </w:rPr>
        <w:t xml:space="preserve">                         /                                         </w:t>
      </w:r>
    </w:p>
    <w:p>
      <w:pPr>
        <w:spacing w:line="276" w:lineRule="auto"/>
        <w:rPr>
          <w:rFonts w:hint="eastAsia" w:ascii="宋体" w:hAnsi="宋体"/>
          <w:color w:val="000000"/>
          <w:szCs w:val="21"/>
        </w:rPr>
      </w:pPr>
      <w:r>
        <w:rPr>
          <w:rFonts w:hint="eastAsia" w:ascii="宋体" w:hAnsi="宋体"/>
          <w:color w:val="000000"/>
          <w:szCs w:val="21"/>
        </w:rPr>
        <w:t>（3）采用成本加酬金合同，有关成本和酬金的约定：</w:t>
      </w:r>
    </w:p>
    <w:p>
      <w:pPr>
        <w:spacing w:line="276" w:lineRule="auto"/>
        <w:rPr>
          <w:rFonts w:hint="eastAsia" w:ascii="宋体" w:hAnsi="宋体"/>
          <w:color w:val="000000"/>
          <w:szCs w:val="21"/>
          <w:u w:val="single"/>
        </w:rPr>
      </w:pPr>
      <w:r>
        <w:rPr>
          <w:rFonts w:hint="eastAsia" w:ascii="宋体" w:hAnsi="宋体"/>
          <w:color w:val="000000"/>
          <w:szCs w:val="21"/>
          <w:u w:val="single"/>
        </w:rPr>
        <w:t xml:space="preserve">                       /                                           </w:t>
      </w:r>
    </w:p>
    <w:p>
      <w:pPr>
        <w:spacing w:line="276" w:lineRule="auto"/>
        <w:ind w:firstLine="420" w:firstLineChars="200"/>
        <w:rPr>
          <w:rFonts w:hint="eastAsia" w:ascii="宋体" w:hAnsi="宋体"/>
          <w:color w:val="000000"/>
          <w:szCs w:val="21"/>
        </w:rPr>
      </w:pPr>
      <w:r>
        <w:rPr>
          <w:rFonts w:hint="eastAsia" w:ascii="宋体" w:hAnsi="宋体"/>
          <w:color w:val="000000"/>
          <w:szCs w:val="21"/>
        </w:rPr>
        <w:t>12.1.2双方约定合同价款的其他调整因素：</w:t>
      </w:r>
    </w:p>
    <w:p>
      <w:pPr>
        <w:spacing w:line="276" w:lineRule="auto"/>
        <w:rPr>
          <w:rFonts w:hint="eastAsia" w:ascii="宋体" w:hAnsi="宋体"/>
          <w:color w:val="000000"/>
          <w:szCs w:val="21"/>
          <w:u w:val="single"/>
        </w:rPr>
      </w:pPr>
      <w:r>
        <w:rPr>
          <w:rFonts w:hint="eastAsia" w:ascii="宋体" w:hAnsi="宋体"/>
          <w:color w:val="000000"/>
          <w:szCs w:val="21"/>
          <w:u w:val="single"/>
        </w:rPr>
        <w:t xml:space="preserve">                        /                                           </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12.2工程预付款</w:t>
      </w:r>
    </w:p>
    <w:p>
      <w:pPr>
        <w:spacing w:line="360" w:lineRule="auto"/>
        <w:ind w:firstLine="420" w:firstLineChars="200"/>
        <w:rPr>
          <w:rFonts w:hint="eastAsia" w:ascii="宋体" w:hAnsi="宋体"/>
          <w:b/>
          <w:bCs/>
          <w:color w:val="000000"/>
          <w:szCs w:val="21"/>
        </w:rPr>
      </w:pPr>
      <w:r>
        <w:rPr>
          <w:rFonts w:hint="eastAsia" w:ascii="宋体" w:hAnsi="宋体"/>
          <w:color w:val="000000"/>
          <w:szCs w:val="21"/>
        </w:rPr>
        <w:t>本工程预付款</w:t>
      </w:r>
      <w:r>
        <w:rPr>
          <w:rFonts w:hint="eastAsia" w:ascii="宋体" w:hAnsi="宋体"/>
          <w:color w:val="000000"/>
          <w:szCs w:val="21"/>
          <w:u w:val="single"/>
        </w:rPr>
        <w:t xml:space="preserve">     无     </w:t>
      </w:r>
      <w:r>
        <w:rPr>
          <w:rFonts w:hint="eastAsia" w:ascii="宋体" w:hAnsi="宋体"/>
          <w:b/>
          <w:bCs/>
          <w:color w:val="000000"/>
          <w:szCs w:val="21"/>
        </w:rPr>
        <w:t>。</w:t>
      </w:r>
    </w:p>
    <w:p>
      <w:pPr>
        <w:spacing w:line="360" w:lineRule="auto"/>
        <w:ind w:firstLine="420" w:firstLineChars="200"/>
        <w:rPr>
          <w:rFonts w:hint="eastAsia" w:ascii="宋体" w:hAnsi="宋体"/>
          <w:color w:val="000000"/>
          <w:szCs w:val="21"/>
        </w:rPr>
      </w:pPr>
      <w:r>
        <w:rPr>
          <w:rFonts w:hint="eastAsia" w:ascii="宋体" w:hAnsi="宋体"/>
          <w:color w:val="000000"/>
          <w:szCs w:val="21"/>
        </w:rPr>
        <w:t>扣回预付工程款的时间、比例：</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ind w:firstLine="422" w:firstLineChars="200"/>
        <w:rPr>
          <w:rFonts w:hint="eastAsia" w:ascii="宋体" w:hAnsi="宋体"/>
          <w:b/>
          <w:bCs/>
          <w:color w:val="000000"/>
          <w:szCs w:val="21"/>
          <w:u w:val="single"/>
        </w:rPr>
      </w:pPr>
      <w:r>
        <w:rPr>
          <w:rFonts w:hint="eastAsia" w:ascii="宋体" w:hAnsi="宋体"/>
          <w:b/>
          <w:bCs/>
          <w:color w:val="000000"/>
          <w:szCs w:val="21"/>
        </w:rPr>
        <w:t>12.3工程量确认：</w:t>
      </w:r>
      <w:r>
        <w:rPr>
          <w:rFonts w:hint="eastAsia" w:ascii="宋体" w:hAnsi="宋体"/>
          <w:b/>
          <w:bCs/>
          <w:color w:val="000000"/>
          <w:szCs w:val="21"/>
          <w:u w:val="single"/>
        </w:rPr>
        <w:t xml:space="preserve">                                           </w:t>
      </w:r>
      <w:r>
        <w:rPr>
          <w:rFonts w:hint="eastAsia" w:ascii="宋体" w:hAnsi="宋体"/>
          <w:b/>
          <w:bCs/>
          <w:color w:val="000000"/>
          <w:szCs w:val="21"/>
        </w:rPr>
        <w:t>。</w:t>
      </w:r>
    </w:p>
    <w:p>
      <w:pPr>
        <w:spacing w:line="360" w:lineRule="auto"/>
        <w:ind w:firstLine="420" w:firstLineChars="200"/>
        <w:rPr>
          <w:rFonts w:hint="eastAsia" w:ascii="宋体" w:hAnsi="宋体"/>
          <w:color w:val="000000"/>
          <w:szCs w:val="21"/>
        </w:rPr>
      </w:pPr>
      <w:r>
        <w:rPr>
          <w:rFonts w:hint="eastAsia" w:ascii="宋体" w:hAnsi="宋体"/>
          <w:color w:val="000000"/>
          <w:szCs w:val="21"/>
        </w:rPr>
        <w:t>12.3.1承包人向工程师提交已完工程量报告的时间：</w:t>
      </w:r>
      <w:r>
        <w:rPr>
          <w:rFonts w:hint="eastAsia" w:ascii="宋体" w:hAnsi="宋体"/>
          <w:color w:val="000000"/>
          <w:szCs w:val="21"/>
          <w:u w:val="single"/>
        </w:rPr>
        <w:t xml:space="preserve">    按实际情况             </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12.4工程款支付</w:t>
      </w:r>
    </w:p>
    <w:p>
      <w:pPr>
        <w:spacing w:line="360" w:lineRule="auto"/>
        <w:ind w:firstLine="525" w:firstLineChars="250"/>
        <w:rPr>
          <w:rFonts w:hint="eastAsia" w:ascii="宋体" w:hAnsi="宋体"/>
          <w:color w:val="000000"/>
          <w:szCs w:val="21"/>
        </w:rPr>
      </w:pPr>
      <w:r>
        <w:rPr>
          <w:rFonts w:hint="eastAsia" w:ascii="宋体" w:hAnsi="宋体"/>
          <w:color w:val="000000"/>
          <w:szCs w:val="21"/>
        </w:rPr>
        <w:t>双方约定的工程款支付的方式和时间：</w:t>
      </w:r>
    </w:p>
    <w:p>
      <w:pPr>
        <w:spacing w:line="360" w:lineRule="auto"/>
        <w:ind w:firstLine="420" w:firstLineChars="200"/>
        <w:rPr>
          <w:rFonts w:hint="eastAsia" w:ascii="宋体" w:hAnsi="宋体"/>
          <w:b/>
          <w:bCs/>
          <w:color w:val="auto"/>
          <w:szCs w:val="21"/>
        </w:rPr>
      </w:pPr>
      <w:r>
        <w:rPr>
          <w:rFonts w:ascii="宋体" w:hAnsi="宋体"/>
          <w:bCs/>
          <w:color w:val="auto"/>
          <w:szCs w:val="21"/>
          <w:u w:val="single"/>
        </w:rPr>
        <w:t>工程完工验收达到质量要求后工程款支付至结算总价的9</w:t>
      </w:r>
      <w:r>
        <w:rPr>
          <w:rFonts w:hint="eastAsia" w:ascii="宋体" w:hAnsi="宋体"/>
          <w:bCs/>
          <w:color w:val="auto"/>
          <w:szCs w:val="21"/>
          <w:u w:val="single"/>
        </w:rPr>
        <w:t>7</w:t>
      </w:r>
      <w:r>
        <w:rPr>
          <w:rFonts w:ascii="宋体" w:hAnsi="宋体"/>
          <w:bCs/>
          <w:color w:val="auto"/>
          <w:szCs w:val="21"/>
          <w:u w:val="single"/>
        </w:rPr>
        <w:t>%</w:t>
      </w:r>
      <w:r>
        <w:rPr>
          <w:rFonts w:hint="eastAsia" w:ascii="宋体" w:hAnsi="宋体"/>
          <w:bCs/>
          <w:color w:val="auto"/>
          <w:szCs w:val="21"/>
          <w:u w:val="single"/>
        </w:rPr>
        <w:t xml:space="preserve"> </w:t>
      </w:r>
      <w:r>
        <w:rPr>
          <w:rFonts w:ascii="宋体" w:hAnsi="宋体"/>
          <w:bCs/>
          <w:color w:val="auto"/>
          <w:szCs w:val="21"/>
          <w:u w:val="single"/>
        </w:rPr>
        <w:t>；按工程价款结算总额的</w:t>
      </w:r>
      <w:r>
        <w:rPr>
          <w:rFonts w:hint="eastAsia" w:ascii="宋体" w:hAnsi="宋体"/>
          <w:bCs/>
          <w:color w:val="auto"/>
          <w:szCs w:val="21"/>
          <w:u w:val="single"/>
        </w:rPr>
        <w:t>3</w:t>
      </w:r>
      <w:r>
        <w:rPr>
          <w:rFonts w:ascii="宋体" w:hAnsi="宋体"/>
          <w:bCs/>
          <w:color w:val="auto"/>
          <w:szCs w:val="21"/>
          <w:u w:val="single"/>
        </w:rPr>
        <w:t>%</w:t>
      </w:r>
      <w:r>
        <w:rPr>
          <w:rFonts w:hint="eastAsia" w:ascii="宋体" w:hAnsi="宋体"/>
          <w:bCs/>
          <w:color w:val="auto"/>
          <w:szCs w:val="21"/>
          <w:u w:val="single"/>
        </w:rPr>
        <w:t xml:space="preserve"> </w:t>
      </w:r>
      <w:r>
        <w:rPr>
          <w:rFonts w:ascii="宋体" w:hAnsi="宋体"/>
          <w:bCs/>
          <w:color w:val="auto"/>
          <w:szCs w:val="21"/>
          <w:u w:val="single"/>
        </w:rPr>
        <w:t>预留工程质量保修金，待工程质量保修期满后返还</w:t>
      </w:r>
      <w:r>
        <w:rPr>
          <w:rFonts w:hint="eastAsia" w:ascii="宋体" w:hAnsi="宋体"/>
          <w:color w:val="auto"/>
          <w:szCs w:val="21"/>
          <w:u w:val="single"/>
        </w:rPr>
        <w:t>。</w:t>
      </w:r>
    </w:p>
    <w:p>
      <w:pPr>
        <w:spacing w:line="276" w:lineRule="auto"/>
        <w:ind w:firstLine="422" w:firstLineChars="200"/>
        <w:rPr>
          <w:rFonts w:hint="eastAsia" w:ascii="宋体" w:hAnsi="宋体"/>
          <w:b/>
          <w:bCs/>
          <w:color w:val="000000"/>
          <w:szCs w:val="21"/>
        </w:rPr>
      </w:pPr>
      <w:r>
        <w:rPr>
          <w:rFonts w:hint="eastAsia" w:ascii="宋体" w:hAnsi="宋体"/>
          <w:b/>
          <w:bCs/>
          <w:color w:val="000000"/>
          <w:szCs w:val="21"/>
        </w:rPr>
        <w:t>13.3工程试车</w:t>
      </w:r>
    </w:p>
    <w:p>
      <w:pPr>
        <w:spacing w:line="276" w:lineRule="auto"/>
        <w:ind w:firstLine="420" w:firstLineChars="200"/>
        <w:rPr>
          <w:rFonts w:hint="eastAsia" w:ascii="宋体" w:hAnsi="宋体"/>
          <w:color w:val="000000"/>
          <w:szCs w:val="21"/>
        </w:rPr>
      </w:pPr>
      <w:r>
        <w:rPr>
          <w:rFonts w:hint="eastAsia" w:ascii="宋体" w:hAnsi="宋体"/>
          <w:color w:val="000000"/>
          <w:szCs w:val="21"/>
        </w:rPr>
        <w:t>13.3.1试车费用的承担：</w:t>
      </w:r>
      <w:r>
        <w:rPr>
          <w:rFonts w:hint="eastAsia" w:ascii="宋体" w:hAnsi="宋体"/>
          <w:color w:val="000000"/>
          <w:szCs w:val="21"/>
          <w:u w:val="single"/>
        </w:rPr>
        <w:t xml:space="preserve">              /                                </w:t>
      </w:r>
    </w:p>
    <w:p>
      <w:pPr>
        <w:spacing w:line="276" w:lineRule="auto"/>
        <w:ind w:firstLine="422" w:firstLineChars="200"/>
        <w:rPr>
          <w:rFonts w:hint="eastAsia" w:ascii="宋体" w:hAnsi="宋体"/>
          <w:b/>
          <w:bCs/>
          <w:color w:val="000000"/>
          <w:szCs w:val="21"/>
        </w:rPr>
      </w:pPr>
      <w:r>
        <w:rPr>
          <w:rFonts w:hint="eastAsia" w:ascii="宋体" w:hAnsi="宋体"/>
          <w:b/>
          <w:bCs/>
          <w:color w:val="000000"/>
          <w:szCs w:val="21"/>
        </w:rPr>
        <w:t>14.竣工验收与结算</w:t>
      </w:r>
    </w:p>
    <w:p>
      <w:pPr>
        <w:spacing w:line="276" w:lineRule="auto"/>
        <w:rPr>
          <w:rFonts w:hint="eastAsia" w:ascii="宋体" w:hAnsi="宋体"/>
          <w:color w:val="000000"/>
          <w:szCs w:val="21"/>
          <w:u w:val="single"/>
        </w:rPr>
      </w:pPr>
      <w:r>
        <w:rPr>
          <w:rFonts w:hint="eastAsia" w:ascii="宋体" w:hAnsi="宋体"/>
          <w:color w:val="000000"/>
          <w:szCs w:val="21"/>
          <w:u w:val="single"/>
        </w:rPr>
        <w:t xml:space="preserve">        /                                                  </w:t>
      </w:r>
    </w:p>
    <w:p>
      <w:pPr>
        <w:spacing w:line="276" w:lineRule="auto"/>
        <w:ind w:firstLine="422" w:firstLineChars="200"/>
        <w:rPr>
          <w:rFonts w:hint="eastAsia" w:ascii="宋体" w:hAnsi="宋体"/>
          <w:b/>
          <w:bCs/>
          <w:color w:val="000000"/>
          <w:szCs w:val="21"/>
        </w:rPr>
      </w:pPr>
      <w:r>
        <w:rPr>
          <w:rFonts w:hint="eastAsia" w:ascii="宋体" w:hAnsi="宋体"/>
          <w:b/>
          <w:bCs/>
          <w:color w:val="000000"/>
          <w:szCs w:val="21"/>
        </w:rPr>
        <w:t>14.1竣工验收</w:t>
      </w:r>
    </w:p>
    <w:p>
      <w:pPr>
        <w:spacing w:line="276" w:lineRule="auto"/>
        <w:ind w:firstLine="420" w:firstLineChars="200"/>
        <w:rPr>
          <w:rFonts w:hint="eastAsia" w:ascii="宋体" w:hAnsi="宋体"/>
          <w:color w:val="000000"/>
          <w:szCs w:val="21"/>
          <w:u w:val="single"/>
        </w:rPr>
      </w:pPr>
      <w:r>
        <w:rPr>
          <w:rFonts w:hint="eastAsia" w:ascii="宋体" w:hAnsi="宋体"/>
          <w:color w:val="000000"/>
          <w:szCs w:val="21"/>
        </w:rPr>
        <w:t>14.1.1承包人提供竣工图的约定：</w:t>
      </w:r>
      <w:r>
        <w:rPr>
          <w:rFonts w:hint="eastAsia" w:ascii="宋体" w:hAnsi="宋体"/>
          <w:color w:val="000000"/>
          <w:szCs w:val="21"/>
          <w:u w:val="single"/>
        </w:rPr>
        <w:t xml:space="preserve">             /                         </w:t>
      </w:r>
    </w:p>
    <w:p>
      <w:pPr>
        <w:spacing w:line="276" w:lineRule="auto"/>
        <w:ind w:firstLine="420" w:firstLineChars="200"/>
        <w:rPr>
          <w:rFonts w:hint="eastAsia" w:ascii="宋体" w:hAnsi="宋体"/>
          <w:color w:val="000000"/>
          <w:szCs w:val="21"/>
          <w:u w:val="single"/>
        </w:rPr>
      </w:pPr>
      <w:r>
        <w:rPr>
          <w:rFonts w:hint="eastAsia" w:ascii="宋体" w:hAnsi="宋体"/>
          <w:color w:val="000000"/>
          <w:szCs w:val="21"/>
        </w:rPr>
        <w:t>14.1.2中间交工工程的范围和竣工时间：</w:t>
      </w:r>
      <w:r>
        <w:rPr>
          <w:rFonts w:hint="eastAsia" w:ascii="宋体" w:hAnsi="宋体"/>
          <w:color w:val="000000"/>
          <w:szCs w:val="21"/>
          <w:u w:val="single"/>
        </w:rPr>
        <w:t xml:space="preserve">              /                  </w:t>
      </w:r>
    </w:p>
    <w:p>
      <w:pPr>
        <w:spacing w:line="460" w:lineRule="exact"/>
        <w:ind w:firstLine="422" w:firstLineChars="200"/>
        <w:rPr>
          <w:rFonts w:hint="eastAsia" w:ascii="宋体" w:hAnsi="宋体"/>
          <w:b/>
          <w:bCs/>
          <w:color w:val="000000"/>
          <w:szCs w:val="21"/>
        </w:rPr>
      </w:pPr>
      <w:r>
        <w:rPr>
          <w:rFonts w:hint="eastAsia" w:ascii="宋体" w:hAnsi="宋体"/>
          <w:b/>
          <w:bCs/>
          <w:color w:val="000000"/>
          <w:szCs w:val="21"/>
        </w:rPr>
        <w:t>16.违约</w:t>
      </w:r>
    </w:p>
    <w:p>
      <w:pPr>
        <w:spacing w:line="460" w:lineRule="exact"/>
        <w:ind w:firstLine="420" w:firstLineChars="200"/>
        <w:rPr>
          <w:rFonts w:hint="eastAsia" w:ascii="宋体" w:hAnsi="宋体"/>
          <w:color w:val="000000"/>
          <w:szCs w:val="21"/>
        </w:rPr>
      </w:pPr>
      <w:r>
        <w:rPr>
          <w:rFonts w:hint="eastAsia" w:ascii="宋体" w:hAnsi="宋体"/>
          <w:color w:val="000000"/>
          <w:szCs w:val="21"/>
        </w:rPr>
        <w:t>16.1本合同中关于发包人违约的具体责任如下：</w:t>
      </w:r>
    </w:p>
    <w:p>
      <w:pPr>
        <w:spacing w:line="276" w:lineRule="auto"/>
        <w:ind w:firstLine="420" w:firstLineChars="200"/>
        <w:rPr>
          <w:rFonts w:hint="eastAsia" w:ascii="宋体" w:hAnsi="宋体"/>
          <w:color w:val="000000"/>
          <w:szCs w:val="21"/>
        </w:rPr>
      </w:pPr>
      <w:r>
        <w:rPr>
          <w:rFonts w:hint="eastAsia" w:ascii="宋体" w:hAnsi="宋体"/>
          <w:color w:val="000000"/>
          <w:szCs w:val="21"/>
        </w:rPr>
        <w:t>本合同通用条款第16.1条约定发包人违约应承担违约责任：</w:t>
      </w:r>
    </w:p>
    <w:p>
      <w:pPr>
        <w:spacing w:line="276" w:lineRule="auto"/>
        <w:rPr>
          <w:rFonts w:hint="eastAsia" w:ascii="宋体" w:hAnsi="宋体"/>
          <w:color w:val="000000"/>
          <w:szCs w:val="21"/>
          <w:u w:val="single"/>
        </w:rPr>
      </w:pPr>
      <w:r>
        <w:rPr>
          <w:rFonts w:hint="eastAsia" w:ascii="宋体" w:hAnsi="宋体"/>
          <w:color w:val="000000"/>
          <w:szCs w:val="21"/>
          <w:u w:val="single"/>
        </w:rPr>
        <w:t xml:space="preserve">                    无约定                                              </w:t>
      </w:r>
    </w:p>
    <w:p>
      <w:pPr>
        <w:spacing w:line="276" w:lineRule="auto"/>
        <w:ind w:firstLine="420" w:firstLineChars="200"/>
        <w:rPr>
          <w:rFonts w:hint="eastAsia" w:ascii="宋体" w:hAnsi="宋体"/>
          <w:color w:val="000000"/>
          <w:szCs w:val="21"/>
        </w:rPr>
      </w:pPr>
      <w:r>
        <w:rPr>
          <w:rFonts w:hint="eastAsia" w:ascii="宋体" w:hAnsi="宋体"/>
          <w:color w:val="000000"/>
          <w:szCs w:val="21"/>
        </w:rPr>
        <w:t>双方约定的发包人其他违约责任：</w:t>
      </w:r>
    </w:p>
    <w:p>
      <w:pPr>
        <w:spacing w:line="276" w:lineRule="auto"/>
        <w:rPr>
          <w:rFonts w:hint="eastAsia" w:ascii="宋体" w:hAnsi="宋体"/>
          <w:color w:val="000000"/>
          <w:szCs w:val="21"/>
          <w:u w:val="single"/>
        </w:rPr>
      </w:pPr>
      <w:r>
        <w:rPr>
          <w:rFonts w:hint="eastAsia" w:ascii="宋体" w:hAnsi="宋体"/>
          <w:color w:val="000000"/>
          <w:szCs w:val="21"/>
          <w:u w:val="single"/>
        </w:rPr>
        <w:t xml:space="preserve">            无                                                          </w:t>
      </w:r>
    </w:p>
    <w:p>
      <w:pPr>
        <w:spacing w:line="276" w:lineRule="auto"/>
        <w:ind w:firstLine="420" w:firstLineChars="200"/>
        <w:rPr>
          <w:rFonts w:hint="eastAsia" w:ascii="宋体" w:hAnsi="宋体"/>
          <w:color w:val="000000"/>
          <w:szCs w:val="21"/>
        </w:rPr>
      </w:pPr>
      <w:r>
        <w:rPr>
          <w:rFonts w:hint="eastAsia" w:ascii="宋体" w:hAnsi="宋体"/>
          <w:color w:val="000000"/>
          <w:szCs w:val="21"/>
        </w:rPr>
        <w:t>16.2本合同中关于承包人违约的具体责任如下：</w:t>
      </w:r>
    </w:p>
    <w:p>
      <w:pPr>
        <w:spacing w:line="276" w:lineRule="auto"/>
        <w:ind w:firstLine="420" w:firstLineChars="200"/>
        <w:rPr>
          <w:rFonts w:hint="eastAsia" w:ascii="宋体" w:hAnsi="宋体"/>
          <w:color w:val="000000"/>
          <w:szCs w:val="21"/>
        </w:rPr>
      </w:pPr>
      <w:r>
        <w:rPr>
          <w:rFonts w:hint="eastAsia" w:ascii="宋体" w:hAnsi="宋体"/>
          <w:color w:val="000000"/>
          <w:szCs w:val="21"/>
        </w:rPr>
        <w:t>本合同通用条款第16.1条约定承包人违约应承担的违约责任：</w:t>
      </w:r>
    </w:p>
    <w:p>
      <w:pPr>
        <w:spacing w:line="276" w:lineRule="auto"/>
        <w:rPr>
          <w:rFonts w:hint="eastAsia" w:ascii="宋体" w:hAnsi="宋体"/>
          <w:color w:val="000000"/>
          <w:szCs w:val="21"/>
          <w:u w:val="single"/>
        </w:rPr>
      </w:pPr>
      <w:r>
        <w:rPr>
          <w:rFonts w:hint="eastAsia" w:ascii="宋体" w:hAnsi="宋体"/>
          <w:color w:val="000000"/>
          <w:szCs w:val="21"/>
          <w:u w:val="single"/>
        </w:rPr>
        <w:t xml:space="preserve">                     无                                                 </w:t>
      </w:r>
    </w:p>
    <w:p>
      <w:pPr>
        <w:spacing w:line="276" w:lineRule="auto"/>
        <w:ind w:firstLine="420" w:firstLineChars="200"/>
        <w:rPr>
          <w:rFonts w:hint="eastAsia" w:ascii="宋体" w:hAnsi="宋体"/>
          <w:color w:val="000000"/>
          <w:szCs w:val="21"/>
        </w:rPr>
      </w:pPr>
      <w:r>
        <w:rPr>
          <w:rFonts w:hint="eastAsia" w:ascii="宋体" w:hAnsi="宋体"/>
          <w:color w:val="000000"/>
          <w:szCs w:val="21"/>
        </w:rPr>
        <w:t>双方约定的承包人其他违约责任：</w:t>
      </w:r>
    </w:p>
    <w:p>
      <w:pPr>
        <w:spacing w:line="276" w:lineRule="auto"/>
        <w:rPr>
          <w:rFonts w:hint="eastAsia" w:ascii="宋体" w:hAnsi="宋体"/>
          <w:color w:val="000000"/>
          <w:szCs w:val="21"/>
          <w:u w:val="single"/>
        </w:rPr>
      </w:pPr>
      <w:r>
        <w:rPr>
          <w:rFonts w:hint="eastAsia" w:ascii="宋体" w:hAnsi="宋体"/>
          <w:color w:val="000000"/>
          <w:szCs w:val="21"/>
          <w:u w:val="single"/>
        </w:rPr>
        <w:t xml:space="preserve">                         无                                         </w:t>
      </w:r>
    </w:p>
    <w:p>
      <w:pPr>
        <w:spacing w:line="460" w:lineRule="exact"/>
        <w:ind w:firstLine="422" w:firstLineChars="200"/>
        <w:rPr>
          <w:rFonts w:hint="eastAsia" w:ascii="宋体" w:hAnsi="宋体"/>
          <w:b/>
          <w:bCs/>
          <w:color w:val="000000"/>
          <w:szCs w:val="21"/>
        </w:rPr>
      </w:pPr>
      <w:r>
        <w:rPr>
          <w:rFonts w:hint="eastAsia" w:ascii="宋体" w:hAnsi="宋体"/>
          <w:b/>
          <w:bCs/>
          <w:color w:val="000000"/>
          <w:szCs w:val="21"/>
        </w:rPr>
        <w:t>17.不可抗力</w:t>
      </w:r>
    </w:p>
    <w:p>
      <w:pPr>
        <w:spacing w:line="460" w:lineRule="exact"/>
        <w:ind w:firstLine="420" w:firstLineChars="200"/>
        <w:rPr>
          <w:rFonts w:hint="eastAsia" w:ascii="宋体" w:hAnsi="宋体"/>
          <w:color w:val="000000"/>
          <w:szCs w:val="21"/>
          <w:u w:val="single"/>
        </w:rPr>
      </w:pPr>
      <w:r>
        <w:rPr>
          <w:rFonts w:hint="eastAsia" w:ascii="宋体" w:hAnsi="宋体"/>
          <w:color w:val="000000"/>
          <w:szCs w:val="21"/>
        </w:rPr>
        <w:t>17.3.2双方关于不可抗力的约定 ：</w:t>
      </w:r>
      <w:r>
        <w:rPr>
          <w:rFonts w:hint="eastAsia" w:ascii="宋体" w:hAnsi="宋体"/>
          <w:color w:val="000000"/>
          <w:szCs w:val="21"/>
          <w:u w:val="single"/>
        </w:rPr>
        <w:t xml:space="preserve">  运至施工场地内用于施工的材料和待安装设备的损害，由承包人承担，其他执行通用条款第17.3.2条   </w:t>
      </w:r>
    </w:p>
    <w:p>
      <w:pPr>
        <w:spacing w:line="460" w:lineRule="exact"/>
        <w:ind w:firstLine="422" w:firstLineChars="200"/>
        <w:rPr>
          <w:rFonts w:hint="eastAsia" w:ascii="宋体" w:hAnsi="宋体"/>
          <w:b/>
          <w:bCs/>
          <w:color w:val="000000"/>
          <w:szCs w:val="21"/>
        </w:rPr>
      </w:pPr>
      <w:r>
        <w:rPr>
          <w:rFonts w:hint="eastAsia" w:ascii="宋体" w:hAnsi="宋体"/>
          <w:b/>
          <w:bCs/>
          <w:color w:val="000000"/>
          <w:szCs w:val="21"/>
        </w:rPr>
        <w:t>18.保险</w:t>
      </w:r>
    </w:p>
    <w:p>
      <w:pPr>
        <w:spacing w:line="460" w:lineRule="exact"/>
        <w:ind w:firstLine="420" w:firstLineChars="200"/>
        <w:rPr>
          <w:rFonts w:hint="eastAsia" w:ascii="宋体" w:hAnsi="宋体"/>
          <w:color w:val="000000"/>
          <w:szCs w:val="21"/>
        </w:rPr>
      </w:pPr>
      <w:r>
        <w:rPr>
          <w:rFonts w:hint="eastAsia" w:ascii="宋体" w:hAnsi="宋体"/>
          <w:color w:val="000000"/>
          <w:szCs w:val="21"/>
        </w:rPr>
        <w:t>18.1本工程双方约定投保内容如下：</w:t>
      </w:r>
    </w:p>
    <w:p>
      <w:pPr>
        <w:spacing w:line="460" w:lineRule="exact"/>
        <w:rPr>
          <w:rFonts w:hint="eastAsia" w:ascii="宋体" w:hAnsi="宋体"/>
          <w:color w:val="000000"/>
          <w:szCs w:val="21"/>
          <w:u w:val="single"/>
        </w:rPr>
      </w:pPr>
      <w:r>
        <w:rPr>
          <w:rFonts w:hint="eastAsia" w:ascii="宋体" w:hAnsi="宋体"/>
          <w:color w:val="000000"/>
          <w:szCs w:val="21"/>
        </w:rPr>
        <w:t xml:space="preserve">   （1）发包人投保内容：</w:t>
      </w:r>
      <w:r>
        <w:rPr>
          <w:rFonts w:hint="eastAsia" w:ascii="宋体" w:hAnsi="宋体"/>
          <w:color w:val="000000"/>
          <w:szCs w:val="21"/>
          <w:u w:val="single"/>
        </w:rPr>
        <w:t xml:space="preserve">   工程开工前，发包人为建设工程的施工现场内自有人员及第三方人中生命财产办理保险，支付保险费用。此投保工作由承包人代办，费用含在合同总价内                          </w:t>
      </w:r>
    </w:p>
    <w:p>
      <w:pPr>
        <w:spacing w:line="460" w:lineRule="exact"/>
        <w:rPr>
          <w:rFonts w:hint="eastAsia" w:ascii="宋体" w:hAnsi="宋体"/>
          <w:color w:val="000000"/>
          <w:szCs w:val="21"/>
          <w:u w:val="single"/>
        </w:rPr>
      </w:pPr>
      <w:r>
        <w:rPr>
          <w:rFonts w:hint="eastAsia" w:ascii="宋体" w:hAnsi="宋体"/>
          <w:color w:val="000000"/>
          <w:szCs w:val="21"/>
        </w:rPr>
        <w:t>发包人委托承包人办理的保险事项：</w:t>
      </w:r>
      <w:r>
        <w:rPr>
          <w:rFonts w:hint="eastAsia" w:ascii="宋体" w:hAnsi="宋体"/>
          <w:color w:val="000000"/>
          <w:szCs w:val="21"/>
          <w:u w:val="single"/>
        </w:rPr>
        <w:t xml:space="preserve">    运至施工场地内用于工程的材料，由发包人委托承包人办理保险，费用含在合同总价内                         </w:t>
      </w:r>
    </w:p>
    <w:p>
      <w:pPr>
        <w:spacing w:line="460" w:lineRule="exact"/>
        <w:rPr>
          <w:rFonts w:hint="eastAsia" w:ascii="宋体" w:hAnsi="宋体"/>
          <w:color w:val="000000"/>
          <w:szCs w:val="21"/>
          <w:u w:val="single"/>
        </w:rPr>
      </w:pPr>
      <w:r>
        <w:rPr>
          <w:rFonts w:hint="eastAsia" w:ascii="宋体" w:hAnsi="宋体"/>
          <w:color w:val="000000"/>
          <w:szCs w:val="21"/>
        </w:rPr>
        <w:t xml:space="preserve">   （2）承包人投保内容：</w:t>
      </w:r>
      <w:r>
        <w:rPr>
          <w:rFonts w:hint="eastAsia" w:ascii="宋体" w:hAnsi="宋体"/>
          <w:color w:val="000000"/>
          <w:szCs w:val="21"/>
          <w:u w:val="single"/>
        </w:rPr>
        <w:t>承包人必须为从事危险作业的职工办理意外伤害保险，支付保险费用，费用含在合同总价内</w:t>
      </w:r>
      <w:r>
        <w:rPr>
          <w:rFonts w:hint="eastAsia" w:ascii="宋体" w:hAnsi="宋体"/>
          <w:color w:val="000000"/>
          <w:szCs w:val="21"/>
        </w:rPr>
        <w:t>。</w:t>
      </w:r>
    </w:p>
    <w:p>
      <w:pPr>
        <w:spacing w:line="460" w:lineRule="exact"/>
        <w:ind w:firstLine="422" w:firstLineChars="200"/>
        <w:rPr>
          <w:rFonts w:hint="eastAsia" w:ascii="宋体" w:hAnsi="宋体"/>
          <w:b/>
          <w:bCs/>
          <w:color w:val="000000"/>
          <w:szCs w:val="21"/>
        </w:rPr>
      </w:pPr>
      <w:r>
        <w:rPr>
          <w:rFonts w:hint="eastAsia" w:ascii="宋体" w:hAnsi="宋体"/>
          <w:b/>
          <w:bCs/>
          <w:color w:val="000000"/>
          <w:szCs w:val="21"/>
        </w:rPr>
        <w:t>20.争议</w:t>
      </w:r>
    </w:p>
    <w:p>
      <w:pPr>
        <w:spacing w:line="460" w:lineRule="exact"/>
        <w:ind w:firstLine="420" w:firstLineChars="200"/>
        <w:rPr>
          <w:rFonts w:hint="eastAsia" w:ascii="宋体" w:hAnsi="宋体"/>
          <w:color w:val="000000"/>
          <w:szCs w:val="21"/>
        </w:rPr>
      </w:pPr>
      <w:r>
        <w:rPr>
          <w:rFonts w:hint="eastAsia" w:ascii="宋体" w:hAnsi="宋体"/>
          <w:color w:val="000000"/>
          <w:szCs w:val="21"/>
        </w:rPr>
        <w:t>20.4本合同在履行过程中发生的争议，由双方当事人协商解决，协商不成的，按下列第</w:t>
      </w:r>
      <w:r>
        <w:rPr>
          <w:rFonts w:hint="eastAsia" w:ascii="宋体" w:hAnsi="宋体"/>
          <w:color w:val="000000"/>
          <w:szCs w:val="21"/>
          <w:u w:val="single"/>
        </w:rPr>
        <w:t xml:space="preserve">   （二）   </w:t>
      </w:r>
      <w:r>
        <w:rPr>
          <w:rFonts w:hint="eastAsia" w:ascii="宋体" w:hAnsi="宋体"/>
          <w:color w:val="000000"/>
          <w:szCs w:val="21"/>
        </w:rPr>
        <w:t>种方式解决：</w:t>
      </w:r>
    </w:p>
    <w:p>
      <w:pPr>
        <w:spacing w:line="460" w:lineRule="exact"/>
        <w:rPr>
          <w:rFonts w:hint="eastAsia" w:ascii="宋体" w:hAnsi="宋体"/>
          <w:color w:val="000000"/>
          <w:szCs w:val="21"/>
        </w:rPr>
      </w:pPr>
      <w:r>
        <w:rPr>
          <w:rFonts w:hint="eastAsia" w:ascii="宋体" w:hAnsi="宋体"/>
          <w:color w:val="000000"/>
          <w:szCs w:val="21"/>
        </w:rPr>
        <w:t xml:space="preserve">   （一）提交</w:t>
      </w:r>
      <w:r>
        <w:rPr>
          <w:rFonts w:hint="eastAsia" w:ascii="宋体" w:hAnsi="宋体"/>
          <w:color w:val="000000"/>
          <w:szCs w:val="21"/>
          <w:u w:val="single"/>
        </w:rPr>
        <w:t xml:space="preserve">      </w:t>
      </w:r>
      <w:r>
        <w:rPr>
          <w:rFonts w:hint="eastAsia" w:ascii="宋体" w:hAnsi="宋体"/>
          <w:color w:val="000000"/>
          <w:szCs w:val="21"/>
          <w:u w:val="single"/>
          <w:lang w:eastAsia="zh-CN"/>
        </w:rPr>
        <w:t>博白</w:t>
      </w:r>
      <w:r>
        <w:rPr>
          <w:rFonts w:hint="eastAsia" w:ascii="宋体" w:hAnsi="宋体"/>
          <w:color w:val="000000"/>
          <w:szCs w:val="21"/>
          <w:u w:val="single"/>
        </w:rPr>
        <w:t xml:space="preserve">     </w:t>
      </w:r>
      <w:r>
        <w:rPr>
          <w:rFonts w:hint="eastAsia" w:ascii="宋体" w:hAnsi="宋体"/>
          <w:color w:val="000000"/>
          <w:szCs w:val="21"/>
        </w:rPr>
        <w:t>仲裁委员会仲裁；</w:t>
      </w:r>
    </w:p>
    <w:p>
      <w:pPr>
        <w:spacing w:line="460" w:lineRule="exact"/>
        <w:rPr>
          <w:rFonts w:hint="eastAsia" w:ascii="宋体" w:hAnsi="宋体"/>
          <w:color w:val="000000"/>
          <w:szCs w:val="21"/>
        </w:rPr>
      </w:pPr>
      <w:r>
        <w:rPr>
          <w:rFonts w:hint="eastAsia" w:ascii="宋体" w:hAnsi="宋体"/>
          <w:color w:val="000000"/>
          <w:szCs w:val="21"/>
        </w:rPr>
        <w:t xml:space="preserve">   （二）依法向人民法院起诉。</w:t>
      </w:r>
    </w:p>
    <w:p>
      <w:pPr>
        <w:spacing w:line="460" w:lineRule="exact"/>
        <w:ind w:firstLine="413" w:firstLineChars="196"/>
        <w:rPr>
          <w:rFonts w:hint="eastAsia" w:ascii="宋体" w:hAnsi="宋体"/>
          <w:b/>
          <w:bCs/>
          <w:color w:val="000000"/>
          <w:szCs w:val="21"/>
        </w:rPr>
      </w:pPr>
      <w:r>
        <w:rPr>
          <w:rFonts w:hint="eastAsia" w:ascii="宋体" w:hAnsi="宋体"/>
          <w:b/>
          <w:bCs/>
          <w:color w:val="000000"/>
          <w:szCs w:val="21"/>
        </w:rPr>
        <w:t>21.合同份数</w:t>
      </w:r>
    </w:p>
    <w:p>
      <w:pPr>
        <w:spacing w:line="460" w:lineRule="exact"/>
        <w:ind w:firstLine="420" w:firstLineChars="200"/>
        <w:rPr>
          <w:rFonts w:hint="eastAsia" w:ascii="宋体" w:hAnsi="宋体"/>
          <w:color w:val="000000"/>
          <w:szCs w:val="21"/>
        </w:rPr>
      </w:pPr>
      <w:r>
        <w:rPr>
          <w:rFonts w:hint="eastAsia" w:ascii="宋体" w:hAnsi="宋体"/>
          <w:color w:val="000000"/>
          <w:szCs w:val="21"/>
        </w:rPr>
        <w:t>20.1.1双方约定合同副本份数：</w:t>
      </w:r>
    </w:p>
    <w:p>
      <w:pPr>
        <w:spacing w:line="460" w:lineRule="exact"/>
        <w:rPr>
          <w:rFonts w:hint="eastAsia" w:ascii="宋体" w:hAnsi="宋体"/>
          <w:color w:val="000000"/>
          <w:szCs w:val="21"/>
          <w:u w:val="single"/>
        </w:rPr>
      </w:pPr>
      <w:r>
        <w:rPr>
          <w:rFonts w:hint="eastAsia" w:ascii="宋体" w:hAnsi="宋体"/>
          <w:color w:val="000000"/>
          <w:szCs w:val="21"/>
          <w:u w:val="single"/>
        </w:rPr>
        <w:t xml:space="preserve">                                                                 </w:t>
      </w:r>
    </w:p>
    <w:p>
      <w:pPr>
        <w:spacing w:line="460" w:lineRule="exact"/>
        <w:ind w:firstLine="422" w:firstLineChars="200"/>
        <w:rPr>
          <w:rFonts w:hint="eastAsia" w:ascii="宋体" w:hAnsi="宋体"/>
          <w:b/>
          <w:bCs/>
          <w:color w:val="000000"/>
          <w:szCs w:val="21"/>
        </w:rPr>
      </w:pPr>
      <w:r>
        <w:rPr>
          <w:rFonts w:hint="eastAsia" w:ascii="宋体" w:hAnsi="宋体"/>
          <w:b/>
          <w:bCs/>
          <w:color w:val="000000"/>
          <w:szCs w:val="21"/>
        </w:rPr>
        <w:t>21.补充条款</w:t>
      </w:r>
    </w:p>
    <w:p>
      <w:pPr>
        <w:spacing w:line="460" w:lineRule="exact"/>
        <w:rPr>
          <w:rFonts w:hint="eastAsia" w:ascii="宋体" w:hAnsi="宋体"/>
          <w:color w:val="000000"/>
          <w:szCs w:val="21"/>
          <w:u w:val="single"/>
        </w:rPr>
      </w:pPr>
      <w:r>
        <w:rPr>
          <w:rFonts w:hint="eastAsia" w:ascii="宋体" w:hAnsi="宋体"/>
          <w:color w:val="000000"/>
          <w:szCs w:val="21"/>
          <w:u w:val="single"/>
        </w:rPr>
        <w:t xml:space="preserve">                                                                </w:t>
      </w:r>
    </w:p>
    <w:p>
      <w:pPr>
        <w:spacing w:line="360" w:lineRule="auto"/>
        <w:jc w:val="left"/>
        <w:rPr>
          <w:rFonts w:hint="eastAsia" w:ascii="宋体" w:hAnsi="宋体"/>
          <w:color w:val="000000"/>
          <w:szCs w:val="21"/>
        </w:rPr>
      </w:pPr>
    </w:p>
    <w:p>
      <w:pPr>
        <w:spacing w:line="360" w:lineRule="auto"/>
        <w:jc w:val="left"/>
        <w:rPr>
          <w:rFonts w:hint="eastAsia" w:ascii="宋体" w:hAnsi="宋体"/>
          <w:color w:val="000000"/>
          <w:szCs w:val="21"/>
        </w:rPr>
      </w:pPr>
    </w:p>
    <w:p>
      <w:pPr>
        <w:spacing w:line="360" w:lineRule="auto"/>
        <w:jc w:val="left"/>
        <w:rPr>
          <w:rFonts w:hint="eastAsia" w:ascii="宋体" w:hAnsi="宋体"/>
          <w:color w:val="000000"/>
          <w:szCs w:val="21"/>
        </w:rPr>
      </w:pPr>
    </w:p>
    <w:p>
      <w:pPr>
        <w:spacing w:line="360" w:lineRule="auto"/>
        <w:jc w:val="left"/>
        <w:rPr>
          <w:rFonts w:hint="eastAsia" w:ascii="宋体" w:hAnsi="宋体"/>
          <w:color w:val="000000"/>
          <w:szCs w:val="21"/>
        </w:rPr>
      </w:pPr>
    </w:p>
    <w:p>
      <w:pPr>
        <w:spacing w:line="360" w:lineRule="auto"/>
        <w:jc w:val="left"/>
        <w:rPr>
          <w:rFonts w:hint="eastAsia" w:ascii="宋体" w:hAnsi="宋体"/>
          <w:color w:val="000000"/>
          <w:szCs w:val="21"/>
        </w:rPr>
      </w:pPr>
    </w:p>
    <w:p>
      <w:pPr>
        <w:spacing w:line="360" w:lineRule="auto"/>
        <w:jc w:val="left"/>
        <w:rPr>
          <w:rFonts w:hint="eastAsia" w:ascii="宋体" w:hAnsi="宋体"/>
          <w:color w:val="000000"/>
          <w:szCs w:val="21"/>
        </w:rPr>
      </w:pPr>
    </w:p>
    <w:p>
      <w:pPr>
        <w:spacing w:line="360" w:lineRule="auto"/>
        <w:jc w:val="left"/>
        <w:rPr>
          <w:rFonts w:hint="eastAsia" w:ascii="宋体" w:hAnsi="宋体"/>
          <w:color w:val="000000"/>
          <w:szCs w:val="21"/>
        </w:rPr>
      </w:pPr>
    </w:p>
    <w:p>
      <w:pPr>
        <w:spacing w:line="360" w:lineRule="auto"/>
        <w:jc w:val="left"/>
        <w:rPr>
          <w:rFonts w:hint="eastAsia" w:ascii="宋体" w:hAnsi="宋体"/>
          <w:color w:val="000000"/>
          <w:szCs w:val="21"/>
        </w:rPr>
      </w:pPr>
    </w:p>
    <w:p>
      <w:pPr>
        <w:spacing w:line="360" w:lineRule="auto"/>
        <w:jc w:val="left"/>
        <w:rPr>
          <w:rFonts w:hint="eastAsia" w:ascii="宋体" w:hAnsi="宋体"/>
          <w:color w:val="000000"/>
          <w:szCs w:val="21"/>
        </w:rPr>
      </w:pPr>
    </w:p>
    <w:p>
      <w:pPr>
        <w:spacing w:line="360" w:lineRule="auto"/>
        <w:jc w:val="left"/>
        <w:rPr>
          <w:rFonts w:hint="eastAsia" w:ascii="宋体" w:hAnsi="宋体"/>
          <w:color w:val="000000"/>
          <w:szCs w:val="21"/>
        </w:rPr>
      </w:pPr>
    </w:p>
    <w:p>
      <w:pPr>
        <w:spacing w:line="360" w:lineRule="auto"/>
        <w:jc w:val="left"/>
        <w:rPr>
          <w:rFonts w:ascii="宋体" w:hAnsi="宋体"/>
          <w:color w:val="000000"/>
          <w:szCs w:val="21"/>
        </w:rPr>
      </w:pPr>
      <w:r>
        <w:rPr>
          <w:rFonts w:hint="eastAsia" w:ascii="宋体" w:hAnsi="宋体"/>
          <w:color w:val="000000"/>
          <w:szCs w:val="21"/>
        </w:rPr>
        <w:t>附件1：</w:t>
      </w:r>
    </w:p>
    <w:p>
      <w:pPr>
        <w:spacing w:before="156" w:beforeLines="50" w:after="156" w:afterLines="50" w:line="440" w:lineRule="exact"/>
        <w:jc w:val="center"/>
        <w:rPr>
          <w:rFonts w:ascii="宋体" w:hAnsi="宋体"/>
          <w:color w:val="000000"/>
          <w:szCs w:val="21"/>
        </w:rPr>
      </w:pPr>
      <w:r>
        <w:rPr>
          <w:rFonts w:hint="eastAsia" w:ascii="宋体" w:hAnsi="宋体"/>
          <w:color w:val="000000"/>
          <w:szCs w:val="21"/>
        </w:rPr>
        <w:t>工程质量保修书</w:t>
      </w:r>
    </w:p>
    <w:p>
      <w:pPr>
        <w:spacing w:line="360" w:lineRule="auto"/>
        <w:ind w:firstLine="420" w:firstLineChars="200"/>
        <w:rPr>
          <w:rFonts w:ascii="宋体" w:hAnsi="宋体"/>
          <w:color w:val="000000"/>
          <w:szCs w:val="21"/>
        </w:rPr>
      </w:pPr>
      <w:r>
        <w:rPr>
          <w:rFonts w:ascii="宋体" w:hAnsi="宋体"/>
          <w:color w:val="000000"/>
          <w:szCs w:val="21"/>
        </w:rPr>
        <w:t>发包人（全称）：</w:t>
      </w:r>
      <w:r>
        <w:rPr>
          <w:rFonts w:hint="eastAsia" w:ascii="宋体" w:hAnsi="宋体" w:cs="宋体"/>
          <w:bCs/>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p>
    <w:p>
      <w:pPr>
        <w:spacing w:line="360" w:lineRule="auto"/>
        <w:ind w:firstLine="420" w:firstLineChars="200"/>
        <w:rPr>
          <w:rFonts w:ascii="宋体" w:hAnsi="宋体"/>
          <w:color w:val="000000"/>
          <w:szCs w:val="21"/>
        </w:rPr>
      </w:pPr>
      <w:r>
        <w:rPr>
          <w:rFonts w:ascii="宋体" w:hAnsi="宋体"/>
          <w:color w:val="000000"/>
          <w:szCs w:val="21"/>
        </w:rPr>
        <w:t>承包人（全称）：</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420"/>
        <w:rPr>
          <w:rFonts w:ascii="宋体" w:hAnsi="宋体"/>
          <w:color w:val="000000"/>
          <w:szCs w:val="21"/>
        </w:rPr>
      </w:pPr>
      <w:r>
        <w:rPr>
          <w:rFonts w:ascii="宋体" w:hAnsi="宋体"/>
          <w:color w:val="000000"/>
          <w:szCs w:val="21"/>
        </w:rPr>
        <w:t>发包人和承包人根据《中华人民共和国建筑法》和《建设工程质量管理条例》，经协商一致就</w:t>
      </w:r>
      <w:r>
        <w:rPr>
          <w:rFonts w:hint="eastAsia" w:ascii="宋体" w:hAnsi="宋体"/>
          <w:color w:val="000000"/>
          <w:szCs w:val="21"/>
          <w:u w:val="single"/>
        </w:rPr>
        <w:t xml:space="preserve">                             </w:t>
      </w:r>
      <w:r>
        <w:rPr>
          <w:rFonts w:ascii="宋体" w:hAnsi="宋体"/>
          <w:color w:val="000000"/>
          <w:szCs w:val="21"/>
          <w:u w:val="single"/>
        </w:rPr>
        <w:t>（</w:t>
      </w:r>
      <w:r>
        <w:rPr>
          <w:rFonts w:ascii="宋体" w:hAnsi="宋体"/>
          <w:color w:val="000000"/>
          <w:szCs w:val="21"/>
        </w:rPr>
        <w:t>工程全</w:t>
      </w:r>
      <w:r>
        <w:rPr>
          <w:rFonts w:hint="eastAsia" w:ascii="宋体" w:hAnsi="宋体" w:cs="宋体"/>
          <w:color w:val="000000"/>
          <w:szCs w:val="21"/>
        </w:rPr>
        <w:t>称</w:t>
      </w:r>
      <w:r>
        <w:rPr>
          <w:rFonts w:hint="eastAsia" w:ascii="宋体" w:hAnsi="宋体" w:cs="Dotum"/>
          <w:color w:val="000000"/>
          <w:szCs w:val="21"/>
        </w:rPr>
        <w:t>）</w:t>
      </w:r>
      <w:r>
        <w:rPr>
          <w:rFonts w:ascii="宋体" w:hAnsi="宋体"/>
          <w:color w:val="000000"/>
          <w:szCs w:val="21"/>
        </w:rPr>
        <w:t>签订工程质量保修书。</w:t>
      </w:r>
    </w:p>
    <w:p>
      <w:pPr>
        <w:spacing w:line="360" w:lineRule="auto"/>
        <w:ind w:firstLine="420" w:firstLineChars="200"/>
        <w:rPr>
          <w:rFonts w:ascii="宋体" w:hAnsi="宋体"/>
          <w:color w:val="000000"/>
          <w:szCs w:val="21"/>
        </w:rPr>
      </w:pPr>
      <w:r>
        <w:rPr>
          <w:rFonts w:hint="eastAsia" w:ascii="宋体" w:hAnsi="宋体"/>
          <w:color w:val="000000"/>
          <w:szCs w:val="21"/>
        </w:rPr>
        <w:t>一、工程质量保修范围和内容</w:t>
      </w:r>
    </w:p>
    <w:p>
      <w:pPr>
        <w:spacing w:line="360" w:lineRule="auto"/>
        <w:ind w:firstLine="420" w:firstLineChars="200"/>
        <w:rPr>
          <w:rFonts w:ascii="宋体" w:hAnsi="宋体"/>
          <w:color w:val="000000"/>
          <w:szCs w:val="21"/>
        </w:rPr>
      </w:pPr>
      <w:r>
        <w:rPr>
          <w:rFonts w:ascii="宋体" w:hAnsi="宋体"/>
          <w:color w:val="000000"/>
          <w:szCs w:val="21"/>
        </w:rPr>
        <w:t>承包人在质量保修期内，按照有关法律规定和合同约定，承担工程质量保修责任。</w:t>
      </w:r>
    </w:p>
    <w:p>
      <w:pPr>
        <w:spacing w:line="360" w:lineRule="auto"/>
        <w:ind w:firstLine="420" w:firstLineChars="200"/>
        <w:rPr>
          <w:rFonts w:ascii="宋体" w:hAnsi="宋体"/>
          <w:color w:val="000000"/>
          <w:szCs w:val="21"/>
        </w:rPr>
      </w:pPr>
      <w:r>
        <w:rPr>
          <w:rFonts w:ascii="宋体" w:hAnsi="宋体"/>
          <w:color w:val="000000"/>
          <w:szCs w:val="21"/>
        </w:rPr>
        <w:t>质量保修范围包括</w:t>
      </w:r>
      <w:r>
        <w:rPr>
          <w:rFonts w:ascii="宋体" w:hAnsi="宋体"/>
          <w:color w:val="000000"/>
          <w:szCs w:val="21"/>
          <w:u w:val="single"/>
        </w:rPr>
        <w:t>本次工程施工招标范围内的全部内容</w:t>
      </w:r>
      <w:r>
        <w:rPr>
          <w:rFonts w:ascii="宋体" w:hAnsi="宋体"/>
          <w:color w:val="000000"/>
          <w:szCs w:val="21"/>
        </w:rPr>
        <w:t>，以及双方约定的其他项目。具体保修的内容，双方约定如下：</w:t>
      </w:r>
      <w:r>
        <w:rPr>
          <w:rFonts w:hint="eastAsia" w:ascii="宋体" w:hAnsi="宋体"/>
          <w:color w:val="000000"/>
          <w:szCs w:val="21"/>
          <w:u w:val="single"/>
        </w:rPr>
        <w:t xml:space="preserve">承包人所承建的工程 </w:t>
      </w:r>
      <w:r>
        <w:rPr>
          <w:rFonts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二、质量保修期</w:t>
      </w:r>
    </w:p>
    <w:p>
      <w:pPr>
        <w:spacing w:line="360" w:lineRule="auto"/>
        <w:ind w:firstLine="420" w:firstLineChars="200"/>
        <w:rPr>
          <w:rFonts w:ascii="宋体" w:hAnsi="宋体"/>
          <w:color w:val="000000"/>
          <w:szCs w:val="21"/>
        </w:rPr>
      </w:pPr>
      <w:r>
        <w:rPr>
          <w:rFonts w:ascii="宋体" w:hAnsi="宋体"/>
          <w:color w:val="000000"/>
          <w:szCs w:val="21"/>
        </w:rPr>
        <w:t>根据《建设工程质量管理条例》及有关规定，工程的质量保修期如下：</w:t>
      </w:r>
    </w:p>
    <w:p>
      <w:pPr>
        <w:spacing w:line="360" w:lineRule="auto"/>
        <w:ind w:firstLine="420" w:firstLineChars="200"/>
        <w:rPr>
          <w:rFonts w:hint="eastAsia" w:ascii="宋体" w:hAnsi="宋体"/>
          <w:color w:val="000000"/>
          <w:szCs w:val="21"/>
        </w:rPr>
      </w:pPr>
      <w:r>
        <w:rPr>
          <w:rFonts w:hint="eastAsia" w:ascii="宋体" w:hAnsi="宋体"/>
          <w:color w:val="000000"/>
          <w:szCs w:val="21"/>
        </w:rPr>
        <w:t>1．</w:t>
      </w:r>
      <w:r>
        <w:rPr>
          <w:rFonts w:ascii="宋体" w:hAnsi="宋体"/>
          <w:color w:val="000000"/>
          <w:szCs w:val="21"/>
        </w:rPr>
        <w:t>其他项目保修期限约定如下：</w:t>
      </w:r>
      <w:r>
        <w:rPr>
          <w:rFonts w:ascii="宋体" w:hAnsi="宋体"/>
          <w:color w:val="000000"/>
          <w:szCs w:val="21"/>
          <w:u w:val="single"/>
        </w:rPr>
        <w:t xml:space="preserve">  </w:t>
      </w:r>
      <w:r>
        <w:rPr>
          <w:rFonts w:hint="eastAsia" w:ascii="宋体" w:hAnsi="宋体"/>
          <w:color w:val="000000"/>
          <w:szCs w:val="21"/>
          <w:u w:val="single"/>
        </w:rPr>
        <w:t>本工程保修期壹年</w:t>
      </w:r>
      <w:r>
        <w:rPr>
          <w:rFonts w:ascii="宋体" w:hAnsi="宋体"/>
          <w:color w:val="000000"/>
          <w:szCs w:val="21"/>
          <w:u w:val="single"/>
        </w:rPr>
        <w:t xml:space="preserve">  </w:t>
      </w:r>
      <w:r>
        <w:rPr>
          <w:rFonts w:hint="eastAsia"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质量保修期自工程竣工验收合格之日起计算。</w:t>
      </w:r>
    </w:p>
    <w:p>
      <w:pPr>
        <w:spacing w:line="360" w:lineRule="auto"/>
        <w:ind w:firstLine="420" w:firstLineChars="200"/>
        <w:rPr>
          <w:rFonts w:ascii="宋体" w:hAnsi="宋体"/>
          <w:color w:val="000000"/>
          <w:szCs w:val="21"/>
        </w:rPr>
      </w:pPr>
      <w:r>
        <w:rPr>
          <w:rFonts w:hint="eastAsia" w:ascii="宋体" w:hAnsi="宋体"/>
          <w:color w:val="000000"/>
          <w:szCs w:val="21"/>
        </w:rPr>
        <w:t>三、缺陷责任期</w:t>
      </w:r>
    </w:p>
    <w:p>
      <w:pPr>
        <w:spacing w:line="360" w:lineRule="auto"/>
        <w:ind w:firstLine="420" w:firstLineChars="200"/>
        <w:rPr>
          <w:rFonts w:ascii="宋体" w:hAnsi="宋体"/>
          <w:color w:val="000000"/>
          <w:szCs w:val="21"/>
        </w:rPr>
      </w:pPr>
      <w:r>
        <w:rPr>
          <w:rFonts w:ascii="宋体" w:hAnsi="宋体"/>
          <w:color w:val="000000"/>
          <w:szCs w:val="21"/>
        </w:rPr>
        <w:t>工程缺陷责任期为</w:t>
      </w:r>
      <w:r>
        <w:rPr>
          <w:rFonts w:ascii="宋体" w:hAnsi="宋体"/>
          <w:color w:val="000000"/>
          <w:szCs w:val="21"/>
          <w:u w:val="single"/>
        </w:rPr>
        <w:t xml:space="preserve">  </w:t>
      </w:r>
      <w:r>
        <w:rPr>
          <w:rFonts w:hint="eastAsia" w:ascii="宋体" w:hAnsi="宋体"/>
          <w:color w:val="000000"/>
          <w:szCs w:val="21"/>
          <w:u w:val="single"/>
        </w:rPr>
        <w:t xml:space="preserve">12 </w:t>
      </w:r>
      <w:r>
        <w:rPr>
          <w:rFonts w:ascii="宋体" w:hAnsi="宋体"/>
          <w:color w:val="000000"/>
          <w:szCs w:val="21"/>
        </w:rPr>
        <w:t>个月，缺陷责任期自工程竣工验收合格之日起计算。单位工程先于全部工程进行验收，单位工程缺陷责任期自单位工程验收合格之日起算。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color w:val="000000"/>
          <w:szCs w:val="21"/>
        </w:rPr>
      </w:pPr>
      <w:r>
        <w:rPr>
          <w:rFonts w:ascii="宋体" w:hAnsi="宋体"/>
          <w:color w:val="000000"/>
          <w:szCs w:val="21"/>
        </w:rPr>
        <w:t>缺陷责任期终止后，发包人应退还剩余的</w:t>
      </w:r>
      <w:r>
        <w:rPr>
          <w:rFonts w:hint="eastAsia" w:ascii="宋体" w:hAnsi="宋体"/>
          <w:color w:val="000000"/>
          <w:szCs w:val="21"/>
        </w:rPr>
        <w:t>质量保修金</w:t>
      </w:r>
      <w:r>
        <w:rPr>
          <w:rFonts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四、质量保修责任</w:t>
      </w:r>
    </w:p>
    <w:p>
      <w:pPr>
        <w:spacing w:line="360" w:lineRule="auto"/>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属于保修范围、内容的项目，承包人应当在接到保修通知之日起</w:t>
      </w:r>
      <w:r>
        <w:rPr>
          <w:rFonts w:hint="eastAsia" w:ascii="宋体" w:hAnsi="宋体"/>
          <w:color w:val="000000"/>
          <w:szCs w:val="21"/>
          <w:u w:val="single"/>
        </w:rPr>
        <w:t xml:space="preserve"> 7 </w:t>
      </w:r>
      <w:r>
        <w:rPr>
          <w:rFonts w:ascii="宋体" w:hAnsi="宋体"/>
          <w:color w:val="000000"/>
          <w:szCs w:val="21"/>
        </w:rPr>
        <w:t>天内派人保修。承包人不在约定期限内派人保修的，发包人可以委托他人修理</w:t>
      </w:r>
      <w:r>
        <w:rPr>
          <w:rFonts w:hint="eastAsia" w:ascii="宋体" w:hAnsi="宋体"/>
          <w:color w:val="000000"/>
          <w:szCs w:val="21"/>
        </w:rPr>
        <w:t>，修理费用从质量保修金内扣除</w:t>
      </w:r>
      <w:r>
        <w:rPr>
          <w:rFonts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发生紧急事故需抢修的，承包人在接到事故通知后，应当立即到达事故现场抢修。</w:t>
      </w:r>
    </w:p>
    <w:p>
      <w:pPr>
        <w:spacing w:line="360"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质量保修完成后，由发包人组织验收。</w:t>
      </w:r>
    </w:p>
    <w:p>
      <w:pPr>
        <w:spacing w:line="360" w:lineRule="auto"/>
        <w:ind w:firstLine="420" w:firstLineChars="200"/>
        <w:rPr>
          <w:rFonts w:ascii="宋体" w:hAnsi="宋体"/>
          <w:color w:val="000000"/>
          <w:szCs w:val="21"/>
        </w:rPr>
      </w:pPr>
      <w:r>
        <w:rPr>
          <w:rFonts w:hint="eastAsia" w:ascii="宋体" w:hAnsi="宋体"/>
          <w:color w:val="000000"/>
          <w:szCs w:val="21"/>
        </w:rPr>
        <w:t>五、保修费用</w:t>
      </w:r>
    </w:p>
    <w:p>
      <w:pPr>
        <w:spacing w:line="360" w:lineRule="auto"/>
        <w:ind w:firstLine="525" w:firstLineChars="250"/>
        <w:rPr>
          <w:rFonts w:hint="eastAsia" w:ascii="宋体" w:hAnsi="宋体"/>
          <w:color w:val="000000"/>
          <w:szCs w:val="21"/>
        </w:rPr>
      </w:pPr>
      <w:r>
        <w:rPr>
          <w:rFonts w:hint="eastAsia" w:ascii="宋体" w:hAnsi="宋体"/>
          <w:color w:val="000000"/>
          <w:szCs w:val="21"/>
        </w:rPr>
        <w:t>1、</w:t>
      </w:r>
      <w:r>
        <w:rPr>
          <w:rFonts w:ascii="宋体" w:hAnsi="宋体"/>
          <w:color w:val="000000"/>
          <w:szCs w:val="21"/>
        </w:rPr>
        <w:t>保修费用由造成质量缺陷的责任方承担。</w:t>
      </w:r>
    </w:p>
    <w:p>
      <w:pPr>
        <w:spacing w:line="360" w:lineRule="auto"/>
        <w:ind w:firstLine="420" w:firstLineChars="200"/>
        <w:rPr>
          <w:rFonts w:hint="eastAsia" w:ascii="宋体" w:hAnsi="宋体"/>
          <w:bCs/>
          <w:color w:val="000000"/>
          <w:u w:val="single"/>
        </w:rPr>
      </w:pPr>
      <w:r>
        <w:rPr>
          <w:rFonts w:ascii="宋体" w:hAnsi="宋体"/>
          <w:bCs/>
          <w:color w:val="000000"/>
        </w:rPr>
        <w:t xml:space="preserve"> 2、质量保修金比例：</w:t>
      </w:r>
      <w:r>
        <w:rPr>
          <w:rFonts w:ascii="宋体" w:hAnsi="宋体"/>
          <w:bCs/>
          <w:color w:val="000000"/>
          <w:u w:val="single"/>
        </w:rPr>
        <w:t>工程结算价的</w:t>
      </w:r>
      <w:r>
        <w:rPr>
          <w:rFonts w:hint="eastAsia" w:ascii="宋体" w:hAnsi="宋体"/>
          <w:bCs/>
          <w:color w:val="000000"/>
          <w:u w:val="single"/>
        </w:rPr>
        <w:t>3</w:t>
      </w:r>
      <w:r>
        <w:rPr>
          <w:rFonts w:ascii="宋体" w:hAnsi="宋体"/>
          <w:bCs/>
          <w:color w:val="000000"/>
          <w:u w:val="single"/>
        </w:rPr>
        <w:t>%。</w:t>
      </w:r>
    </w:p>
    <w:p>
      <w:pPr>
        <w:spacing w:line="360" w:lineRule="auto"/>
        <w:ind w:firstLine="420" w:firstLineChars="200"/>
        <w:rPr>
          <w:rFonts w:ascii="宋体" w:hAnsi="宋体"/>
          <w:color w:val="000000"/>
          <w:szCs w:val="21"/>
        </w:rPr>
      </w:pPr>
    </w:p>
    <w:p>
      <w:pPr>
        <w:spacing w:line="360" w:lineRule="auto"/>
        <w:ind w:firstLine="210" w:firstLineChars="100"/>
        <w:jc w:val="left"/>
        <w:rPr>
          <w:rFonts w:hint="eastAsia" w:ascii="宋体" w:hAnsi="宋体"/>
          <w:color w:val="000000"/>
          <w:szCs w:val="21"/>
        </w:rPr>
      </w:pPr>
      <w:r>
        <w:rPr>
          <w:rFonts w:hint="eastAsia" w:ascii="宋体" w:hAnsi="宋体"/>
          <w:color w:val="000000"/>
          <w:szCs w:val="21"/>
        </w:rPr>
        <w:t xml:space="preserve"> </w:t>
      </w:r>
    </w:p>
    <w:p>
      <w:pPr>
        <w:spacing w:line="360" w:lineRule="auto"/>
        <w:ind w:firstLine="210" w:firstLineChars="100"/>
        <w:jc w:val="left"/>
        <w:rPr>
          <w:rFonts w:ascii="宋体" w:hAnsi="宋体"/>
          <w:color w:val="000000"/>
          <w:szCs w:val="21"/>
        </w:rPr>
      </w:pPr>
      <w:r>
        <w:rPr>
          <w:rFonts w:hint="eastAsia" w:ascii="宋体" w:hAnsi="宋体"/>
          <w:color w:val="000000"/>
          <w:szCs w:val="21"/>
        </w:rPr>
        <w:t xml:space="preserve"> 六、双方约定的其他工程质量保修事项：</w:t>
      </w:r>
      <w:r>
        <w:rPr>
          <w:rFonts w:hint="eastAsia" w:ascii="宋体" w:hAnsi="宋体"/>
          <w:color w:val="000000"/>
          <w:szCs w:val="21"/>
          <w:u w:val="single"/>
        </w:rPr>
        <w:t xml:space="preserve"> </w:t>
      </w:r>
      <w:r>
        <w:rPr>
          <w:rFonts w:hint="eastAsia" w:ascii="宋体" w:hAnsi="宋体" w:cs="宋体"/>
          <w:color w:val="000000"/>
          <w:szCs w:val="21"/>
          <w:u w:val="single"/>
        </w:rPr>
        <w:t>工程质量保修期从工程竣工验收合格之日计算，满12个月之日起15天内，发包人向承包人支付全部保修金</w:t>
      </w:r>
      <w:r>
        <w:rPr>
          <w:rFonts w:hint="eastAsia" w:ascii="宋体" w:hAnsi="宋体" w:cs="宋体"/>
          <w:color w:val="000000"/>
          <w:szCs w:val="21"/>
        </w:rPr>
        <w:t>。</w:t>
      </w:r>
    </w:p>
    <w:p>
      <w:pPr>
        <w:spacing w:line="360" w:lineRule="auto"/>
        <w:ind w:firstLine="399" w:firstLineChars="190"/>
        <w:rPr>
          <w:rFonts w:ascii="宋体" w:hAnsi="宋体"/>
          <w:color w:val="000000"/>
          <w:szCs w:val="21"/>
        </w:rPr>
      </w:pPr>
      <w:r>
        <w:rPr>
          <w:rFonts w:ascii="宋体" w:hAnsi="宋体"/>
          <w:color w:val="000000"/>
          <w:szCs w:val="21"/>
        </w:rPr>
        <w:t>工程质量保修书由发包人、承包人在工程竣工验收前共同签署，作为施工合同附件，其有效期限至保修期满。</w:t>
      </w:r>
    </w:p>
    <w:p>
      <w:pPr>
        <w:pStyle w:val="25"/>
        <w:tabs>
          <w:tab w:val="left" w:pos="4500"/>
        </w:tabs>
        <w:spacing w:line="400" w:lineRule="exact"/>
        <w:ind w:firstLine="540"/>
        <w:rPr>
          <w:rFonts w:hint="eastAsia" w:hAnsi="宋体"/>
          <w:color w:val="000000"/>
        </w:rPr>
      </w:pPr>
      <w:r>
        <w:rPr>
          <w:rFonts w:hint="eastAsia" w:hAnsi="宋体"/>
          <w:color w:val="000000"/>
        </w:rPr>
        <w:t xml:space="preserve">发  包  人(公章)： </w:t>
      </w:r>
      <w:r>
        <w:rPr>
          <w:rFonts w:hint="eastAsia" w:hAnsi="宋体"/>
          <w:color w:val="000000"/>
        </w:rPr>
        <w:tab/>
      </w:r>
      <w:r>
        <w:rPr>
          <w:rFonts w:hint="eastAsia" w:hAnsi="宋体"/>
          <w:color w:val="000000"/>
        </w:rPr>
        <w:t xml:space="preserve"> 承  包  人(公章)：</w:t>
      </w:r>
    </w:p>
    <w:p>
      <w:pPr>
        <w:pStyle w:val="25"/>
        <w:tabs>
          <w:tab w:val="left" w:pos="4500"/>
        </w:tabs>
        <w:spacing w:line="400" w:lineRule="exact"/>
        <w:ind w:firstLine="540"/>
        <w:rPr>
          <w:rFonts w:hint="eastAsia" w:hAnsi="宋体"/>
          <w:color w:val="000000"/>
        </w:rPr>
      </w:pPr>
      <w:r>
        <w:rPr>
          <w:rFonts w:hint="eastAsia" w:hAnsi="宋体"/>
          <w:color w:val="000000"/>
        </w:rPr>
        <w:t xml:space="preserve">法定代表人(签字)： </w:t>
      </w:r>
      <w:r>
        <w:rPr>
          <w:rFonts w:hint="eastAsia" w:hAnsi="宋体"/>
          <w:color w:val="000000"/>
        </w:rPr>
        <w:tab/>
      </w:r>
      <w:r>
        <w:rPr>
          <w:rFonts w:hint="eastAsia" w:hAnsi="宋体"/>
          <w:color w:val="000000"/>
        </w:rPr>
        <w:t xml:space="preserve"> 法定代表人(签字)：</w:t>
      </w:r>
    </w:p>
    <w:p>
      <w:pPr>
        <w:pStyle w:val="25"/>
        <w:tabs>
          <w:tab w:val="left" w:pos="5130"/>
        </w:tabs>
        <w:spacing w:line="400" w:lineRule="exact"/>
        <w:ind w:firstLine="540"/>
        <w:rPr>
          <w:rFonts w:hAnsi="宋体"/>
          <w:color w:val="000000"/>
        </w:rPr>
      </w:pPr>
      <w:r>
        <w:rPr>
          <w:rFonts w:hint="eastAsia" w:hAnsi="宋体"/>
          <w:color w:val="000000"/>
        </w:rPr>
        <w:t xml:space="preserve">      年    月    日                         年    月    日</w:t>
      </w:r>
    </w:p>
    <w:p>
      <w:pPr>
        <w:rPr>
          <w:rFonts w:ascii="宋体" w:hAnsi="宋体"/>
          <w:color w:val="000000"/>
          <w:sz w:val="24"/>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spacing w:line="440" w:lineRule="atLeast"/>
        <w:ind w:firstLine="723" w:firstLineChars="200"/>
        <w:jc w:val="center"/>
        <w:rPr>
          <w:rFonts w:hint="eastAsia" w:ascii="宋体" w:hAnsi="宋体"/>
          <w:b/>
          <w:color w:val="000000"/>
          <w:sz w:val="36"/>
          <w:szCs w:val="36"/>
        </w:rPr>
      </w:pPr>
    </w:p>
    <w:p>
      <w:pPr>
        <w:pStyle w:val="2"/>
        <w:spacing w:line="400" w:lineRule="exact"/>
        <w:jc w:val="center"/>
        <w:rPr>
          <w:rFonts w:hint="eastAsia"/>
          <w:color w:val="000000"/>
          <w:sz w:val="36"/>
          <w:szCs w:val="36"/>
        </w:rPr>
      </w:pPr>
      <w:bookmarkStart w:id="74" w:name="_Toc509304842"/>
      <w:r>
        <w:rPr>
          <w:rFonts w:hint="eastAsia"/>
          <w:color w:val="000000"/>
          <w:sz w:val="36"/>
          <w:szCs w:val="36"/>
        </w:rPr>
        <w:t>第五章  技术规范</w:t>
      </w:r>
      <w:bookmarkEnd w:id="74"/>
    </w:p>
    <w:p>
      <w:pPr>
        <w:spacing w:line="440" w:lineRule="atLeast"/>
        <w:ind w:firstLine="420" w:firstLineChars="200"/>
        <w:rPr>
          <w:rFonts w:hint="eastAsia" w:ascii="宋体" w:hAnsi="宋体"/>
          <w:color w:val="000000"/>
        </w:rPr>
      </w:pPr>
    </w:p>
    <w:p>
      <w:pPr>
        <w:spacing w:line="440" w:lineRule="atLeast"/>
        <w:ind w:firstLine="420" w:firstLineChars="200"/>
        <w:rPr>
          <w:rFonts w:hint="eastAsia" w:ascii="宋体" w:hAnsi="宋体"/>
          <w:color w:val="000000"/>
        </w:rPr>
      </w:pPr>
      <w:r>
        <w:rPr>
          <w:rFonts w:hint="eastAsia" w:ascii="宋体" w:hAnsi="宋体"/>
          <w:color w:val="000000"/>
        </w:rPr>
        <w:t>一、</w:t>
      </w:r>
      <w:r>
        <w:rPr>
          <w:rStyle w:val="129"/>
          <w:rFonts w:hint="eastAsia" w:ascii="宋体" w:hAnsi="宋体" w:eastAsia="宋体"/>
          <w:b w:val="0"/>
          <w:color w:val="000000"/>
          <w:sz w:val="21"/>
          <w:szCs w:val="21"/>
        </w:rPr>
        <w:t>工程建设地点的现场条件</w:t>
      </w:r>
      <w:r>
        <w:rPr>
          <w:rFonts w:hint="eastAsia" w:ascii="宋体" w:hAnsi="宋体"/>
          <w:color w:val="000000"/>
        </w:rPr>
        <w:t>：</w:t>
      </w:r>
    </w:p>
    <w:p>
      <w:pPr>
        <w:spacing w:line="440" w:lineRule="atLeast"/>
        <w:ind w:firstLine="420" w:firstLineChars="200"/>
        <w:rPr>
          <w:rFonts w:hint="eastAsia" w:ascii="宋体" w:hAnsi="宋体"/>
          <w:color w:val="000000"/>
        </w:rPr>
      </w:pPr>
      <w:r>
        <w:rPr>
          <w:rFonts w:hint="eastAsia" w:ascii="宋体" w:hAnsi="宋体"/>
          <w:color w:val="000000"/>
        </w:rPr>
        <w:t>（一）现场自然条件</w:t>
      </w:r>
    </w:p>
    <w:p>
      <w:pPr>
        <w:spacing w:line="440" w:lineRule="atLeast"/>
        <w:ind w:firstLine="420" w:firstLineChars="200"/>
        <w:rPr>
          <w:rFonts w:hint="eastAsia" w:ascii="宋体" w:hAnsi="宋体"/>
          <w:color w:val="000000"/>
        </w:rPr>
      </w:pPr>
      <w:r>
        <w:rPr>
          <w:rFonts w:hint="eastAsia" w:ascii="宋体" w:hAnsi="宋体"/>
          <w:color w:val="000000"/>
        </w:rPr>
        <w:t>满足施工要求。</w:t>
      </w:r>
    </w:p>
    <w:p>
      <w:pPr>
        <w:spacing w:line="440" w:lineRule="atLeast"/>
        <w:ind w:firstLine="420" w:firstLineChars="200"/>
        <w:rPr>
          <w:rFonts w:hint="eastAsia" w:ascii="宋体" w:hAnsi="宋体"/>
          <w:color w:val="000000"/>
        </w:rPr>
      </w:pPr>
      <w:r>
        <w:rPr>
          <w:rFonts w:hint="eastAsia" w:ascii="宋体" w:hAnsi="宋体"/>
          <w:color w:val="000000"/>
        </w:rPr>
        <w:t>（二）现场施工条件</w:t>
      </w:r>
    </w:p>
    <w:p>
      <w:pPr>
        <w:spacing w:line="440" w:lineRule="atLeast"/>
        <w:ind w:firstLine="420" w:firstLineChars="200"/>
        <w:rPr>
          <w:rFonts w:hint="eastAsia" w:ascii="宋体" w:hAnsi="宋体"/>
          <w:color w:val="000000"/>
        </w:rPr>
      </w:pPr>
      <w:r>
        <w:rPr>
          <w:rFonts w:hint="eastAsia" w:ascii="宋体" w:hAnsi="宋体"/>
          <w:color w:val="000000"/>
        </w:rPr>
        <w:t>符合施工要求。</w:t>
      </w:r>
    </w:p>
    <w:p>
      <w:pPr>
        <w:spacing w:line="440" w:lineRule="atLeast"/>
        <w:ind w:firstLine="420" w:firstLineChars="200"/>
        <w:rPr>
          <w:rFonts w:hint="eastAsia" w:ascii="宋体" w:hAnsi="宋体"/>
          <w:color w:val="000000"/>
        </w:rPr>
      </w:pPr>
      <w:r>
        <w:rPr>
          <w:rFonts w:hint="eastAsia" w:ascii="宋体" w:hAnsi="宋体"/>
          <w:color w:val="000000"/>
        </w:rPr>
        <w:t>二、</w:t>
      </w:r>
      <w:r>
        <w:rPr>
          <w:rStyle w:val="129"/>
          <w:rFonts w:hint="eastAsia" w:ascii="宋体" w:hAnsi="宋体" w:eastAsia="宋体"/>
          <w:b w:val="0"/>
          <w:color w:val="000000"/>
          <w:sz w:val="21"/>
          <w:szCs w:val="21"/>
        </w:rPr>
        <w:t>技术规范</w:t>
      </w:r>
    </w:p>
    <w:p>
      <w:pPr>
        <w:spacing w:line="500" w:lineRule="exact"/>
        <w:ind w:firstLine="420" w:firstLineChars="200"/>
        <w:rPr>
          <w:rFonts w:hint="eastAsia" w:ascii="宋体" w:hAnsi="宋体"/>
          <w:color w:val="000000"/>
        </w:rPr>
      </w:pPr>
      <w:r>
        <w:rPr>
          <w:rFonts w:hint="eastAsia" w:ascii="宋体" w:hAnsi="宋体"/>
          <w:color w:val="000000"/>
        </w:rPr>
        <w:t>本工程应该认真按照设计施工图纸的要求进行施工，同时也要严格执行工业与民用建筑工程和安装工程各专业相关的现行标准和技术规范。</w:t>
      </w: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pStyle w:val="2"/>
        <w:spacing w:line="400" w:lineRule="exact"/>
        <w:jc w:val="center"/>
        <w:rPr>
          <w:rFonts w:hint="eastAsia"/>
          <w:color w:val="000000"/>
          <w:sz w:val="36"/>
          <w:szCs w:val="36"/>
        </w:rPr>
      </w:pPr>
      <w:bookmarkStart w:id="75" w:name="_Toc509304843"/>
      <w:r>
        <w:rPr>
          <w:rFonts w:hint="eastAsia"/>
          <w:color w:val="000000"/>
          <w:sz w:val="36"/>
          <w:szCs w:val="36"/>
        </w:rPr>
        <w:t>第六章  响应文件（格式）</w:t>
      </w:r>
      <w:bookmarkEnd w:id="75"/>
    </w:p>
    <w:p>
      <w:pPr>
        <w:rPr>
          <w:rFonts w:hint="eastAsia" w:ascii="宋体" w:hAnsi="宋体"/>
          <w:color w:val="000000"/>
          <w:sz w:val="36"/>
          <w:u w:val="single"/>
        </w:rPr>
      </w:pPr>
    </w:p>
    <w:p>
      <w:pPr>
        <w:ind w:firstLine="720" w:firstLineChars="200"/>
        <w:jc w:val="center"/>
        <w:rPr>
          <w:rFonts w:hint="eastAsia" w:ascii="宋体" w:hAnsi="宋体"/>
          <w:color w:val="000000"/>
          <w:sz w:val="36"/>
          <w:u w:val="single"/>
        </w:rPr>
      </w:pPr>
    </w:p>
    <w:p>
      <w:pPr>
        <w:spacing w:before="5" w:after="5" w:line="360" w:lineRule="exact"/>
        <w:jc w:val="center"/>
        <w:rPr>
          <w:rFonts w:ascii="宋体" w:hAnsi="宋体"/>
          <w:b/>
          <w:color w:val="000000"/>
          <w:sz w:val="28"/>
        </w:rPr>
      </w:pPr>
      <w:r>
        <w:rPr>
          <w:rFonts w:hint="eastAsia" w:ascii="宋体" w:hAnsi="宋体"/>
          <w:b/>
          <w:color w:val="000000"/>
          <w:sz w:val="28"/>
        </w:rPr>
        <w:t>响应文件封面格式</w:t>
      </w:r>
    </w:p>
    <w:p>
      <w:pPr>
        <w:spacing w:before="5" w:after="5" w:line="360" w:lineRule="exact"/>
        <w:ind w:firstLine="2250" w:firstLineChars="750"/>
        <w:rPr>
          <w:rFonts w:hint="eastAsia" w:ascii="宋体" w:hAnsi="宋体"/>
          <w:color w:val="000000"/>
          <w:sz w:val="30"/>
          <w:szCs w:val="30"/>
          <w:u w:val="single"/>
        </w:rPr>
      </w:pPr>
    </w:p>
    <w:p>
      <w:pPr>
        <w:spacing w:before="5" w:after="5" w:line="360" w:lineRule="exact"/>
        <w:ind w:firstLine="2250" w:firstLineChars="750"/>
        <w:rPr>
          <w:rFonts w:ascii="宋体" w:hAnsi="宋体"/>
          <w:color w:val="000000"/>
          <w:sz w:val="30"/>
          <w:szCs w:val="30"/>
        </w:rPr>
      </w:pPr>
      <w:r>
        <w:rPr>
          <w:rFonts w:hint="eastAsia" w:ascii="宋体" w:hAnsi="宋体"/>
          <w:color w:val="000000"/>
          <w:sz w:val="30"/>
          <w:szCs w:val="30"/>
          <w:u w:val="single"/>
        </w:rPr>
        <w:t xml:space="preserve">         （项目名称）           </w:t>
      </w:r>
    </w:p>
    <w:p>
      <w:pPr>
        <w:spacing w:before="5" w:after="5" w:line="360" w:lineRule="exact"/>
        <w:ind w:firstLine="480" w:firstLineChars="200"/>
        <w:jc w:val="left"/>
        <w:rPr>
          <w:rFonts w:ascii="宋体" w:hAnsi="宋体"/>
          <w:color w:val="000000"/>
          <w:sz w:val="24"/>
        </w:rPr>
      </w:pPr>
    </w:p>
    <w:p>
      <w:pPr>
        <w:spacing w:before="5" w:after="5" w:line="360" w:lineRule="exact"/>
        <w:ind w:firstLine="480" w:firstLineChars="200"/>
        <w:jc w:val="left"/>
        <w:rPr>
          <w:rFonts w:ascii="宋体" w:hAnsi="宋体"/>
          <w:color w:val="000000"/>
          <w:sz w:val="24"/>
        </w:rPr>
      </w:pPr>
    </w:p>
    <w:p>
      <w:pPr>
        <w:spacing w:before="5" w:after="5" w:line="600" w:lineRule="auto"/>
        <w:rPr>
          <w:rFonts w:hint="eastAsia" w:ascii="宋体" w:hAnsi="宋体"/>
          <w:color w:val="000000"/>
          <w:sz w:val="44"/>
          <w:szCs w:val="44"/>
        </w:rPr>
      </w:pPr>
    </w:p>
    <w:p>
      <w:pPr>
        <w:spacing w:line="600" w:lineRule="auto"/>
        <w:jc w:val="center"/>
        <w:rPr>
          <w:rFonts w:hint="eastAsia" w:ascii="宋体" w:hAnsi="宋体"/>
          <w:color w:val="000000"/>
          <w:spacing w:val="400"/>
          <w:sz w:val="52"/>
          <w:szCs w:val="52"/>
        </w:rPr>
      </w:pPr>
      <w:r>
        <w:rPr>
          <w:rFonts w:hint="eastAsia" w:ascii="宋体" w:hAnsi="宋体"/>
          <w:b/>
          <w:color w:val="000000"/>
          <w:spacing w:val="400"/>
          <w:sz w:val="52"/>
          <w:szCs w:val="52"/>
        </w:rPr>
        <w:t xml:space="preserve"> 响应文件</w:t>
      </w:r>
    </w:p>
    <w:p>
      <w:pPr>
        <w:spacing w:line="360" w:lineRule="exact"/>
        <w:ind w:firstLine="2250" w:firstLineChars="750"/>
        <w:rPr>
          <w:rFonts w:hint="eastAsia" w:ascii="宋体" w:hAnsi="宋体"/>
          <w:color w:val="000000"/>
          <w:sz w:val="30"/>
          <w:szCs w:val="30"/>
        </w:rPr>
      </w:pPr>
    </w:p>
    <w:p>
      <w:pPr>
        <w:spacing w:before="5" w:after="5" w:line="360" w:lineRule="exact"/>
        <w:ind w:firstLine="2250" w:firstLineChars="750"/>
        <w:rPr>
          <w:rFonts w:hint="eastAsia" w:ascii="宋体" w:hAnsi="宋体"/>
          <w:color w:val="000000"/>
          <w:sz w:val="30"/>
          <w:szCs w:val="30"/>
        </w:rPr>
      </w:pPr>
    </w:p>
    <w:p>
      <w:pPr>
        <w:spacing w:before="5" w:after="5" w:line="360" w:lineRule="exact"/>
        <w:ind w:firstLine="2250" w:firstLineChars="750"/>
        <w:rPr>
          <w:rFonts w:hint="eastAsia" w:ascii="宋体" w:hAnsi="宋体"/>
          <w:color w:val="000000"/>
          <w:sz w:val="30"/>
          <w:szCs w:val="30"/>
        </w:rPr>
      </w:pPr>
    </w:p>
    <w:p>
      <w:pPr>
        <w:spacing w:before="5" w:after="5" w:line="360" w:lineRule="exact"/>
        <w:ind w:firstLine="1800" w:firstLineChars="600"/>
        <w:rPr>
          <w:rFonts w:hint="eastAsia" w:ascii="宋体" w:hAnsi="宋体"/>
          <w:color w:val="000000"/>
          <w:sz w:val="30"/>
          <w:szCs w:val="30"/>
        </w:rPr>
      </w:pPr>
    </w:p>
    <w:p>
      <w:pPr>
        <w:jc w:val="center"/>
        <w:rPr>
          <w:rFonts w:hint="eastAsia"/>
          <w:color w:val="000000"/>
          <w:sz w:val="32"/>
          <w:szCs w:val="32"/>
          <w:u w:val="single"/>
        </w:rPr>
      </w:pPr>
      <w:r>
        <w:rPr>
          <w:rFonts w:hint="eastAsia"/>
          <w:color w:val="000000"/>
          <w:sz w:val="32"/>
          <w:szCs w:val="32"/>
        </w:rPr>
        <w:t>项目编号：</w:t>
      </w:r>
      <w:r>
        <w:rPr>
          <w:rFonts w:hint="eastAsia"/>
          <w:color w:val="000000"/>
          <w:sz w:val="32"/>
          <w:szCs w:val="32"/>
          <w:u w:val="single"/>
        </w:rPr>
        <w:tab/>
      </w:r>
      <w:r>
        <w:rPr>
          <w:rFonts w:hint="eastAsia"/>
          <w:color w:val="000000"/>
          <w:sz w:val="32"/>
          <w:szCs w:val="32"/>
          <w:u w:val="single"/>
        </w:rPr>
        <w:tab/>
      </w:r>
      <w:r>
        <w:rPr>
          <w:rFonts w:hint="eastAsia"/>
          <w:color w:val="000000"/>
          <w:sz w:val="32"/>
          <w:szCs w:val="32"/>
          <w:u w:val="single"/>
        </w:rPr>
        <w:tab/>
      </w:r>
      <w:r>
        <w:rPr>
          <w:rFonts w:hint="eastAsia"/>
          <w:color w:val="000000"/>
          <w:sz w:val="32"/>
          <w:szCs w:val="32"/>
          <w:u w:val="single"/>
        </w:rPr>
        <w:tab/>
      </w:r>
      <w:r>
        <w:rPr>
          <w:rFonts w:hint="eastAsia"/>
          <w:color w:val="000000"/>
          <w:sz w:val="32"/>
          <w:szCs w:val="32"/>
          <w:u w:val="single"/>
        </w:rPr>
        <w:tab/>
      </w:r>
      <w:r>
        <w:rPr>
          <w:rFonts w:hint="eastAsia"/>
          <w:color w:val="000000"/>
          <w:sz w:val="32"/>
          <w:szCs w:val="32"/>
          <w:u w:val="single"/>
        </w:rPr>
        <w:tab/>
      </w:r>
    </w:p>
    <w:p>
      <w:pPr>
        <w:spacing w:before="5" w:after="5" w:line="360" w:lineRule="exact"/>
        <w:jc w:val="center"/>
        <w:rPr>
          <w:rFonts w:hint="eastAsia" w:ascii="宋体" w:hAnsi="宋体"/>
          <w:color w:val="000000"/>
          <w:sz w:val="72"/>
          <w:szCs w:val="72"/>
        </w:rPr>
      </w:pPr>
    </w:p>
    <w:p>
      <w:pPr>
        <w:spacing w:before="5" w:after="5" w:line="360" w:lineRule="exact"/>
        <w:ind w:firstLine="480" w:firstLineChars="200"/>
        <w:jc w:val="left"/>
        <w:rPr>
          <w:rFonts w:ascii="宋体" w:hAnsi="宋体"/>
          <w:color w:val="000000"/>
          <w:sz w:val="24"/>
        </w:rPr>
      </w:pPr>
    </w:p>
    <w:p>
      <w:pPr>
        <w:spacing w:before="5" w:after="5" w:line="360" w:lineRule="exact"/>
        <w:ind w:left="160" w:leftChars="76" w:firstLine="1800" w:firstLineChars="600"/>
        <w:rPr>
          <w:rFonts w:hint="eastAsia" w:ascii="宋体" w:hAnsi="宋体"/>
          <w:color w:val="000000"/>
          <w:sz w:val="30"/>
          <w:szCs w:val="30"/>
        </w:rPr>
      </w:pPr>
      <w:r>
        <w:rPr>
          <w:rFonts w:hint="eastAsia" w:ascii="宋体" w:hAnsi="宋体"/>
          <w:color w:val="000000"/>
          <w:sz w:val="30"/>
          <w:szCs w:val="30"/>
        </w:rPr>
        <w:t xml:space="preserve">           </w:t>
      </w:r>
    </w:p>
    <w:p>
      <w:pPr>
        <w:spacing w:before="5" w:after="5" w:line="360" w:lineRule="exact"/>
        <w:ind w:left="1373" w:leftChars="654"/>
        <w:jc w:val="left"/>
        <w:rPr>
          <w:rFonts w:hint="eastAsia" w:ascii="宋体" w:hAnsi="宋体"/>
          <w:color w:val="000000"/>
          <w:sz w:val="30"/>
          <w:szCs w:val="30"/>
        </w:rPr>
      </w:pPr>
    </w:p>
    <w:p>
      <w:pPr>
        <w:spacing w:before="5" w:after="5" w:line="360" w:lineRule="exact"/>
        <w:ind w:left="1373" w:leftChars="654"/>
        <w:jc w:val="left"/>
        <w:rPr>
          <w:rFonts w:ascii="宋体" w:hAnsi="宋体"/>
          <w:color w:val="000000"/>
          <w:sz w:val="30"/>
          <w:szCs w:val="30"/>
        </w:rPr>
      </w:pPr>
    </w:p>
    <w:p>
      <w:pPr>
        <w:spacing w:before="5" w:after="5" w:line="360" w:lineRule="auto"/>
        <w:rPr>
          <w:rFonts w:hint="eastAsia" w:ascii="宋体" w:hAnsi="宋体"/>
          <w:color w:val="000000"/>
          <w:sz w:val="28"/>
          <w:szCs w:val="28"/>
        </w:rPr>
      </w:pPr>
    </w:p>
    <w:p>
      <w:pPr>
        <w:spacing w:before="5" w:after="5" w:line="360" w:lineRule="auto"/>
        <w:ind w:firstLine="980" w:firstLineChars="350"/>
        <w:rPr>
          <w:rFonts w:hint="eastAsia" w:ascii="宋体" w:hAnsi="宋体"/>
          <w:color w:val="000000"/>
          <w:sz w:val="28"/>
          <w:szCs w:val="28"/>
        </w:rPr>
      </w:pPr>
    </w:p>
    <w:p>
      <w:pPr>
        <w:spacing w:before="5" w:after="5" w:line="360" w:lineRule="auto"/>
        <w:ind w:firstLine="980" w:firstLineChars="350"/>
        <w:rPr>
          <w:rFonts w:hint="eastAsia" w:ascii="宋体" w:hAnsi="宋体"/>
          <w:color w:val="000000"/>
          <w:szCs w:val="21"/>
        </w:rPr>
      </w:pPr>
      <w:r>
        <w:rPr>
          <w:rFonts w:hint="eastAsia" w:ascii="宋体" w:hAnsi="宋体"/>
          <w:color w:val="000000"/>
          <w:sz w:val="28"/>
          <w:szCs w:val="28"/>
        </w:rPr>
        <w:t>谈判供应商：</w:t>
      </w:r>
      <w:r>
        <w:rPr>
          <w:rFonts w:hint="eastAsia" w:ascii="宋体" w:hAnsi="宋体"/>
          <w:color w:val="000000"/>
          <w:sz w:val="28"/>
          <w:szCs w:val="28"/>
          <w:u w:val="single"/>
        </w:rPr>
        <w:t xml:space="preserve">                           </w:t>
      </w:r>
      <w:r>
        <w:rPr>
          <w:rFonts w:hint="eastAsia" w:ascii="宋体" w:hAnsi="宋体"/>
          <w:color w:val="000000"/>
          <w:sz w:val="28"/>
          <w:szCs w:val="28"/>
        </w:rPr>
        <w:t>（盖单位章）</w:t>
      </w:r>
    </w:p>
    <w:p>
      <w:pPr>
        <w:spacing w:before="5" w:after="5" w:line="360" w:lineRule="auto"/>
        <w:ind w:firstLine="980" w:firstLineChars="350"/>
        <w:rPr>
          <w:rFonts w:hint="eastAsia" w:ascii="宋体" w:hAnsi="宋体"/>
          <w:color w:val="000000"/>
          <w:sz w:val="28"/>
          <w:szCs w:val="28"/>
        </w:rPr>
      </w:pPr>
    </w:p>
    <w:p>
      <w:pPr>
        <w:spacing w:before="5" w:after="5" w:line="360" w:lineRule="auto"/>
        <w:ind w:firstLine="980" w:firstLineChars="350"/>
        <w:rPr>
          <w:rFonts w:hint="eastAsia"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pPr>
        <w:spacing w:before="5" w:after="5" w:line="360" w:lineRule="auto"/>
        <w:ind w:firstLine="980" w:firstLineChars="350"/>
        <w:rPr>
          <w:rFonts w:hint="eastAsia" w:ascii="宋体" w:hAnsi="宋体"/>
          <w:color w:val="000000"/>
          <w:sz w:val="28"/>
          <w:szCs w:val="28"/>
        </w:rPr>
      </w:pPr>
    </w:p>
    <w:p>
      <w:pPr>
        <w:spacing w:before="5" w:after="5" w:line="360" w:lineRule="auto"/>
        <w:ind w:firstLine="980" w:firstLineChars="350"/>
        <w:rPr>
          <w:rFonts w:hint="eastAsia"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pStyle w:val="25"/>
        <w:spacing w:before="5" w:after="5" w:line="360" w:lineRule="exact"/>
        <w:jc w:val="center"/>
        <w:rPr>
          <w:rFonts w:hint="eastAsia" w:hAnsi="宋体"/>
          <w:b/>
          <w:color w:val="000000"/>
          <w:sz w:val="32"/>
        </w:rPr>
      </w:pPr>
    </w:p>
    <w:p>
      <w:pPr>
        <w:spacing w:line="500" w:lineRule="exact"/>
        <w:jc w:val="both"/>
        <w:rPr>
          <w:rFonts w:hint="eastAsia" w:ascii="宋体" w:hAnsi="宋体"/>
          <w:b/>
          <w:color w:val="000000"/>
          <w:sz w:val="44"/>
          <w:szCs w:val="44"/>
        </w:rPr>
      </w:pPr>
    </w:p>
    <w:p>
      <w:pPr>
        <w:spacing w:line="500" w:lineRule="exact"/>
        <w:jc w:val="center"/>
        <w:rPr>
          <w:rFonts w:hint="eastAsia" w:ascii="宋体" w:hAnsi="宋体"/>
          <w:b/>
          <w:color w:val="000000"/>
          <w:sz w:val="44"/>
          <w:szCs w:val="44"/>
        </w:rPr>
      </w:pPr>
      <w:r>
        <w:rPr>
          <w:rFonts w:hint="eastAsia" w:ascii="宋体" w:hAnsi="宋体"/>
          <w:b/>
          <w:color w:val="000000"/>
          <w:sz w:val="44"/>
          <w:szCs w:val="44"/>
        </w:rPr>
        <w:t>目   录</w:t>
      </w:r>
    </w:p>
    <w:p>
      <w:pPr>
        <w:spacing w:line="500" w:lineRule="exact"/>
        <w:ind w:firstLine="480" w:firstLineChars="200"/>
        <w:jc w:val="center"/>
        <w:rPr>
          <w:rFonts w:hint="eastAsia" w:ascii="宋体" w:hAnsi="宋体"/>
          <w:color w:val="000000"/>
          <w:sz w:val="24"/>
        </w:rPr>
      </w:pPr>
      <w:r>
        <w:rPr>
          <w:rFonts w:hint="eastAsia" w:ascii="宋体" w:hAnsi="宋体"/>
          <w:color w:val="000000"/>
          <w:sz w:val="24"/>
        </w:rPr>
        <w:t>（页码及文件顺序由谈判供应商自行编制）</w:t>
      </w:r>
    </w:p>
    <w:p>
      <w:pPr>
        <w:spacing w:line="500" w:lineRule="exact"/>
        <w:ind w:firstLine="420" w:firstLineChars="200"/>
        <w:jc w:val="center"/>
        <w:rPr>
          <w:rFonts w:hint="eastAsia" w:ascii="宋体" w:hAnsi="宋体"/>
          <w:color w:val="000000"/>
        </w:rPr>
      </w:pPr>
    </w:p>
    <w:p>
      <w:pPr>
        <w:numPr>
          <w:ilvl w:val="0"/>
          <w:numId w:val="4"/>
        </w:numPr>
        <w:spacing w:line="500" w:lineRule="exact"/>
        <w:ind w:left="0" w:firstLine="560" w:firstLineChars="200"/>
        <w:rPr>
          <w:rFonts w:hint="eastAsia" w:ascii="宋体" w:hAnsi="宋体"/>
          <w:color w:val="000000"/>
          <w:sz w:val="28"/>
          <w:szCs w:val="28"/>
        </w:rPr>
      </w:pPr>
      <w:r>
        <w:rPr>
          <w:rFonts w:hint="eastAsia" w:ascii="宋体" w:hAnsi="宋体"/>
          <w:color w:val="000000"/>
          <w:sz w:val="28"/>
          <w:szCs w:val="28"/>
        </w:rPr>
        <w:t>竞标函……………………………………………………………</w:t>
      </w:r>
    </w:p>
    <w:p>
      <w:pPr>
        <w:numPr>
          <w:ilvl w:val="0"/>
          <w:numId w:val="4"/>
        </w:numPr>
        <w:spacing w:line="500" w:lineRule="exact"/>
        <w:ind w:left="0" w:firstLine="560" w:firstLineChars="200"/>
        <w:rPr>
          <w:rFonts w:hint="eastAsia" w:ascii="宋体" w:hAnsi="宋体"/>
          <w:color w:val="000000"/>
          <w:sz w:val="28"/>
          <w:szCs w:val="28"/>
        </w:rPr>
      </w:pPr>
      <w:r>
        <w:rPr>
          <w:rFonts w:hint="eastAsia" w:ascii="宋体" w:hAnsi="宋体"/>
          <w:color w:val="000000"/>
          <w:sz w:val="28"/>
          <w:szCs w:val="28"/>
        </w:rPr>
        <w:t>谈判报价表…………………………………………………………</w:t>
      </w:r>
    </w:p>
    <w:p>
      <w:pPr>
        <w:numPr>
          <w:ilvl w:val="0"/>
          <w:numId w:val="4"/>
        </w:numPr>
        <w:spacing w:line="500" w:lineRule="exact"/>
        <w:ind w:left="0" w:firstLine="560" w:firstLineChars="200"/>
        <w:rPr>
          <w:rFonts w:hint="eastAsia" w:ascii="宋体" w:hAnsi="宋体"/>
          <w:color w:val="000000"/>
          <w:sz w:val="28"/>
          <w:szCs w:val="28"/>
        </w:rPr>
      </w:pPr>
      <w:r>
        <w:rPr>
          <w:rFonts w:hint="eastAsia" w:ascii="宋体" w:hAnsi="宋体"/>
          <w:color w:val="000000"/>
          <w:sz w:val="28"/>
          <w:szCs w:val="28"/>
        </w:rPr>
        <w:t>已标价工程量清单………………………………………………</w:t>
      </w:r>
    </w:p>
    <w:p>
      <w:pPr>
        <w:numPr>
          <w:ilvl w:val="0"/>
          <w:numId w:val="4"/>
        </w:numPr>
        <w:spacing w:line="500" w:lineRule="exact"/>
        <w:ind w:left="0" w:firstLine="560" w:firstLineChars="200"/>
        <w:rPr>
          <w:rFonts w:hint="eastAsia" w:ascii="宋体" w:hAnsi="宋体"/>
          <w:color w:val="000000"/>
          <w:sz w:val="28"/>
          <w:szCs w:val="28"/>
        </w:rPr>
      </w:pPr>
      <w:r>
        <w:rPr>
          <w:rFonts w:hint="eastAsia" w:hAnsi="宋体"/>
          <w:color w:val="000000"/>
          <w:sz w:val="28"/>
          <w:szCs w:val="28"/>
        </w:rPr>
        <w:t>谈判供应商</w:t>
      </w:r>
      <w:r>
        <w:rPr>
          <w:rFonts w:hint="eastAsia" w:ascii="宋体" w:hAnsi="宋体"/>
          <w:color w:val="000000"/>
          <w:sz w:val="28"/>
          <w:szCs w:val="28"/>
        </w:rPr>
        <w:t>资格审查证明文件(按谈判须知第23条要求提供)…</w:t>
      </w:r>
    </w:p>
    <w:p>
      <w:pPr>
        <w:numPr>
          <w:ilvl w:val="0"/>
          <w:numId w:val="4"/>
        </w:numPr>
        <w:spacing w:line="500" w:lineRule="exact"/>
        <w:ind w:left="0" w:firstLine="560" w:firstLineChars="200"/>
        <w:rPr>
          <w:rFonts w:hint="eastAsia" w:ascii="宋体" w:hAnsi="宋体"/>
          <w:color w:val="000000"/>
          <w:sz w:val="28"/>
          <w:szCs w:val="28"/>
        </w:rPr>
      </w:pPr>
      <w:r>
        <w:rPr>
          <w:rFonts w:hint="eastAsia" w:hAnsi="宋体"/>
          <w:color w:val="000000"/>
          <w:sz w:val="28"/>
          <w:szCs w:val="28"/>
        </w:rPr>
        <w:t>谈判供应商认为有必要提供的其他有关材料……………………</w:t>
      </w:r>
    </w:p>
    <w:p>
      <w:pPr>
        <w:snapToGrid w:val="0"/>
        <w:spacing w:before="15" w:beforeLines="5" w:after="15" w:afterLines="5" w:line="440" w:lineRule="exact"/>
        <w:ind w:left="420"/>
        <w:rPr>
          <w:rFonts w:hint="eastAsia" w:ascii="宋体" w:hAnsi="宋体"/>
          <w:color w:val="000000"/>
          <w:szCs w:val="21"/>
        </w:rPr>
      </w:pPr>
    </w:p>
    <w:p>
      <w:pPr>
        <w:snapToGrid w:val="0"/>
        <w:spacing w:before="15" w:beforeLines="5" w:after="15" w:afterLines="5" w:line="440" w:lineRule="exact"/>
        <w:ind w:left="420"/>
        <w:rPr>
          <w:rFonts w:hint="eastAsia" w:ascii="宋体" w:hAnsi="宋体"/>
          <w:color w:val="000000"/>
          <w:szCs w:val="21"/>
        </w:rPr>
      </w:pPr>
    </w:p>
    <w:p>
      <w:pPr>
        <w:snapToGrid w:val="0"/>
        <w:spacing w:before="15" w:beforeLines="5" w:after="15" w:afterLines="5" w:line="440" w:lineRule="exact"/>
        <w:ind w:left="420"/>
        <w:rPr>
          <w:rFonts w:hint="eastAsia" w:ascii="宋体" w:hAnsi="宋体"/>
          <w:color w:val="000000"/>
          <w:szCs w:val="21"/>
        </w:rPr>
      </w:pPr>
    </w:p>
    <w:p>
      <w:pPr>
        <w:spacing w:line="500" w:lineRule="exact"/>
        <w:ind w:firstLine="560" w:firstLineChars="200"/>
        <w:rPr>
          <w:rFonts w:hint="eastAsia" w:ascii="宋体" w:hAnsi="宋体"/>
          <w:color w:val="000000"/>
          <w:sz w:val="28"/>
          <w:szCs w:val="28"/>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rPr>
          <w:rFonts w:hint="eastAsia" w:ascii="宋体" w:hAnsi="宋体"/>
          <w:color w:val="000000"/>
        </w:rPr>
      </w:pPr>
    </w:p>
    <w:p>
      <w:pPr>
        <w:spacing w:line="500" w:lineRule="exact"/>
        <w:ind w:firstLine="643" w:firstLineChars="200"/>
        <w:jc w:val="center"/>
        <w:rPr>
          <w:rFonts w:hint="eastAsia" w:ascii="宋体" w:hAnsi="宋体"/>
          <w:b/>
          <w:color w:val="000000"/>
          <w:sz w:val="32"/>
        </w:rPr>
      </w:pPr>
      <w:r>
        <w:rPr>
          <w:rFonts w:hint="eastAsia" w:ascii="宋体" w:hAnsi="宋体"/>
          <w:b/>
          <w:color w:val="000000"/>
          <w:sz w:val="32"/>
        </w:rPr>
        <w:t>一、竞标函（格式）</w:t>
      </w: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r>
        <w:rPr>
          <w:rFonts w:hint="eastAsia" w:ascii="宋体" w:hAnsi="宋体"/>
          <w:color w:val="000000"/>
        </w:rPr>
        <w:t>采购人：</w:t>
      </w:r>
      <w:r>
        <w:rPr>
          <w:rFonts w:hint="eastAsia" w:ascii="宋体" w:hAnsi="宋体"/>
          <w:color w:val="000000"/>
          <w:u w:val="single"/>
        </w:rPr>
        <w:t xml:space="preserve">                                 </w:t>
      </w:r>
    </w:p>
    <w:p>
      <w:pPr>
        <w:spacing w:line="500" w:lineRule="exact"/>
        <w:ind w:firstLine="420" w:firstLineChars="200"/>
        <w:rPr>
          <w:rFonts w:hint="eastAsia" w:ascii="宋体" w:hAnsi="宋体"/>
          <w:color w:val="000000"/>
        </w:rPr>
      </w:pPr>
      <w:r>
        <w:rPr>
          <w:rFonts w:hint="eastAsia" w:ascii="宋体" w:hAnsi="宋体"/>
          <w:color w:val="000000"/>
        </w:rPr>
        <w:t>1、根据已收到的</w:t>
      </w:r>
      <w:r>
        <w:rPr>
          <w:rFonts w:hint="eastAsia" w:ascii="宋体" w:hAnsi="宋体"/>
          <w:color w:val="000000"/>
          <w:u w:val="single"/>
        </w:rPr>
        <w:t xml:space="preserve">                                   </w:t>
      </w:r>
      <w:r>
        <w:rPr>
          <w:rFonts w:hint="eastAsia" w:ascii="宋体" w:hAnsi="宋体"/>
          <w:color w:val="000000"/>
        </w:rPr>
        <w:t>工程的竞争性谈判文件，广西壮族自治区实施</w:t>
      </w:r>
      <w:r>
        <w:rPr>
          <w:rFonts w:hint="eastAsia" w:ascii="宋体" w:hAnsi="宋体"/>
          <w:color w:val="000000"/>
          <w:szCs w:val="21"/>
        </w:rPr>
        <w:t>《中华人民共和国招标投标法》、《中华人民共和国政府采购法》</w:t>
      </w:r>
      <w:r>
        <w:rPr>
          <w:rFonts w:hint="eastAsia" w:ascii="宋体" w:hAnsi="宋体"/>
          <w:color w:val="000000"/>
        </w:rPr>
        <w:t>的规定，我单位经考察现场和研究上述工程竞争性谈判采购文件的谈判须知、合同条件、技术规范、图纸和其他有关文件后，我方愿以</w:t>
      </w:r>
      <w:r>
        <w:rPr>
          <w:rFonts w:hint="eastAsia" w:ascii="宋体" w:hAnsi="宋体"/>
          <w:color w:val="000000"/>
          <w:szCs w:val="21"/>
        </w:rPr>
        <w:t>人民币（大写）</w:t>
      </w:r>
      <w:r>
        <w:rPr>
          <w:rFonts w:hint="eastAsia"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元)</w:t>
      </w:r>
      <w:r>
        <w:rPr>
          <w:rFonts w:hint="eastAsia" w:ascii="宋体" w:hAnsi="宋体"/>
          <w:color w:val="000000"/>
        </w:rPr>
        <w:t>的谈判报价，按上述合同条件、技术规范、设计内容承包上述工程的施工、竣工和保修。</w:t>
      </w:r>
    </w:p>
    <w:p>
      <w:pPr>
        <w:spacing w:line="500" w:lineRule="exact"/>
        <w:ind w:firstLine="420" w:firstLineChars="200"/>
        <w:rPr>
          <w:rFonts w:hint="eastAsia" w:ascii="宋体" w:hAnsi="宋体"/>
          <w:color w:val="000000"/>
        </w:rPr>
      </w:pPr>
      <w:r>
        <w:rPr>
          <w:rFonts w:hint="eastAsia" w:ascii="宋体" w:hAnsi="宋体"/>
          <w:color w:val="000000"/>
        </w:rPr>
        <w:t>2、一旦我方成交，我方保证</w:t>
      </w:r>
      <w:r>
        <w:rPr>
          <w:rFonts w:hint="eastAsia" w:ascii="宋体" w:hAnsi="宋体"/>
          <w:color w:val="000000"/>
          <w:u w:val="single"/>
        </w:rPr>
        <w:t xml:space="preserve">       </w:t>
      </w:r>
      <w:r>
        <w:rPr>
          <w:rFonts w:hint="eastAsia" w:ascii="宋体" w:hAnsi="宋体"/>
          <w:color w:val="000000"/>
        </w:rPr>
        <w:t>天（日历天）内竣工并移交整个工程，并保证工程质量</w:t>
      </w:r>
      <w:r>
        <w:rPr>
          <w:rFonts w:hint="eastAsia" w:ascii="宋体" w:hAnsi="宋体"/>
          <w:color w:val="000000"/>
          <w:u w:val="single"/>
        </w:rPr>
        <w:t xml:space="preserve">        </w:t>
      </w:r>
      <w:r>
        <w:rPr>
          <w:rFonts w:hint="eastAsia" w:ascii="宋体" w:hAnsi="宋体"/>
          <w:color w:val="000000"/>
        </w:rPr>
        <w:t>。</w:t>
      </w:r>
    </w:p>
    <w:p>
      <w:pPr>
        <w:spacing w:line="500" w:lineRule="exact"/>
        <w:ind w:firstLine="420" w:firstLineChars="200"/>
        <w:rPr>
          <w:rFonts w:hint="eastAsia" w:ascii="宋体" w:hAnsi="宋体"/>
          <w:color w:val="000000"/>
        </w:rPr>
      </w:pPr>
      <w:r>
        <w:rPr>
          <w:rFonts w:hint="eastAsia" w:ascii="宋体" w:hAnsi="宋体"/>
          <w:color w:val="000000"/>
        </w:rPr>
        <w:t>3、我方同意所递交的响应文件在“谈判须知”规定的谈判有效期内有效，在此期间内我方的谈判有可能成交，我方将受此约束。</w:t>
      </w:r>
    </w:p>
    <w:p>
      <w:pPr>
        <w:spacing w:line="500" w:lineRule="exact"/>
        <w:ind w:firstLine="420" w:firstLineChars="200"/>
        <w:rPr>
          <w:rFonts w:hint="eastAsia" w:ascii="宋体" w:hAnsi="宋体"/>
          <w:color w:val="000000"/>
        </w:rPr>
      </w:pPr>
      <w:r>
        <w:rPr>
          <w:rFonts w:hint="eastAsia" w:ascii="宋体" w:hAnsi="宋体"/>
          <w:color w:val="000000"/>
        </w:rPr>
        <w:t>4、除非另外达成协议并生效，你方的成交通知书和本响应文件将构成约束我们双方的合同。</w:t>
      </w:r>
    </w:p>
    <w:p>
      <w:pPr>
        <w:spacing w:line="500" w:lineRule="exact"/>
        <w:ind w:firstLine="420" w:firstLineChars="200"/>
        <w:rPr>
          <w:rFonts w:hint="eastAsia" w:ascii="宋体" w:hAnsi="宋体"/>
          <w:color w:val="000000"/>
        </w:rPr>
      </w:pPr>
      <w:r>
        <w:rPr>
          <w:rFonts w:hint="eastAsia" w:ascii="宋体" w:hAnsi="宋体"/>
          <w:color w:val="000000"/>
        </w:rPr>
        <w:t>5、</w:t>
      </w:r>
      <w:r>
        <w:rPr>
          <w:rFonts w:hint="eastAsia"/>
          <w:color w:val="000000"/>
        </w:rPr>
        <w:t>我方已详细审核全部竞争性谈判采购文件，包括修改文件(如有时)及有关附件</w:t>
      </w:r>
      <w:r>
        <w:rPr>
          <w:rFonts w:hint="eastAsia" w:ascii="宋体" w:hAnsi="宋体"/>
          <w:color w:val="000000"/>
        </w:rPr>
        <w:t>。</w:t>
      </w:r>
    </w:p>
    <w:p>
      <w:pPr>
        <w:spacing w:line="500" w:lineRule="exact"/>
        <w:ind w:firstLine="420" w:firstLineChars="200"/>
        <w:rPr>
          <w:rFonts w:hint="eastAsia" w:ascii="宋体" w:hAnsi="宋体"/>
          <w:color w:val="000000"/>
        </w:rPr>
      </w:pPr>
      <w:r>
        <w:rPr>
          <w:rFonts w:hint="eastAsia" w:ascii="宋体" w:hAnsi="宋体"/>
          <w:color w:val="000000"/>
        </w:rPr>
        <w:t>6、一旦我方成交，我方保证按合同协议书中规定的工期内完成并移交全部工程。</w:t>
      </w:r>
    </w:p>
    <w:p>
      <w:pPr>
        <w:spacing w:line="500" w:lineRule="exact"/>
        <w:ind w:firstLine="420" w:firstLineChars="200"/>
        <w:rPr>
          <w:rFonts w:hint="eastAsia" w:ascii="宋体" w:hAnsi="宋体"/>
          <w:color w:val="000000"/>
        </w:rPr>
      </w:pPr>
    </w:p>
    <w:p>
      <w:pPr>
        <w:spacing w:line="500" w:lineRule="exact"/>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u w:val="single"/>
        </w:rPr>
      </w:pPr>
      <w:r>
        <w:rPr>
          <w:rFonts w:hint="eastAsia" w:ascii="宋体" w:hAnsi="宋体"/>
          <w:color w:val="000000"/>
        </w:rPr>
        <w:t>谈判供应商：</w:t>
      </w:r>
      <w:r>
        <w:rPr>
          <w:rFonts w:hint="eastAsia" w:ascii="宋体" w:hAnsi="宋体"/>
          <w:color w:val="000000"/>
          <w:u w:val="single"/>
        </w:rPr>
        <w:t xml:space="preserve">                 （盖单位章） </w:t>
      </w:r>
    </w:p>
    <w:p>
      <w:pPr>
        <w:spacing w:line="500" w:lineRule="exact"/>
        <w:ind w:firstLine="420" w:firstLineChars="200"/>
        <w:rPr>
          <w:rFonts w:hint="eastAsia" w:ascii="宋体" w:hAnsi="宋体"/>
          <w:color w:val="000000"/>
          <w:u w:val="single"/>
        </w:rPr>
      </w:pPr>
      <w:r>
        <w:rPr>
          <w:rFonts w:hint="eastAsia" w:ascii="宋体" w:hAnsi="宋体"/>
          <w:color w:val="000000"/>
        </w:rPr>
        <w:t>法定代表人或委托代理人（签字）：</w:t>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p>
    <w:p>
      <w:pPr>
        <w:spacing w:line="500" w:lineRule="exact"/>
        <w:ind w:firstLine="420" w:firstLineChars="200"/>
        <w:rPr>
          <w:rFonts w:hint="eastAsia" w:ascii="宋体" w:hAnsi="宋体"/>
          <w:color w:val="000000"/>
          <w:u w:val="single"/>
        </w:rPr>
      </w:pPr>
      <w:r>
        <w:rPr>
          <w:rFonts w:hint="eastAsia" w:ascii="宋体" w:hAnsi="宋体"/>
          <w:color w:val="000000"/>
        </w:rPr>
        <w:t>单位地址：</w:t>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u w:val="single"/>
        </w:rPr>
        <w:tab/>
      </w:r>
    </w:p>
    <w:p>
      <w:pPr>
        <w:spacing w:line="500" w:lineRule="exact"/>
        <w:ind w:firstLine="420" w:firstLineChars="200"/>
        <w:rPr>
          <w:rFonts w:hint="eastAsia" w:ascii="宋体" w:hAnsi="宋体"/>
          <w:color w:val="000000"/>
        </w:rPr>
      </w:pPr>
      <w:r>
        <w:rPr>
          <w:rFonts w:hint="eastAsia" w:ascii="宋体" w:hAnsi="宋体"/>
          <w:color w:val="000000"/>
        </w:rPr>
        <w:t xml:space="preserve">电  话： </w:t>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u w:val="single"/>
        </w:rPr>
        <w:tab/>
      </w:r>
      <w:r>
        <w:rPr>
          <w:rFonts w:hint="eastAsia" w:ascii="宋体" w:hAnsi="宋体"/>
          <w:color w:val="000000"/>
        </w:rPr>
        <w:t xml:space="preserve">   </w:t>
      </w:r>
    </w:p>
    <w:p>
      <w:pPr>
        <w:spacing w:line="500" w:lineRule="exact"/>
        <w:ind w:firstLine="420" w:firstLineChars="200"/>
        <w:rPr>
          <w:rFonts w:hint="eastAsia" w:ascii="宋体" w:hAnsi="宋体"/>
          <w:color w:val="000000"/>
        </w:rPr>
      </w:pPr>
      <w:r>
        <w:rPr>
          <w:rFonts w:hint="eastAsia" w:ascii="宋体" w:hAnsi="宋体"/>
          <w:color w:val="000000"/>
        </w:rPr>
        <w:t>开户名称：</w:t>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u w:val="single"/>
        </w:rPr>
        <w:tab/>
      </w:r>
      <w:r>
        <w:rPr>
          <w:rFonts w:hint="eastAsia" w:ascii="宋体" w:hAnsi="宋体"/>
          <w:color w:val="000000"/>
        </w:rPr>
        <w:t xml:space="preserve">  </w:t>
      </w:r>
    </w:p>
    <w:p>
      <w:pPr>
        <w:spacing w:line="500" w:lineRule="exact"/>
        <w:ind w:firstLine="420" w:firstLineChars="200"/>
        <w:rPr>
          <w:rFonts w:hint="eastAsia" w:ascii="宋体" w:hAnsi="宋体"/>
          <w:color w:val="000000"/>
        </w:rPr>
      </w:pPr>
      <w:r>
        <w:rPr>
          <w:rFonts w:hint="eastAsia" w:ascii="宋体" w:hAnsi="宋体"/>
          <w:color w:val="000000"/>
        </w:rPr>
        <w:t>开户银行：</w:t>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u w:val="single"/>
        </w:rPr>
        <w:tab/>
      </w:r>
      <w:r>
        <w:rPr>
          <w:rFonts w:hint="eastAsia" w:ascii="宋体" w:hAnsi="宋体"/>
          <w:color w:val="000000"/>
        </w:rPr>
        <w:t xml:space="preserve">    </w:t>
      </w:r>
    </w:p>
    <w:p>
      <w:pPr>
        <w:spacing w:line="500" w:lineRule="exact"/>
        <w:ind w:firstLine="420" w:firstLineChars="200"/>
        <w:rPr>
          <w:rFonts w:hint="eastAsia" w:ascii="宋体" w:hAnsi="宋体"/>
          <w:color w:val="000000"/>
        </w:rPr>
      </w:pPr>
      <w:r>
        <w:rPr>
          <w:rFonts w:hint="eastAsia" w:ascii="宋体" w:hAnsi="宋体"/>
          <w:color w:val="000000"/>
        </w:rPr>
        <w:t>账  户：</w:t>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u w:val="single"/>
        </w:rPr>
        <w:tab/>
      </w:r>
      <w:r>
        <w:rPr>
          <w:rFonts w:hint="eastAsia" w:ascii="宋体" w:hAnsi="宋体"/>
          <w:color w:val="000000"/>
        </w:rPr>
        <w:t xml:space="preserve">                            </w:t>
      </w:r>
    </w:p>
    <w:p>
      <w:pPr>
        <w:spacing w:line="500" w:lineRule="exact"/>
        <w:ind w:firstLine="420" w:firstLineChars="200"/>
        <w:rPr>
          <w:rFonts w:hint="eastAsia" w:ascii="宋体" w:hAnsi="宋体"/>
          <w:color w:val="000000"/>
        </w:rPr>
      </w:pPr>
      <w:r>
        <w:rPr>
          <w:rFonts w:hint="eastAsia" w:ascii="宋体" w:hAnsi="宋体"/>
          <w:color w:val="000000"/>
        </w:rPr>
        <w:t>日  期：       年   月   日</w:t>
      </w: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pacing w:line="500" w:lineRule="exact"/>
        <w:ind w:firstLine="420" w:firstLineChars="200"/>
        <w:rPr>
          <w:rFonts w:hint="eastAsia" w:ascii="宋体" w:hAnsi="宋体"/>
          <w:color w:val="000000"/>
        </w:rPr>
      </w:pPr>
    </w:p>
    <w:p>
      <w:pPr>
        <w:snapToGrid w:val="0"/>
        <w:spacing w:line="560" w:lineRule="exact"/>
        <w:jc w:val="center"/>
        <w:rPr>
          <w:rFonts w:hint="eastAsia" w:ascii="宋体" w:hAnsi="宋体"/>
          <w:b/>
          <w:color w:val="000000"/>
          <w:sz w:val="32"/>
          <w:szCs w:val="32"/>
        </w:rPr>
      </w:pPr>
      <w:r>
        <w:rPr>
          <w:rFonts w:hint="eastAsia" w:ascii="宋体" w:hAnsi="宋体"/>
          <w:b/>
          <w:color w:val="000000"/>
          <w:sz w:val="32"/>
          <w:szCs w:val="32"/>
        </w:rPr>
        <w:t>二、谈判报价表</w:t>
      </w:r>
    </w:p>
    <w:p>
      <w:pPr>
        <w:snapToGrid w:val="0"/>
        <w:spacing w:line="560" w:lineRule="exact"/>
        <w:jc w:val="center"/>
        <w:rPr>
          <w:rFonts w:hint="eastAsia" w:ascii="宋体" w:hAnsi="宋体"/>
          <w:b/>
          <w:color w:val="000000"/>
          <w:sz w:val="32"/>
          <w:szCs w:val="32"/>
        </w:rPr>
      </w:pPr>
    </w:p>
    <w:p>
      <w:pPr>
        <w:snapToGrid w:val="0"/>
        <w:jc w:val="center"/>
        <w:rPr>
          <w:rFonts w:hint="eastAsia" w:ascii="宋体" w:hAnsi="宋体"/>
          <w:b/>
          <w:color w:val="000000"/>
          <w:szCs w:val="21"/>
        </w:rPr>
      </w:pPr>
      <w:r>
        <w:rPr>
          <w:rFonts w:hint="eastAsia"/>
          <w:color w:val="000000"/>
        </w:rPr>
        <w:t xml:space="preserve"> </w:t>
      </w:r>
    </w:p>
    <w:p>
      <w:pPr>
        <w:snapToGrid w:val="0"/>
        <w:jc w:val="center"/>
        <w:rPr>
          <w:rFonts w:hint="eastAsia" w:ascii="宋体" w:hAnsi="宋体"/>
          <w:b/>
          <w:color w:val="000000"/>
          <w:szCs w:val="21"/>
        </w:rPr>
      </w:pPr>
    </w:p>
    <w:p>
      <w:pPr>
        <w:snapToGrid w:val="0"/>
        <w:rPr>
          <w:color w:val="000000"/>
        </w:rPr>
      </w:pPr>
      <w:r>
        <w:rPr>
          <w:rFonts w:hint="eastAsia"/>
          <w:color w:val="000000"/>
        </w:rPr>
        <w:t xml:space="preserve">       工程名称：                                                       </w:t>
      </w:r>
      <w:r>
        <w:rPr>
          <w:color w:val="000000"/>
        </w:rPr>
        <w:t>币种：人民币</w:t>
      </w:r>
    </w:p>
    <w:p>
      <w:pPr>
        <w:snapToGrid w:val="0"/>
        <w:rPr>
          <w:color w:val="000000"/>
        </w:rPr>
      </w:pPr>
    </w:p>
    <w:tbl>
      <w:tblPr>
        <w:tblStyle w:val="47"/>
        <w:tblpPr w:leftFromText="180" w:rightFromText="180" w:vertAnchor="text" w:horzAnchor="page" w:tblpX="1300" w:tblpY="6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5114"/>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260" w:lineRule="exact"/>
              <w:rPr>
                <w:rFonts w:ascii="宋体" w:hAnsi="宋体"/>
                <w:bCs/>
                <w:color w:val="auto"/>
                <w:szCs w:val="24"/>
              </w:rPr>
            </w:pPr>
            <w:r>
              <w:rPr>
                <w:rFonts w:hint="eastAsia" w:ascii="宋体" w:hAnsi="宋体"/>
                <w:bCs/>
                <w:color w:val="auto"/>
              </w:rPr>
              <w:t>序号</w:t>
            </w:r>
          </w:p>
        </w:tc>
        <w:tc>
          <w:tcPr>
            <w:tcW w:w="5114"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260" w:lineRule="exact"/>
              <w:ind w:firstLine="525" w:firstLineChars="250"/>
              <w:jc w:val="center"/>
              <w:rPr>
                <w:rFonts w:ascii="宋体" w:hAnsi="宋体"/>
                <w:bCs/>
                <w:color w:val="auto"/>
                <w:szCs w:val="24"/>
              </w:rPr>
            </w:pPr>
            <w:r>
              <w:rPr>
                <w:rFonts w:hint="eastAsia" w:ascii="宋体" w:hAnsi="宋体"/>
                <w:bCs/>
                <w:color w:val="auto"/>
              </w:rPr>
              <w:t>工程名称</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spacing w:line="260" w:lineRule="exact"/>
              <w:jc w:val="center"/>
              <w:rPr>
                <w:rFonts w:ascii="宋体" w:hAnsi="宋体"/>
                <w:bCs/>
                <w:color w:val="auto"/>
                <w:szCs w:val="24"/>
              </w:rPr>
            </w:pPr>
            <w:r>
              <w:rPr>
                <w:rFonts w:hint="eastAsia" w:ascii="宋体" w:hAnsi="宋体"/>
                <w:bCs/>
                <w:color w:val="auto"/>
                <w:lang w:eastAsia="zh-CN"/>
              </w:rPr>
              <w:t>谈判</w:t>
            </w:r>
            <w:r>
              <w:rPr>
                <w:rFonts w:hint="eastAsia" w:ascii="宋体" w:hAnsi="宋体"/>
                <w:bCs/>
                <w:color w:val="auto"/>
              </w:rPr>
              <w:t xml:space="preserve">报价（元）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exact"/>
              <w:rPr>
                <w:rFonts w:ascii="宋体" w:hAnsi="宋体"/>
                <w:color w:val="auto"/>
                <w:kern w:val="2"/>
                <w:szCs w:val="24"/>
              </w:rPr>
            </w:pPr>
            <w:r>
              <w:rPr>
                <w:rFonts w:ascii="宋体" w:hAnsi="宋体"/>
                <w:color w:val="auto"/>
              </w:rPr>
              <w:t>1</w:t>
            </w:r>
          </w:p>
        </w:tc>
        <w:tc>
          <w:tcPr>
            <w:tcW w:w="5114" w:type="dxa"/>
            <w:tcBorders>
              <w:top w:val="single" w:color="auto" w:sz="4" w:space="0"/>
              <w:left w:val="single" w:color="auto" w:sz="4" w:space="0"/>
              <w:bottom w:val="single" w:color="auto" w:sz="4" w:space="0"/>
              <w:right w:val="single" w:color="auto" w:sz="4" w:space="0"/>
            </w:tcBorders>
            <w:noWrap w:val="0"/>
            <w:vAlign w:val="center"/>
          </w:tcPr>
          <w:p>
            <w:pPr>
              <w:pStyle w:val="19"/>
              <w:spacing w:after="50" w:line="320" w:lineRule="exact"/>
              <w:ind w:firstLine="420" w:firstLineChars="200"/>
              <w:rPr>
                <w:rFonts w:cs="Times New Roman"/>
                <w:spacing w:val="0"/>
                <w:kern w:val="0"/>
                <w:szCs w:val="21"/>
                <w:u w:val="none" w:color="000000"/>
              </w:rPr>
            </w:pPr>
          </w:p>
        </w:tc>
        <w:tc>
          <w:tcPr>
            <w:tcW w:w="4087"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0" w:hRule="atLeast"/>
        </w:trPr>
        <w:tc>
          <w:tcPr>
            <w:tcW w:w="969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bCs/>
                <w:color w:val="auto"/>
              </w:rPr>
            </w:pPr>
            <w:r>
              <w:rPr>
                <w:rFonts w:hint="eastAsia" w:ascii="宋体" w:hAnsi="宋体"/>
                <w:bCs/>
                <w:color w:val="auto"/>
                <w:lang w:eastAsia="zh-CN"/>
              </w:rPr>
              <w:t>谈判</w:t>
            </w:r>
            <w:r>
              <w:rPr>
                <w:rFonts w:hint="eastAsia" w:ascii="宋体" w:hAnsi="宋体"/>
                <w:bCs/>
                <w:color w:val="auto"/>
              </w:rPr>
              <w:t>总报价（人民币大写）：</w:t>
            </w:r>
            <w:r>
              <w:rPr>
                <w:rFonts w:hint="eastAsia" w:ascii="宋体" w:hAnsi="宋体"/>
                <w:bCs/>
                <w:color w:val="auto"/>
                <w:u w:val="single"/>
              </w:rPr>
              <w:t xml:space="preserve">                                </w:t>
            </w:r>
            <w:r>
              <w:rPr>
                <w:rFonts w:hint="eastAsia" w:ascii="宋体" w:hAnsi="宋体"/>
                <w:bCs/>
                <w:color w:val="auto"/>
              </w:rPr>
              <w:t>（ ￥</w:t>
            </w:r>
            <w:r>
              <w:rPr>
                <w:rFonts w:hint="eastAsia" w:ascii="宋体" w:hAnsi="宋体"/>
                <w:bCs/>
                <w:color w:val="auto"/>
                <w:u w:val="single"/>
              </w:rPr>
              <w:t xml:space="preserve">             </w:t>
            </w:r>
            <w:r>
              <w:rPr>
                <w:rFonts w:hint="eastAsia" w:ascii="宋体" w:hAnsi="宋体"/>
                <w:bCs/>
                <w:color w:val="auto"/>
              </w:rPr>
              <w:t>元）</w:t>
            </w:r>
          </w:p>
          <w:p>
            <w:pPr>
              <w:jc w:val="left"/>
              <w:rPr>
                <w:rFonts w:hint="eastAsia" w:ascii="宋体" w:hAnsi="宋体"/>
                <w:bCs/>
                <w:color w:val="auto"/>
              </w:rPr>
            </w:pPr>
          </w:p>
          <w:p>
            <w:pPr>
              <w:jc w:val="left"/>
              <w:rPr>
                <w:rFonts w:hint="eastAsia" w:ascii="宋体" w:hAnsi="宋体"/>
                <w:color w:val="auto"/>
                <w:szCs w:val="21"/>
              </w:rPr>
            </w:pPr>
            <w:r>
              <w:rPr>
                <w:rFonts w:hint="eastAsia" w:ascii="宋体" w:hAnsi="宋体"/>
                <w:color w:val="auto"/>
                <w:szCs w:val="21"/>
              </w:rPr>
              <w:t>工期：</w:t>
            </w:r>
            <w:r>
              <w:rPr>
                <w:rFonts w:hint="eastAsia" w:ascii="宋体" w:hAnsi="宋体"/>
                <w:color w:val="auto"/>
                <w:szCs w:val="21"/>
                <w:u w:val="single"/>
              </w:rPr>
              <w:t xml:space="preserve">             </w:t>
            </w:r>
            <w:r>
              <w:rPr>
                <w:rFonts w:hint="eastAsia" w:ascii="宋体" w:hAnsi="宋体"/>
                <w:color w:val="auto"/>
                <w:szCs w:val="21"/>
                <w:u w:val="none" w:color="auto"/>
              </w:rPr>
              <w:t>（日历天）</w:t>
            </w:r>
            <w:r>
              <w:rPr>
                <w:rFonts w:hint="eastAsia" w:ascii="宋体" w:hAnsi="宋体"/>
                <w:color w:val="auto"/>
                <w:szCs w:val="21"/>
              </w:rPr>
              <w:t xml:space="preserve">     </w:t>
            </w:r>
          </w:p>
          <w:p>
            <w:pPr>
              <w:jc w:val="left"/>
              <w:rPr>
                <w:rFonts w:hint="eastAsia" w:ascii="宋体" w:hAnsi="宋体"/>
                <w:color w:val="auto"/>
                <w:szCs w:val="21"/>
              </w:rPr>
            </w:pPr>
            <w:r>
              <w:rPr>
                <w:rFonts w:hint="eastAsia" w:ascii="宋体" w:hAnsi="宋体"/>
                <w:color w:val="auto"/>
                <w:szCs w:val="21"/>
              </w:rPr>
              <w:t xml:space="preserve">  </w:t>
            </w:r>
          </w:p>
          <w:p>
            <w:pPr>
              <w:jc w:val="left"/>
              <w:rPr>
                <w:rFonts w:hint="eastAsia" w:ascii="宋体" w:hAnsi="宋体"/>
                <w:bCs/>
                <w:color w:val="auto"/>
                <w:u w:val="single"/>
              </w:rPr>
            </w:pPr>
            <w:r>
              <w:rPr>
                <w:rFonts w:hint="eastAsia" w:ascii="宋体" w:hAnsi="宋体"/>
                <w:color w:val="auto"/>
                <w:szCs w:val="21"/>
              </w:rPr>
              <w:t>质量等级：</w:t>
            </w:r>
            <w:r>
              <w:rPr>
                <w:rFonts w:hint="eastAsia" w:ascii="宋体" w:hAnsi="宋体"/>
                <w:color w:val="auto"/>
                <w:szCs w:val="21"/>
                <w:u w:val="single"/>
              </w:rPr>
              <w:t xml:space="preserve">              .</w:t>
            </w:r>
            <w:r>
              <w:rPr>
                <w:rFonts w:hint="eastAsia" w:ascii="宋体" w:hAnsi="宋体"/>
                <w:bCs/>
                <w:color w:val="auto"/>
                <w:u w:val="single"/>
              </w:rPr>
              <w:t xml:space="preserve">   </w:t>
            </w:r>
          </w:p>
          <w:p>
            <w:pPr>
              <w:jc w:val="left"/>
              <w:rPr>
                <w:rFonts w:ascii="宋体" w:hAnsi="宋体"/>
                <w:color w:val="auto"/>
                <w:szCs w:val="21"/>
              </w:rPr>
            </w:pPr>
          </w:p>
        </w:tc>
      </w:tr>
    </w:tbl>
    <w:p>
      <w:pPr>
        <w:widowControl w:val="0"/>
        <w:autoSpaceDE w:val="0"/>
        <w:autoSpaceDN w:val="0"/>
        <w:adjustRightInd w:val="0"/>
        <w:spacing w:line="260" w:lineRule="exact"/>
        <w:rPr>
          <w:rFonts w:hint="eastAsia" w:ascii="宋体" w:hAnsi="宋体"/>
          <w:color w:val="auto"/>
          <w:szCs w:val="21"/>
        </w:rPr>
      </w:pPr>
      <w:r>
        <w:rPr>
          <w:rFonts w:hint="eastAsia"/>
          <w:color w:val="000000"/>
          <w:lang w:val="en-US" w:eastAsia="zh-CN"/>
        </w:rPr>
        <w:t xml:space="preserve">                                                                </w:t>
      </w:r>
      <w:r>
        <w:rPr>
          <w:rFonts w:hint="eastAsia" w:ascii="宋体" w:hAnsi="宋体"/>
          <w:bCs/>
          <w:color w:val="auto"/>
        </w:rPr>
        <w:t xml:space="preserve"> 注：保留小数点后两位小数</w:t>
      </w:r>
    </w:p>
    <w:p>
      <w:pPr>
        <w:spacing w:line="360" w:lineRule="exact"/>
        <w:rPr>
          <w:rFonts w:hint="eastAsia" w:ascii="宋体" w:hAnsi="宋体"/>
          <w:color w:val="auto"/>
          <w:szCs w:val="21"/>
        </w:rPr>
      </w:pPr>
    </w:p>
    <w:p>
      <w:pPr>
        <w:spacing w:line="400" w:lineRule="exact"/>
        <w:ind w:firstLine="315" w:firstLineChars="150"/>
        <w:rPr>
          <w:rFonts w:hint="default" w:eastAsia="宋体"/>
          <w:color w:val="000000"/>
          <w:lang w:val="en-US" w:eastAsia="zh-CN"/>
        </w:rPr>
      </w:pPr>
    </w:p>
    <w:p>
      <w:pPr>
        <w:spacing w:line="400" w:lineRule="exact"/>
        <w:ind w:firstLine="315" w:firstLineChars="150"/>
        <w:rPr>
          <w:rFonts w:hint="eastAsia" w:ascii="宋体" w:hAnsi="宋体"/>
          <w:color w:val="000000"/>
          <w:szCs w:val="21"/>
        </w:rPr>
      </w:pPr>
    </w:p>
    <w:p>
      <w:pPr>
        <w:spacing w:line="360" w:lineRule="exact"/>
        <w:jc w:val="left"/>
        <w:rPr>
          <w:rFonts w:hint="eastAsia"/>
          <w:color w:val="000000"/>
          <w:szCs w:val="21"/>
        </w:rPr>
      </w:pPr>
    </w:p>
    <w:p>
      <w:pPr>
        <w:spacing w:line="540" w:lineRule="exact"/>
        <w:ind w:firstLine="1050" w:firstLineChars="500"/>
        <w:jc w:val="left"/>
        <w:rPr>
          <w:rFonts w:hint="eastAsia" w:ascii="宋体" w:hAnsi="宋体"/>
          <w:color w:val="000000"/>
          <w:szCs w:val="21"/>
        </w:rPr>
      </w:pPr>
      <w:r>
        <w:rPr>
          <w:rFonts w:hint="eastAsia" w:ascii="宋体" w:hAnsi="宋体"/>
          <w:color w:val="000000"/>
          <w:szCs w:val="21"/>
        </w:rPr>
        <w:t>谈判供应商：</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盖单位公单</w:t>
      </w:r>
      <w:r>
        <w:rPr>
          <w:rFonts w:ascii="宋体" w:hAnsi="宋体"/>
          <w:color w:val="000000"/>
          <w:szCs w:val="21"/>
          <w:u w:val="single"/>
        </w:rPr>
        <w:t>)</w:t>
      </w:r>
      <w:r>
        <w:rPr>
          <w:rFonts w:hint="eastAsia" w:ascii="宋体" w:hAnsi="宋体"/>
          <w:color w:val="000000"/>
          <w:szCs w:val="21"/>
          <w:u w:val="single"/>
        </w:rPr>
        <w:t xml:space="preserve">  </w:t>
      </w:r>
    </w:p>
    <w:p>
      <w:pPr>
        <w:spacing w:line="540" w:lineRule="exact"/>
        <w:rPr>
          <w:rFonts w:hint="eastAsia" w:ascii="宋体" w:hAnsi="宋体"/>
          <w:color w:val="000000"/>
          <w:szCs w:val="21"/>
        </w:rPr>
      </w:pPr>
    </w:p>
    <w:p>
      <w:pPr>
        <w:spacing w:line="540" w:lineRule="exact"/>
        <w:ind w:firstLine="945" w:firstLineChars="450"/>
        <w:rPr>
          <w:rFonts w:hint="eastAsia" w:ascii="宋体" w:hAnsi="宋体"/>
          <w:color w:val="000000"/>
          <w:szCs w:val="21"/>
        </w:rPr>
      </w:pPr>
      <w:r>
        <w:rPr>
          <w:rFonts w:hint="eastAsia" w:ascii="宋体" w:hAnsi="宋体"/>
          <w:color w:val="000000"/>
          <w:szCs w:val="21"/>
        </w:rPr>
        <w:t>法定代表人（或授权委托代理人）：</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签名</w:t>
      </w:r>
      <w:r>
        <w:rPr>
          <w:rFonts w:ascii="宋体" w:hAnsi="宋体"/>
          <w:color w:val="000000"/>
          <w:szCs w:val="21"/>
          <w:u w:val="single"/>
        </w:rPr>
        <w:t>)</w:t>
      </w:r>
    </w:p>
    <w:p>
      <w:pPr>
        <w:spacing w:line="540" w:lineRule="exact"/>
        <w:rPr>
          <w:rFonts w:hint="eastAsia" w:ascii="宋体" w:hAnsi="宋体"/>
          <w:color w:val="000000"/>
          <w:szCs w:val="21"/>
        </w:rPr>
      </w:pPr>
    </w:p>
    <w:p>
      <w:pPr>
        <w:spacing w:line="540" w:lineRule="exact"/>
        <w:ind w:firstLine="2940" w:firstLineChars="14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 xml:space="preserve">年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snapToGrid w:val="0"/>
        <w:spacing w:line="300" w:lineRule="auto"/>
        <w:rPr>
          <w:rFonts w:hint="eastAsia" w:ascii="宋体" w:hAnsi="宋体"/>
          <w:color w:val="000000"/>
          <w:sz w:val="28"/>
        </w:rPr>
      </w:pPr>
    </w:p>
    <w:p>
      <w:pPr>
        <w:spacing w:before="5" w:after="5" w:line="360" w:lineRule="exact"/>
        <w:outlineLvl w:val="3"/>
        <w:rPr>
          <w:rFonts w:hint="eastAsia" w:ascii="宋体" w:hAnsi="宋体"/>
          <w:color w:val="000000"/>
        </w:rPr>
      </w:pPr>
      <w:bookmarkStart w:id="76" w:name="_Toc323806835"/>
      <w:bookmarkStart w:id="77" w:name="_Toc323807042"/>
      <w:bookmarkStart w:id="78" w:name="_Toc323825706"/>
      <w:bookmarkStart w:id="79" w:name="_Toc324759372"/>
      <w:bookmarkStart w:id="80" w:name="_Toc324775214"/>
      <w:bookmarkStart w:id="81" w:name="_Toc326224805"/>
    </w:p>
    <w:p>
      <w:pPr>
        <w:spacing w:before="5" w:after="5" w:line="360" w:lineRule="exact"/>
        <w:outlineLvl w:val="3"/>
        <w:rPr>
          <w:rFonts w:hint="eastAsia" w:ascii="宋体" w:hAnsi="宋体"/>
          <w:color w:val="000000"/>
        </w:rPr>
      </w:pPr>
    </w:p>
    <w:p>
      <w:pPr>
        <w:spacing w:before="5" w:after="5" w:line="360" w:lineRule="exact"/>
        <w:outlineLvl w:val="3"/>
        <w:rPr>
          <w:rFonts w:hint="eastAsia" w:ascii="宋体" w:hAnsi="宋体"/>
          <w:b/>
          <w:color w:val="000000"/>
          <w:sz w:val="32"/>
          <w:szCs w:val="32"/>
        </w:rPr>
      </w:pPr>
    </w:p>
    <w:p>
      <w:pPr>
        <w:spacing w:before="5" w:after="5" w:line="360" w:lineRule="exact"/>
        <w:outlineLvl w:val="3"/>
        <w:rPr>
          <w:rFonts w:hint="eastAsia" w:ascii="宋体" w:hAnsi="宋体"/>
          <w:b/>
          <w:color w:val="000000"/>
          <w:sz w:val="32"/>
          <w:szCs w:val="32"/>
        </w:rPr>
      </w:pPr>
    </w:p>
    <w:p>
      <w:pPr>
        <w:spacing w:before="5" w:after="5" w:line="360" w:lineRule="exact"/>
        <w:outlineLvl w:val="3"/>
        <w:rPr>
          <w:rFonts w:hint="eastAsia" w:ascii="宋体" w:hAnsi="宋体"/>
          <w:b/>
          <w:color w:val="000000"/>
          <w:sz w:val="32"/>
          <w:szCs w:val="32"/>
        </w:rPr>
      </w:pPr>
    </w:p>
    <w:p>
      <w:pPr>
        <w:spacing w:before="5" w:after="5" w:line="360" w:lineRule="exact"/>
        <w:outlineLvl w:val="3"/>
        <w:rPr>
          <w:rFonts w:hint="eastAsia" w:ascii="宋体" w:hAnsi="宋体"/>
          <w:b/>
          <w:color w:val="000000"/>
          <w:sz w:val="32"/>
          <w:szCs w:val="32"/>
        </w:rPr>
      </w:pPr>
    </w:p>
    <w:p>
      <w:pPr>
        <w:spacing w:before="5" w:after="5" w:line="360" w:lineRule="exact"/>
        <w:outlineLvl w:val="3"/>
        <w:rPr>
          <w:rFonts w:hint="eastAsia" w:ascii="宋体" w:hAnsi="宋体"/>
          <w:b/>
          <w:color w:val="000000"/>
          <w:sz w:val="32"/>
          <w:szCs w:val="32"/>
        </w:rPr>
      </w:pPr>
    </w:p>
    <w:p>
      <w:pPr>
        <w:snapToGrid w:val="0"/>
        <w:spacing w:line="560" w:lineRule="exact"/>
        <w:jc w:val="center"/>
        <w:rPr>
          <w:rFonts w:hint="eastAsia" w:ascii="宋体" w:hAnsi="宋体"/>
          <w:b/>
          <w:color w:val="000000"/>
          <w:sz w:val="36"/>
        </w:rPr>
      </w:pPr>
      <w:r>
        <w:rPr>
          <w:rFonts w:hint="eastAsia" w:ascii="宋体" w:hAnsi="宋体"/>
          <w:b/>
          <w:color w:val="000000"/>
          <w:sz w:val="32"/>
          <w:szCs w:val="32"/>
        </w:rPr>
        <w:t>三、</w:t>
      </w:r>
      <w:bookmarkEnd w:id="76"/>
      <w:bookmarkEnd w:id="77"/>
      <w:bookmarkEnd w:id="78"/>
      <w:bookmarkEnd w:id="79"/>
      <w:bookmarkEnd w:id="80"/>
      <w:bookmarkEnd w:id="81"/>
      <w:r>
        <w:rPr>
          <w:rFonts w:hint="eastAsia" w:ascii="宋体" w:hAnsi="宋体"/>
          <w:b/>
          <w:color w:val="000000"/>
          <w:sz w:val="36"/>
        </w:rPr>
        <w:t>已标价的工程量清单</w:t>
      </w:r>
    </w:p>
    <w:p>
      <w:pPr>
        <w:snapToGrid w:val="0"/>
        <w:spacing w:line="560" w:lineRule="exact"/>
        <w:jc w:val="center"/>
        <w:rPr>
          <w:rFonts w:ascii="宋体" w:hAnsi="宋体"/>
          <w:b/>
          <w:color w:val="000000"/>
          <w:sz w:val="36"/>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olor w:val="000000"/>
        </w:rPr>
      </w:pPr>
    </w:p>
    <w:p>
      <w:pPr>
        <w:spacing w:before="5" w:after="5" w:line="360" w:lineRule="exact"/>
        <w:jc w:val="center"/>
        <w:outlineLvl w:val="3"/>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spacing w:before="5" w:after="5" w:line="360" w:lineRule="exact"/>
        <w:ind w:firstLine="207" w:firstLineChars="98"/>
        <w:jc w:val="center"/>
        <w:rPr>
          <w:rFonts w:hint="eastAsia" w:ascii="宋体" w:hAnsi="宋体" w:cs="Courier New"/>
          <w:b/>
          <w:bCs/>
          <w:color w:val="000000"/>
          <w:szCs w:val="21"/>
        </w:rPr>
      </w:pPr>
    </w:p>
    <w:p>
      <w:pPr>
        <w:jc w:val="center"/>
        <w:rPr>
          <w:rFonts w:hint="eastAsia" w:ascii="宋体" w:hAnsi="宋体"/>
          <w:b/>
          <w:color w:val="000000"/>
          <w:sz w:val="32"/>
          <w:szCs w:val="32"/>
        </w:rPr>
      </w:pPr>
      <w:bookmarkStart w:id="82" w:name="_Toc339549589"/>
      <w:bookmarkStart w:id="83" w:name="_Toc339549884"/>
      <w:bookmarkStart w:id="84" w:name="_Toc339809743"/>
      <w:bookmarkStart w:id="85" w:name="_Toc339809768"/>
      <w:bookmarkStart w:id="86" w:name="_Toc339890629"/>
      <w:bookmarkStart w:id="87" w:name="_Toc339894595"/>
      <w:r>
        <w:rPr>
          <w:rFonts w:hint="eastAsia" w:ascii="宋体" w:hAnsi="宋体"/>
          <w:b/>
          <w:color w:val="000000"/>
          <w:sz w:val="32"/>
          <w:szCs w:val="32"/>
        </w:rPr>
        <w:t>四、</w:t>
      </w:r>
      <w:bookmarkEnd w:id="82"/>
      <w:bookmarkEnd w:id="83"/>
      <w:bookmarkEnd w:id="84"/>
      <w:bookmarkEnd w:id="85"/>
      <w:bookmarkEnd w:id="86"/>
      <w:bookmarkEnd w:id="87"/>
      <w:r>
        <w:rPr>
          <w:rFonts w:hint="eastAsia" w:ascii="宋体" w:hAnsi="宋体"/>
          <w:b/>
          <w:color w:val="000000"/>
          <w:sz w:val="32"/>
          <w:szCs w:val="32"/>
        </w:rPr>
        <w:t>谈判供应商资格审查证明文件</w:t>
      </w:r>
    </w:p>
    <w:p>
      <w:pPr>
        <w:spacing w:before="5" w:after="5" w:line="360" w:lineRule="exact"/>
        <w:jc w:val="center"/>
        <w:rPr>
          <w:rFonts w:hint="eastAsia" w:ascii="宋体" w:hAnsi="宋体" w:cs="Courier New"/>
          <w:color w:val="000000"/>
          <w:szCs w:val="21"/>
        </w:rPr>
      </w:pPr>
      <w:r>
        <w:rPr>
          <w:rFonts w:hint="eastAsia" w:ascii="宋体" w:hAnsi="宋体"/>
          <w:color w:val="000000"/>
          <w:szCs w:val="21"/>
        </w:rPr>
        <w:t>(按谈判须知第23条要求提供)</w:t>
      </w: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ind w:firstLine="315" w:firstLineChars="98"/>
        <w:jc w:val="center"/>
        <w:rPr>
          <w:rFonts w:hint="eastAsia" w:ascii="宋体" w:hAnsi="宋体" w:cs="Courier New"/>
          <w:b/>
          <w:bCs/>
          <w:color w:val="000000"/>
          <w:sz w:val="32"/>
        </w:rPr>
      </w:pPr>
    </w:p>
    <w:p>
      <w:pPr>
        <w:spacing w:before="5" w:after="5" w:line="360" w:lineRule="exact"/>
        <w:jc w:val="center"/>
        <w:rPr>
          <w:rFonts w:ascii="宋体" w:hAnsi="宋体"/>
          <w:b/>
          <w:color w:val="000000"/>
          <w:kern w:val="0"/>
          <w:sz w:val="28"/>
          <w:szCs w:val="28"/>
        </w:rPr>
      </w:pPr>
      <w:r>
        <w:rPr>
          <w:rFonts w:hint="eastAsia" w:ascii="宋体" w:hAnsi="宋体"/>
          <w:b/>
          <w:color w:val="000000"/>
          <w:kern w:val="0"/>
          <w:sz w:val="28"/>
          <w:szCs w:val="28"/>
        </w:rPr>
        <w:t>授权委托书</w:t>
      </w:r>
    </w:p>
    <w:p>
      <w:pPr>
        <w:spacing w:before="5" w:after="5" w:line="360" w:lineRule="exact"/>
        <w:ind w:firstLine="313" w:firstLineChars="98"/>
        <w:rPr>
          <w:rFonts w:ascii="宋体" w:hAnsi="宋体" w:cs="Courier New"/>
          <w:color w:val="000000"/>
          <w:sz w:val="32"/>
        </w:rPr>
      </w:pPr>
    </w:p>
    <w:p>
      <w:pPr>
        <w:spacing w:before="5" w:after="5" w:line="360" w:lineRule="exact"/>
        <w:ind w:firstLine="313" w:firstLineChars="98"/>
        <w:rPr>
          <w:rFonts w:ascii="宋体" w:hAnsi="宋体" w:cs="Courier New"/>
          <w:color w:val="000000"/>
          <w:sz w:val="32"/>
        </w:rPr>
      </w:pPr>
    </w:p>
    <w:p>
      <w:pPr>
        <w:spacing w:before="5" w:after="5" w:line="480" w:lineRule="auto"/>
        <w:ind w:firstLine="525" w:firstLineChars="250"/>
        <w:rPr>
          <w:rFonts w:ascii="宋体" w:hAnsi="宋体"/>
          <w:color w:val="000000"/>
        </w:rPr>
      </w:pPr>
      <w:r>
        <w:rPr>
          <w:rFonts w:hint="eastAsia" w:ascii="宋体" w:hAnsi="宋体"/>
          <w:color w:val="000000"/>
        </w:rPr>
        <w:t>本授权委托书声明：我</w:t>
      </w:r>
      <w:r>
        <w:rPr>
          <w:rFonts w:hint="eastAsia" w:ascii="宋体" w:hAnsi="宋体"/>
          <w:color w:val="000000"/>
          <w:u w:val="single"/>
        </w:rPr>
        <w:t xml:space="preserve">               </w:t>
      </w:r>
      <w:r>
        <w:rPr>
          <w:rFonts w:hint="eastAsia" w:ascii="宋体" w:hAnsi="宋体"/>
          <w:color w:val="000000"/>
        </w:rPr>
        <w:t>（姓名）系</w:t>
      </w:r>
      <w:r>
        <w:rPr>
          <w:rFonts w:hint="eastAsia" w:ascii="宋体" w:hAnsi="宋体"/>
          <w:color w:val="000000"/>
          <w:u w:val="single"/>
        </w:rPr>
        <w:t xml:space="preserve">                            </w:t>
      </w:r>
      <w:r>
        <w:rPr>
          <w:rFonts w:hint="eastAsia" w:ascii="宋体" w:hAnsi="宋体"/>
          <w:color w:val="000000"/>
        </w:rPr>
        <w:t>（谈判供应商名称）的法定代表人</w:t>
      </w:r>
      <w:r>
        <w:rPr>
          <w:rFonts w:hint="eastAsia" w:hAnsi="宋体"/>
          <w:color w:val="000000"/>
          <w:szCs w:val="21"/>
        </w:rPr>
        <w:t>（负责人）</w:t>
      </w:r>
      <w:r>
        <w:rPr>
          <w:rFonts w:hint="eastAsia" w:ascii="宋体" w:hAnsi="宋体"/>
          <w:color w:val="000000"/>
        </w:rPr>
        <w:t>，现授权委托</w:t>
      </w:r>
      <w:r>
        <w:rPr>
          <w:rFonts w:hint="eastAsia" w:ascii="宋体" w:hAnsi="宋体"/>
          <w:color w:val="000000"/>
          <w:u w:val="single"/>
        </w:rPr>
        <w:t xml:space="preserve">                       </w:t>
      </w:r>
      <w:r>
        <w:rPr>
          <w:rFonts w:hint="eastAsia" w:ascii="宋体" w:hAnsi="宋体"/>
          <w:color w:val="000000"/>
        </w:rPr>
        <w:t>（谈判供应商名称）的</w:t>
      </w:r>
      <w:r>
        <w:rPr>
          <w:rFonts w:hint="eastAsia" w:ascii="宋体" w:hAnsi="宋体"/>
          <w:color w:val="000000"/>
          <w:u w:val="single"/>
        </w:rPr>
        <w:t xml:space="preserve">            </w:t>
      </w:r>
      <w:r>
        <w:rPr>
          <w:rFonts w:hint="eastAsia" w:ascii="宋体" w:hAnsi="宋体"/>
          <w:color w:val="000000"/>
        </w:rPr>
        <w:t>（姓名）为我公司代理人，以本公司名义参加</w:t>
      </w:r>
      <w:r>
        <w:rPr>
          <w:rFonts w:hint="eastAsia" w:ascii="宋体" w:hAnsi="宋体"/>
          <w:color w:val="000000"/>
          <w:u w:val="single"/>
        </w:rPr>
        <w:t xml:space="preserve">  </w:t>
      </w:r>
      <w:r>
        <w:rPr>
          <w:rFonts w:hint="eastAsia" w:ascii="宋体" w:hAnsi="宋体"/>
          <w:color w:val="000000"/>
          <w:u w:val="single"/>
          <w:lang w:eastAsia="zh-CN"/>
        </w:rPr>
        <w:t>广西建坤工程咨询有限公司</w:t>
      </w:r>
      <w:r>
        <w:rPr>
          <w:rFonts w:hint="eastAsia" w:ascii="宋体" w:hAnsi="宋体"/>
          <w:color w:val="000000"/>
          <w:u w:val="single"/>
        </w:rPr>
        <w:t xml:space="preserve">   </w:t>
      </w:r>
      <w:r>
        <w:rPr>
          <w:rFonts w:hint="eastAsia" w:ascii="宋体" w:hAnsi="宋体"/>
          <w:color w:val="000000"/>
        </w:rPr>
        <w:t>组织的</w:t>
      </w:r>
      <w:r>
        <w:rPr>
          <w:rFonts w:hint="eastAsia" w:ascii="宋体" w:hAnsi="宋体"/>
          <w:color w:val="000000"/>
          <w:u w:val="single"/>
        </w:rPr>
        <w:t xml:space="preserve">              （项目名称及编号）                 </w:t>
      </w:r>
      <w:r>
        <w:rPr>
          <w:rFonts w:hint="eastAsia" w:ascii="宋体" w:hAnsi="宋体"/>
          <w:color w:val="000000"/>
        </w:rPr>
        <w:t>项目的谈判活动。代理人在开标、谈判、合同谈判过程中所签署的一切文件和处理与之有关的一切事务，我均予以确认。</w:t>
      </w:r>
    </w:p>
    <w:p>
      <w:pPr>
        <w:spacing w:before="5" w:after="5" w:line="480" w:lineRule="auto"/>
        <w:ind w:firstLine="525" w:firstLineChars="250"/>
        <w:rPr>
          <w:rFonts w:ascii="宋体" w:hAnsi="宋体"/>
          <w:color w:val="000000"/>
        </w:rPr>
      </w:pPr>
    </w:p>
    <w:p>
      <w:pPr>
        <w:spacing w:before="5" w:after="5" w:line="480" w:lineRule="auto"/>
        <w:ind w:firstLine="525" w:firstLineChars="250"/>
        <w:rPr>
          <w:rFonts w:ascii="宋体" w:hAnsi="宋体"/>
          <w:color w:val="000000"/>
        </w:rPr>
      </w:pPr>
      <w:r>
        <w:rPr>
          <w:rFonts w:hint="eastAsia" w:ascii="宋体" w:hAnsi="宋体"/>
          <w:color w:val="000000"/>
        </w:rPr>
        <w:t>代理人无转委权。特此委托。</w:t>
      </w:r>
    </w:p>
    <w:p>
      <w:pPr>
        <w:spacing w:before="5" w:after="5" w:line="480" w:lineRule="auto"/>
        <w:ind w:firstLine="525" w:firstLineChars="250"/>
        <w:rPr>
          <w:rFonts w:ascii="宋体" w:hAnsi="宋体"/>
          <w:color w:val="000000"/>
        </w:rPr>
      </w:pPr>
    </w:p>
    <w:p>
      <w:pPr>
        <w:spacing w:before="5" w:after="5" w:line="480" w:lineRule="auto"/>
        <w:ind w:firstLine="525" w:firstLineChars="250"/>
        <w:rPr>
          <w:rFonts w:ascii="宋体" w:hAnsi="宋体"/>
          <w:color w:val="000000"/>
          <w:u w:val="single"/>
        </w:rPr>
      </w:pPr>
      <w:r>
        <w:rPr>
          <w:rFonts w:hint="eastAsia" w:ascii="宋体" w:hAnsi="宋体"/>
          <w:color w:val="000000"/>
        </w:rPr>
        <w:t>代理人：</w:t>
      </w:r>
      <w:r>
        <w:rPr>
          <w:rFonts w:hint="eastAsia" w:ascii="宋体" w:hAnsi="宋体"/>
          <w:color w:val="000000"/>
          <w:u w:val="single"/>
        </w:rPr>
        <w:t xml:space="preserve">                    </w:t>
      </w:r>
      <w:r>
        <w:rPr>
          <w:rFonts w:hint="eastAsia" w:ascii="宋体" w:hAnsi="宋体"/>
          <w:color w:val="000000"/>
        </w:rPr>
        <w:t xml:space="preserve"> 性别：</w:t>
      </w:r>
      <w:r>
        <w:rPr>
          <w:rFonts w:hint="eastAsia" w:ascii="宋体" w:hAnsi="宋体"/>
          <w:color w:val="000000"/>
          <w:u w:val="single"/>
        </w:rPr>
        <w:t xml:space="preserve">                       </w:t>
      </w:r>
      <w:r>
        <w:rPr>
          <w:rFonts w:hint="eastAsia" w:ascii="宋体" w:hAnsi="宋体"/>
          <w:color w:val="000000"/>
        </w:rPr>
        <w:t xml:space="preserve"> 年龄：</w:t>
      </w:r>
      <w:r>
        <w:rPr>
          <w:rFonts w:hint="eastAsia" w:ascii="宋体" w:hAnsi="宋体"/>
          <w:color w:val="000000"/>
          <w:u w:val="single"/>
        </w:rPr>
        <w:t xml:space="preserve">             </w:t>
      </w:r>
    </w:p>
    <w:p>
      <w:pPr>
        <w:spacing w:before="5" w:after="5" w:line="480" w:lineRule="auto"/>
        <w:ind w:firstLine="525" w:firstLineChars="250"/>
        <w:rPr>
          <w:rFonts w:ascii="宋体" w:hAnsi="宋体"/>
          <w:color w:val="000000"/>
          <w:u w:val="single"/>
        </w:rPr>
      </w:pPr>
      <w:r>
        <w:rPr>
          <w:rFonts w:hint="eastAsia" w:ascii="宋体" w:hAnsi="宋体"/>
          <w:color w:val="000000"/>
        </w:rPr>
        <w:t>单  位：</w:t>
      </w:r>
      <w:r>
        <w:rPr>
          <w:rFonts w:hint="eastAsia" w:ascii="宋体" w:hAnsi="宋体"/>
          <w:color w:val="000000"/>
          <w:u w:val="single"/>
        </w:rPr>
        <w:t xml:space="preserve">                    </w:t>
      </w:r>
      <w:r>
        <w:rPr>
          <w:rFonts w:hint="eastAsia" w:ascii="宋体" w:hAnsi="宋体"/>
          <w:color w:val="000000"/>
        </w:rPr>
        <w:t xml:space="preserve"> 部门：</w:t>
      </w:r>
      <w:r>
        <w:rPr>
          <w:rFonts w:hint="eastAsia" w:ascii="宋体" w:hAnsi="宋体"/>
          <w:color w:val="000000"/>
          <w:u w:val="single"/>
        </w:rPr>
        <w:t xml:space="preserve">                       </w:t>
      </w:r>
      <w:r>
        <w:rPr>
          <w:rFonts w:hint="eastAsia" w:ascii="宋体" w:hAnsi="宋体"/>
          <w:color w:val="000000"/>
        </w:rPr>
        <w:t xml:space="preserve"> 职务：</w:t>
      </w:r>
      <w:r>
        <w:rPr>
          <w:rFonts w:hint="eastAsia" w:ascii="宋体" w:hAnsi="宋体"/>
          <w:color w:val="000000"/>
          <w:u w:val="single"/>
        </w:rPr>
        <w:t xml:space="preserve">             </w:t>
      </w:r>
    </w:p>
    <w:p>
      <w:pPr>
        <w:spacing w:before="5" w:after="5" w:line="480" w:lineRule="auto"/>
        <w:ind w:firstLine="525" w:firstLineChars="250"/>
        <w:rPr>
          <w:rFonts w:ascii="宋体" w:hAnsi="宋体"/>
          <w:color w:val="000000"/>
        </w:rPr>
      </w:pPr>
    </w:p>
    <w:p>
      <w:pPr>
        <w:spacing w:before="5" w:after="5" w:line="480" w:lineRule="auto"/>
        <w:ind w:firstLine="525" w:firstLineChars="250"/>
        <w:rPr>
          <w:rFonts w:ascii="宋体" w:hAnsi="宋体"/>
          <w:color w:val="000000"/>
        </w:rPr>
      </w:pPr>
      <w:r>
        <w:rPr>
          <w:rFonts w:hint="eastAsia" w:ascii="宋体" w:hAnsi="宋体"/>
          <w:color w:val="000000"/>
        </w:rPr>
        <w:t xml:space="preserve">       谈判供应商：</w:t>
      </w:r>
      <w:r>
        <w:rPr>
          <w:rFonts w:hint="eastAsia" w:ascii="宋体" w:hAnsi="宋体"/>
          <w:color w:val="000000"/>
          <w:u w:val="single"/>
        </w:rPr>
        <w:t xml:space="preserve">        （加盖单位公章）</w:t>
      </w:r>
    </w:p>
    <w:p>
      <w:pPr>
        <w:spacing w:before="5" w:after="5" w:line="480" w:lineRule="auto"/>
        <w:ind w:firstLine="525" w:firstLineChars="250"/>
        <w:rPr>
          <w:rFonts w:ascii="宋体" w:hAnsi="宋体"/>
          <w:color w:val="000000"/>
        </w:rPr>
      </w:pPr>
    </w:p>
    <w:p>
      <w:pPr>
        <w:spacing w:before="5" w:after="5" w:line="480" w:lineRule="auto"/>
        <w:ind w:firstLine="525" w:firstLineChars="250"/>
        <w:rPr>
          <w:rFonts w:ascii="宋体" w:hAnsi="宋体"/>
          <w:color w:val="000000"/>
        </w:rPr>
      </w:pPr>
      <w:r>
        <w:rPr>
          <w:rFonts w:hint="eastAsia" w:ascii="宋体" w:hAnsi="宋体"/>
          <w:color w:val="000000"/>
        </w:rPr>
        <w:t xml:space="preserve">       法定代表人</w:t>
      </w:r>
      <w:r>
        <w:rPr>
          <w:rFonts w:hint="eastAsia" w:hAnsi="宋体"/>
          <w:color w:val="000000"/>
          <w:szCs w:val="21"/>
        </w:rPr>
        <w:t>（负责人）</w:t>
      </w:r>
      <w:r>
        <w:rPr>
          <w:rFonts w:hint="eastAsia" w:ascii="宋体" w:hAnsi="宋体"/>
          <w:color w:val="000000"/>
        </w:rPr>
        <w:t>：</w:t>
      </w:r>
      <w:r>
        <w:rPr>
          <w:rFonts w:hint="eastAsia" w:ascii="宋体" w:hAnsi="宋体"/>
          <w:color w:val="000000"/>
          <w:u w:val="single"/>
        </w:rPr>
        <w:t xml:space="preserve">          （签字）</w:t>
      </w:r>
    </w:p>
    <w:p>
      <w:pPr>
        <w:spacing w:before="5" w:after="5" w:line="480" w:lineRule="auto"/>
        <w:ind w:firstLine="525" w:firstLineChars="250"/>
        <w:rPr>
          <w:rFonts w:ascii="宋体" w:hAnsi="宋体"/>
          <w:color w:val="000000"/>
        </w:rPr>
      </w:pPr>
    </w:p>
    <w:p>
      <w:pPr>
        <w:spacing w:before="5" w:after="5" w:line="480" w:lineRule="auto"/>
        <w:ind w:firstLine="1260" w:firstLineChars="600"/>
        <w:rPr>
          <w:rFonts w:ascii="宋体" w:hAnsi="宋体"/>
          <w:color w:val="000000"/>
        </w:rPr>
      </w:pPr>
      <w:r>
        <w:rPr>
          <w:rFonts w:hint="eastAsia" w:ascii="宋体" w:hAnsi="宋体"/>
          <w:color w:val="000000"/>
        </w:rPr>
        <w:t>授权委托人：</w:t>
      </w:r>
      <w:r>
        <w:rPr>
          <w:rFonts w:hint="eastAsia" w:ascii="宋体" w:hAnsi="宋体"/>
          <w:color w:val="000000"/>
          <w:u w:val="single"/>
        </w:rPr>
        <w:t xml:space="preserve">          （签字）</w:t>
      </w:r>
    </w:p>
    <w:p>
      <w:pPr>
        <w:spacing w:before="5" w:after="5" w:line="480" w:lineRule="auto"/>
        <w:ind w:firstLine="525" w:firstLineChars="250"/>
        <w:rPr>
          <w:rFonts w:ascii="宋体" w:hAnsi="宋体"/>
          <w:color w:val="000000"/>
        </w:rPr>
      </w:pPr>
    </w:p>
    <w:p>
      <w:pPr>
        <w:spacing w:before="5" w:after="5" w:line="480" w:lineRule="auto"/>
        <w:rPr>
          <w:rFonts w:hint="eastAsia" w:ascii="宋体" w:hAnsi="宋体"/>
          <w:color w:val="000000"/>
          <w:u w:val="single"/>
        </w:rPr>
      </w:pPr>
      <w:r>
        <w:rPr>
          <w:rFonts w:hint="eastAsia" w:ascii="宋体" w:hAnsi="宋体"/>
          <w:color w:val="000000"/>
        </w:rPr>
        <w:t xml:space="preserve">       日期：      年      月      日</w:t>
      </w:r>
    </w:p>
    <w:p>
      <w:pPr>
        <w:spacing w:before="5" w:after="5" w:line="480" w:lineRule="auto"/>
        <w:ind w:firstLine="525" w:firstLineChars="250"/>
        <w:rPr>
          <w:rFonts w:hint="eastAsia" w:ascii="宋体" w:hAnsi="宋体"/>
          <w:color w:val="000000"/>
        </w:rPr>
      </w:pPr>
    </w:p>
    <w:p>
      <w:pPr>
        <w:spacing w:before="5" w:after="5" w:line="480" w:lineRule="auto"/>
        <w:ind w:firstLine="525" w:firstLineChars="250"/>
        <w:rPr>
          <w:rFonts w:hint="eastAsia" w:ascii="宋体" w:hAnsi="宋体"/>
          <w:color w:val="000000"/>
        </w:rPr>
      </w:pPr>
    </w:p>
    <w:p>
      <w:pPr>
        <w:spacing w:before="5" w:after="5" w:line="480" w:lineRule="auto"/>
        <w:ind w:firstLine="525" w:firstLineChars="250"/>
        <w:rPr>
          <w:rFonts w:hint="eastAsia" w:ascii="宋体" w:hAnsi="宋体"/>
          <w:color w:val="000000"/>
        </w:rPr>
      </w:pPr>
    </w:p>
    <w:p>
      <w:pPr>
        <w:spacing w:before="5" w:after="5" w:line="360" w:lineRule="exact"/>
        <w:jc w:val="center"/>
        <w:rPr>
          <w:rFonts w:hint="eastAsia" w:ascii="宋体" w:hAnsi="宋体"/>
          <w:b/>
          <w:color w:val="000000"/>
          <w:kern w:val="0"/>
          <w:sz w:val="30"/>
        </w:rPr>
      </w:pPr>
      <w:bookmarkStart w:id="88" w:name="_Toc181594762"/>
      <w:bookmarkStart w:id="89" w:name="_Toc181594914"/>
      <w:bookmarkStart w:id="90" w:name="_Toc312878823"/>
      <w:r>
        <w:rPr>
          <w:rFonts w:hint="eastAsia" w:ascii="宋体" w:hAnsi="宋体"/>
          <w:b/>
          <w:color w:val="000000"/>
          <w:kern w:val="0"/>
          <w:sz w:val="30"/>
        </w:rPr>
        <w:t>农民工工资保障金交纳与使用承诺书</w:t>
      </w:r>
    </w:p>
    <w:p>
      <w:pPr>
        <w:spacing w:before="5" w:after="5" w:line="360" w:lineRule="exact"/>
        <w:rPr>
          <w:rFonts w:hint="eastAsia" w:ascii="宋体" w:hAnsi="宋体"/>
          <w:color w:val="000000"/>
          <w:kern w:val="0"/>
        </w:rPr>
      </w:pPr>
    </w:p>
    <w:p>
      <w:pPr>
        <w:spacing w:before="5" w:after="5" w:line="600" w:lineRule="auto"/>
        <w:rPr>
          <w:rFonts w:hint="eastAsia" w:ascii="宋体" w:hAnsi="宋体"/>
          <w:b/>
          <w:color w:val="000000"/>
          <w:kern w:val="0"/>
          <w:u w:val="single"/>
        </w:rPr>
      </w:pPr>
      <w:r>
        <w:rPr>
          <w:rFonts w:hint="eastAsia" w:ascii="宋体" w:hAnsi="宋体"/>
          <w:color w:val="000000"/>
          <w:kern w:val="0"/>
        </w:rPr>
        <w:t>致：</w:t>
      </w:r>
      <w:r>
        <w:rPr>
          <w:rFonts w:hint="eastAsia" w:ascii="宋体" w:hAnsi="宋体"/>
          <w:color w:val="000000"/>
          <w:u w:val="single"/>
        </w:rPr>
        <w:t xml:space="preserve">   （采购人）   </w:t>
      </w:r>
    </w:p>
    <w:p>
      <w:pPr>
        <w:spacing w:before="5" w:after="5" w:line="600" w:lineRule="auto"/>
        <w:ind w:firstLine="420" w:firstLineChars="200"/>
        <w:rPr>
          <w:rFonts w:hint="eastAsia" w:ascii="宋体" w:hAnsi="宋体"/>
          <w:color w:val="000000"/>
          <w:kern w:val="0"/>
        </w:rPr>
      </w:pPr>
      <w:r>
        <w:rPr>
          <w:rFonts w:hint="eastAsia" w:ascii="宋体" w:hAnsi="宋体"/>
          <w:color w:val="000000"/>
          <w:kern w:val="0"/>
        </w:rPr>
        <w:t>我方在此承诺：</w:t>
      </w:r>
    </w:p>
    <w:p>
      <w:pPr>
        <w:spacing w:before="5" w:after="5" w:line="600" w:lineRule="auto"/>
        <w:ind w:firstLine="495"/>
        <w:rPr>
          <w:rFonts w:hint="eastAsia" w:ascii="宋体" w:hAnsi="宋体"/>
          <w:color w:val="000000"/>
          <w:kern w:val="0"/>
        </w:rPr>
      </w:pPr>
      <w:r>
        <w:rPr>
          <w:rFonts w:hint="eastAsia" w:ascii="宋体" w:hAnsi="宋体"/>
          <w:color w:val="000000"/>
          <w:kern w:val="0"/>
        </w:rPr>
        <w:t>1. 我方参与</w:t>
      </w:r>
      <w:r>
        <w:rPr>
          <w:rFonts w:hint="eastAsia" w:ascii="宋体" w:hAnsi="宋体"/>
          <w:color w:val="000000"/>
        </w:rPr>
        <w:t>谈判</w:t>
      </w:r>
      <w:r>
        <w:rPr>
          <w:rFonts w:hint="eastAsia" w:ascii="宋体" w:hAnsi="宋体"/>
          <w:color w:val="000000"/>
          <w:kern w:val="0"/>
        </w:rPr>
        <w:t>的</w:t>
      </w:r>
      <w:r>
        <w:rPr>
          <w:rFonts w:hint="eastAsia" w:ascii="宋体" w:hAnsi="宋体"/>
          <w:color w:val="000000"/>
          <w:kern w:val="0"/>
          <w:u w:val="single"/>
        </w:rPr>
        <w:t xml:space="preserve">                    </w:t>
      </w:r>
      <w:r>
        <w:rPr>
          <w:rFonts w:hint="eastAsia" w:ascii="宋体" w:hAnsi="宋体"/>
          <w:color w:val="000000"/>
          <w:kern w:val="0"/>
        </w:rPr>
        <w:t>项目，一旦成交，我方保证在签订施工合同后，及时并足额将农民工工资保障金足额存入指定的账户，作为本项目农民工工资保障金。</w:t>
      </w:r>
    </w:p>
    <w:p>
      <w:pPr>
        <w:spacing w:before="5" w:after="5" w:line="600" w:lineRule="auto"/>
        <w:ind w:firstLine="495"/>
        <w:rPr>
          <w:rFonts w:hint="eastAsia" w:ascii="宋体" w:hAnsi="宋体"/>
          <w:color w:val="000000"/>
          <w:kern w:val="0"/>
        </w:rPr>
      </w:pPr>
      <w:r>
        <w:rPr>
          <w:rFonts w:hint="eastAsia" w:ascii="宋体" w:hAnsi="宋体"/>
          <w:color w:val="000000"/>
          <w:kern w:val="0"/>
        </w:rPr>
        <w:t>2. 如我方在承包的</w:t>
      </w:r>
      <w:r>
        <w:rPr>
          <w:rFonts w:hint="eastAsia" w:ascii="宋体" w:hAnsi="宋体"/>
          <w:color w:val="000000"/>
          <w:kern w:val="0"/>
          <w:u w:val="single"/>
        </w:rPr>
        <w:t xml:space="preserve">                    </w:t>
      </w:r>
      <w:r>
        <w:rPr>
          <w:rFonts w:hint="eastAsia" w:ascii="宋体" w:hAnsi="宋体"/>
          <w:color w:val="000000"/>
          <w:kern w:val="0"/>
        </w:rPr>
        <w:t>项目中出现拖欠农民工和工人工资情况的，由相关部门从其农民工工资保障金中先予划支。</w:t>
      </w:r>
    </w:p>
    <w:p>
      <w:pPr>
        <w:spacing w:before="5" w:after="5" w:line="600" w:lineRule="auto"/>
        <w:ind w:firstLine="495"/>
        <w:rPr>
          <w:rFonts w:hint="eastAsia" w:ascii="宋体" w:hAnsi="宋体"/>
          <w:color w:val="000000"/>
          <w:kern w:val="0"/>
        </w:rPr>
      </w:pPr>
      <w:r>
        <w:rPr>
          <w:rFonts w:hint="eastAsia" w:ascii="宋体" w:hAnsi="宋体"/>
          <w:color w:val="000000"/>
          <w:kern w:val="0"/>
        </w:rPr>
        <w:t>3. 如我方不按时、足额存入农民工工资保障金，谈判供应商有权取消我方承包资格。</w:t>
      </w:r>
    </w:p>
    <w:p>
      <w:pPr>
        <w:spacing w:before="5" w:after="5" w:line="360" w:lineRule="exact"/>
        <w:ind w:firstLine="495"/>
        <w:rPr>
          <w:rFonts w:hint="eastAsia" w:ascii="宋体" w:hAnsi="宋体"/>
          <w:color w:val="000000"/>
          <w:kern w:val="0"/>
        </w:rPr>
      </w:pPr>
    </w:p>
    <w:p>
      <w:pPr>
        <w:spacing w:before="5" w:after="5" w:line="360" w:lineRule="exact"/>
        <w:ind w:firstLine="840" w:firstLineChars="400"/>
        <w:rPr>
          <w:rFonts w:hint="eastAsia" w:ascii="宋体" w:hAnsi="宋体"/>
          <w:color w:val="000000"/>
        </w:rPr>
      </w:pPr>
    </w:p>
    <w:p>
      <w:pPr>
        <w:spacing w:before="5" w:after="5" w:line="360" w:lineRule="exact"/>
        <w:ind w:firstLine="840" w:firstLineChars="400"/>
        <w:rPr>
          <w:rFonts w:hint="eastAsia" w:ascii="宋体" w:hAnsi="宋体"/>
          <w:color w:val="000000"/>
        </w:rPr>
      </w:pPr>
    </w:p>
    <w:p>
      <w:pPr>
        <w:spacing w:before="5" w:after="5" w:line="360" w:lineRule="exact"/>
        <w:ind w:firstLine="840" w:firstLineChars="400"/>
        <w:rPr>
          <w:rFonts w:hint="eastAsia" w:ascii="宋体" w:hAnsi="宋体"/>
          <w:color w:val="000000"/>
        </w:rPr>
      </w:pPr>
    </w:p>
    <w:p>
      <w:pPr>
        <w:spacing w:before="5" w:after="5" w:line="360" w:lineRule="exact"/>
        <w:ind w:firstLine="840" w:firstLineChars="400"/>
        <w:rPr>
          <w:rFonts w:hint="eastAsia" w:ascii="宋体" w:hAnsi="宋体"/>
          <w:color w:val="000000"/>
        </w:rPr>
      </w:pPr>
    </w:p>
    <w:p>
      <w:pPr>
        <w:spacing w:before="5" w:after="5" w:line="360" w:lineRule="exact"/>
        <w:ind w:firstLine="840" w:firstLineChars="400"/>
        <w:rPr>
          <w:rFonts w:hint="eastAsia" w:ascii="宋体" w:hAnsi="宋体"/>
          <w:color w:val="000000"/>
        </w:rPr>
      </w:pPr>
    </w:p>
    <w:p>
      <w:pPr>
        <w:spacing w:before="5" w:after="5" w:line="360" w:lineRule="exact"/>
        <w:ind w:firstLine="840" w:firstLineChars="400"/>
        <w:rPr>
          <w:rFonts w:hint="eastAsia" w:ascii="宋体" w:hAnsi="宋体"/>
          <w:color w:val="000000"/>
        </w:rPr>
      </w:pPr>
    </w:p>
    <w:p>
      <w:pPr>
        <w:spacing w:before="5" w:after="5" w:line="360" w:lineRule="exact"/>
        <w:ind w:firstLine="840" w:firstLineChars="400"/>
        <w:rPr>
          <w:rFonts w:hint="eastAsia" w:ascii="宋体" w:hAnsi="宋体"/>
          <w:color w:val="000000"/>
        </w:rPr>
      </w:pPr>
    </w:p>
    <w:p>
      <w:pPr>
        <w:spacing w:before="5" w:after="5" w:line="360" w:lineRule="exact"/>
        <w:ind w:firstLine="840" w:firstLineChars="400"/>
        <w:rPr>
          <w:rFonts w:hint="eastAsia" w:ascii="宋体" w:hAnsi="宋体"/>
          <w:color w:val="000000"/>
        </w:rPr>
      </w:pPr>
    </w:p>
    <w:p>
      <w:pPr>
        <w:spacing w:before="5" w:after="5" w:line="360" w:lineRule="exact"/>
        <w:ind w:firstLine="840" w:firstLineChars="400"/>
        <w:rPr>
          <w:rFonts w:hint="eastAsia" w:ascii="宋体" w:hAnsi="宋体"/>
          <w:color w:val="000000"/>
        </w:rPr>
      </w:pPr>
    </w:p>
    <w:p>
      <w:pPr>
        <w:spacing w:before="5" w:after="5" w:line="360" w:lineRule="exact"/>
        <w:ind w:firstLine="840" w:firstLineChars="400"/>
        <w:rPr>
          <w:rFonts w:hint="eastAsia" w:ascii="宋体" w:hAnsi="宋体"/>
          <w:color w:val="000000"/>
        </w:rPr>
      </w:pPr>
    </w:p>
    <w:p>
      <w:pPr>
        <w:spacing w:before="5" w:after="5" w:line="360" w:lineRule="exact"/>
        <w:ind w:firstLine="3360" w:firstLineChars="1600"/>
        <w:rPr>
          <w:rFonts w:hint="eastAsia" w:ascii="宋体" w:hAnsi="宋体"/>
          <w:color w:val="000000"/>
        </w:rPr>
      </w:pPr>
      <w:r>
        <w:rPr>
          <w:rFonts w:hint="eastAsia" w:ascii="宋体" w:hAnsi="宋体"/>
          <w:color w:val="000000"/>
        </w:rPr>
        <w:t>谈判供应商：</w:t>
      </w:r>
      <w:r>
        <w:rPr>
          <w:rFonts w:hint="eastAsia" w:ascii="宋体" w:hAnsi="宋体"/>
          <w:color w:val="000000"/>
          <w:u w:val="single"/>
        </w:rPr>
        <w:t xml:space="preserve">                               （盖章）</w:t>
      </w:r>
    </w:p>
    <w:p>
      <w:pPr>
        <w:spacing w:before="5" w:after="5" w:line="360" w:lineRule="exact"/>
        <w:rPr>
          <w:rFonts w:hint="eastAsia" w:ascii="宋体" w:hAnsi="宋体"/>
          <w:color w:val="000000"/>
        </w:rPr>
      </w:pPr>
    </w:p>
    <w:p>
      <w:pPr>
        <w:autoSpaceDE w:val="0"/>
        <w:autoSpaceDN w:val="0"/>
        <w:adjustRightInd w:val="0"/>
        <w:spacing w:before="5" w:after="5" w:line="360" w:lineRule="exact"/>
        <w:ind w:firstLine="3360" w:firstLineChars="1600"/>
        <w:rPr>
          <w:rFonts w:hint="eastAsia" w:ascii="宋体" w:hAnsi="宋体"/>
          <w:color w:val="000000"/>
        </w:rPr>
      </w:pPr>
      <w:r>
        <w:rPr>
          <w:rFonts w:hint="eastAsia" w:ascii="宋体" w:hAnsi="宋体"/>
          <w:color w:val="000000"/>
        </w:rPr>
        <w:t>法定代表人或其授权委托人：</w:t>
      </w:r>
      <w:r>
        <w:rPr>
          <w:rFonts w:hint="eastAsia" w:ascii="宋体" w:hAnsi="宋体"/>
          <w:color w:val="000000"/>
          <w:u w:val="single"/>
        </w:rPr>
        <w:t xml:space="preserve">                （签字）</w:t>
      </w:r>
    </w:p>
    <w:p>
      <w:pPr>
        <w:spacing w:before="5" w:after="5" w:line="360" w:lineRule="exact"/>
        <w:ind w:firstLine="840" w:firstLineChars="400"/>
        <w:rPr>
          <w:rFonts w:hint="eastAsia" w:ascii="宋体" w:hAnsi="宋体"/>
          <w:color w:val="000000"/>
        </w:rPr>
      </w:pPr>
    </w:p>
    <w:p>
      <w:pPr>
        <w:spacing w:before="5" w:after="5" w:line="360" w:lineRule="exact"/>
        <w:ind w:firstLine="3360" w:firstLineChars="1600"/>
        <w:rPr>
          <w:rFonts w:hint="eastAsia" w:ascii="宋体" w:hAnsi="宋体"/>
          <w:color w:val="000000"/>
        </w:rPr>
      </w:pPr>
      <w:r>
        <w:rPr>
          <w:rFonts w:hint="eastAsia" w:ascii="宋体" w:hAnsi="宋体"/>
          <w:color w:val="000000"/>
        </w:rPr>
        <w:t>日  期：     年      月     日</w:t>
      </w:r>
    </w:p>
    <w:p>
      <w:pPr>
        <w:spacing w:before="5" w:after="5" w:line="360" w:lineRule="exact"/>
        <w:rPr>
          <w:rFonts w:hint="eastAsia" w:ascii="宋体" w:hAnsi="宋体"/>
          <w:color w:val="000000"/>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napToGrid w:val="0"/>
        <w:spacing w:before="50" w:after="156" w:afterLines="50"/>
        <w:jc w:val="center"/>
        <w:rPr>
          <w:rFonts w:hint="eastAsia" w:ascii="宋体" w:hAnsi="宋体"/>
          <w:b/>
          <w:color w:val="000000"/>
          <w:kern w:val="0"/>
          <w:sz w:val="28"/>
          <w:szCs w:val="28"/>
        </w:rPr>
      </w:pPr>
      <w:r>
        <w:rPr>
          <w:rFonts w:hint="eastAsia" w:ascii="宋体" w:hAnsi="宋体"/>
          <w:b/>
          <w:color w:val="000000"/>
          <w:kern w:val="0"/>
          <w:sz w:val="28"/>
          <w:szCs w:val="28"/>
        </w:rPr>
        <w:t>参加政府采购活动前3年内在经营活动中没有重大违法记录的书面声明</w:t>
      </w:r>
    </w:p>
    <w:p>
      <w:pPr>
        <w:snapToGrid w:val="0"/>
        <w:spacing w:before="50" w:after="156" w:afterLines="50"/>
        <w:jc w:val="center"/>
        <w:rPr>
          <w:rFonts w:hint="eastAsia" w:ascii="宋体" w:hAnsi="宋体"/>
          <w:color w:val="000000"/>
        </w:rPr>
      </w:pPr>
    </w:p>
    <w:p>
      <w:pPr>
        <w:snapToGrid w:val="0"/>
        <w:spacing w:before="50" w:after="156" w:afterLines="50" w:line="360" w:lineRule="auto"/>
        <w:jc w:val="left"/>
        <w:rPr>
          <w:rFonts w:hint="eastAsia" w:ascii="宋体" w:hAnsi="宋体"/>
          <w:color w:val="000000"/>
          <w:sz w:val="24"/>
        </w:rPr>
      </w:pPr>
      <w:r>
        <w:rPr>
          <w:rFonts w:hint="eastAsia" w:ascii="宋体" w:hAnsi="宋体"/>
          <w:color w:val="000000"/>
          <w:sz w:val="24"/>
        </w:rPr>
        <w:t xml:space="preserve">    </w:t>
      </w:r>
    </w:p>
    <w:p>
      <w:pPr>
        <w:snapToGrid w:val="0"/>
        <w:spacing w:before="50" w:after="156" w:afterLines="50" w:line="360" w:lineRule="auto"/>
        <w:jc w:val="left"/>
        <w:rPr>
          <w:rFonts w:hint="eastAsia" w:ascii="宋体" w:hAnsi="宋体"/>
          <w:color w:val="000000"/>
          <w:kern w:val="0"/>
        </w:rPr>
      </w:pPr>
      <w:r>
        <w:rPr>
          <w:rFonts w:hint="eastAsia" w:ascii="宋体" w:hAnsi="宋体"/>
          <w:color w:val="000000"/>
          <w:kern w:val="0"/>
          <w:lang w:eastAsia="zh-CN"/>
        </w:rPr>
        <w:t>广西建坤工程咨询有限公司</w:t>
      </w:r>
      <w:r>
        <w:rPr>
          <w:rFonts w:hint="eastAsia" w:ascii="宋体" w:hAnsi="宋体"/>
          <w:color w:val="000000"/>
          <w:kern w:val="0"/>
        </w:rPr>
        <w:t>：</w:t>
      </w:r>
    </w:p>
    <w:p>
      <w:pPr>
        <w:snapToGrid w:val="0"/>
        <w:spacing w:before="50" w:after="156" w:afterLines="50" w:line="480" w:lineRule="auto"/>
        <w:jc w:val="left"/>
        <w:rPr>
          <w:rFonts w:ascii="宋体" w:hAnsi="宋体"/>
          <w:color w:val="000000"/>
          <w:kern w:val="0"/>
        </w:rPr>
      </w:pPr>
      <w:r>
        <w:rPr>
          <w:color w:val="000000"/>
          <w:kern w:val="0"/>
        </w:rPr>
        <w:t xml:space="preserve">    </w:t>
      </w:r>
      <w:r>
        <w:rPr>
          <w:rFonts w:hint="eastAsia" w:ascii="宋体" w:hAnsi="宋体"/>
          <w:color w:val="000000"/>
          <w:kern w:val="0"/>
        </w:rPr>
        <w:t>我公司参加贵公司组织</w:t>
      </w:r>
      <w:r>
        <w:rPr>
          <w:rFonts w:hint="eastAsia" w:ascii="宋体" w:hAnsi="宋体"/>
          <w:color w:val="000000"/>
          <w:kern w:val="0"/>
          <w:u w:val="single"/>
        </w:rPr>
        <w:t xml:space="preserve">             </w:t>
      </w:r>
      <w:r>
        <w:rPr>
          <w:rFonts w:hint="eastAsia" w:ascii="宋体" w:hAnsi="宋体"/>
          <w:color w:val="000000"/>
          <w:kern w:val="0"/>
        </w:rPr>
        <w:t>项目（项目编号：</w:t>
      </w:r>
      <w:r>
        <w:rPr>
          <w:rFonts w:hint="eastAsia" w:ascii="宋体" w:hAnsi="宋体"/>
          <w:color w:val="000000"/>
          <w:kern w:val="0"/>
          <w:u w:val="single"/>
        </w:rPr>
        <w:t xml:space="preserve">          </w:t>
      </w:r>
      <w:r>
        <w:rPr>
          <w:rFonts w:hint="eastAsia" w:ascii="宋体" w:hAnsi="宋体"/>
          <w:color w:val="000000"/>
          <w:kern w:val="0"/>
        </w:rPr>
        <w:t>）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156" w:afterLines="50" w:line="480" w:lineRule="auto"/>
        <w:ind w:firstLine="405"/>
        <w:jc w:val="left"/>
        <w:rPr>
          <w:rFonts w:hint="eastAsia" w:ascii="宋体" w:hAnsi="宋体"/>
          <w:color w:val="000000"/>
          <w:kern w:val="0"/>
        </w:rPr>
      </w:pPr>
      <w:r>
        <w:rPr>
          <w:rFonts w:hint="eastAsia" w:ascii="宋体" w:hAnsi="宋体"/>
          <w:color w:val="000000"/>
          <w:kern w:val="0"/>
        </w:rPr>
        <w:t>特此承诺。</w:t>
      </w:r>
    </w:p>
    <w:p>
      <w:pPr>
        <w:snapToGrid w:val="0"/>
        <w:spacing w:before="50" w:after="156" w:afterLines="50" w:line="480" w:lineRule="auto"/>
        <w:ind w:firstLine="405"/>
        <w:jc w:val="left"/>
        <w:rPr>
          <w:rFonts w:hint="eastAsia" w:ascii="宋体" w:hAnsi="宋体"/>
          <w:color w:val="000000"/>
          <w:kern w:val="0"/>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ind w:firstLine="3360" w:firstLineChars="1600"/>
        <w:rPr>
          <w:rFonts w:hint="eastAsia" w:ascii="宋体" w:hAnsi="宋体"/>
          <w:color w:val="000000"/>
        </w:rPr>
      </w:pPr>
      <w:r>
        <w:rPr>
          <w:rFonts w:hint="eastAsia" w:ascii="宋体" w:hAnsi="宋体"/>
          <w:color w:val="000000"/>
        </w:rPr>
        <w:t>谈判供应商：</w:t>
      </w:r>
      <w:r>
        <w:rPr>
          <w:rFonts w:hint="eastAsia" w:ascii="宋体" w:hAnsi="宋体"/>
          <w:color w:val="000000"/>
          <w:u w:val="single"/>
        </w:rPr>
        <w:t xml:space="preserve">                               （盖章）</w:t>
      </w:r>
    </w:p>
    <w:p>
      <w:pPr>
        <w:spacing w:before="5" w:after="5" w:line="360" w:lineRule="exact"/>
        <w:rPr>
          <w:rFonts w:hint="eastAsia" w:ascii="宋体" w:hAnsi="宋体"/>
          <w:color w:val="000000"/>
        </w:rPr>
      </w:pPr>
    </w:p>
    <w:p>
      <w:pPr>
        <w:autoSpaceDE w:val="0"/>
        <w:autoSpaceDN w:val="0"/>
        <w:adjustRightInd w:val="0"/>
        <w:spacing w:before="5" w:after="5" w:line="360" w:lineRule="exact"/>
        <w:ind w:firstLine="3360" w:firstLineChars="1600"/>
        <w:rPr>
          <w:rFonts w:hint="eastAsia" w:ascii="宋体" w:hAnsi="宋体"/>
          <w:color w:val="000000"/>
        </w:rPr>
      </w:pPr>
      <w:r>
        <w:rPr>
          <w:rFonts w:hint="eastAsia" w:ascii="宋体" w:hAnsi="宋体"/>
          <w:color w:val="000000"/>
        </w:rPr>
        <w:t>法定代表人或其授权委托人：</w:t>
      </w:r>
      <w:r>
        <w:rPr>
          <w:rFonts w:hint="eastAsia" w:ascii="宋体" w:hAnsi="宋体"/>
          <w:color w:val="000000"/>
          <w:u w:val="single"/>
        </w:rPr>
        <w:t xml:space="preserve">                （签字）</w:t>
      </w:r>
    </w:p>
    <w:p>
      <w:pPr>
        <w:spacing w:before="5" w:after="5" w:line="360" w:lineRule="exact"/>
        <w:ind w:firstLine="840" w:firstLineChars="400"/>
        <w:rPr>
          <w:rFonts w:hint="eastAsia" w:ascii="宋体" w:hAnsi="宋体"/>
          <w:color w:val="000000"/>
        </w:rPr>
      </w:pPr>
    </w:p>
    <w:p>
      <w:pPr>
        <w:spacing w:before="5" w:after="5" w:line="360" w:lineRule="exact"/>
        <w:ind w:firstLine="3360" w:firstLineChars="1600"/>
        <w:rPr>
          <w:rFonts w:hint="eastAsia" w:ascii="宋体" w:hAnsi="宋体"/>
          <w:color w:val="000000"/>
        </w:rPr>
      </w:pPr>
      <w:r>
        <w:rPr>
          <w:rFonts w:hint="eastAsia" w:ascii="宋体" w:hAnsi="宋体"/>
          <w:color w:val="000000"/>
        </w:rPr>
        <w:t>日  期：     年      月     日</w:t>
      </w: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ind w:left="134"/>
        <w:jc w:val="center"/>
        <w:rPr>
          <w:rFonts w:hint="eastAsia" w:ascii="宋体" w:hAnsi="宋体"/>
          <w:b/>
          <w:color w:val="000000"/>
          <w:sz w:val="32"/>
          <w:szCs w:val="32"/>
        </w:rPr>
      </w:pPr>
      <w:r>
        <w:rPr>
          <w:rFonts w:hint="eastAsia" w:ascii="宋体" w:hAnsi="宋体"/>
          <w:b/>
          <w:color w:val="000000"/>
          <w:sz w:val="32"/>
          <w:szCs w:val="32"/>
        </w:rPr>
        <w:t>五、谈判供应商认为有必要提供的其他有关材料</w:t>
      </w:r>
    </w:p>
    <w:p>
      <w:pPr>
        <w:jc w:val="center"/>
        <w:rPr>
          <w:rFonts w:hint="eastAsia" w:ascii="宋体" w:hAnsi="宋体"/>
          <w:color w:val="000000"/>
          <w:kern w:val="0"/>
          <w:sz w:val="28"/>
          <w:szCs w:val="28"/>
          <w:u w:val="single"/>
        </w:rPr>
      </w:pPr>
      <w:r>
        <w:rPr>
          <w:rFonts w:hint="eastAsia" w:ascii="宋体" w:hAnsi="宋体"/>
          <w:color w:val="000000"/>
          <w:szCs w:val="21"/>
        </w:rPr>
        <w:t>（格式自拟）</w:t>
      </w: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p>
      <w:pPr>
        <w:spacing w:before="5" w:after="5" w:line="360" w:lineRule="exact"/>
        <w:rPr>
          <w:rFonts w:hint="eastAsia" w:ascii="宋体" w:hAnsi="宋体"/>
          <w:b/>
          <w:color w:val="000000"/>
          <w:sz w:val="44"/>
          <w:szCs w:val="44"/>
        </w:rPr>
      </w:pPr>
    </w:p>
    <w:bookmarkEnd w:id="88"/>
    <w:bookmarkEnd w:id="89"/>
    <w:bookmarkEnd w:id="90"/>
    <w:p>
      <w:pPr>
        <w:pStyle w:val="2"/>
        <w:spacing w:line="400" w:lineRule="exact"/>
        <w:jc w:val="center"/>
        <w:rPr>
          <w:rFonts w:hint="eastAsia"/>
          <w:color w:val="000000"/>
          <w:sz w:val="36"/>
          <w:szCs w:val="36"/>
        </w:rPr>
      </w:pPr>
      <w:bookmarkStart w:id="91" w:name="_Toc509304844"/>
      <w:r>
        <w:rPr>
          <w:rFonts w:hint="eastAsia"/>
          <w:color w:val="000000"/>
          <w:sz w:val="36"/>
          <w:szCs w:val="36"/>
        </w:rPr>
        <w:t>第七章  评标办法</w:t>
      </w:r>
      <w:bookmarkEnd w:id="91"/>
    </w:p>
    <w:p>
      <w:pPr>
        <w:pStyle w:val="25"/>
        <w:adjustRightInd/>
        <w:spacing w:line="480" w:lineRule="exact"/>
        <w:textAlignment w:val="auto"/>
        <w:rPr>
          <w:rFonts w:hAnsi="宋体"/>
          <w:b/>
          <w:bCs/>
          <w:color w:val="000000"/>
        </w:rPr>
      </w:pPr>
      <w:r>
        <w:rPr>
          <w:rFonts w:hint="eastAsia" w:hAnsi="宋体"/>
          <w:b/>
          <w:color w:val="000000"/>
        </w:rPr>
        <w:t>一、</w:t>
      </w:r>
      <w:r>
        <w:rPr>
          <w:rFonts w:hint="eastAsia" w:hAnsi="宋体"/>
          <w:b/>
          <w:bCs/>
          <w:color w:val="000000"/>
        </w:rPr>
        <w:t>评标原则</w:t>
      </w:r>
    </w:p>
    <w:p>
      <w:pPr>
        <w:pStyle w:val="25"/>
        <w:spacing w:line="420" w:lineRule="exact"/>
        <w:ind w:left="105" w:leftChars="50" w:firstLine="420" w:firstLineChars="200"/>
        <w:rPr>
          <w:rFonts w:hint="eastAsia" w:hAnsi="宋体"/>
          <w:bCs/>
          <w:color w:val="000000"/>
        </w:rPr>
      </w:pPr>
      <w:r>
        <w:rPr>
          <w:rFonts w:hint="eastAsia" w:hAnsi="宋体"/>
          <w:bCs/>
          <w:color w:val="000000"/>
        </w:rPr>
        <w:t>(一)</w:t>
      </w:r>
      <w:r>
        <w:rPr>
          <w:rFonts w:hint="eastAsia" w:hAnsi="宋体"/>
          <w:color w:val="000000"/>
        </w:rPr>
        <w:t xml:space="preserve"> </w:t>
      </w:r>
      <w:r>
        <w:rPr>
          <w:rFonts w:hint="eastAsia" w:hAnsi="宋体"/>
          <w:bCs/>
          <w:color w:val="000000"/>
        </w:rPr>
        <w:t>谈判小组构成：本采购项目的谈判小组</w:t>
      </w:r>
      <w:r>
        <w:rPr>
          <w:rFonts w:hint="eastAsia" w:hAnsi="宋体" w:cs="宋体"/>
          <w:bCs/>
          <w:color w:val="000000"/>
        </w:rPr>
        <w:t>由采购人代表和有关技术、经济等方面的专家组成。成员人数应当为三人以上（含三人）单数。</w:t>
      </w:r>
      <w:r>
        <w:rPr>
          <w:rFonts w:hint="eastAsia"/>
          <w:color w:val="000000"/>
        </w:rPr>
        <w:t>其中专家的人数不得少于成员总数的三分之二。</w:t>
      </w:r>
    </w:p>
    <w:p>
      <w:pPr>
        <w:pStyle w:val="25"/>
        <w:spacing w:line="420" w:lineRule="exact"/>
        <w:ind w:firstLine="420" w:firstLineChars="200"/>
        <w:rPr>
          <w:rFonts w:hint="eastAsia" w:hAnsi="宋体"/>
          <w:bCs/>
          <w:color w:val="000000"/>
        </w:rPr>
      </w:pPr>
      <w:r>
        <w:rPr>
          <w:rFonts w:hint="eastAsia" w:hAnsi="宋体"/>
          <w:bCs/>
          <w:color w:val="000000"/>
        </w:rPr>
        <w:t xml:space="preserve"> (二)评标依据：</w:t>
      </w:r>
      <w:r>
        <w:rPr>
          <w:rFonts w:hint="eastAsia" w:hAnsi="宋体"/>
          <w:color w:val="000000"/>
        </w:rPr>
        <w:t>以本竞争性谈判文件、响应文件、谈判应答文件为评定依据</w:t>
      </w:r>
      <w:r>
        <w:rPr>
          <w:rFonts w:hint="eastAsia" w:hAnsi="宋体"/>
          <w:bCs/>
          <w:color w:val="000000"/>
        </w:rPr>
        <w:t>。</w:t>
      </w:r>
    </w:p>
    <w:p>
      <w:pPr>
        <w:pStyle w:val="25"/>
        <w:spacing w:line="420" w:lineRule="exact"/>
        <w:ind w:firstLine="525" w:firstLineChars="250"/>
        <w:rPr>
          <w:rFonts w:hint="eastAsia" w:hAnsi="宋体"/>
          <w:bCs/>
          <w:color w:val="000000"/>
        </w:rPr>
      </w:pPr>
      <w:r>
        <w:rPr>
          <w:rFonts w:hint="eastAsia" w:hAnsi="宋体"/>
          <w:color w:val="000000"/>
        </w:rPr>
        <w:t>(三) 评标方法：采用最低评标价法。</w:t>
      </w:r>
    </w:p>
    <w:p>
      <w:pPr>
        <w:pStyle w:val="25"/>
        <w:spacing w:line="420" w:lineRule="exact"/>
        <w:ind w:firstLine="422" w:firstLineChars="200"/>
        <w:rPr>
          <w:rFonts w:hint="eastAsia" w:hAnsi="宋体"/>
          <w:b/>
          <w:bCs/>
          <w:color w:val="000000"/>
        </w:rPr>
      </w:pPr>
      <w:r>
        <w:rPr>
          <w:rFonts w:hint="eastAsia" w:hAnsi="宋体"/>
          <w:b/>
          <w:bCs/>
          <w:color w:val="000000"/>
        </w:rPr>
        <w:t>二、评标方法</w:t>
      </w:r>
      <w:r>
        <w:rPr>
          <w:rFonts w:hint="eastAsia" w:hAnsi="宋体"/>
          <w:b/>
          <w:color w:val="000000"/>
        </w:rPr>
        <w:t>及成交标准</w:t>
      </w:r>
    </w:p>
    <w:p>
      <w:pPr>
        <w:pStyle w:val="25"/>
        <w:spacing w:line="420" w:lineRule="exact"/>
        <w:ind w:firstLine="420" w:firstLineChars="200"/>
        <w:rPr>
          <w:rFonts w:hint="eastAsia" w:hAnsi="宋体"/>
          <w:color w:val="000000"/>
          <w:lang w:eastAsia="zh-CN"/>
        </w:rPr>
      </w:pPr>
      <w:r>
        <w:rPr>
          <w:rFonts w:hint="eastAsia" w:hAnsi="宋体"/>
          <w:color w:val="000000"/>
        </w:rPr>
        <w:t>(一) 对资格和符合性鉴定检查合格的响应文件，采用最低评标价法进行评审。</w:t>
      </w:r>
    </w:p>
    <w:p>
      <w:pPr>
        <w:pStyle w:val="25"/>
        <w:spacing w:line="420" w:lineRule="exact"/>
        <w:ind w:firstLine="420" w:firstLineChars="200"/>
        <w:rPr>
          <w:rFonts w:hint="eastAsia" w:hAnsi="宋体"/>
          <w:bCs/>
          <w:color w:val="000000"/>
          <w:lang w:val="en-US" w:eastAsia="zh-CN"/>
        </w:rPr>
      </w:pPr>
      <w:r>
        <w:rPr>
          <w:rFonts w:hint="eastAsia" w:hAnsi="宋体"/>
          <w:color w:val="000000"/>
        </w:rPr>
        <w:t>(二)</w:t>
      </w:r>
      <w:r>
        <w:rPr>
          <w:rFonts w:hint="eastAsia" w:hAnsi="宋体"/>
          <w:color w:val="000000"/>
          <w:lang w:eastAsia="zh-CN"/>
        </w:rPr>
        <w:t>残疾人福利单位、小型和微型企业最终报价</w:t>
      </w:r>
      <w:r>
        <w:rPr>
          <w:rFonts w:hint="eastAsia" w:hAnsi="宋体"/>
          <w:bCs/>
          <w:color w:val="000000"/>
          <w:lang w:val="en-US" w:eastAsia="zh-CN"/>
        </w:rPr>
        <w:t>政策性扣除计算方法</w:t>
      </w:r>
    </w:p>
    <w:p>
      <w:pPr>
        <w:pStyle w:val="25"/>
        <w:spacing w:line="420" w:lineRule="exact"/>
        <w:ind w:firstLine="420" w:firstLineChars="200"/>
        <w:rPr>
          <w:rFonts w:hint="eastAsia" w:hAnsi="宋体"/>
          <w:bCs/>
          <w:color w:val="000000"/>
          <w:lang w:val="en-US"/>
        </w:rPr>
      </w:pPr>
      <w:r>
        <w:rPr>
          <w:rFonts w:hint="eastAsia" w:hAnsi="宋体"/>
          <w:bCs/>
          <w:color w:val="000000"/>
          <w:lang w:val="en-US"/>
        </w:rPr>
        <w:t>（1）评标价为供应商的</w:t>
      </w:r>
      <w:r>
        <w:rPr>
          <w:rFonts w:hint="eastAsia" w:hAnsi="宋体"/>
          <w:bCs/>
          <w:color w:val="000000"/>
          <w:lang w:val="en-US" w:eastAsia="zh-CN"/>
        </w:rPr>
        <w:t>竞标</w:t>
      </w:r>
      <w:r>
        <w:rPr>
          <w:rFonts w:hint="eastAsia" w:hAnsi="宋体"/>
          <w:bCs/>
          <w:color w:val="000000"/>
          <w:lang w:val="en-US"/>
        </w:rPr>
        <w:t>报价进行政策性扣除后的价格，评标价只是作为评标时使用。最终成交供应商的成交金额＝</w:t>
      </w:r>
      <w:r>
        <w:rPr>
          <w:rFonts w:hint="eastAsia" w:hAnsi="宋体"/>
          <w:bCs/>
          <w:color w:val="000000"/>
          <w:lang w:val="en-US" w:eastAsia="zh-CN"/>
        </w:rPr>
        <w:t>竞标</w:t>
      </w:r>
      <w:r>
        <w:rPr>
          <w:rFonts w:hint="eastAsia" w:hAnsi="宋体"/>
          <w:bCs/>
          <w:color w:val="000000"/>
          <w:lang w:val="en-US"/>
        </w:rPr>
        <w:t>报价。</w:t>
      </w:r>
    </w:p>
    <w:p>
      <w:pPr>
        <w:pStyle w:val="25"/>
        <w:spacing w:line="420" w:lineRule="exact"/>
        <w:ind w:firstLine="210" w:firstLineChars="100"/>
        <w:rPr>
          <w:rFonts w:hint="eastAsia" w:hAnsi="宋体"/>
          <w:bCs/>
          <w:color w:val="000000"/>
          <w:lang w:val="en-US"/>
        </w:rPr>
      </w:pPr>
      <w:r>
        <w:rPr>
          <w:rFonts w:hint="eastAsia" w:hAnsi="宋体"/>
          <w:bCs/>
          <w:color w:val="000000"/>
          <w:lang w:val="en-US" w:eastAsia="zh-CN"/>
        </w:rPr>
        <w:t xml:space="preserve">  </w:t>
      </w:r>
      <w:r>
        <w:rPr>
          <w:rFonts w:hint="eastAsia" w:hAnsi="宋体"/>
          <w:bCs/>
          <w:color w:val="000000"/>
          <w:lang w:val="en-US"/>
        </w:rPr>
        <w:t>（</w:t>
      </w:r>
      <w:r>
        <w:rPr>
          <w:rFonts w:hint="eastAsia" w:hAnsi="宋体"/>
          <w:bCs/>
          <w:color w:val="000000"/>
          <w:lang w:val="en-US" w:eastAsia="zh-CN"/>
        </w:rPr>
        <w:t>2</w:t>
      </w:r>
      <w:r>
        <w:rPr>
          <w:rFonts w:hint="eastAsia" w:hAnsi="宋体"/>
          <w:bCs/>
          <w:color w:val="000000"/>
          <w:lang w:val="en-US"/>
        </w:rPr>
        <w:t>）按照《财政部、司法部关于政府采购支持监狱企业发展有关问题的通知》（财库〔2014〕68号）之规定，监狱企业视同小型、微型企业。</w:t>
      </w:r>
    </w:p>
    <w:p>
      <w:pPr>
        <w:pStyle w:val="25"/>
        <w:spacing w:line="420" w:lineRule="exact"/>
        <w:ind w:firstLine="420" w:firstLineChars="200"/>
        <w:rPr>
          <w:rFonts w:hint="eastAsia" w:hAnsi="宋体"/>
          <w:bCs/>
          <w:color w:val="000000"/>
          <w:lang w:val="en-US"/>
        </w:rPr>
      </w:pPr>
      <w:r>
        <w:rPr>
          <w:rFonts w:hint="eastAsia" w:hAnsi="宋体"/>
          <w:bCs/>
          <w:color w:val="000000"/>
          <w:lang w:val="en-US"/>
        </w:rPr>
        <w:t>（</w:t>
      </w:r>
      <w:r>
        <w:rPr>
          <w:rFonts w:hint="eastAsia" w:hAnsi="宋体"/>
          <w:bCs/>
          <w:color w:val="000000"/>
          <w:lang w:val="en-US" w:eastAsia="zh-CN"/>
        </w:rPr>
        <w:t>3</w:t>
      </w:r>
      <w:r>
        <w:rPr>
          <w:rFonts w:hint="eastAsia" w:hAnsi="宋体"/>
          <w:bCs/>
          <w:color w:val="000000"/>
          <w:lang w:val="en-US"/>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Style w:val="25"/>
        <w:spacing w:line="420" w:lineRule="exact"/>
        <w:ind w:firstLine="420" w:firstLineChars="200"/>
        <w:rPr>
          <w:rFonts w:hint="eastAsia" w:hAnsi="宋体"/>
          <w:bCs/>
          <w:color w:val="000000"/>
          <w:lang w:val="en-US" w:eastAsia="zh-CN"/>
        </w:rPr>
      </w:pPr>
      <w:r>
        <w:rPr>
          <w:rFonts w:hint="eastAsia" w:hAnsi="宋体"/>
          <w:bCs/>
          <w:color w:val="000000"/>
          <w:lang w:val="en-US"/>
        </w:rPr>
        <w:t>（</w:t>
      </w:r>
      <w:r>
        <w:rPr>
          <w:rFonts w:hint="eastAsia" w:hAnsi="宋体"/>
          <w:bCs/>
          <w:color w:val="000000"/>
          <w:lang w:val="en-US" w:eastAsia="zh-CN"/>
        </w:rPr>
        <w:t>4</w:t>
      </w:r>
      <w:r>
        <w:rPr>
          <w:rFonts w:hint="eastAsia" w:hAnsi="宋体"/>
          <w:bCs/>
          <w:color w:val="000000"/>
          <w:lang w:val="en-US"/>
        </w:rPr>
        <w:t>）按照《政府采购促进中小企业发展暂行办法》（财库[2011]181号）之规定，竞标产品被认定为小型和微型企业产品（以具有认定职能的部门出具的证明材料为准）的，对小型和微型企业产品的价格给予</w:t>
      </w:r>
      <w:r>
        <w:rPr>
          <w:rFonts w:hint="eastAsia" w:hAnsi="宋体"/>
          <w:bCs/>
          <w:color w:val="000000"/>
          <w:lang w:val="en-US" w:eastAsia="zh-CN"/>
        </w:rPr>
        <w:t>10</w:t>
      </w:r>
      <w:bookmarkStart w:id="92" w:name="_GoBack"/>
      <w:bookmarkEnd w:id="92"/>
      <w:r>
        <w:rPr>
          <w:rFonts w:hint="eastAsia" w:hAnsi="宋体"/>
          <w:bCs/>
          <w:color w:val="000000"/>
          <w:lang w:val="en-US"/>
        </w:rPr>
        <w:t>%的扣除，扣除后的价格为评标报价，即评标报价=</w:t>
      </w:r>
      <w:r>
        <w:rPr>
          <w:rFonts w:hint="eastAsia" w:hAnsi="宋体"/>
          <w:bCs/>
          <w:color w:val="000000"/>
          <w:lang w:val="en-US" w:eastAsia="zh-CN"/>
        </w:rPr>
        <w:t>竞标</w:t>
      </w:r>
      <w:r>
        <w:rPr>
          <w:rFonts w:hint="eastAsia" w:hAnsi="宋体"/>
          <w:bCs/>
          <w:color w:val="000000"/>
          <w:lang w:val="en-US"/>
        </w:rPr>
        <w:t>报价×（1-</w:t>
      </w:r>
      <w:r>
        <w:rPr>
          <w:rFonts w:hint="eastAsia" w:hAnsi="宋体"/>
          <w:bCs/>
          <w:color w:val="000000"/>
          <w:lang w:val="en-US" w:eastAsia="zh-CN"/>
        </w:rPr>
        <w:t>10</w:t>
      </w:r>
      <w:r>
        <w:rPr>
          <w:rFonts w:hint="eastAsia" w:hAnsi="宋体"/>
          <w:bCs/>
          <w:color w:val="000000"/>
          <w:lang w:val="en-US"/>
        </w:rPr>
        <w:t>%）；大中型企业和其他自然人、法人或者其他组织与小型、微型企业组成联合体竞标，联合体协议中约定小型、微型企业的协议合同金额占到联合体协议合同总金额30%以上的，联合体竞标价给予2%的扣除，扣除后的价格为评标价，即评标报价=</w:t>
      </w:r>
      <w:r>
        <w:rPr>
          <w:rFonts w:hint="eastAsia" w:hAnsi="宋体"/>
          <w:bCs/>
          <w:color w:val="000000"/>
          <w:lang w:val="en-US" w:eastAsia="zh-CN"/>
        </w:rPr>
        <w:t>竞标</w:t>
      </w:r>
      <w:r>
        <w:rPr>
          <w:rFonts w:hint="eastAsia" w:hAnsi="宋体"/>
          <w:bCs/>
          <w:color w:val="000000"/>
          <w:lang w:val="en-US"/>
        </w:rPr>
        <w:t>报价×（1-2%）；除上述情况外，评标报价=</w:t>
      </w:r>
      <w:r>
        <w:rPr>
          <w:rFonts w:hint="eastAsia" w:hAnsi="宋体"/>
          <w:bCs/>
          <w:color w:val="000000"/>
          <w:lang w:val="en-US" w:eastAsia="zh-CN"/>
        </w:rPr>
        <w:t>竞标</w:t>
      </w:r>
      <w:r>
        <w:rPr>
          <w:rFonts w:hint="eastAsia" w:hAnsi="宋体"/>
          <w:bCs/>
          <w:color w:val="000000"/>
          <w:lang w:val="en-US"/>
        </w:rPr>
        <w:t>报价。</w:t>
      </w:r>
    </w:p>
    <w:p>
      <w:pPr>
        <w:pStyle w:val="25"/>
        <w:spacing w:line="420" w:lineRule="exact"/>
        <w:ind w:firstLine="420" w:firstLineChars="200"/>
        <w:rPr>
          <w:rFonts w:hint="eastAsia" w:hAnsi="宋体"/>
          <w:color w:val="000000"/>
        </w:rPr>
      </w:pPr>
      <w:r>
        <w:rPr>
          <w:rFonts w:hint="eastAsia" w:hAnsi="宋体"/>
          <w:color w:val="000000"/>
        </w:rPr>
        <w:t>(</w:t>
      </w:r>
      <w:r>
        <w:rPr>
          <w:rFonts w:hint="eastAsia" w:hAnsi="宋体"/>
          <w:color w:val="000000"/>
          <w:lang w:eastAsia="zh-CN"/>
        </w:rPr>
        <w:t>三</w:t>
      </w:r>
      <w:r>
        <w:rPr>
          <w:rFonts w:hint="eastAsia" w:hAnsi="宋体"/>
          <w:color w:val="000000"/>
        </w:rPr>
        <w:t>) 谈判小组将以本竞争性谈判采购文件、响应文件、谈判应答文件为评定依据，在符合采购需求、质量和服务相等的前提下，以提出最低报价的谈判供应商作为第一成交候选人。</w:t>
      </w:r>
    </w:p>
    <w:p>
      <w:pPr>
        <w:pStyle w:val="25"/>
        <w:spacing w:line="420" w:lineRule="exact"/>
        <w:ind w:firstLine="420" w:firstLineChars="200"/>
        <w:rPr>
          <w:rFonts w:hint="eastAsia" w:hAnsi="宋体"/>
          <w:b/>
          <w:color w:val="000000"/>
        </w:rPr>
      </w:pPr>
      <w:r>
        <w:rPr>
          <w:rFonts w:hint="eastAsia" w:hAnsi="宋体"/>
          <w:color w:val="000000"/>
        </w:rPr>
        <w:t>(</w:t>
      </w:r>
      <w:r>
        <w:rPr>
          <w:rFonts w:hint="eastAsia" w:hAnsi="宋体"/>
          <w:color w:val="000000"/>
          <w:lang w:eastAsia="zh-CN"/>
        </w:rPr>
        <w:t>四</w:t>
      </w:r>
      <w:r>
        <w:rPr>
          <w:rFonts w:hint="eastAsia" w:hAnsi="宋体"/>
          <w:color w:val="000000"/>
        </w:rPr>
        <w:t>)谈判小组将根据最终报价由低到高排列次序，推荐三名成交候选人。</w:t>
      </w:r>
    </w:p>
    <w:p>
      <w:pPr>
        <w:spacing w:line="420" w:lineRule="exact"/>
        <w:ind w:firstLine="420" w:firstLineChars="200"/>
        <w:rPr>
          <w:rFonts w:hint="eastAsia" w:ascii="宋体" w:hAnsi="宋体"/>
          <w:color w:val="000000"/>
        </w:rPr>
      </w:pPr>
      <w:r>
        <w:rPr>
          <w:rFonts w:hint="eastAsia" w:ascii="宋体" w:hAnsi="宋体"/>
          <w:color w:val="000000"/>
        </w:rPr>
        <w:t>1、在推荐成交候选人过程中，若谈判报价相同，则按企业资质等级高低排列，若谈判报价、企业资质等级亦相同，则由谈判小组集体讨论确定排序，意见不统一时，以记名投票方式确定排名。</w:t>
      </w:r>
    </w:p>
    <w:p>
      <w:pPr>
        <w:spacing w:line="420" w:lineRule="exact"/>
        <w:ind w:firstLine="420" w:firstLineChars="200"/>
        <w:rPr>
          <w:rFonts w:hint="eastAsia" w:ascii="宋体" w:hAnsi="宋体"/>
          <w:color w:val="000000"/>
          <w:szCs w:val="20"/>
        </w:rPr>
      </w:pPr>
      <w:r>
        <w:rPr>
          <w:rFonts w:hint="eastAsia" w:ascii="宋体" w:hAnsi="宋体"/>
          <w:color w:val="000000"/>
        </w:rPr>
        <w:t>2、采购单位应当确定谈判小组推荐排名第一的成交候选人为成交人。排名第一的成交候选人放弃成交、因不可抗力提出不能履行合同，或者谈判采购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w:t>
      </w:r>
    </w:p>
    <w:p>
      <w:pPr>
        <w:spacing w:line="420" w:lineRule="exact"/>
        <w:rPr>
          <w:rFonts w:hint="eastAsia" w:ascii="宋体" w:hAnsi="宋体"/>
          <w:color w:val="000000"/>
          <w:kern w:val="0"/>
          <w:sz w:val="28"/>
          <w:szCs w:val="28"/>
          <w:u w:val="single"/>
        </w:rPr>
      </w:pPr>
    </w:p>
    <w:p/>
    <w:sectPr>
      <w:headerReference r:id="rId3" w:type="default"/>
      <w:footerReference r:id="rId4" w:type="default"/>
      <w:footerReference r:id="rId5" w:type="even"/>
      <w:pgSz w:w="11906" w:h="16838"/>
      <w:pgMar w:top="1219" w:right="743" w:bottom="1123" w:left="7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新魏">
    <w:altName w:val="微软雅黑"/>
    <w:panose1 w:val="02010800040101010101"/>
    <w:charset w:val="86"/>
    <w:family w:val="auto"/>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40</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013BFE"/>
    <w:multiLevelType w:val="singleLevel"/>
    <w:tmpl w:val="DE013BFE"/>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1">
    <w:nsid w:val="01500D38"/>
    <w:multiLevelType w:val="multilevel"/>
    <w:tmpl w:val="01500D38"/>
    <w:lvl w:ilvl="0" w:tentative="0">
      <w:start w:val="1"/>
      <w:numFmt w:val="japaneseCounting"/>
      <w:pStyle w:val="99"/>
      <w:lvlText w:val="%1、"/>
      <w:lvlJc w:val="left"/>
      <w:pPr>
        <w:tabs>
          <w:tab w:val="left" w:pos="480"/>
        </w:tabs>
        <w:ind w:left="480" w:hanging="480"/>
      </w:pPr>
      <w:rPr>
        <w:rFonts w:hint="eastAsia"/>
      </w:rPr>
    </w:lvl>
    <w:lvl w:ilvl="1" w:tentative="0">
      <w:start w:val="1"/>
      <w:numFmt w:val="decimal"/>
      <w:pStyle w:val="67"/>
      <w:lvlText w:val="（%2）"/>
      <w:lvlJc w:val="left"/>
      <w:pPr>
        <w:tabs>
          <w:tab w:val="left" w:pos="1287"/>
        </w:tabs>
        <w:ind w:left="1287"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29B6713"/>
    <w:multiLevelType w:val="multilevel"/>
    <w:tmpl w:val="129B6713"/>
    <w:lvl w:ilvl="0" w:tentative="0">
      <w:start w:val="1"/>
      <w:numFmt w:val="decimal"/>
      <w:pStyle w:val="73"/>
      <w:lvlText w:val="（%1）"/>
      <w:lvlJc w:val="left"/>
      <w:pPr>
        <w:ind w:left="1230" w:hanging="72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3">
    <w:nsid w:val="16810FFE"/>
    <w:multiLevelType w:val="multilevel"/>
    <w:tmpl w:val="16810FFE"/>
    <w:lvl w:ilvl="0" w:tentative="0">
      <w:start w:val="1"/>
      <w:numFmt w:val="japaneseCounting"/>
      <w:lvlText w:val="%1、"/>
      <w:lvlJc w:val="left"/>
      <w:pPr>
        <w:tabs>
          <w:tab w:val="left" w:pos="855"/>
        </w:tabs>
        <w:ind w:left="855" w:hanging="42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76"/>
    <w:rsid w:val="00002981"/>
    <w:rsid w:val="00004D9E"/>
    <w:rsid w:val="00004E90"/>
    <w:rsid w:val="00006248"/>
    <w:rsid w:val="00021AE0"/>
    <w:rsid w:val="00024B4F"/>
    <w:rsid w:val="00025570"/>
    <w:rsid w:val="00025832"/>
    <w:rsid w:val="00026B58"/>
    <w:rsid w:val="000320E6"/>
    <w:rsid w:val="000341B7"/>
    <w:rsid w:val="00036B89"/>
    <w:rsid w:val="0003713F"/>
    <w:rsid w:val="000429F7"/>
    <w:rsid w:val="00042B66"/>
    <w:rsid w:val="00043C67"/>
    <w:rsid w:val="00043D1F"/>
    <w:rsid w:val="00043FE1"/>
    <w:rsid w:val="00044C5A"/>
    <w:rsid w:val="00045254"/>
    <w:rsid w:val="000467B3"/>
    <w:rsid w:val="00047B9C"/>
    <w:rsid w:val="000519EC"/>
    <w:rsid w:val="00051FB8"/>
    <w:rsid w:val="00053A1C"/>
    <w:rsid w:val="00055F81"/>
    <w:rsid w:val="00056885"/>
    <w:rsid w:val="000571C2"/>
    <w:rsid w:val="00057746"/>
    <w:rsid w:val="000658F6"/>
    <w:rsid w:val="00066906"/>
    <w:rsid w:val="000669A5"/>
    <w:rsid w:val="0007008E"/>
    <w:rsid w:val="00070649"/>
    <w:rsid w:val="00070800"/>
    <w:rsid w:val="000708A8"/>
    <w:rsid w:val="000728B7"/>
    <w:rsid w:val="00074427"/>
    <w:rsid w:val="0007480F"/>
    <w:rsid w:val="00074B24"/>
    <w:rsid w:val="00077836"/>
    <w:rsid w:val="00080262"/>
    <w:rsid w:val="00081D7E"/>
    <w:rsid w:val="00082155"/>
    <w:rsid w:val="000824D5"/>
    <w:rsid w:val="000824F5"/>
    <w:rsid w:val="00082925"/>
    <w:rsid w:val="00086CC1"/>
    <w:rsid w:val="00087298"/>
    <w:rsid w:val="0008798B"/>
    <w:rsid w:val="00087C2F"/>
    <w:rsid w:val="0009055B"/>
    <w:rsid w:val="000929DE"/>
    <w:rsid w:val="00092EF6"/>
    <w:rsid w:val="0009390D"/>
    <w:rsid w:val="00093E50"/>
    <w:rsid w:val="000947C2"/>
    <w:rsid w:val="00094C2E"/>
    <w:rsid w:val="000978DC"/>
    <w:rsid w:val="000A13A6"/>
    <w:rsid w:val="000A178B"/>
    <w:rsid w:val="000A2DDF"/>
    <w:rsid w:val="000A42A0"/>
    <w:rsid w:val="000A53C3"/>
    <w:rsid w:val="000A6540"/>
    <w:rsid w:val="000A70D4"/>
    <w:rsid w:val="000A7F93"/>
    <w:rsid w:val="000B2E18"/>
    <w:rsid w:val="000B32FD"/>
    <w:rsid w:val="000B48BE"/>
    <w:rsid w:val="000B4C34"/>
    <w:rsid w:val="000B7BC2"/>
    <w:rsid w:val="000B7F9B"/>
    <w:rsid w:val="000C0335"/>
    <w:rsid w:val="000C1C88"/>
    <w:rsid w:val="000C24AE"/>
    <w:rsid w:val="000C2C1B"/>
    <w:rsid w:val="000C2F54"/>
    <w:rsid w:val="000C32E0"/>
    <w:rsid w:val="000C3965"/>
    <w:rsid w:val="000C4EF1"/>
    <w:rsid w:val="000C6169"/>
    <w:rsid w:val="000C6F5C"/>
    <w:rsid w:val="000C735E"/>
    <w:rsid w:val="000D4130"/>
    <w:rsid w:val="000D56C2"/>
    <w:rsid w:val="000D7892"/>
    <w:rsid w:val="000E22CA"/>
    <w:rsid w:val="000E33BF"/>
    <w:rsid w:val="000E5146"/>
    <w:rsid w:val="000E550C"/>
    <w:rsid w:val="000E71C8"/>
    <w:rsid w:val="000E7875"/>
    <w:rsid w:val="000F12CE"/>
    <w:rsid w:val="000F2F8B"/>
    <w:rsid w:val="000F3791"/>
    <w:rsid w:val="000F465E"/>
    <w:rsid w:val="000F4C11"/>
    <w:rsid w:val="000F5A5B"/>
    <w:rsid w:val="000F651D"/>
    <w:rsid w:val="000F65E0"/>
    <w:rsid w:val="001022C9"/>
    <w:rsid w:val="001025CA"/>
    <w:rsid w:val="00102B05"/>
    <w:rsid w:val="00102F7A"/>
    <w:rsid w:val="0010411D"/>
    <w:rsid w:val="00104C0B"/>
    <w:rsid w:val="0010698B"/>
    <w:rsid w:val="00112C53"/>
    <w:rsid w:val="00114583"/>
    <w:rsid w:val="001153AF"/>
    <w:rsid w:val="00115CF1"/>
    <w:rsid w:val="00116513"/>
    <w:rsid w:val="00116E98"/>
    <w:rsid w:val="00116FE1"/>
    <w:rsid w:val="00117E58"/>
    <w:rsid w:val="00120B59"/>
    <w:rsid w:val="00122068"/>
    <w:rsid w:val="00126C99"/>
    <w:rsid w:val="00127AD3"/>
    <w:rsid w:val="00130233"/>
    <w:rsid w:val="00131ED2"/>
    <w:rsid w:val="00132003"/>
    <w:rsid w:val="001412DF"/>
    <w:rsid w:val="001415DE"/>
    <w:rsid w:val="00143203"/>
    <w:rsid w:val="001449D8"/>
    <w:rsid w:val="00144DDE"/>
    <w:rsid w:val="001452A5"/>
    <w:rsid w:val="00145F6D"/>
    <w:rsid w:val="001460ED"/>
    <w:rsid w:val="00146D9B"/>
    <w:rsid w:val="001479A1"/>
    <w:rsid w:val="00153FCF"/>
    <w:rsid w:val="001541DC"/>
    <w:rsid w:val="00154813"/>
    <w:rsid w:val="00155A0F"/>
    <w:rsid w:val="00161158"/>
    <w:rsid w:val="00161279"/>
    <w:rsid w:val="00161293"/>
    <w:rsid w:val="001637B7"/>
    <w:rsid w:val="00164324"/>
    <w:rsid w:val="00166BF7"/>
    <w:rsid w:val="00172BB7"/>
    <w:rsid w:val="00174A6D"/>
    <w:rsid w:val="00175445"/>
    <w:rsid w:val="001760EB"/>
    <w:rsid w:val="001831C4"/>
    <w:rsid w:val="00183669"/>
    <w:rsid w:val="001846AF"/>
    <w:rsid w:val="001863E2"/>
    <w:rsid w:val="00186427"/>
    <w:rsid w:val="001873A2"/>
    <w:rsid w:val="00190CF6"/>
    <w:rsid w:val="00190D6B"/>
    <w:rsid w:val="00192599"/>
    <w:rsid w:val="001937AA"/>
    <w:rsid w:val="00193F42"/>
    <w:rsid w:val="00195B25"/>
    <w:rsid w:val="001A16E7"/>
    <w:rsid w:val="001A696C"/>
    <w:rsid w:val="001B3405"/>
    <w:rsid w:val="001B3B07"/>
    <w:rsid w:val="001B4B39"/>
    <w:rsid w:val="001B59CC"/>
    <w:rsid w:val="001B6530"/>
    <w:rsid w:val="001B6584"/>
    <w:rsid w:val="001C0F3A"/>
    <w:rsid w:val="001C17D7"/>
    <w:rsid w:val="001C234B"/>
    <w:rsid w:val="001C2DFA"/>
    <w:rsid w:val="001C393C"/>
    <w:rsid w:val="001C49CF"/>
    <w:rsid w:val="001C511E"/>
    <w:rsid w:val="001C7094"/>
    <w:rsid w:val="001D26AB"/>
    <w:rsid w:val="001D2D4F"/>
    <w:rsid w:val="001D51C7"/>
    <w:rsid w:val="001E0D55"/>
    <w:rsid w:val="001E1B58"/>
    <w:rsid w:val="001E2A85"/>
    <w:rsid w:val="001E2AAC"/>
    <w:rsid w:val="001E7443"/>
    <w:rsid w:val="001E7EA5"/>
    <w:rsid w:val="001F11B1"/>
    <w:rsid w:val="001F11C1"/>
    <w:rsid w:val="001F4215"/>
    <w:rsid w:val="001F4A78"/>
    <w:rsid w:val="001F6C00"/>
    <w:rsid w:val="001F7270"/>
    <w:rsid w:val="001F758E"/>
    <w:rsid w:val="001F759D"/>
    <w:rsid w:val="001F7947"/>
    <w:rsid w:val="001F7C4F"/>
    <w:rsid w:val="002005D3"/>
    <w:rsid w:val="00200C81"/>
    <w:rsid w:val="00200D1A"/>
    <w:rsid w:val="00200D97"/>
    <w:rsid w:val="002010B1"/>
    <w:rsid w:val="0020318B"/>
    <w:rsid w:val="0020433B"/>
    <w:rsid w:val="002067E4"/>
    <w:rsid w:val="0020761B"/>
    <w:rsid w:val="002105C4"/>
    <w:rsid w:val="00210639"/>
    <w:rsid w:val="002113BA"/>
    <w:rsid w:val="0021582A"/>
    <w:rsid w:val="00216177"/>
    <w:rsid w:val="00216643"/>
    <w:rsid w:val="00216C06"/>
    <w:rsid w:val="00217AC0"/>
    <w:rsid w:val="002203FB"/>
    <w:rsid w:val="00222B8C"/>
    <w:rsid w:val="002244A9"/>
    <w:rsid w:val="0022458B"/>
    <w:rsid w:val="00227985"/>
    <w:rsid w:val="00231050"/>
    <w:rsid w:val="0023255A"/>
    <w:rsid w:val="00232592"/>
    <w:rsid w:val="00235BBF"/>
    <w:rsid w:val="00236976"/>
    <w:rsid w:val="002373C4"/>
    <w:rsid w:val="00237D4D"/>
    <w:rsid w:val="002409AB"/>
    <w:rsid w:val="002409E5"/>
    <w:rsid w:val="00242330"/>
    <w:rsid w:val="00244FB8"/>
    <w:rsid w:val="0024669E"/>
    <w:rsid w:val="00246CF5"/>
    <w:rsid w:val="00247D3F"/>
    <w:rsid w:val="0025008B"/>
    <w:rsid w:val="00250384"/>
    <w:rsid w:val="00251049"/>
    <w:rsid w:val="00252F65"/>
    <w:rsid w:val="00254329"/>
    <w:rsid w:val="00260494"/>
    <w:rsid w:val="00263BC0"/>
    <w:rsid w:val="0026411E"/>
    <w:rsid w:val="00265312"/>
    <w:rsid w:val="002654BD"/>
    <w:rsid w:val="00265BEA"/>
    <w:rsid w:val="002667D3"/>
    <w:rsid w:val="00267A07"/>
    <w:rsid w:val="002719CD"/>
    <w:rsid w:val="002719FC"/>
    <w:rsid w:val="00273C20"/>
    <w:rsid w:val="002741A2"/>
    <w:rsid w:val="00280E98"/>
    <w:rsid w:val="00281D1C"/>
    <w:rsid w:val="00285D95"/>
    <w:rsid w:val="00286463"/>
    <w:rsid w:val="00286DE0"/>
    <w:rsid w:val="00286FF0"/>
    <w:rsid w:val="00287AB3"/>
    <w:rsid w:val="0029121C"/>
    <w:rsid w:val="002932B6"/>
    <w:rsid w:val="002968F5"/>
    <w:rsid w:val="00297F2F"/>
    <w:rsid w:val="002A01CC"/>
    <w:rsid w:val="002A3FEA"/>
    <w:rsid w:val="002A6544"/>
    <w:rsid w:val="002A7A20"/>
    <w:rsid w:val="002B08E9"/>
    <w:rsid w:val="002B11C2"/>
    <w:rsid w:val="002B1673"/>
    <w:rsid w:val="002B3326"/>
    <w:rsid w:val="002B4DC4"/>
    <w:rsid w:val="002B533D"/>
    <w:rsid w:val="002B6496"/>
    <w:rsid w:val="002B6D4E"/>
    <w:rsid w:val="002C1216"/>
    <w:rsid w:val="002C239F"/>
    <w:rsid w:val="002C2472"/>
    <w:rsid w:val="002C3DEB"/>
    <w:rsid w:val="002C54E3"/>
    <w:rsid w:val="002D19D2"/>
    <w:rsid w:val="002D2982"/>
    <w:rsid w:val="002D2A7B"/>
    <w:rsid w:val="002D4582"/>
    <w:rsid w:val="002D54FC"/>
    <w:rsid w:val="002D5D5D"/>
    <w:rsid w:val="002D6133"/>
    <w:rsid w:val="002D6208"/>
    <w:rsid w:val="002D79E3"/>
    <w:rsid w:val="002D7DBD"/>
    <w:rsid w:val="002E07AC"/>
    <w:rsid w:val="002E1815"/>
    <w:rsid w:val="002E2DA8"/>
    <w:rsid w:val="002E394B"/>
    <w:rsid w:val="002E43A5"/>
    <w:rsid w:val="002E45A5"/>
    <w:rsid w:val="002E480C"/>
    <w:rsid w:val="002E699A"/>
    <w:rsid w:val="002F030C"/>
    <w:rsid w:val="002F21FA"/>
    <w:rsid w:val="002F50CC"/>
    <w:rsid w:val="002F5FAC"/>
    <w:rsid w:val="002F69A3"/>
    <w:rsid w:val="002F74F6"/>
    <w:rsid w:val="002F7FED"/>
    <w:rsid w:val="0030080C"/>
    <w:rsid w:val="00300E4C"/>
    <w:rsid w:val="003018CB"/>
    <w:rsid w:val="00304D29"/>
    <w:rsid w:val="00306E75"/>
    <w:rsid w:val="0030700D"/>
    <w:rsid w:val="00313430"/>
    <w:rsid w:val="00313F8F"/>
    <w:rsid w:val="00316527"/>
    <w:rsid w:val="00317928"/>
    <w:rsid w:val="00321CFE"/>
    <w:rsid w:val="00323C01"/>
    <w:rsid w:val="00324030"/>
    <w:rsid w:val="00324B17"/>
    <w:rsid w:val="00327134"/>
    <w:rsid w:val="00327CB6"/>
    <w:rsid w:val="00331CF3"/>
    <w:rsid w:val="003322EF"/>
    <w:rsid w:val="00332381"/>
    <w:rsid w:val="00334095"/>
    <w:rsid w:val="00335C6C"/>
    <w:rsid w:val="00340399"/>
    <w:rsid w:val="00340B7B"/>
    <w:rsid w:val="00341A7B"/>
    <w:rsid w:val="00342B5E"/>
    <w:rsid w:val="00343393"/>
    <w:rsid w:val="003433E3"/>
    <w:rsid w:val="00347205"/>
    <w:rsid w:val="0035022B"/>
    <w:rsid w:val="00350442"/>
    <w:rsid w:val="00351806"/>
    <w:rsid w:val="003520C6"/>
    <w:rsid w:val="00353CE6"/>
    <w:rsid w:val="00357476"/>
    <w:rsid w:val="00357885"/>
    <w:rsid w:val="003579B0"/>
    <w:rsid w:val="0036029B"/>
    <w:rsid w:val="003618FC"/>
    <w:rsid w:val="003626FA"/>
    <w:rsid w:val="00365373"/>
    <w:rsid w:val="00365381"/>
    <w:rsid w:val="003662B5"/>
    <w:rsid w:val="00366934"/>
    <w:rsid w:val="00366BA8"/>
    <w:rsid w:val="003678B1"/>
    <w:rsid w:val="00370636"/>
    <w:rsid w:val="0037175A"/>
    <w:rsid w:val="003717F6"/>
    <w:rsid w:val="00375604"/>
    <w:rsid w:val="0037604A"/>
    <w:rsid w:val="0038147E"/>
    <w:rsid w:val="00381591"/>
    <w:rsid w:val="0038258E"/>
    <w:rsid w:val="003848C6"/>
    <w:rsid w:val="00385BA0"/>
    <w:rsid w:val="00386A14"/>
    <w:rsid w:val="0039036C"/>
    <w:rsid w:val="00391792"/>
    <w:rsid w:val="00393385"/>
    <w:rsid w:val="00393A4B"/>
    <w:rsid w:val="00394720"/>
    <w:rsid w:val="00394A93"/>
    <w:rsid w:val="003969DD"/>
    <w:rsid w:val="003A1057"/>
    <w:rsid w:val="003A2F6E"/>
    <w:rsid w:val="003A5509"/>
    <w:rsid w:val="003A59F5"/>
    <w:rsid w:val="003A5E6A"/>
    <w:rsid w:val="003A61F3"/>
    <w:rsid w:val="003A6494"/>
    <w:rsid w:val="003A6BD6"/>
    <w:rsid w:val="003A7CFF"/>
    <w:rsid w:val="003B0A7B"/>
    <w:rsid w:val="003B1227"/>
    <w:rsid w:val="003B3628"/>
    <w:rsid w:val="003B5C79"/>
    <w:rsid w:val="003B7DF2"/>
    <w:rsid w:val="003C2B5C"/>
    <w:rsid w:val="003C4949"/>
    <w:rsid w:val="003C5328"/>
    <w:rsid w:val="003C5418"/>
    <w:rsid w:val="003C6676"/>
    <w:rsid w:val="003D2E05"/>
    <w:rsid w:val="003D4C7F"/>
    <w:rsid w:val="003D74D1"/>
    <w:rsid w:val="003D7C5E"/>
    <w:rsid w:val="003E161B"/>
    <w:rsid w:val="003E194E"/>
    <w:rsid w:val="003E2366"/>
    <w:rsid w:val="003E371F"/>
    <w:rsid w:val="003E3E6D"/>
    <w:rsid w:val="003E46F2"/>
    <w:rsid w:val="003E4952"/>
    <w:rsid w:val="003E5451"/>
    <w:rsid w:val="003E5BFC"/>
    <w:rsid w:val="003E6756"/>
    <w:rsid w:val="003F1921"/>
    <w:rsid w:val="003F3665"/>
    <w:rsid w:val="003F368E"/>
    <w:rsid w:val="003F3BC5"/>
    <w:rsid w:val="003F564C"/>
    <w:rsid w:val="003F5DEB"/>
    <w:rsid w:val="003F6871"/>
    <w:rsid w:val="003F702A"/>
    <w:rsid w:val="004005A3"/>
    <w:rsid w:val="004021FC"/>
    <w:rsid w:val="00402AD1"/>
    <w:rsid w:val="004039DB"/>
    <w:rsid w:val="00406616"/>
    <w:rsid w:val="00406800"/>
    <w:rsid w:val="00406C3D"/>
    <w:rsid w:val="00411E63"/>
    <w:rsid w:val="004215E3"/>
    <w:rsid w:val="0042306C"/>
    <w:rsid w:val="00424AEE"/>
    <w:rsid w:val="00425C8E"/>
    <w:rsid w:val="00425F23"/>
    <w:rsid w:val="00426046"/>
    <w:rsid w:val="004301A4"/>
    <w:rsid w:val="00430408"/>
    <w:rsid w:val="0043081F"/>
    <w:rsid w:val="004310BF"/>
    <w:rsid w:val="00431FEA"/>
    <w:rsid w:val="00436B44"/>
    <w:rsid w:val="00436BA2"/>
    <w:rsid w:val="004379E2"/>
    <w:rsid w:val="00437B68"/>
    <w:rsid w:val="00437C81"/>
    <w:rsid w:val="00442975"/>
    <w:rsid w:val="00444D5A"/>
    <w:rsid w:val="00450133"/>
    <w:rsid w:val="0045169C"/>
    <w:rsid w:val="00454169"/>
    <w:rsid w:val="00456146"/>
    <w:rsid w:val="00456BE2"/>
    <w:rsid w:val="00457471"/>
    <w:rsid w:val="00463952"/>
    <w:rsid w:val="00463B48"/>
    <w:rsid w:val="00464580"/>
    <w:rsid w:val="004663FC"/>
    <w:rsid w:val="0047425E"/>
    <w:rsid w:val="0047638A"/>
    <w:rsid w:val="00476D71"/>
    <w:rsid w:val="00477250"/>
    <w:rsid w:val="004813D3"/>
    <w:rsid w:val="00481B02"/>
    <w:rsid w:val="00482DD3"/>
    <w:rsid w:val="00491E31"/>
    <w:rsid w:val="00491FF8"/>
    <w:rsid w:val="00492388"/>
    <w:rsid w:val="00493EED"/>
    <w:rsid w:val="00495339"/>
    <w:rsid w:val="004975C4"/>
    <w:rsid w:val="0049777B"/>
    <w:rsid w:val="004A6643"/>
    <w:rsid w:val="004A6BC1"/>
    <w:rsid w:val="004B07E0"/>
    <w:rsid w:val="004B1463"/>
    <w:rsid w:val="004B3CA2"/>
    <w:rsid w:val="004B3EAF"/>
    <w:rsid w:val="004B4FEE"/>
    <w:rsid w:val="004B6069"/>
    <w:rsid w:val="004B6D55"/>
    <w:rsid w:val="004C28F3"/>
    <w:rsid w:val="004C4C2E"/>
    <w:rsid w:val="004C5884"/>
    <w:rsid w:val="004C698D"/>
    <w:rsid w:val="004C754B"/>
    <w:rsid w:val="004C7929"/>
    <w:rsid w:val="004D06C5"/>
    <w:rsid w:val="004D3CF0"/>
    <w:rsid w:val="004D519A"/>
    <w:rsid w:val="004D5F52"/>
    <w:rsid w:val="004D68C8"/>
    <w:rsid w:val="004D690D"/>
    <w:rsid w:val="004D741D"/>
    <w:rsid w:val="004E564B"/>
    <w:rsid w:val="004F07B1"/>
    <w:rsid w:val="004F0D6D"/>
    <w:rsid w:val="004F1F7C"/>
    <w:rsid w:val="004F23AD"/>
    <w:rsid w:val="004F3D8F"/>
    <w:rsid w:val="004F6E57"/>
    <w:rsid w:val="0050077C"/>
    <w:rsid w:val="005011B4"/>
    <w:rsid w:val="0050320E"/>
    <w:rsid w:val="00505E14"/>
    <w:rsid w:val="00507F64"/>
    <w:rsid w:val="00510280"/>
    <w:rsid w:val="00510A8C"/>
    <w:rsid w:val="00510BDB"/>
    <w:rsid w:val="0051114C"/>
    <w:rsid w:val="0051153F"/>
    <w:rsid w:val="00512111"/>
    <w:rsid w:val="00512219"/>
    <w:rsid w:val="00512478"/>
    <w:rsid w:val="00512DDB"/>
    <w:rsid w:val="00514EB2"/>
    <w:rsid w:val="00515B02"/>
    <w:rsid w:val="0051634C"/>
    <w:rsid w:val="00521933"/>
    <w:rsid w:val="005247EE"/>
    <w:rsid w:val="00524D3D"/>
    <w:rsid w:val="00525041"/>
    <w:rsid w:val="00525310"/>
    <w:rsid w:val="00526800"/>
    <w:rsid w:val="00531E4A"/>
    <w:rsid w:val="00533586"/>
    <w:rsid w:val="005342A5"/>
    <w:rsid w:val="005343C6"/>
    <w:rsid w:val="00535854"/>
    <w:rsid w:val="00535A4D"/>
    <w:rsid w:val="00540140"/>
    <w:rsid w:val="00542D20"/>
    <w:rsid w:val="00543F4C"/>
    <w:rsid w:val="00545EAA"/>
    <w:rsid w:val="00546A98"/>
    <w:rsid w:val="0054719D"/>
    <w:rsid w:val="00550C34"/>
    <w:rsid w:val="005518C0"/>
    <w:rsid w:val="00552F60"/>
    <w:rsid w:val="00552FD4"/>
    <w:rsid w:val="005543B8"/>
    <w:rsid w:val="005551B0"/>
    <w:rsid w:val="00556ADC"/>
    <w:rsid w:val="00557B7B"/>
    <w:rsid w:val="00557BA1"/>
    <w:rsid w:val="00560603"/>
    <w:rsid w:val="00562F33"/>
    <w:rsid w:val="00563EB5"/>
    <w:rsid w:val="00564A21"/>
    <w:rsid w:val="0056749B"/>
    <w:rsid w:val="005678C6"/>
    <w:rsid w:val="00571AD8"/>
    <w:rsid w:val="00572ADC"/>
    <w:rsid w:val="0057321F"/>
    <w:rsid w:val="0057383D"/>
    <w:rsid w:val="0057535F"/>
    <w:rsid w:val="00582A84"/>
    <w:rsid w:val="00582B9D"/>
    <w:rsid w:val="00584352"/>
    <w:rsid w:val="00587086"/>
    <w:rsid w:val="005903F3"/>
    <w:rsid w:val="00590E0C"/>
    <w:rsid w:val="00591332"/>
    <w:rsid w:val="0059229E"/>
    <w:rsid w:val="0059242A"/>
    <w:rsid w:val="00592F77"/>
    <w:rsid w:val="0059304F"/>
    <w:rsid w:val="00593905"/>
    <w:rsid w:val="00596B13"/>
    <w:rsid w:val="00597B27"/>
    <w:rsid w:val="005A041D"/>
    <w:rsid w:val="005A29AB"/>
    <w:rsid w:val="005A5608"/>
    <w:rsid w:val="005A6223"/>
    <w:rsid w:val="005B178D"/>
    <w:rsid w:val="005B33E3"/>
    <w:rsid w:val="005B48E0"/>
    <w:rsid w:val="005B6C9F"/>
    <w:rsid w:val="005B7D05"/>
    <w:rsid w:val="005C1050"/>
    <w:rsid w:val="005C4F09"/>
    <w:rsid w:val="005C530B"/>
    <w:rsid w:val="005C7534"/>
    <w:rsid w:val="005C7649"/>
    <w:rsid w:val="005C796C"/>
    <w:rsid w:val="005C79F0"/>
    <w:rsid w:val="005C7FF2"/>
    <w:rsid w:val="005D0B20"/>
    <w:rsid w:val="005D1296"/>
    <w:rsid w:val="005D176C"/>
    <w:rsid w:val="005D39F8"/>
    <w:rsid w:val="005D48B6"/>
    <w:rsid w:val="005D49E1"/>
    <w:rsid w:val="005D625C"/>
    <w:rsid w:val="005D6306"/>
    <w:rsid w:val="005D74E2"/>
    <w:rsid w:val="005D78AF"/>
    <w:rsid w:val="005E15AE"/>
    <w:rsid w:val="005F2FB7"/>
    <w:rsid w:val="005F3BF8"/>
    <w:rsid w:val="005F43C0"/>
    <w:rsid w:val="005F6090"/>
    <w:rsid w:val="00602889"/>
    <w:rsid w:val="006037D3"/>
    <w:rsid w:val="00604A14"/>
    <w:rsid w:val="00607794"/>
    <w:rsid w:val="00607E1D"/>
    <w:rsid w:val="00611411"/>
    <w:rsid w:val="00612F25"/>
    <w:rsid w:val="00613351"/>
    <w:rsid w:val="00614116"/>
    <w:rsid w:val="00614947"/>
    <w:rsid w:val="00615DD2"/>
    <w:rsid w:val="0062109A"/>
    <w:rsid w:val="00622363"/>
    <w:rsid w:val="006224D8"/>
    <w:rsid w:val="00622BB4"/>
    <w:rsid w:val="006232FB"/>
    <w:rsid w:val="00623471"/>
    <w:rsid w:val="0062371E"/>
    <w:rsid w:val="00625C22"/>
    <w:rsid w:val="00630360"/>
    <w:rsid w:val="00630439"/>
    <w:rsid w:val="00630E9F"/>
    <w:rsid w:val="00631864"/>
    <w:rsid w:val="00631AC5"/>
    <w:rsid w:val="00631B1B"/>
    <w:rsid w:val="00632174"/>
    <w:rsid w:val="00632D01"/>
    <w:rsid w:val="00640815"/>
    <w:rsid w:val="006449DC"/>
    <w:rsid w:val="00646F85"/>
    <w:rsid w:val="00650ACE"/>
    <w:rsid w:val="00650FC8"/>
    <w:rsid w:val="006514B8"/>
    <w:rsid w:val="00653433"/>
    <w:rsid w:val="00654681"/>
    <w:rsid w:val="00655B0D"/>
    <w:rsid w:val="00657D2D"/>
    <w:rsid w:val="00660247"/>
    <w:rsid w:val="00661B7A"/>
    <w:rsid w:val="006639D8"/>
    <w:rsid w:val="00663BC6"/>
    <w:rsid w:val="006640F8"/>
    <w:rsid w:val="00664811"/>
    <w:rsid w:val="0066785C"/>
    <w:rsid w:val="0067077F"/>
    <w:rsid w:val="0067259E"/>
    <w:rsid w:val="00675138"/>
    <w:rsid w:val="00676069"/>
    <w:rsid w:val="00676AB4"/>
    <w:rsid w:val="00681204"/>
    <w:rsid w:val="006815C4"/>
    <w:rsid w:val="00682CD0"/>
    <w:rsid w:val="00683BA0"/>
    <w:rsid w:val="00684105"/>
    <w:rsid w:val="006868BA"/>
    <w:rsid w:val="00687602"/>
    <w:rsid w:val="00690E5D"/>
    <w:rsid w:val="00692A50"/>
    <w:rsid w:val="00695E43"/>
    <w:rsid w:val="00696E3B"/>
    <w:rsid w:val="006A0DA3"/>
    <w:rsid w:val="006A2A4C"/>
    <w:rsid w:val="006A41E5"/>
    <w:rsid w:val="006A42C8"/>
    <w:rsid w:val="006A5C6E"/>
    <w:rsid w:val="006A603A"/>
    <w:rsid w:val="006A72CF"/>
    <w:rsid w:val="006A77C6"/>
    <w:rsid w:val="006A7FD1"/>
    <w:rsid w:val="006B036B"/>
    <w:rsid w:val="006B2A1E"/>
    <w:rsid w:val="006B6647"/>
    <w:rsid w:val="006B772F"/>
    <w:rsid w:val="006C2622"/>
    <w:rsid w:val="006C3949"/>
    <w:rsid w:val="006C44E5"/>
    <w:rsid w:val="006C4983"/>
    <w:rsid w:val="006D25D5"/>
    <w:rsid w:val="006D3C51"/>
    <w:rsid w:val="006D5BF8"/>
    <w:rsid w:val="006D72C4"/>
    <w:rsid w:val="006D7F4F"/>
    <w:rsid w:val="006E1684"/>
    <w:rsid w:val="006E6384"/>
    <w:rsid w:val="006E6708"/>
    <w:rsid w:val="006F1723"/>
    <w:rsid w:val="006F2CD2"/>
    <w:rsid w:val="006F4462"/>
    <w:rsid w:val="006F4812"/>
    <w:rsid w:val="006F4C51"/>
    <w:rsid w:val="006F796F"/>
    <w:rsid w:val="007009AF"/>
    <w:rsid w:val="00702EB6"/>
    <w:rsid w:val="00706CC0"/>
    <w:rsid w:val="00707E37"/>
    <w:rsid w:val="0071046A"/>
    <w:rsid w:val="00710A40"/>
    <w:rsid w:val="00710E6D"/>
    <w:rsid w:val="00712F1C"/>
    <w:rsid w:val="007130ED"/>
    <w:rsid w:val="0071423D"/>
    <w:rsid w:val="007154B7"/>
    <w:rsid w:val="00715B79"/>
    <w:rsid w:val="00715F58"/>
    <w:rsid w:val="0071717D"/>
    <w:rsid w:val="0072093D"/>
    <w:rsid w:val="00721062"/>
    <w:rsid w:val="007211C3"/>
    <w:rsid w:val="0072172D"/>
    <w:rsid w:val="007255FF"/>
    <w:rsid w:val="007256BF"/>
    <w:rsid w:val="00727A56"/>
    <w:rsid w:val="0073084F"/>
    <w:rsid w:val="00730B37"/>
    <w:rsid w:val="00731364"/>
    <w:rsid w:val="007331C4"/>
    <w:rsid w:val="0073457E"/>
    <w:rsid w:val="00736484"/>
    <w:rsid w:val="00736BC4"/>
    <w:rsid w:val="00736E33"/>
    <w:rsid w:val="007378B8"/>
    <w:rsid w:val="00740722"/>
    <w:rsid w:val="007408E9"/>
    <w:rsid w:val="00741053"/>
    <w:rsid w:val="00741522"/>
    <w:rsid w:val="00741BDB"/>
    <w:rsid w:val="007421AB"/>
    <w:rsid w:val="00744653"/>
    <w:rsid w:val="00744EA0"/>
    <w:rsid w:val="00746569"/>
    <w:rsid w:val="00750F60"/>
    <w:rsid w:val="00752845"/>
    <w:rsid w:val="007529A1"/>
    <w:rsid w:val="00753BB9"/>
    <w:rsid w:val="0075640B"/>
    <w:rsid w:val="007569E5"/>
    <w:rsid w:val="00757F45"/>
    <w:rsid w:val="00760B3C"/>
    <w:rsid w:val="0076187E"/>
    <w:rsid w:val="00761B92"/>
    <w:rsid w:val="00761D7E"/>
    <w:rsid w:val="00761E74"/>
    <w:rsid w:val="00762430"/>
    <w:rsid w:val="00763DDA"/>
    <w:rsid w:val="007667FA"/>
    <w:rsid w:val="00767244"/>
    <w:rsid w:val="00771DF7"/>
    <w:rsid w:val="007740B2"/>
    <w:rsid w:val="00775B85"/>
    <w:rsid w:val="007774FE"/>
    <w:rsid w:val="00782060"/>
    <w:rsid w:val="00783BD0"/>
    <w:rsid w:val="00786114"/>
    <w:rsid w:val="00787574"/>
    <w:rsid w:val="00791720"/>
    <w:rsid w:val="0079269E"/>
    <w:rsid w:val="00793591"/>
    <w:rsid w:val="00793F56"/>
    <w:rsid w:val="00794AD1"/>
    <w:rsid w:val="00795BCD"/>
    <w:rsid w:val="007A0132"/>
    <w:rsid w:val="007A0267"/>
    <w:rsid w:val="007A0BE6"/>
    <w:rsid w:val="007A321B"/>
    <w:rsid w:val="007A45C2"/>
    <w:rsid w:val="007A6C29"/>
    <w:rsid w:val="007A6DD6"/>
    <w:rsid w:val="007B0471"/>
    <w:rsid w:val="007B0DDD"/>
    <w:rsid w:val="007B1D75"/>
    <w:rsid w:val="007B1EBD"/>
    <w:rsid w:val="007B3618"/>
    <w:rsid w:val="007B5565"/>
    <w:rsid w:val="007B635D"/>
    <w:rsid w:val="007B6A31"/>
    <w:rsid w:val="007B732A"/>
    <w:rsid w:val="007C029C"/>
    <w:rsid w:val="007C0CE6"/>
    <w:rsid w:val="007C1520"/>
    <w:rsid w:val="007C4778"/>
    <w:rsid w:val="007C4D50"/>
    <w:rsid w:val="007C5E47"/>
    <w:rsid w:val="007C7037"/>
    <w:rsid w:val="007C7FAF"/>
    <w:rsid w:val="007D271B"/>
    <w:rsid w:val="007D2A58"/>
    <w:rsid w:val="007D40A7"/>
    <w:rsid w:val="007D5A59"/>
    <w:rsid w:val="007D6A06"/>
    <w:rsid w:val="007D72E0"/>
    <w:rsid w:val="007D79BC"/>
    <w:rsid w:val="007E0DF9"/>
    <w:rsid w:val="007E16C7"/>
    <w:rsid w:val="007E618A"/>
    <w:rsid w:val="007E7135"/>
    <w:rsid w:val="007E759F"/>
    <w:rsid w:val="007F0534"/>
    <w:rsid w:val="007F0564"/>
    <w:rsid w:val="007F2A3E"/>
    <w:rsid w:val="007F4E13"/>
    <w:rsid w:val="00800FBE"/>
    <w:rsid w:val="00801C66"/>
    <w:rsid w:val="008042DE"/>
    <w:rsid w:val="00805EA3"/>
    <w:rsid w:val="0080784E"/>
    <w:rsid w:val="00811173"/>
    <w:rsid w:val="00811A7B"/>
    <w:rsid w:val="00812C72"/>
    <w:rsid w:val="00814264"/>
    <w:rsid w:val="008150D8"/>
    <w:rsid w:val="008156AE"/>
    <w:rsid w:val="0081764E"/>
    <w:rsid w:val="00820167"/>
    <w:rsid w:val="00821534"/>
    <w:rsid w:val="00821650"/>
    <w:rsid w:val="008218F4"/>
    <w:rsid w:val="00821F5C"/>
    <w:rsid w:val="00822CCE"/>
    <w:rsid w:val="00830F93"/>
    <w:rsid w:val="008310E7"/>
    <w:rsid w:val="008320D9"/>
    <w:rsid w:val="0083234E"/>
    <w:rsid w:val="00832D98"/>
    <w:rsid w:val="00833B4C"/>
    <w:rsid w:val="008347FE"/>
    <w:rsid w:val="00836876"/>
    <w:rsid w:val="008420ED"/>
    <w:rsid w:val="00842862"/>
    <w:rsid w:val="00842C98"/>
    <w:rsid w:val="00844A03"/>
    <w:rsid w:val="00845E56"/>
    <w:rsid w:val="008465D9"/>
    <w:rsid w:val="00850F58"/>
    <w:rsid w:val="008518E7"/>
    <w:rsid w:val="008526BF"/>
    <w:rsid w:val="00853422"/>
    <w:rsid w:val="0085471C"/>
    <w:rsid w:val="00854D29"/>
    <w:rsid w:val="0085561C"/>
    <w:rsid w:val="008565FA"/>
    <w:rsid w:val="00857C2C"/>
    <w:rsid w:val="00860062"/>
    <w:rsid w:val="00860727"/>
    <w:rsid w:val="00860FD0"/>
    <w:rsid w:val="008620FC"/>
    <w:rsid w:val="00862FAA"/>
    <w:rsid w:val="0086617C"/>
    <w:rsid w:val="00866913"/>
    <w:rsid w:val="0087103E"/>
    <w:rsid w:val="0087511C"/>
    <w:rsid w:val="00876B3D"/>
    <w:rsid w:val="00877536"/>
    <w:rsid w:val="008779C9"/>
    <w:rsid w:val="00877DD0"/>
    <w:rsid w:val="00877F27"/>
    <w:rsid w:val="008803F4"/>
    <w:rsid w:val="00880859"/>
    <w:rsid w:val="00883518"/>
    <w:rsid w:val="00883DCB"/>
    <w:rsid w:val="00892BAA"/>
    <w:rsid w:val="00892E5A"/>
    <w:rsid w:val="008948D0"/>
    <w:rsid w:val="0089626E"/>
    <w:rsid w:val="008A0565"/>
    <w:rsid w:val="008A1360"/>
    <w:rsid w:val="008A149D"/>
    <w:rsid w:val="008A2421"/>
    <w:rsid w:val="008A2B14"/>
    <w:rsid w:val="008A4F92"/>
    <w:rsid w:val="008A6EFB"/>
    <w:rsid w:val="008B0B58"/>
    <w:rsid w:val="008B2E4B"/>
    <w:rsid w:val="008B3816"/>
    <w:rsid w:val="008B3A63"/>
    <w:rsid w:val="008B4A62"/>
    <w:rsid w:val="008B51DB"/>
    <w:rsid w:val="008B6C36"/>
    <w:rsid w:val="008B7481"/>
    <w:rsid w:val="008B7B5C"/>
    <w:rsid w:val="008C02F3"/>
    <w:rsid w:val="008C19AD"/>
    <w:rsid w:val="008C1DDE"/>
    <w:rsid w:val="008C1E6D"/>
    <w:rsid w:val="008C26C6"/>
    <w:rsid w:val="008C4C6E"/>
    <w:rsid w:val="008C546F"/>
    <w:rsid w:val="008C625E"/>
    <w:rsid w:val="008C6F1D"/>
    <w:rsid w:val="008D0E6D"/>
    <w:rsid w:val="008D1579"/>
    <w:rsid w:val="008D16B8"/>
    <w:rsid w:val="008D2853"/>
    <w:rsid w:val="008D4839"/>
    <w:rsid w:val="008D4E82"/>
    <w:rsid w:val="008D6739"/>
    <w:rsid w:val="008D6980"/>
    <w:rsid w:val="008D6A11"/>
    <w:rsid w:val="008D7082"/>
    <w:rsid w:val="008D75E6"/>
    <w:rsid w:val="008E008D"/>
    <w:rsid w:val="008E03FB"/>
    <w:rsid w:val="008E4BE6"/>
    <w:rsid w:val="008E5D0F"/>
    <w:rsid w:val="008E607C"/>
    <w:rsid w:val="008E7782"/>
    <w:rsid w:val="008F1305"/>
    <w:rsid w:val="008F15A5"/>
    <w:rsid w:val="008F248D"/>
    <w:rsid w:val="008F2769"/>
    <w:rsid w:val="008F3CC6"/>
    <w:rsid w:val="008F4D64"/>
    <w:rsid w:val="008F71BE"/>
    <w:rsid w:val="00900A86"/>
    <w:rsid w:val="00901D01"/>
    <w:rsid w:val="00903ED6"/>
    <w:rsid w:val="00906B0D"/>
    <w:rsid w:val="0090765C"/>
    <w:rsid w:val="009116BC"/>
    <w:rsid w:val="00913C29"/>
    <w:rsid w:val="00914AFE"/>
    <w:rsid w:val="0091568C"/>
    <w:rsid w:val="00916CA2"/>
    <w:rsid w:val="00917E8C"/>
    <w:rsid w:val="00921266"/>
    <w:rsid w:val="00922F02"/>
    <w:rsid w:val="00924968"/>
    <w:rsid w:val="00924F2A"/>
    <w:rsid w:val="00925788"/>
    <w:rsid w:val="0092683B"/>
    <w:rsid w:val="009275BF"/>
    <w:rsid w:val="009275D6"/>
    <w:rsid w:val="00927839"/>
    <w:rsid w:val="0093078B"/>
    <w:rsid w:val="00931DAF"/>
    <w:rsid w:val="009361F6"/>
    <w:rsid w:val="00936716"/>
    <w:rsid w:val="009379FD"/>
    <w:rsid w:val="00941E78"/>
    <w:rsid w:val="00942AC7"/>
    <w:rsid w:val="00942B52"/>
    <w:rsid w:val="0094425F"/>
    <w:rsid w:val="009443FA"/>
    <w:rsid w:val="009450E1"/>
    <w:rsid w:val="00945E29"/>
    <w:rsid w:val="00946014"/>
    <w:rsid w:val="00951123"/>
    <w:rsid w:val="00951269"/>
    <w:rsid w:val="00951877"/>
    <w:rsid w:val="00951DC0"/>
    <w:rsid w:val="00952977"/>
    <w:rsid w:val="00953B63"/>
    <w:rsid w:val="0095402B"/>
    <w:rsid w:val="00955A82"/>
    <w:rsid w:val="00957715"/>
    <w:rsid w:val="00957B99"/>
    <w:rsid w:val="00961FD0"/>
    <w:rsid w:val="009629B1"/>
    <w:rsid w:val="00962FD8"/>
    <w:rsid w:val="0096525D"/>
    <w:rsid w:val="009653ED"/>
    <w:rsid w:val="009710E2"/>
    <w:rsid w:val="009718CD"/>
    <w:rsid w:val="00972DD8"/>
    <w:rsid w:val="009747C7"/>
    <w:rsid w:val="0097499E"/>
    <w:rsid w:val="00975987"/>
    <w:rsid w:val="00976A50"/>
    <w:rsid w:val="00977EFC"/>
    <w:rsid w:val="009804B1"/>
    <w:rsid w:val="009817CA"/>
    <w:rsid w:val="00982213"/>
    <w:rsid w:val="00982243"/>
    <w:rsid w:val="0098365B"/>
    <w:rsid w:val="00984963"/>
    <w:rsid w:val="009858FD"/>
    <w:rsid w:val="00987595"/>
    <w:rsid w:val="009935A6"/>
    <w:rsid w:val="009952AB"/>
    <w:rsid w:val="009956E9"/>
    <w:rsid w:val="0099610D"/>
    <w:rsid w:val="0099702E"/>
    <w:rsid w:val="009A164B"/>
    <w:rsid w:val="009A33FB"/>
    <w:rsid w:val="009A6C8A"/>
    <w:rsid w:val="009B16B2"/>
    <w:rsid w:val="009B2833"/>
    <w:rsid w:val="009B3D0C"/>
    <w:rsid w:val="009B522E"/>
    <w:rsid w:val="009B5CDB"/>
    <w:rsid w:val="009C2F60"/>
    <w:rsid w:val="009C318E"/>
    <w:rsid w:val="009C5C24"/>
    <w:rsid w:val="009C7318"/>
    <w:rsid w:val="009D012F"/>
    <w:rsid w:val="009D3F3A"/>
    <w:rsid w:val="009D459A"/>
    <w:rsid w:val="009D599E"/>
    <w:rsid w:val="009E0051"/>
    <w:rsid w:val="009E086E"/>
    <w:rsid w:val="009E17DB"/>
    <w:rsid w:val="009E5596"/>
    <w:rsid w:val="009E658E"/>
    <w:rsid w:val="009F148D"/>
    <w:rsid w:val="009F2F89"/>
    <w:rsid w:val="009F3A6B"/>
    <w:rsid w:val="009F4E3F"/>
    <w:rsid w:val="009F6A6F"/>
    <w:rsid w:val="009F707F"/>
    <w:rsid w:val="00A00396"/>
    <w:rsid w:val="00A01956"/>
    <w:rsid w:val="00A063A1"/>
    <w:rsid w:val="00A06996"/>
    <w:rsid w:val="00A07089"/>
    <w:rsid w:val="00A0735D"/>
    <w:rsid w:val="00A07510"/>
    <w:rsid w:val="00A12B14"/>
    <w:rsid w:val="00A12BDF"/>
    <w:rsid w:val="00A13B39"/>
    <w:rsid w:val="00A14B19"/>
    <w:rsid w:val="00A1504F"/>
    <w:rsid w:val="00A167D7"/>
    <w:rsid w:val="00A17AC3"/>
    <w:rsid w:val="00A2170B"/>
    <w:rsid w:val="00A232D2"/>
    <w:rsid w:val="00A23FC6"/>
    <w:rsid w:val="00A24393"/>
    <w:rsid w:val="00A25184"/>
    <w:rsid w:val="00A25820"/>
    <w:rsid w:val="00A25EF8"/>
    <w:rsid w:val="00A265CA"/>
    <w:rsid w:val="00A3030B"/>
    <w:rsid w:val="00A3152B"/>
    <w:rsid w:val="00A320B5"/>
    <w:rsid w:val="00A3275C"/>
    <w:rsid w:val="00A32907"/>
    <w:rsid w:val="00A33262"/>
    <w:rsid w:val="00A3333E"/>
    <w:rsid w:val="00A33823"/>
    <w:rsid w:val="00A37EEB"/>
    <w:rsid w:val="00A4117E"/>
    <w:rsid w:val="00A418F4"/>
    <w:rsid w:val="00A41FAE"/>
    <w:rsid w:val="00A4298C"/>
    <w:rsid w:val="00A4551D"/>
    <w:rsid w:val="00A50D00"/>
    <w:rsid w:val="00A52DA1"/>
    <w:rsid w:val="00A541E9"/>
    <w:rsid w:val="00A55E4F"/>
    <w:rsid w:val="00A55F12"/>
    <w:rsid w:val="00A56B99"/>
    <w:rsid w:val="00A5749C"/>
    <w:rsid w:val="00A60DC4"/>
    <w:rsid w:val="00A619DF"/>
    <w:rsid w:val="00A62F6C"/>
    <w:rsid w:val="00A65384"/>
    <w:rsid w:val="00A672F3"/>
    <w:rsid w:val="00A67E31"/>
    <w:rsid w:val="00A70AC6"/>
    <w:rsid w:val="00A73BCE"/>
    <w:rsid w:val="00A745EC"/>
    <w:rsid w:val="00A74E79"/>
    <w:rsid w:val="00A76028"/>
    <w:rsid w:val="00A765BC"/>
    <w:rsid w:val="00A76E05"/>
    <w:rsid w:val="00A77C91"/>
    <w:rsid w:val="00A837C4"/>
    <w:rsid w:val="00A85057"/>
    <w:rsid w:val="00A859CF"/>
    <w:rsid w:val="00A85AAE"/>
    <w:rsid w:val="00A867A0"/>
    <w:rsid w:val="00A87BAB"/>
    <w:rsid w:val="00A90489"/>
    <w:rsid w:val="00A9096A"/>
    <w:rsid w:val="00A922FE"/>
    <w:rsid w:val="00A973F8"/>
    <w:rsid w:val="00AA040D"/>
    <w:rsid w:val="00AA0B34"/>
    <w:rsid w:val="00AA332A"/>
    <w:rsid w:val="00AA345B"/>
    <w:rsid w:val="00AA361F"/>
    <w:rsid w:val="00AA460D"/>
    <w:rsid w:val="00AA58EA"/>
    <w:rsid w:val="00AA62E5"/>
    <w:rsid w:val="00AA71BB"/>
    <w:rsid w:val="00AB1B3D"/>
    <w:rsid w:val="00AB1C4D"/>
    <w:rsid w:val="00AB3DBC"/>
    <w:rsid w:val="00AB5CFE"/>
    <w:rsid w:val="00AB7479"/>
    <w:rsid w:val="00AB7E6A"/>
    <w:rsid w:val="00AC0893"/>
    <w:rsid w:val="00AC09D3"/>
    <w:rsid w:val="00AC3487"/>
    <w:rsid w:val="00AC5792"/>
    <w:rsid w:val="00AC7419"/>
    <w:rsid w:val="00AD074A"/>
    <w:rsid w:val="00AD254A"/>
    <w:rsid w:val="00AD5AF2"/>
    <w:rsid w:val="00AD7752"/>
    <w:rsid w:val="00AD7A46"/>
    <w:rsid w:val="00AE1D7C"/>
    <w:rsid w:val="00AE373F"/>
    <w:rsid w:val="00AE37CE"/>
    <w:rsid w:val="00AE664F"/>
    <w:rsid w:val="00AE6D19"/>
    <w:rsid w:val="00AE7E75"/>
    <w:rsid w:val="00AE7F40"/>
    <w:rsid w:val="00AF0831"/>
    <w:rsid w:val="00AF0DA2"/>
    <w:rsid w:val="00AF2D97"/>
    <w:rsid w:val="00AF2F33"/>
    <w:rsid w:val="00AF33BA"/>
    <w:rsid w:val="00AF4ECF"/>
    <w:rsid w:val="00AF5F46"/>
    <w:rsid w:val="00AF7931"/>
    <w:rsid w:val="00B002EA"/>
    <w:rsid w:val="00B008C6"/>
    <w:rsid w:val="00B009E7"/>
    <w:rsid w:val="00B02528"/>
    <w:rsid w:val="00B0386B"/>
    <w:rsid w:val="00B04402"/>
    <w:rsid w:val="00B04DFE"/>
    <w:rsid w:val="00B1056A"/>
    <w:rsid w:val="00B12007"/>
    <w:rsid w:val="00B12CB5"/>
    <w:rsid w:val="00B14E44"/>
    <w:rsid w:val="00B15E3E"/>
    <w:rsid w:val="00B17BB1"/>
    <w:rsid w:val="00B20107"/>
    <w:rsid w:val="00B20630"/>
    <w:rsid w:val="00B2076C"/>
    <w:rsid w:val="00B21754"/>
    <w:rsid w:val="00B24E61"/>
    <w:rsid w:val="00B255D3"/>
    <w:rsid w:val="00B27C30"/>
    <w:rsid w:val="00B30CDB"/>
    <w:rsid w:val="00B326E3"/>
    <w:rsid w:val="00B32C02"/>
    <w:rsid w:val="00B3510B"/>
    <w:rsid w:val="00B3669C"/>
    <w:rsid w:val="00B36CFC"/>
    <w:rsid w:val="00B37068"/>
    <w:rsid w:val="00B37A33"/>
    <w:rsid w:val="00B40E48"/>
    <w:rsid w:val="00B40EBD"/>
    <w:rsid w:val="00B4356B"/>
    <w:rsid w:val="00B44104"/>
    <w:rsid w:val="00B505DE"/>
    <w:rsid w:val="00B50770"/>
    <w:rsid w:val="00B515F6"/>
    <w:rsid w:val="00B53FE0"/>
    <w:rsid w:val="00B60FC2"/>
    <w:rsid w:val="00B6400E"/>
    <w:rsid w:val="00B64D83"/>
    <w:rsid w:val="00B65B08"/>
    <w:rsid w:val="00B65E1A"/>
    <w:rsid w:val="00B66959"/>
    <w:rsid w:val="00B67F96"/>
    <w:rsid w:val="00B70239"/>
    <w:rsid w:val="00B75638"/>
    <w:rsid w:val="00B77868"/>
    <w:rsid w:val="00B801EC"/>
    <w:rsid w:val="00B807A9"/>
    <w:rsid w:val="00B807E7"/>
    <w:rsid w:val="00B82D0E"/>
    <w:rsid w:val="00B8424C"/>
    <w:rsid w:val="00B8485E"/>
    <w:rsid w:val="00B85775"/>
    <w:rsid w:val="00B857F9"/>
    <w:rsid w:val="00B8616E"/>
    <w:rsid w:val="00B86439"/>
    <w:rsid w:val="00B87DD7"/>
    <w:rsid w:val="00B90405"/>
    <w:rsid w:val="00B90E36"/>
    <w:rsid w:val="00B920CB"/>
    <w:rsid w:val="00B92D4F"/>
    <w:rsid w:val="00B950FB"/>
    <w:rsid w:val="00B953C2"/>
    <w:rsid w:val="00B956B7"/>
    <w:rsid w:val="00B96354"/>
    <w:rsid w:val="00B96891"/>
    <w:rsid w:val="00B97C60"/>
    <w:rsid w:val="00BA0566"/>
    <w:rsid w:val="00BA142E"/>
    <w:rsid w:val="00BA3132"/>
    <w:rsid w:val="00BA4A0F"/>
    <w:rsid w:val="00BA4BD1"/>
    <w:rsid w:val="00BA4C07"/>
    <w:rsid w:val="00BA674D"/>
    <w:rsid w:val="00BA7289"/>
    <w:rsid w:val="00BA728C"/>
    <w:rsid w:val="00BA72CC"/>
    <w:rsid w:val="00BB141F"/>
    <w:rsid w:val="00BB178F"/>
    <w:rsid w:val="00BB2A46"/>
    <w:rsid w:val="00BB3BFD"/>
    <w:rsid w:val="00BB44C0"/>
    <w:rsid w:val="00BB703C"/>
    <w:rsid w:val="00BC25CB"/>
    <w:rsid w:val="00BC69C3"/>
    <w:rsid w:val="00BD0309"/>
    <w:rsid w:val="00BD052C"/>
    <w:rsid w:val="00BD08CC"/>
    <w:rsid w:val="00BD1463"/>
    <w:rsid w:val="00BD2DF3"/>
    <w:rsid w:val="00BD39AD"/>
    <w:rsid w:val="00BD54DB"/>
    <w:rsid w:val="00BD59DD"/>
    <w:rsid w:val="00BE04BE"/>
    <w:rsid w:val="00BE1C64"/>
    <w:rsid w:val="00BE214A"/>
    <w:rsid w:val="00BE3F76"/>
    <w:rsid w:val="00BE41BD"/>
    <w:rsid w:val="00BE6099"/>
    <w:rsid w:val="00BE643F"/>
    <w:rsid w:val="00BF19C6"/>
    <w:rsid w:val="00BF2C45"/>
    <w:rsid w:val="00BF404A"/>
    <w:rsid w:val="00BF4D3F"/>
    <w:rsid w:val="00BF55E6"/>
    <w:rsid w:val="00BF571A"/>
    <w:rsid w:val="00BF7406"/>
    <w:rsid w:val="00C03C03"/>
    <w:rsid w:val="00C046F3"/>
    <w:rsid w:val="00C047C6"/>
    <w:rsid w:val="00C047D9"/>
    <w:rsid w:val="00C06AE2"/>
    <w:rsid w:val="00C06D6D"/>
    <w:rsid w:val="00C0726E"/>
    <w:rsid w:val="00C07D45"/>
    <w:rsid w:val="00C106F3"/>
    <w:rsid w:val="00C10DB0"/>
    <w:rsid w:val="00C122F8"/>
    <w:rsid w:val="00C12C2B"/>
    <w:rsid w:val="00C13E7B"/>
    <w:rsid w:val="00C140DD"/>
    <w:rsid w:val="00C15128"/>
    <w:rsid w:val="00C165AB"/>
    <w:rsid w:val="00C201C0"/>
    <w:rsid w:val="00C2148C"/>
    <w:rsid w:val="00C2292A"/>
    <w:rsid w:val="00C2320F"/>
    <w:rsid w:val="00C23E1E"/>
    <w:rsid w:val="00C24730"/>
    <w:rsid w:val="00C2534A"/>
    <w:rsid w:val="00C259B8"/>
    <w:rsid w:val="00C2682B"/>
    <w:rsid w:val="00C26ECD"/>
    <w:rsid w:val="00C2798F"/>
    <w:rsid w:val="00C30DC5"/>
    <w:rsid w:val="00C31D09"/>
    <w:rsid w:val="00C32B9B"/>
    <w:rsid w:val="00C33556"/>
    <w:rsid w:val="00C349D5"/>
    <w:rsid w:val="00C350C4"/>
    <w:rsid w:val="00C36E05"/>
    <w:rsid w:val="00C40195"/>
    <w:rsid w:val="00C4099D"/>
    <w:rsid w:val="00C412B3"/>
    <w:rsid w:val="00C420C0"/>
    <w:rsid w:val="00C422B2"/>
    <w:rsid w:val="00C436ED"/>
    <w:rsid w:val="00C4422C"/>
    <w:rsid w:val="00C4436B"/>
    <w:rsid w:val="00C47FC4"/>
    <w:rsid w:val="00C5058F"/>
    <w:rsid w:val="00C50FFC"/>
    <w:rsid w:val="00C52D6A"/>
    <w:rsid w:val="00C53B2A"/>
    <w:rsid w:val="00C55819"/>
    <w:rsid w:val="00C5598B"/>
    <w:rsid w:val="00C60A9B"/>
    <w:rsid w:val="00C611B7"/>
    <w:rsid w:val="00C62227"/>
    <w:rsid w:val="00C64AA3"/>
    <w:rsid w:val="00C66E3B"/>
    <w:rsid w:val="00C7333E"/>
    <w:rsid w:val="00C74781"/>
    <w:rsid w:val="00C75173"/>
    <w:rsid w:val="00C75761"/>
    <w:rsid w:val="00C75791"/>
    <w:rsid w:val="00C764C8"/>
    <w:rsid w:val="00C768CC"/>
    <w:rsid w:val="00C85CBE"/>
    <w:rsid w:val="00C86820"/>
    <w:rsid w:val="00C86AF1"/>
    <w:rsid w:val="00C86EEA"/>
    <w:rsid w:val="00C90E66"/>
    <w:rsid w:val="00C9206C"/>
    <w:rsid w:val="00C94F5D"/>
    <w:rsid w:val="00C95491"/>
    <w:rsid w:val="00CA0C3A"/>
    <w:rsid w:val="00CA2938"/>
    <w:rsid w:val="00CA43AD"/>
    <w:rsid w:val="00CA59D4"/>
    <w:rsid w:val="00CA7070"/>
    <w:rsid w:val="00CA7610"/>
    <w:rsid w:val="00CA7854"/>
    <w:rsid w:val="00CB01DD"/>
    <w:rsid w:val="00CB10B8"/>
    <w:rsid w:val="00CB168B"/>
    <w:rsid w:val="00CB2AA6"/>
    <w:rsid w:val="00CB3A87"/>
    <w:rsid w:val="00CB3C7F"/>
    <w:rsid w:val="00CB5EFA"/>
    <w:rsid w:val="00CB6E70"/>
    <w:rsid w:val="00CB7B55"/>
    <w:rsid w:val="00CC11B5"/>
    <w:rsid w:val="00CC3D8B"/>
    <w:rsid w:val="00CC58AE"/>
    <w:rsid w:val="00CC5A00"/>
    <w:rsid w:val="00CC6810"/>
    <w:rsid w:val="00CC6936"/>
    <w:rsid w:val="00CC7862"/>
    <w:rsid w:val="00CD0826"/>
    <w:rsid w:val="00CD4B57"/>
    <w:rsid w:val="00CD6753"/>
    <w:rsid w:val="00CD76F2"/>
    <w:rsid w:val="00CE0089"/>
    <w:rsid w:val="00CE0B1F"/>
    <w:rsid w:val="00CE331B"/>
    <w:rsid w:val="00CE55B8"/>
    <w:rsid w:val="00CE5AA8"/>
    <w:rsid w:val="00CE688B"/>
    <w:rsid w:val="00CE7CA1"/>
    <w:rsid w:val="00CF36F7"/>
    <w:rsid w:val="00CF4804"/>
    <w:rsid w:val="00CF4854"/>
    <w:rsid w:val="00CF4E07"/>
    <w:rsid w:val="00D03A10"/>
    <w:rsid w:val="00D04F1F"/>
    <w:rsid w:val="00D0518F"/>
    <w:rsid w:val="00D061E5"/>
    <w:rsid w:val="00D071CD"/>
    <w:rsid w:val="00D105E2"/>
    <w:rsid w:val="00D10BA0"/>
    <w:rsid w:val="00D134B0"/>
    <w:rsid w:val="00D15951"/>
    <w:rsid w:val="00D17EBC"/>
    <w:rsid w:val="00D213AD"/>
    <w:rsid w:val="00D22E63"/>
    <w:rsid w:val="00D231FE"/>
    <w:rsid w:val="00D23543"/>
    <w:rsid w:val="00D23D59"/>
    <w:rsid w:val="00D2546C"/>
    <w:rsid w:val="00D258ED"/>
    <w:rsid w:val="00D26715"/>
    <w:rsid w:val="00D307B5"/>
    <w:rsid w:val="00D30DC0"/>
    <w:rsid w:val="00D32026"/>
    <w:rsid w:val="00D34133"/>
    <w:rsid w:val="00D34AAE"/>
    <w:rsid w:val="00D34CAA"/>
    <w:rsid w:val="00D36831"/>
    <w:rsid w:val="00D373F9"/>
    <w:rsid w:val="00D40A38"/>
    <w:rsid w:val="00D41717"/>
    <w:rsid w:val="00D41AED"/>
    <w:rsid w:val="00D4721C"/>
    <w:rsid w:val="00D47B95"/>
    <w:rsid w:val="00D47D9D"/>
    <w:rsid w:val="00D5025D"/>
    <w:rsid w:val="00D53A61"/>
    <w:rsid w:val="00D55675"/>
    <w:rsid w:val="00D557CB"/>
    <w:rsid w:val="00D55A44"/>
    <w:rsid w:val="00D56078"/>
    <w:rsid w:val="00D60F3B"/>
    <w:rsid w:val="00D61410"/>
    <w:rsid w:val="00D62DBD"/>
    <w:rsid w:val="00D705C0"/>
    <w:rsid w:val="00D70C00"/>
    <w:rsid w:val="00D72335"/>
    <w:rsid w:val="00D737EB"/>
    <w:rsid w:val="00D73B7A"/>
    <w:rsid w:val="00D742CA"/>
    <w:rsid w:val="00D749FB"/>
    <w:rsid w:val="00D75A58"/>
    <w:rsid w:val="00D820A6"/>
    <w:rsid w:val="00D82395"/>
    <w:rsid w:val="00D86D5F"/>
    <w:rsid w:val="00D86D9B"/>
    <w:rsid w:val="00D91397"/>
    <w:rsid w:val="00D9537E"/>
    <w:rsid w:val="00D96FCD"/>
    <w:rsid w:val="00DA21DB"/>
    <w:rsid w:val="00DA522C"/>
    <w:rsid w:val="00DA5E99"/>
    <w:rsid w:val="00DA6420"/>
    <w:rsid w:val="00DB00A9"/>
    <w:rsid w:val="00DB06CB"/>
    <w:rsid w:val="00DB182D"/>
    <w:rsid w:val="00DB2158"/>
    <w:rsid w:val="00DB5792"/>
    <w:rsid w:val="00DB5F5A"/>
    <w:rsid w:val="00DB6917"/>
    <w:rsid w:val="00DB72FB"/>
    <w:rsid w:val="00DB7918"/>
    <w:rsid w:val="00DC05E7"/>
    <w:rsid w:val="00DC17E8"/>
    <w:rsid w:val="00DC3372"/>
    <w:rsid w:val="00DC33A1"/>
    <w:rsid w:val="00DC3D39"/>
    <w:rsid w:val="00DC405A"/>
    <w:rsid w:val="00DC52E1"/>
    <w:rsid w:val="00DC5792"/>
    <w:rsid w:val="00DC7687"/>
    <w:rsid w:val="00DD054A"/>
    <w:rsid w:val="00DD0E5F"/>
    <w:rsid w:val="00DD3E40"/>
    <w:rsid w:val="00DD5449"/>
    <w:rsid w:val="00DD6394"/>
    <w:rsid w:val="00DE23D6"/>
    <w:rsid w:val="00DE2EE0"/>
    <w:rsid w:val="00DF06D8"/>
    <w:rsid w:val="00DF3E47"/>
    <w:rsid w:val="00DF7043"/>
    <w:rsid w:val="00E010BD"/>
    <w:rsid w:val="00E01B05"/>
    <w:rsid w:val="00E01B94"/>
    <w:rsid w:val="00E01E98"/>
    <w:rsid w:val="00E04F92"/>
    <w:rsid w:val="00E11794"/>
    <w:rsid w:val="00E11EC7"/>
    <w:rsid w:val="00E13B99"/>
    <w:rsid w:val="00E14E0D"/>
    <w:rsid w:val="00E150BB"/>
    <w:rsid w:val="00E1608C"/>
    <w:rsid w:val="00E1769F"/>
    <w:rsid w:val="00E20BCF"/>
    <w:rsid w:val="00E22B55"/>
    <w:rsid w:val="00E22F20"/>
    <w:rsid w:val="00E2409C"/>
    <w:rsid w:val="00E24787"/>
    <w:rsid w:val="00E25207"/>
    <w:rsid w:val="00E25A6D"/>
    <w:rsid w:val="00E26499"/>
    <w:rsid w:val="00E27162"/>
    <w:rsid w:val="00E27D5C"/>
    <w:rsid w:val="00E30599"/>
    <w:rsid w:val="00E333CE"/>
    <w:rsid w:val="00E3447F"/>
    <w:rsid w:val="00E350C9"/>
    <w:rsid w:val="00E41ACB"/>
    <w:rsid w:val="00E42D68"/>
    <w:rsid w:val="00E4408B"/>
    <w:rsid w:val="00E452FB"/>
    <w:rsid w:val="00E45621"/>
    <w:rsid w:val="00E47650"/>
    <w:rsid w:val="00E50C00"/>
    <w:rsid w:val="00E524E0"/>
    <w:rsid w:val="00E52669"/>
    <w:rsid w:val="00E54B0D"/>
    <w:rsid w:val="00E562DC"/>
    <w:rsid w:val="00E61458"/>
    <w:rsid w:val="00E66183"/>
    <w:rsid w:val="00E663DB"/>
    <w:rsid w:val="00E70135"/>
    <w:rsid w:val="00E703FF"/>
    <w:rsid w:val="00E7171C"/>
    <w:rsid w:val="00E74F3F"/>
    <w:rsid w:val="00E76ABC"/>
    <w:rsid w:val="00E7709D"/>
    <w:rsid w:val="00E7728B"/>
    <w:rsid w:val="00E7753A"/>
    <w:rsid w:val="00E779D1"/>
    <w:rsid w:val="00E80066"/>
    <w:rsid w:val="00E80EFD"/>
    <w:rsid w:val="00E8368E"/>
    <w:rsid w:val="00E83E29"/>
    <w:rsid w:val="00E843B0"/>
    <w:rsid w:val="00E90F84"/>
    <w:rsid w:val="00E91AB7"/>
    <w:rsid w:val="00E92C82"/>
    <w:rsid w:val="00E92FFC"/>
    <w:rsid w:val="00E9403D"/>
    <w:rsid w:val="00E95131"/>
    <w:rsid w:val="00E961E9"/>
    <w:rsid w:val="00E97746"/>
    <w:rsid w:val="00E97885"/>
    <w:rsid w:val="00EA22E3"/>
    <w:rsid w:val="00EA5A5B"/>
    <w:rsid w:val="00EA69DF"/>
    <w:rsid w:val="00EA6B06"/>
    <w:rsid w:val="00EB3180"/>
    <w:rsid w:val="00EB4115"/>
    <w:rsid w:val="00EB4131"/>
    <w:rsid w:val="00EB4802"/>
    <w:rsid w:val="00EB53CE"/>
    <w:rsid w:val="00EB5EF4"/>
    <w:rsid w:val="00EC0A0C"/>
    <w:rsid w:val="00EC3298"/>
    <w:rsid w:val="00EC41DF"/>
    <w:rsid w:val="00EC52D4"/>
    <w:rsid w:val="00EC6987"/>
    <w:rsid w:val="00EC752E"/>
    <w:rsid w:val="00EC7A41"/>
    <w:rsid w:val="00ED0974"/>
    <w:rsid w:val="00ED1FB1"/>
    <w:rsid w:val="00ED2E6F"/>
    <w:rsid w:val="00ED30B9"/>
    <w:rsid w:val="00ED352A"/>
    <w:rsid w:val="00ED441B"/>
    <w:rsid w:val="00ED5A02"/>
    <w:rsid w:val="00ED7B9A"/>
    <w:rsid w:val="00EE0653"/>
    <w:rsid w:val="00EE1084"/>
    <w:rsid w:val="00EE170C"/>
    <w:rsid w:val="00EE52E2"/>
    <w:rsid w:val="00EE60AD"/>
    <w:rsid w:val="00EE7EDB"/>
    <w:rsid w:val="00EF0168"/>
    <w:rsid w:val="00EF3044"/>
    <w:rsid w:val="00EF318C"/>
    <w:rsid w:val="00EF3CC9"/>
    <w:rsid w:val="00EF7293"/>
    <w:rsid w:val="00EF749A"/>
    <w:rsid w:val="00F02EE0"/>
    <w:rsid w:val="00F047CF"/>
    <w:rsid w:val="00F04F22"/>
    <w:rsid w:val="00F0599A"/>
    <w:rsid w:val="00F11EAA"/>
    <w:rsid w:val="00F1255B"/>
    <w:rsid w:val="00F12BBA"/>
    <w:rsid w:val="00F135B3"/>
    <w:rsid w:val="00F15669"/>
    <w:rsid w:val="00F15E91"/>
    <w:rsid w:val="00F160BC"/>
    <w:rsid w:val="00F160BF"/>
    <w:rsid w:val="00F178DD"/>
    <w:rsid w:val="00F1799B"/>
    <w:rsid w:val="00F22C83"/>
    <w:rsid w:val="00F25AE2"/>
    <w:rsid w:val="00F25B69"/>
    <w:rsid w:val="00F278C7"/>
    <w:rsid w:val="00F27A6A"/>
    <w:rsid w:val="00F27D90"/>
    <w:rsid w:val="00F30C73"/>
    <w:rsid w:val="00F3260F"/>
    <w:rsid w:val="00F32DB2"/>
    <w:rsid w:val="00F33066"/>
    <w:rsid w:val="00F332A7"/>
    <w:rsid w:val="00F35315"/>
    <w:rsid w:val="00F405B3"/>
    <w:rsid w:val="00F4266B"/>
    <w:rsid w:val="00F42A78"/>
    <w:rsid w:val="00F433A9"/>
    <w:rsid w:val="00F443F9"/>
    <w:rsid w:val="00F44F81"/>
    <w:rsid w:val="00F460DA"/>
    <w:rsid w:val="00F46AC2"/>
    <w:rsid w:val="00F509E0"/>
    <w:rsid w:val="00F50A22"/>
    <w:rsid w:val="00F50C83"/>
    <w:rsid w:val="00F5571C"/>
    <w:rsid w:val="00F55A66"/>
    <w:rsid w:val="00F5621C"/>
    <w:rsid w:val="00F57C12"/>
    <w:rsid w:val="00F623AC"/>
    <w:rsid w:val="00F62519"/>
    <w:rsid w:val="00F6288E"/>
    <w:rsid w:val="00F63384"/>
    <w:rsid w:val="00F70489"/>
    <w:rsid w:val="00F71BA2"/>
    <w:rsid w:val="00F71D23"/>
    <w:rsid w:val="00F71E49"/>
    <w:rsid w:val="00F766F8"/>
    <w:rsid w:val="00F831A5"/>
    <w:rsid w:val="00F86F6E"/>
    <w:rsid w:val="00F907DB"/>
    <w:rsid w:val="00F93B29"/>
    <w:rsid w:val="00F948C3"/>
    <w:rsid w:val="00F94B3B"/>
    <w:rsid w:val="00F95E85"/>
    <w:rsid w:val="00F9738D"/>
    <w:rsid w:val="00FA0101"/>
    <w:rsid w:val="00FA0E4E"/>
    <w:rsid w:val="00FA14CB"/>
    <w:rsid w:val="00FB0B84"/>
    <w:rsid w:val="00FB0D2B"/>
    <w:rsid w:val="00FB1680"/>
    <w:rsid w:val="00FB4238"/>
    <w:rsid w:val="00FB43AC"/>
    <w:rsid w:val="00FB4FE7"/>
    <w:rsid w:val="00FB7481"/>
    <w:rsid w:val="00FC150E"/>
    <w:rsid w:val="00FC6859"/>
    <w:rsid w:val="00FC7EC6"/>
    <w:rsid w:val="00FD12E3"/>
    <w:rsid w:val="00FD2BED"/>
    <w:rsid w:val="00FD3B17"/>
    <w:rsid w:val="00FD5850"/>
    <w:rsid w:val="00FD631F"/>
    <w:rsid w:val="00FE0E65"/>
    <w:rsid w:val="00FE1903"/>
    <w:rsid w:val="00FE7E16"/>
    <w:rsid w:val="00FF0907"/>
    <w:rsid w:val="00FF13DE"/>
    <w:rsid w:val="00FF20D3"/>
    <w:rsid w:val="00FF2E19"/>
    <w:rsid w:val="00FF2F28"/>
    <w:rsid w:val="00FF3244"/>
    <w:rsid w:val="00FF3B47"/>
    <w:rsid w:val="00FF5996"/>
    <w:rsid w:val="04CD0432"/>
    <w:rsid w:val="1B3807A5"/>
    <w:rsid w:val="2F292ECD"/>
    <w:rsid w:val="3BE93068"/>
    <w:rsid w:val="4A7D2693"/>
    <w:rsid w:val="54266909"/>
    <w:rsid w:val="57770C7B"/>
    <w:rsid w:val="58600E1A"/>
    <w:rsid w:val="5B8F6219"/>
    <w:rsid w:val="5EFE0150"/>
    <w:rsid w:val="5F1D7FAF"/>
    <w:rsid w:val="696668E5"/>
    <w:rsid w:val="6CD65017"/>
    <w:rsid w:val="6D4C2A70"/>
    <w:rsid w:val="73235A36"/>
    <w:rsid w:val="7B796DBE"/>
    <w:rsid w:val="7EDA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9"/>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202"/>
    <w:qFormat/>
    <w:uiPriority w:val="0"/>
    <w:pPr>
      <w:keepNext/>
      <w:keepLines/>
      <w:spacing w:line="360" w:lineRule="auto"/>
      <w:outlineLvl w:val="2"/>
    </w:pPr>
    <w:rPr>
      <w:b/>
      <w:bCs/>
      <w:sz w:val="24"/>
      <w:szCs w:val="32"/>
    </w:rPr>
  </w:style>
  <w:style w:type="paragraph" w:styleId="5">
    <w:name w:val="heading 4"/>
    <w:basedOn w:val="1"/>
    <w:next w:val="1"/>
    <w:link w:val="204"/>
    <w:qFormat/>
    <w:uiPriority w:val="0"/>
    <w:pPr>
      <w:keepNext/>
      <w:keepLines/>
      <w:spacing w:line="360" w:lineRule="auto"/>
      <w:outlineLvl w:val="3"/>
    </w:pPr>
    <w:rPr>
      <w:rFonts w:ascii="Arial" w:hAnsi="Arial"/>
      <w:b/>
      <w:bCs/>
      <w:szCs w:val="28"/>
    </w:rPr>
  </w:style>
  <w:style w:type="paragraph" w:styleId="6">
    <w:name w:val="heading 5"/>
    <w:basedOn w:val="1"/>
    <w:next w:val="1"/>
    <w:link w:val="206"/>
    <w:qFormat/>
    <w:uiPriority w:val="0"/>
    <w:pPr>
      <w:keepNext/>
      <w:keepLines/>
      <w:spacing w:before="280" w:after="290" w:line="376" w:lineRule="auto"/>
      <w:outlineLvl w:val="4"/>
    </w:pPr>
    <w:rPr>
      <w:b/>
      <w:bCs/>
      <w:sz w:val="28"/>
      <w:szCs w:val="28"/>
    </w:rPr>
  </w:style>
  <w:style w:type="paragraph" w:styleId="7">
    <w:name w:val="heading 6"/>
    <w:basedOn w:val="1"/>
    <w:next w:val="1"/>
    <w:link w:val="209"/>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211"/>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161"/>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143"/>
    <w:qFormat/>
    <w:uiPriority w:val="0"/>
    <w:pPr>
      <w:keepNext/>
      <w:keepLines/>
      <w:spacing w:before="240" w:after="64" w:line="317" w:lineRule="auto"/>
      <w:outlineLvl w:val="8"/>
    </w:pPr>
    <w:rPr>
      <w:rFonts w:ascii="Cambria" w:hAnsi="Cambria"/>
      <w:szCs w:val="21"/>
    </w:rPr>
  </w:style>
  <w:style w:type="character" w:default="1" w:styleId="49">
    <w:name w:val="Default Paragraph Font"/>
    <w:semiHidden/>
    <w:uiPriority w:val="0"/>
  </w:style>
  <w:style w:type="table" w:default="1" w:styleId="47">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link w:val="156"/>
    <w:qFormat/>
    <w:uiPriority w:val="0"/>
    <w:pPr>
      <w:widowControl/>
      <w:ind w:firstLine="420"/>
      <w:jc w:val="left"/>
    </w:pPr>
    <w:rPr>
      <w:sz w:val="20"/>
    </w:rPr>
  </w:style>
  <w:style w:type="paragraph" w:styleId="13">
    <w:name w:val="caption"/>
    <w:basedOn w:val="1"/>
    <w:next w:val="1"/>
    <w:qFormat/>
    <w:uiPriority w:val="0"/>
    <w:rPr>
      <w:rFonts w:ascii="Cambria" w:hAnsi="Cambria" w:eastAsia="黑体"/>
      <w:sz w:val="20"/>
      <w:szCs w:val="20"/>
    </w:rPr>
  </w:style>
  <w:style w:type="paragraph" w:styleId="14">
    <w:name w:val="List Bullet"/>
    <w:basedOn w:val="1"/>
    <w:qFormat/>
    <w:uiPriority w:val="0"/>
    <w:pPr>
      <w:numPr>
        <w:ilvl w:val="0"/>
        <w:numId w:val="1"/>
      </w:numPr>
    </w:pPr>
  </w:style>
  <w:style w:type="paragraph" w:styleId="15">
    <w:name w:val="Document Map"/>
    <w:basedOn w:val="1"/>
    <w:link w:val="197"/>
    <w:uiPriority w:val="0"/>
    <w:pPr>
      <w:shd w:val="clear" w:color="auto" w:fill="000080"/>
    </w:pPr>
    <w:rPr>
      <w:shd w:val="clear" w:color="auto" w:fill="000080"/>
    </w:rPr>
  </w:style>
  <w:style w:type="paragraph" w:styleId="16">
    <w:name w:val="annotation text"/>
    <w:basedOn w:val="1"/>
    <w:link w:val="203"/>
    <w:qFormat/>
    <w:uiPriority w:val="0"/>
    <w:pPr>
      <w:jc w:val="left"/>
    </w:pPr>
  </w:style>
  <w:style w:type="paragraph" w:styleId="17">
    <w:name w:val="Body Text 3"/>
    <w:basedOn w:val="1"/>
    <w:link w:val="158"/>
    <w:qFormat/>
    <w:uiPriority w:val="0"/>
    <w:pPr>
      <w:spacing w:after="120"/>
    </w:pPr>
    <w:rPr>
      <w:sz w:val="16"/>
      <w:szCs w:val="16"/>
    </w:rPr>
  </w:style>
  <w:style w:type="paragraph" w:styleId="18">
    <w:name w:val="Body Text"/>
    <w:basedOn w:val="1"/>
    <w:link w:val="199"/>
    <w:qFormat/>
    <w:uiPriority w:val="0"/>
    <w:pPr>
      <w:adjustRightInd w:val="0"/>
      <w:spacing w:after="60" w:line="360" w:lineRule="atLeast"/>
      <w:ind w:left="72" w:leftChars="30" w:right="30" w:rightChars="30"/>
      <w:jc w:val="center"/>
      <w:textAlignment w:val="baseline"/>
    </w:pPr>
    <w:rPr>
      <w:szCs w:val="22"/>
    </w:rPr>
  </w:style>
  <w:style w:type="paragraph" w:styleId="19">
    <w:name w:val="Body Text Indent"/>
    <w:basedOn w:val="1"/>
    <w:link w:val="147"/>
    <w:uiPriority w:val="0"/>
    <w:pPr>
      <w:spacing w:before="240" w:line="360" w:lineRule="auto"/>
      <w:ind w:firstLine="552" w:firstLineChars="263"/>
    </w:pPr>
    <w:rPr>
      <w:rFonts w:ascii="宋体" w:hAnsi="宋体"/>
      <w:szCs w:val="20"/>
    </w:rPr>
  </w:style>
  <w:style w:type="paragraph" w:styleId="20">
    <w:name w:val="List 2"/>
    <w:basedOn w:val="1"/>
    <w:uiPriority w:val="0"/>
    <w:pPr>
      <w:ind w:left="840" w:hanging="420"/>
    </w:pPr>
    <w:rPr>
      <w:szCs w:val="20"/>
    </w:rPr>
  </w:style>
  <w:style w:type="paragraph" w:styleId="21">
    <w:name w:val="Block Text"/>
    <w:basedOn w:val="1"/>
    <w:qFormat/>
    <w:uiPriority w:val="0"/>
    <w:pPr>
      <w:adjustRightInd w:val="0"/>
      <w:ind w:left="420" w:right="33"/>
      <w:jc w:val="left"/>
    </w:pPr>
    <w:rPr>
      <w:kern w:val="0"/>
      <w:sz w:val="24"/>
      <w:szCs w:val="20"/>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1680" w:leftChars="800"/>
    </w:pPr>
    <w:rPr>
      <w:rFonts w:ascii="Calibri" w:hAnsi="Calibri"/>
      <w:szCs w:val="22"/>
    </w:rPr>
  </w:style>
  <w:style w:type="paragraph" w:styleId="24">
    <w:name w:val="toc 3"/>
    <w:basedOn w:val="1"/>
    <w:next w:val="1"/>
    <w:uiPriority w:val="0"/>
    <w:pPr>
      <w:ind w:left="840" w:leftChars="400"/>
    </w:pPr>
  </w:style>
  <w:style w:type="paragraph" w:styleId="25">
    <w:name w:val="Plain Text"/>
    <w:basedOn w:val="1"/>
    <w:link w:val="193"/>
    <w:qFormat/>
    <w:uiPriority w:val="0"/>
    <w:pPr>
      <w:adjustRightInd w:val="0"/>
      <w:spacing w:line="312" w:lineRule="atLeast"/>
      <w:textAlignment w:val="baseline"/>
    </w:pPr>
    <w:rPr>
      <w:rFonts w:ascii="宋体" w:hAnsi="Courier New"/>
      <w:kern w:val="0"/>
      <w:szCs w:val="20"/>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216"/>
    <w:qFormat/>
    <w:uiPriority w:val="0"/>
    <w:pPr>
      <w:ind w:left="100" w:leftChars="2500"/>
    </w:pPr>
  </w:style>
  <w:style w:type="paragraph" w:styleId="28">
    <w:name w:val="Body Text Indent 2"/>
    <w:basedOn w:val="1"/>
    <w:link w:val="237"/>
    <w:qFormat/>
    <w:uiPriority w:val="0"/>
    <w:pPr>
      <w:spacing w:after="120" w:line="480" w:lineRule="auto"/>
      <w:ind w:left="420" w:leftChars="200"/>
    </w:pPr>
  </w:style>
  <w:style w:type="paragraph" w:styleId="29">
    <w:name w:val="Balloon Text"/>
    <w:basedOn w:val="1"/>
    <w:link w:val="198"/>
    <w:qFormat/>
    <w:uiPriority w:val="0"/>
    <w:rPr>
      <w:sz w:val="18"/>
      <w:szCs w:val="18"/>
    </w:rPr>
  </w:style>
  <w:style w:type="paragraph" w:styleId="30">
    <w:name w:val="footer"/>
    <w:basedOn w:val="1"/>
    <w:link w:val="133"/>
    <w:qFormat/>
    <w:uiPriority w:val="0"/>
    <w:pPr>
      <w:tabs>
        <w:tab w:val="center" w:pos="4153"/>
        <w:tab w:val="right" w:pos="8306"/>
      </w:tabs>
      <w:snapToGrid w:val="0"/>
      <w:jc w:val="left"/>
    </w:pPr>
    <w:rPr>
      <w:sz w:val="18"/>
      <w:szCs w:val="18"/>
    </w:rPr>
  </w:style>
  <w:style w:type="paragraph" w:styleId="31">
    <w:name w:val="header"/>
    <w:basedOn w:val="1"/>
    <w:link w:val="188"/>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uiPriority w:val="39"/>
  </w:style>
  <w:style w:type="paragraph" w:styleId="33">
    <w:name w:val="toc 4"/>
    <w:basedOn w:val="1"/>
    <w:next w:val="1"/>
    <w:uiPriority w:val="0"/>
    <w:pPr>
      <w:ind w:left="1260" w:leftChars="600"/>
    </w:pPr>
    <w:rPr>
      <w:rFonts w:ascii="Calibri" w:hAnsi="Calibri"/>
      <w:szCs w:val="22"/>
    </w:rPr>
  </w:style>
  <w:style w:type="paragraph" w:styleId="34">
    <w:name w:val="Subtitle"/>
    <w:basedOn w:val="1"/>
    <w:next w:val="1"/>
    <w:link w:val="162"/>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139"/>
    <w:qFormat/>
    <w:uiPriority w:val="0"/>
    <w:pPr>
      <w:adjustRightInd w:val="0"/>
      <w:spacing w:line="312" w:lineRule="atLeast"/>
      <w:jc w:val="left"/>
      <w:textAlignment w:val="baseline"/>
    </w:pPr>
    <w:rPr>
      <w:kern w:val="0"/>
      <w:sz w:val="18"/>
      <w:szCs w:val="20"/>
    </w:rPr>
  </w:style>
  <w:style w:type="paragraph" w:styleId="36">
    <w:name w:val="toc 6"/>
    <w:basedOn w:val="1"/>
    <w:next w:val="1"/>
    <w:qFormat/>
    <w:uiPriority w:val="0"/>
    <w:pPr>
      <w:ind w:left="2100" w:leftChars="1000"/>
    </w:pPr>
    <w:rPr>
      <w:rFonts w:ascii="Calibri" w:hAnsi="Calibri"/>
      <w:szCs w:val="22"/>
    </w:rPr>
  </w:style>
  <w:style w:type="paragraph" w:styleId="37">
    <w:name w:val="List 5"/>
    <w:basedOn w:val="1"/>
    <w:qFormat/>
    <w:uiPriority w:val="0"/>
    <w:pPr>
      <w:ind w:left="2100" w:hanging="420"/>
    </w:pPr>
    <w:rPr>
      <w:szCs w:val="20"/>
    </w:rPr>
  </w:style>
  <w:style w:type="paragraph" w:styleId="38">
    <w:name w:val="Body Text Indent 3"/>
    <w:basedOn w:val="1"/>
    <w:link w:val="228"/>
    <w:uiPriority w:val="0"/>
    <w:pPr>
      <w:spacing w:line="480" w:lineRule="exact"/>
      <w:ind w:firstLine="420" w:firstLineChars="200"/>
    </w:pPr>
    <w:rPr>
      <w:rFonts w:ascii="宋体" w:hAnsi="Courier New"/>
    </w:rPr>
  </w:style>
  <w:style w:type="paragraph" w:styleId="39">
    <w:name w:val="toc 2"/>
    <w:basedOn w:val="1"/>
    <w:next w:val="1"/>
    <w:qFormat/>
    <w:uiPriority w:val="39"/>
    <w:pPr>
      <w:ind w:left="420" w:leftChars="200"/>
    </w:pPr>
    <w:rPr>
      <w:rFonts w:ascii="Calibri" w:hAnsi="Calibri"/>
      <w:szCs w:val="22"/>
    </w:r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link w:val="124"/>
    <w:uiPriority w:val="0"/>
    <w:pPr>
      <w:spacing w:line="280" w:lineRule="exact"/>
      <w:jc w:val="center"/>
    </w:pPr>
  </w:style>
  <w:style w:type="paragraph" w:styleId="42">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0"/>
    <w:pPr>
      <w:widowControl/>
      <w:spacing w:before="100" w:beforeAutospacing="1" w:after="100" w:afterAutospacing="1"/>
      <w:jc w:val="left"/>
    </w:pPr>
    <w:rPr>
      <w:kern w:val="0"/>
      <w:sz w:val="24"/>
      <w:szCs w:val="20"/>
    </w:rPr>
  </w:style>
  <w:style w:type="paragraph" w:styleId="44">
    <w:name w:val="index 1"/>
    <w:basedOn w:val="1"/>
    <w:next w:val="1"/>
    <w:qFormat/>
    <w:uiPriority w:val="0"/>
    <w:pPr>
      <w:ind w:left="210" w:hanging="210"/>
      <w:jc w:val="left"/>
    </w:pPr>
  </w:style>
  <w:style w:type="paragraph" w:styleId="45">
    <w:name w:val="Title"/>
    <w:basedOn w:val="1"/>
    <w:next w:val="1"/>
    <w:link w:val="225"/>
    <w:qFormat/>
    <w:uiPriority w:val="0"/>
    <w:pPr>
      <w:spacing w:before="240" w:after="60"/>
      <w:jc w:val="center"/>
      <w:outlineLvl w:val="0"/>
    </w:pPr>
    <w:rPr>
      <w:rFonts w:ascii="Cambria" w:hAnsi="Cambria"/>
      <w:b/>
      <w:bCs/>
      <w:sz w:val="32"/>
      <w:szCs w:val="32"/>
    </w:rPr>
  </w:style>
  <w:style w:type="paragraph" w:styleId="46">
    <w:name w:val="annotation subject"/>
    <w:basedOn w:val="16"/>
    <w:next w:val="16"/>
    <w:link w:val="128"/>
    <w:uiPriority w:val="0"/>
    <w:rPr>
      <w:b/>
      <w:bCs/>
    </w:rPr>
  </w:style>
  <w:style w:type="table" w:styleId="48">
    <w:name w:val="Table Grid"/>
    <w:basedOn w:val="47"/>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rFonts w:ascii="Times New Roman" w:hAnsi="Times New Roman" w:eastAsia="宋体" w:cs="Times New Roman"/>
      <w:b/>
      <w:bCs/>
    </w:rPr>
  </w:style>
  <w:style w:type="character" w:styleId="51">
    <w:name w:val="page number"/>
    <w:basedOn w:val="49"/>
    <w:qFormat/>
    <w:uiPriority w:val="0"/>
    <w:rPr>
      <w:rFonts w:ascii="Times New Roman" w:hAnsi="Times New Roman" w:eastAsia="宋体" w:cs="Times New Roman"/>
    </w:rPr>
  </w:style>
  <w:style w:type="character" w:styleId="52">
    <w:name w:val="FollowedHyperlink"/>
    <w:uiPriority w:val="0"/>
    <w:rPr>
      <w:rFonts w:ascii="Times New Roman" w:hAnsi="Times New Roman" w:eastAsia="宋体" w:cs="Times New Roman"/>
      <w:color w:val="800080"/>
      <w:u w:val="single"/>
    </w:rPr>
  </w:style>
  <w:style w:type="character" w:styleId="53">
    <w:name w:val="Emphasis"/>
    <w:qFormat/>
    <w:uiPriority w:val="0"/>
    <w:rPr>
      <w:rFonts w:ascii="Times New Roman" w:hAnsi="Times New Roman" w:eastAsia="宋体" w:cs="Times New Roman"/>
      <w:i/>
      <w:iCs/>
    </w:rPr>
  </w:style>
  <w:style w:type="character" w:styleId="54">
    <w:name w:val="Hyperlink"/>
    <w:qFormat/>
    <w:uiPriority w:val="99"/>
    <w:rPr>
      <w:rFonts w:ascii="Times New Roman" w:hAnsi="Times New Roman" w:eastAsia="宋体" w:cs="Times New Roman"/>
      <w:color w:val="0000FF"/>
      <w:u w:val="single"/>
    </w:rPr>
  </w:style>
  <w:style w:type="character" w:styleId="55">
    <w:name w:val="annotation reference"/>
    <w:qFormat/>
    <w:uiPriority w:val="0"/>
    <w:rPr>
      <w:rFonts w:ascii="Times New Roman" w:hAnsi="Times New Roman" w:eastAsia="宋体" w:cs="Times New Roman"/>
      <w:sz w:val="21"/>
      <w:szCs w:val="21"/>
    </w:rPr>
  </w:style>
  <w:style w:type="paragraph" w:customStyle="1" w:styleId="56">
    <w:name w:val="Body Text Indent 3"/>
    <w:basedOn w:val="1"/>
    <w:qFormat/>
    <w:uiPriority w:val="0"/>
    <w:pPr>
      <w:spacing w:line="400" w:lineRule="exact"/>
      <w:ind w:firstLine="420" w:firstLineChars="200"/>
    </w:pPr>
    <w:rPr>
      <w:rFonts w:ascii="宋体" w:hAnsi="宋体"/>
      <w:szCs w:val="32"/>
    </w:rPr>
  </w:style>
  <w:style w:type="paragraph" w:customStyle="1" w:styleId="57">
    <w:name w:val="_Style 37"/>
    <w:basedOn w:val="1"/>
    <w:next w:val="1"/>
    <w:qFormat/>
    <w:uiPriority w:val="0"/>
  </w:style>
  <w:style w:type="paragraph" w:customStyle="1" w:styleId="58">
    <w:name w:val=" Char"/>
    <w:basedOn w:val="1"/>
    <w:qFormat/>
    <w:uiPriority w:val="0"/>
    <w:pPr>
      <w:widowControl/>
      <w:spacing w:after="160" w:line="240" w:lineRule="exact"/>
      <w:jc w:val="left"/>
    </w:pPr>
  </w:style>
  <w:style w:type="paragraph" w:customStyle="1" w:styleId="59">
    <w:name w:val="Body Text Indent 2"/>
    <w:basedOn w:val="1"/>
    <w:uiPriority w:val="0"/>
    <w:pPr>
      <w:ind w:firstLine="412" w:firstLineChars="196"/>
    </w:pPr>
  </w:style>
  <w:style w:type="paragraph" w:customStyle="1" w:styleId="60">
    <w:name w:val="Default Paragraph Font Para Char Char Char Char Char Char"/>
    <w:basedOn w:val="1"/>
    <w:qFormat/>
    <w:uiPriority w:val="0"/>
    <w:pPr>
      <w:widowControl/>
      <w:spacing w:beforeLines="50" w:after="160" w:line="240" w:lineRule="exact"/>
      <w:jc w:val="left"/>
    </w:pPr>
    <w:rPr>
      <w:szCs w:val="20"/>
    </w:rPr>
  </w:style>
  <w:style w:type="paragraph" w:customStyle="1" w:styleId="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6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Char1"/>
    <w:basedOn w:val="1"/>
    <w:qFormat/>
    <w:uiPriority w:val="0"/>
    <w:rPr>
      <w:rFonts w:ascii="仿宋_GB2312" w:eastAsia="仿宋_GB2312"/>
      <w:b/>
      <w:sz w:val="32"/>
      <w:szCs w:val="32"/>
    </w:rPr>
  </w:style>
  <w:style w:type="paragraph" w:customStyle="1" w:styleId="64">
    <w:name w:val="三级条标题"/>
    <w:basedOn w:val="65"/>
    <w:next w:val="68"/>
    <w:uiPriority w:val="0"/>
    <w:pPr>
      <w:tabs>
        <w:tab w:val="left" w:pos="1287"/>
      </w:tabs>
      <w:outlineLvl w:val="4"/>
    </w:pPr>
  </w:style>
  <w:style w:type="paragraph" w:customStyle="1" w:styleId="65">
    <w:name w:val="二级条标题"/>
    <w:basedOn w:val="66"/>
    <w:next w:val="68"/>
    <w:qFormat/>
    <w:uiPriority w:val="0"/>
    <w:pPr>
      <w:numPr>
        <w:ilvl w:val="0"/>
        <w:numId w:val="0"/>
      </w:numPr>
      <w:tabs>
        <w:tab w:val="left" w:pos="1287"/>
      </w:tabs>
      <w:outlineLvl w:val="3"/>
    </w:pPr>
  </w:style>
  <w:style w:type="paragraph" w:customStyle="1" w:styleId="66">
    <w:name w:val="一级条标题"/>
    <w:basedOn w:val="67"/>
    <w:next w:val="68"/>
    <w:qFormat/>
    <w:uiPriority w:val="0"/>
    <w:pPr>
      <w:numPr>
        <w:ilvl w:val="1"/>
        <w:numId w:val="0"/>
      </w:numPr>
      <w:tabs>
        <w:tab w:val="left" w:pos="1287"/>
      </w:tabs>
      <w:outlineLvl w:val="2"/>
    </w:pPr>
  </w:style>
  <w:style w:type="paragraph" w:customStyle="1" w:styleId="67">
    <w:name w:val="章标题"/>
    <w:next w:val="68"/>
    <w:uiPriority w:val="0"/>
    <w:pPr>
      <w:numPr>
        <w:ilvl w:val="1"/>
        <w:numId w:val="2"/>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8">
    <w:name w:val="段"/>
    <w:link w:val="1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_Style 68"/>
    <w:qFormat/>
    <w:uiPriority w:val="0"/>
    <w:rPr>
      <w:rFonts w:ascii="Times New Roman" w:hAnsi="Times New Roman" w:eastAsia="宋体" w:cs="Times New Roman"/>
      <w:kern w:val="2"/>
      <w:sz w:val="21"/>
      <w:szCs w:val="24"/>
      <w:lang w:val="en-US" w:eastAsia="zh-CN" w:bidi="ar-SA"/>
    </w:rPr>
  </w:style>
  <w:style w:type="paragraph" w:customStyle="1" w:styleId="7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1">
    <w:name w:val="2-2ji"/>
    <w:basedOn w:val="3"/>
    <w:qFormat/>
    <w:uiPriority w:val="0"/>
    <w:pPr>
      <w:spacing w:before="0" w:after="0" w:line="360" w:lineRule="auto"/>
      <w:jc w:val="center"/>
    </w:pPr>
    <w:rPr>
      <w:rFonts w:ascii="宋体" w:hAnsi="宋体" w:eastAsia="宋体"/>
      <w:sz w:val="36"/>
      <w:szCs w:val="24"/>
    </w:rPr>
  </w:style>
  <w:style w:type="paragraph" w:customStyle="1" w:styleId="72">
    <w:name w:val="标题4"/>
    <w:basedOn w:val="3"/>
    <w:next w:val="22"/>
    <w:link w:val="221"/>
    <w:qFormat/>
    <w:uiPriority w:val="0"/>
    <w:rPr>
      <w:rFonts w:eastAsia="宋体"/>
      <w:kern w:val="0"/>
      <w:sz w:val="24"/>
    </w:rPr>
  </w:style>
  <w:style w:type="paragraph" w:customStyle="1" w:styleId="73">
    <w:name w:val="菲页(卷)"/>
    <w:basedOn w:val="2"/>
    <w:next w:val="74"/>
    <w:qFormat/>
    <w:uiPriority w:val="0"/>
    <w:pPr>
      <w:keepLines w:val="0"/>
      <w:pageBreakBefore/>
      <w:widowControl/>
      <w:numPr>
        <w:ilvl w:val="0"/>
        <w:numId w:val="3"/>
      </w:numPr>
      <w:spacing w:before="0" w:after="0" w:line="240" w:lineRule="auto"/>
      <w:jc w:val="center"/>
      <w:outlineLvl w:val="1"/>
    </w:pPr>
    <w:rPr>
      <w:rFonts w:ascii="黑体" w:eastAsia="黑体"/>
      <w:b w:val="0"/>
      <w:bCs w:val="0"/>
      <w:kern w:val="0"/>
      <w:sz w:val="52"/>
      <w:szCs w:val="20"/>
    </w:rPr>
  </w:style>
  <w:style w:type="paragraph" w:customStyle="1" w:styleId="74">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7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77">
    <w:name w:val="Char Char Char Char Char Char Char"/>
    <w:basedOn w:val="1"/>
    <w:qFormat/>
    <w:uiPriority w:val="0"/>
    <w:pPr>
      <w:widowControl/>
      <w:spacing w:after="160" w:line="240" w:lineRule="exact"/>
      <w:jc w:val="left"/>
    </w:pPr>
  </w:style>
  <w:style w:type="paragraph" w:customStyle="1" w:styleId="78">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79">
    <w:name w:val="_Style 78"/>
    <w:basedOn w:val="2"/>
    <w:next w:val="1"/>
    <w:qFormat/>
    <w:uiPriority w:val="0"/>
    <w:pPr>
      <w:spacing w:line="576" w:lineRule="auto"/>
      <w:outlineLvl w:val="9"/>
    </w:pPr>
    <w:rPr>
      <w:rFonts w:ascii="Calibri" w:hAnsi="Calibri"/>
    </w:rPr>
  </w:style>
  <w:style w:type="paragraph" w:customStyle="1" w:styleId="80">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p0"/>
    <w:basedOn w:val="1"/>
    <w:qFormat/>
    <w:uiPriority w:val="0"/>
    <w:pPr>
      <w:widowControl/>
    </w:pPr>
    <w:rPr>
      <w:rFonts w:ascii="Calibri" w:hAnsi="Calibri" w:cs="宋体"/>
      <w:kern w:val="0"/>
      <w:szCs w:val="21"/>
    </w:rPr>
  </w:style>
  <w:style w:type="paragraph" w:customStyle="1" w:styleId="8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83">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84">
    <w:name w:val="标题5"/>
    <w:basedOn w:val="4"/>
    <w:link w:val="135"/>
    <w:qFormat/>
    <w:uiPriority w:val="0"/>
    <w:pPr>
      <w:spacing w:before="260" w:after="260" w:line="413" w:lineRule="auto"/>
    </w:pPr>
    <w:rPr>
      <w:rFonts w:ascii="Arial" w:hAnsi="Arial"/>
      <w:kern w:val="0"/>
    </w:rPr>
  </w:style>
  <w:style w:type="paragraph" w:styleId="85">
    <w:name w:val="List Paragraph"/>
    <w:basedOn w:val="1"/>
    <w:qFormat/>
    <w:uiPriority w:val="0"/>
    <w:pPr>
      <w:ind w:firstLine="420" w:firstLineChars="200"/>
    </w:pPr>
    <w:rPr>
      <w:rFonts w:ascii="Calibri" w:hAnsi="Calibri"/>
      <w:szCs w:val="22"/>
    </w:rPr>
  </w:style>
  <w:style w:type="paragraph" w:customStyle="1" w:styleId="86">
    <w:name w:val="菲页2"/>
    <w:basedOn w:val="4"/>
    <w:qFormat/>
    <w:uiPriority w:val="0"/>
    <w:pPr>
      <w:widowControl/>
      <w:tabs>
        <w:tab w:val="left" w:pos="1800"/>
      </w:tabs>
      <w:spacing w:before="120" w:after="120"/>
      <w:ind w:left="1800" w:hanging="420"/>
      <w:jc w:val="center"/>
    </w:pPr>
    <w:rPr>
      <w:rFonts w:ascii="黑体" w:hAnsi="宋体" w:eastAsia="黑体"/>
      <w:b w:val="0"/>
      <w:bCs w:val="0"/>
      <w:kern w:val="0"/>
      <w:sz w:val="44"/>
      <w:szCs w:val="20"/>
    </w:rPr>
  </w:style>
  <w:style w:type="paragraph" w:customStyle="1" w:styleId="87">
    <w:name w:val="1"/>
    <w:basedOn w:val="1"/>
    <w:next w:val="1"/>
    <w:qFormat/>
    <w:uiPriority w:val="0"/>
  </w:style>
  <w:style w:type="paragraph" w:customStyle="1" w:styleId="88">
    <w:name w:val="样式1"/>
    <w:basedOn w:val="1"/>
    <w:next w:val="5"/>
    <w:qFormat/>
    <w:uiPriority w:val="0"/>
    <w:pPr>
      <w:spacing w:line="360" w:lineRule="auto"/>
      <w:ind w:firstLine="420" w:firstLineChars="200"/>
    </w:pPr>
    <w:rPr>
      <w:rFonts w:ascii="宋体" w:hAnsi="宋体"/>
      <w:szCs w:val="21"/>
    </w:rPr>
  </w:style>
  <w:style w:type="paragraph" w:styleId="89">
    <w:name w:val="Intense Quote"/>
    <w:basedOn w:val="1"/>
    <w:next w:val="1"/>
    <w:link w:val="163"/>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paragraph" w:styleId="91">
    <w:name w:val="Quote"/>
    <w:basedOn w:val="1"/>
    <w:next w:val="1"/>
    <w:link w:val="120"/>
    <w:qFormat/>
    <w:uiPriority w:val="0"/>
    <w:rPr>
      <w:i/>
      <w:iCs/>
      <w:color w:val="000000"/>
      <w:kern w:val="0"/>
      <w:sz w:val="20"/>
      <w:szCs w:val="20"/>
    </w:rPr>
  </w:style>
  <w:style w:type="paragraph" w:customStyle="1" w:styleId="92">
    <w:name w:val="List Paragraph1"/>
    <w:basedOn w:val="1"/>
    <w:qFormat/>
    <w:uiPriority w:val="0"/>
    <w:pPr>
      <w:ind w:firstLine="420" w:firstLineChars="200"/>
    </w:pPr>
    <w:rPr>
      <w:rFonts w:ascii="Calibri" w:hAnsi="Calibri"/>
      <w:szCs w:val="22"/>
    </w:rPr>
  </w:style>
  <w:style w:type="paragraph" w:customStyle="1" w:styleId="93">
    <w:name w:val="Char"/>
    <w:basedOn w:val="1"/>
    <w:uiPriority w:val="0"/>
    <w:pPr>
      <w:widowControl/>
      <w:spacing w:after="160" w:line="240" w:lineRule="exact"/>
      <w:jc w:val="left"/>
    </w:pPr>
  </w:style>
  <w:style w:type="paragraph" w:customStyle="1" w:styleId="94">
    <w:name w:val="纯文本1"/>
    <w:basedOn w:val="1"/>
    <w:qFormat/>
    <w:uiPriority w:val="0"/>
    <w:rPr>
      <w:rFonts w:ascii="宋体" w:hAnsi="Courier New"/>
      <w:szCs w:val="20"/>
    </w:rPr>
  </w:style>
  <w:style w:type="paragraph" w:customStyle="1" w:styleId="95">
    <w:name w:val="index 1"/>
    <w:basedOn w:val="1"/>
    <w:next w:val="1"/>
    <w:qFormat/>
    <w:uiPriority w:val="0"/>
    <w:pPr>
      <w:spacing w:line="360" w:lineRule="auto"/>
    </w:pPr>
    <w:rPr>
      <w:rFonts w:ascii="宋体" w:hAnsi="宋体"/>
      <w:bCs/>
      <w:szCs w:val="21"/>
    </w:rPr>
  </w:style>
  <w:style w:type="paragraph" w:customStyle="1" w:styleId="96">
    <w:name w:val="样式 标题 3 + (中文) 黑体 小四 非加粗 段前: 7.8 磅 段后: 0 磅 行距: 固定值 20 磅"/>
    <w:basedOn w:val="4"/>
    <w:uiPriority w:val="0"/>
    <w:pPr>
      <w:spacing w:line="400" w:lineRule="exact"/>
    </w:pPr>
    <w:rPr>
      <w:rFonts w:eastAsia="黑体" w:cs="宋体"/>
      <w:b w:val="0"/>
      <w:bCs w:val="0"/>
      <w:szCs w:val="20"/>
    </w:rPr>
  </w:style>
  <w:style w:type="paragraph" w:customStyle="1" w:styleId="97">
    <w:name w:val="Normal Indent"/>
    <w:basedOn w:val="1"/>
    <w:qFormat/>
    <w:uiPriority w:val="0"/>
    <w:pPr>
      <w:ind w:firstLine="420" w:firstLineChars="200"/>
    </w:pPr>
  </w:style>
  <w:style w:type="paragraph" w:customStyle="1" w:styleId="98">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99">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1">
    <w:name w:val="Char Char Char"/>
    <w:basedOn w:val="1"/>
    <w:qFormat/>
    <w:uiPriority w:val="0"/>
    <w:rPr>
      <w:rFonts w:ascii="Tahoma" w:hAnsi="Tahoma"/>
      <w:sz w:val="24"/>
      <w:szCs w:val="20"/>
    </w:rPr>
  </w:style>
  <w:style w:type="paragraph" w:customStyle="1" w:styleId="102">
    <w:name w:val="Body Text 2"/>
    <w:basedOn w:val="1"/>
    <w:qFormat/>
    <w:uiPriority w:val="0"/>
    <w:pPr>
      <w:spacing w:line="320" w:lineRule="exact"/>
    </w:pPr>
    <w:rPr>
      <w:b/>
      <w:bCs/>
    </w:rPr>
  </w:style>
  <w:style w:type="paragraph" w:customStyle="1" w:styleId="103">
    <w:name w:val="目录1"/>
    <w:basedOn w:val="1"/>
    <w:next w:val="1"/>
    <w:uiPriority w:val="0"/>
    <w:pPr>
      <w:widowControl/>
      <w:tabs>
        <w:tab w:val="left" w:leader="dot" w:pos="8503"/>
      </w:tabs>
      <w:spacing w:after="136" w:line="289" w:lineRule="atLeast"/>
      <w:jc w:val="left"/>
    </w:pPr>
    <w:rPr>
      <w:rFonts w:ascii="Arial" w:eastAsia="黑体"/>
      <w:color w:val="000000"/>
      <w:kern w:val="0"/>
      <w:sz w:val="28"/>
      <w:szCs w:val="20"/>
      <w:u w:val="none" w:color="000000"/>
    </w:rPr>
  </w:style>
  <w:style w:type="paragraph" w:customStyle="1" w:styleId="104">
    <w:name w:val="Plain Text"/>
    <w:basedOn w:val="1"/>
    <w:link w:val="145"/>
    <w:qFormat/>
    <w:uiPriority w:val="0"/>
    <w:rPr>
      <w:rFonts w:ascii="宋体" w:hAnsi="Courier New"/>
      <w:kern w:val="0"/>
      <w:sz w:val="24"/>
      <w:szCs w:val="20"/>
    </w:rPr>
  </w:style>
  <w:style w:type="paragraph" w:customStyle="1" w:styleId="105">
    <w:name w:val="Body Text Indent"/>
    <w:basedOn w:val="1"/>
    <w:qFormat/>
    <w:uiPriority w:val="0"/>
    <w:pPr>
      <w:spacing w:line="200" w:lineRule="exact"/>
      <w:ind w:firstLine="301"/>
    </w:pPr>
    <w:rPr>
      <w:rFonts w:ascii="宋体" w:hAnsi="Courier New"/>
      <w:spacing w:val="-4"/>
      <w:sz w:val="18"/>
      <w:szCs w:val="20"/>
    </w:rPr>
  </w:style>
  <w:style w:type="paragraph" w:customStyle="1" w:styleId="106">
    <w:name w:val="Date"/>
    <w:basedOn w:val="1"/>
    <w:next w:val="1"/>
    <w:qFormat/>
    <w:uiPriority w:val="0"/>
    <w:pPr>
      <w:ind w:left="100" w:leftChars="2500"/>
    </w:pPr>
    <w:rPr>
      <w:rFonts w:ascii="宋体" w:hAnsi="Courier New"/>
      <w:szCs w:val="20"/>
    </w:rPr>
  </w:style>
  <w:style w:type="paragraph" w:customStyle="1" w:styleId="107">
    <w:name w:val=" Char Char Char"/>
    <w:basedOn w:val="1"/>
    <w:qFormat/>
    <w:uiPriority w:val="0"/>
    <w:rPr>
      <w:rFonts w:ascii="Tahoma" w:hAnsi="Tahoma"/>
      <w:sz w:val="24"/>
      <w:szCs w:val="20"/>
    </w:rPr>
  </w:style>
  <w:style w:type="paragraph" w:customStyle="1" w:styleId="108">
    <w:name w:val="_Style 12"/>
    <w:basedOn w:val="1"/>
    <w:next w:val="104"/>
    <w:qFormat/>
    <w:uiPriority w:val="0"/>
    <w:rPr>
      <w:rFonts w:ascii="宋体" w:hAnsi="Courier New"/>
      <w:szCs w:val="20"/>
    </w:rPr>
  </w:style>
  <w:style w:type="paragraph" w:customStyle="1" w:styleId="109">
    <w:name w:val="annotation subject"/>
    <w:basedOn w:val="16"/>
    <w:next w:val="16"/>
    <w:qFormat/>
    <w:uiPriority w:val="0"/>
    <w:rPr>
      <w:b/>
      <w:bCs/>
    </w:rPr>
  </w:style>
  <w:style w:type="paragraph" w:customStyle="1" w:styleId="110">
    <w:name w:val="五级条标题"/>
    <w:basedOn w:val="111"/>
    <w:next w:val="68"/>
    <w:uiPriority w:val="0"/>
    <w:pPr>
      <w:tabs>
        <w:tab w:val="left" w:pos="1287"/>
      </w:tabs>
      <w:outlineLvl w:val="6"/>
    </w:pPr>
  </w:style>
  <w:style w:type="paragraph" w:customStyle="1" w:styleId="111">
    <w:name w:val="四级条标题"/>
    <w:basedOn w:val="64"/>
    <w:next w:val="68"/>
    <w:qFormat/>
    <w:uiPriority w:val="0"/>
    <w:pPr>
      <w:outlineLvl w:val="5"/>
    </w:pPr>
  </w:style>
  <w:style w:type="paragraph" w:customStyle="1" w:styleId="112">
    <w:name w:val="样式9"/>
    <w:basedOn w:val="1"/>
    <w:qFormat/>
    <w:uiPriority w:val="0"/>
    <w:pPr>
      <w:widowControl/>
      <w:spacing w:beforeLines="50" w:afterLines="50" w:line="420" w:lineRule="auto"/>
      <w:ind w:firstLine="480" w:firstLineChars="200"/>
      <w:outlineLvl w:val="2"/>
    </w:pPr>
    <w:rPr>
      <w:rFonts w:eastAsia="黑体"/>
      <w:b/>
      <w:kern w:val="0"/>
      <w:sz w:val="24"/>
    </w:rPr>
  </w:style>
  <w:style w:type="paragraph" w:customStyle="1" w:styleId="113">
    <w:name w:val=" Char Char Char Char"/>
    <w:basedOn w:val="1"/>
    <w:qFormat/>
    <w:uiPriority w:val="0"/>
  </w:style>
  <w:style w:type="paragraph" w:customStyle="1" w:styleId="114">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115">
    <w:name w:val="目录文字"/>
    <w:basedOn w:val="1"/>
    <w:qFormat/>
    <w:uiPriority w:val="0"/>
    <w:pPr>
      <w:widowControl/>
      <w:spacing w:line="480" w:lineRule="auto"/>
      <w:jc w:val="left"/>
    </w:pPr>
    <w:rPr>
      <w:rFonts w:ascii="宋体" w:hAnsi="宋体"/>
      <w:kern w:val="0"/>
      <w:sz w:val="24"/>
      <w:szCs w:val="20"/>
    </w:rPr>
  </w:style>
  <w:style w:type="paragraph" w:customStyle="1" w:styleId="116">
    <w:name w:val="菲页1"/>
    <w:basedOn w:val="3"/>
    <w:qFormat/>
    <w:uiPriority w:val="0"/>
    <w:pPr>
      <w:widowControl/>
      <w:spacing w:line="412" w:lineRule="auto"/>
      <w:jc w:val="center"/>
    </w:pPr>
    <w:rPr>
      <w:rFonts w:ascii="黑体" w:hAnsi="宋体" w:eastAsia="宋体"/>
      <w:b w:val="0"/>
      <w:bCs w:val="0"/>
      <w:kern w:val="0"/>
      <w:sz w:val="52"/>
      <w:szCs w:val="20"/>
    </w:rPr>
  </w:style>
  <w:style w:type="paragraph" w:customStyle="1" w:styleId="117">
    <w:name w:val="目录"/>
    <w:basedOn w:val="1"/>
    <w:uiPriority w:val="0"/>
    <w:pPr>
      <w:widowControl/>
      <w:jc w:val="center"/>
    </w:pPr>
    <w:rPr>
      <w:rFonts w:ascii="宋体"/>
      <w:b/>
      <w:kern w:val="0"/>
      <w:sz w:val="36"/>
      <w:szCs w:val="20"/>
    </w:rPr>
  </w:style>
  <w:style w:type="paragraph" w:customStyle="1" w:styleId="118">
    <w:name w:val="2ji"/>
    <w:basedOn w:val="3"/>
    <w:qFormat/>
    <w:uiPriority w:val="0"/>
    <w:pPr>
      <w:adjustRightInd w:val="0"/>
      <w:spacing w:before="0" w:after="0" w:line="360" w:lineRule="auto"/>
    </w:pPr>
    <w:rPr>
      <w:rFonts w:ascii="宋体" w:hAnsi="宋体" w:eastAsia="宋体"/>
      <w:kern w:val="0"/>
      <w:sz w:val="21"/>
      <w:szCs w:val="21"/>
    </w:rPr>
  </w:style>
  <w:style w:type="character" w:customStyle="1" w:styleId="119">
    <w:name w:val="Heading 1 Char"/>
    <w:qFormat/>
    <w:uiPriority w:val="0"/>
    <w:rPr>
      <w:rFonts w:ascii="Times New Roman" w:hAnsi="Times New Roman" w:eastAsia="宋体" w:cs="Times New Roman"/>
      <w:b/>
      <w:bCs/>
      <w:kern w:val="44"/>
      <w:sz w:val="32"/>
      <w:szCs w:val="44"/>
      <w:lang w:val="en-US" w:eastAsia="zh-CN" w:bidi="ar-SA"/>
    </w:rPr>
  </w:style>
  <w:style w:type="character" w:customStyle="1" w:styleId="120">
    <w:name w:val="引用 Char"/>
    <w:link w:val="91"/>
    <w:qFormat/>
    <w:uiPriority w:val="0"/>
    <w:rPr>
      <w:rFonts w:ascii="Times New Roman" w:hAnsi="Times New Roman" w:eastAsia="宋体" w:cs="Times New Roman"/>
      <w:i/>
      <w:iCs/>
      <w:color w:val="000000"/>
    </w:rPr>
  </w:style>
  <w:style w:type="character" w:customStyle="1" w:styleId="121">
    <w:name w:val="Char Char13"/>
    <w:qFormat/>
    <w:uiPriority w:val="0"/>
    <w:rPr>
      <w:rFonts w:ascii="宋体" w:hAnsi="Courier New" w:eastAsia="宋体" w:cs="Times New Roman"/>
      <w:kern w:val="2"/>
      <w:sz w:val="21"/>
      <w:szCs w:val="24"/>
      <w:lang w:val="en-US" w:eastAsia="zh-CN" w:bidi="ar-SA"/>
    </w:rPr>
  </w:style>
  <w:style w:type="character" w:customStyle="1" w:styleId="122">
    <w:name w:val="段 Char"/>
    <w:link w:val="68"/>
    <w:qFormat/>
    <w:uiPriority w:val="0"/>
    <w:rPr>
      <w:rFonts w:ascii="宋体" w:hAnsi="Times New Roman" w:eastAsia="宋体" w:cs="Times New Roman"/>
      <w:sz w:val="21"/>
      <w:lang w:val="en-US" w:eastAsia="zh-CN" w:bidi="ar-SA"/>
    </w:rPr>
  </w:style>
  <w:style w:type="character" w:customStyle="1" w:styleId="123">
    <w:name w:val="批注主题 Char1"/>
    <w:qFormat/>
    <w:uiPriority w:val="0"/>
    <w:rPr>
      <w:rFonts w:ascii="Times New Roman" w:hAnsi="Times New Roman" w:eastAsia="宋体" w:cs="Times New Roman"/>
      <w:b/>
      <w:bCs/>
      <w:szCs w:val="24"/>
    </w:rPr>
  </w:style>
  <w:style w:type="character" w:customStyle="1" w:styleId="124">
    <w:name w:val="正文文本 2 Char"/>
    <w:link w:val="41"/>
    <w:uiPriority w:val="0"/>
    <w:rPr>
      <w:rFonts w:ascii="Times New Roman" w:hAnsi="Times New Roman" w:eastAsia="宋体" w:cs="Times New Roman"/>
      <w:kern w:val="2"/>
      <w:sz w:val="21"/>
      <w:szCs w:val="24"/>
    </w:rPr>
  </w:style>
  <w:style w:type="character" w:customStyle="1" w:styleId="125">
    <w:name w:val="Char Char6"/>
    <w:uiPriority w:val="0"/>
    <w:rPr>
      <w:rFonts w:ascii="Times New Roman" w:hAnsi="Times New Roman" w:eastAsia="宋体" w:cs="Times New Roman"/>
      <w:b/>
      <w:bCs/>
      <w:kern w:val="44"/>
      <w:sz w:val="32"/>
      <w:szCs w:val="44"/>
      <w:lang w:val="en-US" w:eastAsia="zh-CN" w:bidi="ar-SA"/>
    </w:rPr>
  </w:style>
  <w:style w:type="character" w:customStyle="1" w:styleId="126">
    <w:name w:val="p25"/>
    <w:basedOn w:val="49"/>
    <w:qFormat/>
    <w:uiPriority w:val="0"/>
    <w:rPr>
      <w:rFonts w:ascii="Times New Roman" w:hAnsi="Times New Roman" w:eastAsia="宋体" w:cs="Times New Roman"/>
    </w:rPr>
  </w:style>
  <w:style w:type="character" w:customStyle="1" w:styleId="127">
    <w:name w:val="Comment Text Char"/>
    <w:uiPriority w:val="0"/>
    <w:rPr>
      <w:rFonts w:ascii="Times New Roman" w:hAnsi="Times New Roman" w:eastAsia="宋体" w:cs="Times New Roman"/>
      <w:sz w:val="24"/>
      <w:szCs w:val="24"/>
    </w:rPr>
  </w:style>
  <w:style w:type="character" w:customStyle="1" w:styleId="128">
    <w:name w:val="批注主题 Char"/>
    <w:link w:val="46"/>
    <w:qFormat/>
    <w:uiPriority w:val="0"/>
    <w:rPr>
      <w:rFonts w:ascii="Times New Roman" w:hAnsi="Times New Roman" w:eastAsia="宋体" w:cs="Times New Roman"/>
      <w:b/>
      <w:bCs/>
      <w:kern w:val="2"/>
      <w:sz w:val="21"/>
      <w:szCs w:val="24"/>
    </w:rPr>
  </w:style>
  <w:style w:type="character" w:customStyle="1" w:styleId="129">
    <w:name w:val="标题 2 Char"/>
    <w:link w:val="3"/>
    <w:qFormat/>
    <w:uiPriority w:val="0"/>
    <w:rPr>
      <w:rFonts w:ascii="Arial" w:hAnsi="Arial" w:eastAsia="黑体" w:cs="Times New Roman"/>
      <w:b/>
      <w:bCs/>
      <w:kern w:val="2"/>
      <w:sz w:val="32"/>
      <w:szCs w:val="32"/>
    </w:rPr>
  </w:style>
  <w:style w:type="character" w:customStyle="1" w:styleId="130">
    <w:name w:val=" Char Char15"/>
    <w:qFormat/>
    <w:uiPriority w:val="0"/>
    <w:rPr>
      <w:rFonts w:ascii="Times New Roman" w:hAnsi="Times New Roman" w:eastAsia="宋体" w:cs="Times New Roman"/>
      <w:b/>
      <w:bCs/>
      <w:kern w:val="44"/>
      <w:sz w:val="44"/>
      <w:szCs w:val="44"/>
      <w:lang w:val="en-US" w:eastAsia="zh-CN" w:bidi="ar-SA"/>
    </w:rPr>
  </w:style>
  <w:style w:type="character" w:customStyle="1" w:styleId="131">
    <w:name w:val="批注文字 Char1"/>
    <w:qFormat/>
    <w:uiPriority w:val="0"/>
    <w:rPr>
      <w:rFonts w:ascii="Times New Roman" w:hAnsi="Times New Roman" w:eastAsia="宋体" w:cs="Times New Roman"/>
      <w:szCs w:val="24"/>
    </w:rPr>
  </w:style>
  <w:style w:type="character" w:customStyle="1" w:styleId="132">
    <w:name w:val="标题 Char1"/>
    <w:qFormat/>
    <w:uiPriority w:val="0"/>
    <w:rPr>
      <w:rFonts w:ascii="Cambria" w:hAnsi="Cambria" w:eastAsia="宋体" w:cs="Times New Roman"/>
      <w:b/>
      <w:bCs/>
      <w:sz w:val="32"/>
      <w:szCs w:val="32"/>
    </w:rPr>
  </w:style>
  <w:style w:type="character" w:customStyle="1" w:styleId="133">
    <w:name w:val="页脚 Char"/>
    <w:link w:val="30"/>
    <w:qFormat/>
    <w:uiPriority w:val="0"/>
    <w:rPr>
      <w:rFonts w:ascii="Times New Roman" w:hAnsi="Times New Roman" w:eastAsia="宋体" w:cs="Times New Roman"/>
      <w:kern w:val="2"/>
      <w:sz w:val="18"/>
      <w:szCs w:val="18"/>
    </w:rPr>
  </w:style>
  <w:style w:type="character" w:customStyle="1" w:styleId="134">
    <w:name w:val="正文文本 Char2"/>
    <w:uiPriority w:val="0"/>
    <w:rPr>
      <w:rFonts w:ascii="Times New Roman" w:hAnsi="Times New Roman" w:eastAsia="宋体" w:cs="Times New Roman"/>
      <w:kern w:val="2"/>
      <w:sz w:val="21"/>
      <w:szCs w:val="24"/>
    </w:rPr>
  </w:style>
  <w:style w:type="character" w:customStyle="1" w:styleId="135">
    <w:name w:val="标题5 Char Char"/>
    <w:link w:val="84"/>
    <w:qFormat/>
    <w:uiPriority w:val="0"/>
    <w:rPr>
      <w:rFonts w:ascii="Arial" w:hAnsi="Arial" w:eastAsia="宋体" w:cs="Times New Roman"/>
      <w:b/>
      <w:bCs/>
      <w:sz w:val="24"/>
      <w:szCs w:val="32"/>
    </w:rPr>
  </w:style>
  <w:style w:type="character" w:customStyle="1" w:styleId="136">
    <w:name w:val="标题 Char3"/>
    <w:qFormat/>
    <w:uiPriority w:val="0"/>
    <w:rPr>
      <w:rFonts w:ascii="Cambria" w:hAnsi="Cambria" w:eastAsia="宋体" w:cs="Times New Roman"/>
      <w:b/>
      <w:bCs/>
      <w:kern w:val="2"/>
      <w:sz w:val="32"/>
      <w:szCs w:val="32"/>
    </w:rPr>
  </w:style>
  <w:style w:type="character" w:customStyle="1" w:styleId="137">
    <w:name w:val="正文文本 Char1"/>
    <w:qFormat/>
    <w:uiPriority w:val="0"/>
    <w:rPr>
      <w:rFonts w:ascii="Times New Roman" w:hAnsi="Times New Roman" w:eastAsia="宋体" w:cs="Times New Roman"/>
      <w:kern w:val="2"/>
      <w:sz w:val="21"/>
      <w:szCs w:val="22"/>
    </w:rPr>
  </w:style>
  <w:style w:type="character" w:customStyle="1" w:styleId="138">
    <w:name w:val="标题 3 Char Char"/>
    <w:qFormat/>
    <w:uiPriority w:val="0"/>
    <w:rPr>
      <w:rFonts w:ascii="Times New Roman" w:hAnsi="Times New Roman" w:eastAsia="宋体" w:cs="Times New Roman"/>
      <w:b/>
      <w:bCs/>
      <w:kern w:val="2"/>
      <w:sz w:val="32"/>
      <w:szCs w:val="32"/>
      <w:lang w:val="en-US" w:eastAsia="zh-CN" w:bidi="ar-SA"/>
    </w:rPr>
  </w:style>
  <w:style w:type="character" w:customStyle="1" w:styleId="139">
    <w:name w:val="脚注文本 Char"/>
    <w:link w:val="35"/>
    <w:qFormat/>
    <w:uiPriority w:val="0"/>
    <w:rPr>
      <w:rFonts w:ascii="Times New Roman" w:hAnsi="Times New Roman" w:eastAsia="宋体" w:cs="Times New Roman"/>
      <w:sz w:val="18"/>
    </w:rPr>
  </w:style>
  <w:style w:type="character" w:customStyle="1" w:styleId="140">
    <w:name w:val="Char Char"/>
    <w:qFormat/>
    <w:uiPriority w:val="0"/>
    <w:rPr>
      <w:rFonts w:ascii="Times New Roman" w:hAnsi="Times New Roman" w:eastAsia="宋体" w:cs="Times New Roman"/>
      <w:kern w:val="2"/>
      <w:sz w:val="21"/>
      <w:szCs w:val="24"/>
      <w:lang w:val="en-US" w:eastAsia="zh-CN"/>
    </w:rPr>
  </w:style>
  <w:style w:type="character" w:customStyle="1" w:styleId="141">
    <w:name w:val="Heading 5 Char"/>
    <w:uiPriority w:val="0"/>
    <w:rPr>
      <w:rFonts w:ascii="Times New Roman" w:hAnsi="Times New Roman" w:eastAsia="宋体" w:cs="Times New Roman"/>
      <w:b/>
      <w:bCs/>
      <w:kern w:val="2"/>
      <w:sz w:val="28"/>
      <w:szCs w:val="28"/>
      <w:lang w:val="en-US" w:eastAsia="zh-CN" w:bidi="ar-SA"/>
    </w:rPr>
  </w:style>
  <w:style w:type="character" w:customStyle="1" w:styleId="142">
    <w:name w:val="日期 Char2"/>
    <w:uiPriority w:val="0"/>
    <w:rPr>
      <w:rFonts w:ascii="Times New Roman" w:hAnsi="Times New Roman" w:eastAsia="宋体" w:cs="Times New Roman"/>
      <w:kern w:val="2"/>
      <w:sz w:val="21"/>
      <w:szCs w:val="24"/>
    </w:rPr>
  </w:style>
  <w:style w:type="character" w:customStyle="1" w:styleId="143">
    <w:name w:val="标题 9 Char"/>
    <w:link w:val="10"/>
    <w:qFormat/>
    <w:uiPriority w:val="0"/>
    <w:rPr>
      <w:rFonts w:ascii="Cambria" w:hAnsi="Cambria" w:eastAsia="宋体" w:cs="Times New Roman"/>
      <w:kern w:val="2"/>
      <w:sz w:val="21"/>
      <w:szCs w:val="21"/>
    </w:rPr>
  </w:style>
  <w:style w:type="character" w:customStyle="1" w:styleId="144">
    <w:name w:val="标题 3 Char Char Char1"/>
    <w:qFormat/>
    <w:uiPriority w:val="0"/>
    <w:rPr>
      <w:rFonts w:ascii="宋体" w:hAnsi="宋体" w:eastAsia="宋体" w:cs="Times New Roman"/>
      <w:b/>
      <w:bCs/>
      <w:sz w:val="24"/>
      <w:szCs w:val="32"/>
      <w:lang w:val="en-US" w:eastAsia="zh-CN" w:bidi="ar-SA"/>
    </w:rPr>
  </w:style>
  <w:style w:type="character" w:customStyle="1" w:styleId="145">
    <w:name w:val="Plain Text Char"/>
    <w:link w:val="104"/>
    <w:qFormat/>
    <w:uiPriority w:val="0"/>
    <w:rPr>
      <w:rFonts w:ascii="宋体" w:hAnsi="Courier New" w:eastAsia="宋体" w:cs="Times New Roman"/>
      <w:sz w:val="24"/>
      <w:lang w:bidi="ar-SA"/>
    </w:rPr>
  </w:style>
  <w:style w:type="character" w:customStyle="1" w:styleId="146">
    <w:name w:val="明显引用 Char2"/>
    <w:qFormat/>
    <w:uiPriority w:val="30"/>
    <w:rPr>
      <w:rFonts w:ascii="Times New Roman" w:hAnsi="Times New Roman" w:eastAsia="宋体" w:cs="Times New Roman"/>
      <w:b/>
      <w:bCs/>
      <w:i/>
      <w:iCs/>
      <w:color w:val="4F81BD"/>
      <w:kern w:val="2"/>
      <w:sz w:val="21"/>
      <w:szCs w:val="24"/>
    </w:rPr>
  </w:style>
  <w:style w:type="character" w:customStyle="1" w:styleId="147">
    <w:name w:val="正文文本缩进 Char"/>
    <w:link w:val="19"/>
    <w:qFormat/>
    <w:uiPriority w:val="0"/>
    <w:rPr>
      <w:rFonts w:ascii="宋体" w:hAnsi="宋体" w:eastAsia="宋体" w:cs="Times New Roman"/>
      <w:kern w:val="2"/>
      <w:sz w:val="21"/>
    </w:rPr>
  </w:style>
  <w:style w:type="character" w:customStyle="1" w:styleId="148">
    <w:name w:val="Blockquote Char"/>
    <w:uiPriority w:val="0"/>
    <w:rPr>
      <w:rFonts w:hint="eastAsia" w:ascii="宋体" w:hAnsi="宋体" w:eastAsia="宋体" w:cs="Times New Roman"/>
      <w:sz w:val="24"/>
      <w:lang w:val="en-US" w:eastAsia="zh-CN" w:bidi="ar-SA"/>
    </w:rPr>
  </w:style>
  <w:style w:type="character" w:customStyle="1" w:styleId="149">
    <w:name w:val=" Char Char20"/>
    <w:qFormat/>
    <w:uiPriority w:val="0"/>
    <w:rPr>
      <w:rFonts w:ascii="Times New Roman" w:hAnsi="Times New Roman" w:eastAsia="宋体" w:cs="Times New Roman"/>
      <w:b/>
      <w:bCs/>
      <w:sz w:val="24"/>
      <w:szCs w:val="32"/>
    </w:rPr>
  </w:style>
  <w:style w:type="character" w:customStyle="1" w:styleId="150">
    <w:name w:val="批注文字 Char2"/>
    <w:qFormat/>
    <w:uiPriority w:val="0"/>
    <w:rPr>
      <w:rFonts w:ascii="Times New Roman" w:hAnsi="Times New Roman" w:eastAsia="宋体" w:cs="Times New Roman"/>
      <w:kern w:val="2"/>
      <w:sz w:val="21"/>
      <w:szCs w:val="24"/>
      <w:lang w:bidi="ar-SA"/>
    </w:rPr>
  </w:style>
  <w:style w:type="character" w:customStyle="1" w:styleId="151">
    <w:name w:val=" Char Char11"/>
    <w:qFormat/>
    <w:uiPriority w:val="0"/>
    <w:rPr>
      <w:rFonts w:ascii="宋体" w:hAnsi="宋体" w:eastAsia="宋体" w:cs="Courier New"/>
      <w:spacing w:val="2"/>
      <w:kern w:val="2"/>
      <w:sz w:val="21"/>
      <w:szCs w:val="24"/>
      <w:lang w:val="en-US" w:eastAsia="zh-CN" w:bidi="ar-SA"/>
    </w:rPr>
  </w:style>
  <w:style w:type="character" w:customStyle="1" w:styleId="152">
    <w:name w:val="标题 Char2"/>
    <w:qFormat/>
    <w:uiPriority w:val="0"/>
    <w:rPr>
      <w:rFonts w:ascii="Cambria" w:hAnsi="Cambria" w:eastAsia="宋体" w:cs="Times New Roman"/>
      <w:b/>
      <w:bCs/>
      <w:sz w:val="32"/>
      <w:szCs w:val="32"/>
    </w:rPr>
  </w:style>
  <w:style w:type="character" w:customStyle="1" w:styleId="153">
    <w:name w:val="引用 Char2"/>
    <w:uiPriority w:val="29"/>
    <w:rPr>
      <w:rFonts w:ascii="Times New Roman" w:hAnsi="Times New Roman" w:eastAsia="宋体" w:cs="Times New Roman"/>
      <w:i/>
      <w:iCs/>
      <w:color w:val="000000"/>
      <w:kern w:val="2"/>
      <w:sz w:val="21"/>
      <w:szCs w:val="24"/>
    </w:rPr>
  </w:style>
  <w:style w:type="character" w:customStyle="1" w:styleId="154">
    <w:name w:val="Heading 3 Char1"/>
    <w:qFormat/>
    <w:uiPriority w:val="0"/>
    <w:rPr>
      <w:rFonts w:ascii="Times New Roman" w:hAnsi="Times New Roman" w:eastAsia="宋体" w:cs="Times New Roman"/>
      <w:b/>
      <w:bCs/>
      <w:kern w:val="2"/>
      <w:sz w:val="24"/>
      <w:szCs w:val="32"/>
      <w:lang w:val="en-US" w:eastAsia="zh-CN" w:bidi="ar-SA"/>
    </w:rPr>
  </w:style>
  <w:style w:type="character" w:customStyle="1" w:styleId="155">
    <w:name w:val="Heading 3 Char"/>
    <w:uiPriority w:val="0"/>
    <w:rPr>
      <w:rFonts w:ascii="Times New Roman" w:hAnsi="Times New Roman" w:eastAsia="宋体" w:cs="Times New Roman"/>
      <w:b/>
      <w:bCs/>
      <w:kern w:val="2"/>
      <w:sz w:val="32"/>
      <w:szCs w:val="32"/>
    </w:rPr>
  </w:style>
  <w:style w:type="character" w:customStyle="1" w:styleId="156">
    <w:name w:val="正文缩进 Char"/>
    <w:link w:val="12"/>
    <w:qFormat/>
    <w:uiPriority w:val="0"/>
    <w:rPr>
      <w:rFonts w:ascii="Times New Roman" w:hAnsi="Times New Roman" w:eastAsia="宋体" w:cs="Times New Roman"/>
      <w:kern w:val="2"/>
      <w:szCs w:val="24"/>
    </w:rPr>
  </w:style>
  <w:style w:type="character" w:customStyle="1" w:styleId="157">
    <w:name w:val="批注文字 Char Char"/>
    <w:uiPriority w:val="0"/>
    <w:rPr>
      <w:rFonts w:ascii="宋体" w:hAnsi="Times New Roman" w:eastAsia="宋体" w:cs="Times New Roman"/>
      <w:sz w:val="28"/>
      <w:szCs w:val="20"/>
    </w:rPr>
  </w:style>
  <w:style w:type="character" w:customStyle="1" w:styleId="158">
    <w:name w:val="正文文本 3 Char"/>
    <w:link w:val="17"/>
    <w:qFormat/>
    <w:uiPriority w:val="0"/>
    <w:rPr>
      <w:rFonts w:ascii="Times New Roman" w:hAnsi="Times New Roman" w:eastAsia="宋体" w:cs="Times New Roman"/>
      <w:kern w:val="2"/>
      <w:sz w:val="16"/>
      <w:szCs w:val="16"/>
    </w:rPr>
  </w:style>
  <w:style w:type="character" w:customStyle="1" w:styleId="159">
    <w:name w:val="文档结构图 Char1"/>
    <w:qFormat/>
    <w:uiPriority w:val="0"/>
    <w:rPr>
      <w:rFonts w:ascii="宋体" w:hAnsi="Times New Roman" w:eastAsia="宋体" w:cs="Times New Roman"/>
      <w:sz w:val="18"/>
      <w:szCs w:val="18"/>
    </w:rPr>
  </w:style>
  <w:style w:type="character" w:customStyle="1" w:styleId="160">
    <w:name w:val="int1"/>
    <w:basedOn w:val="49"/>
    <w:qFormat/>
    <w:uiPriority w:val="0"/>
    <w:rPr>
      <w:rFonts w:ascii="Times New Roman" w:hAnsi="Times New Roman" w:eastAsia="宋体" w:cs="Times New Roman"/>
    </w:rPr>
  </w:style>
  <w:style w:type="character" w:customStyle="1" w:styleId="161">
    <w:name w:val="标题 8 Char"/>
    <w:link w:val="9"/>
    <w:qFormat/>
    <w:uiPriority w:val="0"/>
    <w:rPr>
      <w:rFonts w:ascii="Cambria" w:hAnsi="Cambria" w:eastAsia="宋体" w:cs="Times New Roman"/>
      <w:kern w:val="2"/>
      <w:sz w:val="24"/>
      <w:szCs w:val="24"/>
    </w:rPr>
  </w:style>
  <w:style w:type="character" w:customStyle="1" w:styleId="162">
    <w:name w:val="副标题 Char"/>
    <w:link w:val="34"/>
    <w:qFormat/>
    <w:uiPriority w:val="0"/>
    <w:rPr>
      <w:rFonts w:ascii="Cambria" w:hAnsi="Cambria" w:eastAsia="宋体" w:cs="Times New Roman"/>
      <w:b/>
      <w:bCs/>
      <w:kern w:val="28"/>
      <w:sz w:val="32"/>
      <w:szCs w:val="32"/>
    </w:rPr>
  </w:style>
  <w:style w:type="character" w:customStyle="1" w:styleId="163">
    <w:name w:val="明显引用 Char"/>
    <w:link w:val="89"/>
    <w:qFormat/>
    <w:uiPriority w:val="0"/>
    <w:rPr>
      <w:rFonts w:ascii="Times New Roman" w:hAnsi="Times New Roman" w:eastAsia="宋体" w:cs="Times New Roman"/>
      <w:b/>
      <w:bCs/>
      <w:i/>
      <w:iCs/>
      <w:color w:val="4F81BD"/>
    </w:rPr>
  </w:style>
  <w:style w:type="character" w:customStyle="1" w:styleId="164">
    <w:name w:val="Char Char14"/>
    <w:uiPriority w:val="0"/>
    <w:rPr>
      <w:rFonts w:ascii="Times New Roman" w:hAnsi="Times New Roman" w:eastAsia="宋体" w:cs="Times New Roman"/>
      <w:b/>
      <w:bCs/>
      <w:kern w:val="44"/>
      <w:sz w:val="24"/>
      <w:szCs w:val="44"/>
      <w:lang w:val="en-US" w:eastAsia="zh-CN" w:bidi="ar-SA"/>
    </w:rPr>
  </w:style>
  <w:style w:type="character" w:customStyle="1" w:styleId="165">
    <w:name w:val=" Char Char23"/>
    <w:qFormat/>
    <w:uiPriority w:val="0"/>
    <w:rPr>
      <w:rFonts w:ascii="Times New Roman" w:hAnsi="Times New Roman" w:eastAsia="宋体" w:cs="Times New Roman"/>
      <w:b/>
      <w:bCs/>
      <w:kern w:val="44"/>
      <w:sz w:val="32"/>
      <w:szCs w:val="44"/>
      <w:lang w:val="en-US" w:eastAsia="zh-CN" w:bidi="ar-SA"/>
    </w:rPr>
  </w:style>
  <w:style w:type="character" w:customStyle="1" w:styleId="166">
    <w:name w:val="文档结构图 Char2"/>
    <w:qFormat/>
    <w:uiPriority w:val="0"/>
    <w:rPr>
      <w:rFonts w:ascii="宋体" w:hAnsi="Times New Roman" w:eastAsia="宋体" w:cs="Times New Roman"/>
      <w:kern w:val="2"/>
      <w:sz w:val="18"/>
      <w:szCs w:val="18"/>
    </w:rPr>
  </w:style>
  <w:style w:type="character" w:customStyle="1" w:styleId="167">
    <w:name w:val="Balloon Text Char"/>
    <w:qFormat/>
    <w:uiPriority w:val="0"/>
    <w:rPr>
      <w:rFonts w:ascii="Times New Roman" w:hAnsi="Times New Roman" w:eastAsia="宋体" w:cs="Times New Roman"/>
      <w:sz w:val="18"/>
      <w:lang w:bidi="ar-SA"/>
    </w:rPr>
  </w:style>
  <w:style w:type="character" w:customStyle="1" w:styleId="168">
    <w:name w:val="unnamed1"/>
    <w:basedOn w:val="49"/>
    <w:qFormat/>
    <w:uiPriority w:val="0"/>
    <w:rPr>
      <w:rFonts w:ascii="Times New Roman" w:hAnsi="Times New Roman" w:eastAsia="宋体" w:cs="Times New Roman"/>
    </w:rPr>
  </w:style>
  <w:style w:type="character" w:customStyle="1" w:styleId="169">
    <w:name w:val="Header Char"/>
    <w:qFormat/>
    <w:uiPriority w:val="0"/>
    <w:rPr>
      <w:rFonts w:ascii="Times New Roman" w:hAnsi="Times New Roman" w:eastAsia="宋体" w:cs="Times New Roman"/>
      <w:kern w:val="2"/>
      <w:sz w:val="18"/>
      <w:szCs w:val="18"/>
      <w:lang w:val="en-US" w:eastAsia="zh-CN" w:bidi="ar-SA"/>
    </w:rPr>
  </w:style>
  <w:style w:type="character" w:customStyle="1" w:styleId="170">
    <w:name w:val="Document Map Char"/>
    <w:qFormat/>
    <w:uiPriority w:val="0"/>
    <w:rPr>
      <w:rFonts w:ascii="Times New Roman" w:hAnsi="Times New Roman" w:eastAsia="宋体" w:cs="Times New Roman"/>
      <w:kern w:val="2"/>
      <w:sz w:val="21"/>
      <w:szCs w:val="24"/>
      <w:lang w:val="en-US" w:eastAsia="zh-CN" w:bidi="ar-SA"/>
    </w:rPr>
  </w:style>
  <w:style w:type="character" w:customStyle="1" w:styleId="171">
    <w:name w:val="Date Char"/>
    <w:uiPriority w:val="0"/>
    <w:rPr>
      <w:rFonts w:ascii="Times New Roman" w:hAnsi="Times New Roman" w:eastAsia="宋体" w:cs="Times New Roman"/>
      <w:kern w:val="2"/>
      <w:sz w:val="21"/>
      <w:szCs w:val="24"/>
      <w:lang w:val="en-US" w:eastAsia="zh-CN" w:bidi="ar-SA"/>
    </w:rPr>
  </w:style>
  <w:style w:type="character" w:customStyle="1" w:styleId="172">
    <w:name w:val="批注主题 Char2"/>
    <w:qFormat/>
    <w:uiPriority w:val="0"/>
    <w:rPr>
      <w:rFonts w:ascii="Times New Roman" w:hAnsi="Times New Roman" w:eastAsia="宋体" w:cs="Times New Roman"/>
      <w:b/>
      <w:bCs/>
      <w:kern w:val="2"/>
      <w:sz w:val="21"/>
      <w:szCs w:val="24"/>
    </w:rPr>
  </w:style>
  <w:style w:type="character" w:customStyle="1" w:styleId="173">
    <w:name w:val=" Char Char21"/>
    <w:qFormat/>
    <w:uiPriority w:val="0"/>
    <w:rPr>
      <w:rFonts w:ascii="Arial" w:hAnsi="Arial" w:eastAsia="黑体" w:cs="Times New Roman"/>
      <w:b/>
      <w:bCs/>
      <w:sz w:val="32"/>
      <w:szCs w:val="32"/>
    </w:rPr>
  </w:style>
  <w:style w:type="character" w:customStyle="1" w:styleId="174">
    <w:name w:val="page number"/>
    <w:basedOn w:val="49"/>
    <w:qFormat/>
    <w:uiPriority w:val="0"/>
    <w:rPr>
      <w:rFonts w:ascii="Times New Roman" w:hAnsi="Times New Roman" w:eastAsia="宋体" w:cs="Times New Roman"/>
    </w:rPr>
  </w:style>
  <w:style w:type="character" w:customStyle="1" w:styleId="175">
    <w:name w:val="Comment Subject Char"/>
    <w:qFormat/>
    <w:uiPriority w:val="0"/>
    <w:rPr>
      <w:rFonts w:ascii="Times New Roman" w:hAnsi="Times New Roman" w:eastAsia="宋体" w:cs="Times New Roman"/>
      <w:b/>
      <w:sz w:val="24"/>
      <w:lang w:bidi="ar-SA"/>
    </w:rPr>
  </w:style>
  <w:style w:type="character" w:customStyle="1" w:styleId="176">
    <w:name w:val="Heading 4 Char"/>
    <w:qFormat/>
    <w:uiPriority w:val="0"/>
    <w:rPr>
      <w:rFonts w:ascii="Arial" w:hAnsi="Arial" w:eastAsia="宋体" w:cs="Times New Roman"/>
      <w:b/>
      <w:bCs/>
      <w:kern w:val="2"/>
      <w:sz w:val="21"/>
      <w:szCs w:val="28"/>
      <w:lang w:val="en-US" w:eastAsia="zh-CN" w:bidi="ar-SA"/>
    </w:rPr>
  </w:style>
  <w:style w:type="character" w:customStyle="1" w:styleId="177">
    <w:name w:val="Char Char11"/>
    <w:qFormat/>
    <w:uiPriority w:val="0"/>
    <w:rPr>
      <w:rFonts w:ascii="Times New Roman" w:hAnsi="Times New Roman" w:eastAsia="宋体" w:cs="Times New Roman"/>
      <w:kern w:val="2"/>
      <w:sz w:val="21"/>
      <w:szCs w:val="24"/>
      <w:lang w:bidi="ar-SA"/>
    </w:rPr>
  </w:style>
  <w:style w:type="character" w:customStyle="1" w:styleId="178">
    <w:name w:val="Body Text Indent 2 Char"/>
    <w:uiPriority w:val="0"/>
    <w:rPr>
      <w:rFonts w:ascii="Times New Roman" w:hAnsi="Times New Roman" w:eastAsia="宋体" w:cs="Times New Roman"/>
      <w:kern w:val="2"/>
      <w:sz w:val="21"/>
      <w:szCs w:val="24"/>
      <w:lang w:val="en-US" w:eastAsia="zh-CN" w:bidi="ar-SA"/>
    </w:rPr>
  </w:style>
  <w:style w:type="character" w:customStyle="1" w:styleId="179">
    <w:name w:val="Char Char17"/>
    <w:qFormat/>
    <w:uiPriority w:val="0"/>
    <w:rPr>
      <w:rFonts w:hint="eastAsia" w:ascii="宋体" w:hAnsi="宋体" w:eastAsia="宋体" w:cs="Times New Roman"/>
      <w:b/>
      <w:bCs/>
      <w:kern w:val="44"/>
      <w:sz w:val="32"/>
      <w:szCs w:val="44"/>
      <w:lang w:bidi="ar-SA"/>
    </w:rPr>
  </w:style>
  <w:style w:type="character" w:customStyle="1" w:styleId="180">
    <w:name w:val="Char Char18"/>
    <w:qFormat/>
    <w:uiPriority w:val="0"/>
    <w:rPr>
      <w:rFonts w:ascii="Times New Roman" w:hAnsi="Times New Roman" w:eastAsia="宋体" w:cs="Times New Roman"/>
      <w:b/>
      <w:bCs/>
      <w:kern w:val="44"/>
      <w:sz w:val="44"/>
      <w:szCs w:val="44"/>
    </w:rPr>
  </w:style>
  <w:style w:type="character" w:customStyle="1" w:styleId="181">
    <w:name w:val="标题 3 Char Char Char"/>
    <w:qFormat/>
    <w:uiPriority w:val="0"/>
    <w:rPr>
      <w:rFonts w:ascii="Times New Roman" w:hAnsi="Times New Roman" w:eastAsia="宋体" w:cs="Times New Roman"/>
      <w:b/>
      <w:kern w:val="2"/>
      <w:sz w:val="24"/>
      <w:lang w:val="en-US" w:eastAsia="zh-CN" w:bidi="ar-SA"/>
    </w:rPr>
  </w:style>
  <w:style w:type="character" w:customStyle="1" w:styleId="182">
    <w:name w:val="Footnote Text Char"/>
    <w:qFormat/>
    <w:uiPriority w:val="0"/>
    <w:rPr>
      <w:rFonts w:ascii="Times New Roman" w:hAnsi="Times New Roman" w:eastAsia="宋体" w:cs="Times New Roman"/>
      <w:sz w:val="18"/>
      <w:lang w:val="en-US" w:eastAsia="zh-CN" w:bidi="ar-SA"/>
    </w:rPr>
  </w:style>
  <w:style w:type="character" w:customStyle="1" w:styleId="183">
    <w:name w:val="Para head"/>
    <w:qFormat/>
    <w:uiPriority w:val="0"/>
    <w:rPr>
      <w:rFonts w:hint="default" w:ascii="Arial" w:hAnsi="Arial" w:eastAsia="Times New Roman" w:cs="Arial"/>
      <w:sz w:val="20"/>
    </w:rPr>
  </w:style>
  <w:style w:type="character" w:customStyle="1" w:styleId="184">
    <w:name w:val="Char Char1"/>
    <w:qFormat/>
    <w:uiPriority w:val="0"/>
    <w:rPr>
      <w:rFonts w:ascii="Times New Roman" w:hAnsi="Times New Roman" w:eastAsia="宋体" w:cs="Times New Roman"/>
      <w:b/>
      <w:bCs/>
      <w:kern w:val="44"/>
      <w:sz w:val="24"/>
      <w:szCs w:val="44"/>
    </w:rPr>
  </w:style>
  <w:style w:type="character" w:customStyle="1" w:styleId="185">
    <w:name w:val="批注框文本 Char1"/>
    <w:uiPriority w:val="0"/>
    <w:rPr>
      <w:rFonts w:ascii="Times New Roman" w:hAnsi="Times New Roman" w:eastAsia="宋体" w:cs="Times New Roman"/>
      <w:sz w:val="18"/>
      <w:szCs w:val="18"/>
    </w:rPr>
  </w:style>
  <w:style w:type="character" w:customStyle="1" w:styleId="186">
    <w:name w:val="Char Char8"/>
    <w:qFormat/>
    <w:uiPriority w:val="0"/>
    <w:rPr>
      <w:rFonts w:ascii="宋体" w:hAnsi="宋体" w:eastAsia="宋体" w:cs="Times New Roman"/>
      <w:kern w:val="2"/>
      <w:sz w:val="18"/>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rPr>
  </w:style>
  <w:style w:type="character" w:customStyle="1" w:styleId="188">
    <w:name w:val="页眉 Char"/>
    <w:link w:val="31"/>
    <w:qFormat/>
    <w:uiPriority w:val="0"/>
    <w:rPr>
      <w:rFonts w:ascii="Times New Roman" w:hAnsi="Times New Roman" w:eastAsia="宋体" w:cs="Times New Roman"/>
      <w:kern w:val="2"/>
      <w:sz w:val="18"/>
      <w:szCs w:val="18"/>
    </w:rPr>
  </w:style>
  <w:style w:type="character" w:customStyle="1" w:styleId="189">
    <w:name w:val="Char Char3"/>
    <w:qFormat/>
    <w:uiPriority w:val="0"/>
    <w:rPr>
      <w:rFonts w:ascii="宋体" w:hAnsi="宋体" w:eastAsia="宋体" w:cs="Times New Roman"/>
      <w:b/>
      <w:bCs/>
      <w:kern w:val="2"/>
      <w:sz w:val="21"/>
      <w:lang w:val="en-US" w:eastAsia="zh-CN" w:bidi="ar-SA"/>
    </w:rPr>
  </w:style>
  <w:style w:type="character" w:customStyle="1" w:styleId="190">
    <w:name w:val="标题 3 Char1"/>
    <w:qFormat/>
    <w:uiPriority w:val="0"/>
    <w:rPr>
      <w:rFonts w:ascii="Times New Roman" w:hAnsi="Times New Roman" w:eastAsia="宋体" w:cs="Times New Roman"/>
      <w:b/>
      <w:bCs/>
      <w:kern w:val="2"/>
      <w:sz w:val="32"/>
      <w:szCs w:val="32"/>
      <w:lang w:val="en-US" w:eastAsia="zh-CN" w:bidi="ar-SA"/>
    </w:rPr>
  </w:style>
  <w:style w:type="character" w:customStyle="1" w:styleId="191">
    <w:name w:val="纯文本 Char"/>
    <w:qFormat/>
    <w:uiPriority w:val="0"/>
    <w:rPr>
      <w:rFonts w:ascii="宋体" w:hAnsi="Courier New" w:eastAsia="宋体" w:cs="Courier New"/>
      <w:kern w:val="2"/>
      <w:sz w:val="21"/>
      <w:szCs w:val="21"/>
    </w:rPr>
  </w:style>
  <w:style w:type="character" w:customStyle="1" w:styleId="192">
    <w:name w:val="标题 1 Char1"/>
    <w:qFormat/>
    <w:uiPriority w:val="0"/>
    <w:rPr>
      <w:rFonts w:ascii="Times New Roman" w:hAnsi="Times New Roman" w:eastAsia="宋体" w:cs="Times New Roman"/>
      <w:b/>
      <w:bCs/>
      <w:kern w:val="44"/>
      <w:sz w:val="32"/>
      <w:szCs w:val="44"/>
      <w:lang w:val="en-US" w:eastAsia="zh-CN" w:bidi="ar-SA"/>
    </w:rPr>
  </w:style>
  <w:style w:type="character" w:customStyle="1" w:styleId="193">
    <w:name w:val="纯文本 Char1"/>
    <w:link w:val="25"/>
    <w:qFormat/>
    <w:uiPriority w:val="0"/>
    <w:rPr>
      <w:rFonts w:ascii="宋体" w:hAnsi="Courier New" w:eastAsia="宋体" w:cs="Times New Roman"/>
      <w:sz w:val="21"/>
    </w:rPr>
  </w:style>
  <w:style w:type="character" w:customStyle="1" w:styleId="194">
    <w:name w:val="Char Char7"/>
    <w:qFormat/>
    <w:uiPriority w:val="0"/>
    <w:rPr>
      <w:rFonts w:ascii="宋体" w:hAnsi="宋体" w:eastAsia="宋体" w:cs="Times New Roman"/>
      <w:kern w:val="2"/>
      <w:sz w:val="18"/>
      <w:lang w:val="en-US" w:eastAsia="zh-CN" w:bidi="ar-SA"/>
    </w:rPr>
  </w:style>
  <w:style w:type="character" w:customStyle="1" w:styleId="195">
    <w:name w:val="_Style 194"/>
    <w:qFormat/>
    <w:uiPriority w:val="0"/>
    <w:rPr>
      <w:rFonts w:ascii="Times New Roman" w:hAnsi="Times New Roman" w:eastAsia="宋体" w:cs="Times New Roman"/>
      <w:b/>
      <w:bCs/>
      <w:smallCaps/>
      <w:color w:val="C0504D"/>
      <w:spacing w:val="5"/>
      <w:u w:val="single"/>
    </w:rPr>
  </w:style>
  <w:style w:type="character" w:customStyle="1" w:styleId="196">
    <w:name w:val="标题 1 Char"/>
    <w:link w:val="2"/>
    <w:qFormat/>
    <w:uiPriority w:val="0"/>
    <w:rPr>
      <w:rFonts w:ascii="Times New Roman" w:hAnsi="Times New Roman" w:eastAsia="宋体" w:cs="Times New Roman"/>
      <w:b/>
      <w:bCs/>
      <w:kern w:val="44"/>
      <w:sz w:val="44"/>
      <w:szCs w:val="44"/>
    </w:rPr>
  </w:style>
  <w:style w:type="character" w:customStyle="1" w:styleId="197">
    <w:name w:val="文档结构图 Char"/>
    <w:link w:val="15"/>
    <w:qFormat/>
    <w:uiPriority w:val="0"/>
    <w:rPr>
      <w:rFonts w:ascii="Times New Roman" w:hAnsi="Times New Roman" w:eastAsia="宋体" w:cs="Times New Roman"/>
      <w:kern w:val="2"/>
      <w:sz w:val="21"/>
      <w:szCs w:val="24"/>
      <w:shd w:val="clear" w:color="auto" w:fill="000080"/>
    </w:rPr>
  </w:style>
  <w:style w:type="character" w:customStyle="1" w:styleId="198">
    <w:name w:val="批注框文本 Char"/>
    <w:link w:val="29"/>
    <w:qFormat/>
    <w:uiPriority w:val="0"/>
    <w:rPr>
      <w:rFonts w:ascii="Times New Roman" w:hAnsi="Times New Roman" w:eastAsia="宋体" w:cs="Times New Roman"/>
      <w:kern w:val="2"/>
      <w:sz w:val="18"/>
      <w:szCs w:val="18"/>
    </w:rPr>
  </w:style>
  <w:style w:type="character" w:customStyle="1" w:styleId="199">
    <w:name w:val="正文文本 Char"/>
    <w:link w:val="18"/>
    <w:qFormat/>
    <w:uiPriority w:val="0"/>
    <w:rPr>
      <w:rFonts w:ascii="Times New Roman" w:hAnsi="Times New Roman" w:eastAsia="宋体" w:cs="Times New Roman"/>
      <w:kern w:val="2"/>
      <w:sz w:val="21"/>
      <w:szCs w:val="22"/>
    </w:rPr>
  </w:style>
  <w:style w:type="character" w:customStyle="1" w:styleId="200">
    <w:name w:val="HTML 预设格式 Char"/>
    <w:link w:val="42"/>
    <w:qFormat/>
    <w:uiPriority w:val="0"/>
    <w:rPr>
      <w:rFonts w:ascii="黑体" w:hAnsi="Courier New" w:eastAsia="黑体" w:cs="Courier New"/>
    </w:rPr>
  </w:style>
  <w:style w:type="character" w:customStyle="1" w:styleId="201">
    <w:name w:val="Title Char"/>
    <w:qFormat/>
    <w:uiPriority w:val="0"/>
    <w:rPr>
      <w:rFonts w:ascii="Cambria" w:hAnsi="Cambria" w:eastAsia="宋体" w:cs="Times New Roman"/>
      <w:b/>
      <w:sz w:val="32"/>
      <w:lang w:bidi="ar-SA"/>
    </w:rPr>
  </w:style>
  <w:style w:type="character" w:customStyle="1" w:styleId="202">
    <w:name w:val="标题 3 Char"/>
    <w:link w:val="4"/>
    <w:qFormat/>
    <w:uiPriority w:val="0"/>
    <w:rPr>
      <w:rFonts w:ascii="Times New Roman" w:hAnsi="Times New Roman" w:eastAsia="宋体" w:cs="Times New Roman"/>
      <w:b/>
      <w:bCs/>
      <w:kern w:val="2"/>
      <w:sz w:val="24"/>
      <w:szCs w:val="32"/>
    </w:rPr>
  </w:style>
  <w:style w:type="character" w:customStyle="1" w:styleId="203">
    <w:name w:val="批注文字 Char3"/>
    <w:link w:val="16"/>
    <w:qFormat/>
    <w:uiPriority w:val="0"/>
    <w:rPr>
      <w:rFonts w:ascii="Times New Roman" w:hAnsi="Times New Roman" w:eastAsia="宋体" w:cs="Times New Roman"/>
      <w:kern w:val="2"/>
      <w:sz w:val="21"/>
      <w:szCs w:val="24"/>
    </w:rPr>
  </w:style>
  <w:style w:type="character" w:customStyle="1" w:styleId="204">
    <w:name w:val="标题 4 Char"/>
    <w:link w:val="5"/>
    <w:qFormat/>
    <w:uiPriority w:val="0"/>
    <w:rPr>
      <w:rFonts w:ascii="Arial" w:hAnsi="Arial" w:eastAsia="宋体" w:cs="Times New Roman"/>
      <w:b/>
      <w:bCs/>
      <w:kern w:val="2"/>
      <w:sz w:val="21"/>
      <w:szCs w:val="28"/>
    </w:rPr>
  </w:style>
  <w:style w:type="character" w:customStyle="1" w:styleId="205">
    <w:name w:val="Footer Char"/>
    <w:qFormat/>
    <w:uiPriority w:val="0"/>
    <w:rPr>
      <w:rFonts w:ascii="Times New Roman" w:hAnsi="Times New Roman" w:eastAsia="宋体" w:cs="Times New Roman"/>
      <w:kern w:val="2"/>
      <w:sz w:val="18"/>
      <w:szCs w:val="18"/>
      <w:lang w:val="en-US" w:eastAsia="zh-CN" w:bidi="ar-SA"/>
    </w:rPr>
  </w:style>
  <w:style w:type="character" w:customStyle="1" w:styleId="206">
    <w:name w:val="标题 5 Char"/>
    <w:link w:val="6"/>
    <w:qFormat/>
    <w:uiPriority w:val="0"/>
    <w:rPr>
      <w:rFonts w:ascii="Times New Roman" w:hAnsi="Times New Roman" w:eastAsia="宋体" w:cs="Times New Roman"/>
      <w:b/>
      <w:bCs/>
      <w:kern w:val="2"/>
      <w:sz w:val="28"/>
      <w:szCs w:val="28"/>
    </w:rPr>
  </w:style>
  <w:style w:type="character" w:customStyle="1" w:styleId="207">
    <w:name w:val="Char Char5"/>
    <w:qFormat/>
    <w:uiPriority w:val="0"/>
    <w:rPr>
      <w:rFonts w:ascii="宋体" w:hAnsi="宋体" w:eastAsia="宋体" w:cs="Times New Roman"/>
      <w:kern w:val="2"/>
      <w:sz w:val="21"/>
      <w:lang w:val="en-US" w:eastAsia="zh-CN" w:bidi="ar-SA"/>
    </w:rPr>
  </w:style>
  <w:style w:type="character" w:customStyle="1" w:styleId="208">
    <w:name w:val=" Char Char22"/>
    <w:qFormat/>
    <w:uiPriority w:val="0"/>
    <w:rPr>
      <w:rFonts w:ascii="Times New Roman" w:hAnsi="Times New Roman" w:eastAsia="宋体" w:cs="Times New Roman"/>
      <w:b/>
      <w:bCs/>
      <w:kern w:val="44"/>
      <w:sz w:val="32"/>
      <w:szCs w:val="44"/>
    </w:rPr>
  </w:style>
  <w:style w:type="character" w:customStyle="1" w:styleId="209">
    <w:name w:val="标题 6 Char"/>
    <w:link w:val="7"/>
    <w:qFormat/>
    <w:uiPriority w:val="0"/>
    <w:rPr>
      <w:rFonts w:ascii="Cambria" w:hAnsi="Cambria" w:eastAsia="宋体" w:cs="Times New Roman"/>
      <w:b/>
      <w:bCs/>
      <w:kern w:val="2"/>
      <w:sz w:val="24"/>
      <w:szCs w:val="24"/>
    </w:rPr>
  </w:style>
  <w:style w:type="character" w:customStyle="1" w:styleId="210">
    <w:name w:val="Heading 2 Char"/>
    <w:qFormat/>
    <w:uiPriority w:val="0"/>
    <w:rPr>
      <w:rFonts w:ascii="Arial" w:hAnsi="Arial" w:eastAsia="黑体" w:cs="Times New Roman"/>
      <w:b/>
      <w:bCs/>
      <w:kern w:val="2"/>
      <w:sz w:val="32"/>
      <w:szCs w:val="32"/>
      <w:lang w:val="en-US" w:eastAsia="zh-CN" w:bidi="ar-SA"/>
    </w:rPr>
  </w:style>
  <w:style w:type="character" w:customStyle="1" w:styleId="211">
    <w:name w:val="标题 7 Char"/>
    <w:link w:val="8"/>
    <w:qFormat/>
    <w:uiPriority w:val="0"/>
    <w:rPr>
      <w:rFonts w:ascii="Calibri" w:hAnsi="Calibri" w:eastAsia="宋体" w:cs="Times New Roman"/>
      <w:b/>
      <w:bCs/>
      <w:kern w:val="2"/>
      <w:sz w:val="24"/>
      <w:szCs w:val="24"/>
    </w:rPr>
  </w:style>
  <w:style w:type="character" w:customStyle="1" w:styleId="212">
    <w:name w:val=" Char Char9"/>
    <w:qFormat/>
    <w:uiPriority w:val="0"/>
    <w:rPr>
      <w:rFonts w:ascii="Times New Roman" w:hAnsi="Times New Roman" w:eastAsia="宋体" w:cs="Times New Roman"/>
      <w:b/>
      <w:bCs/>
      <w:kern w:val="44"/>
      <w:sz w:val="32"/>
      <w:szCs w:val="44"/>
      <w:lang w:val="en-US" w:eastAsia="zh-CN" w:bidi="ar-SA"/>
    </w:rPr>
  </w:style>
  <w:style w:type="character" w:customStyle="1" w:styleId="213">
    <w:name w:val="Body Text Indent Char"/>
    <w:qFormat/>
    <w:uiPriority w:val="0"/>
    <w:rPr>
      <w:rFonts w:ascii="宋体" w:hAnsi="宋体" w:eastAsia="宋体" w:cs="Times New Roman"/>
      <w:kern w:val="2"/>
      <w:sz w:val="21"/>
      <w:lang w:val="en-US" w:eastAsia="zh-CN" w:bidi="ar-SA"/>
    </w:rPr>
  </w:style>
  <w:style w:type="character" w:customStyle="1" w:styleId="214">
    <w:name w:val="textcontents"/>
    <w:qFormat/>
    <w:uiPriority w:val="0"/>
    <w:rPr>
      <w:rFonts w:ascii="Times New Roman" w:hAnsi="Times New Roman" w:eastAsia="宋体" w:cs="Times New Roman"/>
    </w:rPr>
  </w:style>
  <w:style w:type="character" w:customStyle="1" w:styleId="215">
    <w:name w:val="_Style 214"/>
    <w:qFormat/>
    <w:uiPriority w:val="0"/>
    <w:rPr>
      <w:rFonts w:ascii="Times New Roman" w:hAnsi="Times New Roman" w:eastAsia="宋体" w:cs="Times New Roman"/>
      <w:b/>
      <w:bCs/>
      <w:smallCaps/>
      <w:spacing w:val="5"/>
    </w:rPr>
  </w:style>
  <w:style w:type="character" w:customStyle="1" w:styleId="216">
    <w:name w:val="日期 Char"/>
    <w:link w:val="27"/>
    <w:qFormat/>
    <w:uiPriority w:val="0"/>
    <w:rPr>
      <w:rFonts w:ascii="Times New Roman" w:hAnsi="Times New Roman" w:eastAsia="宋体" w:cs="Times New Roman"/>
      <w:kern w:val="2"/>
      <w:sz w:val="21"/>
      <w:szCs w:val="24"/>
    </w:rPr>
  </w:style>
  <w:style w:type="character" w:customStyle="1" w:styleId="217">
    <w:name w:val=" Char Char19"/>
    <w:qFormat/>
    <w:uiPriority w:val="0"/>
    <w:rPr>
      <w:rFonts w:ascii="Arial" w:hAnsi="Arial" w:eastAsia="宋体" w:cs="Times New Roman"/>
      <w:b/>
      <w:bCs/>
      <w:szCs w:val="28"/>
    </w:rPr>
  </w:style>
  <w:style w:type="character" w:customStyle="1" w:styleId="218">
    <w:name w:val="annotation reference"/>
    <w:qFormat/>
    <w:uiPriority w:val="0"/>
    <w:rPr>
      <w:rFonts w:ascii="Times New Roman" w:hAnsi="Times New Roman" w:eastAsia="宋体" w:cs="Times New Roman"/>
      <w:sz w:val="21"/>
      <w:szCs w:val="21"/>
    </w:rPr>
  </w:style>
  <w:style w:type="character" w:customStyle="1" w:styleId="219">
    <w:name w:val="Comment Text Char1"/>
    <w:qFormat/>
    <w:uiPriority w:val="0"/>
    <w:rPr>
      <w:rFonts w:ascii="Times New Roman" w:hAnsi="Times New Roman" w:eastAsia="宋体" w:cs="Times New Roman"/>
      <w:sz w:val="24"/>
      <w:lang w:bidi="ar-SA"/>
    </w:rPr>
  </w:style>
  <w:style w:type="character" w:customStyle="1" w:styleId="220">
    <w:name w:val="f141"/>
    <w:qFormat/>
    <w:uiPriority w:val="0"/>
    <w:rPr>
      <w:rFonts w:ascii="Times New Roman" w:hAnsi="Times New Roman" w:eastAsia="宋体" w:cs="Times New Roman"/>
      <w:sz w:val="21"/>
      <w:szCs w:val="21"/>
    </w:rPr>
  </w:style>
  <w:style w:type="character" w:customStyle="1" w:styleId="221">
    <w:name w:val="标题4 Char Char"/>
    <w:link w:val="72"/>
    <w:qFormat/>
    <w:uiPriority w:val="0"/>
    <w:rPr>
      <w:rFonts w:ascii="Arial" w:hAnsi="Arial" w:eastAsia="宋体" w:cs="Times New Roman"/>
      <w:b/>
      <w:bCs/>
      <w:sz w:val="24"/>
      <w:szCs w:val="32"/>
    </w:rPr>
  </w:style>
  <w:style w:type="character" w:customStyle="1" w:styleId="222">
    <w:name w:val="脚注文本 Char1"/>
    <w:qFormat/>
    <w:uiPriority w:val="0"/>
    <w:rPr>
      <w:rFonts w:ascii="Times New Roman" w:hAnsi="Times New Roman" w:eastAsia="宋体" w:cs="Times New Roman"/>
      <w:kern w:val="2"/>
      <w:sz w:val="18"/>
      <w:szCs w:val="18"/>
    </w:rPr>
  </w:style>
  <w:style w:type="character" w:customStyle="1" w:styleId="223">
    <w:name w:val=" Char Char18"/>
    <w:qFormat/>
    <w:uiPriority w:val="0"/>
    <w:rPr>
      <w:rFonts w:ascii="Times New Roman" w:hAnsi="Times New Roman" w:eastAsia="宋体" w:cs="Times New Roman"/>
      <w:b/>
      <w:bCs/>
      <w:sz w:val="28"/>
      <w:szCs w:val="28"/>
    </w:rPr>
  </w:style>
  <w:style w:type="character" w:customStyle="1" w:styleId="224">
    <w:name w:val="正文文本缩进 Char1"/>
    <w:qFormat/>
    <w:uiPriority w:val="0"/>
    <w:rPr>
      <w:rFonts w:ascii="Times New Roman" w:hAnsi="Times New Roman" w:eastAsia="宋体" w:cs="Times New Roman"/>
      <w:kern w:val="2"/>
      <w:sz w:val="21"/>
      <w:szCs w:val="24"/>
    </w:rPr>
  </w:style>
  <w:style w:type="character" w:customStyle="1" w:styleId="225">
    <w:name w:val="标题 Char"/>
    <w:link w:val="45"/>
    <w:qFormat/>
    <w:uiPriority w:val="0"/>
    <w:rPr>
      <w:rFonts w:ascii="Cambria" w:hAnsi="Cambria" w:eastAsia="宋体" w:cs="Times New Roman"/>
      <w:b/>
      <w:bCs/>
      <w:kern w:val="2"/>
      <w:sz w:val="32"/>
      <w:szCs w:val="32"/>
    </w:rPr>
  </w:style>
  <w:style w:type="character" w:customStyle="1" w:styleId="226">
    <w:name w:val=" Char Char10"/>
    <w:qFormat/>
    <w:uiPriority w:val="0"/>
    <w:rPr>
      <w:rFonts w:ascii="Times New Roman" w:hAnsi="Times New Roman" w:eastAsia="宋体" w:cs="Times New Roman"/>
      <w:kern w:val="2"/>
      <w:sz w:val="18"/>
      <w:szCs w:val="18"/>
      <w:lang w:val="en-US" w:eastAsia="zh-CN" w:bidi="ar-SA"/>
    </w:rPr>
  </w:style>
  <w:style w:type="character" w:customStyle="1" w:styleId="227">
    <w:name w:val="Char Char9"/>
    <w:qFormat/>
    <w:uiPriority w:val="0"/>
    <w:rPr>
      <w:rFonts w:ascii="Times New Roman" w:hAnsi="Times New Roman" w:eastAsia="宋体" w:cs="Times New Roman"/>
      <w:b/>
      <w:bCs/>
      <w:kern w:val="44"/>
      <w:sz w:val="32"/>
      <w:szCs w:val="44"/>
      <w:lang w:val="en-US" w:eastAsia="zh-CN" w:bidi="ar-SA"/>
    </w:rPr>
  </w:style>
  <w:style w:type="character" w:customStyle="1" w:styleId="228">
    <w:name w:val="正文文本缩进 3 Char"/>
    <w:link w:val="38"/>
    <w:qFormat/>
    <w:uiPriority w:val="0"/>
    <w:rPr>
      <w:rFonts w:ascii="宋体" w:hAnsi="Courier New" w:eastAsia="宋体" w:cs="Courier New"/>
      <w:kern w:val="2"/>
      <w:sz w:val="21"/>
      <w:szCs w:val="24"/>
    </w:rPr>
  </w:style>
  <w:style w:type="character" w:customStyle="1" w:styleId="229">
    <w:name w:val="_Style 228"/>
    <w:qFormat/>
    <w:uiPriority w:val="0"/>
    <w:rPr>
      <w:rFonts w:ascii="Times New Roman" w:hAnsi="Times New Roman" w:eastAsia="宋体" w:cs="Times New Roman"/>
      <w:i/>
      <w:iCs/>
      <w:color w:val="808080"/>
    </w:rPr>
  </w:style>
  <w:style w:type="character" w:customStyle="1" w:styleId="230">
    <w:name w:val="Char Char10"/>
    <w:qFormat/>
    <w:uiPriority w:val="0"/>
    <w:rPr>
      <w:rFonts w:ascii="宋体" w:hAnsi="宋体" w:eastAsia="宋体" w:cs="Times New Roman"/>
      <w:kern w:val="2"/>
      <w:sz w:val="18"/>
      <w:lang w:val="en-US" w:eastAsia="zh-CN" w:bidi="ar-SA"/>
    </w:rPr>
  </w:style>
  <w:style w:type="character" w:customStyle="1" w:styleId="231">
    <w:name w:val="_Style 230"/>
    <w:qFormat/>
    <w:uiPriority w:val="0"/>
    <w:rPr>
      <w:rFonts w:ascii="Times New Roman" w:hAnsi="Times New Roman" w:eastAsia="宋体" w:cs="Times New Roman"/>
      <w:b/>
      <w:bCs/>
      <w:i/>
      <w:iCs/>
      <w:color w:val="4F81BD"/>
    </w:rPr>
  </w:style>
  <w:style w:type="character" w:customStyle="1" w:styleId="232">
    <w:name w:val="Char Char12"/>
    <w:qFormat/>
    <w:uiPriority w:val="0"/>
    <w:rPr>
      <w:rFonts w:ascii="Arial" w:hAnsi="Arial" w:eastAsia="黑体" w:cs="Times New Roman"/>
      <w:b/>
      <w:bCs/>
      <w:kern w:val="2"/>
      <w:sz w:val="28"/>
      <w:szCs w:val="28"/>
      <w:lang w:val="en-US" w:eastAsia="zh-CN" w:bidi="ar-SA"/>
    </w:rPr>
  </w:style>
  <w:style w:type="character" w:customStyle="1" w:styleId="233">
    <w:name w:val="_Style 232"/>
    <w:qFormat/>
    <w:uiPriority w:val="0"/>
    <w:rPr>
      <w:rFonts w:ascii="Times New Roman" w:hAnsi="Times New Roman" w:eastAsia="宋体" w:cs="Times New Roman"/>
      <w:smallCaps/>
      <w:color w:val="C0504D"/>
      <w:u w:val="single"/>
    </w:rPr>
  </w:style>
  <w:style w:type="character" w:customStyle="1" w:styleId="234">
    <w:name w:val="Blockquote Char1"/>
    <w:qFormat/>
    <w:uiPriority w:val="0"/>
    <w:rPr>
      <w:rFonts w:hint="eastAsia" w:ascii="宋体" w:hAnsi="宋体" w:eastAsia="宋体" w:cs="Times New Roman"/>
      <w:sz w:val="24"/>
      <w:lang w:val="en-US" w:eastAsia="zh-CN" w:bidi="ar-SA"/>
    </w:rPr>
  </w:style>
  <w:style w:type="character" w:customStyle="1" w:styleId="235">
    <w:name w:val="引用 Char1"/>
    <w:qFormat/>
    <w:uiPriority w:val="0"/>
    <w:rPr>
      <w:rFonts w:ascii="Times New Roman" w:hAnsi="Times New Roman" w:eastAsia="宋体" w:cs="Times New Roman"/>
      <w:i/>
      <w:iCs/>
      <w:color w:val="000000"/>
      <w:szCs w:val="24"/>
    </w:rPr>
  </w:style>
  <w:style w:type="character" w:customStyle="1" w:styleId="236">
    <w:name w:val="apple-converted-space"/>
    <w:basedOn w:val="49"/>
    <w:qFormat/>
    <w:uiPriority w:val="0"/>
    <w:rPr>
      <w:rFonts w:ascii="Times New Roman" w:hAnsi="Times New Roman" w:eastAsia="宋体" w:cs="Times New Roman"/>
    </w:rPr>
  </w:style>
  <w:style w:type="character" w:customStyle="1" w:styleId="237">
    <w:name w:val="正文文本缩进 2 Char"/>
    <w:link w:val="28"/>
    <w:qFormat/>
    <w:uiPriority w:val="0"/>
    <w:rPr>
      <w:rFonts w:ascii="Times New Roman" w:hAnsi="Times New Roman" w:eastAsia="宋体" w:cs="Times New Roman"/>
      <w:kern w:val="2"/>
      <w:sz w:val="21"/>
      <w:szCs w:val="24"/>
    </w:rPr>
  </w:style>
  <w:style w:type="character" w:customStyle="1" w:styleId="238">
    <w:name w:val="日期 Char1"/>
    <w:qFormat/>
    <w:uiPriority w:val="0"/>
    <w:rPr>
      <w:rFonts w:ascii="Times New Roman" w:hAnsi="Times New Roman" w:eastAsia="宋体" w:cs="Times New Roman"/>
      <w:szCs w:val="24"/>
    </w:rPr>
  </w:style>
  <w:style w:type="character" w:customStyle="1" w:styleId="239">
    <w:name w:val="明显引用 Char1"/>
    <w:qFormat/>
    <w:uiPriority w:val="0"/>
    <w:rPr>
      <w:rFonts w:ascii="Times New Roman" w:hAnsi="Times New Roman" w:eastAsia="宋体" w:cs="Times New Roman"/>
      <w:b/>
      <w:bCs/>
      <w:i/>
      <w:iCs/>
      <w:color w:val="4F81BD"/>
      <w:szCs w:val="24"/>
    </w:rPr>
  </w:style>
  <w:style w:type="character" w:customStyle="1" w:styleId="240">
    <w:name w:val="正文文本缩进 2 Char1"/>
    <w:qFormat/>
    <w:uiPriority w:val="0"/>
    <w:rPr>
      <w:rFonts w:ascii="Times New Roman" w:hAnsi="Times New Roman" w:eastAsia="宋体" w:cs="Times New Roman"/>
      <w:kern w:val="2"/>
      <w:sz w:val="21"/>
      <w:szCs w:val="24"/>
    </w:rPr>
  </w:style>
  <w:style w:type="character" w:customStyle="1" w:styleId="241">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2020-10-26T07:25:00Z</dcterms:created>
  <dc:creator>S.</dc:creator>
  <cp:lastModifiedBy>S.</cp:lastModifiedBy>
  <dcterms:modified xsi:type="dcterms:W3CDTF">2020-11-16T09:08:33Z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