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95" w:rsidRDefault="007A0D95">
      <w:pPr>
        <w:spacing w:line="300" w:lineRule="auto"/>
        <w:jc w:val="center"/>
        <w:rPr>
          <w:rFonts w:ascii="宋体" w:cs="宋体"/>
          <w:b/>
          <w:bCs/>
          <w:spacing w:val="-8"/>
          <w:sz w:val="36"/>
          <w:szCs w:val="36"/>
        </w:rPr>
      </w:pPr>
      <w:r>
        <w:rPr>
          <w:rFonts w:ascii="宋体" w:hAnsi="宋体" w:cs="宋体" w:hint="eastAsia"/>
          <w:b/>
          <w:bCs/>
          <w:spacing w:val="-8"/>
          <w:sz w:val="36"/>
          <w:szCs w:val="36"/>
        </w:rPr>
        <w:t>宁明县那楠乡板溪村、那楠乡平安村、亭亮镇龙关村村级公共服务中心建设项目</w:t>
      </w:r>
    </w:p>
    <w:p w:rsidR="007A0D95" w:rsidRDefault="007A0D95">
      <w:pPr>
        <w:spacing w:line="300" w:lineRule="auto"/>
        <w:jc w:val="center"/>
        <w:rPr>
          <w:rFonts w:ascii="宋体" w:cs="宋体"/>
          <w:sz w:val="72"/>
        </w:rPr>
      </w:pPr>
    </w:p>
    <w:p w:rsidR="007A0D95" w:rsidRDefault="007A0D95">
      <w:pPr>
        <w:spacing w:line="300" w:lineRule="auto"/>
        <w:jc w:val="center"/>
        <w:rPr>
          <w:rFonts w:ascii="宋体" w:cs="宋体"/>
          <w:sz w:val="72"/>
        </w:rPr>
      </w:pPr>
    </w:p>
    <w:p w:rsidR="007A0D95" w:rsidRDefault="007A0D95">
      <w:pPr>
        <w:spacing w:line="300" w:lineRule="auto"/>
        <w:jc w:val="center"/>
        <w:rPr>
          <w:rFonts w:ascii="宋体" w:cs="宋体"/>
          <w:b/>
          <w:bCs/>
          <w:spacing w:val="10"/>
          <w:sz w:val="28"/>
        </w:rPr>
      </w:pPr>
      <w:r>
        <w:rPr>
          <w:rFonts w:ascii="宋体" w:hAnsi="宋体" w:cs="宋体"/>
          <w:sz w:val="72"/>
        </w:rPr>
        <w:t xml:space="preserve"> </w:t>
      </w:r>
      <w:r>
        <w:rPr>
          <w:rFonts w:ascii="宋体" w:hAnsi="宋体" w:cs="宋体" w:hint="eastAsia"/>
          <w:b/>
          <w:sz w:val="96"/>
          <w:szCs w:val="84"/>
        </w:rPr>
        <w:t>竞争性磋商文件</w:t>
      </w:r>
      <w:r>
        <w:rPr>
          <w:rFonts w:ascii="宋体" w:hAnsi="宋体" w:cs="宋体"/>
          <w:b/>
          <w:bCs/>
          <w:spacing w:val="10"/>
          <w:sz w:val="28"/>
        </w:rPr>
        <w:t xml:space="preserve"> </w:t>
      </w:r>
    </w:p>
    <w:p w:rsidR="007A0D95" w:rsidRDefault="007A0D95" w:rsidP="00DA01E8">
      <w:pPr>
        <w:spacing w:line="300" w:lineRule="auto"/>
        <w:ind w:rightChars="-67" w:right="31680"/>
        <w:jc w:val="center"/>
        <w:rPr>
          <w:rFonts w:ascii="宋体" w:cs="宋体"/>
          <w:b/>
          <w:bCs/>
          <w:spacing w:val="10"/>
          <w:sz w:val="28"/>
        </w:rPr>
      </w:pPr>
    </w:p>
    <w:p w:rsidR="007A0D95" w:rsidRDefault="007A0D95">
      <w:pPr>
        <w:pStyle w:val="Footer"/>
        <w:rPr>
          <w:rFonts w:ascii="宋体" w:cs="宋体"/>
          <w:b/>
          <w:bCs/>
          <w:spacing w:val="10"/>
          <w:sz w:val="28"/>
        </w:rPr>
      </w:pPr>
    </w:p>
    <w:p w:rsidR="007A0D95" w:rsidRDefault="007A0D95">
      <w:pPr>
        <w:pStyle w:val="Footer"/>
        <w:rPr>
          <w:rFonts w:ascii="宋体" w:cs="宋体"/>
          <w:b/>
          <w:bCs/>
          <w:spacing w:val="10"/>
          <w:sz w:val="28"/>
        </w:rPr>
      </w:pPr>
    </w:p>
    <w:p w:rsidR="007A0D95" w:rsidRDefault="007A0D95" w:rsidP="00DA01E8">
      <w:pPr>
        <w:spacing w:line="300" w:lineRule="auto"/>
        <w:ind w:rightChars="-67" w:right="31680"/>
        <w:jc w:val="center"/>
        <w:rPr>
          <w:rFonts w:ascii="宋体" w:cs="宋体"/>
          <w:b/>
          <w:bCs/>
          <w:spacing w:val="10"/>
          <w:sz w:val="28"/>
        </w:rPr>
      </w:pPr>
    </w:p>
    <w:p w:rsidR="007A0D95" w:rsidRDefault="007A0D95" w:rsidP="00DA01E8">
      <w:pPr>
        <w:spacing w:line="300" w:lineRule="auto"/>
        <w:ind w:rightChars="-67" w:right="31680"/>
        <w:jc w:val="center"/>
        <w:rPr>
          <w:rFonts w:ascii="宋体" w:cs="宋体"/>
        </w:rPr>
      </w:pPr>
      <w:r>
        <w:rPr>
          <w:rFonts w:ascii="宋体" w:hAnsi="宋体" w:cs="宋体" w:hint="eastAsia"/>
          <w:b/>
          <w:bCs/>
          <w:spacing w:val="10"/>
          <w:sz w:val="28"/>
        </w:rPr>
        <w:t>项目编号：</w:t>
      </w:r>
      <w:r>
        <w:rPr>
          <w:rFonts w:ascii="宋体" w:hAnsi="宋体" w:cs="宋体"/>
          <w:b/>
          <w:sz w:val="28"/>
          <w:szCs w:val="28"/>
        </w:rPr>
        <w:t>CZZC2020-C2-220037-GXGX</w:t>
      </w:r>
    </w:p>
    <w:p w:rsidR="007A0D95" w:rsidRDefault="007A0D95">
      <w:pPr>
        <w:spacing w:line="300" w:lineRule="auto"/>
        <w:jc w:val="center"/>
        <w:rPr>
          <w:rFonts w:ascii="宋体" w:cs="宋体"/>
        </w:rPr>
      </w:pPr>
    </w:p>
    <w:p w:rsidR="007A0D95" w:rsidRDefault="007A0D95" w:rsidP="00DA01E8">
      <w:pPr>
        <w:spacing w:line="300" w:lineRule="auto"/>
        <w:ind w:firstLineChars="500" w:firstLine="31680"/>
        <w:jc w:val="center"/>
        <w:rPr>
          <w:rFonts w:ascii="宋体" w:cs="宋体"/>
        </w:rPr>
      </w:pPr>
    </w:p>
    <w:p w:rsidR="007A0D95" w:rsidRDefault="007A0D95">
      <w:pPr>
        <w:pStyle w:val="NormalIndent"/>
        <w:spacing w:line="300" w:lineRule="auto"/>
        <w:rPr>
          <w:rFonts w:ascii="宋体" w:cs="宋体"/>
        </w:rPr>
      </w:pPr>
    </w:p>
    <w:p w:rsidR="007A0D95" w:rsidRDefault="007A0D95">
      <w:pPr>
        <w:pStyle w:val="NormalIndent"/>
        <w:spacing w:line="300" w:lineRule="auto"/>
        <w:rPr>
          <w:rFonts w:ascii="宋体" w:cs="宋体"/>
        </w:rPr>
      </w:pPr>
    </w:p>
    <w:p w:rsidR="007A0D95" w:rsidRDefault="007A0D95">
      <w:pPr>
        <w:pStyle w:val="NormalIndent"/>
        <w:spacing w:line="300" w:lineRule="auto"/>
        <w:rPr>
          <w:rFonts w:ascii="宋体" w:cs="宋体"/>
        </w:rPr>
      </w:pPr>
    </w:p>
    <w:p w:rsidR="007A0D95" w:rsidRDefault="007A0D95">
      <w:pPr>
        <w:pStyle w:val="NormalIndent"/>
        <w:spacing w:line="300" w:lineRule="auto"/>
        <w:ind w:firstLine="0"/>
        <w:rPr>
          <w:rFonts w:ascii="宋体" w:cs="宋体"/>
        </w:rPr>
      </w:pPr>
    </w:p>
    <w:p w:rsidR="007A0D95" w:rsidRDefault="007A0D95">
      <w:pPr>
        <w:spacing w:line="300" w:lineRule="auto"/>
        <w:rPr>
          <w:rFonts w:ascii="宋体" w:cs="宋体"/>
        </w:rPr>
      </w:pPr>
    </w:p>
    <w:p w:rsidR="007A0D95" w:rsidRDefault="007A0D95">
      <w:pPr>
        <w:spacing w:line="360" w:lineRule="auto"/>
        <w:rPr>
          <w:rFonts w:ascii="宋体" w:cs="宋体"/>
          <w:b/>
          <w:bCs/>
          <w:sz w:val="32"/>
          <w:szCs w:val="32"/>
        </w:rPr>
      </w:pPr>
      <w:r>
        <w:rPr>
          <w:rFonts w:ascii="宋体" w:hAnsi="宋体" w:cs="宋体" w:hint="eastAsia"/>
          <w:b/>
          <w:bCs/>
          <w:sz w:val="32"/>
          <w:szCs w:val="32"/>
        </w:rPr>
        <w:t>采购单位：</w:t>
      </w:r>
      <w:r>
        <w:rPr>
          <w:rFonts w:ascii="宋体" w:hAnsi="宋体" w:cs="宋体" w:hint="eastAsia"/>
          <w:b/>
          <w:bCs/>
          <w:sz w:val="32"/>
          <w:szCs w:val="32"/>
          <w:u w:val="single"/>
        </w:rPr>
        <w:t>宁明县文化旅游和体育广电局</w:t>
      </w:r>
      <w:r>
        <w:rPr>
          <w:rFonts w:ascii="宋体" w:hAnsi="宋体" w:cs="宋体" w:hint="eastAsia"/>
          <w:b/>
          <w:bCs/>
          <w:sz w:val="32"/>
          <w:szCs w:val="32"/>
        </w:rPr>
        <w:t>（盖章）</w:t>
      </w:r>
    </w:p>
    <w:p w:rsidR="007A0D95" w:rsidRDefault="007A0D95">
      <w:pPr>
        <w:spacing w:line="360" w:lineRule="auto"/>
        <w:rPr>
          <w:rFonts w:ascii="宋体" w:cs="宋体"/>
          <w:b/>
          <w:bCs/>
          <w:sz w:val="32"/>
          <w:szCs w:val="32"/>
        </w:rPr>
      </w:pPr>
      <w:r>
        <w:rPr>
          <w:rFonts w:ascii="宋体" w:hAnsi="宋体" w:cs="宋体" w:hint="eastAsia"/>
          <w:b/>
          <w:bCs/>
          <w:sz w:val="32"/>
          <w:szCs w:val="32"/>
        </w:rPr>
        <w:t>采购代理机构：</w:t>
      </w:r>
      <w:r>
        <w:rPr>
          <w:rFonts w:ascii="宋体" w:hAnsi="宋体" w:cs="宋体" w:hint="eastAsia"/>
          <w:b/>
          <w:bCs/>
          <w:sz w:val="32"/>
          <w:szCs w:val="32"/>
          <w:u w:val="single"/>
        </w:rPr>
        <w:t>广西国兴项目管理有限公司</w:t>
      </w:r>
      <w:r>
        <w:rPr>
          <w:rFonts w:ascii="宋体" w:hAnsi="宋体" w:cs="宋体" w:hint="eastAsia"/>
          <w:b/>
          <w:bCs/>
          <w:sz w:val="32"/>
          <w:szCs w:val="32"/>
        </w:rPr>
        <w:t>（盖章）</w:t>
      </w:r>
    </w:p>
    <w:p w:rsidR="007A0D95" w:rsidRDefault="007A0D95">
      <w:pPr>
        <w:spacing w:line="360" w:lineRule="auto"/>
        <w:jc w:val="center"/>
        <w:rPr>
          <w:rFonts w:ascii="宋体" w:cs="宋体"/>
          <w:b/>
          <w:bCs/>
          <w:sz w:val="32"/>
          <w:szCs w:val="32"/>
        </w:rPr>
      </w:pPr>
    </w:p>
    <w:p w:rsidR="007A0D95" w:rsidRDefault="007A0D95">
      <w:pPr>
        <w:spacing w:line="360" w:lineRule="auto"/>
        <w:jc w:val="center"/>
        <w:rPr>
          <w:rFonts w:ascii="宋体" w:cs="宋体"/>
          <w:b/>
          <w:bCs/>
          <w:sz w:val="32"/>
          <w:szCs w:val="32"/>
        </w:rPr>
      </w:pPr>
      <w:r>
        <w:rPr>
          <w:rFonts w:ascii="宋体" w:hAnsi="宋体" w:cs="宋体"/>
          <w:b/>
          <w:bCs/>
          <w:sz w:val="32"/>
          <w:szCs w:val="32"/>
        </w:rPr>
        <w:fldChar w:fldCharType="begin"/>
      </w:r>
      <w:r>
        <w:rPr>
          <w:rFonts w:ascii="宋体" w:hAnsi="宋体" w:cs="宋体"/>
          <w:b/>
          <w:bCs/>
          <w:sz w:val="32"/>
          <w:szCs w:val="32"/>
        </w:rPr>
        <w:instrText xml:space="preserve"> = 2016 \* CHINESENUM3 \* MERGEFORMAT </w:instrText>
      </w:r>
      <w:r>
        <w:rPr>
          <w:rFonts w:ascii="宋体" w:hAnsi="宋体" w:cs="宋体"/>
          <w:b/>
          <w:bCs/>
          <w:sz w:val="32"/>
          <w:szCs w:val="32"/>
        </w:rPr>
        <w:fldChar w:fldCharType="separate"/>
      </w:r>
      <w:r>
        <w:rPr>
          <w:rFonts w:ascii="宋体" w:hAnsi="宋体" w:cs="宋体" w:hint="eastAsia"/>
          <w:b/>
          <w:bCs/>
          <w:sz w:val="32"/>
          <w:szCs w:val="32"/>
        </w:rPr>
        <w:t>二〇二〇</w:t>
      </w:r>
      <w:r>
        <w:rPr>
          <w:rFonts w:ascii="宋体" w:hAnsi="宋体" w:cs="宋体"/>
          <w:b/>
          <w:bCs/>
          <w:sz w:val="32"/>
          <w:szCs w:val="32"/>
        </w:rPr>
        <w:fldChar w:fldCharType="end"/>
      </w:r>
      <w:r>
        <w:rPr>
          <w:rFonts w:ascii="宋体" w:hAnsi="宋体" w:cs="宋体" w:hint="eastAsia"/>
          <w:b/>
          <w:bCs/>
          <w:sz w:val="32"/>
          <w:szCs w:val="32"/>
        </w:rPr>
        <w:t>年七月</w:t>
      </w:r>
      <w:r>
        <w:rPr>
          <w:rFonts w:ascii="宋体" w:hAnsi="宋体" w:cs="宋体"/>
          <w:b/>
          <w:bCs/>
          <w:sz w:val="32"/>
          <w:szCs w:val="32"/>
        </w:rPr>
        <w:t xml:space="preserve"> </w:t>
      </w:r>
    </w:p>
    <w:p w:rsidR="007A0D95" w:rsidRDefault="007A0D95">
      <w:pPr>
        <w:pStyle w:val="TOC1"/>
        <w:spacing w:line="300" w:lineRule="auto"/>
        <w:jc w:val="both"/>
        <w:rPr>
          <w:rFonts w:ascii="宋体" w:cs="宋体"/>
          <w:color w:val="auto"/>
          <w:sz w:val="44"/>
          <w:szCs w:val="44"/>
          <w:lang w:val="zh-CN"/>
        </w:rPr>
      </w:pPr>
    </w:p>
    <w:p w:rsidR="007A0D95" w:rsidRDefault="007A0D95">
      <w:pPr>
        <w:pStyle w:val="TOC1"/>
        <w:spacing w:line="300" w:lineRule="auto"/>
        <w:jc w:val="center"/>
        <w:rPr>
          <w:rFonts w:ascii="宋体" w:cs="宋体"/>
          <w:color w:val="auto"/>
          <w:sz w:val="44"/>
          <w:szCs w:val="44"/>
          <w:lang w:val="zh-CN"/>
        </w:rPr>
      </w:pPr>
      <w:r>
        <w:rPr>
          <w:rFonts w:ascii="宋体" w:hAnsi="宋体" w:cs="宋体" w:hint="eastAsia"/>
          <w:color w:val="auto"/>
          <w:sz w:val="44"/>
          <w:szCs w:val="44"/>
          <w:lang w:val="zh-CN"/>
        </w:rPr>
        <w:t>目</w:t>
      </w:r>
      <w:r>
        <w:rPr>
          <w:rFonts w:ascii="宋体" w:hAnsi="宋体" w:cs="宋体"/>
          <w:color w:val="auto"/>
          <w:sz w:val="44"/>
          <w:szCs w:val="44"/>
          <w:lang w:val="zh-CN"/>
        </w:rPr>
        <w:t xml:space="preserve">   </w:t>
      </w:r>
      <w:r>
        <w:rPr>
          <w:rFonts w:ascii="宋体" w:hAnsi="宋体" w:cs="宋体" w:hint="eastAsia"/>
          <w:color w:val="auto"/>
          <w:sz w:val="44"/>
          <w:szCs w:val="44"/>
          <w:lang w:val="zh-CN"/>
        </w:rPr>
        <w:t>录</w:t>
      </w:r>
    </w:p>
    <w:p w:rsidR="007A0D95" w:rsidRDefault="007A0D95">
      <w:pPr>
        <w:jc w:val="center"/>
      </w:pPr>
      <w:bookmarkStart w:id="0" w:name="_Toc29589_WPSOffice_Type3"/>
    </w:p>
    <w:p w:rsidR="007A0D95" w:rsidRDefault="007A0D95">
      <w:pPr>
        <w:pStyle w:val="WPSOffice1"/>
        <w:tabs>
          <w:tab w:val="right" w:leader="dot" w:pos="9922"/>
        </w:tabs>
        <w:rPr>
          <w:rFonts w:ascii="宋体" w:cs="宋体"/>
          <w:b/>
          <w:bCs/>
          <w:sz w:val="28"/>
          <w:szCs w:val="28"/>
        </w:rPr>
      </w:pPr>
      <w:hyperlink w:anchor="_Toc31527_WPSOffice_Level1" w:history="1">
        <w:r>
          <w:rPr>
            <w:rFonts w:ascii="宋体" w:hAnsi="宋体" w:cs="宋体" w:hint="eastAsia"/>
            <w:b/>
            <w:bCs/>
            <w:sz w:val="28"/>
            <w:szCs w:val="28"/>
          </w:rPr>
          <w:t>第一章</w:t>
        </w:r>
        <w:r>
          <w:rPr>
            <w:rFonts w:ascii="宋体" w:hAnsi="宋体" w:cs="宋体"/>
            <w:b/>
            <w:bCs/>
            <w:sz w:val="28"/>
            <w:szCs w:val="28"/>
          </w:rPr>
          <w:t xml:space="preserve">  </w:t>
        </w:r>
        <w:r>
          <w:rPr>
            <w:rFonts w:ascii="宋体" w:hAnsi="宋体" w:cs="宋体" w:hint="eastAsia"/>
            <w:b/>
            <w:bCs/>
            <w:sz w:val="28"/>
            <w:szCs w:val="28"/>
          </w:rPr>
          <w:t>竞争性磋商公告</w:t>
        </w:r>
        <w:r>
          <w:rPr>
            <w:rFonts w:ascii="宋体" w:cs="宋体"/>
            <w:b/>
            <w:bCs/>
            <w:sz w:val="28"/>
            <w:szCs w:val="28"/>
          </w:rPr>
          <w:tab/>
        </w:r>
        <w:bookmarkStart w:id="1" w:name="_Toc31527_WPSOffice_Level1Page"/>
        <w:r>
          <w:rPr>
            <w:rFonts w:ascii="宋体" w:hAnsi="宋体" w:cs="宋体"/>
            <w:b/>
            <w:bCs/>
            <w:sz w:val="28"/>
            <w:szCs w:val="28"/>
          </w:rPr>
          <w:t>1</w:t>
        </w:r>
        <w:bookmarkEnd w:id="1"/>
      </w:hyperlink>
    </w:p>
    <w:p w:rsidR="007A0D95" w:rsidRDefault="007A0D95">
      <w:pPr>
        <w:pStyle w:val="WPSOffice1"/>
        <w:tabs>
          <w:tab w:val="right" w:leader="dot" w:pos="9922"/>
        </w:tabs>
        <w:rPr>
          <w:rFonts w:ascii="宋体" w:cs="宋体"/>
          <w:b/>
          <w:bCs/>
          <w:sz w:val="28"/>
          <w:szCs w:val="28"/>
        </w:rPr>
      </w:pPr>
      <w:hyperlink w:anchor="_Toc29589_WPSOffice_Level1" w:history="1">
        <w:r>
          <w:rPr>
            <w:rFonts w:ascii="宋体" w:hAnsi="宋体" w:cs="宋体" w:hint="eastAsia"/>
            <w:b/>
            <w:bCs/>
            <w:sz w:val="28"/>
            <w:szCs w:val="28"/>
          </w:rPr>
          <w:t>第二章</w:t>
        </w:r>
        <w:r>
          <w:rPr>
            <w:rFonts w:ascii="宋体" w:hAnsi="宋体" w:cs="宋体"/>
            <w:b/>
            <w:bCs/>
            <w:sz w:val="28"/>
            <w:szCs w:val="28"/>
          </w:rPr>
          <w:t xml:space="preserve">  </w:t>
        </w:r>
        <w:r>
          <w:rPr>
            <w:rFonts w:ascii="宋体" w:hAnsi="宋体" w:cs="宋体" w:hint="eastAsia"/>
            <w:b/>
            <w:bCs/>
            <w:sz w:val="28"/>
            <w:szCs w:val="28"/>
          </w:rPr>
          <w:t>供应商须知</w:t>
        </w:r>
        <w:r>
          <w:rPr>
            <w:rFonts w:ascii="宋体" w:cs="宋体"/>
            <w:b/>
            <w:bCs/>
            <w:sz w:val="28"/>
            <w:szCs w:val="28"/>
          </w:rPr>
          <w:tab/>
        </w:r>
        <w:r>
          <w:rPr>
            <w:rFonts w:ascii="宋体" w:hAnsi="宋体" w:cs="宋体"/>
            <w:b/>
            <w:bCs/>
            <w:sz w:val="28"/>
            <w:szCs w:val="28"/>
          </w:rPr>
          <w:t>3</w:t>
        </w:r>
      </w:hyperlink>
    </w:p>
    <w:p w:rsidR="007A0D95" w:rsidRDefault="007A0D95">
      <w:pPr>
        <w:pStyle w:val="WPSOffice1"/>
        <w:tabs>
          <w:tab w:val="right" w:leader="dot" w:pos="9922"/>
        </w:tabs>
        <w:rPr>
          <w:rFonts w:ascii="宋体" w:cs="宋体"/>
          <w:b/>
          <w:bCs/>
          <w:sz w:val="28"/>
          <w:szCs w:val="28"/>
        </w:rPr>
      </w:pPr>
      <w:hyperlink w:anchor="_Toc9706_WPSOffice_Level1" w:history="1">
        <w:r>
          <w:rPr>
            <w:rFonts w:ascii="宋体" w:hAnsi="宋体" w:cs="宋体" w:hint="eastAsia"/>
            <w:b/>
            <w:bCs/>
            <w:sz w:val="28"/>
            <w:szCs w:val="28"/>
          </w:rPr>
          <w:t>第三章</w:t>
        </w:r>
        <w:r>
          <w:rPr>
            <w:rFonts w:ascii="宋体" w:hAnsi="宋体" w:cs="宋体"/>
            <w:b/>
            <w:bCs/>
            <w:sz w:val="28"/>
            <w:szCs w:val="28"/>
          </w:rPr>
          <w:t xml:space="preserve">  </w:t>
        </w:r>
        <w:r>
          <w:rPr>
            <w:rFonts w:ascii="宋体" w:hAnsi="宋体" w:cs="宋体" w:hint="eastAsia"/>
            <w:b/>
            <w:bCs/>
            <w:sz w:val="28"/>
            <w:szCs w:val="28"/>
          </w:rPr>
          <w:t>项目基本情况及要求</w:t>
        </w:r>
        <w:r>
          <w:rPr>
            <w:rFonts w:ascii="宋体" w:cs="宋体"/>
            <w:b/>
            <w:bCs/>
            <w:sz w:val="28"/>
            <w:szCs w:val="28"/>
          </w:rPr>
          <w:tab/>
        </w:r>
        <w:bookmarkStart w:id="2" w:name="_Toc9706_WPSOffice_Level1Page"/>
        <w:r>
          <w:rPr>
            <w:rFonts w:ascii="宋体" w:hAnsi="宋体" w:cs="宋体"/>
            <w:b/>
            <w:bCs/>
            <w:sz w:val="28"/>
            <w:szCs w:val="28"/>
          </w:rPr>
          <w:t>1</w:t>
        </w:r>
        <w:bookmarkEnd w:id="2"/>
        <w:r>
          <w:rPr>
            <w:rFonts w:ascii="宋体" w:hAnsi="宋体" w:cs="宋体"/>
            <w:b/>
            <w:bCs/>
            <w:sz w:val="28"/>
            <w:szCs w:val="28"/>
          </w:rPr>
          <w:t>6</w:t>
        </w:r>
      </w:hyperlink>
    </w:p>
    <w:p w:rsidR="007A0D95" w:rsidRDefault="007A0D95">
      <w:pPr>
        <w:pStyle w:val="WPSOffice1"/>
        <w:tabs>
          <w:tab w:val="right" w:leader="dot" w:pos="9922"/>
        </w:tabs>
        <w:rPr>
          <w:rFonts w:ascii="宋体" w:cs="宋体"/>
          <w:b/>
          <w:bCs/>
          <w:sz w:val="28"/>
          <w:szCs w:val="28"/>
        </w:rPr>
      </w:pPr>
      <w:hyperlink w:anchor="_Toc13196_WPSOffice_Level1" w:history="1">
        <w:r>
          <w:rPr>
            <w:rFonts w:ascii="宋体" w:hAnsi="宋体" w:cs="宋体" w:hint="eastAsia"/>
            <w:b/>
            <w:bCs/>
            <w:sz w:val="28"/>
            <w:szCs w:val="28"/>
          </w:rPr>
          <w:t>第四章</w:t>
        </w:r>
        <w:r>
          <w:rPr>
            <w:rFonts w:ascii="宋体" w:hAnsi="宋体" w:cs="宋体"/>
            <w:b/>
            <w:bCs/>
            <w:sz w:val="28"/>
            <w:szCs w:val="28"/>
          </w:rPr>
          <w:t xml:space="preserve">  </w:t>
        </w:r>
        <w:r>
          <w:rPr>
            <w:rFonts w:ascii="宋体" w:hAnsi="宋体" w:cs="宋体" w:hint="eastAsia"/>
            <w:b/>
            <w:bCs/>
            <w:sz w:val="28"/>
            <w:szCs w:val="28"/>
          </w:rPr>
          <w:t>采购合同（合同主要条款及格式）</w:t>
        </w:r>
        <w:r>
          <w:rPr>
            <w:rFonts w:ascii="宋体" w:cs="宋体"/>
            <w:b/>
            <w:bCs/>
            <w:sz w:val="28"/>
            <w:szCs w:val="28"/>
          </w:rPr>
          <w:tab/>
        </w:r>
        <w:bookmarkStart w:id="3" w:name="_Toc13196_WPSOffice_Level1Page"/>
        <w:r>
          <w:rPr>
            <w:rFonts w:ascii="宋体" w:hAnsi="宋体" w:cs="宋体"/>
            <w:b/>
            <w:bCs/>
            <w:sz w:val="28"/>
            <w:szCs w:val="28"/>
          </w:rPr>
          <w:t>19</w:t>
        </w:r>
        <w:bookmarkEnd w:id="3"/>
      </w:hyperlink>
    </w:p>
    <w:p w:rsidR="007A0D95" w:rsidRDefault="007A0D95">
      <w:pPr>
        <w:pStyle w:val="WPSOffice1"/>
        <w:tabs>
          <w:tab w:val="right" w:leader="dot" w:pos="9922"/>
        </w:tabs>
        <w:rPr>
          <w:rFonts w:ascii="宋体" w:hAnsi="宋体" w:cs="宋体"/>
          <w:b/>
          <w:bCs/>
          <w:sz w:val="28"/>
          <w:szCs w:val="28"/>
        </w:rPr>
      </w:pPr>
      <w:hyperlink w:anchor="_Toc26100_WPSOffice_Level1" w:history="1">
        <w:r>
          <w:rPr>
            <w:rFonts w:ascii="宋体" w:hAnsi="宋体" w:cs="宋体" w:hint="eastAsia"/>
            <w:b/>
            <w:bCs/>
            <w:sz w:val="28"/>
            <w:szCs w:val="28"/>
          </w:rPr>
          <w:t>第五章</w:t>
        </w:r>
        <w:r>
          <w:rPr>
            <w:rFonts w:ascii="宋体" w:hAnsi="宋体" w:cs="宋体"/>
            <w:b/>
            <w:bCs/>
            <w:sz w:val="28"/>
            <w:szCs w:val="28"/>
          </w:rPr>
          <w:t xml:space="preserve"> </w:t>
        </w:r>
        <w:r>
          <w:rPr>
            <w:rFonts w:ascii="宋体" w:hAnsi="宋体" w:cs="宋体" w:hint="eastAsia"/>
            <w:b/>
            <w:bCs/>
            <w:sz w:val="28"/>
            <w:szCs w:val="28"/>
          </w:rPr>
          <w:t>技术标准和要求</w:t>
        </w:r>
        <w:r>
          <w:rPr>
            <w:rFonts w:ascii="宋体" w:cs="宋体"/>
            <w:b/>
            <w:bCs/>
            <w:sz w:val="28"/>
            <w:szCs w:val="28"/>
          </w:rPr>
          <w:tab/>
        </w:r>
        <w:r>
          <w:rPr>
            <w:rFonts w:ascii="宋体" w:hAnsi="宋体" w:cs="宋体"/>
            <w:b/>
            <w:bCs/>
            <w:sz w:val="28"/>
            <w:szCs w:val="28"/>
          </w:rPr>
          <w:t>4</w:t>
        </w:r>
      </w:hyperlink>
      <w:r>
        <w:rPr>
          <w:rFonts w:ascii="宋体" w:hAnsi="宋体" w:cs="宋体"/>
          <w:b/>
          <w:bCs/>
          <w:sz w:val="28"/>
          <w:szCs w:val="28"/>
        </w:rPr>
        <w:t>7</w:t>
      </w:r>
    </w:p>
    <w:p w:rsidR="007A0D95" w:rsidRDefault="007A0D95">
      <w:pPr>
        <w:pStyle w:val="WPSOffice1"/>
        <w:tabs>
          <w:tab w:val="right" w:leader="dot" w:pos="9922"/>
        </w:tabs>
        <w:rPr>
          <w:rFonts w:ascii="宋体" w:hAnsi="宋体" w:cs="宋体"/>
          <w:b/>
          <w:bCs/>
          <w:sz w:val="28"/>
          <w:szCs w:val="28"/>
        </w:rPr>
      </w:pPr>
      <w:hyperlink w:anchor="_Toc8515_WPSOffice_Level1" w:history="1">
        <w:r>
          <w:rPr>
            <w:rFonts w:ascii="宋体" w:hAnsi="宋体" w:cs="宋体" w:hint="eastAsia"/>
            <w:b/>
            <w:bCs/>
            <w:sz w:val="28"/>
            <w:szCs w:val="28"/>
          </w:rPr>
          <w:t>第六章</w:t>
        </w:r>
        <w:r>
          <w:rPr>
            <w:rFonts w:ascii="宋体" w:hAnsi="宋体" w:cs="宋体"/>
            <w:b/>
            <w:bCs/>
            <w:sz w:val="28"/>
            <w:szCs w:val="28"/>
          </w:rPr>
          <w:t xml:space="preserve">  </w:t>
        </w:r>
        <w:r>
          <w:rPr>
            <w:rFonts w:ascii="宋体" w:hAnsi="宋体" w:cs="宋体" w:hint="eastAsia"/>
            <w:b/>
            <w:bCs/>
            <w:sz w:val="28"/>
            <w:szCs w:val="28"/>
          </w:rPr>
          <w:t>图纸和工程量清单</w:t>
        </w:r>
        <w:r>
          <w:rPr>
            <w:rFonts w:ascii="宋体" w:cs="宋体"/>
            <w:b/>
            <w:bCs/>
            <w:sz w:val="28"/>
            <w:szCs w:val="28"/>
          </w:rPr>
          <w:tab/>
        </w:r>
        <w:r>
          <w:rPr>
            <w:rFonts w:ascii="宋体" w:hAnsi="宋体" w:cs="宋体"/>
            <w:b/>
            <w:bCs/>
            <w:sz w:val="28"/>
            <w:szCs w:val="28"/>
          </w:rPr>
          <w:t>4</w:t>
        </w:r>
      </w:hyperlink>
      <w:r>
        <w:rPr>
          <w:rFonts w:ascii="宋体" w:hAnsi="宋体" w:cs="宋体"/>
          <w:b/>
          <w:bCs/>
          <w:sz w:val="28"/>
          <w:szCs w:val="28"/>
        </w:rPr>
        <w:t>8</w:t>
      </w:r>
    </w:p>
    <w:p w:rsidR="007A0D95" w:rsidRDefault="007A0D95">
      <w:pPr>
        <w:pStyle w:val="WPSOffice1"/>
        <w:tabs>
          <w:tab w:val="right" w:leader="dot" w:pos="9922"/>
        </w:tabs>
        <w:rPr>
          <w:rFonts w:ascii="宋体" w:hAnsi="宋体" w:cs="宋体"/>
          <w:b/>
          <w:bCs/>
          <w:sz w:val="28"/>
          <w:szCs w:val="28"/>
        </w:rPr>
      </w:pPr>
      <w:hyperlink w:anchor="_Toc2678_WPSOffice_Level1" w:history="1">
        <w:r>
          <w:rPr>
            <w:rFonts w:ascii="宋体" w:hAnsi="宋体" w:cs="宋体" w:hint="eastAsia"/>
            <w:b/>
            <w:bCs/>
            <w:sz w:val="28"/>
            <w:szCs w:val="28"/>
          </w:rPr>
          <w:t>第七章</w:t>
        </w:r>
        <w:r>
          <w:rPr>
            <w:rFonts w:ascii="宋体" w:hAnsi="宋体" w:cs="宋体"/>
            <w:b/>
            <w:bCs/>
            <w:sz w:val="28"/>
            <w:szCs w:val="28"/>
          </w:rPr>
          <w:t xml:space="preserve"> </w:t>
        </w:r>
        <w:r>
          <w:rPr>
            <w:rFonts w:ascii="宋体" w:hAnsi="宋体" w:cs="宋体" w:hint="eastAsia"/>
            <w:b/>
            <w:bCs/>
            <w:sz w:val="28"/>
            <w:szCs w:val="28"/>
          </w:rPr>
          <w:t>响应文件格式</w:t>
        </w:r>
        <w:r>
          <w:rPr>
            <w:rFonts w:ascii="宋体" w:cs="宋体"/>
            <w:b/>
            <w:bCs/>
            <w:sz w:val="28"/>
            <w:szCs w:val="28"/>
          </w:rPr>
          <w:tab/>
        </w:r>
        <w:r>
          <w:rPr>
            <w:rFonts w:ascii="宋体" w:hAnsi="宋体" w:cs="宋体"/>
            <w:b/>
            <w:bCs/>
            <w:sz w:val="28"/>
            <w:szCs w:val="28"/>
          </w:rPr>
          <w:t>4</w:t>
        </w:r>
      </w:hyperlink>
      <w:r>
        <w:rPr>
          <w:rFonts w:ascii="宋体" w:hAnsi="宋体" w:cs="宋体"/>
          <w:b/>
          <w:bCs/>
          <w:sz w:val="28"/>
          <w:szCs w:val="28"/>
        </w:rPr>
        <w:t>9</w:t>
      </w:r>
    </w:p>
    <w:p w:rsidR="007A0D95" w:rsidRDefault="007A0D95">
      <w:pPr>
        <w:pStyle w:val="WPSOffice1"/>
        <w:tabs>
          <w:tab w:val="right" w:leader="dot" w:pos="9922"/>
        </w:tabs>
      </w:pPr>
      <w:hyperlink w:anchor="_Toc1386_WPSOffice_Level1" w:history="1">
        <w:r>
          <w:rPr>
            <w:rFonts w:ascii="宋体" w:hAnsi="宋体" w:cs="宋体" w:hint="eastAsia"/>
            <w:b/>
            <w:bCs/>
            <w:sz w:val="28"/>
            <w:szCs w:val="28"/>
          </w:rPr>
          <w:t>第八章</w:t>
        </w:r>
        <w:r>
          <w:rPr>
            <w:rFonts w:ascii="宋体" w:hAnsi="宋体" w:cs="宋体"/>
            <w:b/>
            <w:bCs/>
            <w:sz w:val="28"/>
            <w:szCs w:val="28"/>
          </w:rPr>
          <w:t xml:space="preserve">  </w:t>
        </w:r>
        <w:r>
          <w:rPr>
            <w:rFonts w:ascii="宋体" w:hAnsi="宋体" w:cs="宋体" w:hint="eastAsia"/>
            <w:b/>
            <w:bCs/>
            <w:sz w:val="28"/>
            <w:szCs w:val="28"/>
          </w:rPr>
          <w:t>评审办法</w:t>
        </w:r>
        <w:r>
          <w:rPr>
            <w:rFonts w:ascii="宋体" w:cs="宋体"/>
            <w:b/>
            <w:bCs/>
            <w:sz w:val="28"/>
            <w:szCs w:val="28"/>
          </w:rPr>
          <w:tab/>
        </w:r>
        <w:bookmarkStart w:id="4" w:name="_Toc1386_WPSOffice_Level1Page"/>
        <w:r>
          <w:rPr>
            <w:rFonts w:ascii="宋体" w:hAnsi="宋体" w:cs="宋体"/>
            <w:b/>
            <w:bCs/>
            <w:sz w:val="28"/>
            <w:szCs w:val="28"/>
          </w:rPr>
          <w:t>8</w:t>
        </w:r>
        <w:bookmarkEnd w:id="4"/>
        <w:r>
          <w:rPr>
            <w:rFonts w:ascii="宋体" w:hAnsi="宋体" w:cs="宋体"/>
            <w:b/>
            <w:bCs/>
            <w:sz w:val="28"/>
            <w:szCs w:val="28"/>
          </w:rPr>
          <w:t>1</w:t>
        </w:r>
      </w:hyperlink>
      <w:bookmarkEnd w:id="0"/>
    </w:p>
    <w:p w:rsidR="007A0D95" w:rsidRDefault="007A0D95">
      <w:pPr>
        <w:spacing w:line="300" w:lineRule="auto"/>
        <w:rPr>
          <w:rFonts w:ascii="宋体" w:cs="宋体"/>
        </w:rPr>
      </w:pPr>
    </w:p>
    <w:p w:rsidR="007A0D95" w:rsidRDefault="007A0D95">
      <w:pPr>
        <w:spacing w:line="300" w:lineRule="auto"/>
        <w:rPr>
          <w:rFonts w:ascii="宋体" w:cs="宋体"/>
        </w:rPr>
        <w:sectPr w:rsidR="007A0D95">
          <w:headerReference w:type="default" r:id="rId7"/>
          <w:headerReference w:type="first" r:id="rId8"/>
          <w:pgSz w:w="11906" w:h="16838"/>
          <w:pgMar w:top="1418" w:right="1253" w:bottom="1134" w:left="1413" w:header="1077" w:footer="851" w:gutter="0"/>
          <w:pgNumType w:start="1"/>
          <w:cols w:space="720"/>
          <w:titlePg/>
          <w:docGrid w:type="lines" w:linePitch="312"/>
        </w:sectPr>
      </w:pPr>
    </w:p>
    <w:p w:rsidR="007A0D95" w:rsidRDefault="007A0D95" w:rsidP="000928C9">
      <w:pPr>
        <w:pBdr>
          <w:top w:val="single" w:sz="4" w:space="1" w:color="auto"/>
          <w:left w:val="single" w:sz="4" w:space="4" w:color="auto"/>
          <w:bottom w:val="single" w:sz="4" w:space="1" w:color="auto"/>
          <w:right w:val="single" w:sz="4" w:space="4" w:color="auto"/>
        </w:pBdr>
        <w:spacing w:line="400" w:lineRule="exact"/>
        <w:ind w:firstLineChars="900" w:firstLine="31680"/>
        <w:rPr>
          <w:rFonts w:ascii="宋体" w:cs="宋体"/>
          <w:b/>
          <w:bCs/>
          <w:sz w:val="32"/>
          <w:szCs w:val="32"/>
        </w:rPr>
      </w:pPr>
      <w:bookmarkStart w:id="5" w:name="_Toc464982673"/>
      <w:bookmarkStart w:id="6" w:name="_Toc31527_WPSOffice_Level1"/>
      <w:bookmarkStart w:id="7" w:name="_Toc464982674"/>
      <w:bookmarkStart w:id="8" w:name="_Toc29589_WPSOffice_Level1"/>
      <w:r>
        <w:rPr>
          <w:rFonts w:ascii="宋体" w:hAnsi="宋体" w:cs="宋体" w:hint="eastAsia"/>
          <w:b/>
          <w:bCs/>
          <w:sz w:val="32"/>
          <w:szCs w:val="32"/>
        </w:rPr>
        <w:t>第一章</w:t>
      </w:r>
      <w:r>
        <w:rPr>
          <w:rFonts w:ascii="宋体" w:hAnsi="宋体" w:cs="宋体"/>
          <w:b/>
          <w:bCs/>
          <w:sz w:val="32"/>
          <w:szCs w:val="32"/>
        </w:rPr>
        <w:t xml:space="preserve">  </w:t>
      </w:r>
      <w:bookmarkEnd w:id="5"/>
      <w:r>
        <w:rPr>
          <w:rFonts w:ascii="宋体" w:hAnsi="宋体" w:cs="宋体" w:hint="eastAsia"/>
          <w:b/>
          <w:bCs/>
          <w:sz w:val="32"/>
          <w:szCs w:val="32"/>
        </w:rPr>
        <w:t>竞争性磋商公告</w:t>
      </w:r>
      <w:bookmarkEnd w:id="6"/>
    </w:p>
    <w:p w:rsidR="007A0D95" w:rsidRDefault="007A0D95" w:rsidP="00DA01E8">
      <w:pPr>
        <w:pBdr>
          <w:top w:val="single" w:sz="4" w:space="1" w:color="auto"/>
          <w:left w:val="single" w:sz="4" w:space="4" w:color="auto"/>
          <w:bottom w:val="single" w:sz="4" w:space="1" w:color="auto"/>
          <w:right w:val="single" w:sz="4" w:space="4" w:color="auto"/>
        </w:pBdr>
        <w:spacing w:line="400" w:lineRule="exact"/>
        <w:ind w:firstLineChars="200" w:firstLine="31680"/>
        <w:rPr>
          <w:rFonts w:ascii="宋体"/>
          <w:b/>
          <w:bCs/>
        </w:rPr>
      </w:pPr>
      <w:r>
        <w:rPr>
          <w:rFonts w:ascii="宋体" w:hAnsi="宋体" w:hint="eastAsia"/>
          <w:b/>
          <w:bCs/>
        </w:rPr>
        <w:t>项目概况</w:t>
      </w:r>
    </w:p>
    <w:p w:rsidR="007A0D95" w:rsidRDefault="007A0D95" w:rsidP="00DA01E8">
      <w:pPr>
        <w:pBdr>
          <w:top w:val="single" w:sz="4" w:space="1" w:color="auto"/>
          <w:left w:val="single" w:sz="4" w:space="4" w:color="auto"/>
          <w:bottom w:val="single" w:sz="4" w:space="1" w:color="auto"/>
          <w:right w:val="single" w:sz="4" w:space="4" w:color="auto"/>
        </w:pBdr>
        <w:spacing w:line="400" w:lineRule="exact"/>
        <w:ind w:firstLineChars="200" w:firstLine="31680"/>
        <w:rPr>
          <w:rFonts w:ascii="宋体"/>
          <w:color w:val="FF0000"/>
        </w:rPr>
      </w:pPr>
      <w:r>
        <w:rPr>
          <w:rFonts w:ascii="宋体" w:hAnsi="宋体"/>
          <w:u w:val="single"/>
        </w:rPr>
        <w:t xml:space="preserve"> </w:t>
      </w:r>
      <w:r>
        <w:rPr>
          <w:rFonts w:ascii="宋体" w:hAnsi="宋体" w:hint="eastAsia"/>
          <w:u w:val="single"/>
        </w:rPr>
        <w:t>宁明县那楠乡板溪村、那楠乡平安村、亭亮镇龙关村村级公共服务中心建设项目</w:t>
      </w:r>
      <w:r>
        <w:rPr>
          <w:rFonts w:ascii="宋体" w:hAnsi="宋体" w:hint="eastAsia"/>
        </w:rPr>
        <w:t>采购项目的潜在供应商应在</w:t>
      </w:r>
      <w:r>
        <w:rPr>
          <w:rFonts w:ascii="宋体" w:hAnsi="宋体" w:hint="eastAsia"/>
          <w:u w:val="single"/>
        </w:rPr>
        <w:t>广西国兴项目管理有限公司（南宁市青秀区金洲路</w:t>
      </w:r>
      <w:r>
        <w:rPr>
          <w:rFonts w:ascii="宋体" w:hAnsi="宋体"/>
          <w:u w:val="single"/>
        </w:rPr>
        <w:t>11</w:t>
      </w:r>
      <w:r>
        <w:rPr>
          <w:rFonts w:ascii="宋体" w:hAnsi="宋体" w:hint="eastAsia"/>
          <w:u w:val="single"/>
        </w:rPr>
        <w:t>号金旺角商住楼</w:t>
      </w:r>
      <w:r>
        <w:rPr>
          <w:rFonts w:ascii="宋体" w:hAnsi="宋体"/>
          <w:u w:val="single"/>
        </w:rPr>
        <w:t>A</w:t>
      </w:r>
      <w:r>
        <w:rPr>
          <w:rFonts w:ascii="宋体" w:hAnsi="宋体" w:hint="eastAsia"/>
          <w:u w:val="single"/>
        </w:rPr>
        <w:t>座</w:t>
      </w:r>
      <w:r>
        <w:rPr>
          <w:rFonts w:ascii="宋体" w:hAnsi="宋体"/>
          <w:u w:val="single"/>
        </w:rPr>
        <w:t>2403</w:t>
      </w:r>
      <w:r>
        <w:rPr>
          <w:rFonts w:ascii="宋体" w:hAnsi="宋体" w:hint="eastAsia"/>
          <w:u w:val="single"/>
        </w:rPr>
        <w:t>号）</w:t>
      </w:r>
      <w:r>
        <w:rPr>
          <w:rFonts w:ascii="宋体" w:hAnsi="宋体" w:hint="eastAsia"/>
        </w:rPr>
        <w:t>获取采购文件，</w:t>
      </w:r>
      <w:r>
        <w:rPr>
          <w:rFonts w:ascii="宋体" w:hAnsi="宋体" w:hint="eastAsia"/>
          <w:color w:val="FF0000"/>
        </w:rPr>
        <w:t>并于</w:t>
      </w:r>
      <w:r>
        <w:rPr>
          <w:rFonts w:ascii="宋体" w:hAnsi="宋体"/>
          <w:color w:val="FF0000"/>
          <w:u w:val="single"/>
        </w:rPr>
        <w:t xml:space="preserve"> </w:t>
      </w:r>
      <w:smartTag w:uri="urn:schemas-microsoft-com:office:smarttags" w:element="chsdate">
        <w:smartTagPr>
          <w:attr w:name="IsROCDate" w:val="False"/>
          <w:attr w:name="IsLunarDate" w:val="False"/>
          <w:attr w:name="Day" w:val="10"/>
          <w:attr w:name="Month" w:val="8"/>
          <w:attr w:name="Year" w:val="2020"/>
        </w:smartTagPr>
        <w:r>
          <w:rPr>
            <w:rFonts w:ascii="宋体" w:hAnsi="宋体"/>
            <w:color w:val="FF0000"/>
            <w:u w:val="single"/>
          </w:rPr>
          <w:t>2020</w:t>
        </w:r>
        <w:r>
          <w:rPr>
            <w:rFonts w:ascii="宋体" w:hAnsi="宋体" w:hint="eastAsia"/>
            <w:bCs/>
            <w:color w:val="FF0000"/>
            <w:u w:val="single"/>
          </w:rPr>
          <w:t>年</w:t>
        </w:r>
        <w:r>
          <w:rPr>
            <w:rFonts w:ascii="宋体" w:hAnsi="宋体"/>
            <w:bCs/>
            <w:color w:val="FF0000"/>
            <w:u w:val="single"/>
          </w:rPr>
          <w:t xml:space="preserve"> 8 </w:t>
        </w:r>
        <w:r>
          <w:rPr>
            <w:rFonts w:ascii="宋体" w:hAnsi="宋体" w:hint="eastAsia"/>
            <w:bCs/>
            <w:color w:val="FF0000"/>
            <w:u w:val="single"/>
          </w:rPr>
          <w:t>月</w:t>
        </w:r>
        <w:r>
          <w:rPr>
            <w:rFonts w:ascii="宋体" w:hAnsi="宋体"/>
            <w:bCs/>
            <w:color w:val="FF0000"/>
            <w:u w:val="single"/>
          </w:rPr>
          <w:t>1</w:t>
        </w:r>
      </w:smartTag>
      <w:r>
        <w:rPr>
          <w:rFonts w:ascii="宋体" w:hAnsi="宋体"/>
          <w:bCs/>
          <w:color w:val="FF0000"/>
          <w:u w:val="single"/>
        </w:rPr>
        <w:t>0</w:t>
      </w:r>
      <w:r>
        <w:rPr>
          <w:rFonts w:ascii="宋体" w:hAnsi="宋体" w:hint="eastAsia"/>
          <w:bCs/>
          <w:color w:val="FF0000"/>
          <w:u w:val="single"/>
        </w:rPr>
        <w:t>日</w:t>
      </w:r>
      <w:r>
        <w:rPr>
          <w:rFonts w:ascii="宋体" w:hAnsi="宋体"/>
          <w:bCs/>
          <w:color w:val="FF0000"/>
          <w:u w:val="single"/>
        </w:rPr>
        <w:t>15</w:t>
      </w:r>
      <w:r>
        <w:rPr>
          <w:rFonts w:ascii="宋体" w:hAnsi="宋体" w:hint="eastAsia"/>
          <w:bCs/>
          <w:color w:val="FF0000"/>
          <w:u w:val="single"/>
        </w:rPr>
        <w:t>点</w:t>
      </w:r>
      <w:r>
        <w:rPr>
          <w:rFonts w:ascii="宋体" w:hAnsi="宋体"/>
          <w:bCs/>
          <w:color w:val="FF0000"/>
          <w:u w:val="single"/>
        </w:rPr>
        <w:t xml:space="preserve"> </w:t>
      </w:r>
      <w:r>
        <w:rPr>
          <w:rFonts w:ascii="宋体"/>
          <w:bCs/>
          <w:color w:val="FF0000"/>
          <w:u w:val="single"/>
        </w:rPr>
        <w:t>00</w:t>
      </w:r>
      <w:r>
        <w:rPr>
          <w:rFonts w:ascii="宋体" w:hAnsi="宋体"/>
          <w:bCs/>
          <w:color w:val="FF0000"/>
          <w:u w:val="single"/>
        </w:rPr>
        <w:t xml:space="preserve"> </w:t>
      </w:r>
      <w:r>
        <w:rPr>
          <w:rFonts w:ascii="宋体" w:hAnsi="宋体" w:hint="eastAsia"/>
          <w:bCs/>
          <w:color w:val="FF0000"/>
          <w:u w:val="single"/>
        </w:rPr>
        <w:t>分</w:t>
      </w:r>
      <w:r>
        <w:rPr>
          <w:rFonts w:ascii="宋体" w:hAnsi="宋体" w:hint="eastAsia"/>
          <w:bCs/>
          <w:color w:val="FF0000"/>
        </w:rPr>
        <w:t>（北京时间）前提交响应文件</w:t>
      </w:r>
      <w:r>
        <w:rPr>
          <w:rFonts w:ascii="宋体" w:hAnsi="宋体" w:hint="eastAsia"/>
          <w:color w:val="FF0000"/>
        </w:rPr>
        <w:t>。</w:t>
      </w:r>
    </w:p>
    <w:p w:rsidR="007A0D95" w:rsidRDefault="007A0D95" w:rsidP="00DA01E8">
      <w:pPr>
        <w:pStyle w:val="Heading2"/>
        <w:numPr>
          <w:ilvl w:val="0"/>
          <w:numId w:val="1"/>
        </w:numPr>
        <w:spacing w:before="0" w:after="0" w:line="400" w:lineRule="exact"/>
        <w:ind w:firstLineChars="200" w:firstLine="31680"/>
        <w:rPr>
          <w:rFonts w:ascii="宋体" w:eastAsia="宋体" w:hAnsi="宋体" w:cs="宋体"/>
          <w:bCs w:val="0"/>
          <w:szCs w:val="21"/>
        </w:rPr>
      </w:pPr>
      <w:bookmarkStart w:id="9" w:name="_Toc35393629"/>
      <w:bookmarkStart w:id="10" w:name="_Toc35393798"/>
      <w:bookmarkStart w:id="11" w:name="_Toc28359089"/>
      <w:bookmarkStart w:id="12" w:name="_Toc28359012"/>
      <w:r>
        <w:rPr>
          <w:rFonts w:ascii="宋体" w:eastAsia="宋体" w:hAnsi="宋体" w:cs="宋体" w:hint="eastAsia"/>
          <w:bCs w:val="0"/>
          <w:szCs w:val="21"/>
        </w:rPr>
        <w:t>项目基本情况</w:t>
      </w:r>
      <w:bookmarkEnd w:id="9"/>
      <w:bookmarkEnd w:id="10"/>
      <w:bookmarkEnd w:id="11"/>
      <w:bookmarkEnd w:id="12"/>
    </w:p>
    <w:p w:rsidR="007A0D95" w:rsidRDefault="007A0D95"/>
    <w:p w:rsidR="007A0D95" w:rsidRDefault="007A0D95" w:rsidP="00DA01E8">
      <w:pPr>
        <w:spacing w:line="300" w:lineRule="auto"/>
        <w:ind w:rightChars="-67" w:right="31680" w:firstLineChars="200" w:firstLine="31680"/>
        <w:rPr>
          <w:rFonts w:ascii="宋体"/>
          <w:color w:val="FF0000"/>
        </w:rPr>
      </w:pPr>
      <w:r>
        <w:rPr>
          <w:rFonts w:ascii="宋体" w:hAnsi="宋体" w:hint="eastAsia"/>
          <w:color w:val="000000"/>
        </w:rPr>
        <w:t>项目编号：</w:t>
      </w:r>
      <w:r>
        <w:rPr>
          <w:rFonts w:ascii="宋体" w:hAnsi="宋体" w:cs="宋体"/>
          <w:bCs/>
          <w:color w:val="000000"/>
          <w:szCs w:val="21"/>
        </w:rPr>
        <w:t>CZZC2020-C2-220037-GXGX</w:t>
      </w:r>
    </w:p>
    <w:p w:rsidR="007A0D95" w:rsidRDefault="007A0D95" w:rsidP="00DA01E8">
      <w:pPr>
        <w:spacing w:line="400" w:lineRule="exact"/>
        <w:ind w:firstLineChars="200" w:firstLine="31680"/>
        <w:rPr>
          <w:rFonts w:ascii="宋体" w:cs="宋体"/>
          <w:szCs w:val="21"/>
        </w:rPr>
      </w:pPr>
      <w:r>
        <w:rPr>
          <w:rFonts w:ascii="宋体" w:hAnsi="宋体" w:hint="eastAsia"/>
        </w:rPr>
        <w:t>项目名称：</w:t>
      </w:r>
      <w:r>
        <w:rPr>
          <w:rFonts w:ascii="宋体" w:hAnsi="宋体" w:cs="宋体" w:hint="eastAsia"/>
          <w:szCs w:val="21"/>
        </w:rPr>
        <w:t>宁明县那楠乡板溪村、那楠乡平安村、亭亮镇龙关村村级公共服务中心建设项目</w:t>
      </w:r>
    </w:p>
    <w:p w:rsidR="007A0D95" w:rsidRDefault="007A0D95" w:rsidP="00DA01E8">
      <w:pPr>
        <w:spacing w:line="400" w:lineRule="exact"/>
        <w:ind w:firstLineChars="200" w:firstLine="31680"/>
        <w:rPr>
          <w:rFonts w:ascii="宋体"/>
        </w:rPr>
      </w:pPr>
      <w:r>
        <w:rPr>
          <w:rFonts w:ascii="宋体" w:hAnsi="宋体" w:hint="eastAsia"/>
        </w:rPr>
        <w:t>采购方式：竞争性磋商</w:t>
      </w:r>
    </w:p>
    <w:p w:rsidR="007A0D95" w:rsidRDefault="007A0D95" w:rsidP="00DA01E8">
      <w:pPr>
        <w:adjustRightInd w:val="0"/>
        <w:spacing w:line="400" w:lineRule="exact"/>
        <w:ind w:firstLineChars="200" w:firstLine="31680"/>
        <w:rPr>
          <w:rFonts w:ascii="宋体"/>
        </w:rPr>
      </w:pPr>
      <w:r>
        <w:rPr>
          <w:rFonts w:ascii="宋体" w:hAnsi="宋体" w:hint="eastAsia"/>
        </w:rPr>
        <w:t>预算金额：</w:t>
      </w:r>
      <w:r>
        <w:rPr>
          <w:rFonts w:ascii="宋体" w:hAnsi="宋体" w:cs="宋体"/>
          <w:szCs w:val="21"/>
        </w:rPr>
        <w:t>1</w:t>
      </w:r>
      <w:r>
        <w:rPr>
          <w:rFonts w:ascii="宋体" w:hAnsi="宋体" w:cs="宋体" w:hint="eastAsia"/>
          <w:szCs w:val="21"/>
        </w:rPr>
        <w:t>标段：陆拾捌万肆仟捌佰柒拾元伍角玖分</w:t>
      </w:r>
      <w:r>
        <w:rPr>
          <w:rFonts w:ascii="宋体" w:hAnsi="宋体" w:cs="宋体"/>
          <w:szCs w:val="21"/>
        </w:rPr>
        <w:t>(</w:t>
      </w:r>
      <w:r>
        <w:rPr>
          <w:rFonts w:ascii="宋体" w:hAnsi="宋体" w:cs="宋体" w:hint="eastAsia"/>
          <w:szCs w:val="21"/>
        </w:rPr>
        <w:t>￥</w:t>
      </w:r>
      <w:r>
        <w:rPr>
          <w:rFonts w:ascii="宋体" w:hAnsi="宋体" w:cs="宋体"/>
          <w:szCs w:val="21"/>
        </w:rPr>
        <w:t>684870.59</w:t>
      </w:r>
      <w:r>
        <w:rPr>
          <w:rFonts w:ascii="宋体" w:hAnsi="宋体" w:cs="宋体" w:hint="eastAsia"/>
          <w:szCs w:val="21"/>
        </w:rPr>
        <w:t>元</w:t>
      </w:r>
      <w:r>
        <w:rPr>
          <w:rFonts w:ascii="宋体" w:hAnsi="宋体" w:cs="宋体"/>
          <w:szCs w:val="21"/>
        </w:rPr>
        <w:t>)</w:t>
      </w:r>
      <w:r>
        <w:rPr>
          <w:rFonts w:ascii="宋体" w:hAnsi="宋体" w:cs="宋体" w:hint="eastAsia"/>
          <w:szCs w:val="21"/>
        </w:rPr>
        <w:t>；</w:t>
      </w:r>
      <w:r>
        <w:rPr>
          <w:rFonts w:ascii="宋体" w:hAnsi="宋体" w:cs="宋体"/>
          <w:szCs w:val="21"/>
        </w:rPr>
        <w:t>2</w:t>
      </w:r>
      <w:r>
        <w:rPr>
          <w:rFonts w:ascii="宋体" w:hAnsi="宋体" w:cs="宋体" w:hint="eastAsia"/>
          <w:szCs w:val="21"/>
        </w:rPr>
        <w:t>标段：陆拾捌万柒仟零拾叁元叁角伍分</w:t>
      </w:r>
      <w:r>
        <w:rPr>
          <w:rFonts w:ascii="宋体" w:hAnsi="宋体" w:cs="宋体"/>
          <w:szCs w:val="21"/>
        </w:rPr>
        <w:t>(</w:t>
      </w:r>
      <w:r>
        <w:rPr>
          <w:rFonts w:ascii="宋体" w:hAnsi="宋体" w:cs="宋体" w:hint="eastAsia"/>
          <w:szCs w:val="21"/>
        </w:rPr>
        <w:t>￥</w:t>
      </w:r>
      <w:r>
        <w:rPr>
          <w:rFonts w:ascii="宋体" w:hAnsi="宋体" w:cs="宋体"/>
          <w:szCs w:val="21"/>
        </w:rPr>
        <w:t>687013.35</w:t>
      </w:r>
      <w:r>
        <w:rPr>
          <w:rFonts w:ascii="宋体" w:hAnsi="宋体" w:cs="宋体" w:hint="eastAsia"/>
          <w:szCs w:val="21"/>
        </w:rPr>
        <w:t>元</w:t>
      </w:r>
      <w:r>
        <w:rPr>
          <w:rFonts w:ascii="宋体" w:hAnsi="宋体" w:cs="宋体"/>
          <w:szCs w:val="21"/>
        </w:rPr>
        <w:t>)</w:t>
      </w:r>
      <w:r>
        <w:rPr>
          <w:rFonts w:ascii="宋体" w:hAnsi="宋体" w:cs="宋体" w:hint="eastAsia"/>
          <w:szCs w:val="21"/>
        </w:rPr>
        <w:t>；</w:t>
      </w:r>
      <w:r>
        <w:rPr>
          <w:rFonts w:ascii="宋体" w:hAnsi="宋体" w:cs="宋体"/>
          <w:szCs w:val="21"/>
        </w:rPr>
        <w:t>3</w:t>
      </w:r>
      <w:r>
        <w:rPr>
          <w:rFonts w:ascii="宋体" w:hAnsi="宋体" w:cs="宋体" w:hint="eastAsia"/>
          <w:szCs w:val="21"/>
        </w:rPr>
        <w:t>标段：陆拾捌万零贰佰陆拾肆元贰角捌分</w:t>
      </w:r>
      <w:r>
        <w:rPr>
          <w:rFonts w:ascii="宋体" w:hAnsi="宋体" w:cs="宋体"/>
          <w:szCs w:val="21"/>
        </w:rPr>
        <w:t>(</w:t>
      </w:r>
      <w:r>
        <w:rPr>
          <w:rFonts w:ascii="宋体" w:hAnsi="宋体" w:cs="宋体" w:hint="eastAsia"/>
          <w:szCs w:val="21"/>
        </w:rPr>
        <w:t>￥</w:t>
      </w:r>
      <w:r>
        <w:rPr>
          <w:rFonts w:ascii="宋体" w:hAnsi="宋体" w:cs="宋体"/>
          <w:szCs w:val="21"/>
        </w:rPr>
        <w:t>680264.28</w:t>
      </w:r>
      <w:r>
        <w:rPr>
          <w:rFonts w:ascii="宋体" w:hAnsi="宋体" w:cs="宋体" w:hint="eastAsia"/>
          <w:szCs w:val="21"/>
        </w:rPr>
        <w:t>元</w:t>
      </w:r>
      <w:r>
        <w:rPr>
          <w:rFonts w:ascii="宋体" w:hAnsi="宋体" w:cs="宋体"/>
          <w:szCs w:val="21"/>
        </w:rPr>
        <w:t>)</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合计：贰佰零伍万贰仟壹佰肆拾捌元贰角贰分（￥</w:t>
      </w:r>
      <w:r>
        <w:rPr>
          <w:rFonts w:ascii="宋体" w:hAnsi="宋体" w:cs="宋体"/>
          <w:szCs w:val="21"/>
        </w:rPr>
        <w:t>2052148.22</w:t>
      </w:r>
      <w:r>
        <w:rPr>
          <w:rFonts w:ascii="宋体" w:hAnsi="宋体" w:cs="宋体" w:hint="eastAsia"/>
          <w:szCs w:val="21"/>
        </w:rPr>
        <w:t>元）。</w:t>
      </w:r>
    </w:p>
    <w:p w:rsidR="007A0D95" w:rsidRDefault="007A0D95" w:rsidP="00DA01E8">
      <w:pPr>
        <w:spacing w:line="400" w:lineRule="exact"/>
        <w:ind w:firstLineChars="200" w:firstLine="31680"/>
        <w:rPr>
          <w:rFonts w:ascii="宋体" w:cs="宋体"/>
          <w:bCs/>
          <w:color w:val="FF0000"/>
        </w:rPr>
      </w:pPr>
      <w:r>
        <w:rPr>
          <w:rFonts w:ascii="宋体" w:hAnsi="宋体" w:hint="eastAsia"/>
          <w:color w:val="000000"/>
        </w:rPr>
        <w:t>采购需求：</w:t>
      </w:r>
      <w:r>
        <w:rPr>
          <w:rFonts w:ascii="宋体" w:hAnsi="宋体" w:cs="宋体"/>
          <w:bCs/>
          <w:color w:val="FF0000"/>
          <w:szCs w:val="21"/>
        </w:rPr>
        <w:t>1</w:t>
      </w:r>
      <w:r>
        <w:rPr>
          <w:rFonts w:ascii="宋体" w:hAnsi="宋体" w:cs="宋体" w:hint="eastAsia"/>
          <w:bCs/>
          <w:color w:val="FF0000"/>
          <w:szCs w:val="21"/>
        </w:rPr>
        <w:t>标段：宁明县那楠乡板溪村村级公共服务中心建设项目；</w:t>
      </w:r>
      <w:r>
        <w:rPr>
          <w:rFonts w:ascii="宋体" w:hAnsi="宋体" w:cs="宋体"/>
          <w:bCs/>
          <w:color w:val="FF0000"/>
          <w:szCs w:val="21"/>
        </w:rPr>
        <w:t>2</w:t>
      </w:r>
      <w:r>
        <w:rPr>
          <w:rFonts w:ascii="宋体" w:hAnsi="宋体" w:cs="宋体" w:hint="eastAsia"/>
          <w:bCs/>
          <w:color w:val="FF0000"/>
          <w:szCs w:val="21"/>
        </w:rPr>
        <w:t>标段：宁明县那楠乡平安村村级公共服务中心建设项目；</w:t>
      </w:r>
      <w:r>
        <w:rPr>
          <w:rFonts w:ascii="宋体" w:hAnsi="宋体" w:cs="宋体"/>
          <w:bCs/>
          <w:color w:val="FF0000"/>
          <w:szCs w:val="21"/>
        </w:rPr>
        <w:t>3</w:t>
      </w:r>
      <w:r>
        <w:rPr>
          <w:rFonts w:ascii="宋体" w:hAnsi="宋体" w:cs="宋体" w:hint="eastAsia"/>
          <w:bCs/>
          <w:color w:val="FF0000"/>
          <w:szCs w:val="21"/>
        </w:rPr>
        <w:t>标段：宁明县亭亮镇龙关村村级公共服务中心建设项目</w:t>
      </w:r>
      <w:r>
        <w:rPr>
          <w:rFonts w:ascii="宋体" w:cs="宋体"/>
          <w:bCs/>
          <w:color w:val="FF0000"/>
          <w:lang/>
        </w:rPr>
        <w:t>,</w:t>
      </w:r>
      <w:r>
        <w:rPr>
          <w:rFonts w:ascii="宋体" w:hAnsi="宋体" w:cs="宋体" w:hint="eastAsia"/>
          <w:bCs/>
          <w:color w:val="FF0000"/>
          <w:lang/>
        </w:rPr>
        <w:t>具体详见设计图纸及工程量清单中所包含的内容。</w:t>
      </w:r>
      <w:r>
        <w:rPr>
          <w:rFonts w:ascii="宋体" w:hAnsi="宋体" w:cs="宋体" w:hint="eastAsia"/>
          <w:bCs/>
          <w:szCs w:val="21"/>
        </w:rPr>
        <w:t>（注：投标人可以同时参加多个分标的投标。）</w:t>
      </w:r>
    </w:p>
    <w:p w:rsidR="007A0D95" w:rsidRDefault="007A0D95" w:rsidP="00DA01E8">
      <w:pPr>
        <w:spacing w:line="400" w:lineRule="exact"/>
        <w:ind w:firstLineChars="200" w:firstLine="31680"/>
        <w:rPr>
          <w:rFonts w:ascii="宋体"/>
          <w:u w:val="single"/>
        </w:rPr>
      </w:pPr>
      <w:r>
        <w:rPr>
          <w:rFonts w:ascii="宋体" w:hAnsi="宋体" w:hint="eastAsia"/>
        </w:rPr>
        <w:t>工期：</w:t>
      </w:r>
      <w:r>
        <w:rPr>
          <w:rFonts w:ascii="宋体" w:hAnsi="宋体"/>
        </w:rPr>
        <w:t>120</w:t>
      </w:r>
      <w:r>
        <w:rPr>
          <w:rFonts w:ascii="宋体" w:hAnsi="宋体" w:hint="eastAsia"/>
        </w:rPr>
        <w:t>日历天</w:t>
      </w:r>
    </w:p>
    <w:p w:rsidR="007A0D95" w:rsidRDefault="007A0D95" w:rsidP="00DA01E8">
      <w:pPr>
        <w:spacing w:line="400" w:lineRule="exact"/>
        <w:ind w:firstLineChars="200" w:firstLine="31680"/>
        <w:rPr>
          <w:rFonts w:ascii="宋体"/>
        </w:rPr>
      </w:pPr>
      <w:r>
        <w:rPr>
          <w:rFonts w:ascii="宋体" w:hAnsi="宋体" w:hint="eastAsia"/>
        </w:rPr>
        <w:t>本项目不接受联合体。</w:t>
      </w:r>
    </w:p>
    <w:p w:rsidR="007A0D95" w:rsidRDefault="007A0D95" w:rsidP="00DA01E8">
      <w:pPr>
        <w:pStyle w:val="Heading2"/>
        <w:spacing w:before="0" w:after="0" w:line="400" w:lineRule="exact"/>
        <w:ind w:firstLineChars="200" w:firstLine="31680"/>
        <w:rPr>
          <w:rFonts w:ascii="宋体" w:eastAsia="宋体" w:hAnsi="宋体" w:cs="宋体"/>
          <w:bCs w:val="0"/>
          <w:szCs w:val="21"/>
        </w:rPr>
      </w:pPr>
      <w:bookmarkStart w:id="13" w:name="_Toc35393799"/>
      <w:bookmarkStart w:id="14" w:name="_Toc28359013"/>
      <w:bookmarkStart w:id="15" w:name="_Toc35393630"/>
      <w:bookmarkStart w:id="16" w:name="_Toc28359090"/>
      <w:r>
        <w:rPr>
          <w:rFonts w:ascii="宋体" w:eastAsia="宋体" w:hAnsi="宋体" w:cs="宋体" w:hint="eastAsia"/>
          <w:bCs w:val="0"/>
          <w:szCs w:val="21"/>
        </w:rPr>
        <w:t>二、申请人的资格要求：</w:t>
      </w:r>
      <w:bookmarkEnd w:id="13"/>
      <w:bookmarkEnd w:id="14"/>
      <w:bookmarkEnd w:id="15"/>
      <w:bookmarkEnd w:id="16"/>
    </w:p>
    <w:p w:rsidR="007A0D95" w:rsidRDefault="007A0D95" w:rsidP="00DA01E8">
      <w:pPr>
        <w:spacing w:line="400" w:lineRule="exact"/>
        <w:ind w:firstLineChars="200" w:firstLine="31680"/>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1.2.3</w:t>
        </w:r>
      </w:smartTag>
      <w:r>
        <w:rPr>
          <w:rFonts w:ascii="宋体" w:hAnsi="宋体" w:cs="宋体" w:hint="eastAsia"/>
          <w:szCs w:val="21"/>
        </w:rPr>
        <w:t>标段必须满足以下要求：</w:t>
      </w:r>
    </w:p>
    <w:p w:rsidR="007A0D95" w:rsidRDefault="007A0D95" w:rsidP="00DA01E8">
      <w:pPr>
        <w:spacing w:line="400" w:lineRule="exact"/>
        <w:ind w:firstLineChars="200" w:firstLine="31680"/>
        <w:rPr>
          <w:rFonts w:ascii="宋体"/>
        </w:rPr>
      </w:pPr>
      <w:r>
        <w:rPr>
          <w:rFonts w:ascii="宋体" w:hAnsi="宋体"/>
        </w:rPr>
        <w:t>1.</w:t>
      </w:r>
      <w:r>
        <w:rPr>
          <w:rFonts w:ascii="宋体" w:hAnsi="宋体" w:hint="eastAsia"/>
        </w:rPr>
        <w:t>满足《中华人民共和国政府采购法》第二十二条规定；</w:t>
      </w:r>
    </w:p>
    <w:p w:rsidR="007A0D95" w:rsidRDefault="007A0D95" w:rsidP="000928C9">
      <w:pPr>
        <w:spacing w:line="400" w:lineRule="exact"/>
        <w:ind w:firstLineChars="200" w:firstLine="31680"/>
        <w:rPr>
          <w:rFonts w:ascii="宋体"/>
        </w:rPr>
      </w:pPr>
      <w:bookmarkStart w:id="17" w:name="_Toc28359091"/>
      <w:bookmarkStart w:id="18" w:name="_Toc28359014"/>
      <w:r>
        <w:rPr>
          <w:rFonts w:ascii="宋体" w:hAnsi="宋体"/>
        </w:rPr>
        <w:t>2</w:t>
      </w:r>
      <w:r>
        <w:rPr>
          <w:rFonts w:ascii="宋体"/>
        </w:rPr>
        <w:t>.</w:t>
      </w:r>
      <w:r>
        <w:rPr>
          <w:rFonts w:ascii="宋体" w:hAnsi="宋体" w:hint="eastAsia"/>
        </w:rPr>
        <w:t>落实政府采购政策需满足的资格要求：无</w:t>
      </w:r>
      <w:r>
        <w:rPr>
          <w:rFonts w:ascii="宋体" w:hAnsi="宋体" w:cs="宋体" w:hint="eastAsia"/>
          <w:bCs/>
          <w:lang/>
        </w:rPr>
        <w:t>。</w:t>
      </w:r>
    </w:p>
    <w:p w:rsidR="007A0D95" w:rsidRDefault="007A0D95" w:rsidP="000928C9">
      <w:pPr>
        <w:snapToGrid w:val="0"/>
        <w:spacing w:line="400" w:lineRule="exact"/>
        <w:ind w:firstLineChars="200" w:firstLine="31680"/>
        <w:rPr>
          <w:rFonts w:ascii="宋体" w:cs="宋体"/>
          <w:color w:val="000000"/>
          <w:kern w:val="0"/>
        </w:rPr>
      </w:pPr>
      <w:r>
        <w:rPr>
          <w:rFonts w:ascii="宋体" w:hAnsi="宋体"/>
        </w:rPr>
        <w:t>3.</w:t>
      </w:r>
      <w:r>
        <w:rPr>
          <w:rFonts w:ascii="宋体" w:hAnsi="宋体" w:hint="eastAsia"/>
        </w:rPr>
        <w:t>本项目的特定资格要求：</w:t>
      </w:r>
      <w:bookmarkStart w:id="19" w:name="_Toc35393631"/>
      <w:bookmarkStart w:id="20" w:name="_Toc35393800"/>
      <w:r>
        <w:rPr>
          <w:rFonts w:ascii="宋体" w:hAnsi="宋体" w:cs="宋体" w:hint="eastAsia"/>
          <w:bCs/>
          <w:color w:val="000000"/>
          <w:lang/>
        </w:rPr>
        <w:t>⑴</w:t>
      </w:r>
      <w:r>
        <w:rPr>
          <w:rFonts w:ascii="宋体" w:hAnsi="宋体" w:cs="宋体" w:hint="eastAsia"/>
          <w:color w:val="000000"/>
          <w:lang/>
        </w:rPr>
        <w:t>本次招标要求磋商人须符合《中华人民共和国政府采购法》第二十二条规定的条件，具有中华人民共和国国内合法的企业独立法人资格，具有建设行政主管部门颁发的建筑工程施工总承包三级以上（含三级）资质</w:t>
      </w:r>
      <w:r>
        <w:rPr>
          <w:rFonts w:ascii="宋体" w:hAnsi="宋体" w:cs="宋体" w:hint="eastAsia"/>
          <w:color w:val="000000"/>
          <w:kern w:val="0"/>
          <w:lang/>
        </w:rPr>
        <w:t>，</w:t>
      </w:r>
      <w:r>
        <w:rPr>
          <w:rFonts w:ascii="宋体" w:hAnsi="宋体" w:cs="宋体" w:hint="eastAsia"/>
          <w:color w:val="000000"/>
          <w:lang/>
        </w:rPr>
        <w:t>同时具备省级及以上建设行政主管部门颁发的企业安全生产许可证，并在人员、设备、资金等方面具备相应的施工能力。其中，</w:t>
      </w:r>
      <w:r>
        <w:rPr>
          <w:rFonts w:ascii="宋体" w:hAnsi="宋体" w:cs="宋体" w:hint="eastAsia"/>
          <w:color w:val="000000"/>
          <w:lang w:val="zh-CN"/>
        </w:rPr>
        <w:t>投标人拟派项目经理必须具有建筑工程专业贰级（含贰级）以上注册建造师资格；具备有效的安全生产考核合格证书（</w:t>
      </w:r>
      <w:r>
        <w:rPr>
          <w:rFonts w:ascii="宋体" w:hAnsi="宋体" w:cs="宋体"/>
          <w:color w:val="000000"/>
          <w:lang w:val="zh-CN"/>
        </w:rPr>
        <w:t>B</w:t>
      </w:r>
      <w:r>
        <w:rPr>
          <w:rFonts w:ascii="宋体" w:hAnsi="宋体" w:cs="宋体" w:hint="eastAsia"/>
          <w:color w:val="000000"/>
          <w:lang w:val="zh-CN"/>
        </w:rPr>
        <w:t>类），且未担任其他在建项目的项目经理；</w:t>
      </w:r>
    </w:p>
    <w:p w:rsidR="007A0D95" w:rsidRDefault="007A0D95" w:rsidP="00DA01E8">
      <w:pPr>
        <w:snapToGrid w:val="0"/>
        <w:spacing w:line="400" w:lineRule="exact"/>
        <w:ind w:firstLineChars="200" w:firstLine="31680"/>
        <w:rPr>
          <w:rFonts w:ascii="宋体" w:cs="宋体"/>
          <w:kern w:val="0"/>
        </w:rPr>
      </w:pPr>
      <w:r>
        <w:rPr>
          <w:rFonts w:ascii="宋体" w:hAnsi="宋体" w:cs="宋体" w:hint="eastAsia"/>
          <w:bCs/>
          <w:lang/>
        </w:rPr>
        <w:t>⑵</w:t>
      </w:r>
      <w:r>
        <w:rPr>
          <w:rFonts w:ascii="宋体" w:hAnsi="宋体" w:cs="宋体" w:hint="eastAsia"/>
          <w:kern w:val="0"/>
          <w:lang/>
        </w:rPr>
        <w:t>对在“信用中国”网站</w:t>
      </w:r>
      <w:r>
        <w:rPr>
          <w:rFonts w:ascii="宋体" w:hAnsi="宋体" w:cs="宋体"/>
          <w:kern w:val="0"/>
          <w:lang/>
        </w:rPr>
        <w:t>(www.creditchina.gov.cn)</w:t>
      </w:r>
      <w:r>
        <w:rPr>
          <w:rFonts w:ascii="宋体" w:hAnsi="宋体" w:cs="宋体" w:hint="eastAsia"/>
          <w:kern w:val="0"/>
          <w:lang/>
        </w:rPr>
        <w:t>、中国政府采购网</w:t>
      </w:r>
      <w:r>
        <w:rPr>
          <w:rFonts w:ascii="宋体" w:hAnsi="宋体" w:cs="宋体"/>
          <w:kern w:val="0"/>
          <w:lang/>
        </w:rPr>
        <w:t>(www.ccgp.gov.cn)</w:t>
      </w:r>
      <w:r>
        <w:rPr>
          <w:rFonts w:ascii="宋体" w:hAnsi="宋体" w:cs="宋体" w:hint="eastAsia"/>
          <w:kern w:val="0"/>
          <w:lang/>
        </w:rPr>
        <w:t>等渠道被列入失信被执行人、重大税收违法案件当事人名单，不得参与本项目采购活动；</w:t>
      </w:r>
    </w:p>
    <w:p w:rsidR="007A0D95" w:rsidRDefault="007A0D95" w:rsidP="00DA01E8">
      <w:pPr>
        <w:snapToGrid w:val="0"/>
        <w:spacing w:line="400" w:lineRule="exact"/>
        <w:ind w:firstLineChars="200" w:firstLine="31680"/>
        <w:rPr>
          <w:rFonts w:ascii="宋体" w:cs="宋体"/>
          <w:kern w:val="0"/>
        </w:rPr>
      </w:pPr>
      <w:r>
        <w:rPr>
          <w:rFonts w:ascii="宋体" w:hAnsi="宋体" w:cs="宋体" w:hint="eastAsia"/>
          <w:kern w:val="0"/>
          <w:lang/>
        </w:rPr>
        <w:t>⑶</w:t>
      </w:r>
      <w:r>
        <w:rPr>
          <w:rFonts w:ascii="宋体" w:hAnsi="宋体" w:cs="宋体" w:hint="eastAsia"/>
          <w:bCs/>
          <w:lang/>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ascii="宋体" w:hAnsi="宋体" w:cs="宋体" w:hint="eastAsia"/>
          <w:kern w:val="0"/>
          <w:lang/>
        </w:rPr>
        <w:t>；</w:t>
      </w:r>
    </w:p>
    <w:p w:rsidR="007A0D95" w:rsidRDefault="007A0D95" w:rsidP="00DA01E8">
      <w:pPr>
        <w:snapToGrid w:val="0"/>
        <w:spacing w:line="400" w:lineRule="exact"/>
        <w:ind w:firstLineChars="200" w:firstLine="31680"/>
        <w:rPr>
          <w:rFonts w:ascii="宋体" w:cs="宋体"/>
          <w:kern w:val="0"/>
        </w:rPr>
      </w:pPr>
      <w:r>
        <w:rPr>
          <w:rFonts w:ascii="宋体" w:hAnsi="宋体" w:cs="宋体" w:hint="eastAsia"/>
          <w:bCs/>
          <w:lang/>
        </w:rPr>
        <w:t>⑷本项目不接受联合体参加谈判</w:t>
      </w:r>
      <w:r>
        <w:rPr>
          <w:rFonts w:ascii="宋体" w:hAnsi="宋体" w:cs="宋体" w:hint="eastAsia"/>
          <w:kern w:val="0"/>
          <w:lang/>
        </w:rPr>
        <w:t>；</w:t>
      </w:r>
    </w:p>
    <w:p w:rsidR="007A0D95" w:rsidRDefault="007A0D95" w:rsidP="00DA01E8">
      <w:pPr>
        <w:adjustRightInd w:val="0"/>
        <w:spacing w:line="400" w:lineRule="exact"/>
        <w:ind w:firstLineChars="200" w:firstLine="31680"/>
        <w:rPr>
          <w:rFonts w:ascii="宋体" w:cs="宋体"/>
          <w:bCs/>
        </w:rPr>
      </w:pPr>
      <w:r>
        <w:rPr>
          <w:rFonts w:ascii="宋体" w:hAnsi="宋体" w:cs="宋体" w:hint="eastAsia"/>
          <w:bCs/>
          <w:lang/>
        </w:rPr>
        <w:t>⑸本项目不接受未购买本采购文件的供应商磋商。</w:t>
      </w:r>
    </w:p>
    <w:p w:rsidR="007A0D95" w:rsidRDefault="007A0D95" w:rsidP="00DA01E8">
      <w:pPr>
        <w:spacing w:line="400" w:lineRule="exact"/>
        <w:ind w:firstLineChars="200" w:firstLine="31680"/>
        <w:rPr>
          <w:rFonts w:ascii="宋体" w:cs="宋体"/>
          <w:b/>
          <w:bCs/>
        </w:rPr>
      </w:pPr>
      <w:r>
        <w:rPr>
          <w:rFonts w:ascii="宋体" w:hAnsi="宋体" w:cs="宋体" w:hint="eastAsia"/>
          <w:b/>
          <w:bCs/>
        </w:rPr>
        <w:t>三、获取采购文件</w:t>
      </w:r>
      <w:bookmarkEnd w:id="17"/>
      <w:bookmarkEnd w:id="18"/>
      <w:bookmarkEnd w:id="19"/>
      <w:bookmarkEnd w:id="20"/>
    </w:p>
    <w:p w:rsidR="007A0D95" w:rsidRDefault="007A0D95" w:rsidP="00DA01E8">
      <w:pPr>
        <w:spacing w:line="400" w:lineRule="exact"/>
        <w:ind w:firstLineChars="200" w:firstLine="31680"/>
        <w:rPr>
          <w:rFonts w:ascii="宋体" w:cs="宋体"/>
        </w:rPr>
      </w:pPr>
      <w:r>
        <w:rPr>
          <w:rFonts w:ascii="宋体" w:hAnsi="宋体" w:cs="宋体" w:hint="eastAsia"/>
        </w:rPr>
        <w:t>时间：</w:t>
      </w:r>
      <w:r>
        <w:rPr>
          <w:rFonts w:ascii="宋体" w:hAnsi="宋体" w:cs="宋体"/>
          <w:u w:val="single"/>
        </w:rPr>
        <w:t>2020</w:t>
      </w:r>
      <w:r>
        <w:rPr>
          <w:rFonts w:ascii="宋体" w:hAnsi="宋体" w:cs="宋体" w:hint="eastAsia"/>
          <w:u w:val="single"/>
        </w:rPr>
        <w:t>年</w:t>
      </w:r>
      <w:r>
        <w:rPr>
          <w:rFonts w:ascii="宋体" w:hAnsi="宋体" w:cs="宋体"/>
          <w:u w:val="single"/>
        </w:rPr>
        <w:t>7</w:t>
      </w:r>
      <w:r>
        <w:rPr>
          <w:rFonts w:ascii="宋体" w:hAnsi="宋体" w:cs="宋体" w:hint="eastAsia"/>
          <w:u w:val="single"/>
        </w:rPr>
        <w:t>月</w:t>
      </w:r>
      <w:r>
        <w:rPr>
          <w:rFonts w:ascii="宋体" w:hAnsi="宋体" w:cs="宋体"/>
          <w:u w:val="single"/>
        </w:rPr>
        <w:t>30</w:t>
      </w:r>
      <w:r>
        <w:rPr>
          <w:rFonts w:ascii="宋体" w:hAnsi="宋体" w:cs="宋体" w:hint="eastAsia"/>
          <w:u w:val="single"/>
        </w:rPr>
        <w:t>日</w:t>
      </w:r>
      <w:r>
        <w:rPr>
          <w:rFonts w:ascii="宋体" w:hAnsi="宋体" w:cs="宋体" w:hint="eastAsia"/>
        </w:rPr>
        <w:t>至</w:t>
      </w:r>
      <w:r>
        <w:rPr>
          <w:rFonts w:ascii="宋体" w:hAnsi="宋体" w:cs="宋体"/>
          <w:u w:val="single"/>
        </w:rPr>
        <w:t>2020</w:t>
      </w:r>
      <w:r>
        <w:rPr>
          <w:rFonts w:ascii="宋体" w:hAnsi="宋体" w:cs="宋体" w:hint="eastAsia"/>
          <w:u w:val="single"/>
        </w:rPr>
        <w:t>年</w:t>
      </w:r>
      <w:r>
        <w:rPr>
          <w:rFonts w:ascii="宋体" w:hAnsi="宋体" w:cs="宋体"/>
          <w:u w:val="single"/>
        </w:rPr>
        <w:t>8</w:t>
      </w:r>
      <w:r>
        <w:rPr>
          <w:rFonts w:ascii="宋体" w:hAnsi="宋体" w:cs="宋体" w:hint="eastAsia"/>
          <w:u w:val="single"/>
        </w:rPr>
        <w:t>月</w:t>
      </w:r>
      <w:r>
        <w:rPr>
          <w:rFonts w:ascii="宋体" w:hAnsi="宋体" w:cs="宋体"/>
          <w:u w:val="single"/>
        </w:rPr>
        <w:t>5</w:t>
      </w:r>
      <w:r>
        <w:rPr>
          <w:rFonts w:ascii="宋体" w:hAnsi="宋体" w:cs="宋体" w:hint="eastAsia"/>
          <w:u w:val="single"/>
        </w:rPr>
        <w:t>日</w:t>
      </w:r>
      <w:r>
        <w:rPr>
          <w:rFonts w:ascii="宋体" w:hAnsi="宋体" w:cs="宋体" w:hint="eastAsia"/>
        </w:rPr>
        <w:t>，每天上午</w:t>
      </w:r>
      <w:r>
        <w:rPr>
          <w:rFonts w:ascii="宋体" w:hAnsi="宋体" w:cs="宋体"/>
          <w:u w:val="single"/>
        </w:rPr>
        <w:t>9:</w:t>
      </w:r>
      <w:r>
        <w:rPr>
          <w:rFonts w:ascii="宋体" w:cs="宋体"/>
          <w:u w:val="single"/>
        </w:rPr>
        <w:t>00</w:t>
      </w:r>
      <w:r>
        <w:rPr>
          <w:rFonts w:ascii="宋体" w:hAnsi="宋体" w:cs="宋体" w:hint="eastAsia"/>
        </w:rPr>
        <w:t>至</w:t>
      </w:r>
      <w:r>
        <w:rPr>
          <w:rFonts w:ascii="宋体" w:hAnsi="宋体" w:cs="宋体"/>
          <w:u w:val="single"/>
        </w:rPr>
        <w:t>12:</w:t>
      </w:r>
      <w:r>
        <w:rPr>
          <w:rFonts w:ascii="宋体" w:cs="宋体"/>
          <w:u w:val="single"/>
        </w:rPr>
        <w:t>00</w:t>
      </w:r>
      <w:r>
        <w:rPr>
          <w:rFonts w:ascii="宋体" w:hAnsi="宋体" w:cs="宋体" w:hint="eastAsia"/>
        </w:rPr>
        <w:t>，下午</w:t>
      </w:r>
      <w:r>
        <w:rPr>
          <w:rFonts w:ascii="宋体" w:hAnsi="宋体" w:cs="宋体"/>
          <w:u w:val="single"/>
        </w:rPr>
        <w:t>14:30</w:t>
      </w:r>
      <w:r>
        <w:rPr>
          <w:rFonts w:ascii="宋体" w:hAnsi="宋体" w:cs="宋体" w:hint="eastAsia"/>
        </w:rPr>
        <w:t>至</w:t>
      </w:r>
      <w:r>
        <w:rPr>
          <w:rFonts w:ascii="宋体" w:hAnsi="宋体" w:cs="宋体"/>
          <w:u w:val="single"/>
        </w:rPr>
        <w:t>17:3</w:t>
      </w:r>
      <w:r>
        <w:rPr>
          <w:rFonts w:ascii="宋体" w:cs="宋体"/>
          <w:u w:val="single"/>
        </w:rPr>
        <w:t>0</w:t>
      </w:r>
      <w:r>
        <w:rPr>
          <w:rFonts w:ascii="宋体" w:hAnsi="宋体" w:cs="宋体" w:hint="eastAsia"/>
        </w:rPr>
        <w:t>（北京时间，法定节假日除外</w:t>
      </w:r>
      <w:r>
        <w:rPr>
          <w:rFonts w:ascii="宋体" w:hAnsi="宋体" w:cs="宋体"/>
        </w:rPr>
        <w:t xml:space="preserve"> </w:t>
      </w:r>
      <w:r>
        <w:rPr>
          <w:rFonts w:ascii="宋体" w:hAnsi="宋体" w:cs="宋体" w:hint="eastAsia"/>
        </w:rPr>
        <w:t>）</w:t>
      </w:r>
    </w:p>
    <w:p w:rsidR="007A0D95" w:rsidRDefault="007A0D95" w:rsidP="00DA01E8">
      <w:pPr>
        <w:spacing w:line="400" w:lineRule="exact"/>
        <w:ind w:firstLineChars="200" w:firstLine="31680"/>
        <w:rPr>
          <w:rFonts w:ascii="宋体" w:cs="宋体"/>
          <w:u w:val="single"/>
        </w:rPr>
      </w:pPr>
      <w:r>
        <w:rPr>
          <w:rFonts w:ascii="宋体" w:hAnsi="宋体" w:cs="宋体" w:hint="eastAsia"/>
        </w:rPr>
        <w:t>地点：</w:t>
      </w:r>
      <w:r>
        <w:rPr>
          <w:rFonts w:ascii="宋体" w:hAnsi="宋体" w:cs="宋体" w:hint="eastAsia"/>
          <w:lang/>
        </w:rPr>
        <w:t>广西国兴项目管理有限公司（南宁市青秀区金洲路</w:t>
      </w:r>
      <w:r>
        <w:rPr>
          <w:rFonts w:ascii="宋体" w:hAnsi="宋体" w:cs="宋体"/>
          <w:lang/>
        </w:rPr>
        <w:t>11</w:t>
      </w:r>
      <w:r>
        <w:rPr>
          <w:rFonts w:ascii="宋体" w:hAnsi="宋体" w:cs="宋体" w:hint="eastAsia"/>
          <w:lang/>
        </w:rPr>
        <w:t>号金旺角商住楼</w:t>
      </w:r>
      <w:r>
        <w:rPr>
          <w:rFonts w:ascii="宋体" w:hAnsi="宋体" w:cs="宋体"/>
          <w:lang/>
        </w:rPr>
        <w:t>A</w:t>
      </w:r>
      <w:r>
        <w:rPr>
          <w:rFonts w:ascii="宋体" w:hAnsi="宋体" w:cs="宋体" w:hint="eastAsia"/>
          <w:lang/>
        </w:rPr>
        <w:t>座</w:t>
      </w:r>
      <w:r>
        <w:rPr>
          <w:rFonts w:ascii="宋体" w:hAnsi="宋体" w:cs="宋体"/>
          <w:lang/>
        </w:rPr>
        <w:t>2403</w:t>
      </w:r>
      <w:r>
        <w:rPr>
          <w:rFonts w:ascii="宋体" w:hAnsi="宋体" w:cs="宋体" w:hint="eastAsia"/>
          <w:lang/>
        </w:rPr>
        <w:t>号）</w:t>
      </w:r>
    </w:p>
    <w:p w:rsidR="007A0D95" w:rsidRDefault="007A0D95" w:rsidP="00DA01E8">
      <w:pPr>
        <w:spacing w:line="400" w:lineRule="exact"/>
        <w:ind w:firstLineChars="200" w:firstLine="31680"/>
        <w:rPr>
          <w:rFonts w:ascii="宋体" w:cs="宋体"/>
          <w:bCs/>
        </w:rPr>
      </w:pPr>
      <w:r>
        <w:rPr>
          <w:rFonts w:ascii="宋体" w:hAnsi="宋体" w:cs="宋体" w:hint="eastAsia"/>
        </w:rPr>
        <w:t>方式：</w:t>
      </w:r>
      <w:r>
        <w:rPr>
          <w:rFonts w:ascii="宋体" w:hAnsi="宋体" w:cs="宋体" w:hint="eastAsia"/>
          <w:bCs/>
          <w:lang/>
        </w:rPr>
        <w:t>请符合以上资质条件的磋商人的法定代表人或授权委托人在报名时间内携带以下资料报名成功后购买竞争性磋商文件：（</w:t>
      </w:r>
      <w:r>
        <w:rPr>
          <w:rFonts w:ascii="宋体" w:hAnsi="宋体" w:cs="宋体"/>
          <w:bCs/>
          <w:lang/>
        </w:rPr>
        <w:t>1</w:t>
      </w:r>
      <w:r>
        <w:rPr>
          <w:rFonts w:ascii="宋体" w:hAnsi="宋体" w:cs="宋体" w:hint="eastAsia"/>
          <w:bCs/>
          <w:lang/>
        </w:rPr>
        <w:t>）单位介绍信原件；（</w:t>
      </w:r>
      <w:r>
        <w:rPr>
          <w:rFonts w:ascii="宋体" w:hAnsi="宋体" w:cs="宋体"/>
          <w:bCs/>
          <w:lang/>
        </w:rPr>
        <w:t>2</w:t>
      </w:r>
      <w:r>
        <w:rPr>
          <w:rFonts w:ascii="宋体" w:hAnsi="宋体" w:cs="宋体" w:hint="eastAsia"/>
          <w:bCs/>
          <w:lang/>
        </w:rPr>
        <w:t>）有效的营业执照副本复印件；（</w:t>
      </w:r>
      <w:r>
        <w:rPr>
          <w:rFonts w:ascii="宋体" w:hAnsi="宋体" w:cs="宋体"/>
          <w:bCs/>
          <w:lang/>
        </w:rPr>
        <w:t>3</w:t>
      </w:r>
      <w:r>
        <w:rPr>
          <w:rFonts w:ascii="宋体" w:hAnsi="宋体" w:cs="宋体" w:hint="eastAsia"/>
          <w:bCs/>
          <w:lang/>
        </w:rPr>
        <w:t>）有效的法定代表人身份证正反面复印件；（</w:t>
      </w:r>
      <w:r>
        <w:rPr>
          <w:rFonts w:ascii="宋体" w:hAnsi="宋体" w:cs="宋体"/>
          <w:bCs/>
          <w:lang/>
        </w:rPr>
        <w:t>4</w:t>
      </w:r>
      <w:r>
        <w:rPr>
          <w:rFonts w:ascii="宋体" w:hAnsi="宋体" w:cs="宋体" w:hint="eastAsia"/>
          <w:bCs/>
          <w:lang/>
        </w:rPr>
        <w:t>）企业法人授权委托书原件及有效的被授权人身份证正反面复印件。</w:t>
      </w:r>
    </w:p>
    <w:p w:rsidR="007A0D95" w:rsidRDefault="007A0D95" w:rsidP="00DA01E8">
      <w:pPr>
        <w:spacing w:line="400" w:lineRule="exact"/>
        <w:ind w:firstLineChars="200" w:firstLine="31680"/>
        <w:rPr>
          <w:rFonts w:ascii="宋体" w:cs="宋体"/>
          <w:u w:val="single"/>
        </w:rPr>
      </w:pPr>
      <w:r>
        <w:rPr>
          <w:rFonts w:ascii="宋体" w:hAnsi="宋体" w:cs="宋体" w:hint="eastAsia"/>
          <w:bCs/>
          <w:lang/>
        </w:rPr>
        <w:t>注</w:t>
      </w:r>
      <w:r>
        <w:rPr>
          <w:rFonts w:ascii="宋体" w:hAnsi="宋体" w:cs="宋体"/>
          <w:bCs/>
          <w:lang/>
        </w:rPr>
        <w:t>:</w:t>
      </w:r>
      <w:r>
        <w:rPr>
          <w:rFonts w:ascii="宋体" w:hAnsi="宋体" w:cs="宋体" w:hint="eastAsia"/>
          <w:bCs/>
          <w:lang/>
        </w:rPr>
        <w:t>以上所有资料均须加盖单位公章并提供资料原件现场核查（按上述顺序编写装订成册），否则不予受理报名。</w:t>
      </w:r>
    </w:p>
    <w:p w:rsidR="007A0D95" w:rsidRDefault="007A0D95" w:rsidP="00DA01E8">
      <w:pPr>
        <w:spacing w:line="400" w:lineRule="exact"/>
        <w:ind w:firstLineChars="200" w:firstLine="31680"/>
        <w:rPr>
          <w:rFonts w:ascii="宋体" w:cs="宋体"/>
        </w:rPr>
      </w:pPr>
      <w:r>
        <w:rPr>
          <w:rFonts w:ascii="宋体" w:hAnsi="宋体" w:cs="宋体" w:hint="eastAsia"/>
        </w:rPr>
        <w:t>售价：</w:t>
      </w:r>
      <w:r>
        <w:rPr>
          <w:rFonts w:ascii="宋体" w:hAnsi="宋体" w:cs="宋体" w:hint="eastAsia"/>
          <w:lang/>
        </w:rPr>
        <w:t>每本采购文件</w:t>
      </w:r>
      <w:r>
        <w:rPr>
          <w:rFonts w:ascii="宋体" w:hAnsi="宋体" w:cs="宋体"/>
          <w:lang/>
        </w:rPr>
        <w:t>300</w:t>
      </w:r>
      <w:r>
        <w:rPr>
          <w:rFonts w:ascii="宋体" w:hAnsi="宋体" w:cs="宋体" w:hint="eastAsia"/>
          <w:lang/>
        </w:rPr>
        <w:t>元，技术资料另计，售后不退。本项目</w:t>
      </w:r>
      <w:r>
        <w:rPr>
          <w:rFonts w:ascii="宋体" w:hAnsi="宋体" w:cs="宋体" w:hint="eastAsia"/>
          <w:bCs/>
          <w:lang/>
        </w:rPr>
        <w:t>竞争性磋商文件不办理邮寄。</w:t>
      </w:r>
    </w:p>
    <w:p w:rsidR="007A0D95" w:rsidRDefault="007A0D95" w:rsidP="00DA01E8">
      <w:pPr>
        <w:pStyle w:val="Heading2"/>
        <w:spacing w:before="0" w:after="0" w:line="400" w:lineRule="exact"/>
        <w:ind w:firstLineChars="200" w:firstLine="31680"/>
        <w:rPr>
          <w:rFonts w:ascii="宋体" w:eastAsia="宋体" w:hAnsi="宋体" w:cs="宋体"/>
          <w:bCs w:val="0"/>
          <w:szCs w:val="21"/>
        </w:rPr>
      </w:pPr>
      <w:bookmarkStart w:id="21" w:name="_Toc35393801"/>
      <w:bookmarkStart w:id="22" w:name="_Toc35393632"/>
      <w:bookmarkStart w:id="23" w:name="_Toc28359092"/>
      <w:bookmarkStart w:id="24" w:name="_Toc28359015"/>
      <w:r>
        <w:rPr>
          <w:rFonts w:ascii="宋体" w:eastAsia="宋体" w:hAnsi="宋体" w:cs="宋体" w:hint="eastAsia"/>
          <w:bCs w:val="0"/>
          <w:szCs w:val="21"/>
        </w:rPr>
        <w:t>四、响应文件提交</w:t>
      </w:r>
      <w:bookmarkEnd w:id="21"/>
      <w:bookmarkEnd w:id="22"/>
      <w:bookmarkEnd w:id="23"/>
      <w:bookmarkEnd w:id="24"/>
    </w:p>
    <w:p w:rsidR="007A0D95" w:rsidRDefault="007A0D95" w:rsidP="00DA01E8">
      <w:pPr>
        <w:spacing w:line="400" w:lineRule="exact"/>
        <w:ind w:firstLineChars="200" w:firstLine="31680"/>
        <w:rPr>
          <w:rFonts w:ascii="宋体"/>
          <w:bCs/>
          <w:iCs/>
          <w:color w:val="FF0000"/>
          <w:u w:val="single"/>
        </w:rPr>
      </w:pPr>
      <w:r>
        <w:rPr>
          <w:rFonts w:ascii="宋体" w:hAnsi="宋体" w:hint="eastAsia"/>
          <w:color w:val="FF0000"/>
        </w:rPr>
        <w:t>截止时间：</w:t>
      </w:r>
      <w:r>
        <w:rPr>
          <w:rFonts w:ascii="宋体" w:hAnsi="宋体"/>
          <w:color w:val="FF0000"/>
          <w:u w:val="single"/>
        </w:rPr>
        <w:t xml:space="preserve">2020 </w:t>
      </w:r>
      <w:r>
        <w:rPr>
          <w:rFonts w:ascii="宋体" w:hAnsi="宋体" w:hint="eastAsia"/>
          <w:bCs/>
          <w:color w:val="FF0000"/>
          <w:u w:val="single"/>
        </w:rPr>
        <w:t>年</w:t>
      </w:r>
      <w:r>
        <w:rPr>
          <w:rFonts w:ascii="宋体" w:hAnsi="宋体"/>
          <w:bCs/>
          <w:color w:val="FF0000"/>
          <w:u w:val="single"/>
        </w:rPr>
        <w:t xml:space="preserve"> 8</w:t>
      </w:r>
      <w:r>
        <w:rPr>
          <w:rFonts w:ascii="宋体" w:hAnsi="宋体" w:hint="eastAsia"/>
          <w:bCs/>
          <w:color w:val="FF0000"/>
          <w:u w:val="single"/>
        </w:rPr>
        <w:t>月</w:t>
      </w:r>
      <w:r>
        <w:rPr>
          <w:rFonts w:ascii="宋体" w:hAnsi="宋体"/>
          <w:bCs/>
          <w:color w:val="FF0000"/>
          <w:u w:val="single"/>
        </w:rPr>
        <w:t>10</w:t>
      </w:r>
      <w:r>
        <w:rPr>
          <w:rFonts w:ascii="宋体" w:hAnsi="宋体" w:hint="eastAsia"/>
          <w:bCs/>
          <w:color w:val="FF0000"/>
          <w:u w:val="single"/>
        </w:rPr>
        <w:t>日</w:t>
      </w:r>
      <w:r>
        <w:rPr>
          <w:rFonts w:ascii="宋体" w:hAnsi="宋体"/>
          <w:bCs/>
          <w:color w:val="FF0000"/>
          <w:u w:val="single"/>
        </w:rPr>
        <w:t xml:space="preserve"> 15 </w:t>
      </w:r>
      <w:r>
        <w:rPr>
          <w:rFonts w:ascii="宋体" w:hAnsi="宋体" w:hint="eastAsia"/>
          <w:bCs/>
          <w:color w:val="FF0000"/>
          <w:u w:val="single"/>
        </w:rPr>
        <w:t>点</w:t>
      </w:r>
      <w:r>
        <w:rPr>
          <w:rFonts w:ascii="宋体" w:hAnsi="宋体"/>
          <w:bCs/>
          <w:color w:val="FF0000"/>
          <w:u w:val="single"/>
        </w:rPr>
        <w:t xml:space="preserve"> </w:t>
      </w:r>
      <w:r>
        <w:rPr>
          <w:rFonts w:ascii="宋体"/>
          <w:bCs/>
          <w:color w:val="FF0000"/>
          <w:u w:val="single"/>
        </w:rPr>
        <w:t>00</w:t>
      </w:r>
      <w:r>
        <w:rPr>
          <w:rFonts w:ascii="宋体" w:hAnsi="宋体"/>
          <w:bCs/>
          <w:color w:val="FF0000"/>
          <w:u w:val="single"/>
        </w:rPr>
        <w:t xml:space="preserve"> </w:t>
      </w:r>
      <w:r>
        <w:rPr>
          <w:rFonts w:ascii="宋体" w:hAnsi="宋体" w:hint="eastAsia"/>
          <w:bCs/>
          <w:color w:val="FF0000"/>
          <w:u w:val="single"/>
        </w:rPr>
        <w:t>分</w:t>
      </w:r>
      <w:r>
        <w:rPr>
          <w:rFonts w:ascii="宋体" w:hAnsi="宋体" w:hint="eastAsia"/>
          <w:bCs/>
          <w:color w:val="FF0000"/>
        </w:rPr>
        <w:t>（北京时间）</w:t>
      </w:r>
    </w:p>
    <w:p w:rsidR="007A0D95" w:rsidRDefault="007A0D95" w:rsidP="00DA01E8">
      <w:pPr>
        <w:spacing w:line="400" w:lineRule="exact"/>
        <w:ind w:firstLineChars="200" w:firstLine="31680"/>
        <w:rPr>
          <w:rFonts w:ascii="宋体"/>
          <w:bCs/>
          <w:u w:val="single"/>
        </w:rPr>
      </w:pPr>
      <w:r>
        <w:rPr>
          <w:rFonts w:ascii="宋体" w:hAnsi="宋体" w:hint="eastAsia"/>
        </w:rPr>
        <w:t>地点：</w:t>
      </w:r>
      <w:r>
        <w:rPr>
          <w:rFonts w:hAnsi="宋体" w:cs="宋体" w:hint="eastAsia"/>
          <w:u w:val="single"/>
        </w:rPr>
        <w:t>广西国兴项目管理有限公司（崇左市新城路与花山路交叉口东北角鸿都大厦</w:t>
      </w:r>
      <w:r>
        <w:rPr>
          <w:rFonts w:hAnsi="宋体" w:cs="宋体"/>
          <w:u w:val="single"/>
        </w:rPr>
        <w:t>A</w:t>
      </w:r>
      <w:r>
        <w:rPr>
          <w:rFonts w:hAnsi="宋体" w:cs="宋体" w:hint="eastAsia"/>
          <w:u w:val="single"/>
        </w:rPr>
        <w:t>楼</w:t>
      </w:r>
      <w:r>
        <w:rPr>
          <w:rFonts w:hAnsi="宋体" w:cs="宋体"/>
          <w:u w:val="single"/>
        </w:rPr>
        <w:t>5</w:t>
      </w:r>
      <w:r>
        <w:rPr>
          <w:rFonts w:hAnsi="宋体" w:cs="宋体" w:hint="eastAsia"/>
          <w:u w:val="single"/>
        </w:rPr>
        <w:t>层</w:t>
      </w:r>
      <w:r>
        <w:rPr>
          <w:rFonts w:hAnsi="宋体" w:cs="宋体"/>
          <w:u w:val="single"/>
        </w:rPr>
        <w:t>510</w:t>
      </w:r>
      <w:r>
        <w:rPr>
          <w:rFonts w:hAnsi="宋体" w:cs="宋体" w:hint="eastAsia"/>
          <w:u w:val="single"/>
        </w:rPr>
        <w:t>）</w:t>
      </w:r>
    </w:p>
    <w:p w:rsidR="007A0D95" w:rsidRDefault="007A0D95" w:rsidP="00DA01E8">
      <w:pPr>
        <w:pStyle w:val="Heading2"/>
        <w:spacing w:before="0" w:after="0" w:line="400" w:lineRule="exact"/>
        <w:ind w:firstLineChars="200" w:firstLine="31680"/>
        <w:rPr>
          <w:rFonts w:ascii="宋体" w:eastAsia="宋体" w:hAnsi="宋体" w:cs="宋体"/>
          <w:bCs w:val="0"/>
          <w:szCs w:val="21"/>
        </w:rPr>
      </w:pPr>
      <w:bookmarkStart w:id="25" w:name="_Toc28359016"/>
      <w:bookmarkStart w:id="26" w:name="_Toc28359093"/>
      <w:bookmarkStart w:id="27" w:name="_Toc35393633"/>
      <w:bookmarkStart w:id="28" w:name="_Toc35393802"/>
      <w:r>
        <w:rPr>
          <w:rFonts w:ascii="宋体" w:eastAsia="宋体" w:hAnsi="宋体" w:cs="宋体" w:hint="eastAsia"/>
          <w:bCs w:val="0"/>
          <w:szCs w:val="21"/>
        </w:rPr>
        <w:t>五、开启</w:t>
      </w:r>
      <w:bookmarkEnd w:id="25"/>
      <w:bookmarkEnd w:id="26"/>
      <w:bookmarkEnd w:id="27"/>
      <w:bookmarkEnd w:id="28"/>
    </w:p>
    <w:p w:rsidR="007A0D95" w:rsidRDefault="007A0D95" w:rsidP="00DA01E8">
      <w:pPr>
        <w:spacing w:line="400" w:lineRule="exact"/>
        <w:ind w:firstLineChars="200" w:firstLine="31680"/>
        <w:rPr>
          <w:rFonts w:ascii="宋体"/>
          <w:bCs/>
          <w:u w:val="single"/>
        </w:rPr>
      </w:pPr>
      <w:r>
        <w:rPr>
          <w:rFonts w:ascii="宋体" w:hAnsi="宋体" w:hint="eastAsia"/>
          <w:color w:val="FF0000"/>
        </w:rPr>
        <w:t>时间：</w:t>
      </w:r>
      <w:r>
        <w:rPr>
          <w:rFonts w:ascii="宋体" w:hAnsi="宋体"/>
          <w:color w:val="FF0000"/>
          <w:u w:val="single"/>
        </w:rPr>
        <w:t xml:space="preserve">2020 </w:t>
      </w:r>
      <w:r>
        <w:rPr>
          <w:rFonts w:ascii="宋体" w:hAnsi="宋体" w:hint="eastAsia"/>
          <w:bCs/>
          <w:color w:val="FF0000"/>
          <w:u w:val="single"/>
        </w:rPr>
        <w:t>年</w:t>
      </w:r>
      <w:r>
        <w:rPr>
          <w:rFonts w:ascii="宋体" w:hAnsi="宋体"/>
          <w:bCs/>
          <w:color w:val="FF0000"/>
          <w:u w:val="single"/>
        </w:rPr>
        <w:t xml:space="preserve"> 8</w:t>
      </w:r>
      <w:r>
        <w:rPr>
          <w:rFonts w:ascii="宋体" w:hAnsi="宋体" w:hint="eastAsia"/>
          <w:bCs/>
          <w:color w:val="FF0000"/>
          <w:u w:val="single"/>
        </w:rPr>
        <w:t>月</w:t>
      </w:r>
      <w:r>
        <w:rPr>
          <w:rFonts w:ascii="宋体" w:hAnsi="宋体"/>
          <w:bCs/>
          <w:color w:val="FF0000"/>
          <w:u w:val="single"/>
        </w:rPr>
        <w:t>10</w:t>
      </w:r>
      <w:r>
        <w:rPr>
          <w:rFonts w:ascii="宋体" w:hAnsi="宋体" w:hint="eastAsia"/>
          <w:bCs/>
          <w:color w:val="FF0000"/>
          <w:u w:val="single"/>
        </w:rPr>
        <w:t>日</w:t>
      </w:r>
      <w:r>
        <w:rPr>
          <w:rFonts w:ascii="宋体" w:hAnsi="宋体"/>
          <w:bCs/>
          <w:color w:val="FF0000"/>
          <w:u w:val="single"/>
        </w:rPr>
        <w:t xml:space="preserve"> 15 </w:t>
      </w:r>
      <w:r>
        <w:rPr>
          <w:rFonts w:ascii="宋体" w:hAnsi="宋体" w:hint="eastAsia"/>
          <w:bCs/>
          <w:color w:val="FF0000"/>
          <w:u w:val="single"/>
        </w:rPr>
        <w:t>点</w:t>
      </w:r>
      <w:r>
        <w:rPr>
          <w:rFonts w:ascii="宋体" w:hAnsi="宋体"/>
          <w:bCs/>
          <w:color w:val="FF0000"/>
          <w:u w:val="single"/>
        </w:rPr>
        <w:t xml:space="preserve"> </w:t>
      </w:r>
      <w:r>
        <w:rPr>
          <w:rFonts w:ascii="宋体"/>
          <w:bCs/>
          <w:color w:val="FF0000"/>
          <w:u w:val="single"/>
        </w:rPr>
        <w:t>00</w:t>
      </w:r>
      <w:r>
        <w:rPr>
          <w:rFonts w:ascii="宋体" w:hAnsi="宋体"/>
          <w:bCs/>
          <w:color w:val="FF0000"/>
          <w:u w:val="single"/>
        </w:rPr>
        <w:t xml:space="preserve"> </w:t>
      </w:r>
      <w:r>
        <w:rPr>
          <w:rFonts w:ascii="宋体" w:hAnsi="宋体" w:hint="eastAsia"/>
          <w:bCs/>
          <w:color w:val="FF0000"/>
          <w:u w:val="single"/>
        </w:rPr>
        <w:t>分</w:t>
      </w:r>
      <w:r>
        <w:rPr>
          <w:rFonts w:ascii="宋体" w:hAnsi="宋体" w:hint="eastAsia"/>
          <w:bCs/>
          <w:color w:val="FF0000"/>
        </w:rPr>
        <w:t>（</w:t>
      </w:r>
      <w:r>
        <w:rPr>
          <w:rFonts w:ascii="宋体" w:hAnsi="宋体" w:hint="eastAsia"/>
          <w:bCs/>
        </w:rPr>
        <w:t>北京时间）</w:t>
      </w:r>
    </w:p>
    <w:p w:rsidR="007A0D95" w:rsidRDefault="007A0D95" w:rsidP="00DA01E8">
      <w:pPr>
        <w:spacing w:line="400" w:lineRule="exact"/>
        <w:ind w:firstLineChars="200" w:firstLine="31680"/>
        <w:rPr>
          <w:rFonts w:ascii="宋体"/>
          <w:bCs/>
          <w:u w:val="single"/>
        </w:rPr>
      </w:pPr>
      <w:r>
        <w:rPr>
          <w:rFonts w:ascii="宋体" w:hAnsi="宋体" w:hint="eastAsia"/>
        </w:rPr>
        <w:t>地点：</w:t>
      </w:r>
      <w:r>
        <w:rPr>
          <w:rFonts w:hAnsi="宋体" w:cs="宋体" w:hint="eastAsia"/>
          <w:u w:val="single"/>
        </w:rPr>
        <w:t>广西国兴项目管理有限公司（崇左市新城路与花山路交叉口东北角鸿都大厦</w:t>
      </w:r>
      <w:r>
        <w:rPr>
          <w:rFonts w:hAnsi="宋体" w:cs="宋体"/>
          <w:u w:val="single"/>
        </w:rPr>
        <w:t>A</w:t>
      </w:r>
      <w:r>
        <w:rPr>
          <w:rFonts w:hAnsi="宋体" w:cs="宋体" w:hint="eastAsia"/>
          <w:u w:val="single"/>
        </w:rPr>
        <w:t>楼</w:t>
      </w:r>
      <w:r>
        <w:rPr>
          <w:rFonts w:hAnsi="宋体" w:cs="宋体"/>
          <w:u w:val="single"/>
        </w:rPr>
        <w:t>5</w:t>
      </w:r>
      <w:r>
        <w:rPr>
          <w:rFonts w:hAnsi="宋体" w:cs="宋体" w:hint="eastAsia"/>
          <w:u w:val="single"/>
        </w:rPr>
        <w:t>层</w:t>
      </w:r>
      <w:r>
        <w:rPr>
          <w:rFonts w:hAnsi="宋体" w:cs="宋体"/>
          <w:u w:val="single"/>
        </w:rPr>
        <w:t>510</w:t>
      </w:r>
      <w:r>
        <w:rPr>
          <w:rFonts w:hAnsi="宋体" w:cs="宋体" w:hint="eastAsia"/>
          <w:u w:val="single"/>
        </w:rPr>
        <w:t>）</w:t>
      </w:r>
    </w:p>
    <w:p w:rsidR="007A0D95" w:rsidRDefault="007A0D95" w:rsidP="00DA01E8">
      <w:pPr>
        <w:pStyle w:val="Heading2"/>
        <w:spacing w:before="0" w:after="0" w:line="400" w:lineRule="exact"/>
        <w:ind w:firstLineChars="200" w:firstLine="31680"/>
        <w:rPr>
          <w:rFonts w:ascii="宋体" w:eastAsia="宋体" w:hAnsi="宋体" w:cs="宋体"/>
          <w:bCs w:val="0"/>
          <w:szCs w:val="21"/>
        </w:rPr>
      </w:pPr>
      <w:bookmarkStart w:id="29" w:name="_Toc35393803"/>
      <w:bookmarkStart w:id="30" w:name="_Toc28359094"/>
      <w:bookmarkStart w:id="31" w:name="_Toc35393634"/>
      <w:bookmarkStart w:id="32" w:name="_Toc28359017"/>
      <w:r>
        <w:rPr>
          <w:rFonts w:ascii="宋体" w:eastAsia="宋体" w:hAnsi="宋体" w:cs="宋体" w:hint="eastAsia"/>
          <w:bCs w:val="0"/>
          <w:szCs w:val="21"/>
        </w:rPr>
        <w:t>六、公告期限</w:t>
      </w:r>
      <w:bookmarkEnd w:id="29"/>
      <w:bookmarkEnd w:id="30"/>
      <w:bookmarkEnd w:id="31"/>
      <w:bookmarkEnd w:id="32"/>
    </w:p>
    <w:p w:rsidR="007A0D95" w:rsidRDefault="007A0D95" w:rsidP="00DA01E8">
      <w:pPr>
        <w:spacing w:line="400" w:lineRule="exact"/>
        <w:ind w:firstLineChars="200" w:firstLine="31680"/>
        <w:rPr>
          <w:rFonts w:ascii="宋体" w:cs="宋体"/>
          <w:kern w:val="0"/>
        </w:rPr>
      </w:pPr>
      <w:r>
        <w:rPr>
          <w:rFonts w:ascii="宋体" w:hAnsi="宋体" w:cs="宋体" w:hint="eastAsia"/>
          <w:kern w:val="0"/>
        </w:rPr>
        <w:t>自本公告发布之日起</w:t>
      </w:r>
      <w:r>
        <w:rPr>
          <w:rFonts w:ascii="宋体" w:hAnsi="宋体" w:cs="宋体"/>
          <w:kern w:val="0"/>
        </w:rPr>
        <w:t>5</w:t>
      </w:r>
      <w:r>
        <w:rPr>
          <w:rFonts w:ascii="宋体" w:hAnsi="宋体" w:cs="宋体" w:hint="eastAsia"/>
          <w:kern w:val="0"/>
        </w:rPr>
        <w:t>个工作日。</w:t>
      </w:r>
    </w:p>
    <w:p w:rsidR="007A0D95" w:rsidRDefault="007A0D95" w:rsidP="00DA01E8">
      <w:pPr>
        <w:pStyle w:val="Heading2"/>
        <w:spacing w:before="0" w:after="0" w:line="400" w:lineRule="exact"/>
        <w:ind w:firstLineChars="200" w:firstLine="31680"/>
        <w:rPr>
          <w:rFonts w:ascii="宋体" w:eastAsia="宋体" w:hAnsi="宋体" w:cs="宋体"/>
          <w:bCs w:val="0"/>
          <w:szCs w:val="21"/>
        </w:rPr>
      </w:pPr>
      <w:bookmarkStart w:id="33" w:name="_Toc35393635"/>
      <w:bookmarkStart w:id="34" w:name="_Toc35393804"/>
      <w:r>
        <w:rPr>
          <w:rFonts w:ascii="宋体" w:eastAsia="宋体" w:hAnsi="宋体" w:cs="宋体" w:hint="eastAsia"/>
          <w:bCs w:val="0"/>
          <w:szCs w:val="21"/>
        </w:rPr>
        <w:t>七、其他补充事宜</w:t>
      </w:r>
      <w:bookmarkEnd w:id="33"/>
      <w:bookmarkEnd w:id="34"/>
    </w:p>
    <w:p w:rsidR="007A0D95" w:rsidRDefault="007A0D95" w:rsidP="00DA01E8">
      <w:pPr>
        <w:spacing w:line="400" w:lineRule="exact"/>
        <w:ind w:firstLineChars="200" w:firstLine="31680"/>
        <w:rPr>
          <w:rFonts w:ascii="宋体" w:cs="宋体"/>
          <w:bCs/>
          <w:lang/>
        </w:rPr>
      </w:pPr>
      <w:r>
        <w:rPr>
          <w:rFonts w:ascii="宋体" w:hAnsi="宋体" w:cs="宋体" w:hint="eastAsia"/>
          <w:bCs/>
          <w:szCs w:val="21"/>
        </w:rPr>
        <w:t>本项目需要落实的政策</w:t>
      </w:r>
      <w:r>
        <w:rPr>
          <w:rFonts w:ascii="宋体" w:hAnsi="宋体" w:hint="eastAsia"/>
        </w:rPr>
        <w:t>：</w:t>
      </w:r>
      <w:r>
        <w:rPr>
          <w:rFonts w:ascii="宋体" w:hAnsi="宋体" w:cs="宋体" w:hint="eastAsia"/>
          <w:kern w:val="0"/>
          <w:lang/>
        </w:rPr>
        <w:t>《政府采购促进中小企业发展暂行办法》（财库</w:t>
      </w:r>
      <w:r>
        <w:rPr>
          <w:rFonts w:ascii="宋体" w:hAnsi="宋体" w:cs="宋体"/>
          <w:kern w:val="0"/>
          <w:lang/>
        </w:rPr>
        <w:t>[2011]181</w:t>
      </w:r>
      <w:r>
        <w:rPr>
          <w:rFonts w:ascii="宋体" w:hAnsi="宋体" w:cs="宋体" w:hint="eastAsia"/>
          <w:kern w:val="0"/>
          <w:lang/>
        </w:rPr>
        <w:t>号）、《关于政府采购支持监狱企业发展有关问题的通知》</w:t>
      </w:r>
      <w:r>
        <w:rPr>
          <w:rFonts w:ascii="宋体" w:hAnsi="宋体" w:cs="宋体"/>
          <w:kern w:val="0"/>
          <w:lang/>
        </w:rPr>
        <w:t>(</w:t>
      </w:r>
      <w:r>
        <w:rPr>
          <w:rFonts w:ascii="宋体" w:hAnsi="宋体" w:cs="宋体" w:hint="eastAsia"/>
          <w:kern w:val="0"/>
          <w:lang/>
        </w:rPr>
        <w:t>财库</w:t>
      </w:r>
      <w:r>
        <w:rPr>
          <w:rFonts w:ascii="宋体" w:hAnsi="宋体" w:cs="宋体"/>
          <w:kern w:val="0"/>
          <w:lang/>
        </w:rPr>
        <w:t>[2014]68</w:t>
      </w:r>
      <w:r>
        <w:rPr>
          <w:rFonts w:ascii="宋体" w:hAnsi="宋体" w:cs="宋体" w:hint="eastAsia"/>
          <w:kern w:val="0"/>
          <w:lang/>
        </w:rPr>
        <w:t>号</w:t>
      </w:r>
      <w:r>
        <w:rPr>
          <w:rFonts w:ascii="宋体" w:hAnsi="宋体" w:cs="宋体"/>
          <w:kern w:val="0"/>
          <w:lang/>
        </w:rPr>
        <w:t>)</w:t>
      </w:r>
      <w:r>
        <w:rPr>
          <w:rFonts w:ascii="宋体" w:hAnsi="宋体" w:cs="宋体" w:hint="eastAsia"/>
          <w:kern w:val="0"/>
          <w:lang/>
        </w:rPr>
        <w:t>、《关于促进残疾人就业政府采购政策的通知》</w:t>
      </w:r>
      <w:r>
        <w:rPr>
          <w:rFonts w:ascii="宋体" w:hAnsi="宋体" w:cs="宋体"/>
          <w:kern w:val="0"/>
          <w:lang/>
        </w:rPr>
        <w:t>(</w:t>
      </w:r>
      <w:r>
        <w:rPr>
          <w:rFonts w:ascii="宋体" w:hAnsi="宋体" w:cs="宋体" w:hint="eastAsia"/>
          <w:kern w:val="0"/>
          <w:lang/>
        </w:rPr>
        <w:t>财库〔</w:t>
      </w:r>
      <w:r>
        <w:rPr>
          <w:rFonts w:ascii="宋体" w:hAnsi="宋体" w:cs="宋体"/>
          <w:kern w:val="0"/>
          <w:lang/>
        </w:rPr>
        <w:t>2017</w:t>
      </w:r>
      <w:r>
        <w:rPr>
          <w:rFonts w:ascii="宋体" w:hAnsi="宋体" w:cs="宋体" w:hint="eastAsia"/>
          <w:kern w:val="0"/>
          <w:lang/>
        </w:rPr>
        <w:t>〕</w:t>
      </w:r>
      <w:r>
        <w:rPr>
          <w:rFonts w:ascii="宋体" w:hAnsi="宋体" w:cs="宋体"/>
          <w:kern w:val="0"/>
          <w:lang/>
        </w:rPr>
        <w:t>141</w:t>
      </w:r>
      <w:r>
        <w:rPr>
          <w:rFonts w:ascii="宋体" w:hAnsi="宋体" w:cs="宋体" w:hint="eastAsia"/>
          <w:kern w:val="0"/>
          <w:lang/>
        </w:rPr>
        <w:t>号</w:t>
      </w:r>
      <w:r>
        <w:rPr>
          <w:rFonts w:ascii="宋体" w:hAnsi="宋体" w:cs="宋体"/>
          <w:kern w:val="0"/>
          <w:lang/>
        </w:rPr>
        <w:t>)</w:t>
      </w:r>
      <w:r>
        <w:rPr>
          <w:rFonts w:ascii="宋体" w:hAnsi="宋体" w:cs="宋体" w:hint="eastAsia"/>
          <w:kern w:val="0"/>
          <w:lang/>
        </w:rPr>
        <w:t>、《财政部国家发展改革委关于印发</w:t>
      </w:r>
      <w:r>
        <w:rPr>
          <w:rFonts w:ascii="宋体" w:hAnsi="宋体" w:cs="宋体"/>
          <w:kern w:val="0"/>
          <w:lang/>
        </w:rPr>
        <w:t>&lt;</w:t>
      </w:r>
      <w:r>
        <w:rPr>
          <w:rFonts w:ascii="宋体" w:hAnsi="宋体" w:cs="宋体" w:hint="eastAsia"/>
          <w:kern w:val="0"/>
          <w:lang/>
        </w:rPr>
        <w:t>节能产品政府采购实施意见</w:t>
      </w:r>
      <w:r>
        <w:rPr>
          <w:rFonts w:ascii="宋体" w:hAnsi="宋体" w:cs="宋体"/>
          <w:kern w:val="0"/>
          <w:lang/>
        </w:rPr>
        <w:t>&gt;</w:t>
      </w:r>
      <w:r>
        <w:rPr>
          <w:rFonts w:ascii="宋体" w:hAnsi="宋体" w:cs="宋体" w:hint="eastAsia"/>
          <w:kern w:val="0"/>
          <w:lang/>
        </w:rPr>
        <w:t>的通知》（财库</w:t>
      </w:r>
      <w:r>
        <w:rPr>
          <w:rFonts w:ascii="宋体" w:hAnsi="宋体" w:cs="宋体"/>
          <w:kern w:val="0"/>
          <w:lang/>
        </w:rPr>
        <w:t>[2004]185</w:t>
      </w:r>
      <w:r>
        <w:rPr>
          <w:rFonts w:ascii="宋体" w:hAnsi="宋体" w:cs="宋体" w:hint="eastAsia"/>
          <w:kern w:val="0"/>
          <w:lang/>
        </w:rPr>
        <w:t>号）、《财政部、国家环保总局联合印发</w:t>
      </w:r>
      <w:r>
        <w:rPr>
          <w:rFonts w:ascii="宋体" w:hAnsi="宋体" w:cs="宋体"/>
          <w:kern w:val="0"/>
          <w:lang/>
        </w:rPr>
        <w:t>&lt;</w:t>
      </w:r>
      <w:r>
        <w:rPr>
          <w:rFonts w:ascii="宋体" w:hAnsi="宋体" w:cs="宋体" w:hint="eastAsia"/>
          <w:kern w:val="0"/>
          <w:lang/>
        </w:rPr>
        <w:t>关于环境标志产品政府采购实施的意见</w:t>
      </w:r>
      <w:r>
        <w:rPr>
          <w:rFonts w:ascii="宋体" w:hAnsi="宋体" w:cs="宋体"/>
          <w:kern w:val="0"/>
          <w:lang/>
        </w:rPr>
        <w:t>&gt;</w:t>
      </w:r>
      <w:r>
        <w:rPr>
          <w:rFonts w:ascii="宋体" w:hAnsi="宋体" w:cs="宋体" w:hint="eastAsia"/>
          <w:kern w:val="0"/>
          <w:lang/>
        </w:rPr>
        <w:t>》</w:t>
      </w:r>
      <w:r>
        <w:rPr>
          <w:rFonts w:ascii="宋体" w:hAnsi="宋体" w:cs="宋体"/>
          <w:kern w:val="0"/>
          <w:lang/>
        </w:rPr>
        <w:t>(</w:t>
      </w:r>
      <w:r>
        <w:rPr>
          <w:rFonts w:ascii="宋体" w:hAnsi="宋体" w:cs="宋体" w:hint="eastAsia"/>
          <w:kern w:val="0"/>
          <w:lang/>
        </w:rPr>
        <w:t>财库</w:t>
      </w:r>
      <w:r>
        <w:rPr>
          <w:rFonts w:ascii="宋体" w:hAnsi="宋体" w:cs="宋体"/>
          <w:kern w:val="0"/>
          <w:lang/>
        </w:rPr>
        <w:t>[2006]90</w:t>
      </w:r>
      <w:r>
        <w:rPr>
          <w:rFonts w:ascii="宋体" w:hAnsi="宋体" w:cs="宋体" w:hint="eastAsia"/>
          <w:kern w:val="0"/>
          <w:lang/>
        </w:rPr>
        <w:t>号</w:t>
      </w:r>
      <w:r>
        <w:rPr>
          <w:rFonts w:ascii="宋体" w:hAnsi="宋体" w:cs="宋体"/>
          <w:kern w:val="0"/>
          <w:lang/>
        </w:rPr>
        <w:t>)</w:t>
      </w:r>
      <w:r>
        <w:rPr>
          <w:rFonts w:ascii="宋体" w:hAnsi="宋体" w:cs="宋体" w:hint="eastAsia"/>
          <w:kern w:val="0"/>
          <w:lang/>
        </w:rPr>
        <w:t>、《政府采购中查询及使用信用记录有关问题的通知》（财库【</w:t>
      </w:r>
      <w:r>
        <w:rPr>
          <w:rFonts w:ascii="宋体" w:hAnsi="宋体" w:cs="宋体"/>
          <w:kern w:val="0"/>
          <w:lang/>
        </w:rPr>
        <w:t>2016</w:t>
      </w:r>
      <w:r>
        <w:rPr>
          <w:rFonts w:ascii="宋体" w:hAnsi="宋体" w:cs="宋体" w:hint="eastAsia"/>
          <w:kern w:val="0"/>
          <w:lang/>
        </w:rPr>
        <w:t>】</w:t>
      </w:r>
      <w:r>
        <w:rPr>
          <w:rFonts w:ascii="宋体" w:hAnsi="宋体" w:cs="宋体"/>
          <w:kern w:val="0"/>
          <w:lang/>
        </w:rPr>
        <w:t>125</w:t>
      </w:r>
      <w:r>
        <w:rPr>
          <w:rFonts w:ascii="宋体" w:hAnsi="宋体" w:cs="宋体" w:hint="eastAsia"/>
          <w:kern w:val="0"/>
          <w:lang/>
        </w:rPr>
        <w:t>号）《招标采购促进广西工业产品产销对接实施细则》（桂政发【</w:t>
      </w:r>
      <w:r>
        <w:rPr>
          <w:rFonts w:ascii="宋体" w:hAnsi="宋体" w:cs="宋体"/>
          <w:kern w:val="0"/>
          <w:lang/>
        </w:rPr>
        <w:t>2015</w:t>
      </w:r>
      <w:r>
        <w:rPr>
          <w:rFonts w:ascii="宋体" w:hAnsi="宋体" w:cs="宋体" w:hint="eastAsia"/>
          <w:kern w:val="0"/>
          <w:lang/>
        </w:rPr>
        <w:t>】</w:t>
      </w:r>
      <w:r>
        <w:rPr>
          <w:rFonts w:ascii="宋体" w:hAnsi="宋体" w:cs="宋体"/>
          <w:kern w:val="0"/>
          <w:lang/>
        </w:rPr>
        <w:t>78</w:t>
      </w:r>
      <w:r>
        <w:rPr>
          <w:rFonts w:ascii="宋体" w:hAnsi="宋体" w:cs="宋体" w:hint="eastAsia"/>
          <w:kern w:val="0"/>
          <w:lang/>
        </w:rPr>
        <w:t>号）</w:t>
      </w:r>
      <w:r>
        <w:rPr>
          <w:rFonts w:hAnsi="宋体" w:cs="宋体" w:hint="eastAsia"/>
        </w:rPr>
        <w:t>参加磋商的法定代表人或委托代理人必须持证件（法定代表人凭资格证书和身份证，委托代理人凭法人授权委托书原件和身份证）依时到达指定地点等候当面磋商。</w:t>
      </w:r>
    </w:p>
    <w:p w:rsidR="007A0D95" w:rsidRDefault="007A0D95" w:rsidP="00DA01E8">
      <w:pPr>
        <w:spacing w:line="400" w:lineRule="exact"/>
        <w:ind w:firstLineChars="200" w:firstLine="31680"/>
        <w:rPr>
          <w:rFonts w:ascii="宋体"/>
        </w:rPr>
      </w:pPr>
      <w:r>
        <w:rPr>
          <w:rFonts w:ascii="宋体" w:hAnsi="宋体" w:cs="宋体" w:hint="eastAsia"/>
          <w:bCs/>
          <w:lang/>
        </w:rPr>
        <w:t>网上查询</w:t>
      </w:r>
      <w:r>
        <w:rPr>
          <w:rFonts w:ascii="宋体" w:hAnsi="宋体" w:cs="宋体" w:hint="eastAsia"/>
          <w:b/>
          <w:lang/>
        </w:rPr>
        <w:t>：</w:t>
      </w:r>
      <w:r>
        <w:rPr>
          <w:rFonts w:ascii="宋体" w:hAnsi="宋体" w:cs="宋体" w:hint="eastAsia"/>
          <w:bCs/>
          <w:lang/>
        </w:rPr>
        <w:t>中国政府采购网</w:t>
      </w:r>
      <w:r>
        <w:rPr>
          <w:rFonts w:ascii="宋体" w:hAnsi="宋体" w:cs="宋体"/>
          <w:bCs/>
          <w:lang/>
        </w:rPr>
        <w:t>http://www.ccgp.gov.cn/</w:t>
      </w:r>
      <w:r>
        <w:rPr>
          <w:rFonts w:ascii="宋体" w:hAnsi="宋体" w:cs="宋体" w:hint="eastAsia"/>
          <w:bCs/>
          <w:lang/>
        </w:rPr>
        <w:t>、广西壮族自治区政府采购网</w:t>
      </w:r>
      <w:r>
        <w:rPr>
          <w:rFonts w:ascii="宋体" w:hAnsi="宋体" w:cs="宋体"/>
          <w:bCs/>
          <w:lang/>
        </w:rPr>
        <w:t>http://zfcg.gxzf.gov.cn/</w:t>
      </w:r>
    </w:p>
    <w:p w:rsidR="007A0D95" w:rsidRDefault="007A0D95" w:rsidP="00DA01E8">
      <w:pPr>
        <w:pStyle w:val="Heading2"/>
        <w:spacing w:before="0" w:after="0" w:line="400" w:lineRule="exact"/>
        <w:ind w:firstLineChars="200" w:firstLine="31680"/>
        <w:rPr>
          <w:rFonts w:ascii="宋体" w:eastAsia="宋体" w:hAnsi="宋体" w:cs="宋体"/>
          <w:b w:val="0"/>
          <w:szCs w:val="21"/>
        </w:rPr>
      </w:pPr>
      <w:bookmarkStart w:id="35" w:name="_Toc35393636"/>
      <w:bookmarkStart w:id="36" w:name="_Toc28359095"/>
      <w:bookmarkStart w:id="37" w:name="_Toc35393805"/>
      <w:bookmarkStart w:id="38" w:name="_Toc28359018"/>
      <w:r>
        <w:rPr>
          <w:rFonts w:ascii="宋体" w:eastAsia="宋体" w:hAnsi="宋体" w:cs="宋体" w:hint="eastAsia"/>
          <w:b w:val="0"/>
          <w:szCs w:val="21"/>
        </w:rPr>
        <w:t>八、凡对本次采购提出询问，请按以下方式联系。</w:t>
      </w:r>
      <w:bookmarkEnd w:id="35"/>
      <w:bookmarkEnd w:id="36"/>
      <w:bookmarkEnd w:id="37"/>
      <w:bookmarkEnd w:id="38"/>
    </w:p>
    <w:p w:rsidR="007A0D95" w:rsidRDefault="007A0D95" w:rsidP="00DA01E8">
      <w:pPr>
        <w:pStyle w:val="Heading2"/>
        <w:spacing w:before="0" w:after="0" w:line="400" w:lineRule="exact"/>
        <w:ind w:firstLineChars="200" w:firstLine="31680"/>
        <w:rPr>
          <w:rFonts w:ascii="宋体" w:eastAsia="宋体" w:hAnsi="宋体" w:cs="宋体"/>
          <w:b w:val="0"/>
          <w:szCs w:val="21"/>
        </w:rPr>
      </w:pPr>
      <w:bookmarkStart w:id="39" w:name="_Toc35393806"/>
      <w:bookmarkStart w:id="40" w:name="_Toc28359019"/>
      <w:bookmarkStart w:id="41" w:name="_Toc28359096"/>
      <w:bookmarkStart w:id="42" w:name="_Toc35393637"/>
      <w:r>
        <w:rPr>
          <w:rFonts w:ascii="宋体" w:eastAsia="宋体" w:hAnsi="宋体" w:cs="宋体"/>
          <w:b w:val="0"/>
          <w:szCs w:val="21"/>
        </w:rPr>
        <w:t>1.</w:t>
      </w:r>
      <w:r>
        <w:rPr>
          <w:rFonts w:ascii="宋体" w:eastAsia="宋体" w:hAnsi="宋体" w:cs="宋体" w:hint="eastAsia"/>
          <w:b w:val="0"/>
          <w:szCs w:val="21"/>
        </w:rPr>
        <w:t>采购人信息</w:t>
      </w:r>
      <w:bookmarkEnd w:id="39"/>
      <w:bookmarkEnd w:id="40"/>
      <w:bookmarkEnd w:id="41"/>
      <w:bookmarkEnd w:id="42"/>
    </w:p>
    <w:p w:rsidR="007A0D95" w:rsidRDefault="007A0D95" w:rsidP="00DA01E8">
      <w:pPr>
        <w:spacing w:line="400" w:lineRule="exact"/>
        <w:ind w:firstLineChars="200" w:firstLine="31680"/>
        <w:jc w:val="left"/>
        <w:rPr>
          <w:rFonts w:ascii="宋体"/>
        </w:rPr>
      </w:pPr>
      <w:r>
        <w:rPr>
          <w:rFonts w:ascii="宋体" w:hAnsi="宋体" w:hint="eastAsia"/>
        </w:rPr>
        <w:t>名</w:t>
      </w:r>
      <w:r>
        <w:rPr>
          <w:rFonts w:ascii="宋体" w:hAnsi="宋体"/>
        </w:rPr>
        <w:t xml:space="preserve">    </w:t>
      </w:r>
      <w:r>
        <w:rPr>
          <w:rFonts w:ascii="宋体" w:hAnsi="宋体" w:hint="eastAsia"/>
        </w:rPr>
        <w:t>称：</w:t>
      </w:r>
      <w:r>
        <w:rPr>
          <w:rFonts w:ascii="宋体" w:hAnsi="宋体"/>
          <w:u w:val="single"/>
        </w:rPr>
        <w:t xml:space="preserve">  </w:t>
      </w:r>
      <w:r>
        <w:rPr>
          <w:rFonts w:ascii="宋体" w:hAnsi="宋体" w:hint="eastAsia"/>
          <w:u w:val="single"/>
        </w:rPr>
        <w:t>宁明县文化旅游和体育广电局</w:t>
      </w:r>
      <w:r>
        <w:rPr>
          <w:rFonts w:ascii="宋体" w:hAnsi="宋体"/>
          <w:u w:val="single"/>
        </w:rPr>
        <w:t xml:space="preserve">  </w:t>
      </w:r>
    </w:p>
    <w:p w:rsidR="007A0D95" w:rsidRDefault="007A0D95" w:rsidP="00DA01E8">
      <w:pPr>
        <w:spacing w:line="400" w:lineRule="exact"/>
        <w:ind w:firstLineChars="200" w:firstLine="31680"/>
        <w:jc w:val="left"/>
        <w:rPr>
          <w:rFonts w:ascii="宋体"/>
        </w:rPr>
      </w:pPr>
      <w:r>
        <w:rPr>
          <w:rFonts w:ascii="宋体" w:hAnsi="宋体" w:hint="eastAsia"/>
        </w:rPr>
        <w:t>地</w:t>
      </w:r>
      <w:r>
        <w:rPr>
          <w:rFonts w:ascii="宋体" w:hAnsi="宋体"/>
        </w:rPr>
        <w:t xml:space="preserve">    </w:t>
      </w:r>
      <w:r>
        <w:rPr>
          <w:rFonts w:ascii="宋体" w:hAnsi="宋体" w:hint="eastAsia"/>
        </w:rPr>
        <w:t>址：</w:t>
      </w:r>
      <w:r>
        <w:rPr>
          <w:rFonts w:ascii="宋体" w:hAnsi="宋体" w:hint="eastAsia"/>
          <w:u w:val="single"/>
        </w:rPr>
        <w:t xml:space="preserve">　宁明县城中镇德华街</w:t>
      </w:r>
      <w:r>
        <w:rPr>
          <w:rFonts w:ascii="宋体" w:hAnsi="宋体"/>
          <w:u w:val="single"/>
        </w:rPr>
        <w:t>15</w:t>
      </w:r>
      <w:r>
        <w:rPr>
          <w:rFonts w:ascii="宋体" w:hAnsi="宋体" w:hint="eastAsia"/>
          <w:u w:val="single"/>
        </w:rPr>
        <w:t>号</w:t>
      </w:r>
      <w:r>
        <w:rPr>
          <w:rFonts w:ascii="宋体" w:hAnsi="宋体"/>
          <w:u w:val="single"/>
        </w:rPr>
        <w:t xml:space="preserve">     </w:t>
      </w:r>
    </w:p>
    <w:p w:rsidR="007A0D95" w:rsidRDefault="007A0D95" w:rsidP="00DA01E8">
      <w:pPr>
        <w:spacing w:line="400" w:lineRule="exact"/>
        <w:ind w:firstLineChars="200" w:firstLine="31680"/>
        <w:jc w:val="left"/>
        <w:rPr>
          <w:rFonts w:ascii="宋体"/>
          <w:u w:val="single"/>
        </w:rPr>
      </w:pPr>
      <w:r>
        <w:rPr>
          <w:rFonts w:ascii="宋体" w:hAnsi="宋体" w:hint="eastAsia"/>
        </w:rPr>
        <w:t>联系方式：</w:t>
      </w:r>
      <w:r>
        <w:rPr>
          <w:rFonts w:ascii="宋体" w:hAnsi="宋体" w:hint="eastAsia"/>
          <w:u w:val="single"/>
        </w:rPr>
        <w:t xml:space="preserve">　</w:t>
      </w:r>
      <w:r>
        <w:rPr>
          <w:rFonts w:ascii="宋体" w:hAnsi="宋体"/>
          <w:u w:val="single"/>
        </w:rPr>
        <w:t>0771-8620003</w:t>
      </w:r>
      <w:r>
        <w:rPr>
          <w:rFonts w:ascii="宋体" w:hAnsi="宋体" w:hint="eastAsia"/>
          <w:u w:val="single"/>
        </w:rPr>
        <w:t xml:space="preserve">　　　</w:t>
      </w:r>
      <w:r>
        <w:rPr>
          <w:rFonts w:ascii="宋体" w:hAnsi="宋体"/>
          <w:u w:val="single"/>
        </w:rPr>
        <w:t xml:space="preserve">   </w:t>
      </w:r>
    </w:p>
    <w:p w:rsidR="007A0D95" w:rsidRDefault="007A0D95" w:rsidP="00DA01E8">
      <w:pPr>
        <w:spacing w:line="400" w:lineRule="exact"/>
        <w:ind w:firstLineChars="200" w:firstLine="31680"/>
        <w:jc w:val="left"/>
        <w:rPr>
          <w:rFonts w:ascii="宋体"/>
          <w:u w:val="single"/>
        </w:rPr>
      </w:pPr>
      <w:r>
        <w:rPr>
          <w:rFonts w:ascii="Arial" w:hAnsi="Arial" w:cs="Arial" w:hint="eastAsia"/>
          <w:color w:val="000000"/>
        </w:rPr>
        <w:t>联系人：钟</w:t>
      </w:r>
      <w:r>
        <w:rPr>
          <w:rFonts w:ascii="宋体" w:hAnsi="宋体" w:cs="宋体" w:hint="eastAsia"/>
          <w:color w:val="000000"/>
          <w:lang/>
        </w:rPr>
        <w:t>工</w:t>
      </w:r>
    </w:p>
    <w:p w:rsidR="007A0D95" w:rsidRDefault="007A0D95" w:rsidP="00DA01E8">
      <w:pPr>
        <w:pStyle w:val="Heading2"/>
        <w:spacing w:before="0" w:after="0" w:line="400" w:lineRule="exact"/>
        <w:ind w:firstLineChars="200" w:firstLine="31680"/>
        <w:rPr>
          <w:rFonts w:ascii="宋体" w:eastAsia="宋体" w:hAnsi="宋体" w:cs="宋体"/>
          <w:b w:val="0"/>
          <w:szCs w:val="21"/>
        </w:rPr>
      </w:pPr>
      <w:bookmarkStart w:id="43" w:name="_Toc28359097"/>
      <w:bookmarkStart w:id="44" w:name="_Toc28359020"/>
      <w:bookmarkStart w:id="45" w:name="_Toc35393638"/>
      <w:bookmarkStart w:id="46" w:name="_Toc35393807"/>
      <w:r>
        <w:rPr>
          <w:rFonts w:ascii="宋体" w:eastAsia="宋体" w:hAnsi="宋体" w:cs="宋体"/>
          <w:b w:val="0"/>
          <w:szCs w:val="21"/>
        </w:rPr>
        <w:t>2.</w:t>
      </w:r>
      <w:r>
        <w:rPr>
          <w:rFonts w:ascii="宋体" w:eastAsia="宋体" w:hAnsi="宋体" w:cs="宋体" w:hint="eastAsia"/>
          <w:b w:val="0"/>
          <w:szCs w:val="21"/>
        </w:rPr>
        <w:t>采购代理机构信息</w:t>
      </w:r>
      <w:bookmarkEnd w:id="43"/>
      <w:bookmarkEnd w:id="44"/>
      <w:bookmarkEnd w:id="45"/>
      <w:bookmarkEnd w:id="46"/>
    </w:p>
    <w:p w:rsidR="007A0D95" w:rsidRDefault="007A0D95" w:rsidP="00DA01E8">
      <w:pPr>
        <w:spacing w:line="400" w:lineRule="exact"/>
        <w:ind w:firstLineChars="200" w:firstLine="31680"/>
        <w:rPr>
          <w:rFonts w:ascii="宋体"/>
        </w:rPr>
      </w:pPr>
      <w:r>
        <w:rPr>
          <w:rFonts w:ascii="宋体" w:hAnsi="宋体" w:hint="eastAsia"/>
        </w:rPr>
        <w:t>名</w:t>
      </w:r>
      <w:r>
        <w:rPr>
          <w:rFonts w:ascii="宋体" w:hAnsi="宋体"/>
        </w:rPr>
        <w:t xml:space="preserve">    </w:t>
      </w:r>
      <w:r>
        <w:rPr>
          <w:rFonts w:ascii="宋体" w:hAnsi="宋体" w:hint="eastAsia"/>
        </w:rPr>
        <w:t>称：</w:t>
      </w:r>
      <w:r>
        <w:rPr>
          <w:rFonts w:ascii="宋体" w:hAnsi="宋体"/>
          <w:u w:val="single"/>
        </w:rPr>
        <w:t xml:space="preserve">  </w:t>
      </w:r>
      <w:r>
        <w:rPr>
          <w:rFonts w:ascii="宋体" w:hAnsi="宋体" w:hint="eastAsia"/>
          <w:u w:val="single"/>
        </w:rPr>
        <w:t xml:space="preserve">广西国兴项目管理有限公司　　</w:t>
      </w:r>
    </w:p>
    <w:p w:rsidR="007A0D95" w:rsidRDefault="007A0D95" w:rsidP="00DA01E8">
      <w:pPr>
        <w:spacing w:line="400" w:lineRule="exact"/>
        <w:ind w:firstLineChars="200" w:firstLine="31680"/>
        <w:rPr>
          <w:rFonts w:ascii="宋体"/>
        </w:rPr>
      </w:pPr>
      <w:r>
        <w:rPr>
          <w:rFonts w:ascii="宋体" w:hAnsi="宋体" w:hint="eastAsia"/>
        </w:rPr>
        <w:t>地　　址：</w:t>
      </w:r>
      <w:r>
        <w:rPr>
          <w:rFonts w:ascii="宋体" w:hAnsi="宋体" w:hint="eastAsia"/>
          <w:u w:val="single"/>
        </w:rPr>
        <w:t xml:space="preserve">　南宁市青秀区金洲路</w:t>
      </w:r>
      <w:r>
        <w:rPr>
          <w:rFonts w:ascii="宋体" w:hAnsi="宋体"/>
          <w:u w:val="single"/>
        </w:rPr>
        <w:t>11</w:t>
      </w:r>
      <w:r>
        <w:rPr>
          <w:rFonts w:ascii="宋体" w:hAnsi="宋体" w:hint="eastAsia"/>
          <w:u w:val="single"/>
        </w:rPr>
        <w:t>号金旺角商住楼</w:t>
      </w:r>
      <w:r>
        <w:rPr>
          <w:rFonts w:ascii="宋体" w:hAnsi="宋体"/>
          <w:u w:val="single"/>
        </w:rPr>
        <w:t>A</w:t>
      </w:r>
      <w:r>
        <w:rPr>
          <w:rFonts w:ascii="宋体" w:hAnsi="宋体" w:hint="eastAsia"/>
          <w:u w:val="single"/>
        </w:rPr>
        <w:t>座</w:t>
      </w:r>
      <w:r>
        <w:rPr>
          <w:rFonts w:ascii="宋体" w:hAnsi="宋体"/>
          <w:u w:val="single"/>
        </w:rPr>
        <w:t>2403</w:t>
      </w:r>
      <w:r>
        <w:rPr>
          <w:rFonts w:ascii="宋体" w:hAnsi="宋体" w:hint="eastAsia"/>
          <w:u w:val="single"/>
        </w:rPr>
        <w:t xml:space="preserve">号　　</w:t>
      </w:r>
    </w:p>
    <w:p w:rsidR="007A0D95" w:rsidRDefault="007A0D95" w:rsidP="00DA01E8">
      <w:pPr>
        <w:spacing w:line="400" w:lineRule="exact"/>
        <w:ind w:firstLineChars="200" w:firstLine="31680"/>
        <w:rPr>
          <w:rFonts w:ascii="宋体"/>
          <w:u w:val="single"/>
        </w:rPr>
      </w:pPr>
      <w:r>
        <w:rPr>
          <w:rFonts w:ascii="宋体" w:hAnsi="宋体" w:hint="eastAsia"/>
        </w:rPr>
        <w:t>联系方式：</w:t>
      </w:r>
      <w:r>
        <w:rPr>
          <w:rFonts w:ascii="宋体" w:hAnsi="宋体" w:hint="eastAsia"/>
          <w:u w:val="single"/>
        </w:rPr>
        <w:t xml:space="preserve">　</w:t>
      </w:r>
      <w:r>
        <w:rPr>
          <w:rFonts w:ascii="宋体" w:hAnsi="宋体"/>
          <w:u w:val="single"/>
        </w:rPr>
        <w:t>0771-5346469</w:t>
      </w:r>
      <w:r>
        <w:rPr>
          <w:rFonts w:ascii="宋体" w:hAnsi="宋体" w:hint="eastAsia"/>
          <w:u w:val="single"/>
        </w:rPr>
        <w:t xml:space="preserve">　　　</w:t>
      </w:r>
    </w:p>
    <w:p w:rsidR="007A0D95" w:rsidRDefault="007A0D95" w:rsidP="00DA01E8">
      <w:pPr>
        <w:pStyle w:val="Heading2"/>
        <w:spacing w:before="0" w:after="0" w:line="400" w:lineRule="exact"/>
        <w:ind w:firstLineChars="200" w:firstLine="31680"/>
        <w:rPr>
          <w:rFonts w:ascii="宋体" w:eastAsia="宋体" w:hAnsi="宋体" w:cs="宋体"/>
          <w:b w:val="0"/>
          <w:szCs w:val="21"/>
        </w:rPr>
      </w:pPr>
      <w:bookmarkStart w:id="47" w:name="_Toc35393639"/>
      <w:bookmarkStart w:id="48" w:name="_Toc28359098"/>
      <w:bookmarkStart w:id="49" w:name="_Toc28359021"/>
      <w:bookmarkStart w:id="50" w:name="_Toc35393808"/>
      <w:r>
        <w:rPr>
          <w:rFonts w:ascii="宋体" w:eastAsia="宋体" w:hAnsi="宋体" w:cs="宋体"/>
          <w:b w:val="0"/>
          <w:szCs w:val="21"/>
        </w:rPr>
        <w:t>3.</w:t>
      </w:r>
      <w:r>
        <w:rPr>
          <w:rFonts w:ascii="宋体" w:eastAsia="宋体" w:hAnsi="宋体" w:cs="宋体" w:hint="eastAsia"/>
          <w:b w:val="0"/>
          <w:szCs w:val="21"/>
        </w:rPr>
        <w:t>项目联系方式</w:t>
      </w:r>
      <w:bookmarkEnd w:id="47"/>
      <w:bookmarkEnd w:id="48"/>
      <w:bookmarkEnd w:id="49"/>
      <w:bookmarkEnd w:id="50"/>
    </w:p>
    <w:p w:rsidR="007A0D95" w:rsidRDefault="007A0D95" w:rsidP="00DA01E8">
      <w:pPr>
        <w:pStyle w:val="PlainText"/>
        <w:spacing w:line="400" w:lineRule="exact"/>
        <w:ind w:firstLineChars="200" w:firstLine="31680"/>
        <w:rPr>
          <w:rFonts w:hAnsi="宋体"/>
          <w:szCs w:val="21"/>
        </w:rPr>
      </w:pPr>
      <w:r>
        <w:rPr>
          <w:rFonts w:hAnsi="宋体" w:hint="eastAsia"/>
          <w:szCs w:val="21"/>
        </w:rPr>
        <w:t>项目联系人：兰</w:t>
      </w:r>
      <w:r>
        <w:rPr>
          <w:rFonts w:hAnsi="宋体" w:cs="宋体" w:hint="eastAsia"/>
          <w:szCs w:val="21"/>
          <w:lang/>
        </w:rPr>
        <w:t>工</w:t>
      </w:r>
    </w:p>
    <w:p w:rsidR="007A0D95" w:rsidRDefault="007A0D95" w:rsidP="00DA01E8">
      <w:pPr>
        <w:spacing w:line="400" w:lineRule="exact"/>
        <w:ind w:firstLineChars="200" w:firstLine="31680"/>
        <w:rPr>
          <w:rFonts w:ascii="宋体"/>
          <w:u w:val="single"/>
        </w:rPr>
      </w:pPr>
      <w:r>
        <w:rPr>
          <w:rFonts w:ascii="宋体" w:hAnsi="宋体" w:hint="eastAsia"/>
        </w:rPr>
        <w:t xml:space="preserve">电　　</w:t>
      </w:r>
      <w:r>
        <w:rPr>
          <w:rFonts w:ascii="宋体" w:hAnsi="宋体"/>
        </w:rPr>
        <w:t xml:space="preserve"> </w:t>
      </w:r>
      <w:r>
        <w:rPr>
          <w:rFonts w:ascii="宋体" w:hAnsi="宋体" w:hint="eastAsia"/>
        </w:rPr>
        <w:t>话：</w:t>
      </w:r>
      <w:r>
        <w:rPr>
          <w:rFonts w:ascii="宋体" w:hAnsi="宋体"/>
          <w:u w:val="single"/>
        </w:rPr>
        <w:t>0771-5346469</w:t>
      </w:r>
      <w:r>
        <w:rPr>
          <w:rFonts w:ascii="宋体" w:hAnsi="宋体" w:hint="eastAsia"/>
          <w:u w:val="single"/>
        </w:rPr>
        <w:t xml:space="preserve">　　　　　</w:t>
      </w:r>
    </w:p>
    <w:p w:rsidR="007A0D95" w:rsidRDefault="007A0D95" w:rsidP="00DA01E8">
      <w:pPr>
        <w:spacing w:line="400" w:lineRule="exact"/>
        <w:ind w:firstLineChars="200" w:firstLine="31680"/>
        <w:rPr>
          <w:rFonts w:ascii="宋体"/>
        </w:rPr>
      </w:pPr>
    </w:p>
    <w:p w:rsidR="007A0D95" w:rsidRDefault="007A0D95" w:rsidP="00DA01E8">
      <w:pPr>
        <w:spacing w:line="400" w:lineRule="exact"/>
        <w:ind w:firstLineChars="200" w:firstLine="31680"/>
        <w:rPr>
          <w:rFonts w:ascii="宋体"/>
        </w:rPr>
      </w:pPr>
    </w:p>
    <w:p w:rsidR="007A0D95" w:rsidRDefault="007A0D95" w:rsidP="00DA01E8">
      <w:pPr>
        <w:snapToGrid w:val="0"/>
        <w:spacing w:line="400" w:lineRule="exact"/>
        <w:ind w:leftChars="200" w:left="31680" w:hangingChars="2000" w:firstLine="31680"/>
        <w:jc w:val="left"/>
        <w:rPr>
          <w:rFonts w:ascii="宋体" w:cs="宋体"/>
        </w:rPr>
      </w:pPr>
      <w:r>
        <w:rPr>
          <w:rFonts w:ascii="宋体" w:hAnsi="宋体"/>
        </w:rPr>
        <w:t xml:space="preserve">                                        </w:t>
      </w:r>
      <w:r>
        <w:rPr>
          <w:rFonts w:ascii="宋体" w:hAnsi="宋体" w:cs="宋体" w:hint="eastAsia"/>
          <w:bCs/>
          <w:lang/>
        </w:rPr>
        <w:t>采　购　人：</w:t>
      </w:r>
      <w:r>
        <w:rPr>
          <w:rFonts w:ascii="宋体" w:hAnsi="宋体" w:hint="eastAsia"/>
        </w:rPr>
        <w:t>宁明县文化旅游和体育广电局</w:t>
      </w:r>
      <w:r>
        <w:rPr>
          <w:rFonts w:ascii="宋体" w:hAnsi="宋体" w:cs="宋体"/>
        </w:rPr>
        <w:t xml:space="preserve">                           </w:t>
      </w:r>
      <w:r>
        <w:rPr>
          <w:rFonts w:ascii="宋体" w:hAnsi="宋体" w:cs="宋体" w:hint="eastAsia"/>
          <w:bCs/>
          <w:lang/>
        </w:rPr>
        <w:t>采购代理机构：广西国兴项目管理有限公司</w:t>
      </w:r>
    </w:p>
    <w:p w:rsidR="007A0D95" w:rsidRDefault="007A0D95" w:rsidP="00DA01E8">
      <w:pPr>
        <w:spacing w:line="400" w:lineRule="exact"/>
        <w:ind w:firstLineChars="200" w:firstLine="31680"/>
        <w:jc w:val="left"/>
        <w:rPr>
          <w:rFonts w:ascii="宋体"/>
        </w:rPr>
      </w:pPr>
      <w:r>
        <w:rPr>
          <w:rFonts w:ascii="宋体" w:hAnsi="宋体" w:cs="宋体"/>
          <w:bCs/>
          <w:lang/>
        </w:rPr>
        <w:t xml:space="preserve">                                                 </w:t>
      </w:r>
      <w:smartTag w:uri="urn:schemas-microsoft-com:office:smarttags" w:element="chsdate">
        <w:smartTagPr>
          <w:attr w:name="IsROCDate" w:val="False"/>
          <w:attr w:name="IsLunarDate" w:val="False"/>
          <w:attr w:name="Day" w:val="29"/>
          <w:attr w:name="Month" w:val="7"/>
          <w:attr w:name="Year" w:val="2020"/>
        </w:smartTagPr>
        <w:r>
          <w:rPr>
            <w:rFonts w:ascii="宋体" w:hAnsi="宋体" w:cs="宋体"/>
            <w:bCs/>
            <w:lang/>
          </w:rPr>
          <w:t>2020</w:t>
        </w:r>
        <w:r>
          <w:rPr>
            <w:rFonts w:ascii="宋体" w:hAnsi="宋体" w:cs="宋体" w:hint="eastAsia"/>
            <w:bCs/>
            <w:lang/>
          </w:rPr>
          <w:t>年</w:t>
        </w:r>
        <w:r>
          <w:rPr>
            <w:rFonts w:ascii="宋体" w:hAnsi="宋体" w:cs="宋体"/>
            <w:bCs/>
            <w:lang/>
          </w:rPr>
          <w:t xml:space="preserve"> 7 </w:t>
        </w:r>
        <w:r>
          <w:rPr>
            <w:rFonts w:ascii="宋体" w:hAnsi="宋体" w:cs="宋体" w:hint="eastAsia"/>
            <w:bCs/>
            <w:lang/>
          </w:rPr>
          <w:t>月</w:t>
        </w:r>
        <w:r>
          <w:rPr>
            <w:rFonts w:ascii="宋体" w:hAnsi="宋体" w:cs="宋体"/>
            <w:bCs/>
            <w:lang/>
          </w:rPr>
          <w:t>2</w:t>
        </w:r>
      </w:smartTag>
      <w:r>
        <w:rPr>
          <w:rFonts w:ascii="宋体" w:hAnsi="宋体" w:cs="宋体"/>
          <w:bCs/>
          <w:lang/>
        </w:rPr>
        <w:t>9</w:t>
      </w:r>
      <w:r>
        <w:rPr>
          <w:rFonts w:ascii="宋体" w:hAnsi="宋体" w:cs="宋体" w:hint="eastAsia"/>
          <w:bCs/>
          <w:lang/>
        </w:rPr>
        <w:t>日</w:t>
      </w:r>
    </w:p>
    <w:p w:rsidR="007A0D95" w:rsidRDefault="007A0D95">
      <w:pPr>
        <w:spacing w:line="300" w:lineRule="auto"/>
        <w:jc w:val="center"/>
        <w:outlineLvl w:val="0"/>
        <w:rPr>
          <w:rFonts w:ascii="宋体" w:cs="宋体"/>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outlineLvl w:val="0"/>
        <w:rPr>
          <w:b/>
          <w:bCs/>
          <w:sz w:val="32"/>
          <w:szCs w:val="32"/>
        </w:rPr>
      </w:pPr>
    </w:p>
    <w:p w:rsidR="007A0D95" w:rsidRDefault="007A0D95">
      <w:pPr>
        <w:spacing w:line="300" w:lineRule="auto"/>
        <w:jc w:val="center"/>
        <w:outlineLvl w:val="0"/>
        <w:rPr>
          <w:b/>
          <w:bCs/>
          <w:sz w:val="32"/>
          <w:szCs w:val="32"/>
        </w:rPr>
      </w:pPr>
    </w:p>
    <w:p w:rsidR="007A0D95" w:rsidRDefault="007A0D95">
      <w:pPr>
        <w:spacing w:line="300" w:lineRule="auto"/>
        <w:jc w:val="center"/>
        <w:outlineLvl w:val="0"/>
        <w:rPr>
          <w:b/>
          <w:bCs/>
          <w:sz w:val="32"/>
          <w:szCs w:val="32"/>
        </w:rPr>
      </w:pPr>
      <w:r>
        <w:rPr>
          <w:rFonts w:hint="eastAsia"/>
          <w:b/>
          <w:bCs/>
          <w:sz w:val="32"/>
          <w:szCs w:val="32"/>
        </w:rPr>
        <w:t>第二章</w:t>
      </w:r>
      <w:r>
        <w:rPr>
          <w:b/>
          <w:bCs/>
          <w:sz w:val="32"/>
          <w:szCs w:val="32"/>
        </w:rPr>
        <w:t xml:space="preserve">  </w:t>
      </w:r>
      <w:r>
        <w:rPr>
          <w:rFonts w:hint="eastAsia"/>
          <w:b/>
          <w:bCs/>
          <w:sz w:val="32"/>
          <w:szCs w:val="32"/>
        </w:rPr>
        <w:t>供应商须知</w:t>
      </w:r>
      <w:bookmarkEnd w:id="7"/>
      <w:bookmarkEnd w:id="8"/>
    </w:p>
    <w:p w:rsidR="007A0D95" w:rsidRDefault="007A0D95">
      <w:pPr>
        <w:tabs>
          <w:tab w:val="left" w:pos="1065"/>
          <w:tab w:val="center" w:pos="4411"/>
        </w:tabs>
        <w:spacing w:line="300" w:lineRule="auto"/>
        <w:jc w:val="center"/>
        <w:rPr>
          <w:rFonts w:ascii="宋体" w:cs="宋体"/>
          <w:b/>
          <w:bCs/>
          <w:sz w:val="32"/>
          <w:szCs w:val="32"/>
        </w:rPr>
      </w:pPr>
      <w:bookmarkStart w:id="51" w:name="_Toc8515_WPSOffice_Level2"/>
      <w:r>
        <w:rPr>
          <w:rFonts w:ascii="宋体" w:hAnsi="宋体" w:cs="宋体" w:hint="eastAsia"/>
          <w:b/>
          <w:bCs/>
          <w:sz w:val="32"/>
          <w:szCs w:val="32"/>
        </w:rPr>
        <w:t>供应商须知前附表</w:t>
      </w:r>
      <w:bookmarkEnd w:id="51"/>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4"/>
        <w:gridCol w:w="2367"/>
        <w:gridCol w:w="6972"/>
      </w:tblGrid>
      <w:tr w:rsidR="007A0D95">
        <w:trPr>
          <w:trHeight w:val="532"/>
          <w:tblHeader/>
          <w:jc w:val="center"/>
        </w:trPr>
        <w:tc>
          <w:tcPr>
            <w:tcW w:w="744" w:type="dxa"/>
            <w:shd w:val="clear" w:color="auto" w:fill="BDD6EE"/>
            <w:vAlign w:val="center"/>
          </w:tcPr>
          <w:p w:rsidR="007A0D95" w:rsidRDefault="007A0D95">
            <w:pPr>
              <w:spacing w:line="380" w:lineRule="exact"/>
              <w:jc w:val="center"/>
              <w:rPr>
                <w:rFonts w:ascii="宋体" w:cs="宋体"/>
                <w:b/>
                <w:sz w:val="24"/>
              </w:rPr>
            </w:pPr>
            <w:r>
              <w:rPr>
                <w:rFonts w:ascii="宋体" w:hAnsi="宋体" w:cs="宋体" w:hint="eastAsia"/>
                <w:b/>
                <w:sz w:val="24"/>
              </w:rPr>
              <w:t>序号</w:t>
            </w:r>
          </w:p>
        </w:tc>
        <w:tc>
          <w:tcPr>
            <w:tcW w:w="2367" w:type="dxa"/>
            <w:shd w:val="clear" w:color="auto" w:fill="BDD6EE"/>
            <w:vAlign w:val="center"/>
          </w:tcPr>
          <w:p w:rsidR="007A0D95" w:rsidRDefault="007A0D95">
            <w:pPr>
              <w:spacing w:line="380" w:lineRule="exact"/>
              <w:jc w:val="center"/>
              <w:rPr>
                <w:rFonts w:ascii="宋体" w:cs="宋体"/>
                <w:b/>
                <w:sz w:val="24"/>
              </w:rPr>
            </w:pPr>
            <w:r>
              <w:rPr>
                <w:rFonts w:ascii="宋体" w:hAnsi="宋体" w:cs="宋体" w:hint="eastAsia"/>
                <w:b/>
                <w:sz w:val="24"/>
              </w:rPr>
              <w:t>条款名称</w:t>
            </w:r>
          </w:p>
        </w:tc>
        <w:tc>
          <w:tcPr>
            <w:tcW w:w="6972" w:type="dxa"/>
            <w:shd w:val="clear" w:color="auto" w:fill="BDD6EE"/>
            <w:vAlign w:val="center"/>
          </w:tcPr>
          <w:p w:rsidR="007A0D95" w:rsidRDefault="007A0D95">
            <w:pPr>
              <w:spacing w:line="380" w:lineRule="exact"/>
              <w:jc w:val="center"/>
              <w:rPr>
                <w:rFonts w:ascii="宋体" w:cs="宋体"/>
                <w:b/>
                <w:sz w:val="24"/>
              </w:rPr>
            </w:pPr>
            <w:r>
              <w:rPr>
                <w:rFonts w:ascii="宋体" w:hAnsi="宋体" w:cs="宋体" w:hint="eastAsia"/>
                <w:b/>
                <w:sz w:val="24"/>
              </w:rPr>
              <w:t>内容、要求</w:t>
            </w:r>
          </w:p>
        </w:tc>
      </w:tr>
      <w:tr w:rsidR="007A0D95">
        <w:trPr>
          <w:trHeight w:val="562"/>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1</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采购人</w:t>
            </w:r>
          </w:p>
        </w:tc>
        <w:tc>
          <w:tcPr>
            <w:tcW w:w="6972" w:type="dxa"/>
            <w:vAlign w:val="center"/>
          </w:tcPr>
          <w:p w:rsidR="007A0D95" w:rsidRDefault="007A0D95">
            <w:pPr>
              <w:spacing w:line="360" w:lineRule="exact"/>
              <w:rPr>
                <w:rFonts w:ascii="宋体" w:cs="宋体"/>
                <w:szCs w:val="21"/>
              </w:rPr>
            </w:pPr>
            <w:r>
              <w:rPr>
                <w:rFonts w:ascii="宋体" w:hAnsi="宋体" w:cs="宋体" w:hint="eastAsia"/>
                <w:szCs w:val="21"/>
              </w:rPr>
              <w:t>采购人名称：宁明县文化旅游和体育广电局</w:t>
            </w:r>
            <w:r>
              <w:rPr>
                <w:rFonts w:ascii="宋体" w:hAnsi="宋体" w:cs="宋体"/>
                <w:szCs w:val="21"/>
              </w:rPr>
              <w:t xml:space="preserve"> </w:t>
            </w:r>
          </w:p>
          <w:p w:rsidR="007A0D95" w:rsidRDefault="007A0D95">
            <w:pPr>
              <w:spacing w:line="360" w:lineRule="exact"/>
              <w:rPr>
                <w:rFonts w:ascii="宋体" w:cs="宋体"/>
                <w:szCs w:val="21"/>
              </w:rPr>
            </w:pPr>
            <w:r>
              <w:rPr>
                <w:rFonts w:ascii="宋体" w:hAnsi="宋体" w:cs="宋体" w:hint="eastAsia"/>
                <w:szCs w:val="21"/>
              </w:rPr>
              <w:t>地址：宁明县城中镇德华街</w:t>
            </w:r>
            <w:r>
              <w:rPr>
                <w:rFonts w:ascii="宋体" w:hAnsi="宋体" w:cs="宋体"/>
                <w:szCs w:val="21"/>
              </w:rPr>
              <w:t>15</w:t>
            </w:r>
            <w:r>
              <w:rPr>
                <w:rFonts w:ascii="宋体" w:hAnsi="宋体" w:cs="宋体" w:hint="eastAsia"/>
                <w:szCs w:val="21"/>
              </w:rPr>
              <w:t>号</w:t>
            </w:r>
          </w:p>
          <w:p w:rsidR="007A0D95" w:rsidRDefault="007A0D95">
            <w:pPr>
              <w:spacing w:line="360" w:lineRule="exact"/>
              <w:rPr>
                <w:rFonts w:ascii="宋体" w:cs="宋体"/>
                <w:szCs w:val="21"/>
              </w:rPr>
            </w:pPr>
            <w:r>
              <w:rPr>
                <w:rFonts w:ascii="宋体" w:hAnsi="宋体" w:cs="宋体" w:hint="eastAsia"/>
                <w:szCs w:val="21"/>
              </w:rPr>
              <w:t>联系人：钟工</w:t>
            </w:r>
          </w:p>
          <w:p w:rsidR="007A0D95" w:rsidRDefault="007A0D95">
            <w:pPr>
              <w:spacing w:line="360" w:lineRule="exact"/>
              <w:rPr>
                <w:rFonts w:ascii="宋体" w:cs="宋体"/>
                <w:szCs w:val="21"/>
              </w:rPr>
            </w:pPr>
            <w:r>
              <w:rPr>
                <w:rFonts w:ascii="宋体" w:hAnsi="宋体" w:cs="宋体" w:hint="eastAsia"/>
                <w:szCs w:val="21"/>
              </w:rPr>
              <w:t>联系电话：</w:t>
            </w:r>
            <w:r>
              <w:rPr>
                <w:rFonts w:ascii="宋体" w:hAnsi="宋体" w:cs="宋体"/>
                <w:szCs w:val="21"/>
              </w:rPr>
              <w:t>0771-8620003</w:t>
            </w:r>
          </w:p>
        </w:tc>
      </w:tr>
      <w:tr w:rsidR="007A0D95">
        <w:trPr>
          <w:trHeight w:val="562"/>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2</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采购代理机构</w:t>
            </w:r>
          </w:p>
        </w:tc>
        <w:tc>
          <w:tcPr>
            <w:tcW w:w="6972" w:type="dxa"/>
            <w:vAlign w:val="center"/>
          </w:tcPr>
          <w:p w:rsidR="007A0D95" w:rsidRDefault="007A0D95">
            <w:pPr>
              <w:spacing w:line="360" w:lineRule="exact"/>
              <w:rPr>
                <w:rFonts w:ascii="宋体" w:cs="宋体"/>
                <w:bCs/>
                <w:szCs w:val="21"/>
              </w:rPr>
            </w:pPr>
            <w:r>
              <w:rPr>
                <w:rFonts w:ascii="宋体" w:hAnsi="宋体" w:cs="宋体" w:hint="eastAsia"/>
                <w:bCs/>
                <w:szCs w:val="21"/>
              </w:rPr>
              <w:t>名称：广西国兴项目管理有限公司</w:t>
            </w:r>
            <w:r>
              <w:rPr>
                <w:rFonts w:ascii="宋体" w:hAnsi="宋体" w:cs="宋体"/>
                <w:bCs/>
                <w:szCs w:val="21"/>
              </w:rPr>
              <w:t xml:space="preserve"> </w:t>
            </w:r>
          </w:p>
          <w:p w:rsidR="007A0D95" w:rsidRDefault="007A0D95">
            <w:pPr>
              <w:spacing w:line="360" w:lineRule="exact"/>
              <w:rPr>
                <w:rFonts w:ascii="宋体" w:cs="宋体"/>
                <w:bCs/>
                <w:szCs w:val="21"/>
              </w:rPr>
            </w:pPr>
            <w:r>
              <w:rPr>
                <w:rFonts w:ascii="宋体" w:hAnsi="宋体" w:cs="宋体" w:hint="eastAsia"/>
                <w:bCs/>
                <w:szCs w:val="21"/>
              </w:rPr>
              <w:t>地址：南宁市青秀区金洲路</w:t>
            </w:r>
            <w:r>
              <w:rPr>
                <w:rFonts w:ascii="宋体" w:hAnsi="宋体" w:cs="宋体"/>
                <w:bCs/>
                <w:szCs w:val="21"/>
              </w:rPr>
              <w:t>11</w:t>
            </w:r>
            <w:r>
              <w:rPr>
                <w:rFonts w:ascii="宋体" w:hAnsi="宋体" w:cs="宋体" w:hint="eastAsia"/>
                <w:bCs/>
                <w:szCs w:val="21"/>
              </w:rPr>
              <w:t>号金旺角商住楼</w:t>
            </w:r>
            <w:r>
              <w:rPr>
                <w:rFonts w:ascii="宋体" w:hAnsi="宋体" w:cs="宋体"/>
                <w:bCs/>
                <w:szCs w:val="21"/>
              </w:rPr>
              <w:t>A</w:t>
            </w:r>
            <w:r>
              <w:rPr>
                <w:rFonts w:ascii="宋体" w:hAnsi="宋体" w:cs="宋体" w:hint="eastAsia"/>
                <w:bCs/>
                <w:szCs w:val="21"/>
              </w:rPr>
              <w:t>座</w:t>
            </w:r>
            <w:r>
              <w:rPr>
                <w:rFonts w:ascii="宋体" w:hAnsi="宋体" w:cs="宋体"/>
                <w:bCs/>
                <w:szCs w:val="21"/>
              </w:rPr>
              <w:t>A2403</w:t>
            </w:r>
            <w:r>
              <w:rPr>
                <w:rFonts w:ascii="宋体" w:hAnsi="宋体" w:cs="宋体" w:hint="eastAsia"/>
                <w:bCs/>
                <w:szCs w:val="21"/>
              </w:rPr>
              <w:t>室</w:t>
            </w:r>
            <w:r>
              <w:rPr>
                <w:rFonts w:ascii="宋体" w:hAnsi="宋体" w:cs="宋体"/>
                <w:bCs/>
                <w:szCs w:val="21"/>
              </w:rPr>
              <w:t xml:space="preserve">  </w:t>
            </w:r>
          </w:p>
          <w:p w:rsidR="007A0D95" w:rsidRDefault="007A0D95">
            <w:pPr>
              <w:spacing w:line="360" w:lineRule="exact"/>
              <w:rPr>
                <w:rFonts w:ascii="宋体" w:cs="宋体"/>
                <w:bCs/>
                <w:szCs w:val="21"/>
              </w:rPr>
            </w:pPr>
            <w:r>
              <w:rPr>
                <w:rFonts w:ascii="宋体" w:hAnsi="宋体" w:cs="宋体" w:hint="eastAsia"/>
                <w:bCs/>
                <w:szCs w:val="21"/>
              </w:rPr>
              <w:t>项目联系人：兰工</w:t>
            </w:r>
            <w:r>
              <w:rPr>
                <w:rFonts w:ascii="宋体" w:cs="宋体"/>
                <w:bCs/>
                <w:szCs w:val="21"/>
              </w:rPr>
              <w:t>       </w:t>
            </w:r>
          </w:p>
          <w:p w:rsidR="007A0D95" w:rsidRDefault="007A0D95">
            <w:pPr>
              <w:spacing w:line="360" w:lineRule="exact"/>
              <w:rPr>
                <w:rFonts w:ascii="宋体" w:cs="宋体"/>
                <w:b/>
                <w:szCs w:val="21"/>
              </w:rPr>
            </w:pPr>
            <w:r>
              <w:rPr>
                <w:rFonts w:ascii="宋体" w:hAnsi="宋体" w:cs="宋体" w:hint="eastAsia"/>
                <w:bCs/>
                <w:szCs w:val="21"/>
              </w:rPr>
              <w:t>联系电话：</w:t>
            </w:r>
            <w:r>
              <w:rPr>
                <w:rFonts w:ascii="宋体" w:hAnsi="宋体" w:cs="宋体"/>
                <w:bCs/>
                <w:szCs w:val="21"/>
              </w:rPr>
              <w:t>0771-5346469</w:t>
            </w:r>
          </w:p>
        </w:tc>
      </w:tr>
      <w:tr w:rsidR="007A0D95">
        <w:trPr>
          <w:trHeight w:val="781"/>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3</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项目名称及项目编号</w:t>
            </w:r>
          </w:p>
        </w:tc>
        <w:tc>
          <w:tcPr>
            <w:tcW w:w="6972" w:type="dxa"/>
            <w:vAlign w:val="center"/>
          </w:tcPr>
          <w:p w:rsidR="007A0D95" w:rsidRDefault="007A0D95">
            <w:pPr>
              <w:spacing w:line="360" w:lineRule="exact"/>
              <w:rPr>
                <w:rFonts w:ascii="宋体" w:cs="宋体"/>
                <w:szCs w:val="21"/>
              </w:rPr>
            </w:pPr>
            <w:r>
              <w:rPr>
                <w:rFonts w:ascii="宋体" w:hAnsi="宋体" w:cs="宋体" w:hint="eastAsia"/>
                <w:szCs w:val="21"/>
              </w:rPr>
              <w:t>项目名称：宁明县那楠乡板溪村、那楠乡平安村、亭亮镇龙关村村级公共服务中心建设项目</w:t>
            </w:r>
          </w:p>
          <w:p w:rsidR="007A0D95" w:rsidRDefault="007A0D95">
            <w:pPr>
              <w:spacing w:line="360" w:lineRule="exact"/>
              <w:rPr>
                <w:rFonts w:ascii="宋体" w:cs="宋体"/>
                <w:bCs/>
                <w:szCs w:val="21"/>
              </w:rPr>
            </w:pPr>
            <w:r>
              <w:rPr>
                <w:rFonts w:ascii="宋体" w:hAnsi="宋体" w:cs="宋体" w:hint="eastAsia"/>
                <w:szCs w:val="21"/>
              </w:rPr>
              <w:t>项目编号：</w:t>
            </w:r>
            <w:r>
              <w:rPr>
                <w:rFonts w:ascii="宋体" w:hAnsi="宋体" w:cs="宋体"/>
                <w:szCs w:val="21"/>
              </w:rPr>
              <w:t>CZZC2020-C2-220037-GXGX</w:t>
            </w:r>
          </w:p>
        </w:tc>
      </w:tr>
      <w:tr w:rsidR="007A0D95">
        <w:trPr>
          <w:trHeight w:val="90"/>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4</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建设地点</w:t>
            </w:r>
          </w:p>
        </w:tc>
        <w:tc>
          <w:tcPr>
            <w:tcW w:w="6972" w:type="dxa"/>
            <w:vAlign w:val="center"/>
          </w:tcPr>
          <w:p w:rsidR="007A0D95" w:rsidRDefault="007A0D95">
            <w:pPr>
              <w:spacing w:line="360" w:lineRule="exact"/>
              <w:rPr>
                <w:rFonts w:ascii="宋体" w:cs="宋体"/>
                <w:szCs w:val="21"/>
              </w:rPr>
            </w:pPr>
            <w:r>
              <w:rPr>
                <w:rFonts w:ascii="宋体" w:hAnsi="宋体" w:cs="宋体" w:hint="eastAsia"/>
                <w:szCs w:val="21"/>
              </w:rPr>
              <w:t>宁明县内</w:t>
            </w:r>
          </w:p>
        </w:tc>
      </w:tr>
      <w:tr w:rsidR="007A0D95">
        <w:trPr>
          <w:trHeight w:val="509"/>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5</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bCs/>
                <w:szCs w:val="21"/>
              </w:rPr>
              <w:t>磋商内容</w:t>
            </w:r>
          </w:p>
        </w:tc>
        <w:tc>
          <w:tcPr>
            <w:tcW w:w="6972" w:type="dxa"/>
            <w:vAlign w:val="center"/>
          </w:tcPr>
          <w:p w:rsidR="007A0D95" w:rsidRDefault="007A0D95">
            <w:pPr>
              <w:spacing w:line="360" w:lineRule="exact"/>
              <w:rPr>
                <w:rFonts w:ascii="宋体" w:cs="宋体"/>
                <w:szCs w:val="21"/>
              </w:rPr>
            </w:pPr>
            <w:r>
              <w:rPr>
                <w:rFonts w:ascii="宋体" w:hAnsi="宋体" w:cs="宋体" w:hint="eastAsia"/>
                <w:szCs w:val="21"/>
              </w:rPr>
              <w:t>宁明县那楠乡板溪村、那楠乡平安村、亭亮镇龙关村村级公共服务中心建设项目，具体详见设计图纸及工程量清单中所包含的内容。</w:t>
            </w:r>
          </w:p>
        </w:tc>
      </w:tr>
      <w:tr w:rsidR="007A0D95">
        <w:trPr>
          <w:trHeight w:val="982"/>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6</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要求工期</w:t>
            </w:r>
          </w:p>
        </w:tc>
        <w:tc>
          <w:tcPr>
            <w:tcW w:w="6972" w:type="dxa"/>
          </w:tcPr>
          <w:p w:rsidR="007A0D95" w:rsidRDefault="007A0D95">
            <w:pPr>
              <w:spacing w:line="360" w:lineRule="exact"/>
              <w:rPr>
                <w:rFonts w:ascii="宋体" w:cs="宋体"/>
                <w:szCs w:val="21"/>
              </w:rPr>
            </w:pPr>
            <w:r>
              <w:rPr>
                <w:rFonts w:ascii="宋体" w:hAnsi="宋体" w:cs="宋体" w:hint="eastAsia"/>
                <w:szCs w:val="21"/>
              </w:rPr>
              <w:t>要求工期：</w:t>
            </w:r>
            <w:r>
              <w:rPr>
                <w:rFonts w:ascii="宋体" w:hAnsi="宋体" w:cs="宋体"/>
                <w:szCs w:val="21"/>
                <w:u w:val="single"/>
              </w:rPr>
              <w:t>120</w:t>
            </w:r>
            <w:r>
              <w:rPr>
                <w:rFonts w:ascii="宋体" w:hAnsi="宋体" w:cs="宋体" w:hint="eastAsia"/>
                <w:szCs w:val="21"/>
              </w:rPr>
              <w:t>日历天</w:t>
            </w:r>
          </w:p>
          <w:p w:rsidR="007A0D95" w:rsidRDefault="007A0D95">
            <w:pPr>
              <w:spacing w:line="360" w:lineRule="exact"/>
              <w:rPr>
                <w:rFonts w:ascii="宋体" w:cs="宋体"/>
                <w:szCs w:val="21"/>
              </w:rPr>
            </w:pPr>
            <w:r>
              <w:rPr>
                <w:rFonts w:ascii="宋体" w:hAnsi="宋体" w:cs="宋体" w:hint="eastAsia"/>
                <w:szCs w:val="21"/>
              </w:rPr>
              <w:t>计划开工日期：</w:t>
            </w:r>
            <w:r>
              <w:rPr>
                <w:rFonts w:ascii="宋体" w:hAnsi="宋体" w:cs="宋体"/>
                <w:szCs w:val="21"/>
                <w:u w:val="single"/>
              </w:rPr>
              <w:t>2020</w:t>
            </w:r>
            <w:r>
              <w:rPr>
                <w:rFonts w:ascii="宋体" w:hAnsi="宋体" w:cs="宋体" w:hint="eastAsia"/>
                <w:szCs w:val="21"/>
              </w:rPr>
              <w:t>年</w:t>
            </w:r>
            <w:r>
              <w:rPr>
                <w:rFonts w:ascii="宋体" w:hAnsi="宋体" w:cs="宋体"/>
                <w:szCs w:val="21"/>
                <w:u w:val="single"/>
              </w:rPr>
              <w:t xml:space="preserve"> 08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7A0D95" w:rsidRDefault="007A0D95">
            <w:pPr>
              <w:spacing w:line="360" w:lineRule="exact"/>
              <w:rPr>
                <w:rFonts w:ascii="宋体" w:cs="宋体"/>
                <w:szCs w:val="21"/>
              </w:rPr>
            </w:pPr>
            <w:r>
              <w:rPr>
                <w:rFonts w:ascii="宋体" w:hAnsi="宋体" w:cs="宋体" w:hint="eastAsia"/>
                <w:szCs w:val="21"/>
              </w:rPr>
              <w:t>计划竣工日期：</w:t>
            </w:r>
            <w:r>
              <w:rPr>
                <w:rFonts w:ascii="宋体" w:hAnsi="宋体" w:cs="宋体"/>
                <w:szCs w:val="21"/>
                <w:u w:val="single"/>
              </w:rPr>
              <w:t>2020</w:t>
            </w:r>
            <w:r>
              <w:rPr>
                <w:rFonts w:ascii="宋体" w:hAnsi="宋体" w:cs="宋体" w:hint="eastAsia"/>
                <w:szCs w:val="21"/>
              </w:rPr>
              <w:t>年</w:t>
            </w:r>
            <w:r>
              <w:rPr>
                <w:rFonts w:ascii="宋体" w:hAnsi="宋体" w:cs="宋体"/>
                <w:szCs w:val="21"/>
                <w:u w:val="single"/>
              </w:rPr>
              <w:t xml:space="preserve"> 12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tc>
      </w:tr>
      <w:tr w:rsidR="007A0D95">
        <w:trPr>
          <w:trHeight w:val="394"/>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7</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质量要求</w:t>
            </w:r>
          </w:p>
        </w:tc>
        <w:tc>
          <w:tcPr>
            <w:tcW w:w="6972" w:type="dxa"/>
          </w:tcPr>
          <w:p w:rsidR="007A0D95" w:rsidRDefault="007A0D95">
            <w:pPr>
              <w:spacing w:line="360" w:lineRule="exact"/>
              <w:rPr>
                <w:rFonts w:ascii="宋体" w:cs="宋体"/>
                <w:szCs w:val="21"/>
              </w:rPr>
            </w:pPr>
            <w:r>
              <w:rPr>
                <w:rFonts w:ascii="宋体" w:hAnsi="宋体" w:cs="宋体" w:hint="eastAsia"/>
                <w:szCs w:val="21"/>
              </w:rPr>
              <w:t>质量标准：达到国家竣工验收合格标准</w:t>
            </w:r>
          </w:p>
        </w:tc>
      </w:tr>
      <w:tr w:rsidR="007A0D95">
        <w:trPr>
          <w:trHeight w:val="423"/>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8</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供应商资格</w:t>
            </w:r>
          </w:p>
        </w:tc>
        <w:tc>
          <w:tcPr>
            <w:tcW w:w="6972" w:type="dxa"/>
            <w:vAlign w:val="center"/>
          </w:tcPr>
          <w:p w:rsidR="007A0D95" w:rsidRDefault="007A0D95" w:rsidP="007A0D95">
            <w:pPr>
              <w:spacing w:line="400" w:lineRule="exact"/>
              <w:ind w:firstLineChars="200" w:firstLine="31680"/>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1.2.3</w:t>
              </w:r>
            </w:smartTag>
            <w:r>
              <w:rPr>
                <w:rFonts w:ascii="宋体" w:hAnsi="宋体" w:cs="宋体" w:hint="eastAsia"/>
                <w:szCs w:val="21"/>
              </w:rPr>
              <w:t>标段必须满足以下要求：</w:t>
            </w:r>
          </w:p>
          <w:p w:rsidR="007A0D95" w:rsidRDefault="007A0D95" w:rsidP="007A0D95">
            <w:pPr>
              <w:spacing w:line="400" w:lineRule="exact"/>
              <w:ind w:firstLineChars="200" w:firstLine="31680"/>
              <w:rPr>
                <w:rFonts w:ascii="宋体"/>
              </w:rPr>
            </w:pPr>
            <w:r>
              <w:rPr>
                <w:rFonts w:ascii="宋体" w:hAnsi="宋体"/>
              </w:rPr>
              <w:t>1.</w:t>
            </w:r>
            <w:r>
              <w:rPr>
                <w:rFonts w:ascii="宋体" w:hAnsi="宋体" w:hint="eastAsia"/>
              </w:rPr>
              <w:t>满足《中华人民共和国政府采购法》第二十二条规定；</w:t>
            </w:r>
          </w:p>
          <w:p w:rsidR="007A0D95" w:rsidRDefault="007A0D95" w:rsidP="007A0D95">
            <w:pPr>
              <w:spacing w:line="400" w:lineRule="exact"/>
              <w:ind w:firstLineChars="200" w:firstLine="31680"/>
              <w:rPr>
                <w:rFonts w:ascii="宋体"/>
              </w:rPr>
            </w:pPr>
            <w:r>
              <w:rPr>
                <w:rFonts w:ascii="宋体" w:hAnsi="宋体"/>
              </w:rPr>
              <w:t>2</w:t>
            </w:r>
            <w:r>
              <w:rPr>
                <w:rFonts w:ascii="宋体"/>
              </w:rPr>
              <w:t>.</w:t>
            </w:r>
            <w:r>
              <w:rPr>
                <w:rFonts w:ascii="宋体" w:hAnsi="宋体" w:hint="eastAsia"/>
              </w:rPr>
              <w:t>落实政府采购政策需满足的资格要求：无</w:t>
            </w:r>
            <w:r>
              <w:rPr>
                <w:rFonts w:ascii="宋体" w:hAnsi="宋体" w:cs="宋体" w:hint="eastAsia"/>
                <w:bCs/>
                <w:lang/>
              </w:rPr>
              <w:t>。</w:t>
            </w:r>
          </w:p>
          <w:p w:rsidR="007A0D95" w:rsidRDefault="007A0D95" w:rsidP="007A0D95">
            <w:pPr>
              <w:snapToGrid w:val="0"/>
              <w:spacing w:line="400" w:lineRule="exact"/>
              <w:ind w:firstLineChars="200" w:firstLine="31680"/>
              <w:rPr>
                <w:rFonts w:ascii="宋体" w:cs="宋体"/>
                <w:color w:val="000000"/>
                <w:kern w:val="0"/>
              </w:rPr>
            </w:pPr>
            <w:r>
              <w:rPr>
                <w:rFonts w:ascii="宋体" w:hAnsi="宋体"/>
              </w:rPr>
              <w:t>3.</w:t>
            </w:r>
            <w:r>
              <w:rPr>
                <w:rFonts w:ascii="宋体" w:hAnsi="宋体" w:hint="eastAsia"/>
              </w:rPr>
              <w:t>本项目的特定资格要求：</w:t>
            </w:r>
            <w:r>
              <w:rPr>
                <w:rFonts w:ascii="宋体" w:hAnsi="宋体" w:cs="宋体" w:hint="eastAsia"/>
                <w:bCs/>
                <w:color w:val="000000"/>
                <w:lang/>
              </w:rPr>
              <w:t>⑴</w:t>
            </w:r>
            <w:r>
              <w:rPr>
                <w:rFonts w:ascii="宋体" w:hAnsi="宋体" w:cs="宋体" w:hint="eastAsia"/>
                <w:color w:val="000000"/>
                <w:lang/>
              </w:rPr>
              <w:t>本次招标要求磋商人须符合《中华人民共和国政府采购法》第二十二条规定的条件，具有中华人民共和国国内合法的企业独立法人资格，具有建设行政主管部门颁发的建筑工程施工总承包三级以上（含三级）资质</w:t>
            </w:r>
            <w:r>
              <w:rPr>
                <w:rFonts w:ascii="宋体" w:hAnsi="宋体" w:cs="宋体" w:hint="eastAsia"/>
                <w:color w:val="000000"/>
                <w:kern w:val="0"/>
                <w:lang/>
              </w:rPr>
              <w:t>，</w:t>
            </w:r>
            <w:r>
              <w:rPr>
                <w:rFonts w:ascii="宋体" w:hAnsi="宋体" w:cs="宋体" w:hint="eastAsia"/>
                <w:color w:val="000000"/>
                <w:lang/>
              </w:rPr>
              <w:t>同时具备省级及以上建设行政主管部门颁发的企业安全生产许可证，并在人员、设备、资金等方面具备相应的施工能力。其中，</w:t>
            </w:r>
            <w:r>
              <w:rPr>
                <w:rFonts w:ascii="宋体" w:hAnsi="宋体" w:cs="宋体" w:hint="eastAsia"/>
                <w:color w:val="000000"/>
                <w:lang w:val="zh-CN"/>
              </w:rPr>
              <w:t>投标人拟派项目经理必须具有建筑工程专业贰级（含贰级）以上注册建造师资格；具备有效的安全生产考核合格证书（</w:t>
            </w:r>
            <w:r>
              <w:rPr>
                <w:rFonts w:ascii="宋体" w:hAnsi="宋体" w:cs="宋体"/>
                <w:color w:val="000000"/>
                <w:lang w:val="zh-CN"/>
              </w:rPr>
              <w:t>B</w:t>
            </w:r>
            <w:r>
              <w:rPr>
                <w:rFonts w:ascii="宋体" w:hAnsi="宋体" w:cs="宋体" w:hint="eastAsia"/>
                <w:color w:val="000000"/>
                <w:lang w:val="zh-CN"/>
              </w:rPr>
              <w:t>类），且未担任其他在建项目的项目经理；</w:t>
            </w:r>
          </w:p>
          <w:p w:rsidR="007A0D95" w:rsidRDefault="007A0D95" w:rsidP="007A0D95">
            <w:pPr>
              <w:snapToGrid w:val="0"/>
              <w:spacing w:line="400" w:lineRule="exact"/>
              <w:ind w:firstLineChars="200" w:firstLine="31680"/>
              <w:rPr>
                <w:rFonts w:ascii="宋体" w:cs="宋体"/>
                <w:kern w:val="0"/>
              </w:rPr>
            </w:pPr>
            <w:r>
              <w:rPr>
                <w:rFonts w:ascii="宋体" w:hAnsi="宋体" w:cs="宋体" w:hint="eastAsia"/>
                <w:bCs/>
                <w:lang/>
              </w:rPr>
              <w:t>⑵</w:t>
            </w:r>
            <w:r>
              <w:rPr>
                <w:rFonts w:ascii="宋体" w:hAnsi="宋体" w:cs="宋体" w:hint="eastAsia"/>
                <w:kern w:val="0"/>
                <w:lang/>
              </w:rPr>
              <w:t>对在“信用中国”网站</w:t>
            </w:r>
            <w:r>
              <w:rPr>
                <w:rFonts w:ascii="宋体" w:hAnsi="宋体" w:cs="宋体"/>
                <w:kern w:val="0"/>
                <w:lang/>
              </w:rPr>
              <w:t>(www.creditchina.gov.cn)</w:t>
            </w:r>
            <w:r>
              <w:rPr>
                <w:rFonts w:ascii="宋体" w:hAnsi="宋体" w:cs="宋体" w:hint="eastAsia"/>
                <w:kern w:val="0"/>
                <w:lang/>
              </w:rPr>
              <w:t>、中国政府采购网</w:t>
            </w:r>
            <w:r>
              <w:rPr>
                <w:rFonts w:ascii="宋体" w:hAnsi="宋体" w:cs="宋体"/>
                <w:kern w:val="0"/>
                <w:lang/>
              </w:rPr>
              <w:t>(www.ccgp.gov.cn)</w:t>
            </w:r>
            <w:r>
              <w:rPr>
                <w:rFonts w:ascii="宋体" w:hAnsi="宋体" w:cs="宋体" w:hint="eastAsia"/>
                <w:kern w:val="0"/>
                <w:lang/>
              </w:rPr>
              <w:t>等渠道被列入失信被执行人、重大税收违法案件当事人名单，不得参与本项目采购活动；</w:t>
            </w:r>
          </w:p>
          <w:p w:rsidR="007A0D95" w:rsidRDefault="007A0D95" w:rsidP="007A0D95">
            <w:pPr>
              <w:snapToGrid w:val="0"/>
              <w:spacing w:line="400" w:lineRule="exact"/>
              <w:ind w:firstLineChars="200" w:firstLine="31680"/>
              <w:rPr>
                <w:rFonts w:ascii="宋体" w:cs="宋体"/>
                <w:kern w:val="0"/>
              </w:rPr>
            </w:pPr>
            <w:r>
              <w:rPr>
                <w:rFonts w:ascii="宋体" w:hAnsi="宋体" w:cs="宋体" w:hint="eastAsia"/>
                <w:kern w:val="0"/>
                <w:lang/>
              </w:rPr>
              <w:t>⑶</w:t>
            </w:r>
            <w:r>
              <w:rPr>
                <w:rFonts w:ascii="宋体" w:hAnsi="宋体" w:cs="宋体" w:hint="eastAsia"/>
                <w:bCs/>
                <w:lang/>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ascii="宋体" w:hAnsi="宋体" w:cs="宋体" w:hint="eastAsia"/>
                <w:kern w:val="0"/>
                <w:lang/>
              </w:rPr>
              <w:t>；</w:t>
            </w:r>
          </w:p>
          <w:p w:rsidR="007A0D95" w:rsidRDefault="007A0D95" w:rsidP="007A0D95">
            <w:pPr>
              <w:snapToGrid w:val="0"/>
              <w:spacing w:line="400" w:lineRule="exact"/>
              <w:ind w:firstLineChars="200" w:firstLine="31680"/>
              <w:rPr>
                <w:rFonts w:ascii="宋体" w:cs="宋体"/>
                <w:kern w:val="0"/>
              </w:rPr>
            </w:pPr>
            <w:r>
              <w:rPr>
                <w:rFonts w:ascii="宋体" w:hAnsi="宋体" w:cs="宋体" w:hint="eastAsia"/>
                <w:bCs/>
                <w:lang/>
              </w:rPr>
              <w:t>⑷本项目不接受联合体参加谈判</w:t>
            </w:r>
            <w:r>
              <w:rPr>
                <w:rFonts w:ascii="宋体" w:hAnsi="宋体" w:cs="宋体" w:hint="eastAsia"/>
                <w:kern w:val="0"/>
                <w:lang/>
              </w:rPr>
              <w:t>；</w:t>
            </w:r>
          </w:p>
          <w:p w:rsidR="007A0D95" w:rsidRDefault="007A0D95" w:rsidP="007A0D95">
            <w:pPr>
              <w:adjustRightInd w:val="0"/>
              <w:spacing w:line="400" w:lineRule="exact"/>
              <w:ind w:firstLineChars="200" w:firstLine="31680"/>
              <w:rPr>
                <w:rFonts w:ascii="宋体" w:cs="宋体"/>
                <w:szCs w:val="21"/>
              </w:rPr>
            </w:pPr>
            <w:r>
              <w:rPr>
                <w:rFonts w:ascii="宋体" w:hAnsi="宋体" w:cs="宋体" w:hint="eastAsia"/>
                <w:bCs/>
                <w:lang/>
              </w:rPr>
              <w:t>⑸本项目不接受未购买本采购文件的供应商磋商。</w:t>
            </w:r>
          </w:p>
        </w:tc>
      </w:tr>
      <w:tr w:rsidR="007A0D95">
        <w:trPr>
          <w:trHeight w:val="405"/>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9</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是否接受联合体投标</w:t>
            </w:r>
          </w:p>
        </w:tc>
        <w:tc>
          <w:tcPr>
            <w:tcW w:w="6972" w:type="dxa"/>
            <w:vAlign w:val="center"/>
          </w:tcPr>
          <w:p w:rsidR="007A0D95" w:rsidRDefault="007A0D95">
            <w:pPr>
              <w:spacing w:line="360" w:lineRule="exact"/>
              <w:rPr>
                <w:rFonts w:ascii="宋体" w:cs="宋体"/>
                <w:kern w:val="0"/>
                <w:szCs w:val="21"/>
              </w:rPr>
            </w:pPr>
            <w:r>
              <w:rPr>
                <w:rFonts w:ascii="宋体" w:hAnsi="宋体" w:cs="宋体"/>
                <w:szCs w:val="21"/>
                <w:lang/>
              </w:rPr>
              <w:fldChar w:fldCharType="begin"/>
            </w:r>
            <w:r>
              <w:rPr>
                <w:rFonts w:ascii="宋体" w:hAnsi="宋体" w:cs="宋体"/>
                <w:szCs w:val="21"/>
                <w:lang/>
              </w:rPr>
              <w:instrText>eq \o\ac(</w:instrText>
            </w:r>
            <w:r>
              <w:rPr>
                <w:rFonts w:ascii="宋体" w:hAnsi="宋体" w:cs="宋体" w:hint="eastAsia"/>
                <w:szCs w:val="21"/>
                <w:lang/>
              </w:rPr>
              <w:instrText>□</w:instrText>
            </w:r>
            <w:r>
              <w:rPr>
                <w:rFonts w:ascii="宋体" w:cs="宋体"/>
                <w:szCs w:val="21"/>
                <w:lang/>
              </w:rPr>
              <w:instrText>,</w:instrText>
            </w:r>
            <w:r>
              <w:rPr>
                <w:rFonts w:ascii="宋体" w:hAnsi="宋体" w:cs="宋体" w:hint="eastAsia"/>
                <w:szCs w:val="21"/>
                <w:lang/>
              </w:rPr>
              <w:instrText>√</w:instrText>
            </w:r>
            <w:r>
              <w:rPr>
                <w:rFonts w:ascii="宋体" w:hAnsi="宋体" w:cs="宋体"/>
                <w:szCs w:val="21"/>
                <w:lang/>
              </w:rPr>
              <w:instrText>)</w:instrText>
            </w:r>
            <w:r>
              <w:rPr>
                <w:rFonts w:ascii="宋体" w:hAnsi="宋体" w:cs="宋体"/>
                <w:szCs w:val="21"/>
                <w:lang/>
              </w:rPr>
              <w:fldChar w:fldCharType="end"/>
            </w:r>
            <w:r>
              <w:rPr>
                <w:rFonts w:ascii="宋体" w:hAnsi="宋体" w:cs="宋体" w:hint="eastAsia"/>
                <w:szCs w:val="21"/>
              </w:rPr>
              <w:t>不接受</w:t>
            </w:r>
            <w:r>
              <w:rPr>
                <w:rFonts w:ascii="宋体" w:hAnsi="宋体" w:cs="宋体"/>
                <w:szCs w:val="21"/>
              </w:rPr>
              <w:t xml:space="preserve">    </w:t>
            </w:r>
            <w:r>
              <w:rPr>
                <w:rFonts w:ascii="宋体" w:hAnsi="宋体" w:cs="宋体" w:hint="eastAsia"/>
                <w:szCs w:val="21"/>
              </w:rPr>
              <w:t>□接受</w:t>
            </w:r>
          </w:p>
        </w:tc>
      </w:tr>
      <w:tr w:rsidR="007A0D95">
        <w:trPr>
          <w:trHeight w:val="526"/>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10</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踏勘现场</w:t>
            </w:r>
          </w:p>
        </w:tc>
        <w:tc>
          <w:tcPr>
            <w:tcW w:w="6972" w:type="dxa"/>
            <w:vAlign w:val="center"/>
          </w:tcPr>
          <w:p w:rsidR="007A0D95" w:rsidRDefault="007A0D95">
            <w:pPr>
              <w:spacing w:line="360" w:lineRule="exact"/>
              <w:rPr>
                <w:rFonts w:ascii="宋体" w:cs="宋体"/>
                <w:kern w:val="0"/>
                <w:szCs w:val="21"/>
              </w:rPr>
            </w:pPr>
            <w:r>
              <w:rPr>
                <w:rFonts w:ascii="宋体" w:hAnsi="宋体" w:cs="宋体" w:hint="eastAsia"/>
                <w:szCs w:val="21"/>
              </w:rPr>
              <w:t>不组织</w:t>
            </w:r>
          </w:p>
        </w:tc>
      </w:tr>
      <w:tr w:rsidR="007A0D95">
        <w:trPr>
          <w:trHeight w:val="383"/>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11</w:t>
            </w:r>
          </w:p>
        </w:tc>
        <w:tc>
          <w:tcPr>
            <w:tcW w:w="2367" w:type="dxa"/>
            <w:vAlign w:val="center"/>
          </w:tcPr>
          <w:p w:rsidR="007A0D95" w:rsidRDefault="007A0D95">
            <w:pPr>
              <w:spacing w:line="360" w:lineRule="exact"/>
              <w:jc w:val="center"/>
              <w:rPr>
                <w:rFonts w:ascii="宋体" w:cs="宋体"/>
                <w:color w:val="FF0000"/>
                <w:szCs w:val="21"/>
              </w:rPr>
            </w:pPr>
            <w:r>
              <w:rPr>
                <w:rFonts w:ascii="宋体" w:hAnsi="宋体" w:cs="宋体" w:hint="eastAsia"/>
                <w:color w:val="FF0000"/>
                <w:szCs w:val="21"/>
              </w:rPr>
              <w:t>磋商人要求澄清竞争性磋商文件的截止时间</w:t>
            </w:r>
          </w:p>
        </w:tc>
        <w:tc>
          <w:tcPr>
            <w:tcW w:w="6972" w:type="dxa"/>
            <w:vAlign w:val="center"/>
          </w:tcPr>
          <w:p w:rsidR="007A0D95" w:rsidRDefault="007A0D95">
            <w:pPr>
              <w:spacing w:line="360" w:lineRule="exact"/>
              <w:rPr>
                <w:rFonts w:ascii="宋体" w:cs="宋体"/>
                <w:color w:val="FF0000"/>
                <w:szCs w:val="21"/>
              </w:rPr>
            </w:pPr>
            <w:r>
              <w:rPr>
                <w:rFonts w:ascii="宋体" w:hAnsi="宋体" w:cs="宋体" w:hint="eastAsia"/>
                <w:color w:val="FF0000"/>
                <w:szCs w:val="21"/>
              </w:rPr>
              <w:t>投标截止时间前</w:t>
            </w:r>
            <w:r>
              <w:rPr>
                <w:rFonts w:ascii="宋体" w:hAnsi="宋体" w:cs="宋体"/>
                <w:color w:val="FF0000"/>
                <w:szCs w:val="21"/>
              </w:rPr>
              <w:t>5</w:t>
            </w:r>
            <w:r>
              <w:rPr>
                <w:rFonts w:ascii="宋体" w:hAnsi="宋体" w:cs="宋体" w:hint="eastAsia"/>
                <w:color w:val="FF0000"/>
                <w:szCs w:val="21"/>
              </w:rPr>
              <w:t>日。磋商人不在规定期限内提出，招标人有权不予答复，或答复后投标截止时间由招标人确定是否顺延。</w:t>
            </w:r>
          </w:p>
        </w:tc>
      </w:tr>
      <w:tr w:rsidR="007A0D95">
        <w:trPr>
          <w:trHeight w:val="383"/>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12</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磋商人确认收到澄清的方式</w:t>
            </w:r>
          </w:p>
        </w:tc>
        <w:tc>
          <w:tcPr>
            <w:tcW w:w="6972" w:type="dxa"/>
            <w:vAlign w:val="center"/>
          </w:tcPr>
          <w:p w:rsidR="007A0D95" w:rsidRDefault="007A0D95">
            <w:pPr>
              <w:spacing w:line="360" w:lineRule="exact"/>
              <w:rPr>
                <w:rFonts w:ascii="宋体" w:cs="宋体"/>
                <w:szCs w:val="21"/>
              </w:rPr>
            </w:pPr>
            <w:r>
              <w:rPr>
                <w:rFonts w:ascii="宋体" w:hAnsi="宋体" w:cs="宋体"/>
                <w:szCs w:val="21"/>
                <w:lang/>
              </w:rPr>
              <w:fldChar w:fldCharType="begin"/>
            </w:r>
            <w:r>
              <w:rPr>
                <w:rFonts w:ascii="宋体" w:hAnsi="宋体" w:cs="宋体"/>
                <w:szCs w:val="21"/>
                <w:lang/>
              </w:rPr>
              <w:instrText>eq \o\ac(</w:instrText>
            </w:r>
            <w:r>
              <w:rPr>
                <w:rFonts w:ascii="宋体" w:hAnsi="宋体" w:cs="宋体" w:hint="eastAsia"/>
                <w:szCs w:val="21"/>
                <w:lang/>
              </w:rPr>
              <w:instrText>□</w:instrText>
            </w:r>
            <w:r>
              <w:rPr>
                <w:rFonts w:ascii="宋体" w:cs="宋体"/>
                <w:szCs w:val="21"/>
                <w:lang/>
              </w:rPr>
              <w:instrText>,</w:instrText>
            </w:r>
            <w:r>
              <w:rPr>
                <w:rFonts w:ascii="宋体" w:hAnsi="宋体" w:cs="宋体" w:hint="eastAsia"/>
                <w:szCs w:val="21"/>
                <w:lang/>
              </w:rPr>
              <w:instrText>√</w:instrText>
            </w:r>
            <w:r>
              <w:rPr>
                <w:rFonts w:ascii="宋体" w:hAnsi="宋体" w:cs="宋体"/>
                <w:szCs w:val="21"/>
                <w:lang/>
              </w:rPr>
              <w:instrText>)</w:instrText>
            </w:r>
            <w:r>
              <w:rPr>
                <w:rFonts w:ascii="宋体" w:hAnsi="宋体" w:cs="宋体"/>
                <w:szCs w:val="21"/>
                <w:lang/>
              </w:rPr>
              <w:fldChar w:fldCharType="end"/>
            </w:r>
            <w:r>
              <w:rPr>
                <w:rFonts w:ascii="宋体" w:hAnsi="宋体" w:cs="宋体" w:hint="eastAsia"/>
                <w:szCs w:val="21"/>
              </w:rPr>
              <w:t>不需要确认。澄清文件在磋商公告发布的网站上发布之日起，视为磋商人已收到该澄清。磋商人未及时关注网站上发布的澄清文件造成的损失，由磋商人自行负责。</w:t>
            </w:r>
            <w:r>
              <w:rPr>
                <w:rFonts w:ascii="宋体" w:hAnsi="宋体" w:cs="宋体"/>
                <w:szCs w:val="21"/>
              </w:rPr>
              <w:t xml:space="preserve"> </w:t>
            </w:r>
          </w:p>
        </w:tc>
      </w:tr>
      <w:tr w:rsidR="007A0D95">
        <w:trPr>
          <w:trHeight w:val="383"/>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13</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投标有效期</w:t>
            </w:r>
          </w:p>
        </w:tc>
        <w:tc>
          <w:tcPr>
            <w:tcW w:w="6972" w:type="dxa"/>
            <w:vAlign w:val="center"/>
          </w:tcPr>
          <w:p w:rsidR="007A0D95" w:rsidRDefault="007A0D95">
            <w:pPr>
              <w:spacing w:line="360" w:lineRule="exact"/>
              <w:rPr>
                <w:rFonts w:ascii="宋体" w:cs="宋体"/>
                <w:szCs w:val="21"/>
              </w:rPr>
            </w:pPr>
            <w:r>
              <w:rPr>
                <w:rFonts w:ascii="宋体" w:hAnsi="宋体" w:cs="宋体" w:hint="eastAsia"/>
                <w:szCs w:val="21"/>
              </w:rPr>
              <w:t>□</w:t>
            </w:r>
            <w:r>
              <w:rPr>
                <w:rFonts w:ascii="宋体" w:hAnsi="宋体" w:cs="宋体"/>
                <w:szCs w:val="21"/>
              </w:rPr>
              <w:t>45</w:t>
            </w:r>
            <w:r>
              <w:rPr>
                <w:rFonts w:ascii="宋体" w:hAnsi="宋体" w:cs="宋体" w:hint="eastAsia"/>
                <w:szCs w:val="21"/>
              </w:rPr>
              <w:t>天</w:t>
            </w:r>
            <w:r>
              <w:rPr>
                <w:rFonts w:ascii="宋体" w:hAnsi="宋体" w:cs="宋体"/>
                <w:szCs w:val="21"/>
              </w:rPr>
              <w:t xml:space="preserve">    </w:t>
            </w:r>
            <w:r>
              <w:rPr>
                <w:rFonts w:ascii="宋体" w:hAnsi="宋体" w:cs="宋体"/>
                <w:szCs w:val="21"/>
                <w:lang/>
              </w:rPr>
              <w:fldChar w:fldCharType="begin"/>
            </w:r>
            <w:r>
              <w:rPr>
                <w:rFonts w:ascii="宋体" w:hAnsi="宋体" w:cs="宋体"/>
                <w:szCs w:val="21"/>
                <w:lang/>
              </w:rPr>
              <w:instrText>eq \o\ac(</w:instrText>
            </w:r>
            <w:r>
              <w:rPr>
                <w:rFonts w:ascii="宋体" w:hAnsi="宋体" w:cs="宋体" w:hint="eastAsia"/>
                <w:szCs w:val="21"/>
                <w:lang/>
              </w:rPr>
              <w:instrText>□</w:instrText>
            </w:r>
            <w:r>
              <w:rPr>
                <w:rFonts w:ascii="宋体" w:cs="宋体"/>
                <w:szCs w:val="21"/>
                <w:lang/>
              </w:rPr>
              <w:instrText>,</w:instrText>
            </w:r>
            <w:r>
              <w:rPr>
                <w:rFonts w:ascii="宋体" w:hAnsi="宋体" w:cs="宋体" w:hint="eastAsia"/>
                <w:position w:val="2"/>
                <w:szCs w:val="21"/>
                <w:lang/>
              </w:rPr>
              <w:instrText>√</w:instrText>
            </w:r>
            <w:r>
              <w:rPr>
                <w:rFonts w:ascii="宋体" w:hAnsi="宋体" w:cs="宋体"/>
                <w:szCs w:val="21"/>
                <w:lang/>
              </w:rPr>
              <w:instrText>)</w:instrText>
            </w:r>
            <w:r>
              <w:rPr>
                <w:rFonts w:ascii="宋体" w:hAnsi="宋体" w:cs="宋体"/>
                <w:szCs w:val="21"/>
                <w:lang/>
              </w:rPr>
              <w:fldChar w:fldCharType="end"/>
            </w:r>
            <w:r>
              <w:rPr>
                <w:rFonts w:ascii="宋体" w:hAnsi="宋体" w:cs="宋体"/>
                <w:szCs w:val="21"/>
              </w:rPr>
              <w:t>60</w:t>
            </w:r>
            <w:r>
              <w:rPr>
                <w:rFonts w:ascii="宋体" w:hAnsi="宋体" w:cs="宋体" w:hint="eastAsia"/>
                <w:szCs w:val="21"/>
              </w:rPr>
              <w:t>天</w:t>
            </w:r>
            <w:r>
              <w:rPr>
                <w:rFonts w:ascii="宋体" w:hAnsi="宋体" w:cs="宋体"/>
                <w:szCs w:val="21"/>
              </w:rPr>
              <w:t xml:space="preserve">    </w:t>
            </w:r>
            <w:r>
              <w:rPr>
                <w:rFonts w:ascii="宋体" w:hAnsi="宋体" w:cs="宋体" w:hint="eastAsia"/>
                <w:szCs w:val="21"/>
              </w:rPr>
              <w:t>□</w:t>
            </w:r>
            <w:r>
              <w:rPr>
                <w:rFonts w:ascii="宋体" w:hAnsi="宋体" w:cs="宋体"/>
                <w:szCs w:val="21"/>
              </w:rPr>
              <w:t>90</w:t>
            </w:r>
            <w:r>
              <w:rPr>
                <w:rFonts w:ascii="宋体" w:hAnsi="宋体" w:cs="宋体" w:hint="eastAsia"/>
                <w:szCs w:val="21"/>
              </w:rPr>
              <w:t>天</w:t>
            </w:r>
          </w:p>
        </w:tc>
      </w:tr>
      <w:tr w:rsidR="007A0D95">
        <w:trPr>
          <w:trHeight w:val="383"/>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14</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position w:val="-2"/>
                <w:szCs w:val="21"/>
              </w:rPr>
              <w:t>磋商保证金</w:t>
            </w:r>
          </w:p>
        </w:tc>
        <w:tc>
          <w:tcPr>
            <w:tcW w:w="6972" w:type="dxa"/>
            <w:vAlign w:val="center"/>
          </w:tcPr>
          <w:p w:rsidR="007A0D95" w:rsidRDefault="007A0D95">
            <w:pPr>
              <w:snapToGrid w:val="0"/>
              <w:spacing w:line="360" w:lineRule="exact"/>
              <w:rPr>
                <w:rFonts w:ascii="宋体" w:cs="宋体"/>
                <w:szCs w:val="21"/>
              </w:rPr>
            </w:pPr>
            <w:r>
              <w:rPr>
                <w:rFonts w:ascii="宋体" w:hAnsi="宋体" w:cs="宋体" w:hint="eastAsia"/>
                <w:szCs w:val="21"/>
              </w:rPr>
              <w:t>磋商保证金的形式：银行转账、电汇或保函。</w:t>
            </w:r>
          </w:p>
          <w:p w:rsidR="007A0D95" w:rsidRDefault="007A0D95">
            <w:pPr>
              <w:snapToGrid w:val="0"/>
              <w:spacing w:line="360" w:lineRule="exact"/>
              <w:rPr>
                <w:rFonts w:ascii="宋体" w:cs="宋体"/>
                <w:szCs w:val="21"/>
              </w:rPr>
            </w:pPr>
            <w:r>
              <w:rPr>
                <w:rFonts w:ascii="宋体" w:hAnsi="宋体" w:cs="宋体" w:hint="eastAsia"/>
                <w:szCs w:val="21"/>
              </w:rPr>
              <w:t>磋商保证金的金额：</w:t>
            </w:r>
            <w:r>
              <w:rPr>
                <w:rFonts w:ascii="宋体" w:hAnsi="宋体" w:cs="宋体"/>
                <w:szCs w:val="21"/>
              </w:rPr>
              <w:t>1</w:t>
            </w:r>
            <w:r>
              <w:rPr>
                <w:rFonts w:ascii="宋体" w:hAnsi="宋体" w:cs="宋体" w:hint="eastAsia"/>
                <w:szCs w:val="21"/>
              </w:rPr>
              <w:t>标段：陆仟元整</w:t>
            </w:r>
            <w:r>
              <w:rPr>
                <w:rFonts w:ascii="宋体" w:hAnsi="宋体" w:cs="宋体"/>
                <w:szCs w:val="21"/>
              </w:rPr>
              <w:t>(</w:t>
            </w:r>
            <w:r>
              <w:rPr>
                <w:rFonts w:ascii="宋体" w:hAnsi="宋体" w:cs="宋体" w:hint="eastAsia"/>
                <w:szCs w:val="21"/>
              </w:rPr>
              <w:t>￥</w:t>
            </w:r>
            <w:r>
              <w:rPr>
                <w:rFonts w:ascii="宋体" w:hAnsi="宋体" w:cs="宋体"/>
                <w:szCs w:val="21"/>
              </w:rPr>
              <w:t>6000.00</w:t>
            </w:r>
            <w:r>
              <w:rPr>
                <w:rFonts w:ascii="宋体" w:hAnsi="宋体" w:cs="宋体" w:hint="eastAsia"/>
                <w:szCs w:val="21"/>
              </w:rPr>
              <w:t>元</w:t>
            </w:r>
            <w:r>
              <w:rPr>
                <w:rFonts w:ascii="宋体" w:hAnsi="宋体" w:cs="宋体"/>
                <w:szCs w:val="21"/>
              </w:rPr>
              <w:t>)</w:t>
            </w:r>
            <w:r>
              <w:rPr>
                <w:rFonts w:ascii="宋体" w:hAnsi="宋体" w:cs="宋体" w:hint="eastAsia"/>
                <w:szCs w:val="21"/>
              </w:rPr>
              <w:t>，</w:t>
            </w:r>
            <w:r>
              <w:rPr>
                <w:rFonts w:ascii="宋体" w:hAnsi="宋体" w:cs="宋体"/>
                <w:szCs w:val="21"/>
              </w:rPr>
              <w:t>2</w:t>
            </w:r>
            <w:r>
              <w:rPr>
                <w:rFonts w:ascii="宋体" w:hAnsi="宋体" w:cs="宋体" w:hint="eastAsia"/>
                <w:szCs w:val="21"/>
              </w:rPr>
              <w:t>标段：陆仟元整</w:t>
            </w:r>
            <w:r>
              <w:rPr>
                <w:rFonts w:ascii="宋体" w:hAnsi="宋体" w:cs="宋体"/>
                <w:szCs w:val="21"/>
              </w:rPr>
              <w:t>(</w:t>
            </w:r>
            <w:r>
              <w:rPr>
                <w:rFonts w:ascii="宋体" w:hAnsi="宋体" w:cs="宋体" w:hint="eastAsia"/>
                <w:szCs w:val="21"/>
              </w:rPr>
              <w:t>￥</w:t>
            </w:r>
            <w:r>
              <w:rPr>
                <w:rFonts w:ascii="宋体" w:hAnsi="宋体" w:cs="宋体"/>
                <w:szCs w:val="21"/>
              </w:rPr>
              <w:t>6000.00</w:t>
            </w:r>
            <w:r>
              <w:rPr>
                <w:rFonts w:ascii="宋体" w:hAnsi="宋体" w:cs="宋体" w:hint="eastAsia"/>
                <w:szCs w:val="21"/>
              </w:rPr>
              <w:t>元</w:t>
            </w:r>
            <w:r>
              <w:rPr>
                <w:rFonts w:ascii="宋体" w:hAnsi="宋体" w:cs="宋体"/>
                <w:szCs w:val="21"/>
              </w:rPr>
              <w:t>)</w:t>
            </w:r>
            <w:r>
              <w:rPr>
                <w:rFonts w:ascii="宋体" w:hAnsi="宋体" w:cs="宋体" w:hint="eastAsia"/>
                <w:szCs w:val="21"/>
              </w:rPr>
              <w:t>，</w:t>
            </w:r>
            <w:r>
              <w:rPr>
                <w:rFonts w:ascii="宋体" w:hAnsi="宋体" w:cs="宋体"/>
                <w:szCs w:val="21"/>
              </w:rPr>
              <w:t>3</w:t>
            </w:r>
            <w:r>
              <w:rPr>
                <w:rFonts w:ascii="宋体" w:hAnsi="宋体" w:cs="宋体" w:hint="eastAsia"/>
                <w:szCs w:val="21"/>
              </w:rPr>
              <w:t>标段：陆仟元整</w:t>
            </w:r>
            <w:r>
              <w:rPr>
                <w:rFonts w:ascii="宋体" w:hAnsi="宋体" w:cs="宋体"/>
                <w:szCs w:val="21"/>
              </w:rPr>
              <w:t>(</w:t>
            </w:r>
            <w:r>
              <w:rPr>
                <w:rFonts w:ascii="宋体" w:hAnsi="宋体" w:cs="宋体" w:hint="eastAsia"/>
                <w:szCs w:val="21"/>
              </w:rPr>
              <w:t>￥</w:t>
            </w:r>
            <w:r>
              <w:rPr>
                <w:rFonts w:ascii="宋体" w:hAnsi="宋体" w:cs="宋体"/>
                <w:szCs w:val="21"/>
              </w:rPr>
              <w:t>6000.00</w:t>
            </w:r>
            <w:r>
              <w:rPr>
                <w:rFonts w:ascii="宋体" w:hAnsi="宋体" w:cs="宋体" w:hint="eastAsia"/>
                <w:szCs w:val="21"/>
              </w:rPr>
              <w:t>元</w:t>
            </w:r>
            <w:r>
              <w:rPr>
                <w:rFonts w:ascii="宋体" w:hAnsi="宋体" w:cs="宋体"/>
                <w:szCs w:val="21"/>
              </w:rPr>
              <w:t>)</w:t>
            </w:r>
            <w:r>
              <w:rPr>
                <w:rFonts w:ascii="宋体" w:hAnsi="宋体" w:cs="宋体" w:hint="eastAsia"/>
                <w:szCs w:val="21"/>
              </w:rPr>
              <w:t>。</w:t>
            </w:r>
          </w:p>
          <w:p w:rsidR="007A0D95" w:rsidRDefault="007A0D95">
            <w:pPr>
              <w:snapToGrid w:val="0"/>
              <w:spacing w:line="360" w:lineRule="exact"/>
              <w:rPr>
                <w:rFonts w:ascii="宋体" w:cs="宋体"/>
                <w:szCs w:val="21"/>
              </w:rPr>
            </w:pPr>
            <w:r>
              <w:rPr>
                <w:rFonts w:ascii="宋体" w:hAnsi="宋体" w:cs="宋体" w:hint="eastAsia"/>
                <w:szCs w:val="21"/>
              </w:rPr>
              <w:t>递交方式：采用银行保函方式的，必须由磋商人基本帐户开户行出具的无条件银行保函，保函有效期不得低于投标有效期【备注：在投标截止时间前于开标现场将银行开具的无条件银行保函原件递交给招标人，复印件加盖磋商人单位公章装入投标文件中】，否则做否决投标处理；采用银行转账、电汇方式的，必须从磋商人的基本账户转账或电汇到以下指定的投标保证金专用账户【备注：在投标截止时间前于开标现场查验银行转帐原件，复印件加盖磋商人单位公章装入投标文件】，否则做否决投标处理。</w:t>
            </w:r>
          </w:p>
          <w:p w:rsidR="007A0D95" w:rsidRDefault="007A0D95">
            <w:pPr>
              <w:pStyle w:val="Arial"/>
              <w:spacing w:line="360" w:lineRule="exact"/>
              <w:jc w:val="left"/>
              <w:rPr>
                <w:rFonts w:cs="宋体"/>
              </w:rPr>
            </w:pPr>
            <w:r>
              <w:rPr>
                <w:rFonts w:cs="宋体" w:hint="eastAsia"/>
              </w:rPr>
              <w:t>开户名称：广西国兴项目管理有限公司</w:t>
            </w:r>
          </w:p>
          <w:p w:rsidR="007A0D95" w:rsidRDefault="007A0D95">
            <w:pPr>
              <w:pStyle w:val="Arial"/>
              <w:spacing w:line="360" w:lineRule="exact"/>
              <w:jc w:val="left"/>
              <w:rPr>
                <w:rFonts w:cs="宋体"/>
              </w:rPr>
            </w:pPr>
            <w:r>
              <w:rPr>
                <w:rFonts w:cs="宋体" w:hint="eastAsia"/>
              </w:rPr>
              <w:t>开户银行：中国民生银行股份有限公司南宁分行营业部</w:t>
            </w:r>
          </w:p>
          <w:p w:rsidR="007A0D95" w:rsidRDefault="007A0D95">
            <w:pPr>
              <w:pStyle w:val="Arial"/>
              <w:spacing w:line="360" w:lineRule="exact"/>
              <w:jc w:val="left"/>
              <w:rPr>
                <w:rFonts w:cs="宋体"/>
              </w:rPr>
            </w:pPr>
            <w:r>
              <w:rPr>
                <w:rFonts w:cs="宋体" w:hint="eastAsia"/>
              </w:rPr>
              <w:t>账</w:t>
            </w:r>
            <w:r>
              <w:rPr>
                <w:rFonts w:cs="宋体"/>
              </w:rPr>
              <w:t xml:space="preserve">    </w:t>
            </w:r>
            <w:r>
              <w:rPr>
                <w:rFonts w:cs="宋体" w:hint="eastAsia"/>
              </w:rPr>
              <w:t>号：</w:t>
            </w:r>
            <w:r>
              <w:rPr>
                <w:rFonts w:cs="宋体"/>
              </w:rPr>
              <w:t>696 354 697</w:t>
            </w:r>
          </w:p>
        </w:tc>
      </w:tr>
      <w:tr w:rsidR="007A0D95">
        <w:trPr>
          <w:trHeight w:val="383"/>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15</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签字和（或）盖章要求</w:t>
            </w:r>
          </w:p>
        </w:tc>
        <w:tc>
          <w:tcPr>
            <w:tcW w:w="6972" w:type="dxa"/>
            <w:vAlign w:val="center"/>
          </w:tcPr>
          <w:p w:rsidR="007A0D95" w:rsidRDefault="007A0D95">
            <w:pPr>
              <w:spacing w:line="360" w:lineRule="exact"/>
              <w:rPr>
                <w:rFonts w:ascii="宋体" w:cs="宋体"/>
                <w:szCs w:val="21"/>
              </w:rPr>
            </w:pPr>
            <w:r>
              <w:rPr>
                <w:rFonts w:ascii="宋体" w:hAnsi="宋体" w:cs="宋体" w:hint="eastAsia"/>
                <w:szCs w:val="21"/>
              </w:rPr>
              <w:t>投标文件正本与副本均应由磋商人在招标文件规定的相关位置加盖磋商人法人单位公章，且经法定代表人签字（或盖章）或其委托代理人本人签字，否则作否决投标处理。</w:t>
            </w:r>
          </w:p>
        </w:tc>
      </w:tr>
      <w:tr w:rsidR="007A0D95">
        <w:trPr>
          <w:trHeight w:val="383"/>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16</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响应文件份数</w:t>
            </w:r>
          </w:p>
        </w:tc>
        <w:tc>
          <w:tcPr>
            <w:tcW w:w="6972" w:type="dxa"/>
            <w:vAlign w:val="center"/>
          </w:tcPr>
          <w:p w:rsidR="007A0D95" w:rsidRDefault="007A0D95">
            <w:pPr>
              <w:spacing w:line="360" w:lineRule="exact"/>
              <w:rPr>
                <w:rFonts w:ascii="宋体" w:cs="宋体"/>
                <w:szCs w:val="21"/>
              </w:rPr>
            </w:pPr>
            <w:r>
              <w:rPr>
                <w:rFonts w:ascii="宋体" w:hAnsi="宋体" w:cs="宋体" w:hint="eastAsia"/>
                <w:szCs w:val="21"/>
              </w:rPr>
              <w:t>正本壹册，副本叁册，须完整提交。</w:t>
            </w:r>
          </w:p>
        </w:tc>
      </w:tr>
      <w:tr w:rsidR="007A0D95">
        <w:trPr>
          <w:trHeight w:val="383"/>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17</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响应文件装订要求</w:t>
            </w:r>
          </w:p>
        </w:tc>
        <w:tc>
          <w:tcPr>
            <w:tcW w:w="6972" w:type="dxa"/>
            <w:vAlign w:val="center"/>
          </w:tcPr>
          <w:p w:rsidR="007A0D95" w:rsidRDefault="007A0D95">
            <w:pPr>
              <w:spacing w:line="360" w:lineRule="exact"/>
              <w:rPr>
                <w:rFonts w:ascii="宋体" w:cs="宋体"/>
                <w:szCs w:val="21"/>
                <w:u w:val="single"/>
              </w:rPr>
            </w:pPr>
            <w:r>
              <w:rPr>
                <w:rFonts w:ascii="宋体" w:hAnsi="宋体" w:cs="宋体" w:hint="eastAsia"/>
                <w:szCs w:val="21"/>
              </w:rPr>
              <w:t>按照供应商须知规定的响应文件组成内容，响应文件应按以下要求装订：</w:t>
            </w:r>
          </w:p>
          <w:p w:rsidR="007A0D95" w:rsidRDefault="007A0D95">
            <w:pPr>
              <w:spacing w:line="360" w:lineRule="exact"/>
              <w:rPr>
                <w:rFonts w:ascii="宋体" w:cs="宋体"/>
                <w:szCs w:val="21"/>
              </w:rPr>
            </w:pPr>
            <w:r>
              <w:rPr>
                <w:rFonts w:ascii="宋体" w:hAnsi="宋体" w:cs="宋体" w:hint="eastAsia"/>
                <w:szCs w:val="21"/>
              </w:rPr>
              <w:t>□不分册装订</w:t>
            </w:r>
          </w:p>
          <w:p w:rsidR="007A0D95" w:rsidRDefault="007A0D95">
            <w:pPr>
              <w:spacing w:line="360" w:lineRule="exact"/>
              <w:rPr>
                <w:rFonts w:ascii="宋体" w:cs="宋体"/>
                <w:szCs w:val="21"/>
              </w:rPr>
            </w:pPr>
            <w:r>
              <w:rPr>
                <w:rFonts w:ascii="宋体" w:hAnsi="宋体" w:cs="宋体"/>
                <w:szCs w:val="21"/>
                <w:lang/>
              </w:rPr>
              <w:fldChar w:fldCharType="begin"/>
            </w:r>
            <w:r>
              <w:rPr>
                <w:rFonts w:ascii="宋体" w:hAnsi="宋体" w:cs="宋体"/>
                <w:szCs w:val="21"/>
                <w:lang/>
              </w:rPr>
              <w:instrText>eq \o\ac(</w:instrText>
            </w:r>
            <w:r>
              <w:rPr>
                <w:rFonts w:ascii="宋体" w:hAnsi="宋体" w:cs="宋体" w:hint="eastAsia"/>
                <w:szCs w:val="21"/>
                <w:lang/>
              </w:rPr>
              <w:instrText>□</w:instrText>
            </w:r>
            <w:r>
              <w:rPr>
                <w:rFonts w:ascii="宋体" w:cs="宋体"/>
                <w:szCs w:val="21"/>
                <w:lang/>
              </w:rPr>
              <w:instrText>,</w:instrText>
            </w:r>
            <w:r>
              <w:rPr>
                <w:rFonts w:ascii="宋体" w:hAnsi="宋体" w:cs="宋体" w:hint="eastAsia"/>
                <w:szCs w:val="21"/>
                <w:lang/>
              </w:rPr>
              <w:instrText>√</w:instrText>
            </w:r>
            <w:r>
              <w:rPr>
                <w:rFonts w:ascii="宋体" w:hAnsi="宋体" w:cs="宋体"/>
                <w:szCs w:val="21"/>
                <w:lang/>
              </w:rPr>
              <w:instrText>)</w:instrText>
            </w:r>
            <w:r>
              <w:rPr>
                <w:rFonts w:ascii="宋体" w:hAnsi="宋体" w:cs="宋体"/>
                <w:szCs w:val="21"/>
                <w:lang/>
              </w:rPr>
              <w:fldChar w:fldCharType="end"/>
            </w:r>
            <w:r>
              <w:rPr>
                <w:rFonts w:ascii="宋体" w:hAnsi="宋体" w:cs="宋体" w:hint="eastAsia"/>
                <w:szCs w:val="21"/>
              </w:rPr>
              <w:t>分册装订，共分三册，分别为：</w:t>
            </w:r>
            <w:r>
              <w:rPr>
                <w:rFonts w:ascii="宋体" w:hAnsi="宋体" w:cs="宋体" w:hint="eastAsia"/>
                <w:szCs w:val="21"/>
                <w:u w:val="single"/>
              </w:rPr>
              <w:t>资格审查部分、商务标部分、技术标部分</w:t>
            </w:r>
            <w:r>
              <w:rPr>
                <w:rFonts w:ascii="宋体" w:hAnsi="宋体" w:cs="宋体" w:hint="eastAsia"/>
                <w:szCs w:val="21"/>
              </w:rPr>
              <w:t>。</w:t>
            </w:r>
          </w:p>
          <w:p w:rsidR="007A0D95" w:rsidRDefault="007A0D95">
            <w:pPr>
              <w:spacing w:line="360" w:lineRule="exact"/>
              <w:rPr>
                <w:rFonts w:ascii="宋体" w:cs="宋体"/>
                <w:szCs w:val="21"/>
              </w:rPr>
            </w:pPr>
            <w:r>
              <w:rPr>
                <w:rFonts w:ascii="宋体" w:hAnsi="宋体" w:cs="宋体" w:hint="eastAsia"/>
                <w:szCs w:val="21"/>
              </w:rPr>
              <w:t>响应文件每册装订应牢固、不易拆散和换页，不得采用活页装订。</w:t>
            </w:r>
          </w:p>
        </w:tc>
      </w:tr>
      <w:tr w:rsidR="007A0D95">
        <w:trPr>
          <w:trHeight w:val="383"/>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18</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响应文件包装、密封</w:t>
            </w:r>
          </w:p>
        </w:tc>
        <w:tc>
          <w:tcPr>
            <w:tcW w:w="6972" w:type="dxa"/>
          </w:tcPr>
          <w:p w:rsidR="007A0D95" w:rsidRDefault="007A0D95">
            <w:pPr>
              <w:spacing w:line="360" w:lineRule="exact"/>
              <w:rPr>
                <w:rFonts w:ascii="宋体" w:cs="宋体"/>
                <w:szCs w:val="21"/>
              </w:rPr>
            </w:pPr>
            <w:r>
              <w:rPr>
                <w:rFonts w:ascii="宋体" w:hAnsi="宋体" w:cs="宋体" w:hint="eastAsia"/>
                <w:szCs w:val="21"/>
              </w:rPr>
              <w:t>磋商人应将所有响应文件的资格审查部分、商务标部分、技术标部分分别密封在</w:t>
            </w:r>
            <w:r>
              <w:rPr>
                <w:rFonts w:ascii="宋体" w:hAnsi="宋体" w:cs="宋体" w:hint="eastAsia"/>
                <w:szCs w:val="21"/>
                <w:u w:val="single"/>
              </w:rPr>
              <w:t>三</w:t>
            </w:r>
            <w:r>
              <w:rPr>
                <w:rFonts w:ascii="宋体" w:hAnsi="宋体" w:cs="宋体" w:hint="eastAsia"/>
                <w:szCs w:val="21"/>
              </w:rPr>
              <w:t>个密封袋内，密封袋上清楚地标明“资格审查部分”或“商务标部分”或“技术标部分”，再合封在一个外层密封袋里，提交响应文件时应为</w:t>
            </w:r>
            <w:r>
              <w:rPr>
                <w:rFonts w:ascii="宋体" w:hAnsi="宋体" w:cs="宋体" w:hint="eastAsia"/>
                <w:szCs w:val="21"/>
                <w:u w:val="single"/>
              </w:rPr>
              <w:t>一</w:t>
            </w:r>
            <w:r>
              <w:rPr>
                <w:rFonts w:ascii="宋体" w:hAnsi="宋体" w:cs="宋体" w:hint="eastAsia"/>
                <w:szCs w:val="21"/>
              </w:rPr>
              <w:t>个密封袋。</w:t>
            </w:r>
          </w:p>
          <w:p w:rsidR="007A0D95" w:rsidRDefault="007A0D95">
            <w:pPr>
              <w:spacing w:line="360" w:lineRule="exact"/>
              <w:rPr>
                <w:rFonts w:ascii="宋体" w:cs="宋体"/>
                <w:szCs w:val="21"/>
              </w:rPr>
            </w:pPr>
            <w:r>
              <w:rPr>
                <w:rFonts w:ascii="宋体" w:hAnsi="宋体" w:cs="宋体" w:hint="eastAsia"/>
                <w:szCs w:val="21"/>
              </w:rPr>
              <w:t>响应文件密封袋的封口处应加盖投标人法人单位公章以示密封。</w:t>
            </w:r>
          </w:p>
        </w:tc>
      </w:tr>
      <w:tr w:rsidR="007A0D95">
        <w:trPr>
          <w:trHeight w:val="383"/>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19</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rPr>
              <w:t>封套上写明</w:t>
            </w:r>
          </w:p>
        </w:tc>
        <w:tc>
          <w:tcPr>
            <w:tcW w:w="6972" w:type="dxa"/>
            <w:vAlign w:val="center"/>
          </w:tcPr>
          <w:p w:rsidR="007A0D95" w:rsidRDefault="007A0D95" w:rsidP="007A0D95">
            <w:pPr>
              <w:tabs>
                <w:tab w:val="left" w:pos="1012"/>
              </w:tabs>
              <w:spacing w:line="360" w:lineRule="exact"/>
              <w:ind w:left="31680" w:hangingChars="228" w:firstLine="31680"/>
              <w:jc w:val="left"/>
              <w:rPr>
                <w:rFonts w:ascii="宋体" w:cs="宋体"/>
              </w:rPr>
            </w:pPr>
            <w:r>
              <w:rPr>
                <w:rFonts w:ascii="宋体" w:hAnsi="宋体" w:cs="宋体" w:hint="eastAsia"/>
              </w:rPr>
              <w:t>项目编号：</w:t>
            </w:r>
          </w:p>
          <w:p w:rsidR="007A0D95" w:rsidRDefault="007A0D95" w:rsidP="007A0D95">
            <w:pPr>
              <w:tabs>
                <w:tab w:val="left" w:pos="1012"/>
              </w:tabs>
              <w:spacing w:line="360" w:lineRule="exact"/>
              <w:ind w:left="31680" w:hangingChars="228" w:firstLine="31680"/>
              <w:jc w:val="left"/>
              <w:rPr>
                <w:rFonts w:ascii="宋体" w:cs="宋体"/>
              </w:rPr>
            </w:pPr>
            <w:r>
              <w:rPr>
                <w:rFonts w:ascii="宋体" w:hAnsi="宋体" w:cs="宋体" w:hint="eastAsia"/>
              </w:rPr>
              <w:t>采购人的地址：</w:t>
            </w:r>
          </w:p>
          <w:p w:rsidR="007A0D95" w:rsidRDefault="007A0D95" w:rsidP="007A0D95">
            <w:pPr>
              <w:tabs>
                <w:tab w:val="left" w:pos="1012"/>
              </w:tabs>
              <w:spacing w:line="360" w:lineRule="exact"/>
              <w:ind w:left="31680" w:hangingChars="228" w:firstLine="31680"/>
              <w:jc w:val="left"/>
              <w:rPr>
                <w:rFonts w:ascii="宋体" w:cs="宋体"/>
              </w:rPr>
            </w:pPr>
            <w:r>
              <w:rPr>
                <w:rFonts w:ascii="宋体" w:hAnsi="宋体" w:cs="宋体" w:hint="eastAsia"/>
              </w:rPr>
              <w:t>采购人名称：</w:t>
            </w:r>
          </w:p>
          <w:p w:rsidR="007A0D95" w:rsidRDefault="007A0D95" w:rsidP="007A0D95">
            <w:pPr>
              <w:tabs>
                <w:tab w:val="left" w:pos="1012"/>
              </w:tabs>
              <w:spacing w:line="360" w:lineRule="exact"/>
              <w:ind w:left="31680" w:hangingChars="228" w:firstLine="31680"/>
              <w:jc w:val="left"/>
              <w:rPr>
                <w:rFonts w:ascii="宋体" w:cs="宋体"/>
              </w:rPr>
            </w:pPr>
            <w:r>
              <w:rPr>
                <w:rFonts w:ascii="宋体" w:hAnsi="宋体" w:cs="宋体" w:hint="eastAsia"/>
              </w:rPr>
              <w:t>分标（如有多个分标时）：</w:t>
            </w:r>
          </w:p>
          <w:p w:rsidR="007A0D95" w:rsidRDefault="007A0D95">
            <w:pPr>
              <w:spacing w:line="360" w:lineRule="exact"/>
              <w:rPr>
                <w:rFonts w:ascii="宋体" w:cs="宋体"/>
              </w:rPr>
            </w:pPr>
            <w:r>
              <w:rPr>
                <w:rFonts w:ascii="宋体" w:hAnsi="宋体" w:cs="宋体"/>
                <w:u w:val="single"/>
              </w:rPr>
              <w:t xml:space="preserve">                     </w:t>
            </w:r>
            <w:r>
              <w:rPr>
                <w:rFonts w:ascii="宋体" w:hAnsi="宋体" w:cs="宋体" w:hint="eastAsia"/>
              </w:rPr>
              <w:t>（项目名称）响应文件</w:t>
            </w:r>
          </w:p>
          <w:p w:rsidR="007A0D95" w:rsidRDefault="007A0D95">
            <w:pPr>
              <w:spacing w:line="360" w:lineRule="exact"/>
              <w:rPr>
                <w:rFonts w:ascii="宋体" w:cs="宋体"/>
              </w:rPr>
            </w:pPr>
            <w:r>
              <w:rPr>
                <w:rFonts w:ascii="宋体" w:hAnsi="宋体" w:cs="宋体" w:hint="eastAsia"/>
                <w:szCs w:val="21"/>
              </w:rPr>
              <w:t>供应商</w:t>
            </w:r>
            <w:r>
              <w:rPr>
                <w:rFonts w:ascii="宋体" w:hAnsi="宋体" w:cs="宋体" w:hint="eastAsia"/>
              </w:rPr>
              <w:t>地址：</w:t>
            </w:r>
          </w:p>
          <w:p w:rsidR="007A0D95" w:rsidRDefault="007A0D95">
            <w:pPr>
              <w:spacing w:line="360" w:lineRule="exact"/>
              <w:rPr>
                <w:rFonts w:ascii="宋体" w:cs="宋体"/>
              </w:rPr>
            </w:pPr>
            <w:r>
              <w:rPr>
                <w:rFonts w:ascii="宋体" w:hAnsi="宋体" w:cs="宋体" w:hint="eastAsia"/>
                <w:szCs w:val="21"/>
              </w:rPr>
              <w:t>供应商</w:t>
            </w:r>
            <w:r>
              <w:rPr>
                <w:rFonts w:ascii="宋体" w:hAnsi="宋体" w:cs="宋体" w:hint="eastAsia"/>
              </w:rPr>
              <w:t>名称：</w:t>
            </w:r>
          </w:p>
          <w:p w:rsidR="007A0D95" w:rsidRDefault="007A0D95">
            <w:pPr>
              <w:spacing w:line="360" w:lineRule="exact"/>
              <w:rPr>
                <w:rFonts w:ascii="宋体" w:cs="宋体"/>
                <w:szCs w:val="21"/>
              </w:rPr>
            </w:pPr>
            <w:r>
              <w:rPr>
                <w:rFonts w:ascii="宋体" w:hAnsi="宋体" w:cs="宋体" w:hint="eastAsia"/>
              </w:rPr>
              <w:t>在</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r>
              <w:rPr>
                <w:rFonts w:ascii="宋体" w:hAnsi="宋体" w:cs="宋体"/>
                <w:u w:val="single"/>
              </w:rPr>
              <w:t xml:space="preserve">   </w:t>
            </w:r>
            <w:r>
              <w:rPr>
                <w:rFonts w:ascii="宋体" w:hAnsi="宋体" w:cs="宋体" w:hint="eastAsia"/>
              </w:rPr>
              <w:t>时</w:t>
            </w:r>
            <w:r>
              <w:rPr>
                <w:rFonts w:ascii="宋体" w:hAnsi="宋体" w:cs="宋体"/>
                <w:u w:val="single"/>
              </w:rPr>
              <w:t xml:space="preserve">   </w:t>
            </w:r>
            <w:r>
              <w:rPr>
                <w:rFonts w:ascii="宋体" w:hAnsi="宋体" w:cs="宋体" w:hint="eastAsia"/>
              </w:rPr>
              <w:t>分前不得开启</w:t>
            </w:r>
          </w:p>
        </w:tc>
      </w:tr>
      <w:tr w:rsidR="007A0D95">
        <w:trPr>
          <w:trHeight w:val="383"/>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20</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响应文件递交时间及</w:t>
            </w:r>
            <w:r>
              <w:rPr>
                <w:rFonts w:ascii="宋体" w:hAnsi="宋体" w:cs="宋体" w:hint="eastAsia"/>
                <w:position w:val="-2"/>
                <w:szCs w:val="21"/>
              </w:rPr>
              <w:t>地点</w:t>
            </w:r>
          </w:p>
        </w:tc>
        <w:tc>
          <w:tcPr>
            <w:tcW w:w="6972" w:type="dxa"/>
            <w:vAlign w:val="center"/>
          </w:tcPr>
          <w:p w:rsidR="007A0D95" w:rsidRDefault="007A0D95">
            <w:pPr>
              <w:spacing w:line="360" w:lineRule="exact"/>
              <w:rPr>
                <w:rFonts w:ascii="宋体" w:cs="宋体"/>
                <w:szCs w:val="21"/>
              </w:rPr>
            </w:pPr>
            <w:r>
              <w:rPr>
                <w:rFonts w:ascii="宋体" w:hAnsi="宋体" w:cs="宋体" w:hint="eastAsia"/>
                <w:b/>
                <w:szCs w:val="21"/>
              </w:rPr>
              <w:t>响应文件递交时间：</w:t>
            </w:r>
            <w:r>
              <w:rPr>
                <w:rFonts w:ascii="宋体" w:hAnsi="宋体" w:cs="宋体"/>
                <w:szCs w:val="21"/>
              </w:rPr>
              <w:t>2020</w:t>
            </w:r>
            <w:r>
              <w:rPr>
                <w:rFonts w:ascii="宋体" w:hAnsi="宋体" w:cs="宋体" w:hint="eastAsia"/>
                <w:szCs w:val="21"/>
              </w:rPr>
              <w:t>年</w:t>
            </w:r>
            <w:r>
              <w:rPr>
                <w:rFonts w:ascii="宋体" w:hAnsi="宋体" w:cs="宋体"/>
                <w:szCs w:val="21"/>
              </w:rPr>
              <w:t>08</w:t>
            </w:r>
            <w:r>
              <w:rPr>
                <w:rFonts w:ascii="宋体" w:hAnsi="宋体" w:cs="宋体" w:hint="eastAsia"/>
                <w:szCs w:val="21"/>
              </w:rPr>
              <w:t>月</w:t>
            </w:r>
            <w:r>
              <w:rPr>
                <w:rFonts w:ascii="宋体" w:hAnsi="宋体" w:cs="宋体"/>
                <w:szCs w:val="21"/>
              </w:rPr>
              <w:t>10</w:t>
            </w:r>
            <w:r>
              <w:rPr>
                <w:rFonts w:ascii="宋体" w:hAnsi="宋体" w:cs="宋体" w:hint="eastAsia"/>
                <w:szCs w:val="21"/>
              </w:rPr>
              <w:t>日</w:t>
            </w:r>
            <w:r>
              <w:rPr>
                <w:rFonts w:ascii="宋体" w:hAnsi="宋体" w:cs="宋体"/>
                <w:szCs w:val="21"/>
              </w:rPr>
              <w:t xml:space="preserve"> 15 </w:t>
            </w:r>
            <w:r>
              <w:rPr>
                <w:rFonts w:ascii="宋体" w:hAnsi="宋体" w:cs="宋体" w:hint="eastAsia"/>
                <w:szCs w:val="21"/>
              </w:rPr>
              <w:t>时</w:t>
            </w:r>
            <w:r>
              <w:rPr>
                <w:rFonts w:ascii="宋体" w:cs="宋体"/>
                <w:szCs w:val="21"/>
              </w:rPr>
              <w:t>00</w:t>
            </w:r>
            <w:r>
              <w:rPr>
                <w:rFonts w:ascii="宋体" w:hAnsi="宋体" w:cs="宋体" w:hint="eastAsia"/>
                <w:szCs w:val="21"/>
              </w:rPr>
              <w:t>分前。</w:t>
            </w:r>
          </w:p>
          <w:p w:rsidR="007A0D95" w:rsidRDefault="007A0D95">
            <w:pPr>
              <w:spacing w:line="360" w:lineRule="exact"/>
              <w:rPr>
                <w:rFonts w:ascii="宋体" w:cs="宋体"/>
                <w:szCs w:val="21"/>
              </w:rPr>
            </w:pPr>
            <w:r>
              <w:rPr>
                <w:rFonts w:ascii="宋体" w:hAnsi="宋体" w:cs="宋体" w:hint="eastAsia"/>
                <w:b/>
                <w:szCs w:val="21"/>
              </w:rPr>
              <w:t>响应文件递交地点：</w:t>
            </w:r>
            <w:r>
              <w:rPr>
                <w:rFonts w:ascii="宋体" w:hAnsi="宋体" w:cs="宋体" w:hint="eastAsia"/>
                <w:szCs w:val="21"/>
              </w:rPr>
              <w:t>广西国兴项目管</w:t>
            </w:r>
            <w:bookmarkStart w:id="52" w:name="_GoBack"/>
            <w:bookmarkEnd w:id="52"/>
            <w:r>
              <w:rPr>
                <w:rFonts w:ascii="宋体" w:hAnsi="宋体" w:cs="宋体" w:hint="eastAsia"/>
                <w:szCs w:val="21"/>
              </w:rPr>
              <w:t>理有限公司（崇左市新城路与花山路交叉口东北角鸿都大厦</w:t>
            </w:r>
            <w:r>
              <w:rPr>
                <w:rFonts w:ascii="宋体" w:hAnsi="宋体" w:cs="宋体"/>
                <w:szCs w:val="21"/>
              </w:rPr>
              <w:t>A</w:t>
            </w:r>
            <w:r>
              <w:rPr>
                <w:rFonts w:ascii="宋体" w:hAnsi="宋体" w:cs="宋体" w:hint="eastAsia"/>
                <w:szCs w:val="21"/>
              </w:rPr>
              <w:t>楼</w:t>
            </w:r>
            <w:r>
              <w:rPr>
                <w:rFonts w:ascii="宋体" w:hAnsi="宋体" w:cs="宋体"/>
                <w:szCs w:val="21"/>
              </w:rPr>
              <w:t>5</w:t>
            </w:r>
            <w:r>
              <w:rPr>
                <w:rFonts w:ascii="宋体" w:hAnsi="宋体" w:cs="宋体" w:hint="eastAsia"/>
                <w:szCs w:val="21"/>
              </w:rPr>
              <w:t>层</w:t>
            </w:r>
            <w:r>
              <w:rPr>
                <w:rFonts w:ascii="宋体" w:hAnsi="宋体" w:cs="宋体"/>
                <w:szCs w:val="21"/>
              </w:rPr>
              <w:t>510</w:t>
            </w:r>
            <w:r>
              <w:rPr>
                <w:rFonts w:ascii="宋体" w:hAnsi="宋体" w:cs="宋体" w:hint="eastAsia"/>
                <w:szCs w:val="21"/>
              </w:rPr>
              <w:t>）。</w:t>
            </w:r>
          </w:p>
          <w:p w:rsidR="007A0D95" w:rsidRDefault="007A0D95">
            <w:pPr>
              <w:spacing w:line="360" w:lineRule="exact"/>
              <w:rPr>
                <w:rFonts w:ascii="宋体" w:cs="宋体"/>
                <w:szCs w:val="21"/>
              </w:rPr>
            </w:pPr>
            <w:r>
              <w:rPr>
                <w:rFonts w:ascii="宋体" w:hAnsi="宋体" w:cs="宋体" w:hint="eastAsia"/>
                <w:szCs w:val="21"/>
              </w:rPr>
              <w:t>供应商应按竞争性磋商文件规定的响应截止时间前递交响应文件。</w:t>
            </w:r>
          </w:p>
        </w:tc>
      </w:tr>
      <w:tr w:rsidR="007A0D95">
        <w:trPr>
          <w:trHeight w:val="383"/>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21</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磋商小组组成</w:t>
            </w:r>
          </w:p>
        </w:tc>
        <w:tc>
          <w:tcPr>
            <w:tcW w:w="6972" w:type="dxa"/>
            <w:vAlign w:val="center"/>
          </w:tcPr>
          <w:p w:rsidR="007A0D95" w:rsidRDefault="007A0D95">
            <w:pPr>
              <w:spacing w:line="360" w:lineRule="exact"/>
              <w:ind w:firstLine="2"/>
              <w:rPr>
                <w:rFonts w:ascii="宋体" w:cs="宋体"/>
                <w:szCs w:val="21"/>
              </w:rPr>
            </w:pPr>
            <w:r>
              <w:rPr>
                <w:rFonts w:ascii="宋体" w:hAnsi="宋体" w:cs="宋体" w:hint="eastAsia"/>
                <w:szCs w:val="21"/>
              </w:rPr>
              <w:t>磋商及评审工作由采购代理机构负责组织，具体磋商、评审工作由依法组建的磋商小组负责，磋商小组构成：分别由依法组成的评审专家、采购人代表等三人以上单数组成，其中，技术、经济等方面的专家不得少于成员总数的三分之二。</w:t>
            </w:r>
          </w:p>
        </w:tc>
      </w:tr>
      <w:tr w:rsidR="007A0D95">
        <w:trPr>
          <w:trHeight w:val="383"/>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22</w:t>
            </w:r>
          </w:p>
        </w:tc>
        <w:tc>
          <w:tcPr>
            <w:tcW w:w="2367" w:type="dxa"/>
            <w:vAlign w:val="center"/>
          </w:tcPr>
          <w:p w:rsidR="007A0D95" w:rsidRDefault="007A0D95">
            <w:pPr>
              <w:pStyle w:val="PlainText"/>
              <w:spacing w:line="360" w:lineRule="exact"/>
              <w:jc w:val="center"/>
              <w:rPr>
                <w:rFonts w:hAnsi="宋体" w:cs="宋体"/>
                <w:szCs w:val="21"/>
              </w:rPr>
            </w:pPr>
            <w:r>
              <w:rPr>
                <w:rFonts w:hAnsi="宋体" w:cs="宋体" w:hint="eastAsia"/>
                <w:kern w:val="0"/>
                <w:szCs w:val="21"/>
              </w:rPr>
              <w:t>评标办法</w:t>
            </w:r>
          </w:p>
        </w:tc>
        <w:tc>
          <w:tcPr>
            <w:tcW w:w="6972" w:type="dxa"/>
            <w:vAlign w:val="center"/>
          </w:tcPr>
          <w:p w:rsidR="007A0D95" w:rsidRDefault="007A0D95">
            <w:pPr>
              <w:tabs>
                <w:tab w:val="left" w:pos="1140"/>
              </w:tabs>
              <w:spacing w:line="360" w:lineRule="exact"/>
              <w:rPr>
                <w:rFonts w:ascii="宋体" w:cs="宋体"/>
                <w:szCs w:val="21"/>
              </w:rPr>
            </w:pPr>
            <w:r>
              <w:rPr>
                <w:rFonts w:ascii="宋体" w:hAnsi="宋体" w:cs="宋体" w:hint="eastAsia"/>
                <w:szCs w:val="21"/>
              </w:rPr>
              <w:t>综合评分法，具体详见评标办法。</w:t>
            </w:r>
          </w:p>
        </w:tc>
      </w:tr>
      <w:tr w:rsidR="007A0D95">
        <w:trPr>
          <w:trHeight w:val="166"/>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23</w:t>
            </w:r>
          </w:p>
        </w:tc>
        <w:tc>
          <w:tcPr>
            <w:tcW w:w="2367" w:type="dxa"/>
            <w:vAlign w:val="center"/>
          </w:tcPr>
          <w:p w:rsidR="007A0D95" w:rsidRDefault="007A0D95">
            <w:pPr>
              <w:spacing w:line="360" w:lineRule="exact"/>
              <w:jc w:val="center"/>
              <w:rPr>
                <w:rFonts w:ascii="宋体" w:cs="宋体"/>
                <w:szCs w:val="21"/>
              </w:rPr>
            </w:pPr>
            <w:r>
              <w:rPr>
                <w:rFonts w:ascii="宋体" w:hAnsi="宋体" w:cs="宋体" w:hint="eastAsia"/>
                <w:szCs w:val="21"/>
              </w:rPr>
              <w:t>磋商报价及采购预算总金额</w:t>
            </w:r>
          </w:p>
        </w:tc>
        <w:tc>
          <w:tcPr>
            <w:tcW w:w="6972" w:type="dxa"/>
            <w:vAlign w:val="center"/>
          </w:tcPr>
          <w:p w:rsidR="007A0D95" w:rsidRDefault="007A0D95">
            <w:pPr>
              <w:spacing w:line="360" w:lineRule="exact"/>
              <w:rPr>
                <w:rFonts w:ascii="宋体" w:cs="宋体"/>
              </w:rPr>
            </w:pPr>
            <w:r>
              <w:rPr>
                <w:rFonts w:ascii="宋体" w:hAnsi="宋体" w:cs="宋体" w:hint="eastAsia"/>
              </w:rPr>
              <w:t>⑴采购预算价：</w:t>
            </w:r>
            <w:r>
              <w:rPr>
                <w:rFonts w:ascii="宋体" w:hAnsi="宋体" w:cs="宋体"/>
                <w:szCs w:val="21"/>
              </w:rPr>
              <w:t>1</w:t>
            </w:r>
            <w:r>
              <w:rPr>
                <w:rFonts w:ascii="宋体" w:hAnsi="宋体" w:cs="宋体" w:hint="eastAsia"/>
                <w:szCs w:val="21"/>
              </w:rPr>
              <w:t>标段：陆拾捌万肆仟捌佰柒拾元伍角玖分</w:t>
            </w:r>
            <w:r>
              <w:rPr>
                <w:rFonts w:ascii="宋体" w:hAnsi="宋体" w:cs="宋体"/>
                <w:szCs w:val="21"/>
              </w:rPr>
              <w:t>(</w:t>
            </w:r>
            <w:r>
              <w:rPr>
                <w:rFonts w:ascii="宋体" w:hAnsi="宋体" w:cs="宋体" w:hint="eastAsia"/>
                <w:szCs w:val="21"/>
              </w:rPr>
              <w:t>￥</w:t>
            </w:r>
            <w:r>
              <w:rPr>
                <w:rFonts w:ascii="宋体" w:hAnsi="宋体" w:cs="宋体"/>
                <w:szCs w:val="21"/>
              </w:rPr>
              <w:t>684870.59</w:t>
            </w:r>
            <w:r>
              <w:rPr>
                <w:rFonts w:ascii="宋体" w:hAnsi="宋体" w:cs="宋体" w:hint="eastAsia"/>
                <w:szCs w:val="21"/>
              </w:rPr>
              <w:t>元</w:t>
            </w:r>
            <w:r>
              <w:rPr>
                <w:rFonts w:ascii="宋体" w:hAnsi="宋体" w:cs="宋体"/>
                <w:szCs w:val="21"/>
              </w:rPr>
              <w:t>)</w:t>
            </w:r>
            <w:r>
              <w:rPr>
                <w:rFonts w:ascii="宋体" w:hAnsi="宋体" w:cs="宋体" w:hint="eastAsia"/>
                <w:szCs w:val="21"/>
              </w:rPr>
              <w:t>；</w:t>
            </w:r>
            <w:r>
              <w:rPr>
                <w:rFonts w:ascii="宋体" w:hAnsi="宋体" w:cs="宋体"/>
                <w:szCs w:val="21"/>
              </w:rPr>
              <w:t>2</w:t>
            </w:r>
            <w:r>
              <w:rPr>
                <w:rFonts w:ascii="宋体" w:hAnsi="宋体" w:cs="宋体" w:hint="eastAsia"/>
                <w:szCs w:val="21"/>
              </w:rPr>
              <w:t>标段：陆拾捌万柒仟零拾叁元叁角伍分</w:t>
            </w:r>
            <w:r>
              <w:rPr>
                <w:rFonts w:ascii="宋体" w:hAnsi="宋体" w:cs="宋体"/>
                <w:szCs w:val="21"/>
              </w:rPr>
              <w:t>(</w:t>
            </w:r>
            <w:r>
              <w:rPr>
                <w:rFonts w:ascii="宋体" w:hAnsi="宋体" w:cs="宋体" w:hint="eastAsia"/>
                <w:szCs w:val="21"/>
              </w:rPr>
              <w:t>￥</w:t>
            </w:r>
            <w:r>
              <w:rPr>
                <w:rFonts w:ascii="宋体" w:hAnsi="宋体" w:cs="宋体"/>
                <w:szCs w:val="21"/>
              </w:rPr>
              <w:t>687013.35</w:t>
            </w:r>
            <w:r>
              <w:rPr>
                <w:rFonts w:ascii="宋体" w:hAnsi="宋体" w:cs="宋体" w:hint="eastAsia"/>
                <w:szCs w:val="21"/>
              </w:rPr>
              <w:t>元</w:t>
            </w:r>
            <w:r>
              <w:rPr>
                <w:rFonts w:ascii="宋体" w:hAnsi="宋体" w:cs="宋体"/>
                <w:szCs w:val="21"/>
              </w:rPr>
              <w:t>)</w:t>
            </w:r>
            <w:r>
              <w:rPr>
                <w:rFonts w:ascii="宋体" w:hAnsi="宋体" w:cs="宋体" w:hint="eastAsia"/>
                <w:szCs w:val="21"/>
              </w:rPr>
              <w:t>；</w:t>
            </w:r>
            <w:r>
              <w:rPr>
                <w:rFonts w:ascii="宋体" w:hAnsi="宋体" w:cs="宋体"/>
                <w:szCs w:val="21"/>
              </w:rPr>
              <w:t>3</w:t>
            </w:r>
            <w:r>
              <w:rPr>
                <w:rFonts w:ascii="宋体" w:hAnsi="宋体" w:cs="宋体" w:hint="eastAsia"/>
                <w:szCs w:val="21"/>
              </w:rPr>
              <w:t>标段：陆拾捌万零贰佰陆拾肆元贰角捌分</w:t>
            </w:r>
            <w:r>
              <w:rPr>
                <w:rFonts w:ascii="宋体" w:hAnsi="宋体" w:cs="宋体"/>
                <w:szCs w:val="21"/>
              </w:rPr>
              <w:t>(</w:t>
            </w:r>
            <w:r>
              <w:rPr>
                <w:rFonts w:ascii="宋体" w:hAnsi="宋体" w:cs="宋体" w:hint="eastAsia"/>
                <w:szCs w:val="21"/>
              </w:rPr>
              <w:t>￥</w:t>
            </w:r>
            <w:r>
              <w:rPr>
                <w:rFonts w:ascii="宋体" w:hAnsi="宋体" w:cs="宋体"/>
                <w:szCs w:val="21"/>
              </w:rPr>
              <w:t>680264.28</w:t>
            </w:r>
            <w:r>
              <w:rPr>
                <w:rFonts w:ascii="宋体" w:hAnsi="宋体" w:cs="宋体" w:hint="eastAsia"/>
                <w:szCs w:val="21"/>
              </w:rPr>
              <w:t>元</w:t>
            </w:r>
            <w:r>
              <w:rPr>
                <w:rFonts w:ascii="宋体" w:hAnsi="宋体" w:cs="宋体"/>
                <w:szCs w:val="21"/>
              </w:rPr>
              <w:t>)</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合计：贰佰零伍万贰仟壹佰肆拾捌元贰角贰分（￥</w:t>
            </w:r>
            <w:r>
              <w:rPr>
                <w:rFonts w:ascii="宋体" w:hAnsi="宋体" w:cs="宋体"/>
                <w:szCs w:val="21"/>
              </w:rPr>
              <w:t>2052148.22</w:t>
            </w:r>
            <w:r>
              <w:rPr>
                <w:rFonts w:ascii="宋体" w:hAnsi="宋体" w:cs="宋体" w:hint="eastAsia"/>
                <w:szCs w:val="21"/>
              </w:rPr>
              <w:t>元）</w:t>
            </w:r>
            <w:r>
              <w:rPr>
                <w:rFonts w:ascii="宋体" w:hAnsi="宋体" w:cs="宋体" w:hint="eastAsia"/>
              </w:rPr>
              <w:t>。</w:t>
            </w:r>
          </w:p>
          <w:p w:rsidR="007A0D95" w:rsidRDefault="007A0D95">
            <w:pPr>
              <w:spacing w:line="360" w:lineRule="exact"/>
              <w:rPr>
                <w:rFonts w:ascii="宋体" w:cs="宋体"/>
                <w:szCs w:val="21"/>
              </w:rPr>
            </w:pPr>
            <w:r>
              <w:rPr>
                <w:rFonts w:ascii="宋体" w:hAnsi="宋体" w:cs="宋体" w:hint="eastAsia"/>
              </w:rPr>
              <w:t>⑵磋商人应结合自身因素进行竞争性报价，但不得超出招标控制价，否则报价无效，做否决投标处理；超过该项目的采购预算价的最终报价将视为无效磋商；</w:t>
            </w:r>
          </w:p>
        </w:tc>
      </w:tr>
      <w:tr w:rsidR="007A0D95">
        <w:trPr>
          <w:trHeight w:val="166"/>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24</w:t>
            </w:r>
          </w:p>
        </w:tc>
        <w:tc>
          <w:tcPr>
            <w:tcW w:w="2367" w:type="dxa"/>
            <w:vAlign w:val="center"/>
          </w:tcPr>
          <w:p w:rsidR="007A0D95" w:rsidRDefault="007A0D95">
            <w:pPr>
              <w:spacing w:line="360" w:lineRule="exact"/>
              <w:jc w:val="center"/>
              <w:rPr>
                <w:rFonts w:ascii="宋体" w:cs="宋体"/>
                <w:position w:val="-2"/>
                <w:szCs w:val="21"/>
              </w:rPr>
            </w:pPr>
            <w:r>
              <w:rPr>
                <w:rFonts w:ascii="宋体" w:hAnsi="宋体" w:cs="宋体" w:hint="eastAsia"/>
                <w:szCs w:val="21"/>
              </w:rPr>
              <w:t>采购代理服务费及相关费用</w:t>
            </w:r>
          </w:p>
        </w:tc>
        <w:tc>
          <w:tcPr>
            <w:tcW w:w="6972" w:type="dxa"/>
          </w:tcPr>
          <w:p w:rsidR="007A0D95" w:rsidRDefault="007A0D95">
            <w:pPr>
              <w:snapToGrid w:val="0"/>
              <w:spacing w:line="360" w:lineRule="exact"/>
              <w:rPr>
                <w:rFonts w:ascii="宋体" w:cs="宋体"/>
                <w:szCs w:val="21"/>
              </w:rPr>
            </w:pPr>
            <w:r>
              <w:rPr>
                <w:rFonts w:ascii="宋体" w:hAnsi="宋体" w:cs="宋体"/>
                <w:szCs w:val="21"/>
              </w:rPr>
              <w:t>1</w:t>
            </w:r>
            <w:r>
              <w:rPr>
                <w:rFonts w:ascii="宋体" w:hAnsi="宋体" w:cs="宋体" w:hint="eastAsia"/>
                <w:szCs w:val="21"/>
              </w:rPr>
              <w:t>、不论磋商结果如何，供应商均应自行承担所有与磋商有关的全部费用；</w:t>
            </w:r>
          </w:p>
          <w:p w:rsidR="007A0D95" w:rsidRDefault="007A0D95" w:rsidP="007A0D95">
            <w:pPr>
              <w:snapToGrid w:val="0"/>
              <w:spacing w:line="360" w:lineRule="exact"/>
              <w:ind w:left="31680" w:hangingChars="150" w:firstLine="31680"/>
              <w:rPr>
                <w:rFonts w:ascii="宋体" w:cs="宋体"/>
                <w:szCs w:val="21"/>
              </w:rPr>
            </w:pPr>
            <w:r>
              <w:rPr>
                <w:rFonts w:ascii="宋体" w:hAnsi="宋体" w:cs="宋体"/>
                <w:szCs w:val="21"/>
              </w:rPr>
              <w:t>2</w:t>
            </w:r>
            <w:r>
              <w:rPr>
                <w:rFonts w:ascii="宋体" w:hAnsi="宋体" w:cs="宋体" w:hint="eastAsia"/>
                <w:szCs w:val="21"/>
              </w:rPr>
              <w:t>、本项目代理服务费：</w:t>
            </w:r>
          </w:p>
          <w:p w:rsidR="007A0D95" w:rsidRDefault="007A0D95">
            <w:pPr>
              <w:snapToGrid w:val="0"/>
              <w:spacing w:line="360" w:lineRule="exact"/>
              <w:rPr>
                <w:rFonts w:ascii="宋体" w:cs="宋体"/>
              </w:rPr>
            </w:pPr>
            <w:r>
              <w:rPr>
                <w:rFonts w:ascii="宋体" w:hAnsi="宋体" w:cs="宋体" w:hint="eastAsia"/>
                <w:szCs w:val="21"/>
              </w:rPr>
              <w:t>中标供应商</w:t>
            </w:r>
            <w:r>
              <w:rPr>
                <w:rFonts w:ascii="宋体" w:hAnsi="宋体" w:cs="宋体" w:hint="eastAsia"/>
              </w:rPr>
              <w:t>向采购代理机构一次性付清招标代理服务费，</w:t>
            </w:r>
            <w:r>
              <w:rPr>
                <w:rFonts w:ascii="宋体" w:hAnsi="宋体" w:cs="宋体" w:hint="eastAsia"/>
                <w:szCs w:val="21"/>
              </w:rPr>
              <w:t>招标</w:t>
            </w:r>
            <w:r>
              <w:rPr>
                <w:rFonts w:ascii="宋体" w:hAnsi="宋体" w:cs="宋体" w:hint="eastAsia"/>
                <w:spacing w:val="-4"/>
                <w:szCs w:val="21"/>
              </w:rPr>
              <w:t>代理服务费</w:t>
            </w:r>
            <w:r>
              <w:rPr>
                <w:rFonts w:ascii="宋体" w:hAnsi="宋体" w:cs="宋体" w:hint="eastAsia"/>
                <w:b/>
                <w:bCs/>
                <w:spacing w:val="-4"/>
                <w:szCs w:val="21"/>
                <w:u w:val="single"/>
              </w:rPr>
              <w:t>按国家发改委计价格</w:t>
            </w:r>
            <w:r>
              <w:rPr>
                <w:rFonts w:ascii="宋体" w:hAnsi="宋体" w:cs="宋体"/>
                <w:b/>
                <w:bCs/>
                <w:spacing w:val="-4"/>
                <w:szCs w:val="21"/>
                <w:u w:val="single"/>
              </w:rPr>
              <w:t>[2002]1980</w:t>
            </w:r>
            <w:r>
              <w:rPr>
                <w:rFonts w:ascii="宋体" w:hAnsi="宋体" w:cs="宋体" w:hint="eastAsia"/>
                <w:b/>
                <w:bCs/>
                <w:spacing w:val="-4"/>
                <w:szCs w:val="21"/>
                <w:u w:val="single"/>
              </w:rPr>
              <w:t>号、桂价费字</w:t>
            </w:r>
            <w:r>
              <w:rPr>
                <w:rFonts w:ascii="宋体" w:hAnsi="宋体" w:cs="宋体"/>
                <w:b/>
                <w:bCs/>
                <w:spacing w:val="-4"/>
                <w:szCs w:val="21"/>
                <w:u w:val="single"/>
              </w:rPr>
              <w:t>[2003]7</w:t>
            </w:r>
            <w:r>
              <w:rPr>
                <w:rFonts w:ascii="宋体" w:hAnsi="宋体" w:cs="宋体" w:hint="eastAsia"/>
                <w:b/>
                <w:bCs/>
                <w:spacing w:val="-4"/>
                <w:szCs w:val="21"/>
                <w:u w:val="single"/>
              </w:rPr>
              <w:t>号规定和发改办价格</w:t>
            </w:r>
            <w:r>
              <w:rPr>
                <w:rFonts w:ascii="宋体" w:hAnsi="宋体" w:cs="宋体"/>
                <w:b/>
                <w:bCs/>
                <w:spacing w:val="-4"/>
                <w:szCs w:val="21"/>
                <w:u w:val="single"/>
              </w:rPr>
              <w:t>[2003]857</w:t>
            </w:r>
            <w:r>
              <w:rPr>
                <w:rFonts w:ascii="宋体" w:hAnsi="宋体" w:cs="宋体" w:hint="eastAsia"/>
                <w:b/>
                <w:bCs/>
                <w:spacing w:val="-4"/>
                <w:szCs w:val="21"/>
                <w:u w:val="single"/>
              </w:rPr>
              <w:t>号文的“工程类”</w:t>
            </w:r>
            <w:r>
              <w:rPr>
                <w:rFonts w:ascii="宋体" w:hAnsi="宋体" w:cs="宋体" w:hint="eastAsia"/>
                <w:spacing w:val="-4"/>
                <w:szCs w:val="21"/>
              </w:rPr>
              <w:t>标准执行，由中标</w:t>
            </w:r>
            <w:r>
              <w:rPr>
                <w:rFonts w:ascii="宋体" w:hAnsi="宋体" w:cs="宋体" w:hint="eastAsia"/>
              </w:rPr>
              <w:t>人</w:t>
            </w:r>
            <w:r>
              <w:rPr>
                <w:rFonts w:ascii="宋体" w:hAnsi="宋体" w:cs="宋体" w:hint="eastAsia"/>
                <w:spacing w:val="-4"/>
                <w:szCs w:val="21"/>
              </w:rPr>
              <w:t>向采购代理机构支付。</w:t>
            </w:r>
            <w:r>
              <w:rPr>
                <w:rFonts w:ascii="宋体" w:hAnsi="宋体" w:cs="宋体" w:hint="eastAsia"/>
              </w:rPr>
              <w:t>否则，取消该中标决定并不予退还中标供应商已提交的全部投标保证金。</w:t>
            </w:r>
          </w:p>
        </w:tc>
      </w:tr>
      <w:tr w:rsidR="007A0D95">
        <w:trPr>
          <w:trHeight w:val="166"/>
          <w:jc w:val="center"/>
        </w:trPr>
        <w:tc>
          <w:tcPr>
            <w:tcW w:w="744" w:type="dxa"/>
            <w:vAlign w:val="center"/>
          </w:tcPr>
          <w:p w:rsidR="007A0D95" w:rsidRDefault="007A0D95">
            <w:pPr>
              <w:spacing w:line="360" w:lineRule="exact"/>
              <w:jc w:val="center"/>
              <w:rPr>
                <w:rFonts w:ascii="宋体" w:cs="宋体"/>
                <w:szCs w:val="21"/>
              </w:rPr>
            </w:pPr>
            <w:r>
              <w:rPr>
                <w:rFonts w:ascii="宋体" w:hAnsi="宋体" w:cs="宋体"/>
                <w:szCs w:val="21"/>
              </w:rPr>
              <w:t>25</w:t>
            </w:r>
          </w:p>
        </w:tc>
        <w:tc>
          <w:tcPr>
            <w:tcW w:w="2367" w:type="dxa"/>
            <w:vAlign w:val="center"/>
          </w:tcPr>
          <w:p w:rsidR="007A0D95" w:rsidRDefault="007A0D95">
            <w:pPr>
              <w:spacing w:line="360" w:lineRule="exact"/>
              <w:jc w:val="center"/>
              <w:rPr>
                <w:rFonts w:ascii="宋体" w:cs="宋体"/>
                <w:position w:val="-2"/>
                <w:szCs w:val="21"/>
              </w:rPr>
            </w:pPr>
            <w:r>
              <w:rPr>
                <w:rFonts w:ascii="宋体" w:hAnsi="宋体" w:cs="宋体" w:hint="eastAsia"/>
                <w:szCs w:val="21"/>
              </w:rPr>
              <w:t>解释权</w:t>
            </w:r>
          </w:p>
        </w:tc>
        <w:tc>
          <w:tcPr>
            <w:tcW w:w="6972" w:type="dxa"/>
          </w:tcPr>
          <w:p w:rsidR="007A0D95" w:rsidRDefault="007A0D95">
            <w:pPr>
              <w:spacing w:line="360" w:lineRule="exact"/>
              <w:rPr>
                <w:rFonts w:ascii="宋体" w:cs="宋体"/>
                <w:szCs w:val="21"/>
              </w:rPr>
            </w:pPr>
            <w:r>
              <w:rPr>
                <w:rFonts w:ascii="宋体" w:hAnsi="宋体" w:cs="宋体" w:hint="eastAsi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r>
              <w:rPr>
                <w:rStyle w:val="FootnoteReference"/>
                <w:rFonts w:ascii="宋体" w:cs="宋体"/>
              </w:rPr>
              <w:footnoteReference w:id="1"/>
            </w:r>
          </w:p>
        </w:tc>
      </w:tr>
    </w:tbl>
    <w:p w:rsidR="007A0D95" w:rsidRDefault="007A0D95">
      <w:pPr>
        <w:spacing w:line="360" w:lineRule="exact"/>
        <w:jc w:val="center"/>
        <w:rPr>
          <w:rFonts w:ascii="宋体" w:cs="宋体"/>
          <w:b/>
          <w:sz w:val="32"/>
          <w:szCs w:val="32"/>
        </w:rPr>
      </w:pPr>
      <w:r>
        <w:rPr>
          <w:rFonts w:ascii="宋体" w:cs="宋体"/>
          <w:b/>
          <w:sz w:val="28"/>
          <w:szCs w:val="28"/>
        </w:rPr>
        <w:br w:type="page"/>
      </w:r>
      <w:bookmarkStart w:id="53" w:name="_Toc2678_WPSOffice_Level2"/>
      <w:r>
        <w:rPr>
          <w:rFonts w:ascii="宋体" w:hAnsi="宋体" w:cs="宋体" w:hint="eastAsia"/>
          <w:b/>
          <w:sz w:val="32"/>
          <w:szCs w:val="32"/>
        </w:rPr>
        <w:t>须知正文部分</w:t>
      </w:r>
      <w:bookmarkEnd w:id="53"/>
    </w:p>
    <w:p w:rsidR="007A0D95" w:rsidRDefault="007A0D95">
      <w:pPr>
        <w:spacing w:line="300" w:lineRule="auto"/>
        <w:rPr>
          <w:rFonts w:ascii="宋体" w:cs="宋体"/>
          <w:b/>
          <w:szCs w:val="21"/>
        </w:rPr>
      </w:pPr>
      <w:bookmarkStart w:id="54" w:name="_Toc1386_WPSOffice_Level2"/>
      <w:r>
        <w:rPr>
          <w:rFonts w:ascii="宋体" w:hAnsi="宋体" w:cs="宋体" w:hint="eastAsia"/>
          <w:b/>
          <w:szCs w:val="21"/>
        </w:rPr>
        <w:t>一、总则</w:t>
      </w:r>
      <w:bookmarkEnd w:id="54"/>
    </w:p>
    <w:p w:rsidR="007A0D95" w:rsidRDefault="007A0D95">
      <w:pPr>
        <w:spacing w:line="300" w:lineRule="auto"/>
        <w:ind w:firstLine="426"/>
        <w:rPr>
          <w:rFonts w:ascii="宋体" w:cs="宋体"/>
          <w:b/>
          <w:szCs w:val="21"/>
        </w:rPr>
      </w:pPr>
      <w:bookmarkStart w:id="55" w:name="_Toc9706_WPSOffice_Level3"/>
      <w:r>
        <w:rPr>
          <w:rFonts w:ascii="宋体" w:hAnsi="宋体" w:cs="宋体"/>
          <w:b/>
          <w:szCs w:val="21"/>
        </w:rPr>
        <w:t>1</w:t>
      </w:r>
      <w:r>
        <w:rPr>
          <w:rFonts w:ascii="宋体" w:hAnsi="宋体" w:cs="宋体" w:hint="eastAsia"/>
          <w:b/>
          <w:szCs w:val="21"/>
        </w:rPr>
        <w:t>、适应范围</w:t>
      </w:r>
      <w:bookmarkEnd w:id="55"/>
    </w:p>
    <w:p w:rsidR="007A0D95" w:rsidRDefault="007A0D95">
      <w:pPr>
        <w:spacing w:line="300" w:lineRule="auto"/>
        <w:ind w:firstLine="426"/>
        <w:rPr>
          <w:rFonts w:ascii="宋体" w:cs="宋体"/>
          <w:szCs w:val="21"/>
        </w:rPr>
      </w:pPr>
      <w:r>
        <w:rPr>
          <w:rFonts w:ascii="宋体" w:hAnsi="宋体" w:cs="宋体"/>
          <w:szCs w:val="21"/>
        </w:rPr>
        <w:t>1.1</w:t>
      </w:r>
      <w:r>
        <w:rPr>
          <w:rFonts w:ascii="宋体" w:hAnsi="宋体" w:cs="宋体" w:hint="eastAsia"/>
          <w:szCs w:val="21"/>
        </w:rPr>
        <w:t>、项目名称及项目编号：详见供应商须知前附表。</w:t>
      </w:r>
    </w:p>
    <w:p w:rsidR="007A0D95" w:rsidRDefault="007A0D95">
      <w:pPr>
        <w:spacing w:line="300" w:lineRule="auto"/>
        <w:ind w:firstLine="426"/>
        <w:rPr>
          <w:rFonts w:ascii="宋体" w:cs="宋体"/>
          <w:szCs w:val="21"/>
        </w:rPr>
      </w:pPr>
      <w:r>
        <w:rPr>
          <w:rFonts w:ascii="宋体" w:hAnsi="宋体" w:cs="宋体"/>
          <w:szCs w:val="21"/>
        </w:rPr>
        <w:t>1.2</w:t>
      </w:r>
      <w:r>
        <w:rPr>
          <w:rFonts w:ascii="宋体" w:hAnsi="宋体" w:cs="宋体" w:hint="eastAsia"/>
          <w:szCs w:val="21"/>
        </w:rPr>
        <w:t>、本竞争性磋商文件（以下简称磋商文件）适用于本磋商项目的磋商、评审、合同履约、验收、付款等行为（法律、法规另有规定的，从其规定）。</w:t>
      </w:r>
    </w:p>
    <w:p w:rsidR="007A0D95" w:rsidRDefault="007A0D95">
      <w:pPr>
        <w:spacing w:line="300" w:lineRule="auto"/>
        <w:ind w:firstLine="426"/>
        <w:rPr>
          <w:rFonts w:ascii="宋体" w:cs="宋体"/>
          <w:b/>
          <w:szCs w:val="21"/>
        </w:rPr>
      </w:pPr>
      <w:bookmarkStart w:id="56" w:name="_Toc13196_WPSOffice_Level3"/>
      <w:r>
        <w:rPr>
          <w:rFonts w:ascii="宋体" w:hAnsi="宋体" w:cs="宋体"/>
          <w:b/>
          <w:szCs w:val="21"/>
        </w:rPr>
        <w:t>2</w:t>
      </w:r>
      <w:r>
        <w:rPr>
          <w:rFonts w:ascii="宋体" w:hAnsi="宋体" w:cs="宋体" w:hint="eastAsia"/>
          <w:b/>
          <w:szCs w:val="21"/>
        </w:rPr>
        <w:t>、定义</w:t>
      </w:r>
      <w:bookmarkEnd w:id="56"/>
    </w:p>
    <w:p w:rsidR="007A0D95" w:rsidRDefault="007A0D95" w:rsidP="00DA01E8">
      <w:pPr>
        <w:pStyle w:val="ListParagraph1"/>
        <w:tabs>
          <w:tab w:val="left" w:pos="1090"/>
        </w:tabs>
        <w:spacing w:before="132" w:line="300" w:lineRule="auto"/>
        <w:ind w:left="0" w:firstLineChars="200" w:firstLine="31680"/>
        <w:rPr>
          <w:spacing w:val="-1"/>
        </w:rPr>
      </w:pPr>
      <w:r>
        <w:rPr>
          <w:spacing w:val="-1"/>
        </w:rPr>
        <w:t>2.1 “</w:t>
      </w:r>
      <w:r>
        <w:rPr>
          <w:rFonts w:hint="eastAsia"/>
          <w:spacing w:val="-1"/>
        </w:rPr>
        <w:t>采购人</w:t>
      </w:r>
      <w:r>
        <w:rPr>
          <w:spacing w:val="-1"/>
        </w:rPr>
        <w:t>”</w:t>
      </w:r>
      <w:r>
        <w:rPr>
          <w:rFonts w:hint="eastAsia"/>
          <w:spacing w:val="-1"/>
        </w:rPr>
        <w:t>是指：</w:t>
      </w:r>
      <w:r>
        <w:rPr>
          <w:rFonts w:ascii="宋体" w:hAnsi="宋体" w:cs="宋体" w:hint="eastAsia"/>
          <w:szCs w:val="21"/>
        </w:rPr>
        <w:t>详见供应商须知前附表</w:t>
      </w:r>
      <w:r>
        <w:rPr>
          <w:rFonts w:hint="eastAsia"/>
          <w:spacing w:val="-1"/>
        </w:rPr>
        <w:t>。</w:t>
      </w:r>
    </w:p>
    <w:p w:rsidR="007A0D95" w:rsidRDefault="007A0D95" w:rsidP="00DA01E8">
      <w:pPr>
        <w:pStyle w:val="ListParagraph1"/>
        <w:tabs>
          <w:tab w:val="left" w:pos="1090"/>
        </w:tabs>
        <w:spacing w:before="132" w:line="300" w:lineRule="auto"/>
        <w:ind w:left="0" w:firstLineChars="200" w:firstLine="31680"/>
      </w:pPr>
      <w:r>
        <w:rPr>
          <w:spacing w:val="-1"/>
        </w:rPr>
        <w:t xml:space="preserve">2.2 </w:t>
      </w:r>
      <w:r>
        <w:t>“</w:t>
      </w:r>
      <w:r>
        <w:rPr>
          <w:rFonts w:hint="eastAsia"/>
        </w:rPr>
        <w:t>采购代理机构</w:t>
      </w:r>
      <w:r>
        <w:t>”</w:t>
      </w:r>
      <w:r>
        <w:rPr>
          <w:rFonts w:hint="eastAsia"/>
        </w:rPr>
        <w:t>是指：</w:t>
      </w:r>
      <w:r>
        <w:rPr>
          <w:rFonts w:ascii="宋体" w:hAnsi="宋体" w:cs="宋体" w:hint="eastAsia"/>
          <w:szCs w:val="21"/>
        </w:rPr>
        <w:t>详见供应商须知前附表</w:t>
      </w:r>
      <w:r>
        <w:rPr>
          <w:rFonts w:hint="eastAsia"/>
        </w:rPr>
        <w:t>。</w:t>
      </w:r>
    </w:p>
    <w:p w:rsidR="007A0D95" w:rsidRDefault="007A0D95" w:rsidP="00DA01E8">
      <w:pPr>
        <w:pStyle w:val="ListParagraph1"/>
        <w:tabs>
          <w:tab w:val="left" w:pos="1090"/>
        </w:tabs>
        <w:spacing w:before="132" w:line="300" w:lineRule="auto"/>
        <w:ind w:left="0" w:firstLineChars="200" w:firstLine="31680"/>
      </w:pPr>
      <w:r>
        <w:t>2.3 “</w:t>
      </w:r>
      <w:r>
        <w:rPr>
          <w:rFonts w:hint="eastAsia"/>
        </w:rPr>
        <w:t>磋商人</w:t>
      </w:r>
      <w:r>
        <w:t>”</w:t>
      </w:r>
      <w:r>
        <w:rPr>
          <w:rFonts w:hint="eastAsia"/>
        </w:rPr>
        <w:t>是指响应本文件要求，参加磋商的法人或者其他组织。如果该磋商人在本次磋商中成交，即成为</w:t>
      </w:r>
      <w:r>
        <w:t>“</w:t>
      </w:r>
      <w:r>
        <w:rPr>
          <w:rFonts w:hint="eastAsia"/>
        </w:rPr>
        <w:t>成交人</w:t>
      </w:r>
      <w:r>
        <w:t>”</w:t>
      </w:r>
      <w:r>
        <w:rPr>
          <w:rFonts w:hint="eastAsia"/>
        </w:rPr>
        <w:t>。</w:t>
      </w:r>
    </w:p>
    <w:p w:rsidR="007A0D95" w:rsidRDefault="007A0D95" w:rsidP="00DA01E8">
      <w:pPr>
        <w:pStyle w:val="ListParagraph1"/>
        <w:tabs>
          <w:tab w:val="left" w:pos="1090"/>
        </w:tabs>
        <w:spacing w:before="132" w:line="300" w:lineRule="auto"/>
        <w:ind w:left="0" w:firstLineChars="200" w:firstLine="31680"/>
      </w:pPr>
      <w:r>
        <w:t>2.4 “</w:t>
      </w:r>
      <w:r>
        <w:rPr>
          <w:rFonts w:hint="eastAsia"/>
        </w:rPr>
        <w:t>货物</w:t>
      </w:r>
      <w:r>
        <w:t>”</w:t>
      </w:r>
      <w:r>
        <w:rPr>
          <w:rFonts w:hint="eastAsia"/>
        </w:rPr>
        <w:t>是指各种形态和种类的物品，包括原材料、燃料、设备、产品等。</w:t>
      </w:r>
    </w:p>
    <w:p w:rsidR="007A0D95" w:rsidRDefault="007A0D95" w:rsidP="00DA01E8">
      <w:pPr>
        <w:pStyle w:val="ListParagraph1"/>
        <w:tabs>
          <w:tab w:val="left" w:pos="1090"/>
        </w:tabs>
        <w:spacing w:before="132" w:line="300" w:lineRule="auto"/>
        <w:ind w:left="0" w:firstLineChars="200" w:firstLine="31680"/>
      </w:pPr>
      <w:r>
        <w:t>2.5 “</w:t>
      </w:r>
      <w:r>
        <w:rPr>
          <w:rFonts w:hint="eastAsia"/>
        </w:rPr>
        <w:t>工程</w:t>
      </w:r>
      <w:r>
        <w:t>”</w:t>
      </w:r>
      <w:r>
        <w:rPr>
          <w:rFonts w:hint="eastAsia"/>
        </w:rPr>
        <w:t>按照招标磋商法及其实施条例必须进行招标的工程建设项目以外的工程建设项目。</w:t>
      </w:r>
    </w:p>
    <w:p w:rsidR="007A0D95" w:rsidRDefault="007A0D95" w:rsidP="00DA01E8">
      <w:pPr>
        <w:pStyle w:val="ListParagraph1"/>
        <w:tabs>
          <w:tab w:val="left" w:pos="1090"/>
        </w:tabs>
        <w:spacing w:before="132" w:line="300" w:lineRule="auto"/>
        <w:ind w:left="0" w:firstLineChars="200" w:firstLine="31680"/>
      </w:pPr>
      <w:r>
        <w:t>2.6 “</w:t>
      </w:r>
      <w:r>
        <w:rPr>
          <w:rFonts w:hint="eastAsia"/>
        </w:rPr>
        <w:t>服务</w:t>
      </w:r>
      <w:r>
        <w:t>”</w:t>
      </w:r>
      <w:r>
        <w:rPr>
          <w:rFonts w:hint="eastAsia"/>
        </w:rPr>
        <w:t>是指除货物和工程以外的其他政府采购对象。</w:t>
      </w:r>
    </w:p>
    <w:p w:rsidR="007A0D95" w:rsidRDefault="007A0D95" w:rsidP="00DA01E8">
      <w:pPr>
        <w:pStyle w:val="ListParagraph1"/>
        <w:tabs>
          <w:tab w:val="left" w:pos="1090"/>
        </w:tabs>
        <w:spacing w:before="132" w:line="300" w:lineRule="auto"/>
        <w:ind w:left="0" w:firstLineChars="200" w:firstLine="31680"/>
        <w:rPr>
          <w:spacing w:val="-3"/>
        </w:rPr>
      </w:pPr>
      <w:r>
        <w:t xml:space="preserve">2.7 </w:t>
      </w:r>
      <w:r>
        <w:rPr>
          <w:spacing w:val="-3"/>
        </w:rPr>
        <w:t>“</w:t>
      </w:r>
      <w:r>
        <w:rPr>
          <w:rFonts w:hint="eastAsia"/>
          <w:spacing w:val="-3"/>
        </w:rPr>
        <w:t>竞争性磋商响应文件</w:t>
      </w:r>
      <w:r>
        <w:rPr>
          <w:spacing w:val="-3"/>
        </w:rPr>
        <w:t xml:space="preserve">” </w:t>
      </w:r>
      <w:r>
        <w:rPr>
          <w:rFonts w:hint="eastAsia"/>
          <w:spacing w:val="-3"/>
        </w:rPr>
        <w:t>简称</w:t>
      </w:r>
      <w:r>
        <w:rPr>
          <w:spacing w:val="-3"/>
        </w:rPr>
        <w:t>“</w:t>
      </w:r>
      <w:r>
        <w:rPr>
          <w:rFonts w:hint="eastAsia"/>
          <w:spacing w:val="-3"/>
        </w:rPr>
        <w:t>响应文件</w:t>
      </w:r>
      <w:r>
        <w:rPr>
          <w:spacing w:val="-3"/>
        </w:rPr>
        <w:t>”</w:t>
      </w:r>
      <w:r>
        <w:rPr>
          <w:rFonts w:hint="eastAsia"/>
          <w:spacing w:val="-3"/>
        </w:rPr>
        <w:t>，是指：磋商人根据本文件要求，编制包含资格、商务、技术和服务等所有内容的文件。</w:t>
      </w:r>
    </w:p>
    <w:p w:rsidR="007A0D95" w:rsidRDefault="007A0D95" w:rsidP="00DA01E8">
      <w:pPr>
        <w:pStyle w:val="ListParagraph1"/>
        <w:tabs>
          <w:tab w:val="left" w:pos="1090"/>
        </w:tabs>
        <w:spacing w:before="132" w:line="300" w:lineRule="auto"/>
        <w:ind w:left="0" w:firstLineChars="200" w:firstLine="31680"/>
        <w:rPr>
          <w:rFonts w:ascii="宋体" w:cs="宋体"/>
          <w:szCs w:val="21"/>
        </w:rPr>
      </w:pPr>
      <w:r>
        <w:rPr>
          <w:spacing w:val="-3"/>
        </w:rPr>
        <w:t xml:space="preserve">2.8 </w:t>
      </w:r>
      <w:r>
        <w:rPr>
          <w:rFonts w:ascii="宋体" w:hAnsi="宋体" w:cs="宋体" w:hint="eastAsia"/>
          <w:szCs w:val="21"/>
        </w:rPr>
        <w:t>“书面形式”包括信函、传真、电报等。</w:t>
      </w:r>
    </w:p>
    <w:p w:rsidR="007A0D95" w:rsidRDefault="007A0D95">
      <w:pPr>
        <w:spacing w:line="300" w:lineRule="auto"/>
        <w:ind w:firstLine="426"/>
        <w:rPr>
          <w:rFonts w:ascii="宋体" w:cs="宋体"/>
          <w:b/>
          <w:szCs w:val="21"/>
        </w:rPr>
      </w:pPr>
      <w:bookmarkStart w:id="57" w:name="_Toc26100_WPSOffice_Level3"/>
      <w:r>
        <w:rPr>
          <w:rFonts w:ascii="宋体" w:hAnsi="宋体" w:cs="宋体"/>
          <w:b/>
          <w:szCs w:val="21"/>
        </w:rPr>
        <w:t>3</w:t>
      </w:r>
      <w:r>
        <w:rPr>
          <w:rFonts w:ascii="宋体" w:hAnsi="宋体" w:cs="宋体" w:hint="eastAsia"/>
          <w:b/>
          <w:szCs w:val="21"/>
        </w:rPr>
        <w:t>、供应商资格</w:t>
      </w:r>
      <w:bookmarkEnd w:id="57"/>
    </w:p>
    <w:p w:rsidR="007A0D95" w:rsidRDefault="007A0D95">
      <w:pPr>
        <w:spacing w:line="300" w:lineRule="auto"/>
        <w:ind w:firstLine="426"/>
        <w:rPr>
          <w:rFonts w:ascii="宋体" w:cs="宋体"/>
          <w:szCs w:val="21"/>
        </w:rPr>
      </w:pPr>
      <w:r>
        <w:rPr>
          <w:rFonts w:ascii="宋体" w:hAnsi="宋体" w:cs="宋体" w:hint="eastAsia"/>
          <w:szCs w:val="21"/>
        </w:rPr>
        <w:t>详见供应商须知前附表。</w:t>
      </w:r>
    </w:p>
    <w:p w:rsidR="007A0D95" w:rsidRDefault="007A0D95">
      <w:pPr>
        <w:spacing w:line="300" w:lineRule="auto"/>
        <w:ind w:firstLine="426"/>
        <w:rPr>
          <w:rFonts w:ascii="宋体" w:cs="宋体"/>
          <w:b/>
          <w:szCs w:val="21"/>
        </w:rPr>
      </w:pPr>
      <w:bookmarkStart w:id="58" w:name="_Toc8515_WPSOffice_Level3"/>
      <w:r>
        <w:rPr>
          <w:rFonts w:ascii="宋体" w:hAnsi="宋体" w:cs="宋体"/>
          <w:b/>
          <w:szCs w:val="21"/>
        </w:rPr>
        <w:t>4</w:t>
      </w:r>
      <w:r>
        <w:rPr>
          <w:rFonts w:ascii="宋体" w:hAnsi="宋体" w:cs="宋体" w:hint="eastAsia"/>
          <w:b/>
          <w:szCs w:val="21"/>
        </w:rPr>
        <w:t>、磋商费用</w:t>
      </w:r>
      <w:bookmarkEnd w:id="58"/>
    </w:p>
    <w:p w:rsidR="007A0D95" w:rsidRDefault="007A0D95">
      <w:pPr>
        <w:tabs>
          <w:tab w:val="left" w:pos="1635"/>
        </w:tabs>
        <w:spacing w:line="300" w:lineRule="auto"/>
        <w:ind w:firstLine="426"/>
        <w:rPr>
          <w:rFonts w:ascii="宋体" w:cs="宋体"/>
          <w:szCs w:val="21"/>
        </w:rPr>
      </w:pPr>
      <w:r>
        <w:rPr>
          <w:rFonts w:ascii="宋体" w:hAnsi="宋体" w:cs="宋体" w:hint="eastAsia"/>
          <w:szCs w:val="21"/>
        </w:rPr>
        <w:t>不论磋商结果如何，供应商均应自行承担所有与磋商有关的全部费用。</w:t>
      </w:r>
    </w:p>
    <w:p w:rsidR="007A0D95" w:rsidRDefault="007A0D95">
      <w:pPr>
        <w:numPr>
          <w:ilvl w:val="0"/>
          <w:numId w:val="2"/>
        </w:numPr>
        <w:tabs>
          <w:tab w:val="left" w:pos="1635"/>
        </w:tabs>
        <w:spacing w:line="300" w:lineRule="auto"/>
        <w:ind w:firstLine="426"/>
        <w:rPr>
          <w:rFonts w:ascii="宋体" w:cs="宋体"/>
          <w:b/>
          <w:szCs w:val="21"/>
        </w:rPr>
      </w:pPr>
      <w:bookmarkStart w:id="59" w:name="_Toc2678_WPSOffice_Level3"/>
      <w:r>
        <w:rPr>
          <w:rFonts w:ascii="宋体" w:hAnsi="宋体" w:cs="宋体" w:hint="eastAsia"/>
          <w:b/>
          <w:szCs w:val="21"/>
        </w:rPr>
        <w:t>联合体磋商要求</w:t>
      </w:r>
      <w:bookmarkEnd w:id="59"/>
    </w:p>
    <w:p w:rsidR="007A0D95" w:rsidRDefault="007A0D95" w:rsidP="00DA01E8">
      <w:pPr>
        <w:tabs>
          <w:tab w:val="left" w:pos="1635"/>
        </w:tabs>
        <w:spacing w:line="300" w:lineRule="auto"/>
        <w:ind w:firstLineChars="200" w:firstLine="31680"/>
        <w:rPr>
          <w:rFonts w:ascii="宋体" w:cs="宋体"/>
          <w:b/>
          <w:szCs w:val="21"/>
        </w:rPr>
      </w:pPr>
      <w:r>
        <w:rPr>
          <w:rFonts w:ascii="宋体" w:hAnsi="宋体" w:cs="宋体" w:hint="eastAsia"/>
          <w:szCs w:val="21"/>
        </w:rPr>
        <w:t>本项目不接受联合体参与</w:t>
      </w:r>
      <w:r>
        <w:rPr>
          <w:rFonts w:ascii="宋体" w:hAnsi="宋体" w:cs="宋体" w:hint="eastAsia"/>
        </w:rPr>
        <w:t>磋商。</w:t>
      </w:r>
    </w:p>
    <w:p w:rsidR="007A0D95" w:rsidRDefault="007A0D95">
      <w:pPr>
        <w:tabs>
          <w:tab w:val="left" w:pos="2190"/>
        </w:tabs>
        <w:spacing w:line="300" w:lineRule="auto"/>
        <w:ind w:firstLine="426"/>
        <w:rPr>
          <w:rFonts w:ascii="宋体" w:cs="宋体"/>
          <w:b/>
          <w:szCs w:val="21"/>
        </w:rPr>
      </w:pPr>
      <w:bookmarkStart w:id="60" w:name="_Toc1386_WPSOffice_Level3"/>
      <w:r>
        <w:rPr>
          <w:rFonts w:ascii="宋体" w:hAnsi="宋体" w:cs="宋体"/>
          <w:b/>
          <w:szCs w:val="21"/>
        </w:rPr>
        <w:t>6</w:t>
      </w:r>
      <w:r>
        <w:rPr>
          <w:rFonts w:ascii="宋体" w:hAnsi="宋体" w:cs="宋体" w:hint="eastAsia"/>
          <w:b/>
          <w:szCs w:val="21"/>
        </w:rPr>
        <w:t>、质疑和投诉</w:t>
      </w:r>
      <w:bookmarkEnd w:id="60"/>
      <w:r>
        <w:rPr>
          <w:rFonts w:ascii="宋体" w:cs="宋体"/>
          <w:b/>
          <w:szCs w:val="21"/>
        </w:rPr>
        <w:tab/>
      </w:r>
    </w:p>
    <w:p w:rsidR="007A0D95" w:rsidRDefault="007A0D95">
      <w:pPr>
        <w:tabs>
          <w:tab w:val="left" w:pos="2190"/>
        </w:tabs>
        <w:spacing w:line="300" w:lineRule="auto"/>
        <w:ind w:firstLine="426"/>
        <w:rPr>
          <w:rFonts w:ascii="宋体" w:cs="宋体"/>
          <w:szCs w:val="21"/>
        </w:rPr>
      </w:pPr>
      <w:r>
        <w:rPr>
          <w:rFonts w:ascii="宋体" w:hAnsi="宋体" w:cs="宋体"/>
          <w:szCs w:val="21"/>
        </w:rPr>
        <w:t>6.1</w:t>
      </w:r>
      <w:r>
        <w:rPr>
          <w:rFonts w:ascii="宋体" w:hAnsi="宋体" w:cs="宋体" w:hint="eastAsia"/>
          <w:szCs w:val="21"/>
        </w:rPr>
        <w:t>、供应商认为磋商文件使自己的合法权益受到损害的，应当在磋商文件发售截止时间内，以书面形式向采购代理机构提出质疑。供应商认为采购过程或成交结果使自己的合法权益受到损害的，应当在成交公告期限届满之日起三个工作日内，以书面形式采购代理机构提出质疑。采购代理机构应认真做好质疑处理工作。</w:t>
      </w:r>
    </w:p>
    <w:p w:rsidR="007A0D95" w:rsidRDefault="007A0D95">
      <w:pPr>
        <w:tabs>
          <w:tab w:val="left" w:pos="2190"/>
        </w:tabs>
        <w:spacing w:line="300" w:lineRule="auto"/>
        <w:ind w:firstLine="426"/>
        <w:rPr>
          <w:rFonts w:ascii="宋体" w:cs="宋体"/>
          <w:szCs w:val="21"/>
        </w:rPr>
      </w:pPr>
      <w:r>
        <w:rPr>
          <w:rFonts w:ascii="宋体" w:hAnsi="宋体" w:cs="宋体"/>
          <w:szCs w:val="21"/>
        </w:rPr>
        <w:t>6.2</w:t>
      </w:r>
      <w:r>
        <w:rPr>
          <w:rFonts w:ascii="宋体" w:hAnsi="宋体" w:cs="宋体" w:hint="eastAsia"/>
          <w:szCs w:val="21"/>
        </w:rPr>
        <w:t>、供应商对采购代理机构的质疑答复不满意或者采购代理机构未在规定的时间内作出答复的，可以在答复期满后十五个工作日内向监督管理部门投诉。</w:t>
      </w:r>
    </w:p>
    <w:p w:rsidR="007A0D95" w:rsidRDefault="007A0D95">
      <w:pPr>
        <w:tabs>
          <w:tab w:val="left" w:pos="2190"/>
        </w:tabs>
        <w:spacing w:line="300" w:lineRule="auto"/>
        <w:ind w:firstLine="426"/>
        <w:rPr>
          <w:rFonts w:ascii="宋体" w:cs="宋体"/>
          <w:szCs w:val="21"/>
        </w:rPr>
      </w:pPr>
      <w:r>
        <w:rPr>
          <w:rFonts w:ascii="宋体" w:hAnsi="宋体" w:cs="宋体"/>
          <w:szCs w:val="21"/>
        </w:rPr>
        <w:t>6.3</w:t>
      </w:r>
      <w:r>
        <w:rPr>
          <w:rFonts w:ascii="宋体" w:hAnsi="宋体" w:cs="宋体" w:hint="eastAsia"/>
          <w:szCs w:val="21"/>
        </w:rPr>
        <w:t>、质疑、投诉应当采用书面形式，质疑书、投诉书实行实名制，均应明确阐述磋商文件、响应过程或成交结果中使自己合法权益受到损害的实质性内容，并提供必要的证明材料。</w:t>
      </w:r>
    </w:p>
    <w:p w:rsidR="007A0D95" w:rsidRDefault="007A0D95">
      <w:pPr>
        <w:tabs>
          <w:tab w:val="left" w:pos="2190"/>
        </w:tabs>
        <w:spacing w:line="300" w:lineRule="auto"/>
        <w:ind w:firstLine="426"/>
        <w:rPr>
          <w:rFonts w:ascii="宋体" w:cs="宋体"/>
          <w:b/>
          <w:szCs w:val="21"/>
        </w:rPr>
      </w:pPr>
      <w:bookmarkStart w:id="61" w:name="_Toc6425_WPSOffice_Level3"/>
      <w:r>
        <w:rPr>
          <w:rFonts w:ascii="宋体" w:hAnsi="宋体" w:cs="宋体"/>
          <w:b/>
          <w:szCs w:val="21"/>
        </w:rPr>
        <w:t>7</w:t>
      </w:r>
      <w:r>
        <w:rPr>
          <w:rFonts w:ascii="宋体" w:hAnsi="宋体" w:cs="宋体" w:hint="eastAsia"/>
          <w:b/>
          <w:szCs w:val="21"/>
        </w:rPr>
        <w:t>、转包与分包</w:t>
      </w:r>
      <w:bookmarkEnd w:id="61"/>
    </w:p>
    <w:p w:rsidR="007A0D95" w:rsidRDefault="007A0D95">
      <w:pPr>
        <w:tabs>
          <w:tab w:val="left" w:pos="2190"/>
        </w:tabs>
        <w:spacing w:line="300" w:lineRule="auto"/>
        <w:ind w:firstLine="426"/>
        <w:rPr>
          <w:rFonts w:ascii="宋体" w:cs="宋体"/>
          <w:szCs w:val="21"/>
        </w:rPr>
      </w:pPr>
      <w:r>
        <w:rPr>
          <w:rFonts w:ascii="宋体" w:hAnsi="宋体" w:cs="宋体"/>
          <w:szCs w:val="21"/>
        </w:rPr>
        <w:t>7.1</w:t>
      </w:r>
      <w:r>
        <w:rPr>
          <w:rFonts w:ascii="宋体" w:hAnsi="宋体" w:cs="宋体" w:hint="eastAsia"/>
          <w:szCs w:val="21"/>
        </w:rPr>
        <w:t>、本项目不允许转包。</w:t>
      </w:r>
    </w:p>
    <w:p w:rsidR="007A0D95" w:rsidRDefault="007A0D95">
      <w:pPr>
        <w:tabs>
          <w:tab w:val="left" w:pos="2190"/>
        </w:tabs>
        <w:spacing w:line="300" w:lineRule="auto"/>
        <w:ind w:firstLine="426"/>
        <w:rPr>
          <w:rFonts w:ascii="宋体" w:cs="宋体"/>
          <w:szCs w:val="21"/>
        </w:rPr>
      </w:pPr>
      <w:r>
        <w:rPr>
          <w:rFonts w:ascii="宋体" w:hAnsi="宋体" w:cs="宋体"/>
          <w:szCs w:val="21"/>
        </w:rPr>
        <w:t>7.2</w:t>
      </w:r>
      <w:r>
        <w:rPr>
          <w:rFonts w:ascii="宋体" w:hAnsi="宋体" w:cs="宋体" w:hint="eastAsia"/>
          <w:szCs w:val="21"/>
        </w:rPr>
        <w:t>、本项目不允许分包。</w:t>
      </w:r>
    </w:p>
    <w:p w:rsidR="007A0D95" w:rsidRDefault="007A0D95">
      <w:pPr>
        <w:tabs>
          <w:tab w:val="left" w:pos="2190"/>
        </w:tabs>
        <w:spacing w:line="300" w:lineRule="auto"/>
        <w:ind w:firstLine="426"/>
        <w:rPr>
          <w:rFonts w:ascii="宋体" w:cs="宋体"/>
          <w:b/>
          <w:szCs w:val="21"/>
        </w:rPr>
      </w:pPr>
      <w:bookmarkStart w:id="62" w:name="_Toc6107_WPSOffice_Level3"/>
      <w:r>
        <w:rPr>
          <w:rFonts w:ascii="宋体" w:hAnsi="宋体" w:cs="宋体"/>
          <w:b/>
          <w:szCs w:val="21"/>
        </w:rPr>
        <w:t>8</w:t>
      </w:r>
      <w:r>
        <w:rPr>
          <w:rFonts w:ascii="宋体" w:hAnsi="宋体" w:cs="宋体" w:hint="eastAsia"/>
          <w:b/>
          <w:szCs w:val="21"/>
        </w:rPr>
        <w:t>、现场考察或答疑会</w:t>
      </w:r>
      <w:bookmarkEnd w:id="62"/>
    </w:p>
    <w:p w:rsidR="007A0D95" w:rsidRDefault="007A0D95">
      <w:pPr>
        <w:tabs>
          <w:tab w:val="left" w:pos="2190"/>
        </w:tabs>
        <w:spacing w:line="300" w:lineRule="auto"/>
        <w:ind w:firstLine="426"/>
        <w:rPr>
          <w:rFonts w:ascii="宋体" w:cs="宋体"/>
          <w:szCs w:val="21"/>
        </w:rPr>
      </w:pPr>
      <w:r>
        <w:rPr>
          <w:rFonts w:ascii="宋体" w:hAnsi="宋体" w:cs="宋体"/>
          <w:szCs w:val="21"/>
        </w:rPr>
        <w:t>8.1</w:t>
      </w:r>
      <w:r>
        <w:rPr>
          <w:rFonts w:ascii="宋体" w:hAnsi="宋体" w:cs="宋体" w:hint="eastAsia"/>
          <w:szCs w:val="21"/>
        </w:rPr>
        <w:t>采购人、采购代理机构可以视采购项目的具体情况，按须知前附表的规定组织供应商进行现场考察或召开磋商前答疑会，但不得单独或分别组织只有一个供应商参加的现场考察和答疑会。</w:t>
      </w:r>
    </w:p>
    <w:p w:rsidR="007A0D95" w:rsidRDefault="007A0D95">
      <w:pPr>
        <w:tabs>
          <w:tab w:val="left" w:pos="2190"/>
        </w:tabs>
        <w:spacing w:line="300" w:lineRule="auto"/>
        <w:ind w:firstLine="426"/>
        <w:rPr>
          <w:rFonts w:ascii="宋体" w:cs="宋体"/>
          <w:szCs w:val="21"/>
        </w:rPr>
      </w:pPr>
      <w:r>
        <w:rPr>
          <w:rFonts w:ascii="宋体" w:hAnsi="宋体" w:cs="宋体"/>
          <w:szCs w:val="21"/>
        </w:rPr>
        <w:t>8.2</w:t>
      </w:r>
      <w:r>
        <w:rPr>
          <w:rFonts w:ascii="宋体" w:hAnsi="宋体" w:cs="宋体" w:hint="eastAsia"/>
          <w:szCs w:val="21"/>
        </w:rPr>
        <w:t>供应商考察现场或参加答疑会发生的费用自理。</w:t>
      </w:r>
    </w:p>
    <w:p w:rsidR="007A0D95" w:rsidRDefault="007A0D95">
      <w:pPr>
        <w:tabs>
          <w:tab w:val="left" w:pos="2190"/>
        </w:tabs>
        <w:spacing w:line="300" w:lineRule="auto"/>
        <w:ind w:firstLine="426"/>
        <w:rPr>
          <w:rFonts w:ascii="宋体" w:cs="宋体"/>
          <w:szCs w:val="21"/>
        </w:rPr>
      </w:pPr>
      <w:r>
        <w:rPr>
          <w:rFonts w:ascii="宋体" w:hAnsi="宋体" w:cs="宋体"/>
          <w:szCs w:val="21"/>
        </w:rPr>
        <w:t>8.3</w:t>
      </w:r>
      <w:r>
        <w:rPr>
          <w:rFonts w:ascii="宋体" w:hAnsi="宋体" w:cs="宋体" w:hint="eastAsia"/>
          <w:szCs w:val="21"/>
        </w:rPr>
        <w:t>供应商自行负责在考察现场或参加答疑会中所发生的人员伤亡和财产损失。</w:t>
      </w:r>
    </w:p>
    <w:p w:rsidR="007A0D95" w:rsidRDefault="007A0D95">
      <w:pPr>
        <w:tabs>
          <w:tab w:val="left" w:pos="2190"/>
        </w:tabs>
        <w:spacing w:line="300" w:lineRule="auto"/>
        <w:rPr>
          <w:rFonts w:ascii="宋体" w:cs="宋体"/>
          <w:b/>
          <w:szCs w:val="21"/>
        </w:rPr>
      </w:pPr>
      <w:bookmarkStart w:id="63" w:name="_Toc6425_WPSOffice_Level2"/>
      <w:r>
        <w:rPr>
          <w:rFonts w:ascii="宋体" w:hAnsi="宋体" w:cs="宋体" w:hint="eastAsia"/>
          <w:b/>
          <w:szCs w:val="21"/>
        </w:rPr>
        <w:t>二、磋商文件</w:t>
      </w:r>
      <w:bookmarkEnd w:id="63"/>
    </w:p>
    <w:p w:rsidR="007A0D95" w:rsidRDefault="007A0D95">
      <w:pPr>
        <w:tabs>
          <w:tab w:val="left" w:pos="2190"/>
        </w:tabs>
        <w:spacing w:line="300" w:lineRule="auto"/>
        <w:ind w:firstLine="426"/>
        <w:rPr>
          <w:rFonts w:ascii="宋体" w:cs="宋体"/>
          <w:b/>
          <w:szCs w:val="21"/>
        </w:rPr>
      </w:pPr>
      <w:bookmarkStart w:id="64" w:name="_Toc22489_WPSOffice_Level3"/>
      <w:r>
        <w:rPr>
          <w:rFonts w:ascii="宋体" w:hAnsi="宋体" w:cs="宋体"/>
          <w:b/>
          <w:szCs w:val="21"/>
        </w:rPr>
        <w:t>9</w:t>
      </w:r>
      <w:r>
        <w:rPr>
          <w:rFonts w:ascii="宋体" w:hAnsi="宋体" w:cs="宋体" w:hint="eastAsia"/>
          <w:b/>
          <w:szCs w:val="21"/>
        </w:rPr>
        <w:t>、磋商文件的构成</w:t>
      </w:r>
      <w:bookmarkEnd w:id="64"/>
    </w:p>
    <w:p w:rsidR="007A0D95" w:rsidRDefault="007A0D95">
      <w:pPr>
        <w:tabs>
          <w:tab w:val="left" w:pos="2190"/>
        </w:tabs>
        <w:spacing w:line="300" w:lineRule="auto"/>
        <w:ind w:firstLine="426"/>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）竞争性磋商公告；</w:t>
      </w:r>
    </w:p>
    <w:p w:rsidR="007A0D95" w:rsidRDefault="007A0D95">
      <w:pPr>
        <w:tabs>
          <w:tab w:val="left" w:pos="2190"/>
        </w:tabs>
        <w:spacing w:line="300" w:lineRule="auto"/>
        <w:ind w:firstLine="426"/>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）供应商须知；</w:t>
      </w:r>
    </w:p>
    <w:p w:rsidR="007A0D95" w:rsidRDefault="007A0D95">
      <w:pPr>
        <w:tabs>
          <w:tab w:val="left" w:pos="2190"/>
        </w:tabs>
        <w:spacing w:line="300" w:lineRule="auto"/>
        <w:ind w:firstLine="426"/>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）项目基本情况及要求；</w:t>
      </w:r>
    </w:p>
    <w:p w:rsidR="007A0D95" w:rsidRDefault="007A0D95">
      <w:pPr>
        <w:tabs>
          <w:tab w:val="left" w:pos="2190"/>
        </w:tabs>
        <w:spacing w:line="300" w:lineRule="auto"/>
        <w:ind w:firstLine="426"/>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）采购合同（合同主要条款及格式）；</w:t>
      </w:r>
    </w:p>
    <w:p w:rsidR="007A0D95" w:rsidRDefault="007A0D95">
      <w:pPr>
        <w:tabs>
          <w:tab w:val="left" w:pos="2190"/>
        </w:tabs>
        <w:spacing w:line="300" w:lineRule="auto"/>
        <w:ind w:firstLine="426"/>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）技术标准和要求；</w:t>
      </w:r>
    </w:p>
    <w:p w:rsidR="007A0D95" w:rsidRDefault="007A0D95">
      <w:pPr>
        <w:tabs>
          <w:tab w:val="left" w:pos="2190"/>
        </w:tabs>
        <w:spacing w:line="300" w:lineRule="auto"/>
        <w:ind w:firstLine="426"/>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）图纸和工程量清单；</w:t>
      </w:r>
    </w:p>
    <w:p w:rsidR="007A0D95" w:rsidRDefault="007A0D95">
      <w:pPr>
        <w:tabs>
          <w:tab w:val="left" w:pos="2190"/>
        </w:tabs>
        <w:spacing w:line="300" w:lineRule="auto"/>
        <w:ind w:firstLine="426"/>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）响应文件格式；</w:t>
      </w:r>
    </w:p>
    <w:p w:rsidR="007A0D95" w:rsidRDefault="007A0D95">
      <w:pPr>
        <w:tabs>
          <w:tab w:val="left" w:pos="2190"/>
        </w:tabs>
        <w:spacing w:line="300" w:lineRule="auto"/>
        <w:ind w:firstLine="426"/>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）评标办法。</w:t>
      </w:r>
    </w:p>
    <w:p w:rsidR="007A0D95" w:rsidRDefault="007A0D95">
      <w:pPr>
        <w:tabs>
          <w:tab w:val="left" w:pos="2190"/>
        </w:tabs>
        <w:spacing w:line="300" w:lineRule="auto"/>
        <w:ind w:firstLine="426"/>
        <w:rPr>
          <w:rFonts w:ascii="宋体" w:cs="宋体"/>
          <w:b/>
          <w:szCs w:val="21"/>
        </w:rPr>
      </w:pPr>
      <w:bookmarkStart w:id="65" w:name="_Toc26114_WPSOffice_Level3"/>
      <w:r>
        <w:rPr>
          <w:rFonts w:ascii="宋体" w:hAnsi="宋体" w:cs="宋体"/>
          <w:b/>
          <w:szCs w:val="21"/>
        </w:rPr>
        <w:t>10</w:t>
      </w:r>
      <w:r>
        <w:rPr>
          <w:rFonts w:ascii="宋体" w:hAnsi="宋体" w:cs="宋体" w:hint="eastAsia"/>
          <w:b/>
          <w:szCs w:val="21"/>
        </w:rPr>
        <w:t>、磋商文件的澄清与修改</w:t>
      </w:r>
      <w:bookmarkEnd w:id="65"/>
    </w:p>
    <w:p w:rsidR="007A0D95" w:rsidRDefault="007A0D95">
      <w:pPr>
        <w:tabs>
          <w:tab w:val="left" w:pos="2190"/>
        </w:tabs>
        <w:spacing w:line="300" w:lineRule="auto"/>
        <w:ind w:firstLine="426"/>
        <w:rPr>
          <w:rFonts w:ascii="宋体" w:cs="宋体"/>
          <w:szCs w:val="21"/>
        </w:rPr>
      </w:pPr>
      <w:r>
        <w:rPr>
          <w:rFonts w:ascii="宋体" w:hAnsi="宋体" w:cs="宋体"/>
          <w:szCs w:val="21"/>
        </w:rPr>
        <w:t>10.1</w:t>
      </w:r>
      <w:r>
        <w:rPr>
          <w:rFonts w:ascii="宋体" w:hAnsi="宋体" w:cs="宋体" w:hint="eastAsia"/>
          <w:szCs w:val="21"/>
        </w:rPr>
        <w:t>、采购代理机构对已发出的磋商文件进行必要澄清、答复、修改或补充的，应当在响应文件递交截止时间</w:t>
      </w:r>
      <w:r>
        <w:rPr>
          <w:rFonts w:ascii="宋体" w:hAnsi="宋体" w:cs="宋体"/>
          <w:szCs w:val="21"/>
        </w:rPr>
        <w:t>5</w:t>
      </w:r>
      <w:r>
        <w:rPr>
          <w:rFonts w:ascii="宋体" w:hAnsi="宋体" w:cs="宋体" w:hint="eastAsia"/>
          <w:szCs w:val="21"/>
        </w:rPr>
        <w:t>日前在本项目竞争性磋商公告发布的同一媒体上发布更正公告，并以书面形式通知所有的磋商文件收受人，不足</w:t>
      </w:r>
      <w:r>
        <w:rPr>
          <w:rFonts w:ascii="宋体" w:hAnsi="宋体" w:cs="宋体"/>
          <w:szCs w:val="21"/>
        </w:rPr>
        <w:t>5</w:t>
      </w:r>
      <w:r>
        <w:rPr>
          <w:rFonts w:ascii="宋体" w:hAnsi="宋体" w:cs="宋体" w:hint="eastAsia"/>
          <w:szCs w:val="21"/>
        </w:rPr>
        <w:t>日的，应当顺延提交首次响应文件截止时间。</w:t>
      </w:r>
    </w:p>
    <w:p w:rsidR="007A0D95" w:rsidRDefault="007A0D95">
      <w:pPr>
        <w:tabs>
          <w:tab w:val="left" w:pos="2190"/>
        </w:tabs>
        <w:spacing w:line="300" w:lineRule="auto"/>
        <w:ind w:firstLine="426"/>
        <w:rPr>
          <w:rFonts w:ascii="宋体" w:cs="宋体"/>
          <w:szCs w:val="21"/>
        </w:rPr>
      </w:pPr>
      <w:r>
        <w:rPr>
          <w:rFonts w:ascii="宋体" w:hAnsi="宋体" w:cs="宋体"/>
          <w:szCs w:val="21"/>
        </w:rPr>
        <w:t>10.2</w:t>
      </w:r>
      <w:r>
        <w:rPr>
          <w:rFonts w:ascii="宋体" w:hAnsi="宋体" w:cs="宋体" w:hint="eastAsia"/>
          <w:szCs w:val="21"/>
        </w:rPr>
        <w:t>、澄清、答复、修改、补充的内容为磋商文件的组成部分。当澄清、答复、修改、补充通知就同一内容的表述不一致时，以最后发出的书面文件为准。</w:t>
      </w:r>
    </w:p>
    <w:p w:rsidR="007A0D95" w:rsidRDefault="007A0D95">
      <w:pPr>
        <w:tabs>
          <w:tab w:val="left" w:pos="2190"/>
        </w:tabs>
        <w:spacing w:line="300" w:lineRule="auto"/>
        <w:ind w:firstLine="426"/>
        <w:rPr>
          <w:rFonts w:ascii="宋体" w:cs="宋体"/>
          <w:szCs w:val="21"/>
        </w:rPr>
      </w:pPr>
      <w:r>
        <w:rPr>
          <w:rFonts w:ascii="宋体" w:hAnsi="宋体" w:cs="宋体"/>
          <w:szCs w:val="21"/>
        </w:rPr>
        <w:t>10.3</w:t>
      </w:r>
      <w:r>
        <w:rPr>
          <w:rFonts w:ascii="宋体" w:hAnsi="宋体" w:cs="宋体" w:hint="eastAsia"/>
          <w:szCs w:val="21"/>
        </w:rPr>
        <w:t>、磋商文件的澄清、答复、修改或补充都应该通过本项目采购代理机构以法定形式发布，采购人非通过本机构，不得擅自澄清、答复、修改或补充磋商文件。</w:t>
      </w:r>
    </w:p>
    <w:p w:rsidR="007A0D95" w:rsidRDefault="007A0D95">
      <w:pPr>
        <w:tabs>
          <w:tab w:val="left" w:pos="2190"/>
        </w:tabs>
        <w:spacing w:line="300" w:lineRule="auto"/>
        <w:ind w:firstLine="426"/>
        <w:rPr>
          <w:rFonts w:ascii="宋体" w:cs="宋体"/>
          <w:szCs w:val="21"/>
        </w:rPr>
      </w:pPr>
      <w:r>
        <w:rPr>
          <w:rFonts w:ascii="宋体" w:hAnsi="宋体" w:cs="宋体"/>
          <w:szCs w:val="21"/>
        </w:rPr>
        <w:t>10.4</w:t>
      </w:r>
      <w:r>
        <w:rPr>
          <w:rFonts w:ascii="宋体" w:hAnsi="宋体" w:cs="宋体" w:hint="eastAsia"/>
          <w:szCs w:val="21"/>
        </w:rPr>
        <w:t>、采购代理机构可以视采购具体情况，延长响应文件递交截止时间和磋商时间，并将变更时间书面通知所有购买磋商文件收受人，在本项目竞争性磋商公告发布的同一媒体上发布变更公告。</w:t>
      </w:r>
    </w:p>
    <w:p w:rsidR="007A0D95" w:rsidRDefault="007A0D95">
      <w:pPr>
        <w:tabs>
          <w:tab w:val="left" w:pos="2190"/>
        </w:tabs>
        <w:spacing w:line="300" w:lineRule="auto"/>
        <w:rPr>
          <w:rFonts w:ascii="宋体" w:cs="宋体"/>
          <w:b/>
          <w:szCs w:val="21"/>
        </w:rPr>
      </w:pPr>
      <w:bookmarkStart w:id="66" w:name="_Toc6107_WPSOffice_Level2"/>
      <w:r>
        <w:rPr>
          <w:rFonts w:ascii="宋体" w:hAnsi="宋体" w:cs="宋体" w:hint="eastAsia"/>
          <w:b/>
          <w:szCs w:val="21"/>
        </w:rPr>
        <w:t>三、竞争性磋商响应文件的编制</w:t>
      </w:r>
      <w:bookmarkEnd w:id="66"/>
    </w:p>
    <w:p w:rsidR="007A0D95" w:rsidRDefault="007A0D95">
      <w:pPr>
        <w:tabs>
          <w:tab w:val="left" w:pos="2190"/>
        </w:tabs>
        <w:spacing w:line="300" w:lineRule="auto"/>
        <w:ind w:firstLine="426"/>
        <w:rPr>
          <w:rFonts w:ascii="宋体" w:cs="宋体"/>
          <w:b/>
          <w:szCs w:val="21"/>
        </w:rPr>
      </w:pPr>
      <w:bookmarkStart w:id="67" w:name="_Toc2122_WPSOffice_Level3"/>
      <w:r>
        <w:rPr>
          <w:rFonts w:ascii="宋体" w:hAnsi="宋体" w:cs="宋体"/>
          <w:b/>
          <w:szCs w:val="21"/>
        </w:rPr>
        <w:t>11</w:t>
      </w:r>
      <w:r>
        <w:rPr>
          <w:rFonts w:ascii="宋体" w:hAnsi="宋体" w:cs="宋体" w:hint="eastAsia"/>
          <w:b/>
          <w:szCs w:val="21"/>
        </w:rPr>
        <w:t>、竞争性磋商响应文件（以下简称响应文件）的组成及要求</w:t>
      </w:r>
      <w:bookmarkEnd w:id="67"/>
    </w:p>
    <w:p w:rsidR="007A0D95" w:rsidRDefault="007A0D95">
      <w:pPr>
        <w:tabs>
          <w:tab w:val="left" w:pos="1305"/>
        </w:tabs>
        <w:spacing w:line="300" w:lineRule="auto"/>
        <w:ind w:firstLine="426"/>
        <w:rPr>
          <w:rFonts w:ascii="宋体" w:cs="宋体"/>
          <w:szCs w:val="21"/>
        </w:rPr>
      </w:pPr>
      <w:r>
        <w:rPr>
          <w:rFonts w:ascii="宋体" w:hAnsi="宋体" w:cs="宋体"/>
          <w:b/>
          <w:szCs w:val="21"/>
        </w:rPr>
        <w:t>11.1</w:t>
      </w:r>
      <w:r>
        <w:rPr>
          <w:rFonts w:ascii="宋体" w:hAnsi="宋体" w:cs="宋体" w:hint="eastAsia"/>
          <w:b/>
          <w:szCs w:val="21"/>
        </w:rPr>
        <w:t>、</w:t>
      </w:r>
      <w:r>
        <w:rPr>
          <w:rFonts w:hint="eastAsia"/>
        </w:rPr>
        <w:t>资格审查部分</w:t>
      </w:r>
    </w:p>
    <w:p w:rsidR="007A0D95" w:rsidRDefault="007A0D95">
      <w:pPr>
        <w:tabs>
          <w:tab w:val="left" w:pos="1305"/>
        </w:tabs>
        <w:spacing w:line="300" w:lineRule="auto"/>
        <w:ind w:firstLine="426"/>
        <w:rPr>
          <w:rFonts w:ascii="宋体" w:cs="宋体"/>
          <w:szCs w:val="21"/>
        </w:rPr>
      </w:pPr>
      <w:r>
        <w:rPr>
          <w:rFonts w:hint="eastAsia"/>
        </w:rPr>
        <w:t>⑴诚信声明</w:t>
      </w:r>
      <w:r>
        <w:rPr>
          <w:rFonts w:ascii="宋体" w:hAnsi="宋体" w:cs="宋体" w:hint="eastAsia"/>
          <w:szCs w:val="21"/>
        </w:rPr>
        <w:t>；</w:t>
      </w:r>
    </w:p>
    <w:p w:rsidR="007A0D95" w:rsidRDefault="007A0D95">
      <w:pPr>
        <w:tabs>
          <w:tab w:val="left" w:pos="1305"/>
        </w:tabs>
        <w:spacing w:line="300" w:lineRule="auto"/>
        <w:ind w:firstLine="426"/>
      </w:pPr>
      <w:r>
        <w:rPr>
          <w:rFonts w:ascii="宋体" w:hAnsi="宋体" w:cs="宋体" w:hint="eastAsia"/>
          <w:szCs w:val="21"/>
        </w:rPr>
        <w:t>⑵</w:t>
      </w:r>
      <w:r>
        <w:rPr>
          <w:rFonts w:hint="eastAsia"/>
          <w:szCs w:val="21"/>
        </w:rPr>
        <w:t>法定代表人资格证明书或授权委托书（委托代理时）</w:t>
      </w:r>
      <w:r>
        <w:rPr>
          <w:rFonts w:ascii="宋体" w:hAnsi="宋体" w:cs="宋体" w:hint="eastAsia"/>
          <w:szCs w:val="21"/>
        </w:rPr>
        <w:t>；</w:t>
      </w:r>
    </w:p>
    <w:p w:rsidR="007A0D95" w:rsidRDefault="007A0D95">
      <w:pPr>
        <w:tabs>
          <w:tab w:val="left" w:pos="1305"/>
        </w:tabs>
        <w:spacing w:line="300" w:lineRule="auto"/>
        <w:ind w:firstLine="426"/>
        <w:rPr>
          <w:rFonts w:ascii="宋体" w:cs="宋体"/>
          <w:szCs w:val="21"/>
        </w:rPr>
      </w:pPr>
      <w:r>
        <w:rPr>
          <w:rFonts w:ascii="宋体" w:hAnsi="宋体" w:cs="宋体" w:hint="eastAsia"/>
          <w:szCs w:val="21"/>
        </w:rPr>
        <w:t>⑶</w:t>
      </w:r>
      <w:r>
        <w:rPr>
          <w:rFonts w:hint="eastAsia"/>
        </w:rPr>
        <w:t>磋商人基本情况表（附有效的企业营业执照、企业资质证书副本和安全生产许可证副本等的复印件）</w:t>
      </w:r>
      <w:r>
        <w:rPr>
          <w:rFonts w:ascii="宋体" w:hAnsi="宋体" w:cs="宋体" w:hint="eastAsia"/>
          <w:szCs w:val="21"/>
        </w:rPr>
        <w:t>；</w:t>
      </w:r>
    </w:p>
    <w:p w:rsidR="007A0D95" w:rsidRDefault="007A0D95">
      <w:pPr>
        <w:tabs>
          <w:tab w:val="left" w:pos="1305"/>
        </w:tabs>
        <w:spacing w:line="300" w:lineRule="auto"/>
        <w:ind w:firstLine="426"/>
        <w:rPr>
          <w:rFonts w:ascii="宋体" w:cs="宋体"/>
          <w:szCs w:val="21"/>
          <w:lang w:val="zh-CN"/>
        </w:rPr>
      </w:pPr>
      <w:r>
        <w:rPr>
          <w:rFonts w:ascii="宋体" w:hAnsi="宋体" w:cs="宋体" w:hint="eastAsia"/>
          <w:szCs w:val="21"/>
        </w:rPr>
        <w:t>⑷</w:t>
      </w:r>
      <w:r>
        <w:rPr>
          <w:rFonts w:ascii="宋体" w:hAnsi="宋体" w:cs="宋体" w:hint="eastAsia"/>
          <w:szCs w:val="21"/>
          <w:lang w:val="zh-CN"/>
        </w:rPr>
        <w:t>项目经理必须具有建筑工程专业贰级（含贰级）以上注册建造师资格；具备有效的安全生产考核合格证书（</w:t>
      </w:r>
      <w:r>
        <w:rPr>
          <w:rFonts w:ascii="宋体" w:hAnsi="宋体" w:cs="宋体"/>
          <w:szCs w:val="21"/>
          <w:lang w:val="zh-CN"/>
        </w:rPr>
        <w:t>B</w:t>
      </w:r>
      <w:r>
        <w:rPr>
          <w:rFonts w:ascii="宋体" w:hAnsi="宋体" w:cs="宋体" w:hint="eastAsia"/>
          <w:szCs w:val="21"/>
          <w:lang w:val="zh-CN"/>
        </w:rPr>
        <w:t>类）</w:t>
      </w:r>
    </w:p>
    <w:p w:rsidR="007A0D95" w:rsidRDefault="007A0D95">
      <w:pPr>
        <w:tabs>
          <w:tab w:val="left" w:pos="1305"/>
        </w:tabs>
        <w:spacing w:line="300" w:lineRule="auto"/>
        <w:ind w:firstLine="426"/>
        <w:rPr>
          <w:rFonts w:ascii="宋体" w:cs="宋体"/>
          <w:b/>
          <w:szCs w:val="21"/>
        </w:rPr>
      </w:pPr>
      <w:r>
        <w:rPr>
          <w:rFonts w:ascii="宋体" w:hAnsi="宋体" w:cs="宋体" w:hint="eastAsia"/>
          <w:szCs w:val="21"/>
        </w:rPr>
        <w:t>⑸供应商的磋商保证金交纳证明及开户许可证复印件</w:t>
      </w:r>
      <w:r>
        <w:rPr>
          <w:rFonts w:ascii="宋体" w:hAnsi="宋体" w:cs="宋体" w:hint="eastAsia"/>
          <w:b/>
          <w:szCs w:val="21"/>
        </w:rPr>
        <w:t>；</w:t>
      </w:r>
    </w:p>
    <w:p w:rsidR="007A0D95" w:rsidRDefault="007A0D95">
      <w:pPr>
        <w:pStyle w:val="NormalIndent"/>
        <w:spacing w:line="300" w:lineRule="auto"/>
      </w:pPr>
      <w:r>
        <w:rPr>
          <w:rFonts w:ascii="宋体" w:hAnsi="宋体" w:cs="宋体" w:hint="eastAsia"/>
          <w:szCs w:val="21"/>
        </w:rPr>
        <w:t>⑹</w:t>
      </w:r>
      <w:r>
        <w:rPr>
          <w:rFonts w:hint="eastAsia"/>
          <w:szCs w:val="21"/>
        </w:rPr>
        <w:t>农民工工资保障金的交纳与使用的承诺（按桂劳社发【</w:t>
      </w:r>
      <w:r>
        <w:rPr>
          <w:szCs w:val="21"/>
        </w:rPr>
        <w:t>2009</w:t>
      </w:r>
      <w:r>
        <w:rPr>
          <w:rFonts w:hint="eastAsia"/>
          <w:szCs w:val="21"/>
        </w:rPr>
        <w:t>】</w:t>
      </w:r>
      <w:r>
        <w:rPr>
          <w:szCs w:val="21"/>
        </w:rPr>
        <w:t>50</w:t>
      </w:r>
      <w:r>
        <w:rPr>
          <w:rFonts w:hint="eastAsia"/>
          <w:szCs w:val="21"/>
        </w:rPr>
        <w:t>号文执行）</w:t>
      </w:r>
      <w:r>
        <w:rPr>
          <w:rFonts w:ascii="宋体" w:hAnsi="宋体" w:cs="宋体" w:hint="eastAsia"/>
          <w:b/>
          <w:szCs w:val="21"/>
        </w:rPr>
        <w:t>；</w:t>
      </w:r>
    </w:p>
    <w:p w:rsidR="007A0D95" w:rsidRDefault="007A0D95">
      <w:pPr>
        <w:pStyle w:val="NormalIndent"/>
        <w:spacing w:line="300" w:lineRule="auto"/>
      </w:pPr>
      <w:r>
        <w:rPr>
          <w:rFonts w:ascii="宋体" w:hAnsi="宋体" w:cs="宋体" w:hint="eastAsia"/>
          <w:szCs w:val="21"/>
        </w:rPr>
        <w:t>⑺</w:t>
      </w:r>
      <w:r>
        <w:rPr>
          <w:rFonts w:hint="eastAsia"/>
        </w:rPr>
        <w:t>建设工程项目管理承诺书</w:t>
      </w:r>
      <w:r>
        <w:rPr>
          <w:rFonts w:ascii="宋体" w:hAnsi="宋体" w:cs="宋体" w:hint="eastAsia"/>
          <w:b/>
          <w:szCs w:val="21"/>
        </w:rPr>
        <w:t>；</w:t>
      </w:r>
    </w:p>
    <w:p w:rsidR="007A0D95" w:rsidRDefault="007A0D95">
      <w:pPr>
        <w:pStyle w:val="NormalIndent"/>
        <w:spacing w:line="300" w:lineRule="auto"/>
      </w:pPr>
      <w:r>
        <w:rPr>
          <w:rFonts w:ascii="宋体" w:hAnsi="宋体" w:cs="宋体" w:hint="eastAsia"/>
          <w:szCs w:val="21"/>
        </w:rPr>
        <w:t>⑻</w:t>
      </w:r>
      <w:r>
        <w:rPr>
          <w:rFonts w:hAnsi="宋体" w:cs="宋体" w:hint="eastAsia"/>
          <w:szCs w:val="21"/>
        </w:rPr>
        <w:t>安全防护、文明施工措施方案的承诺书</w:t>
      </w:r>
      <w:r>
        <w:rPr>
          <w:rFonts w:ascii="宋体" w:hAnsi="宋体" w:cs="宋体" w:hint="eastAsia"/>
          <w:b/>
          <w:szCs w:val="21"/>
        </w:rPr>
        <w:t>；</w:t>
      </w:r>
    </w:p>
    <w:p w:rsidR="007A0D95" w:rsidRDefault="007A0D95" w:rsidP="00DA01E8">
      <w:pPr>
        <w:spacing w:line="300" w:lineRule="auto"/>
        <w:ind w:firstLineChars="200" w:firstLine="31680"/>
        <w:rPr>
          <w:rFonts w:ascii="宋体" w:cs="宋体"/>
          <w:bCs/>
          <w:szCs w:val="21"/>
        </w:rPr>
      </w:pPr>
      <w:r>
        <w:rPr>
          <w:rFonts w:ascii="宋体" w:hAnsi="宋体" w:cs="宋体"/>
          <w:bCs/>
          <w:szCs w:val="21"/>
        </w:rPr>
        <w:t>(9)</w:t>
      </w:r>
      <w:r>
        <w:rPr>
          <w:rFonts w:ascii="宋体" w:hAnsi="宋体" w:cs="宋体" w:hint="eastAsia"/>
          <w:bCs/>
          <w:szCs w:val="21"/>
        </w:rPr>
        <w:t>采购代理机构在资格审查时通过信用中国网站和中国政府采购网对供应商进行信用查询，在查询网站中直接打印查询记录，打印材料作为评审资料保存。</w:t>
      </w:r>
    </w:p>
    <w:p w:rsidR="007A0D95" w:rsidRDefault="007A0D95" w:rsidP="00DA01E8">
      <w:pPr>
        <w:spacing w:line="300" w:lineRule="auto"/>
        <w:ind w:firstLineChars="200" w:firstLine="31680"/>
        <w:rPr>
          <w:rFonts w:ascii="宋体" w:cs="宋体"/>
          <w:szCs w:val="21"/>
        </w:rPr>
      </w:pPr>
      <w:r>
        <w:rPr>
          <w:szCs w:val="21"/>
        </w:rPr>
        <w:t>(10)</w:t>
      </w:r>
      <w:r>
        <w:rPr>
          <w:rFonts w:hint="eastAsia"/>
          <w:szCs w:val="21"/>
        </w:rPr>
        <w:t>按本竞争性磋商文件规定提交的其它资料。</w:t>
      </w:r>
    </w:p>
    <w:p w:rsidR="007A0D95" w:rsidRDefault="007A0D95">
      <w:pPr>
        <w:pStyle w:val="PlainText"/>
        <w:spacing w:line="300" w:lineRule="auto"/>
        <w:ind w:firstLine="426"/>
        <w:rPr>
          <w:rFonts w:hAnsi="宋体" w:cs="宋体"/>
        </w:rPr>
      </w:pPr>
      <w:r>
        <w:rPr>
          <w:rFonts w:hAnsi="宋体" w:cs="宋体"/>
        </w:rPr>
        <w:t>11.2</w:t>
      </w:r>
      <w:r>
        <w:rPr>
          <w:rFonts w:hAnsi="宋体" w:cs="宋体" w:hint="eastAsia"/>
        </w:rPr>
        <w:t>、</w:t>
      </w:r>
      <w:r>
        <w:rPr>
          <w:rFonts w:hint="eastAsia"/>
          <w:b/>
        </w:rPr>
        <w:t>商务部分</w:t>
      </w:r>
    </w:p>
    <w:p w:rsidR="007A0D95" w:rsidRDefault="007A0D95">
      <w:pPr>
        <w:pStyle w:val="PlainText"/>
        <w:spacing w:line="300" w:lineRule="auto"/>
        <w:ind w:firstLine="426"/>
      </w:pPr>
      <w:r>
        <w:rPr>
          <w:rFonts w:hAnsi="宋体" w:cs="宋体" w:hint="eastAsia"/>
          <w:szCs w:val="21"/>
        </w:rPr>
        <w:t>⑴</w:t>
      </w:r>
      <w:r>
        <w:rPr>
          <w:rFonts w:hint="eastAsia"/>
        </w:rPr>
        <w:t>磋商函；</w:t>
      </w:r>
    </w:p>
    <w:p w:rsidR="007A0D95" w:rsidRDefault="007A0D95">
      <w:pPr>
        <w:pStyle w:val="PlainText"/>
        <w:spacing w:line="300" w:lineRule="auto"/>
        <w:ind w:firstLine="426"/>
      </w:pPr>
      <w:r>
        <w:rPr>
          <w:rFonts w:hAnsi="宋体" w:cs="宋体" w:hint="eastAsia"/>
          <w:szCs w:val="21"/>
        </w:rPr>
        <w:t>⑵</w:t>
      </w:r>
      <w:r>
        <w:rPr>
          <w:rFonts w:hint="eastAsia"/>
        </w:rPr>
        <w:t>磋商函附录；</w:t>
      </w:r>
    </w:p>
    <w:p w:rsidR="007A0D95" w:rsidRDefault="007A0D95">
      <w:pPr>
        <w:pStyle w:val="PlainText"/>
        <w:spacing w:line="300" w:lineRule="auto"/>
        <w:ind w:firstLine="426"/>
        <w:rPr>
          <w:szCs w:val="21"/>
        </w:rPr>
      </w:pPr>
      <w:r>
        <w:rPr>
          <w:rFonts w:hAnsi="宋体" w:cs="宋体" w:hint="eastAsia"/>
          <w:szCs w:val="21"/>
        </w:rPr>
        <w:t>⑶</w:t>
      </w:r>
      <w:r>
        <w:rPr>
          <w:rFonts w:hint="eastAsia"/>
          <w:szCs w:val="21"/>
        </w:rPr>
        <w:t>工程量清单报价有关资料</w:t>
      </w:r>
      <w:r>
        <w:rPr>
          <w:rFonts w:hint="eastAsia"/>
        </w:rPr>
        <w:t>；</w:t>
      </w:r>
    </w:p>
    <w:p w:rsidR="007A0D95" w:rsidRDefault="007A0D95">
      <w:pPr>
        <w:pStyle w:val="PlainText"/>
        <w:spacing w:line="300" w:lineRule="auto"/>
        <w:ind w:firstLine="426"/>
        <w:rPr>
          <w:szCs w:val="21"/>
        </w:rPr>
      </w:pPr>
      <w:r>
        <w:rPr>
          <w:rFonts w:hAnsi="宋体" w:cs="宋体" w:hint="eastAsia"/>
          <w:szCs w:val="21"/>
        </w:rPr>
        <w:t>⑷</w:t>
      </w:r>
      <w:r>
        <w:rPr>
          <w:rFonts w:hint="eastAsia"/>
          <w:szCs w:val="21"/>
        </w:rPr>
        <w:t>按本竞争性磋商文件规定提交的其它资料</w:t>
      </w:r>
      <w:r>
        <w:rPr>
          <w:rFonts w:hAnsi="宋体" w:cs="宋体" w:hint="eastAsia"/>
        </w:rPr>
        <w:t>。</w:t>
      </w:r>
    </w:p>
    <w:p w:rsidR="007A0D95" w:rsidRDefault="007A0D95">
      <w:pPr>
        <w:pStyle w:val="PlainText"/>
        <w:spacing w:line="300" w:lineRule="auto"/>
        <w:ind w:firstLine="426"/>
        <w:rPr>
          <w:rFonts w:hAnsi="宋体" w:cs="宋体"/>
        </w:rPr>
      </w:pPr>
      <w:r>
        <w:rPr>
          <w:rFonts w:hAnsi="宋体" w:cs="宋体"/>
        </w:rPr>
        <w:t>11.3</w:t>
      </w:r>
      <w:r>
        <w:rPr>
          <w:rFonts w:hAnsi="宋体" w:cs="宋体" w:hint="eastAsia"/>
        </w:rPr>
        <w:t>、</w:t>
      </w:r>
      <w:r>
        <w:rPr>
          <w:rFonts w:hint="eastAsia"/>
          <w:b/>
        </w:rPr>
        <w:t>技</w:t>
      </w:r>
      <w:r>
        <w:rPr>
          <w:rFonts w:hint="eastAsia"/>
          <w:b/>
          <w:bCs/>
        </w:rPr>
        <w:t>术部分</w:t>
      </w:r>
    </w:p>
    <w:p w:rsidR="007A0D95" w:rsidRDefault="007A0D95">
      <w:pPr>
        <w:pStyle w:val="PlainText"/>
        <w:spacing w:line="300" w:lineRule="auto"/>
        <w:ind w:firstLine="426"/>
        <w:rPr>
          <w:szCs w:val="21"/>
        </w:rPr>
      </w:pPr>
      <w:r>
        <w:rPr>
          <w:rFonts w:hAnsi="宋体" w:cs="宋体" w:hint="eastAsia"/>
          <w:szCs w:val="21"/>
        </w:rPr>
        <w:t>⑴</w:t>
      </w:r>
      <w:r>
        <w:rPr>
          <w:rFonts w:hint="eastAsia"/>
          <w:szCs w:val="21"/>
        </w:rPr>
        <w:t>施工组织设计</w:t>
      </w:r>
      <w:r>
        <w:rPr>
          <w:rFonts w:hint="eastAsia"/>
        </w:rPr>
        <w:t>；</w:t>
      </w:r>
    </w:p>
    <w:p w:rsidR="007A0D95" w:rsidRDefault="007A0D95" w:rsidP="00DA01E8">
      <w:pPr>
        <w:spacing w:line="300" w:lineRule="auto"/>
        <w:ind w:firstLineChars="200" w:firstLine="31680"/>
        <w:rPr>
          <w:szCs w:val="21"/>
        </w:rPr>
      </w:pPr>
      <w:r>
        <w:rPr>
          <w:rFonts w:ascii="宋体" w:hAnsi="宋体" w:cs="宋体" w:hint="eastAsia"/>
          <w:szCs w:val="21"/>
        </w:rPr>
        <w:t>⑵</w:t>
      </w:r>
      <w:r>
        <w:rPr>
          <w:rFonts w:hint="eastAsia"/>
          <w:szCs w:val="21"/>
        </w:rPr>
        <w:t>按本竞争性磋商文件规定提交的其它资料。</w:t>
      </w:r>
    </w:p>
    <w:p w:rsidR="007A0D95" w:rsidRDefault="007A0D95">
      <w:pPr>
        <w:pStyle w:val="PlainText"/>
        <w:spacing w:line="300" w:lineRule="auto"/>
        <w:ind w:firstLine="426"/>
        <w:rPr>
          <w:rFonts w:hAnsi="宋体" w:cs="宋体"/>
        </w:rPr>
      </w:pPr>
      <w:r>
        <w:rPr>
          <w:rFonts w:hAnsi="宋体" w:cs="宋体"/>
        </w:rPr>
        <w:t>11.4</w:t>
      </w:r>
      <w:r>
        <w:rPr>
          <w:rFonts w:hAnsi="宋体" w:cs="宋体" w:hint="eastAsia"/>
        </w:rPr>
        <w:t>、以上涉及第</w:t>
      </w:r>
      <w:r>
        <w:rPr>
          <w:rFonts w:hAnsi="宋体" w:cs="宋体"/>
        </w:rPr>
        <w:t>11.1</w:t>
      </w:r>
      <w:r>
        <w:rPr>
          <w:rFonts w:hAnsi="宋体" w:cs="宋体" w:hint="eastAsia"/>
        </w:rPr>
        <w:t>条的相关材料应真实有效，属于“必须提供”的文件必须提供，所以内容应加盖供应商公章（扫描公章无效），并于本项目截标前与响应文件同时提交，否则响应无效。</w:t>
      </w:r>
    </w:p>
    <w:p w:rsidR="007A0D95" w:rsidRDefault="007A0D95">
      <w:pPr>
        <w:pStyle w:val="PlainText"/>
        <w:spacing w:line="300" w:lineRule="auto"/>
        <w:ind w:firstLine="426"/>
        <w:rPr>
          <w:rFonts w:hAnsi="宋体" w:cs="宋体"/>
        </w:rPr>
      </w:pPr>
      <w:r>
        <w:rPr>
          <w:rFonts w:hAnsi="宋体" w:cs="宋体"/>
        </w:rPr>
        <w:t>11.5</w:t>
      </w:r>
      <w:r>
        <w:rPr>
          <w:rFonts w:hAnsi="宋体" w:cs="宋体" w:hint="eastAsia"/>
        </w:rPr>
        <w:t>、供应商应按竞争性磋商文件中响应文件格式编制响应文件。</w:t>
      </w:r>
    </w:p>
    <w:p w:rsidR="007A0D95" w:rsidRDefault="007A0D95">
      <w:pPr>
        <w:pStyle w:val="PlainText"/>
        <w:spacing w:line="300" w:lineRule="auto"/>
        <w:ind w:firstLine="426"/>
        <w:rPr>
          <w:rFonts w:hAnsi="宋体" w:cs="宋体"/>
        </w:rPr>
      </w:pPr>
      <w:r>
        <w:rPr>
          <w:rFonts w:hAnsi="宋体" w:cs="宋体"/>
        </w:rPr>
        <w:t>11.6</w:t>
      </w:r>
      <w:r>
        <w:rPr>
          <w:rFonts w:hAnsi="宋体" w:cs="宋体" w:hint="eastAsia"/>
        </w:rPr>
        <w:t>、响应文件电子版：无。</w:t>
      </w:r>
    </w:p>
    <w:p w:rsidR="007A0D95" w:rsidRDefault="007A0D95">
      <w:pPr>
        <w:tabs>
          <w:tab w:val="left" w:pos="1305"/>
        </w:tabs>
        <w:spacing w:line="300" w:lineRule="auto"/>
        <w:ind w:firstLine="426"/>
        <w:rPr>
          <w:rFonts w:ascii="宋体" w:cs="宋体"/>
          <w:b/>
          <w:szCs w:val="21"/>
        </w:rPr>
      </w:pPr>
      <w:bookmarkStart w:id="68" w:name="_Toc21911_WPSOffice_Level3"/>
      <w:r>
        <w:rPr>
          <w:rFonts w:ascii="宋体" w:hAnsi="宋体" w:cs="宋体"/>
          <w:b/>
          <w:szCs w:val="21"/>
        </w:rPr>
        <w:t>12</w:t>
      </w:r>
      <w:r>
        <w:rPr>
          <w:rFonts w:ascii="宋体" w:hAnsi="宋体" w:cs="宋体" w:hint="eastAsia"/>
          <w:b/>
          <w:szCs w:val="21"/>
        </w:rPr>
        <w:t>、响应文件的语言及计量</w:t>
      </w:r>
      <w:bookmarkEnd w:id="68"/>
    </w:p>
    <w:p w:rsidR="007A0D95" w:rsidRDefault="007A0D95">
      <w:pPr>
        <w:tabs>
          <w:tab w:val="left" w:pos="1305"/>
        </w:tabs>
        <w:spacing w:line="300" w:lineRule="auto"/>
        <w:ind w:firstLine="426"/>
        <w:rPr>
          <w:rFonts w:ascii="宋体" w:cs="宋体"/>
          <w:szCs w:val="21"/>
        </w:rPr>
      </w:pPr>
      <w:r>
        <w:rPr>
          <w:rFonts w:ascii="宋体" w:hAnsi="宋体" w:cs="宋体"/>
          <w:szCs w:val="21"/>
        </w:rPr>
        <w:t>12.1</w:t>
      </w:r>
      <w:r>
        <w:rPr>
          <w:rFonts w:ascii="宋体" w:hAnsi="宋体" w:cs="宋体" w:hint="eastAsia"/>
          <w:szCs w:val="21"/>
        </w:rPr>
        <w:t>、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rsidR="007A0D95" w:rsidRDefault="007A0D95">
      <w:pPr>
        <w:tabs>
          <w:tab w:val="left" w:pos="1305"/>
        </w:tabs>
        <w:spacing w:line="300" w:lineRule="auto"/>
        <w:ind w:firstLine="426"/>
        <w:rPr>
          <w:rFonts w:ascii="宋体" w:cs="宋体"/>
          <w:szCs w:val="21"/>
        </w:rPr>
      </w:pPr>
      <w:r>
        <w:rPr>
          <w:rFonts w:ascii="宋体" w:hAnsi="宋体" w:cs="宋体"/>
          <w:szCs w:val="21"/>
        </w:rPr>
        <w:t>12.2</w:t>
      </w:r>
      <w:r>
        <w:rPr>
          <w:rFonts w:ascii="宋体" w:hAnsi="宋体" w:cs="宋体" w:hint="eastAsia"/>
          <w:szCs w:val="21"/>
        </w:rPr>
        <w:t>、响应计量单位，磋商文件已有明确规定的，使用磋商文件规定的计量单位；磋商文件没有规定的，应采用中华人民共和国法定计量单位（货币单位：人民币元），否则视同未响应。</w:t>
      </w:r>
    </w:p>
    <w:p w:rsidR="007A0D95" w:rsidRDefault="007A0D95">
      <w:pPr>
        <w:tabs>
          <w:tab w:val="left" w:pos="1305"/>
        </w:tabs>
        <w:spacing w:line="300" w:lineRule="auto"/>
        <w:ind w:firstLine="426"/>
        <w:rPr>
          <w:rFonts w:ascii="宋体" w:cs="宋体"/>
          <w:b/>
          <w:szCs w:val="21"/>
        </w:rPr>
      </w:pPr>
      <w:bookmarkStart w:id="69" w:name="_Toc16884_WPSOffice_Level3"/>
      <w:r>
        <w:rPr>
          <w:rFonts w:ascii="宋体" w:hAnsi="宋体" w:cs="宋体"/>
          <w:b/>
          <w:szCs w:val="21"/>
        </w:rPr>
        <w:t>13</w:t>
      </w:r>
      <w:r>
        <w:rPr>
          <w:rFonts w:ascii="宋体" w:hAnsi="宋体" w:cs="宋体" w:hint="eastAsia"/>
          <w:b/>
          <w:szCs w:val="21"/>
        </w:rPr>
        <w:t>、磋商报价</w:t>
      </w:r>
      <w:bookmarkEnd w:id="69"/>
    </w:p>
    <w:p w:rsidR="007A0D95" w:rsidRDefault="007A0D95">
      <w:pPr>
        <w:tabs>
          <w:tab w:val="left" w:pos="1305"/>
        </w:tabs>
        <w:spacing w:line="300" w:lineRule="auto"/>
        <w:ind w:firstLine="426"/>
        <w:rPr>
          <w:rFonts w:ascii="宋体" w:cs="宋体"/>
          <w:szCs w:val="21"/>
        </w:rPr>
      </w:pPr>
      <w:r>
        <w:rPr>
          <w:rFonts w:ascii="宋体" w:hAnsi="宋体" w:cs="宋体"/>
          <w:szCs w:val="21"/>
        </w:rPr>
        <w:t>13.1</w:t>
      </w:r>
      <w:r>
        <w:rPr>
          <w:rFonts w:ascii="宋体" w:hAnsi="宋体" w:cs="宋体" w:hint="eastAsia"/>
          <w:szCs w:val="21"/>
        </w:rPr>
        <w:t>、磋商报价应按磋商文件中相关附表格式填写。</w:t>
      </w:r>
    </w:p>
    <w:p w:rsidR="007A0D95" w:rsidRDefault="007A0D95">
      <w:pPr>
        <w:tabs>
          <w:tab w:val="left" w:pos="1305"/>
        </w:tabs>
        <w:spacing w:line="300" w:lineRule="auto"/>
        <w:ind w:firstLine="426"/>
        <w:rPr>
          <w:rFonts w:ascii="宋体" w:cs="宋体"/>
          <w:szCs w:val="21"/>
        </w:rPr>
      </w:pPr>
      <w:r>
        <w:rPr>
          <w:rFonts w:ascii="宋体" w:hAnsi="宋体" w:cs="宋体"/>
          <w:szCs w:val="21"/>
        </w:rPr>
        <w:t>13.2</w:t>
      </w:r>
      <w:r>
        <w:rPr>
          <w:rFonts w:ascii="宋体" w:hAnsi="宋体" w:cs="宋体" w:hint="eastAsia"/>
          <w:szCs w:val="21"/>
        </w:rPr>
        <w:t>、</w:t>
      </w:r>
      <w:r>
        <w:rPr>
          <w:rFonts w:hint="eastAsia"/>
        </w:rPr>
        <w:t>本项目采用工程量清单报价，磋商人根据招标人提供的工程量清单、图纸进行自主报价，不得超过招标上限控制价</w:t>
      </w:r>
      <w:r>
        <w:rPr>
          <w:rFonts w:ascii="宋体" w:hAnsi="宋体" w:cs="宋体" w:hint="eastAsia"/>
          <w:szCs w:val="21"/>
        </w:rPr>
        <w:t>。</w:t>
      </w:r>
    </w:p>
    <w:p w:rsidR="007A0D95" w:rsidRDefault="007A0D95">
      <w:pPr>
        <w:tabs>
          <w:tab w:val="left" w:pos="1305"/>
        </w:tabs>
        <w:spacing w:line="300" w:lineRule="auto"/>
        <w:ind w:firstLine="426"/>
        <w:rPr>
          <w:rFonts w:ascii="宋体" w:cs="宋体"/>
          <w:szCs w:val="21"/>
        </w:rPr>
      </w:pPr>
      <w:r>
        <w:rPr>
          <w:rFonts w:ascii="宋体" w:hAnsi="宋体" w:cs="宋体"/>
          <w:szCs w:val="21"/>
        </w:rPr>
        <w:t>13.3</w:t>
      </w:r>
      <w:r>
        <w:rPr>
          <w:rFonts w:ascii="宋体" w:hAnsi="宋体" w:cs="宋体" w:hint="eastAsia"/>
          <w:szCs w:val="21"/>
        </w:rPr>
        <w:t>、</w:t>
      </w:r>
      <w:r>
        <w:rPr>
          <w:rFonts w:hint="eastAsia"/>
        </w:rPr>
        <w:t>磋商人的磋商报价均包括完成该工程项目的成本、利润、增值税、技术措施费、大型机械进出场费、风险费、政策性文件规定费用等所有费用</w:t>
      </w:r>
      <w:r>
        <w:rPr>
          <w:rFonts w:ascii="宋体" w:hAnsi="宋体" w:cs="宋体" w:hint="eastAsia"/>
          <w:kern w:val="0"/>
          <w:szCs w:val="21"/>
        </w:rPr>
        <w:t>。</w:t>
      </w:r>
    </w:p>
    <w:p w:rsidR="007A0D95" w:rsidRDefault="007A0D95">
      <w:pPr>
        <w:tabs>
          <w:tab w:val="left" w:pos="1305"/>
        </w:tabs>
        <w:spacing w:line="300" w:lineRule="auto"/>
        <w:ind w:firstLine="426"/>
        <w:rPr>
          <w:rFonts w:ascii="宋体" w:cs="宋体"/>
        </w:rPr>
      </w:pPr>
      <w:r>
        <w:rPr>
          <w:rFonts w:ascii="宋体" w:hAnsi="宋体" w:cs="宋体"/>
          <w:spacing w:val="-6"/>
          <w:szCs w:val="21"/>
        </w:rPr>
        <w:t>13.4</w:t>
      </w:r>
      <w:r>
        <w:rPr>
          <w:rFonts w:ascii="宋体" w:hAnsi="宋体" w:cs="宋体" w:hint="eastAsia"/>
          <w:spacing w:val="-6"/>
          <w:szCs w:val="21"/>
        </w:rPr>
        <w:t>、</w:t>
      </w:r>
      <w:r>
        <w:rPr>
          <w:rFonts w:hint="eastAsia"/>
          <w:spacing w:val="-12"/>
        </w:rPr>
        <w:t>报价依据：</w:t>
      </w:r>
      <w:r>
        <w:rPr>
          <w:rFonts w:hint="eastAsia"/>
          <w:spacing w:val="-10"/>
        </w:rPr>
        <w:t>按本工程所在地建筑材料市场价格</w:t>
      </w:r>
      <w:r>
        <w:rPr>
          <w:rFonts w:ascii="宋体" w:hAnsi="宋体" w:cs="宋体" w:hint="eastAsia"/>
        </w:rPr>
        <w:t>。</w:t>
      </w:r>
    </w:p>
    <w:p w:rsidR="007A0D95" w:rsidRDefault="007A0D95">
      <w:pPr>
        <w:tabs>
          <w:tab w:val="left" w:pos="1305"/>
        </w:tabs>
        <w:spacing w:line="300" w:lineRule="auto"/>
        <w:ind w:firstLine="426"/>
      </w:pPr>
      <w:r>
        <w:rPr>
          <w:rFonts w:ascii="宋体" w:hAnsi="宋体" w:cs="宋体"/>
        </w:rPr>
        <w:t>13.5</w:t>
      </w:r>
      <w:r>
        <w:rPr>
          <w:rFonts w:ascii="宋体" w:hAnsi="宋体" w:cs="宋体" w:hint="eastAsia"/>
        </w:rPr>
        <w:t>、</w:t>
      </w:r>
      <w:r>
        <w:rPr>
          <w:rFonts w:hint="eastAsia"/>
        </w:rPr>
        <w:t>对于本文件中未列明，而磋商人认为必需的费用也需列入总报价。在合同实施时，采购人将不予支付成交磋商人没有列入的项目费用，并认为此项目的费用已包括在总报价中。</w:t>
      </w:r>
    </w:p>
    <w:p w:rsidR="007A0D95" w:rsidRDefault="007A0D95">
      <w:pPr>
        <w:tabs>
          <w:tab w:val="left" w:pos="1305"/>
        </w:tabs>
        <w:spacing w:line="300" w:lineRule="auto"/>
        <w:ind w:firstLine="426"/>
      </w:pPr>
      <w:r>
        <w:rPr>
          <w:spacing w:val="-1"/>
        </w:rPr>
        <w:t>13.6</w:t>
      </w:r>
      <w:r>
        <w:rPr>
          <w:rFonts w:hint="eastAsia"/>
          <w:spacing w:val="-1"/>
        </w:rPr>
        <w:t>、成交磋商人负责本项目所采购的货物、工程、服务的全部工作</w:t>
      </w:r>
      <w:r>
        <w:rPr>
          <w:rFonts w:hint="eastAsia"/>
        </w:rPr>
        <w:t>。</w:t>
      </w:r>
    </w:p>
    <w:p w:rsidR="007A0D95" w:rsidRDefault="007A0D95">
      <w:pPr>
        <w:tabs>
          <w:tab w:val="left" w:pos="1305"/>
        </w:tabs>
        <w:spacing w:line="300" w:lineRule="auto"/>
        <w:ind w:firstLine="426"/>
        <w:rPr>
          <w:rFonts w:ascii="宋体" w:cs="宋体"/>
          <w:b/>
          <w:szCs w:val="21"/>
        </w:rPr>
      </w:pPr>
      <w:bookmarkStart w:id="70" w:name="_Toc28163_WPSOffice_Level3"/>
      <w:r>
        <w:rPr>
          <w:rFonts w:ascii="宋体" w:hAnsi="宋体" w:cs="宋体"/>
          <w:b/>
          <w:szCs w:val="21"/>
        </w:rPr>
        <w:t>14</w:t>
      </w:r>
      <w:r>
        <w:rPr>
          <w:rFonts w:ascii="宋体" w:hAnsi="宋体" w:cs="宋体" w:hint="eastAsia"/>
          <w:b/>
          <w:szCs w:val="21"/>
        </w:rPr>
        <w:t>、响应文件有效期</w:t>
      </w:r>
      <w:bookmarkEnd w:id="70"/>
    </w:p>
    <w:p w:rsidR="007A0D95" w:rsidRDefault="007A0D95">
      <w:pPr>
        <w:tabs>
          <w:tab w:val="left" w:pos="1305"/>
        </w:tabs>
        <w:spacing w:line="300" w:lineRule="auto"/>
        <w:ind w:firstLine="426"/>
        <w:rPr>
          <w:rFonts w:ascii="宋体" w:cs="宋体"/>
          <w:szCs w:val="21"/>
        </w:rPr>
      </w:pPr>
      <w:r>
        <w:rPr>
          <w:rFonts w:ascii="宋体" w:hAnsi="宋体" w:cs="宋体"/>
          <w:szCs w:val="21"/>
        </w:rPr>
        <w:t>14.1</w:t>
      </w:r>
      <w:r>
        <w:rPr>
          <w:rFonts w:ascii="宋体" w:hAnsi="宋体" w:cs="宋体" w:hint="eastAsia"/>
          <w:szCs w:val="21"/>
        </w:rPr>
        <w:t>、响应文件有效期：详见供应商须知前附表。</w:t>
      </w:r>
    </w:p>
    <w:p w:rsidR="007A0D95" w:rsidRDefault="007A0D95">
      <w:pPr>
        <w:tabs>
          <w:tab w:val="left" w:pos="1305"/>
        </w:tabs>
        <w:spacing w:line="300" w:lineRule="auto"/>
        <w:ind w:firstLine="426"/>
        <w:rPr>
          <w:rFonts w:ascii="宋体" w:cs="宋体"/>
          <w:szCs w:val="21"/>
        </w:rPr>
      </w:pPr>
      <w:r>
        <w:rPr>
          <w:rFonts w:ascii="宋体" w:hAnsi="宋体" w:cs="宋体"/>
          <w:szCs w:val="21"/>
        </w:rPr>
        <w:t>14.2</w:t>
      </w:r>
      <w:r>
        <w:rPr>
          <w:rFonts w:ascii="宋体" w:hAnsi="宋体" w:cs="宋体" w:hint="eastAsia"/>
          <w:szCs w:val="21"/>
        </w:rPr>
        <w:t>、出现特殊情况下，需要延长响应文件有效期的，采购代理机构以书面形式通知所有供应商延长响应文件有效期。供应商同意延长的，应相应延长其磋商保证金的有效期，但不能修改响应文件。供应商拒绝延长的，其响应无效，但供应商有权收回其磋商保证金。</w:t>
      </w:r>
    </w:p>
    <w:p w:rsidR="007A0D95" w:rsidRDefault="007A0D95">
      <w:pPr>
        <w:tabs>
          <w:tab w:val="left" w:pos="1305"/>
        </w:tabs>
        <w:spacing w:line="300" w:lineRule="auto"/>
        <w:ind w:firstLine="426"/>
        <w:rPr>
          <w:rFonts w:ascii="宋体" w:cs="宋体"/>
          <w:b/>
          <w:szCs w:val="21"/>
        </w:rPr>
      </w:pPr>
      <w:bookmarkStart w:id="71" w:name="_Toc3215_WPSOffice_Level3"/>
      <w:r>
        <w:rPr>
          <w:rFonts w:ascii="宋体" w:hAnsi="宋体" w:cs="宋体"/>
          <w:b/>
          <w:szCs w:val="21"/>
        </w:rPr>
        <w:t>15</w:t>
      </w:r>
      <w:r>
        <w:rPr>
          <w:rFonts w:ascii="宋体" w:hAnsi="宋体" w:cs="宋体" w:hint="eastAsia"/>
          <w:b/>
          <w:szCs w:val="21"/>
        </w:rPr>
        <w:t>、磋商保证金</w:t>
      </w:r>
      <w:bookmarkEnd w:id="71"/>
    </w:p>
    <w:p w:rsidR="007A0D95" w:rsidRDefault="007A0D95">
      <w:pPr>
        <w:spacing w:line="300" w:lineRule="auto"/>
        <w:ind w:firstLine="426"/>
        <w:rPr>
          <w:rFonts w:ascii="宋体" w:cs="宋体"/>
          <w:b/>
          <w:sz w:val="24"/>
        </w:rPr>
      </w:pPr>
      <w:r>
        <w:rPr>
          <w:rFonts w:ascii="宋体" w:hAnsi="宋体" w:cs="宋体"/>
          <w:szCs w:val="21"/>
        </w:rPr>
        <w:t>15.1</w:t>
      </w:r>
      <w:r>
        <w:rPr>
          <w:rFonts w:ascii="宋体" w:hAnsi="宋体" w:cs="宋体" w:hint="eastAsia"/>
          <w:szCs w:val="21"/>
        </w:rPr>
        <w:t>、磋商保证金的金额：详见供应商须知前附表。</w:t>
      </w:r>
    </w:p>
    <w:p w:rsidR="007A0D95" w:rsidRDefault="007A0D95">
      <w:pPr>
        <w:spacing w:line="300" w:lineRule="auto"/>
        <w:ind w:firstLine="426"/>
        <w:rPr>
          <w:rFonts w:ascii="宋体" w:cs="宋体"/>
          <w:szCs w:val="21"/>
        </w:rPr>
      </w:pPr>
      <w:r>
        <w:rPr>
          <w:rFonts w:ascii="宋体" w:hAnsi="宋体" w:cs="宋体"/>
          <w:szCs w:val="21"/>
        </w:rPr>
        <w:t>15.2</w:t>
      </w:r>
      <w:r>
        <w:rPr>
          <w:rFonts w:ascii="宋体" w:hAnsi="宋体" w:cs="宋体" w:hint="eastAsia"/>
          <w:szCs w:val="21"/>
        </w:rPr>
        <w:t>、磋商保证金交纳方式：详见供应商须知前附表。</w:t>
      </w:r>
    </w:p>
    <w:p w:rsidR="007A0D95" w:rsidRDefault="007A0D95">
      <w:pPr>
        <w:spacing w:line="300" w:lineRule="auto"/>
        <w:ind w:firstLine="426"/>
        <w:rPr>
          <w:rFonts w:ascii="宋体" w:cs="宋体"/>
          <w:szCs w:val="21"/>
        </w:rPr>
      </w:pPr>
      <w:r>
        <w:rPr>
          <w:rFonts w:ascii="宋体" w:hAnsi="宋体" w:cs="宋体" w:hint="eastAsia"/>
          <w:szCs w:val="21"/>
        </w:rPr>
        <w:t>凡未在规定时间内足额交纳或以其它方式交纳的磋商保证金均视为无效，其响应文件一律作无效处理。</w:t>
      </w:r>
    </w:p>
    <w:p w:rsidR="007A0D95" w:rsidRDefault="007A0D95">
      <w:pPr>
        <w:pStyle w:val="PlainText"/>
        <w:spacing w:line="300" w:lineRule="auto"/>
        <w:ind w:firstLine="426"/>
        <w:rPr>
          <w:rFonts w:hAnsi="宋体" w:cs="宋体"/>
        </w:rPr>
      </w:pPr>
      <w:r>
        <w:rPr>
          <w:rFonts w:hAnsi="宋体" w:cs="宋体" w:hint="eastAsia"/>
          <w:szCs w:val="21"/>
        </w:rPr>
        <w:t>供应商</w:t>
      </w:r>
      <w:r>
        <w:rPr>
          <w:rFonts w:hAnsi="宋体" w:cs="宋体" w:hint="eastAsia"/>
        </w:rPr>
        <w:t>应按上述要求交纳</w:t>
      </w:r>
      <w:r>
        <w:rPr>
          <w:rFonts w:hAnsi="宋体" w:cs="宋体" w:hint="eastAsia"/>
          <w:szCs w:val="21"/>
        </w:rPr>
        <w:t>磋商保证金</w:t>
      </w:r>
      <w:r>
        <w:rPr>
          <w:rFonts w:hAnsi="宋体" w:cs="宋体"/>
        </w:rPr>
        <w:t>,</w:t>
      </w:r>
      <w:r>
        <w:rPr>
          <w:rFonts w:hAnsi="宋体" w:cs="宋体" w:hint="eastAsia"/>
        </w:rPr>
        <w:t>并自行考虑到账时间，妥善安排</w:t>
      </w:r>
      <w:r>
        <w:rPr>
          <w:rFonts w:hAnsi="宋体" w:cs="宋体" w:hint="eastAsia"/>
          <w:szCs w:val="21"/>
        </w:rPr>
        <w:t>磋商保证金</w:t>
      </w:r>
      <w:r>
        <w:rPr>
          <w:rFonts w:hAnsi="宋体" w:cs="宋体" w:hint="eastAsia"/>
        </w:rPr>
        <w:t>交纳工作，确保按时到账。</w:t>
      </w:r>
      <w:r>
        <w:rPr>
          <w:rFonts w:hAnsi="宋体" w:cs="宋体" w:hint="eastAsia"/>
          <w:szCs w:val="21"/>
        </w:rPr>
        <w:t>供应商</w:t>
      </w:r>
      <w:r>
        <w:rPr>
          <w:rFonts w:hAnsi="宋体" w:cs="宋体" w:hint="eastAsia"/>
        </w:rPr>
        <w:t>应将</w:t>
      </w:r>
      <w:r>
        <w:rPr>
          <w:rFonts w:hAnsi="宋体" w:cs="宋体" w:hint="eastAsia"/>
          <w:szCs w:val="21"/>
        </w:rPr>
        <w:t>磋商保证金</w:t>
      </w:r>
      <w:r>
        <w:rPr>
          <w:rFonts w:hAnsi="宋体" w:cs="宋体" w:hint="eastAsia"/>
        </w:rPr>
        <w:t>交纳凭证复印件放入</w:t>
      </w:r>
      <w:r>
        <w:rPr>
          <w:rFonts w:hAnsi="宋体" w:cs="宋体" w:hint="eastAsia"/>
          <w:szCs w:val="21"/>
        </w:rPr>
        <w:t>响应文件</w:t>
      </w:r>
      <w:r>
        <w:rPr>
          <w:rFonts w:hAnsi="宋体" w:cs="宋体" w:hint="eastAsia"/>
        </w:rPr>
        <w:t>中，确保按时递交</w:t>
      </w:r>
      <w:r>
        <w:rPr>
          <w:rFonts w:hAnsi="宋体" w:cs="宋体" w:hint="eastAsia"/>
          <w:szCs w:val="21"/>
        </w:rPr>
        <w:t>响应文件</w:t>
      </w:r>
      <w:r>
        <w:rPr>
          <w:rFonts w:hAnsi="宋体" w:cs="宋体" w:hint="eastAsia"/>
        </w:rPr>
        <w:t>。否则，其</w:t>
      </w:r>
      <w:r>
        <w:rPr>
          <w:rFonts w:hAnsi="宋体" w:cs="宋体" w:hint="eastAsia"/>
          <w:szCs w:val="21"/>
        </w:rPr>
        <w:t>响应</w:t>
      </w:r>
      <w:r>
        <w:rPr>
          <w:rFonts w:hAnsi="宋体" w:cs="宋体" w:hint="eastAsia"/>
        </w:rPr>
        <w:t>文件作无效处理。</w:t>
      </w:r>
    </w:p>
    <w:p w:rsidR="007A0D95" w:rsidRDefault="007A0D95">
      <w:pPr>
        <w:pStyle w:val="PlainText"/>
        <w:spacing w:line="300" w:lineRule="auto"/>
        <w:ind w:firstLine="426"/>
        <w:rPr>
          <w:rFonts w:hAnsi="宋体" w:cs="宋体"/>
        </w:rPr>
      </w:pPr>
      <w:r>
        <w:rPr>
          <w:rFonts w:hAnsi="宋体" w:cs="宋体"/>
          <w:szCs w:val="21"/>
        </w:rPr>
        <w:t>15.3</w:t>
      </w:r>
      <w:r>
        <w:rPr>
          <w:rFonts w:hAnsi="宋体" w:cs="宋体" w:hint="eastAsia"/>
          <w:szCs w:val="21"/>
        </w:rPr>
        <w:t>、</w:t>
      </w:r>
      <w:r>
        <w:rPr>
          <w:rFonts w:hAnsi="宋体" w:cs="宋体" w:hint="eastAsia"/>
        </w:rPr>
        <w:t>对未足额、按时</w:t>
      </w:r>
      <w:r>
        <w:rPr>
          <w:rFonts w:hAnsi="宋体" w:cs="宋体" w:hint="eastAsia"/>
          <w:szCs w:val="21"/>
        </w:rPr>
        <w:t>交纳磋商保证金</w:t>
      </w:r>
      <w:r>
        <w:rPr>
          <w:rFonts w:hAnsi="宋体" w:cs="宋体" w:hint="eastAsia"/>
        </w:rPr>
        <w:t>的，均按未交纳</w:t>
      </w:r>
      <w:r>
        <w:rPr>
          <w:rFonts w:hAnsi="宋体" w:cs="宋体" w:hint="eastAsia"/>
          <w:szCs w:val="21"/>
        </w:rPr>
        <w:t>磋商保证金</w:t>
      </w:r>
      <w:r>
        <w:rPr>
          <w:rFonts w:hAnsi="宋体" w:cs="宋体" w:hint="eastAsia"/>
        </w:rPr>
        <w:t>处理，并由磋商小组现场核定该响应无效。</w:t>
      </w:r>
    </w:p>
    <w:p w:rsidR="007A0D95" w:rsidRDefault="007A0D95">
      <w:pPr>
        <w:spacing w:line="300" w:lineRule="auto"/>
        <w:ind w:firstLine="426"/>
        <w:rPr>
          <w:rFonts w:ascii="宋体" w:cs="宋体"/>
          <w:szCs w:val="21"/>
        </w:rPr>
      </w:pPr>
      <w:r>
        <w:rPr>
          <w:rFonts w:ascii="宋体" w:hAnsi="宋体" w:cs="宋体"/>
        </w:rPr>
        <w:t>15.4</w:t>
      </w:r>
      <w:r>
        <w:rPr>
          <w:rFonts w:ascii="宋体" w:hAnsi="宋体" w:cs="宋体" w:hint="eastAsia"/>
        </w:rPr>
        <w:t>、</w:t>
      </w:r>
      <w:r>
        <w:rPr>
          <w:rFonts w:ascii="宋体" w:hAnsi="宋体" w:cs="宋体" w:hint="eastAsia"/>
          <w:szCs w:val="21"/>
        </w:rPr>
        <w:t>磋商保证金的退还均以转账形式（无息）退回到供应商银行账户。除磋商文件规定不予退还磋商保证金的情形外，未成交供应商的磋商保证金在成交通知书发出后五个工作日内，供应商提供本单位开户银行及账号后，以转账方式退还磋商保证金。成交供应商将政府采购合同一式两份送采购代理机构备案后，采购代理机构在五个工作日内予以退还其磋商保证金。</w:t>
      </w:r>
    </w:p>
    <w:p w:rsidR="007A0D95" w:rsidRDefault="007A0D95">
      <w:pPr>
        <w:tabs>
          <w:tab w:val="left" w:pos="1305"/>
        </w:tabs>
        <w:spacing w:line="300" w:lineRule="auto"/>
        <w:ind w:firstLine="426"/>
        <w:rPr>
          <w:rFonts w:ascii="宋体" w:cs="宋体"/>
          <w:szCs w:val="21"/>
        </w:rPr>
      </w:pPr>
      <w:r>
        <w:rPr>
          <w:rFonts w:ascii="宋体" w:hAnsi="宋体" w:cs="宋体"/>
          <w:szCs w:val="21"/>
        </w:rPr>
        <w:t>15.5</w:t>
      </w:r>
      <w:r>
        <w:rPr>
          <w:rFonts w:ascii="宋体" w:hAnsi="宋体" w:cs="宋体" w:hint="eastAsia"/>
          <w:szCs w:val="21"/>
        </w:rPr>
        <w:t>、供应商有下列情形之一的，磋商保证金将不予退还；</w:t>
      </w:r>
    </w:p>
    <w:p w:rsidR="007A0D95" w:rsidRDefault="007A0D95">
      <w:pPr>
        <w:tabs>
          <w:tab w:val="left" w:pos="1305"/>
        </w:tabs>
        <w:spacing w:line="300" w:lineRule="auto"/>
        <w:ind w:firstLine="426"/>
        <w:rPr>
          <w:rFonts w:ascii="宋体" w:cs="宋体"/>
          <w:szCs w:val="21"/>
        </w:rPr>
      </w:pPr>
      <w:r>
        <w:rPr>
          <w:rFonts w:ascii="宋体" w:hAnsi="宋体" w:cs="宋体" w:hint="eastAsia"/>
          <w:szCs w:val="21"/>
        </w:rPr>
        <w:t>⑴供应商在提交响应文件截止时间后撤回响应文件的；</w:t>
      </w:r>
    </w:p>
    <w:p w:rsidR="007A0D95" w:rsidRDefault="007A0D95">
      <w:pPr>
        <w:tabs>
          <w:tab w:val="left" w:pos="1305"/>
        </w:tabs>
        <w:spacing w:line="300" w:lineRule="auto"/>
        <w:ind w:firstLine="426"/>
        <w:rPr>
          <w:rFonts w:ascii="宋体" w:cs="宋体"/>
          <w:szCs w:val="21"/>
        </w:rPr>
      </w:pPr>
      <w:r>
        <w:rPr>
          <w:rFonts w:ascii="宋体" w:hAnsi="宋体" w:cs="宋体" w:hint="eastAsia"/>
          <w:szCs w:val="21"/>
        </w:rPr>
        <w:t>⑵供应商在响应文件中提供虚假材料的；</w:t>
      </w:r>
    </w:p>
    <w:p w:rsidR="007A0D95" w:rsidRDefault="007A0D95">
      <w:pPr>
        <w:tabs>
          <w:tab w:val="left" w:pos="1305"/>
        </w:tabs>
        <w:spacing w:line="300" w:lineRule="auto"/>
        <w:ind w:firstLine="426"/>
        <w:rPr>
          <w:rFonts w:ascii="宋体" w:cs="宋体"/>
          <w:szCs w:val="21"/>
        </w:rPr>
      </w:pPr>
      <w:r>
        <w:rPr>
          <w:rFonts w:ascii="宋体" w:hAnsi="宋体" w:cs="宋体" w:hint="eastAsia"/>
          <w:szCs w:val="21"/>
        </w:rPr>
        <w:t>⑶除因不可抗力或磋商文件认可的情形外，成交供应商不与采购人签订合同的；</w:t>
      </w:r>
    </w:p>
    <w:p w:rsidR="007A0D95" w:rsidRDefault="007A0D95">
      <w:pPr>
        <w:tabs>
          <w:tab w:val="left" w:pos="1305"/>
        </w:tabs>
        <w:spacing w:line="300" w:lineRule="auto"/>
        <w:ind w:firstLine="426"/>
        <w:rPr>
          <w:rFonts w:ascii="宋体" w:cs="宋体"/>
          <w:szCs w:val="21"/>
        </w:rPr>
      </w:pPr>
      <w:r>
        <w:rPr>
          <w:rFonts w:ascii="宋体" w:hAnsi="宋体" w:cs="宋体" w:hint="eastAsia"/>
          <w:szCs w:val="21"/>
        </w:rPr>
        <w:t>⑷供应商与采购人、其他供应商或者采购代理机构恶意串通的；</w:t>
      </w:r>
      <w:r>
        <w:rPr>
          <w:rFonts w:ascii="宋体" w:hAnsi="宋体" w:cs="宋体"/>
          <w:szCs w:val="21"/>
        </w:rPr>
        <w:t xml:space="preserve"> </w:t>
      </w:r>
    </w:p>
    <w:p w:rsidR="007A0D95" w:rsidRDefault="007A0D95">
      <w:pPr>
        <w:tabs>
          <w:tab w:val="left" w:pos="1305"/>
        </w:tabs>
        <w:spacing w:line="300" w:lineRule="auto"/>
        <w:ind w:firstLine="426"/>
        <w:rPr>
          <w:rFonts w:ascii="宋体" w:cs="宋体"/>
          <w:szCs w:val="21"/>
        </w:rPr>
      </w:pPr>
      <w:r>
        <w:rPr>
          <w:rFonts w:ascii="宋体" w:hAnsi="宋体" w:cs="宋体" w:hint="eastAsia"/>
          <w:szCs w:val="21"/>
        </w:rPr>
        <w:t>⑸将成交项目转让给他人或者在响应文件中未说明且未经采购人同意，将成交项目分包给他人的；</w:t>
      </w:r>
    </w:p>
    <w:p w:rsidR="007A0D95" w:rsidRDefault="007A0D95">
      <w:pPr>
        <w:tabs>
          <w:tab w:val="left" w:pos="1305"/>
        </w:tabs>
        <w:spacing w:line="300" w:lineRule="auto"/>
        <w:ind w:firstLine="426"/>
        <w:rPr>
          <w:rFonts w:ascii="宋体" w:cs="宋体"/>
          <w:szCs w:val="21"/>
        </w:rPr>
      </w:pPr>
      <w:r>
        <w:rPr>
          <w:rFonts w:ascii="宋体" w:hAnsi="宋体" w:cs="宋体" w:hint="eastAsia"/>
          <w:szCs w:val="21"/>
        </w:rPr>
        <w:t>⑹其他严重扰乱采购程序的。</w:t>
      </w:r>
    </w:p>
    <w:p w:rsidR="007A0D95" w:rsidRDefault="007A0D95">
      <w:pPr>
        <w:tabs>
          <w:tab w:val="left" w:pos="1305"/>
        </w:tabs>
        <w:spacing w:line="300" w:lineRule="auto"/>
        <w:ind w:firstLine="426"/>
        <w:rPr>
          <w:rFonts w:ascii="宋体" w:cs="宋体"/>
          <w:b/>
          <w:szCs w:val="21"/>
        </w:rPr>
      </w:pPr>
      <w:bookmarkStart w:id="72" w:name="_Toc9776_WPSOffice_Level3"/>
      <w:r>
        <w:rPr>
          <w:rFonts w:ascii="宋体" w:hAnsi="宋体" w:cs="宋体"/>
          <w:b/>
          <w:szCs w:val="21"/>
        </w:rPr>
        <w:t>16</w:t>
      </w:r>
      <w:r>
        <w:rPr>
          <w:rFonts w:ascii="宋体" w:hAnsi="宋体" w:cs="宋体" w:hint="eastAsia"/>
          <w:b/>
          <w:szCs w:val="21"/>
        </w:rPr>
        <w:t>、响应文件的份数、装订、签署和包装、密封</w:t>
      </w:r>
      <w:bookmarkEnd w:id="72"/>
    </w:p>
    <w:p w:rsidR="007A0D95" w:rsidRDefault="007A0D95">
      <w:pPr>
        <w:tabs>
          <w:tab w:val="left" w:pos="1305"/>
        </w:tabs>
        <w:spacing w:line="300" w:lineRule="auto"/>
        <w:ind w:firstLine="426"/>
        <w:rPr>
          <w:rFonts w:ascii="宋体" w:cs="宋体"/>
          <w:szCs w:val="21"/>
        </w:rPr>
      </w:pPr>
      <w:r>
        <w:rPr>
          <w:rFonts w:ascii="宋体" w:hAnsi="宋体" w:cs="宋体"/>
          <w:szCs w:val="21"/>
        </w:rPr>
        <w:t>16.1</w:t>
      </w:r>
      <w:r>
        <w:rPr>
          <w:rFonts w:ascii="宋体" w:hAnsi="宋体" w:cs="宋体" w:hint="eastAsia"/>
          <w:szCs w:val="21"/>
        </w:rPr>
        <w:t>、响应文件份数：详见供应商须知前附表。</w:t>
      </w:r>
    </w:p>
    <w:p w:rsidR="007A0D95" w:rsidRDefault="007A0D95">
      <w:pPr>
        <w:tabs>
          <w:tab w:val="left" w:pos="1305"/>
        </w:tabs>
        <w:spacing w:line="300" w:lineRule="auto"/>
        <w:ind w:firstLine="426"/>
        <w:rPr>
          <w:rFonts w:ascii="宋体" w:cs="宋体"/>
          <w:b/>
          <w:szCs w:val="21"/>
        </w:rPr>
      </w:pPr>
      <w:r>
        <w:rPr>
          <w:rFonts w:ascii="宋体" w:hAnsi="宋体" w:cs="宋体"/>
          <w:szCs w:val="21"/>
        </w:rPr>
        <w:t>16.2</w:t>
      </w:r>
      <w:r>
        <w:rPr>
          <w:rFonts w:ascii="宋体" w:hAnsi="宋体" w:cs="宋体" w:hint="eastAsia"/>
          <w:szCs w:val="21"/>
        </w:rPr>
        <w:t>、响应文件装订要求：详见供应商须知前附表。。</w:t>
      </w:r>
    </w:p>
    <w:p w:rsidR="007A0D95" w:rsidRDefault="007A0D95">
      <w:pPr>
        <w:tabs>
          <w:tab w:val="left" w:pos="1305"/>
        </w:tabs>
        <w:spacing w:line="300" w:lineRule="auto"/>
        <w:ind w:firstLine="426"/>
        <w:rPr>
          <w:rFonts w:ascii="宋体" w:cs="宋体"/>
          <w:szCs w:val="21"/>
        </w:rPr>
      </w:pPr>
      <w:r>
        <w:rPr>
          <w:rFonts w:ascii="宋体" w:hAnsi="宋体" w:cs="宋体"/>
          <w:szCs w:val="21"/>
        </w:rPr>
        <w:t>16.3</w:t>
      </w:r>
      <w:r>
        <w:rPr>
          <w:rFonts w:ascii="宋体" w:hAnsi="宋体" w:cs="宋体" w:hint="eastAsia"/>
          <w:szCs w:val="21"/>
        </w:rPr>
        <w:t>、响应文件的正本需打印或用不褪色的墨水填写，响应文件正本除本磋商文件中规定的可提供复印件外均须提供原件。</w:t>
      </w:r>
    </w:p>
    <w:p w:rsidR="007A0D95" w:rsidRDefault="007A0D95">
      <w:pPr>
        <w:tabs>
          <w:tab w:val="left" w:pos="1305"/>
        </w:tabs>
        <w:spacing w:line="300" w:lineRule="auto"/>
        <w:ind w:firstLine="426"/>
        <w:rPr>
          <w:rFonts w:ascii="宋体" w:cs="宋体"/>
          <w:szCs w:val="21"/>
        </w:rPr>
      </w:pPr>
      <w:r>
        <w:rPr>
          <w:rFonts w:ascii="宋体" w:hAnsi="宋体" w:cs="宋体"/>
          <w:szCs w:val="21"/>
        </w:rPr>
        <w:t>16.4</w:t>
      </w:r>
      <w:r>
        <w:rPr>
          <w:rFonts w:ascii="宋体" w:hAnsi="宋体" w:cs="宋体" w:hint="eastAsia"/>
          <w:szCs w:val="21"/>
        </w:rPr>
        <w:t>、响应文件须由供应商在规定位置加盖供应商公章</w:t>
      </w:r>
      <w:r>
        <w:rPr>
          <w:rFonts w:ascii="宋体" w:hAnsi="宋体" w:cs="宋体" w:hint="eastAsia"/>
          <w:bCs/>
          <w:szCs w:val="21"/>
        </w:rPr>
        <w:t>（扫描公章无效）</w:t>
      </w:r>
      <w:r>
        <w:rPr>
          <w:rFonts w:ascii="宋体" w:hAnsi="宋体" w:cs="宋体" w:hint="eastAsia"/>
          <w:szCs w:val="21"/>
        </w:rPr>
        <w:t>并由法定代表人或授权委托代理人签字，供应商应写全称，响应文件副本可以是加盖公章的正本的复印件，当正本与副本不一致时，以正本为准。</w:t>
      </w:r>
    </w:p>
    <w:p w:rsidR="007A0D95" w:rsidRDefault="007A0D95">
      <w:pPr>
        <w:snapToGrid w:val="0"/>
        <w:spacing w:line="300" w:lineRule="auto"/>
        <w:ind w:firstLine="426"/>
        <w:jc w:val="left"/>
        <w:rPr>
          <w:rFonts w:ascii="宋体" w:cs="宋体"/>
          <w:szCs w:val="21"/>
        </w:rPr>
      </w:pPr>
      <w:r>
        <w:rPr>
          <w:rFonts w:ascii="宋体" w:hAnsi="宋体" w:cs="宋体"/>
          <w:szCs w:val="21"/>
        </w:rPr>
        <w:t>16.5</w:t>
      </w:r>
      <w:r>
        <w:rPr>
          <w:rFonts w:ascii="宋体" w:hAnsi="宋体" w:cs="宋体" w:hint="eastAsia"/>
          <w:szCs w:val="21"/>
        </w:rPr>
        <w:t>、响应文件不得涂改，若有修改错漏处，须加盖供应商公章及法定代表人或授权委托代理人签字或盖法定代表人印章。响应文件因字迹潦草或表达不清所引起的后果由供应商负责。</w:t>
      </w:r>
    </w:p>
    <w:p w:rsidR="007A0D95" w:rsidRDefault="007A0D95">
      <w:pPr>
        <w:snapToGrid w:val="0"/>
        <w:spacing w:line="300" w:lineRule="auto"/>
        <w:ind w:firstLine="426"/>
        <w:jc w:val="left"/>
        <w:rPr>
          <w:rFonts w:ascii="宋体" w:cs="宋体"/>
          <w:szCs w:val="21"/>
        </w:rPr>
      </w:pPr>
      <w:r>
        <w:rPr>
          <w:rFonts w:ascii="宋体" w:hAnsi="宋体" w:cs="宋体"/>
          <w:szCs w:val="21"/>
        </w:rPr>
        <w:t>16.6</w:t>
      </w:r>
      <w:r>
        <w:rPr>
          <w:rFonts w:ascii="宋体" w:hAnsi="宋体" w:cs="宋体" w:hint="eastAsia"/>
          <w:szCs w:val="21"/>
        </w:rPr>
        <w:t>、响应文件包装、密封、标记：</w:t>
      </w:r>
    </w:p>
    <w:p w:rsidR="007A0D95" w:rsidRDefault="007A0D95">
      <w:pPr>
        <w:snapToGrid w:val="0"/>
        <w:spacing w:line="300" w:lineRule="auto"/>
        <w:ind w:firstLine="426"/>
        <w:jc w:val="left"/>
        <w:rPr>
          <w:rFonts w:ascii="宋体" w:cs="宋体"/>
          <w:szCs w:val="21"/>
        </w:rPr>
      </w:pPr>
      <w:r>
        <w:rPr>
          <w:rFonts w:ascii="宋体" w:hAnsi="宋体" w:cs="宋体"/>
          <w:szCs w:val="21"/>
        </w:rPr>
        <w:t>16.6.1</w:t>
      </w:r>
      <w:r>
        <w:rPr>
          <w:rFonts w:ascii="宋体" w:hAnsi="宋体" w:cs="宋体" w:hint="eastAsia"/>
          <w:szCs w:val="21"/>
        </w:rPr>
        <w:t>、响应文件包装、密封：详见供应商须知前附表。</w:t>
      </w:r>
    </w:p>
    <w:p w:rsidR="007A0D95" w:rsidRDefault="007A0D95">
      <w:pPr>
        <w:snapToGrid w:val="0"/>
        <w:spacing w:line="300" w:lineRule="auto"/>
        <w:ind w:firstLine="426"/>
        <w:jc w:val="left"/>
        <w:rPr>
          <w:rFonts w:ascii="宋体" w:cs="宋体"/>
          <w:szCs w:val="21"/>
        </w:rPr>
      </w:pPr>
      <w:r>
        <w:rPr>
          <w:rFonts w:ascii="宋体" w:hAnsi="宋体" w:cs="宋体"/>
          <w:szCs w:val="21"/>
        </w:rPr>
        <w:t>16.6.2</w:t>
      </w:r>
      <w:r>
        <w:rPr>
          <w:rFonts w:ascii="宋体" w:hAnsi="宋体" w:cs="宋体" w:hint="eastAsia"/>
          <w:szCs w:val="21"/>
        </w:rPr>
        <w:t>、响应文件袋应标记：详见供应商须知前附表。</w:t>
      </w:r>
    </w:p>
    <w:p w:rsidR="007A0D95" w:rsidRDefault="007A0D95">
      <w:pPr>
        <w:snapToGrid w:val="0"/>
        <w:spacing w:line="300" w:lineRule="auto"/>
        <w:ind w:firstLine="426"/>
        <w:jc w:val="left"/>
        <w:rPr>
          <w:rFonts w:ascii="宋体" w:cs="宋体"/>
          <w:szCs w:val="21"/>
        </w:rPr>
      </w:pPr>
      <w:r>
        <w:rPr>
          <w:rFonts w:ascii="宋体" w:hAnsi="宋体" w:cs="宋体"/>
          <w:szCs w:val="21"/>
        </w:rPr>
        <w:t>16.7</w:t>
      </w:r>
      <w:r>
        <w:rPr>
          <w:rFonts w:ascii="宋体" w:hAnsi="宋体" w:cs="宋体" w:hint="eastAsia"/>
          <w:szCs w:val="21"/>
        </w:rPr>
        <w:t>、供应商公章：本竞争性磋商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rsidR="007A0D95" w:rsidRDefault="007A0D95">
      <w:pPr>
        <w:tabs>
          <w:tab w:val="left" w:pos="1305"/>
        </w:tabs>
        <w:spacing w:line="300" w:lineRule="auto"/>
        <w:ind w:firstLine="426"/>
        <w:rPr>
          <w:rFonts w:ascii="宋体" w:cs="宋体"/>
          <w:b/>
          <w:szCs w:val="21"/>
        </w:rPr>
      </w:pPr>
      <w:bookmarkStart w:id="73" w:name="_Toc8491_WPSOffice_Level3"/>
      <w:r>
        <w:rPr>
          <w:rFonts w:ascii="宋体" w:hAnsi="宋体" w:cs="宋体"/>
          <w:b/>
          <w:szCs w:val="21"/>
        </w:rPr>
        <w:t>17</w:t>
      </w:r>
      <w:r>
        <w:rPr>
          <w:rFonts w:ascii="宋体" w:hAnsi="宋体" w:cs="宋体" w:hint="eastAsia"/>
          <w:b/>
          <w:szCs w:val="21"/>
        </w:rPr>
        <w:t>、响应文件的修改和撤回</w:t>
      </w:r>
      <w:bookmarkEnd w:id="73"/>
    </w:p>
    <w:p w:rsidR="007A0D95" w:rsidRDefault="007A0D95">
      <w:pPr>
        <w:spacing w:line="300" w:lineRule="auto"/>
        <w:ind w:firstLine="426"/>
        <w:rPr>
          <w:rFonts w:ascii="宋体" w:cs="宋体"/>
          <w:szCs w:val="21"/>
        </w:rPr>
      </w:pPr>
      <w:r>
        <w:rPr>
          <w:rFonts w:ascii="宋体" w:hAnsi="宋体" w:cs="宋体"/>
          <w:szCs w:val="21"/>
        </w:rPr>
        <w:t>17.1</w:t>
      </w:r>
      <w:r>
        <w:rPr>
          <w:rFonts w:ascii="宋体" w:hAnsi="宋体" w:cs="宋体" w:hint="eastAsia"/>
          <w:szCs w:val="21"/>
        </w:rPr>
        <w:t>、供应商在响应文件递交截止时间之前，可以对已递交的响应文件进行修改或撤回，并书面通知采购代理机构。</w:t>
      </w:r>
    </w:p>
    <w:p w:rsidR="007A0D95" w:rsidRDefault="007A0D95">
      <w:pPr>
        <w:tabs>
          <w:tab w:val="left" w:pos="1305"/>
        </w:tabs>
        <w:spacing w:line="300" w:lineRule="auto"/>
        <w:ind w:firstLine="426"/>
        <w:rPr>
          <w:rFonts w:ascii="宋体" w:cs="宋体"/>
          <w:szCs w:val="21"/>
        </w:rPr>
      </w:pPr>
      <w:r>
        <w:rPr>
          <w:rFonts w:ascii="宋体" w:hAnsi="宋体" w:cs="宋体"/>
          <w:szCs w:val="21"/>
        </w:rPr>
        <w:t>17.2</w:t>
      </w:r>
      <w:r>
        <w:rPr>
          <w:rFonts w:ascii="宋体" w:hAnsi="宋体" w:cs="宋体" w:hint="eastAsia"/>
          <w:szCs w:val="21"/>
        </w:rPr>
        <w:t>、在响应文件递交截止时间后的响应有效期内，供应商不得撤回其响应文件。</w:t>
      </w:r>
    </w:p>
    <w:p w:rsidR="007A0D95" w:rsidRDefault="007A0D95">
      <w:pPr>
        <w:tabs>
          <w:tab w:val="center" w:pos="4411"/>
          <w:tab w:val="left" w:pos="5475"/>
        </w:tabs>
        <w:spacing w:line="300" w:lineRule="auto"/>
        <w:jc w:val="left"/>
        <w:rPr>
          <w:rFonts w:ascii="宋体" w:cs="宋体"/>
          <w:b/>
          <w:szCs w:val="21"/>
        </w:rPr>
      </w:pPr>
      <w:bookmarkStart w:id="74" w:name="_Toc22489_WPSOffice_Level2"/>
      <w:r>
        <w:rPr>
          <w:rFonts w:ascii="宋体" w:hAnsi="宋体" w:cs="宋体" w:hint="eastAsia"/>
          <w:b/>
          <w:szCs w:val="21"/>
        </w:rPr>
        <w:t>四、竞争性磋商（简称磋商）与评审</w:t>
      </w:r>
      <w:bookmarkEnd w:id="74"/>
    </w:p>
    <w:p w:rsidR="007A0D95" w:rsidRDefault="007A0D95">
      <w:pPr>
        <w:tabs>
          <w:tab w:val="center" w:pos="4411"/>
          <w:tab w:val="left" w:pos="5475"/>
        </w:tabs>
        <w:spacing w:line="300" w:lineRule="auto"/>
        <w:ind w:firstLine="426"/>
        <w:jc w:val="left"/>
        <w:rPr>
          <w:rFonts w:ascii="宋体" w:cs="宋体"/>
          <w:b/>
          <w:szCs w:val="21"/>
        </w:rPr>
      </w:pPr>
      <w:r>
        <w:rPr>
          <w:rFonts w:ascii="宋体" w:hAnsi="宋体" w:cs="宋体"/>
          <w:b/>
          <w:szCs w:val="21"/>
        </w:rPr>
        <w:t>19</w:t>
      </w:r>
      <w:r>
        <w:rPr>
          <w:rFonts w:ascii="宋体" w:hAnsi="宋体" w:cs="宋体" w:hint="eastAsia"/>
          <w:b/>
          <w:szCs w:val="21"/>
        </w:rPr>
        <w:t>、磋商小组组成及磋商时间、地点、人员</w:t>
      </w:r>
    </w:p>
    <w:p w:rsidR="007A0D95" w:rsidRDefault="007A0D95">
      <w:pPr>
        <w:spacing w:line="300" w:lineRule="auto"/>
        <w:ind w:firstLine="426"/>
        <w:rPr>
          <w:rFonts w:ascii="宋体" w:cs="宋体"/>
          <w:b/>
          <w:szCs w:val="21"/>
        </w:rPr>
      </w:pPr>
      <w:bookmarkStart w:id="75" w:name="_Toc8595_WPSOffice_Level3"/>
      <w:r>
        <w:rPr>
          <w:rFonts w:ascii="宋体" w:hAnsi="宋体" w:cs="宋体"/>
          <w:b/>
          <w:szCs w:val="21"/>
        </w:rPr>
        <w:t>19.1</w:t>
      </w:r>
      <w:r>
        <w:rPr>
          <w:rFonts w:ascii="宋体" w:hAnsi="宋体" w:cs="宋体" w:hint="eastAsia"/>
          <w:b/>
          <w:szCs w:val="21"/>
        </w:rPr>
        <w:t>、磋商小组组成：</w:t>
      </w:r>
      <w:bookmarkEnd w:id="75"/>
    </w:p>
    <w:p w:rsidR="007A0D95" w:rsidRDefault="007A0D95">
      <w:pPr>
        <w:tabs>
          <w:tab w:val="left" w:pos="1140"/>
        </w:tabs>
        <w:spacing w:line="300" w:lineRule="auto"/>
        <w:ind w:firstLine="426"/>
        <w:rPr>
          <w:rFonts w:ascii="宋体" w:cs="宋体"/>
          <w:szCs w:val="21"/>
        </w:rPr>
      </w:pPr>
      <w:r>
        <w:rPr>
          <w:rFonts w:ascii="宋体" w:hAnsi="宋体" w:cs="宋体" w:hint="eastAsia"/>
          <w:szCs w:val="21"/>
        </w:rPr>
        <w:t>磋商及评审工作由采购代理机构负责组织，具体磋商、评审工作由依法组建的磋商小组负责，磋商小组构成：分别由依法组成的评审专家、采购人代表等三人以上单数组成，其中，技术、经济等方面的专家不得少于成员总数的三分之二。</w:t>
      </w:r>
    </w:p>
    <w:p w:rsidR="007A0D95" w:rsidRDefault="007A0D95">
      <w:pPr>
        <w:tabs>
          <w:tab w:val="left" w:pos="1140"/>
        </w:tabs>
        <w:spacing w:line="300" w:lineRule="auto"/>
        <w:ind w:firstLine="426"/>
        <w:rPr>
          <w:rFonts w:ascii="宋体" w:cs="宋体"/>
          <w:b/>
          <w:szCs w:val="21"/>
        </w:rPr>
      </w:pPr>
      <w:bookmarkStart w:id="76" w:name="_Toc12676_WPSOffice_Level3"/>
      <w:r>
        <w:rPr>
          <w:rFonts w:ascii="宋体" w:hAnsi="宋体" w:cs="宋体"/>
          <w:b/>
          <w:szCs w:val="21"/>
        </w:rPr>
        <w:t>19.2</w:t>
      </w:r>
      <w:r>
        <w:rPr>
          <w:rFonts w:ascii="宋体" w:hAnsi="宋体" w:cs="宋体" w:hint="eastAsia"/>
          <w:b/>
          <w:szCs w:val="21"/>
        </w:rPr>
        <w:t>、磋商时间、地点、人员：</w:t>
      </w:r>
      <w:bookmarkEnd w:id="76"/>
    </w:p>
    <w:p w:rsidR="007A0D95" w:rsidRDefault="007A0D95">
      <w:pPr>
        <w:spacing w:line="300" w:lineRule="auto"/>
        <w:ind w:firstLine="426"/>
        <w:rPr>
          <w:rFonts w:ascii="宋体" w:cs="宋体"/>
          <w:szCs w:val="21"/>
        </w:rPr>
      </w:pPr>
      <w:r>
        <w:rPr>
          <w:rFonts w:ascii="宋体" w:hAnsi="宋体" w:cs="宋体"/>
          <w:szCs w:val="21"/>
        </w:rPr>
        <w:t>19.2.1</w:t>
      </w:r>
      <w:r>
        <w:rPr>
          <w:rFonts w:ascii="宋体" w:hAnsi="宋体" w:cs="宋体" w:hint="eastAsia"/>
          <w:szCs w:val="21"/>
        </w:rPr>
        <w:t>、磋商时间：详见供应商须知前附表。</w:t>
      </w:r>
    </w:p>
    <w:p w:rsidR="007A0D95" w:rsidRDefault="007A0D95">
      <w:pPr>
        <w:spacing w:line="300" w:lineRule="auto"/>
        <w:ind w:firstLine="426"/>
        <w:rPr>
          <w:rFonts w:ascii="宋体" w:cs="宋体"/>
        </w:rPr>
      </w:pPr>
      <w:r>
        <w:rPr>
          <w:rFonts w:ascii="宋体" w:hAnsi="宋体" w:cs="宋体"/>
          <w:szCs w:val="21"/>
        </w:rPr>
        <w:t>19.2.2</w:t>
      </w:r>
      <w:r>
        <w:rPr>
          <w:rFonts w:ascii="宋体" w:hAnsi="宋体" w:cs="宋体" w:hint="eastAsia"/>
          <w:szCs w:val="21"/>
        </w:rPr>
        <w:t>、磋商地点：详见供应商须知前附表。</w:t>
      </w:r>
    </w:p>
    <w:p w:rsidR="007A0D95" w:rsidRDefault="007A0D95">
      <w:pPr>
        <w:tabs>
          <w:tab w:val="left" w:pos="1140"/>
        </w:tabs>
        <w:spacing w:line="300" w:lineRule="auto"/>
        <w:ind w:firstLine="426"/>
        <w:rPr>
          <w:rFonts w:ascii="宋体" w:cs="宋体"/>
          <w:szCs w:val="21"/>
        </w:rPr>
      </w:pPr>
      <w:r>
        <w:rPr>
          <w:rFonts w:ascii="宋体" w:hAnsi="宋体" w:cs="宋体"/>
          <w:szCs w:val="21"/>
        </w:rPr>
        <w:t>19.2.3</w:t>
      </w:r>
      <w:r>
        <w:rPr>
          <w:rFonts w:ascii="宋体" w:hAnsi="宋体" w:cs="宋体" w:hint="eastAsia"/>
          <w:szCs w:val="21"/>
        </w:rPr>
        <w:t>、磋商参加人员：供应商法定代表人或委托代理人持</w:t>
      </w:r>
      <w:r>
        <w:rPr>
          <w:rFonts w:hint="eastAsia"/>
          <w:szCs w:val="21"/>
          <w:u w:val="single"/>
        </w:rPr>
        <w:t>证明材料【企业营业执照副本复印件、资质证书副本复印件、法人证明书原件、授权委托书原件（委托时）、磋商保证金到账证明原件、本人身份证原件】</w:t>
      </w:r>
      <w:r>
        <w:rPr>
          <w:rFonts w:ascii="宋体" w:hAnsi="宋体" w:cs="宋体" w:hint="eastAsia"/>
          <w:szCs w:val="21"/>
        </w:rPr>
        <w:t>参加磋商。请供应商按时到达指定地点等候当面磋商。</w:t>
      </w:r>
    </w:p>
    <w:p w:rsidR="007A0D95" w:rsidRDefault="007A0D95">
      <w:pPr>
        <w:tabs>
          <w:tab w:val="left" w:pos="1140"/>
        </w:tabs>
        <w:spacing w:line="300" w:lineRule="auto"/>
        <w:ind w:firstLine="426"/>
        <w:rPr>
          <w:rFonts w:ascii="宋体" w:cs="宋体"/>
          <w:b/>
          <w:szCs w:val="21"/>
        </w:rPr>
      </w:pPr>
      <w:r>
        <w:rPr>
          <w:rFonts w:ascii="宋体" w:hAnsi="宋体" w:cs="宋体"/>
          <w:b/>
          <w:szCs w:val="21"/>
        </w:rPr>
        <w:t>20</w:t>
      </w:r>
      <w:r>
        <w:rPr>
          <w:rFonts w:ascii="宋体" w:hAnsi="宋体" w:cs="宋体" w:hint="eastAsia"/>
          <w:b/>
          <w:szCs w:val="21"/>
        </w:rPr>
        <w:t>、评标原则和评标办法</w:t>
      </w:r>
    </w:p>
    <w:p w:rsidR="007A0D95" w:rsidRDefault="007A0D95">
      <w:pPr>
        <w:pStyle w:val="Footer"/>
        <w:rPr>
          <w:rFonts w:ascii="宋体" w:cs="宋体"/>
          <w:b/>
          <w:szCs w:val="21"/>
        </w:rPr>
      </w:pPr>
    </w:p>
    <w:p w:rsidR="007A0D95" w:rsidRDefault="007A0D95">
      <w:pPr>
        <w:pStyle w:val="Footer"/>
        <w:rPr>
          <w:rFonts w:ascii="宋体" w:cs="宋体"/>
          <w:b/>
          <w:szCs w:val="21"/>
        </w:rPr>
      </w:pPr>
    </w:p>
    <w:p w:rsidR="007A0D95" w:rsidRDefault="007A0D95">
      <w:pPr>
        <w:tabs>
          <w:tab w:val="left" w:pos="1140"/>
        </w:tabs>
        <w:spacing w:line="300" w:lineRule="auto"/>
        <w:ind w:firstLine="426"/>
        <w:rPr>
          <w:rFonts w:ascii="宋体" w:cs="宋体"/>
          <w:szCs w:val="21"/>
        </w:rPr>
      </w:pPr>
      <w:r>
        <w:rPr>
          <w:rFonts w:ascii="宋体" w:hAnsi="宋体" w:cs="宋体"/>
          <w:szCs w:val="20"/>
        </w:rPr>
        <w:t>20.1</w:t>
      </w:r>
      <w:r>
        <w:rPr>
          <w:rFonts w:ascii="宋体" w:hAnsi="宋体" w:cs="宋体" w:hint="eastAsia"/>
          <w:szCs w:val="20"/>
        </w:rPr>
        <w:t>、</w:t>
      </w:r>
      <w:r>
        <w:rPr>
          <w:rFonts w:ascii="宋体" w:hAnsi="宋体" w:cs="宋体" w:hint="eastAsia"/>
          <w:szCs w:val="21"/>
        </w:rPr>
        <w:t>磋商小组必须坚持公平、公正、科学和择优的原则。</w:t>
      </w:r>
    </w:p>
    <w:p w:rsidR="007A0D95" w:rsidRDefault="007A0D95">
      <w:pPr>
        <w:tabs>
          <w:tab w:val="left" w:pos="1140"/>
        </w:tabs>
        <w:spacing w:line="300" w:lineRule="auto"/>
        <w:ind w:firstLine="426"/>
        <w:rPr>
          <w:rFonts w:ascii="宋体" w:cs="宋体"/>
          <w:szCs w:val="21"/>
        </w:rPr>
      </w:pPr>
      <w:r>
        <w:rPr>
          <w:rFonts w:ascii="宋体" w:hAnsi="宋体" w:cs="宋体"/>
          <w:szCs w:val="20"/>
        </w:rPr>
        <w:t>20.2</w:t>
      </w:r>
      <w:r>
        <w:rPr>
          <w:rFonts w:ascii="宋体" w:hAnsi="宋体" w:cs="宋体" w:hint="eastAsia"/>
          <w:szCs w:val="20"/>
        </w:rPr>
        <w:t>、</w:t>
      </w:r>
      <w:r>
        <w:rPr>
          <w:rFonts w:ascii="宋体" w:hAnsi="宋体" w:cs="宋体" w:hint="eastAsia"/>
          <w:szCs w:val="21"/>
        </w:rPr>
        <w:t>评标办法：综合评分法，具体详见评标办法。</w:t>
      </w:r>
    </w:p>
    <w:p w:rsidR="007A0D95" w:rsidRDefault="007A0D95">
      <w:pPr>
        <w:pStyle w:val="PlainText"/>
        <w:spacing w:line="300" w:lineRule="auto"/>
        <w:ind w:firstLine="426"/>
        <w:rPr>
          <w:rFonts w:hAnsi="宋体" w:cs="宋体"/>
          <w:szCs w:val="21"/>
        </w:rPr>
      </w:pPr>
      <w:r>
        <w:rPr>
          <w:rFonts w:hAnsi="宋体" w:cs="宋体"/>
          <w:szCs w:val="21"/>
        </w:rPr>
        <w:t>20.3</w:t>
      </w:r>
      <w:r>
        <w:rPr>
          <w:rFonts w:hAnsi="宋体" w:cs="宋体" w:hint="eastAsia"/>
          <w:szCs w:val="21"/>
        </w:rPr>
        <w:t>、磋商小组应按磋商文件进行评标，不得擅自更改评审办法。</w:t>
      </w:r>
    </w:p>
    <w:p w:rsidR="007A0D95" w:rsidRDefault="007A0D95">
      <w:pPr>
        <w:pStyle w:val="PlainText"/>
        <w:spacing w:line="300" w:lineRule="auto"/>
        <w:ind w:firstLine="426"/>
        <w:rPr>
          <w:rFonts w:hAnsi="宋体" w:cs="宋体"/>
          <w:szCs w:val="21"/>
        </w:rPr>
      </w:pPr>
      <w:r>
        <w:rPr>
          <w:rFonts w:hAnsi="宋体" w:cs="宋体"/>
          <w:szCs w:val="21"/>
        </w:rPr>
        <w:t>20.4</w:t>
      </w:r>
      <w:r>
        <w:rPr>
          <w:rFonts w:hAnsi="宋体" w:cs="宋体" w:hint="eastAsia"/>
          <w:szCs w:val="21"/>
        </w:rPr>
        <w:t>、在评审过程中，磋商小组任何人不得对某个供应商发表任何倾向性意见，不得向其他磋商小组成员明示或者暗示自己的评审意见。</w:t>
      </w:r>
    </w:p>
    <w:p w:rsidR="007A0D95" w:rsidRDefault="007A0D95">
      <w:pPr>
        <w:tabs>
          <w:tab w:val="left" w:pos="1140"/>
        </w:tabs>
        <w:spacing w:line="300" w:lineRule="auto"/>
        <w:ind w:firstLine="426"/>
        <w:rPr>
          <w:rFonts w:ascii="宋体" w:cs="宋体"/>
          <w:szCs w:val="21"/>
        </w:rPr>
      </w:pPr>
      <w:r>
        <w:rPr>
          <w:rFonts w:ascii="宋体" w:hAnsi="宋体" w:cs="宋体"/>
          <w:szCs w:val="21"/>
        </w:rPr>
        <w:t>20.5</w:t>
      </w:r>
      <w:r>
        <w:rPr>
          <w:rFonts w:ascii="宋体" w:hAnsi="宋体" w:cs="宋体" w:hint="eastAsia"/>
          <w:szCs w:val="21"/>
        </w:rPr>
        <w:t>、磋商小组成员对需要共同认定的事项存在争议的，按照少数服从多数的原则作出结论。持不同意见的磋商小组成员应当在评审报告上签署不同意见并说明理由，否则视为同意。</w:t>
      </w:r>
    </w:p>
    <w:p w:rsidR="007A0D95" w:rsidRDefault="007A0D95">
      <w:pPr>
        <w:tabs>
          <w:tab w:val="left" w:pos="1140"/>
        </w:tabs>
        <w:spacing w:line="300" w:lineRule="auto"/>
        <w:ind w:firstLine="426"/>
        <w:rPr>
          <w:rFonts w:ascii="宋体" w:cs="宋体"/>
          <w:b/>
          <w:szCs w:val="21"/>
        </w:rPr>
      </w:pPr>
      <w:r>
        <w:rPr>
          <w:rFonts w:ascii="宋体" w:hAnsi="宋体" w:cs="宋体"/>
          <w:b/>
          <w:szCs w:val="21"/>
        </w:rPr>
        <w:t>21</w:t>
      </w:r>
      <w:r>
        <w:rPr>
          <w:rFonts w:ascii="宋体" w:hAnsi="宋体" w:cs="宋体" w:hint="eastAsia"/>
          <w:b/>
          <w:szCs w:val="21"/>
        </w:rPr>
        <w:t>、评审程序及磋商要求</w:t>
      </w:r>
    </w:p>
    <w:p w:rsidR="007A0D95" w:rsidRDefault="007A0D95">
      <w:pPr>
        <w:pStyle w:val="PlainText"/>
        <w:spacing w:line="300" w:lineRule="auto"/>
        <w:ind w:firstLine="426"/>
        <w:rPr>
          <w:rFonts w:hAnsi="宋体" w:cs="宋体"/>
          <w:szCs w:val="21"/>
        </w:rPr>
      </w:pPr>
      <w:r>
        <w:rPr>
          <w:rFonts w:hAnsi="宋体" w:cs="宋体"/>
          <w:szCs w:val="21"/>
        </w:rPr>
        <w:t>21.1</w:t>
      </w:r>
      <w:r>
        <w:rPr>
          <w:rFonts w:hAnsi="宋体" w:cs="宋体" w:hint="eastAsia"/>
          <w:szCs w:val="21"/>
        </w:rPr>
        <w:t>、采购代理机构核实磋商小组成员身份，告知回避要求，宣布评审工作纪律和程序。</w:t>
      </w:r>
    </w:p>
    <w:p w:rsidR="007A0D95" w:rsidRDefault="007A0D95">
      <w:pPr>
        <w:spacing w:line="300" w:lineRule="auto"/>
        <w:ind w:firstLine="426"/>
        <w:rPr>
          <w:rFonts w:ascii="宋体" w:cs="宋体"/>
          <w:kern w:val="0"/>
          <w:szCs w:val="21"/>
        </w:rPr>
      </w:pPr>
      <w:r>
        <w:rPr>
          <w:rFonts w:ascii="宋体" w:hAnsi="宋体" w:cs="宋体"/>
          <w:szCs w:val="21"/>
        </w:rPr>
        <w:t>21.2</w:t>
      </w:r>
      <w:r>
        <w:rPr>
          <w:rFonts w:ascii="宋体" w:hAnsi="宋体" w:cs="宋体" w:hint="eastAsia"/>
          <w:szCs w:val="21"/>
        </w:rPr>
        <w:t>、磋商小组应当对发布公告的竞争性磋商文件（简称磋商文件）进行确认，</w:t>
      </w:r>
      <w:r>
        <w:rPr>
          <w:rFonts w:ascii="宋体" w:hAnsi="宋体" w:cs="宋体" w:hint="eastAsia"/>
          <w:kern w:val="0"/>
          <w:szCs w:val="21"/>
        </w:rPr>
        <w:t>审查供应商的响应文件并作出评价；要求供应商解释或者澄清其响应文件；编写评审报告；告知采购人、采购代理机构在评审过程中发现的供应商的违法违规行为。</w:t>
      </w:r>
    </w:p>
    <w:p w:rsidR="007A0D95" w:rsidRDefault="007A0D95">
      <w:pPr>
        <w:spacing w:line="300" w:lineRule="auto"/>
        <w:ind w:firstLine="426"/>
        <w:rPr>
          <w:rFonts w:ascii="宋体" w:cs="宋体"/>
          <w:szCs w:val="21"/>
        </w:rPr>
      </w:pPr>
      <w:r>
        <w:rPr>
          <w:rFonts w:ascii="宋体" w:hAnsi="宋体" w:cs="宋体"/>
          <w:szCs w:val="21"/>
        </w:rPr>
        <w:t>21.3</w:t>
      </w:r>
      <w:r>
        <w:rPr>
          <w:rFonts w:ascii="宋体" w:hAnsi="宋体" w:cs="宋体" w:hint="eastAsia"/>
          <w:szCs w:val="21"/>
        </w:rPr>
        <w:t>、</w:t>
      </w:r>
      <w:r>
        <w:rPr>
          <w:rFonts w:ascii="宋体" w:hAnsi="宋体" w:cs="宋体" w:hint="eastAsia"/>
          <w:kern w:val="0"/>
          <w:szCs w:val="21"/>
        </w:rPr>
        <w:t>磋商小组</w:t>
      </w:r>
      <w:r>
        <w:rPr>
          <w:rFonts w:ascii="宋体" w:hAnsi="宋体" w:cs="宋体" w:hint="eastAsia"/>
          <w:szCs w:val="21"/>
        </w:rPr>
        <w:t>依据法律法规和竞争性磋商文件的规定，首先对响应文件中的资格证明、磋商保证金等进行资格性审查，以确定供应商是否具备响应资格；再对通过资格性审查的供应商响应文件的有效性、完整性和对磋商文件的响应程度进行符合性审查，以确定是否对磋商文件的实质性要求做出响应。</w:t>
      </w:r>
    </w:p>
    <w:p w:rsidR="007A0D95" w:rsidRDefault="007A0D95">
      <w:pPr>
        <w:spacing w:line="300" w:lineRule="auto"/>
        <w:ind w:firstLine="426"/>
        <w:rPr>
          <w:rFonts w:ascii="宋体" w:cs="宋体"/>
          <w:szCs w:val="21"/>
        </w:rPr>
      </w:pPr>
      <w:r>
        <w:rPr>
          <w:rFonts w:ascii="宋体" w:hAnsi="宋体" w:cs="宋体" w:hint="eastAsia"/>
          <w:kern w:val="0"/>
          <w:szCs w:val="21"/>
        </w:rPr>
        <w:t>在对响应文件的有效性、完整性和响应程度进行审查时，可以要求供应商对</w:t>
      </w:r>
      <w:r>
        <w:rPr>
          <w:rFonts w:ascii="宋体" w:hAnsi="宋体" w:cs="宋体" w:hint="eastAsia"/>
          <w:szCs w:val="21"/>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授权委托代表签字或者加盖供应商公章。由授权委托代表签字的，应当附法人授权委托书。</w:t>
      </w:r>
    </w:p>
    <w:p w:rsidR="007A0D95" w:rsidRDefault="007A0D95">
      <w:pPr>
        <w:spacing w:line="300" w:lineRule="auto"/>
        <w:ind w:firstLine="426"/>
        <w:rPr>
          <w:rFonts w:ascii="宋体" w:cs="宋体"/>
          <w:szCs w:val="21"/>
        </w:rPr>
      </w:pPr>
      <w:r>
        <w:rPr>
          <w:rFonts w:ascii="宋体" w:hAnsi="宋体" w:cs="宋体" w:hint="eastAsia"/>
          <w:szCs w:val="21"/>
        </w:rPr>
        <w:t>根据磋商文件规定的程序、评定成交的标准等事项与实质性响应竞争性磋商文件要求的供应商进行磋商。未实质性响应磋商文件的响应文件按无效处理，磋商小组应当告知有关供应商。</w:t>
      </w:r>
    </w:p>
    <w:p w:rsidR="007A0D95" w:rsidRDefault="007A0D95">
      <w:pPr>
        <w:spacing w:line="300" w:lineRule="auto"/>
        <w:ind w:firstLine="426"/>
        <w:rPr>
          <w:rFonts w:ascii="宋体" w:cs="宋体"/>
          <w:szCs w:val="21"/>
        </w:rPr>
      </w:pPr>
      <w:r>
        <w:rPr>
          <w:rFonts w:ascii="宋体" w:hAnsi="宋体" w:cs="宋体" w:hint="eastAsia"/>
          <w:kern w:val="0"/>
          <w:szCs w:val="21"/>
        </w:rPr>
        <w:t>磋商小组</w:t>
      </w:r>
      <w:r>
        <w:rPr>
          <w:rFonts w:ascii="宋体" w:hAnsi="宋体" w:cs="宋体" w:hint="eastAsia"/>
          <w:szCs w:val="21"/>
        </w:rPr>
        <w:t>所有成员应当</w:t>
      </w:r>
      <w:r>
        <w:rPr>
          <w:rFonts w:ascii="宋体" w:hAnsi="宋体" w:cs="宋体" w:hint="eastAsia"/>
          <w:kern w:val="0"/>
          <w:szCs w:val="21"/>
        </w:rPr>
        <w:t>按已确定的</w:t>
      </w:r>
      <w:r>
        <w:rPr>
          <w:rFonts w:ascii="宋体" w:hAnsi="宋体" w:cs="宋体" w:hint="eastAsia"/>
          <w:szCs w:val="21"/>
        </w:rPr>
        <w:t>磋商顺序集中与单一供应商分别进行磋商，并给予所有实质性响应竞争性磋商文件要求的供应商平等的磋商机会。</w:t>
      </w:r>
    </w:p>
    <w:p w:rsidR="007A0D95" w:rsidRDefault="007A0D95">
      <w:pPr>
        <w:spacing w:line="300" w:lineRule="auto"/>
        <w:ind w:firstLine="426"/>
        <w:rPr>
          <w:rFonts w:ascii="宋体" w:cs="宋体"/>
          <w:szCs w:val="21"/>
        </w:rPr>
      </w:pPr>
      <w:r>
        <w:rPr>
          <w:rFonts w:ascii="宋体" w:hAnsi="宋体" w:cs="宋体" w:hint="eastAsia"/>
          <w:szCs w:val="21"/>
        </w:rPr>
        <w:t>磋商中，磋商小组不得透露与磋商有关的其他供应商的技术资料、价格和其他信息。</w:t>
      </w:r>
    </w:p>
    <w:p w:rsidR="007A0D95" w:rsidRDefault="007A0D95">
      <w:pPr>
        <w:widowControl/>
        <w:tabs>
          <w:tab w:val="left" w:pos="540"/>
        </w:tabs>
        <w:spacing w:line="300" w:lineRule="auto"/>
        <w:ind w:firstLine="426"/>
        <w:jc w:val="left"/>
        <w:rPr>
          <w:rFonts w:ascii="宋体" w:cs="宋体"/>
          <w:szCs w:val="21"/>
        </w:rPr>
      </w:pPr>
      <w:r>
        <w:rPr>
          <w:rFonts w:ascii="宋体" w:hAnsi="宋体" w:cs="宋体" w:hint="eastAsia"/>
          <w:szCs w:val="21"/>
        </w:rPr>
        <w:t>采购代理机构对磋商过程和重要磋商内容进行记录，磋商双方在记录上签字确认。</w:t>
      </w:r>
    </w:p>
    <w:p w:rsidR="007A0D95" w:rsidRDefault="007A0D95">
      <w:pPr>
        <w:spacing w:line="300" w:lineRule="auto"/>
        <w:ind w:firstLine="426"/>
        <w:rPr>
          <w:rFonts w:ascii="宋体" w:cs="宋体"/>
          <w:szCs w:val="21"/>
        </w:rPr>
      </w:pPr>
      <w:r>
        <w:rPr>
          <w:rFonts w:ascii="宋体" w:hAnsi="宋体" w:cs="宋体"/>
          <w:szCs w:val="21"/>
        </w:rPr>
        <w:t>21.4</w:t>
      </w:r>
      <w:r>
        <w:rPr>
          <w:rFonts w:ascii="宋体" w:hAnsi="宋体" w:cs="宋体" w:hint="eastAsia"/>
          <w:szCs w:val="21"/>
        </w:rPr>
        <w:t>、在磋商过程中，磋商小组可以根据磋商文件和磋商情况实质性变动项目要求中的技术、服务要求以及合同草案条款，但不得变动磋商文件中的其他内容。实质性变动的内容，须经采购人代表确认。</w:t>
      </w:r>
    </w:p>
    <w:p w:rsidR="007A0D95" w:rsidRDefault="007A0D95">
      <w:pPr>
        <w:spacing w:line="300" w:lineRule="auto"/>
        <w:ind w:firstLine="426"/>
        <w:rPr>
          <w:rFonts w:ascii="宋体" w:cs="宋体"/>
          <w:szCs w:val="21"/>
        </w:rPr>
      </w:pPr>
      <w:r>
        <w:rPr>
          <w:rFonts w:ascii="宋体" w:hAnsi="宋体" w:cs="宋体" w:hint="eastAsia"/>
          <w:szCs w:val="21"/>
        </w:rPr>
        <w:t>对磋商文件作出的实质性变动是磋商文件的有效组成部分，磋商小组应当及时以书面形式同时通知所有参加磋商的供应商。</w:t>
      </w:r>
    </w:p>
    <w:p w:rsidR="007A0D95" w:rsidRDefault="007A0D95">
      <w:pPr>
        <w:spacing w:line="300" w:lineRule="auto"/>
        <w:ind w:firstLine="426"/>
        <w:rPr>
          <w:rFonts w:ascii="宋体" w:cs="宋体"/>
          <w:szCs w:val="21"/>
        </w:rPr>
      </w:pPr>
      <w:r>
        <w:rPr>
          <w:rFonts w:ascii="宋体" w:hAnsi="宋体" w:cs="宋体" w:hint="eastAsia"/>
          <w:szCs w:val="21"/>
        </w:rPr>
        <w:t>供应商应当按照磋商文件的变动情况和磋商小组的要求重新提交响应文件，并由其法定代表人或授权委托代表签字或者加盖供应商公章。逾时不交的，视同放弃响应。</w:t>
      </w:r>
    </w:p>
    <w:p w:rsidR="007A0D95" w:rsidRDefault="007A0D95">
      <w:pPr>
        <w:widowControl/>
        <w:spacing w:line="300" w:lineRule="auto"/>
        <w:ind w:firstLine="426"/>
        <w:jc w:val="left"/>
        <w:rPr>
          <w:rFonts w:ascii="宋体" w:cs="宋体"/>
          <w:szCs w:val="21"/>
        </w:rPr>
      </w:pPr>
      <w:r>
        <w:rPr>
          <w:rFonts w:ascii="宋体" w:hAnsi="宋体" w:cs="宋体"/>
          <w:kern w:val="0"/>
          <w:szCs w:val="21"/>
        </w:rPr>
        <w:t>21.5</w:t>
      </w:r>
      <w:r>
        <w:rPr>
          <w:rFonts w:ascii="宋体" w:hAnsi="宋体" w:cs="宋体" w:hint="eastAsia"/>
          <w:kern w:val="0"/>
          <w:szCs w:val="21"/>
        </w:rPr>
        <w:t>、</w:t>
      </w:r>
      <w:r>
        <w:rPr>
          <w:rFonts w:ascii="宋体" w:hAnsi="宋体" w:cs="宋体" w:hint="eastAsia"/>
          <w:szCs w:val="21"/>
        </w:rPr>
        <w:t>最后报价</w:t>
      </w:r>
    </w:p>
    <w:p w:rsidR="007A0D95" w:rsidRDefault="007A0D95">
      <w:pPr>
        <w:spacing w:line="300" w:lineRule="auto"/>
        <w:ind w:firstLine="426"/>
        <w:rPr>
          <w:rFonts w:ascii="宋体" w:cs="宋体"/>
          <w:szCs w:val="21"/>
        </w:rPr>
      </w:pPr>
      <w:r>
        <w:rPr>
          <w:rFonts w:ascii="宋体" w:hAnsi="宋体" w:cs="宋体"/>
          <w:szCs w:val="21"/>
        </w:rPr>
        <w:t>21.5.1</w:t>
      </w:r>
      <w:r>
        <w:rPr>
          <w:rFonts w:hint="eastAsia"/>
          <w:spacing w:val="-12"/>
        </w:rPr>
        <w:t>磋商结束后，磋商小组应当要求所有实质性响应的磋商人在规定时间内提交最后报价，提交最后</w:t>
      </w:r>
      <w:r>
        <w:rPr>
          <w:spacing w:val="-12"/>
        </w:rPr>
        <w:t xml:space="preserve">   </w:t>
      </w:r>
      <w:r>
        <w:rPr>
          <w:rFonts w:hint="eastAsia"/>
          <w:spacing w:val="-12"/>
        </w:rPr>
        <w:t>报价的磋商人不得少于</w:t>
      </w:r>
      <w:r>
        <w:rPr>
          <w:spacing w:val="-12"/>
        </w:rPr>
        <w:t xml:space="preserve"> </w:t>
      </w:r>
      <w:r>
        <w:t>3</w:t>
      </w:r>
      <w:r>
        <w:rPr>
          <w:spacing w:val="-9"/>
        </w:rPr>
        <w:t xml:space="preserve"> </w:t>
      </w:r>
      <w:r>
        <w:rPr>
          <w:rFonts w:hint="eastAsia"/>
          <w:spacing w:val="-9"/>
        </w:rPr>
        <w:t>家。符合《政府采购竞争性磋商采</w:t>
      </w:r>
      <w:r>
        <w:rPr>
          <w:rFonts w:hint="eastAsia"/>
          <w:spacing w:val="-11"/>
        </w:rPr>
        <w:t>购方式管理暂行办法》第三条第一、四项情形的，提交最后报价的磋商人可以为</w:t>
      </w:r>
      <w:r>
        <w:rPr>
          <w:spacing w:val="-11"/>
        </w:rPr>
        <w:t xml:space="preserve"> </w:t>
      </w:r>
      <w:r>
        <w:t>2</w:t>
      </w:r>
      <w:r>
        <w:rPr>
          <w:spacing w:val="-19"/>
        </w:rPr>
        <w:t xml:space="preserve"> </w:t>
      </w:r>
      <w:r>
        <w:rPr>
          <w:rFonts w:hint="eastAsia"/>
          <w:spacing w:val="-19"/>
        </w:rPr>
        <w:t>家</w:t>
      </w:r>
      <w:r>
        <w:rPr>
          <w:rFonts w:ascii="宋体" w:hAnsi="宋体" w:cs="宋体" w:hint="eastAsia"/>
          <w:szCs w:val="21"/>
        </w:rPr>
        <w:t>。</w:t>
      </w:r>
    </w:p>
    <w:p w:rsidR="007A0D95" w:rsidRDefault="007A0D95">
      <w:pPr>
        <w:spacing w:line="300" w:lineRule="auto"/>
        <w:ind w:firstLine="426"/>
        <w:rPr>
          <w:rFonts w:ascii="宋体" w:cs="宋体"/>
          <w:szCs w:val="21"/>
        </w:rPr>
      </w:pPr>
      <w:r>
        <w:rPr>
          <w:rFonts w:ascii="宋体" w:hAnsi="宋体" w:cs="宋体"/>
          <w:szCs w:val="21"/>
        </w:rPr>
        <w:t>21.5.2</w:t>
      </w:r>
      <w:r>
        <w:rPr>
          <w:rFonts w:ascii="宋体" w:hAnsi="宋体" w:cs="宋体" w:hint="eastAsia"/>
          <w:szCs w:val="21"/>
        </w:rPr>
        <w:t>磋商文件不能详细列明采购标的的技术、服务要求的，需由磋商供应商提供最终监测方案或解决方案的，磋商结束后，磋商小组应当按照少数服从多数的原则投票推荐</w:t>
      </w:r>
      <w:r>
        <w:rPr>
          <w:rFonts w:ascii="宋体" w:hAnsi="宋体" w:cs="宋体"/>
          <w:szCs w:val="21"/>
        </w:rPr>
        <w:t>3</w:t>
      </w:r>
      <w:r>
        <w:rPr>
          <w:rFonts w:ascii="宋体" w:hAnsi="宋体" w:cs="宋体" w:hint="eastAsia"/>
          <w:szCs w:val="21"/>
        </w:rPr>
        <w:t>家以上供应商的监测方案或者解决方案，并要求其在规定时间内密封提交最后报价。</w:t>
      </w:r>
    </w:p>
    <w:p w:rsidR="007A0D95" w:rsidRDefault="007A0D95">
      <w:pPr>
        <w:spacing w:line="300" w:lineRule="auto"/>
        <w:ind w:firstLine="426"/>
        <w:rPr>
          <w:rFonts w:ascii="宋体" w:cs="宋体"/>
          <w:szCs w:val="21"/>
        </w:rPr>
      </w:pPr>
      <w:r>
        <w:rPr>
          <w:rFonts w:ascii="宋体" w:hAnsi="宋体" w:cs="宋体"/>
          <w:szCs w:val="21"/>
        </w:rPr>
        <w:t>21.5.3</w:t>
      </w:r>
      <w:r>
        <w:rPr>
          <w:rFonts w:ascii="宋体" w:hAnsi="宋体" w:cs="宋体" w:hint="eastAsia"/>
          <w:kern w:val="0"/>
          <w:szCs w:val="21"/>
        </w:rPr>
        <w:t>已提交响应文件的供应商，在提交最后报价之前，可以根据磋商情况书面退出磋商；</w:t>
      </w:r>
      <w:r>
        <w:rPr>
          <w:rFonts w:ascii="宋体" w:hAnsi="宋体" w:cs="宋体"/>
          <w:szCs w:val="21"/>
        </w:rPr>
        <w:t xml:space="preserve"> </w:t>
      </w:r>
    </w:p>
    <w:p w:rsidR="007A0D95" w:rsidRDefault="007A0D95">
      <w:pPr>
        <w:spacing w:line="300" w:lineRule="auto"/>
        <w:ind w:firstLine="426"/>
        <w:rPr>
          <w:rFonts w:ascii="宋体" w:cs="宋体"/>
          <w:szCs w:val="21"/>
        </w:rPr>
      </w:pPr>
      <w:r>
        <w:rPr>
          <w:rFonts w:ascii="宋体" w:hAnsi="宋体" w:cs="宋体"/>
          <w:szCs w:val="21"/>
        </w:rPr>
        <w:t>21.5.4</w:t>
      </w:r>
      <w:r>
        <w:rPr>
          <w:rFonts w:ascii="宋体" w:hAnsi="宋体" w:cs="宋体" w:hint="eastAsia"/>
          <w:szCs w:val="21"/>
        </w:rPr>
        <w:t>最后报价是供应商响应文件的有效组成部分。</w:t>
      </w:r>
    </w:p>
    <w:p w:rsidR="007A0D95" w:rsidRDefault="007A0D95">
      <w:pPr>
        <w:widowControl/>
        <w:tabs>
          <w:tab w:val="left" w:pos="540"/>
        </w:tabs>
        <w:spacing w:line="300" w:lineRule="auto"/>
        <w:ind w:firstLine="426"/>
        <w:jc w:val="left"/>
        <w:rPr>
          <w:rFonts w:ascii="宋体" w:cs="宋体"/>
          <w:kern w:val="0"/>
          <w:szCs w:val="21"/>
        </w:rPr>
      </w:pPr>
      <w:r>
        <w:rPr>
          <w:rFonts w:ascii="宋体" w:hAnsi="宋体" w:cs="宋体"/>
          <w:szCs w:val="21"/>
        </w:rPr>
        <w:t>21.6</w:t>
      </w:r>
      <w:r>
        <w:rPr>
          <w:rFonts w:ascii="宋体" w:hAnsi="宋体" w:cs="宋体" w:hint="eastAsia"/>
          <w:szCs w:val="21"/>
        </w:rPr>
        <w:t>、综合比较与评价：</w:t>
      </w:r>
    </w:p>
    <w:p w:rsidR="007A0D95" w:rsidRDefault="007A0D95">
      <w:pPr>
        <w:tabs>
          <w:tab w:val="left" w:pos="1140"/>
        </w:tabs>
        <w:spacing w:line="300" w:lineRule="auto"/>
        <w:ind w:firstLine="426"/>
        <w:rPr>
          <w:rFonts w:ascii="宋体" w:cs="宋体"/>
          <w:szCs w:val="21"/>
        </w:rPr>
      </w:pPr>
      <w:r>
        <w:rPr>
          <w:rFonts w:ascii="宋体" w:hAnsi="宋体" w:cs="宋体"/>
          <w:szCs w:val="21"/>
        </w:rPr>
        <w:t>21.6.1</w:t>
      </w:r>
      <w:r>
        <w:rPr>
          <w:rFonts w:ascii="宋体" w:hAnsi="宋体" w:cs="宋体" w:hint="eastAsia"/>
          <w:szCs w:val="21"/>
        </w:rPr>
        <w:t>、磋商小组按竞争性磋商文件中规定的评审办法，对资格性审查和符合性审查合格的响应文件进行商务和技术评估，综合比较与评价。</w:t>
      </w:r>
    </w:p>
    <w:p w:rsidR="007A0D95" w:rsidRDefault="007A0D95">
      <w:pPr>
        <w:pStyle w:val="PlainText"/>
        <w:spacing w:line="300" w:lineRule="auto"/>
        <w:ind w:firstLine="426"/>
        <w:rPr>
          <w:rFonts w:hAnsi="宋体" w:cs="宋体"/>
          <w:szCs w:val="21"/>
        </w:rPr>
      </w:pPr>
      <w:r>
        <w:rPr>
          <w:rFonts w:hAnsi="宋体" w:cs="宋体"/>
          <w:szCs w:val="21"/>
        </w:rPr>
        <w:t>21.6.2</w:t>
      </w:r>
      <w:r>
        <w:rPr>
          <w:rFonts w:hAnsi="宋体" w:cs="宋体" w:hint="eastAsia"/>
          <w:szCs w:val="21"/>
        </w:rPr>
        <w:t>采购代理机构对评审数据进行校对、核对，对畸高、畸低的重大差异评分提示磋商小组复核或书面说明理由。</w:t>
      </w:r>
    </w:p>
    <w:p w:rsidR="007A0D95" w:rsidRDefault="007A0D95">
      <w:pPr>
        <w:spacing w:line="300" w:lineRule="auto"/>
        <w:ind w:firstLine="426"/>
        <w:rPr>
          <w:rFonts w:ascii="宋体" w:cs="宋体"/>
          <w:szCs w:val="21"/>
        </w:rPr>
      </w:pPr>
      <w:r>
        <w:rPr>
          <w:rFonts w:ascii="宋体" w:hAnsi="宋体" w:cs="宋体"/>
          <w:szCs w:val="21"/>
        </w:rPr>
        <w:t>21.7</w:t>
      </w:r>
      <w:r>
        <w:rPr>
          <w:rFonts w:ascii="宋体" w:hAnsi="宋体" w:cs="宋体" w:hint="eastAsia"/>
          <w:szCs w:val="21"/>
        </w:rPr>
        <w:t>、在评审过程中出现法律法规和磋商文件均没有明确规定的情形时，由磋商小组现场协商解决，协商不一致的，由全体磋商小组投票表决，以得票率二分之一以上专家的意见为准。</w:t>
      </w:r>
    </w:p>
    <w:p w:rsidR="007A0D95" w:rsidRDefault="007A0D95">
      <w:pPr>
        <w:spacing w:line="300" w:lineRule="auto"/>
        <w:ind w:firstLine="426"/>
        <w:rPr>
          <w:rFonts w:ascii="宋体" w:cs="宋体"/>
          <w:szCs w:val="21"/>
        </w:rPr>
      </w:pPr>
      <w:r>
        <w:rPr>
          <w:rFonts w:ascii="宋体" w:hAnsi="宋体" w:cs="宋体"/>
          <w:szCs w:val="21"/>
        </w:rPr>
        <w:t>21.8</w:t>
      </w:r>
      <w:r>
        <w:rPr>
          <w:rFonts w:ascii="宋体" w:hAnsi="宋体" w:cs="宋体" w:hint="eastAsia"/>
          <w:szCs w:val="21"/>
        </w:rPr>
        <w:t>、采购代理机构发现磋商小组有明显的违规倾向或歧视现象，或不按评标办法进行，或其他不正常行为的，应当及时制止。如制止无效，应及时向当地政府采购监督管理部门报告。</w:t>
      </w:r>
    </w:p>
    <w:p w:rsidR="007A0D95" w:rsidRDefault="007A0D95">
      <w:pPr>
        <w:spacing w:line="300" w:lineRule="auto"/>
        <w:ind w:firstLine="426"/>
        <w:rPr>
          <w:rFonts w:ascii="宋体" w:cs="宋体"/>
          <w:szCs w:val="21"/>
        </w:rPr>
      </w:pPr>
      <w:r>
        <w:rPr>
          <w:rFonts w:ascii="宋体" w:hAnsi="宋体" w:cs="宋体"/>
          <w:szCs w:val="21"/>
        </w:rPr>
        <w:t>21.9</w:t>
      </w:r>
      <w:r>
        <w:rPr>
          <w:rFonts w:ascii="宋体" w:hAnsi="宋体" w:cs="宋体" w:hint="eastAsia"/>
          <w:szCs w:val="21"/>
        </w:rPr>
        <w:t>、本项目是以项目要求中要求的预算为最高限价或最低限价，超出或未达到采购预算总金额的最后报价，磋商小组可以不予以评审。当全部最后报价均超出采购预算总金额时，磋商小组有权决定全部废标或以书面形式要求所有供应商在规定时间内以书面密封形式重新报价。</w:t>
      </w:r>
    </w:p>
    <w:p w:rsidR="007A0D95" w:rsidRDefault="007A0D95">
      <w:pPr>
        <w:spacing w:line="300" w:lineRule="auto"/>
        <w:ind w:firstLine="426"/>
        <w:rPr>
          <w:rFonts w:ascii="宋体" w:cs="宋体"/>
          <w:szCs w:val="21"/>
        </w:rPr>
      </w:pPr>
      <w:r>
        <w:rPr>
          <w:rFonts w:ascii="宋体" w:hAnsi="宋体" w:cs="宋体"/>
          <w:szCs w:val="21"/>
        </w:rPr>
        <w:t>21.10</w:t>
      </w:r>
      <w:r>
        <w:rPr>
          <w:rFonts w:ascii="宋体" w:hAnsi="宋体" w:cs="宋体" w:hint="eastAsia"/>
          <w:szCs w:val="21"/>
        </w:rPr>
        <w:t>特别说明</w:t>
      </w:r>
    </w:p>
    <w:p w:rsidR="007A0D95" w:rsidRDefault="007A0D95" w:rsidP="00DA01E8">
      <w:pPr>
        <w:pStyle w:val="PlainText"/>
        <w:spacing w:line="300" w:lineRule="auto"/>
        <w:ind w:firstLineChars="200" w:firstLine="31680"/>
        <w:rPr>
          <w:rFonts w:hAnsi="宋体" w:cs="宋体"/>
        </w:rPr>
      </w:pPr>
      <w:r>
        <w:rPr>
          <w:rFonts w:hAnsi="宋体" w:cs="宋体"/>
        </w:rPr>
        <w:t>21.10.1</w:t>
      </w:r>
      <w:r>
        <w:rPr>
          <w:rFonts w:hAnsi="宋体" w:cs="宋体" w:hint="eastAsia"/>
        </w:rPr>
        <w:t>出现下列情形之一的，在评审过程中，取其中通过资格审查、符合性审查且报价最低的参加评审；当报价相同时，则由采购人自主选择确定一个参加评审的供应商，其他投标无效：</w:t>
      </w:r>
    </w:p>
    <w:p w:rsidR="007A0D95" w:rsidRDefault="007A0D95" w:rsidP="00DA01E8">
      <w:pPr>
        <w:pStyle w:val="PlainText"/>
        <w:spacing w:line="300" w:lineRule="auto"/>
        <w:ind w:firstLineChars="200" w:firstLine="31680"/>
        <w:rPr>
          <w:rFonts w:hAnsi="宋体" w:cs="宋体"/>
        </w:rPr>
      </w:pPr>
      <w:r>
        <w:rPr>
          <w:rFonts w:hAnsi="宋体" w:cs="宋体" w:hint="eastAsia"/>
        </w:rPr>
        <w:t>⑴提供相同品牌产品的不同供应商参加单一产品的同一合同项下的政府采购活动的。</w:t>
      </w:r>
    </w:p>
    <w:p w:rsidR="007A0D95" w:rsidRDefault="007A0D95" w:rsidP="00DA01E8">
      <w:pPr>
        <w:pStyle w:val="PlainText"/>
        <w:spacing w:line="300" w:lineRule="auto"/>
        <w:ind w:firstLineChars="200" w:firstLine="31680"/>
        <w:rPr>
          <w:rFonts w:hAnsi="宋体" w:cs="宋体"/>
        </w:rPr>
      </w:pPr>
      <w:r>
        <w:rPr>
          <w:rFonts w:hAnsi="宋体" w:cs="宋体" w:hint="eastAsia"/>
        </w:rPr>
        <w:t>⑵非单一产品采购项目中，多家供应商提供的核心产品品牌相同的。核心产品的名称应当在采购文件中载明。</w:t>
      </w:r>
    </w:p>
    <w:p w:rsidR="007A0D95" w:rsidRDefault="007A0D95">
      <w:pPr>
        <w:pStyle w:val="PlainText"/>
        <w:spacing w:line="300" w:lineRule="auto"/>
        <w:rPr>
          <w:rFonts w:hAnsi="宋体" w:cs="宋体"/>
        </w:rPr>
      </w:pPr>
      <w:r>
        <w:rPr>
          <w:rFonts w:hAnsi="宋体" w:cs="宋体"/>
        </w:rPr>
        <w:t xml:space="preserve">    21.10.2</w:t>
      </w:r>
      <w:r>
        <w:rPr>
          <w:rFonts w:hAnsi="宋体" w:cs="宋体" w:hint="eastAsia"/>
        </w:rPr>
        <w:t>磋商人磋商所使用的资格、信誉、荣誉、业绩与企业认证必须为本法人所拥有。磋商人磋商所使用的采购项目实施人员必须为本法人员工（或必须为本法人或控股公司正式员工）。</w:t>
      </w:r>
    </w:p>
    <w:p w:rsidR="007A0D95" w:rsidRDefault="007A0D95">
      <w:pPr>
        <w:pStyle w:val="PlainText"/>
        <w:spacing w:line="300" w:lineRule="auto"/>
        <w:rPr>
          <w:rFonts w:hAnsi="宋体" w:cs="宋体"/>
        </w:rPr>
      </w:pPr>
      <w:r>
        <w:rPr>
          <w:rFonts w:hAnsi="宋体" w:cs="宋体"/>
        </w:rPr>
        <w:t xml:space="preserve">    21.10.3</w:t>
      </w:r>
      <w:r>
        <w:rPr>
          <w:rFonts w:hAnsi="宋体" w:cs="宋体" w:hint="eastAsia"/>
        </w:rPr>
        <w:t>磋商人应仔细阅读竞争性磋商文件的所有内容，按照竞争性磋商文件的要求提交响应文件，并对所提供的全部资料的真实性承担法律责任。</w:t>
      </w:r>
    </w:p>
    <w:p w:rsidR="007A0D95" w:rsidRDefault="007A0D95">
      <w:pPr>
        <w:pStyle w:val="PlainText"/>
        <w:spacing w:line="300" w:lineRule="auto"/>
        <w:rPr>
          <w:rFonts w:hAnsi="宋体" w:cs="宋体"/>
        </w:rPr>
      </w:pPr>
      <w:r>
        <w:rPr>
          <w:rFonts w:hAnsi="宋体" w:cs="宋体"/>
        </w:rPr>
        <w:t xml:space="preserve">    21.10.4</w:t>
      </w:r>
      <w:r>
        <w:rPr>
          <w:rFonts w:hAnsi="宋体" w:cs="宋体" w:hint="eastAsia"/>
        </w:rPr>
        <w:t>磋商人在磋商活动中提供任何虚假材料</w:t>
      </w:r>
      <w:r>
        <w:rPr>
          <w:rFonts w:hAnsi="宋体" w:cs="宋体"/>
        </w:rPr>
        <w:t>,</w:t>
      </w:r>
      <w:r>
        <w:rPr>
          <w:rFonts w:hAnsi="宋体" w:cs="宋体" w:hint="eastAsia"/>
        </w:rPr>
        <w:t>其磋商无效，并报监管部门查处；成交后发现的</w:t>
      </w:r>
      <w:r>
        <w:rPr>
          <w:rFonts w:hAnsi="宋体" w:cs="宋体"/>
        </w:rPr>
        <w:t>,</w:t>
      </w:r>
      <w:r>
        <w:rPr>
          <w:rFonts w:hAnsi="宋体" w:cs="宋体" w:hint="eastAsia"/>
        </w:rPr>
        <w:t>成交供应商须依照《中华人民共和国消费者权益保护法》第</w:t>
      </w:r>
      <w:r>
        <w:rPr>
          <w:rFonts w:hAnsi="宋体" w:cs="宋体"/>
        </w:rPr>
        <w:t>49</w:t>
      </w:r>
      <w:r>
        <w:rPr>
          <w:rFonts w:hAnsi="宋体" w:cs="宋体" w:hint="eastAsia"/>
        </w:rPr>
        <w:t>条之规定双倍赔偿采购人，且民事赔偿并不免除违法磋商人的行政与刑事责任。</w:t>
      </w:r>
    </w:p>
    <w:p w:rsidR="007A0D95" w:rsidRDefault="007A0D95">
      <w:pPr>
        <w:pStyle w:val="PlainText"/>
        <w:spacing w:line="300" w:lineRule="auto"/>
        <w:ind w:firstLine="420"/>
        <w:rPr>
          <w:rFonts w:hAnsi="宋体" w:cs="宋体"/>
        </w:rPr>
      </w:pPr>
      <w:r>
        <w:rPr>
          <w:rFonts w:hAnsi="宋体" w:cs="宋体"/>
        </w:rPr>
        <w:t>21.10.5</w:t>
      </w:r>
      <w:r>
        <w:rPr>
          <w:rFonts w:hAnsi="宋体" w:cs="宋体" w:hint="eastAsia"/>
        </w:rPr>
        <w:t>在政府采购活动中，采购人员及相关人员与磋商人有下列利害关系之一的，应当回避：</w:t>
      </w:r>
    </w:p>
    <w:p w:rsidR="007A0D95" w:rsidRDefault="007A0D95">
      <w:pPr>
        <w:pStyle w:val="PlainText"/>
        <w:spacing w:line="300" w:lineRule="auto"/>
        <w:ind w:firstLine="420"/>
        <w:rPr>
          <w:rFonts w:hAnsi="宋体" w:cs="宋体"/>
        </w:rPr>
      </w:pPr>
      <w:r>
        <w:rPr>
          <w:rFonts w:hAnsi="宋体" w:cs="宋体" w:hint="eastAsia"/>
        </w:rPr>
        <w:t>⑴参加采购活动前</w:t>
      </w:r>
      <w:r>
        <w:rPr>
          <w:rFonts w:hAnsi="宋体" w:cs="宋体"/>
        </w:rPr>
        <w:t>3</w:t>
      </w:r>
      <w:r>
        <w:rPr>
          <w:rFonts w:hAnsi="宋体" w:cs="宋体" w:hint="eastAsia"/>
        </w:rPr>
        <w:t>年内与磋商人存在劳动关系；</w:t>
      </w:r>
    </w:p>
    <w:p w:rsidR="007A0D95" w:rsidRDefault="007A0D95">
      <w:pPr>
        <w:pStyle w:val="PlainText"/>
        <w:spacing w:line="300" w:lineRule="auto"/>
        <w:ind w:firstLine="420"/>
        <w:rPr>
          <w:rFonts w:hAnsi="宋体" w:cs="宋体"/>
        </w:rPr>
      </w:pPr>
      <w:r>
        <w:rPr>
          <w:rFonts w:hAnsi="宋体" w:cs="宋体" w:hint="eastAsia"/>
        </w:rPr>
        <w:t>⑵参加采购活动前</w:t>
      </w:r>
      <w:r>
        <w:rPr>
          <w:rFonts w:hAnsi="宋体" w:cs="宋体"/>
        </w:rPr>
        <w:t>3</w:t>
      </w:r>
      <w:r>
        <w:rPr>
          <w:rFonts w:hAnsi="宋体" w:cs="宋体" w:hint="eastAsia"/>
        </w:rPr>
        <w:t>年内担任磋商人的董事、监事；</w:t>
      </w:r>
    </w:p>
    <w:p w:rsidR="007A0D95" w:rsidRDefault="007A0D95">
      <w:pPr>
        <w:pStyle w:val="PlainText"/>
        <w:spacing w:line="300" w:lineRule="auto"/>
        <w:ind w:firstLine="420"/>
        <w:rPr>
          <w:rFonts w:hAnsi="宋体" w:cs="宋体"/>
        </w:rPr>
      </w:pPr>
      <w:r>
        <w:rPr>
          <w:rFonts w:hAnsi="宋体" w:cs="宋体" w:hint="eastAsia"/>
        </w:rPr>
        <w:t>⑶参加采购活动前</w:t>
      </w:r>
      <w:r>
        <w:rPr>
          <w:rFonts w:hAnsi="宋体" w:cs="宋体"/>
        </w:rPr>
        <w:t>3</w:t>
      </w:r>
      <w:r>
        <w:rPr>
          <w:rFonts w:hAnsi="宋体" w:cs="宋体" w:hint="eastAsia"/>
        </w:rPr>
        <w:t>年内是磋商人的控股股东或者实际控制人；</w:t>
      </w:r>
    </w:p>
    <w:p w:rsidR="007A0D95" w:rsidRDefault="007A0D95">
      <w:pPr>
        <w:pStyle w:val="PlainText"/>
        <w:spacing w:line="300" w:lineRule="auto"/>
        <w:ind w:firstLine="420"/>
        <w:rPr>
          <w:rFonts w:hAnsi="宋体" w:cs="宋体"/>
        </w:rPr>
      </w:pPr>
      <w:r>
        <w:rPr>
          <w:rFonts w:hAnsi="宋体" w:cs="宋体" w:hint="eastAsia"/>
        </w:rPr>
        <w:t>⑷与磋商人的法定代表人或者负责人有夫妻、直系血亲、三代以内旁系血亲或者近姻亲关系；</w:t>
      </w:r>
    </w:p>
    <w:p w:rsidR="007A0D95" w:rsidRDefault="007A0D95">
      <w:pPr>
        <w:pStyle w:val="PlainText"/>
        <w:spacing w:line="300" w:lineRule="auto"/>
        <w:ind w:firstLine="420"/>
        <w:rPr>
          <w:rFonts w:hAnsi="宋体" w:cs="宋体"/>
        </w:rPr>
      </w:pPr>
      <w:r>
        <w:rPr>
          <w:rFonts w:hAnsi="宋体" w:cs="宋体" w:hint="eastAsia"/>
        </w:rPr>
        <w:t>⑸与磋商人有其他可能影响政府采购活动公平、公正进行的关系。</w:t>
      </w:r>
    </w:p>
    <w:p w:rsidR="007A0D95" w:rsidRDefault="007A0D95">
      <w:pPr>
        <w:pStyle w:val="PlainText"/>
        <w:spacing w:line="300" w:lineRule="auto"/>
        <w:rPr>
          <w:rFonts w:hAnsi="宋体" w:cs="宋体"/>
        </w:rPr>
      </w:pPr>
      <w:r>
        <w:rPr>
          <w:rFonts w:hAnsi="宋体" w:cs="宋体"/>
        </w:rPr>
        <w:t xml:space="preserve">    </w:t>
      </w:r>
      <w:r>
        <w:rPr>
          <w:rFonts w:hAnsi="宋体" w:cs="宋体" w:hint="eastAsia"/>
        </w:rPr>
        <w:t>磋商人认为采购人员及相关人员与其他磋商人有利害关系的，可以向采购人或者采购代理机构书面提出回避申请，并说明理由。采购人或者采购代理机构应当及时询问被申请回避人员，有利害关系的被申请回避人员应当回避。</w:t>
      </w:r>
    </w:p>
    <w:p w:rsidR="007A0D95" w:rsidRDefault="007A0D95">
      <w:pPr>
        <w:pStyle w:val="PlainText"/>
        <w:spacing w:line="300" w:lineRule="auto"/>
        <w:rPr>
          <w:rFonts w:hAnsi="宋体" w:cs="宋体"/>
        </w:rPr>
      </w:pPr>
      <w:r>
        <w:rPr>
          <w:rFonts w:hAnsi="宋体" w:cs="宋体"/>
        </w:rPr>
        <w:t xml:space="preserve">    21.10.6</w:t>
      </w:r>
      <w:r>
        <w:rPr>
          <w:rFonts w:hAnsi="宋体" w:cs="宋体" w:hint="eastAsia"/>
        </w:rPr>
        <w:t>有下列情形之一的视为磋商人相互串通磋商，响应文件将被视为无效：</w:t>
      </w:r>
    </w:p>
    <w:p w:rsidR="007A0D95" w:rsidRDefault="007A0D95" w:rsidP="00DA01E8">
      <w:pPr>
        <w:pStyle w:val="PlainText"/>
        <w:spacing w:line="300" w:lineRule="auto"/>
        <w:ind w:firstLineChars="200" w:firstLine="31680"/>
        <w:rPr>
          <w:rFonts w:hAnsi="宋体" w:cs="宋体"/>
        </w:rPr>
      </w:pPr>
      <w:r>
        <w:rPr>
          <w:rFonts w:hAnsi="宋体" w:cs="宋体" w:hint="eastAsia"/>
        </w:rPr>
        <w:t>⑴不同磋商人的响应文件由同一单位或者个人编制；或不同磋商人报名的</w:t>
      </w:r>
      <w:r>
        <w:rPr>
          <w:rFonts w:hAnsi="宋体" w:cs="宋体"/>
        </w:rPr>
        <w:t>IP</w:t>
      </w:r>
      <w:r>
        <w:rPr>
          <w:rFonts w:hAnsi="宋体" w:cs="宋体" w:hint="eastAsia"/>
        </w:rPr>
        <w:t>地址一致的；</w:t>
      </w:r>
    </w:p>
    <w:p w:rsidR="007A0D95" w:rsidRDefault="007A0D95">
      <w:pPr>
        <w:pStyle w:val="PlainText"/>
        <w:spacing w:line="300" w:lineRule="auto"/>
        <w:rPr>
          <w:rFonts w:hAnsi="宋体" w:cs="宋体"/>
        </w:rPr>
      </w:pPr>
      <w:r>
        <w:rPr>
          <w:rFonts w:hAnsi="宋体" w:cs="宋体"/>
        </w:rPr>
        <w:t xml:space="preserve">    </w:t>
      </w:r>
      <w:r>
        <w:rPr>
          <w:rFonts w:hAnsi="宋体" w:cs="宋体" w:hint="eastAsia"/>
        </w:rPr>
        <w:t>⑵不同磋商人委托同一单位或者个人办理投标事宜；</w:t>
      </w:r>
    </w:p>
    <w:p w:rsidR="007A0D95" w:rsidRDefault="007A0D95">
      <w:pPr>
        <w:pStyle w:val="PlainText"/>
        <w:spacing w:line="300" w:lineRule="auto"/>
        <w:rPr>
          <w:rFonts w:hAnsi="宋体" w:cs="宋体"/>
        </w:rPr>
      </w:pPr>
      <w:r>
        <w:rPr>
          <w:rFonts w:hAnsi="宋体" w:cs="宋体"/>
        </w:rPr>
        <w:t xml:space="preserve">    </w:t>
      </w:r>
      <w:r>
        <w:rPr>
          <w:rFonts w:hAnsi="宋体" w:cs="宋体" w:hint="eastAsia"/>
        </w:rPr>
        <w:t>⑶不同的磋商人的响应文件载明。</w:t>
      </w:r>
    </w:p>
    <w:p w:rsidR="007A0D95" w:rsidRDefault="007A0D95">
      <w:pPr>
        <w:pStyle w:val="PlainText"/>
        <w:spacing w:line="300" w:lineRule="auto"/>
        <w:rPr>
          <w:rFonts w:hAnsi="宋体" w:cs="宋体"/>
        </w:rPr>
      </w:pPr>
      <w:r>
        <w:rPr>
          <w:rFonts w:hAnsi="宋体" w:cs="宋体"/>
        </w:rPr>
        <w:t xml:space="preserve">    </w:t>
      </w:r>
      <w:r>
        <w:rPr>
          <w:rFonts w:hAnsi="宋体" w:cs="宋体" w:hint="eastAsia"/>
        </w:rPr>
        <w:t>⑷不同磋商人的响应文件异常一致或磋商报价呈规律性差异；</w:t>
      </w:r>
    </w:p>
    <w:p w:rsidR="007A0D95" w:rsidRDefault="007A0D95">
      <w:pPr>
        <w:pStyle w:val="PlainText"/>
        <w:spacing w:line="300" w:lineRule="auto"/>
        <w:ind w:firstLine="420"/>
        <w:rPr>
          <w:rFonts w:hAnsi="宋体" w:cs="宋体"/>
        </w:rPr>
      </w:pPr>
      <w:r>
        <w:rPr>
          <w:rFonts w:hAnsi="宋体" w:cs="宋体" w:hint="eastAsia"/>
        </w:rPr>
        <w:t>⑸不同磋商人的响应文件相互混装；</w:t>
      </w:r>
    </w:p>
    <w:p w:rsidR="007A0D95" w:rsidRDefault="007A0D95">
      <w:pPr>
        <w:pStyle w:val="PlainText"/>
        <w:spacing w:line="300" w:lineRule="auto"/>
        <w:ind w:firstLine="420"/>
        <w:rPr>
          <w:rFonts w:hAnsi="宋体" w:cs="宋体"/>
        </w:rPr>
      </w:pPr>
      <w:r>
        <w:rPr>
          <w:rFonts w:hAnsi="宋体" w:cs="宋体" w:hint="eastAsia"/>
        </w:rPr>
        <w:t>⑹不同磋商人的磋商保证金从同一单位或者个人账户转出。</w:t>
      </w:r>
    </w:p>
    <w:p w:rsidR="007A0D95" w:rsidRDefault="007A0D95">
      <w:pPr>
        <w:pStyle w:val="PlainText"/>
        <w:spacing w:line="300" w:lineRule="auto"/>
        <w:rPr>
          <w:rFonts w:hAnsi="宋体" w:cs="宋体"/>
        </w:rPr>
      </w:pPr>
      <w:r>
        <w:rPr>
          <w:rFonts w:hAnsi="宋体" w:cs="宋体"/>
        </w:rPr>
        <w:t xml:space="preserve">    21.10.7</w:t>
      </w:r>
      <w:r>
        <w:rPr>
          <w:rFonts w:hAnsi="宋体" w:cs="宋体" w:hint="eastAsia"/>
        </w:rPr>
        <w:t>供应商有下列情形之一的，属于恶意串通行为：</w:t>
      </w:r>
    </w:p>
    <w:p w:rsidR="007A0D95" w:rsidRDefault="007A0D95">
      <w:pPr>
        <w:pStyle w:val="PlainText"/>
        <w:spacing w:line="300" w:lineRule="auto"/>
        <w:rPr>
          <w:rFonts w:hAnsi="宋体" w:cs="宋体"/>
        </w:rPr>
      </w:pPr>
      <w:r>
        <w:rPr>
          <w:rFonts w:hAnsi="宋体" w:cs="宋体"/>
        </w:rPr>
        <w:t xml:space="preserve">    </w:t>
      </w:r>
      <w:r>
        <w:rPr>
          <w:rFonts w:hAnsi="宋体" w:cs="宋体" w:hint="eastAsia"/>
        </w:rPr>
        <w:t>⑴供应商直接或者间接从采购人或者采购代理机构处获得其他供应商的相关信息并修改其投标文件或者响应文件：</w:t>
      </w:r>
    </w:p>
    <w:p w:rsidR="007A0D95" w:rsidRDefault="007A0D95">
      <w:pPr>
        <w:pStyle w:val="PlainText"/>
        <w:spacing w:line="300" w:lineRule="auto"/>
        <w:rPr>
          <w:rFonts w:hAnsi="宋体" w:cs="宋体"/>
        </w:rPr>
      </w:pPr>
      <w:r>
        <w:rPr>
          <w:rFonts w:hAnsi="宋体" w:cs="宋体"/>
        </w:rPr>
        <w:t xml:space="preserve">    </w:t>
      </w:r>
      <w:r>
        <w:rPr>
          <w:rFonts w:hAnsi="宋体" w:cs="宋体" w:hint="eastAsia"/>
        </w:rPr>
        <w:t>⑵供应商按照采购人或者采购代理机构的授意撤换、修改投标文件或者响应文件；</w:t>
      </w:r>
    </w:p>
    <w:p w:rsidR="007A0D95" w:rsidRDefault="007A0D95">
      <w:pPr>
        <w:pStyle w:val="PlainText"/>
        <w:spacing w:line="300" w:lineRule="auto"/>
        <w:ind w:firstLine="420"/>
        <w:rPr>
          <w:rFonts w:hAnsi="宋体" w:cs="宋体"/>
        </w:rPr>
      </w:pPr>
      <w:r>
        <w:rPr>
          <w:rFonts w:hAnsi="宋体" w:cs="宋体" w:hint="eastAsia"/>
        </w:rPr>
        <w:t>⑶供应商之间协商报价、技术方案等投标文件或者响应文件的实质性内容；</w:t>
      </w:r>
    </w:p>
    <w:p w:rsidR="007A0D95" w:rsidRDefault="007A0D95">
      <w:pPr>
        <w:pStyle w:val="PlainText"/>
        <w:spacing w:line="300" w:lineRule="auto"/>
        <w:ind w:firstLine="420"/>
        <w:rPr>
          <w:rFonts w:hAnsi="宋体" w:cs="宋体"/>
        </w:rPr>
      </w:pPr>
      <w:r>
        <w:rPr>
          <w:rFonts w:hAnsi="宋体" w:cs="宋体" w:hint="eastAsia"/>
        </w:rPr>
        <w:t>⑷属于同一集团、协会、商会等组织成员的供应商按照该组织要求协同参加政府采购活动；</w:t>
      </w:r>
    </w:p>
    <w:p w:rsidR="007A0D95" w:rsidRDefault="007A0D95">
      <w:pPr>
        <w:pStyle w:val="PlainText"/>
        <w:spacing w:line="300" w:lineRule="auto"/>
        <w:rPr>
          <w:rFonts w:hAnsi="宋体" w:cs="宋体"/>
        </w:rPr>
      </w:pPr>
      <w:r>
        <w:rPr>
          <w:rFonts w:hAnsi="宋体" w:cs="宋体"/>
        </w:rPr>
        <w:t xml:space="preserve">    </w:t>
      </w:r>
      <w:r>
        <w:rPr>
          <w:rFonts w:hAnsi="宋体" w:cs="宋体" w:hint="eastAsia"/>
        </w:rPr>
        <w:t>⑸供应商之间事先约定一致抬高或者压低磋商报价</w:t>
      </w:r>
      <w:r>
        <w:rPr>
          <w:rFonts w:hAnsi="宋体" w:cs="宋体"/>
        </w:rPr>
        <w:t>,</w:t>
      </w:r>
      <w:r>
        <w:rPr>
          <w:rFonts w:hAnsi="宋体" w:cs="宋体" w:hint="eastAsia"/>
        </w:rPr>
        <w:t>或者在招标项目中事先约定轮流以高价位或者低价位中标</w:t>
      </w:r>
      <w:r>
        <w:rPr>
          <w:rFonts w:hAnsi="宋体" w:cs="宋体"/>
        </w:rPr>
        <w:t>,</w:t>
      </w:r>
      <w:r>
        <w:rPr>
          <w:rFonts w:hAnsi="宋体" w:cs="宋体" w:hint="eastAsia"/>
        </w:rPr>
        <w:t>或者事先约定由某一特定供应商中标</w:t>
      </w:r>
      <w:r>
        <w:rPr>
          <w:rFonts w:hAnsi="宋体" w:cs="宋体"/>
        </w:rPr>
        <w:t>,</w:t>
      </w:r>
      <w:r>
        <w:rPr>
          <w:rFonts w:hAnsi="宋体" w:cs="宋体" w:hint="eastAsia"/>
        </w:rPr>
        <w:t>然后再参加磋商；</w:t>
      </w:r>
    </w:p>
    <w:p w:rsidR="007A0D95" w:rsidRDefault="007A0D95">
      <w:pPr>
        <w:pStyle w:val="PlainText"/>
        <w:spacing w:line="300" w:lineRule="auto"/>
        <w:rPr>
          <w:rFonts w:hAnsi="宋体" w:cs="宋体"/>
        </w:rPr>
      </w:pPr>
      <w:r>
        <w:rPr>
          <w:rFonts w:hAnsi="宋体" w:cs="宋体"/>
        </w:rPr>
        <w:t xml:space="preserve">    </w:t>
      </w:r>
      <w:r>
        <w:rPr>
          <w:rFonts w:hAnsi="宋体" w:cs="宋体" w:hint="eastAsia"/>
        </w:rPr>
        <w:t>⑹供应商之间商定部分供应商放弃参加政府采购活动或者放弃中标；</w:t>
      </w:r>
    </w:p>
    <w:p w:rsidR="007A0D95" w:rsidRDefault="007A0D95">
      <w:pPr>
        <w:pStyle w:val="PlainText"/>
        <w:spacing w:line="300" w:lineRule="auto"/>
        <w:rPr>
          <w:rFonts w:hAnsi="宋体" w:cs="宋体"/>
        </w:rPr>
      </w:pPr>
      <w:r>
        <w:rPr>
          <w:rFonts w:hAnsi="宋体" w:cs="宋体"/>
        </w:rPr>
        <w:t xml:space="preserve">    </w:t>
      </w:r>
      <w:r>
        <w:rPr>
          <w:rFonts w:hAnsi="宋体" w:cs="宋体" w:hint="eastAsia"/>
        </w:rPr>
        <w:t>⑺供应商与采购人或者采购代理机构之间、供应商相互之间，为谋求特定供应商中标或者排斥其他供应商的其他串通行为。</w:t>
      </w:r>
    </w:p>
    <w:p w:rsidR="007A0D95" w:rsidRDefault="007A0D95">
      <w:pPr>
        <w:pStyle w:val="PlainText"/>
        <w:spacing w:line="300" w:lineRule="auto"/>
        <w:rPr>
          <w:rFonts w:hAnsi="宋体" w:cs="宋体"/>
        </w:rPr>
      </w:pPr>
      <w:r>
        <w:rPr>
          <w:rFonts w:hAnsi="宋体" w:cs="宋体"/>
        </w:rPr>
        <w:t xml:space="preserve">    21.10.8</w:t>
      </w:r>
      <w:r>
        <w:rPr>
          <w:rFonts w:hAnsi="宋体" w:cs="宋体" w:hint="eastAsia"/>
        </w:rPr>
        <w:t>关联供应商不得参加同一合同项下政府采购活动，否则响应文件将被视为无效：</w:t>
      </w:r>
    </w:p>
    <w:p w:rsidR="007A0D95" w:rsidRDefault="007A0D95">
      <w:pPr>
        <w:pStyle w:val="PlainText"/>
        <w:spacing w:line="300" w:lineRule="auto"/>
        <w:rPr>
          <w:rFonts w:hAnsi="宋体" w:cs="宋体"/>
        </w:rPr>
      </w:pPr>
      <w:r>
        <w:rPr>
          <w:rFonts w:hAnsi="宋体" w:cs="宋体"/>
        </w:rPr>
        <w:t xml:space="preserve">    </w:t>
      </w:r>
      <w:r>
        <w:rPr>
          <w:rFonts w:hAnsi="宋体" w:cs="宋体" w:hint="eastAsia"/>
        </w:rPr>
        <w:t>⑴单位负责人为同一人或者存在直接控股、管理关系的不同的供应商，不得参加同一合同项下的政府采购活动；</w:t>
      </w:r>
    </w:p>
    <w:p w:rsidR="007A0D95" w:rsidRDefault="007A0D95">
      <w:pPr>
        <w:spacing w:line="300" w:lineRule="auto"/>
        <w:ind w:firstLine="426"/>
        <w:rPr>
          <w:rFonts w:ascii="宋体" w:cs="宋体"/>
          <w:szCs w:val="21"/>
        </w:rPr>
      </w:pPr>
      <w:r>
        <w:rPr>
          <w:rFonts w:ascii="宋体" w:hAnsi="宋体" w:cs="宋体" w:hint="eastAsia"/>
        </w:rPr>
        <w:t>⑵生产厂商授权给供应商后自己不得参加同一合同项下的政府采购活动；生产厂商对同一品牌同一型号的货物，仅能委托一个代理商参加磋商。</w:t>
      </w:r>
    </w:p>
    <w:p w:rsidR="007A0D95" w:rsidRDefault="007A0D95">
      <w:pPr>
        <w:pStyle w:val="PlainText"/>
        <w:spacing w:line="300" w:lineRule="auto"/>
        <w:ind w:firstLine="426"/>
        <w:rPr>
          <w:rFonts w:hAnsi="宋体" w:cs="宋体"/>
          <w:b/>
          <w:bCs/>
          <w:szCs w:val="21"/>
        </w:rPr>
      </w:pPr>
      <w:r>
        <w:rPr>
          <w:rFonts w:hAnsi="宋体" w:cs="宋体"/>
          <w:b/>
          <w:bCs/>
          <w:szCs w:val="21"/>
        </w:rPr>
        <w:t>22</w:t>
      </w:r>
      <w:r>
        <w:rPr>
          <w:rFonts w:hAnsi="宋体" w:cs="宋体" w:hint="eastAsia"/>
          <w:b/>
          <w:bCs/>
          <w:szCs w:val="21"/>
        </w:rPr>
        <w:t>、确定成交供应商</w:t>
      </w:r>
    </w:p>
    <w:p w:rsidR="007A0D95" w:rsidRDefault="007A0D95">
      <w:pPr>
        <w:pStyle w:val="PlainText"/>
        <w:spacing w:line="300" w:lineRule="auto"/>
        <w:ind w:firstLine="426"/>
        <w:rPr>
          <w:rFonts w:hAnsi="宋体" w:cs="宋体"/>
          <w:szCs w:val="21"/>
        </w:rPr>
      </w:pPr>
      <w:r>
        <w:rPr>
          <w:rFonts w:hAnsi="宋体" w:cs="宋体"/>
          <w:szCs w:val="21"/>
        </w:rPr>
        <w:t>22.1</w:t>
      </w:r>
      <w:r>
        <w:rPr>
          <w:rFonts w:hAnsi="宋体" w:cs="宋体" w:hint="eastAsia"/>
          <w:szCs w:val="21"/>
        </w:rPr>
        <w:t>采购代理机构应当在评审结束后</w:t>
      </w:r>
      <w:r>
        <w:rPr>
          <w:rFonts w:hAnsi="宋体" w:cs="宋体"/>
          <w:szCs w:val="21"/>
        </w:rPr>
        <w:t>2</w:t>
      </w:r>
      <w:r>
        <w:rPr>
          <w:rFonts w:hAnsi="宋体" w:cs="宋体" w:hint="eastAsia"/>
          <w:szCs w:val="21"/>
        </w:rPr>
        <w:t>个工作日内将评审报告送采购人确认。采购人应当在收到评审报告后</w:t>
      </w:r>
      <w:r>
        <w:rPr>
          <w:rFonts w:hAnsi="宋体" w:cs="宋体"/>
          <w:szCs w:val="21"/>
        </w:rPr>
        <w:t>5</w:t>
      </w:r>
      <w:r>
        <w:rPr>
          <w:rFonts w:hAnsi="宋体" w:cs="宋体" w:hint="eastAsia"/>
          <w:szCs w:val="21"/>
        </w:rPr>
        <w:t>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7A0D95" w:rsidRDefault="007A0D95">
      <w:pPr>
        <w:pStyle w:val="PlainText"/>
        <w:spacing w:line="300" w:lineRule="auto"/>
        <w:ind w:firstLine="426"/>
        <w:rPr>
          <w:rFonts w:hAnsi="宋体" w:cs="宋体"/>
          <w:szCs w:val="21"/>
        </w:rPr>
      </w:pPr>
      <w:r>
        <w:rPr>
          <w:rFonts w:hAnsi="宋体" w:cs="宋体"/>
          <w:szCs w:val="21"/>
        </w:rPr>
        <w:t>22.2</w:t>
      </w:r>
      <w:r>
        <w:rPr>
          <w:rFonts w:hAnsi="宋体" w:cs="宋体" w:hint="eastAsia"/>
          <w:szCs w:val="21"/>
        </w:rPr>
        <w:t>采购代理机构应当在成交供应商确定后</w:t>
      </w:r>
      <w:r>
        <w:rPr>
          <w:rFonts w:hAnsi="宋体" w:cs="宋体"/>
          <w:szCs w:val="21"/>
        </w:rPr>
        <w:t>2</w:t>
      </w:r>
      <w:r>
        <w:rPr>
          <w:rFonts w:hAnsi="宋体" w:cs="宋体" w:hint="eastAsia"/>
          <w:szCs w:val="21"/>
        </w:rPr>
        <w:t>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7A0D95" w:rsidRDefault="007A0D95">
      <w:pPr>
        <w:pStyle w:val="PlainText"/>
        <w:spacing w:line="300" w:lineRule="auto"/>
        <w:ind w:firstLine="426"/>
        <w:rPr>
          <w:rFonts w:hAnsi="宋体" w:cs="宋体"/>
          <w:szCs w:val="21"/>
        </w:rPr>
      </w:pPr>
      <w:r>
        <w:rPr>
          <w:rFonts w:hAnsi="宋体" w:cs="宋体" w:hint="eastAsia"/>
          <w:szCs w:val="21"/>
        </w:rPr>
        <w:t>排名第二的成交候选人因前款规定的同样原因被取消成交资格的，采购人可以确定排名第三的成交候选人为成交人。</w:t>
      </w:r>
    </w:p>
    <w:p w:rsidR="007A0D95" w:rsidRDefault="007A0D95">
      <w:pPr>
        <w:pStyle w:val="PlainText"/>
        <w:spacing w:line="300" w:lineRule="auto"/>
        <w:ind w:firstLine="426"/>
        <w:rPr>
          <w:rFonts w:hAnsi="宋体" w:cs="宋体"/>
          <w:szCs w:val="21"/>
        </w:rPr>
      </w:pPr>
      <w:r>
        <w:rPr>
          <w:rFonts w:hAnsi="宋体" w:cs="宋体" w:hint="eastAsia"/>
          <w:szCs w:val="21"/>
        </w:rPr>
        <w:t>以上信息查询记录及相关证据与采购文件一并保存。</w:t>
      </w:r>
    </w:p>
    <w:p w:rsidR="007A0D95" w:rsidRDefault="007A0D95">
      <w:pPr>
        <w:snapToGrid w:val="0"/>
        <w:spacing w:line="300" w:lineRule="auto"/>
        <w:ind w:firstLine="426"/>
        <w:outlineLvl w:val="4"/>
        <w:rPr>
          <w:rFonts w:ascii="宋体" w:cs="宋体"/>
          <w:b/>
          <w:szCs w:val="21"/>
        </w:rPr>
      </w:pPr>
      <w:r>
        <w:rPr>
          <w:rFonts w:ascii="宋体" w:hAnsi="宋体" w:cs="宋体"/>
          <w:b/>
          <w:szCs w:val="21"/>
        </w:rPr>
        <w:t>23</w:t>
      </w:r>
      <w:r>
        <w:rPr>
          <w:rFonts w:ascii="宋体" w:hAnsi="宋体" w:cs="宋体" w:hint="eastAsia"/>
          <w:b/>
          <w:szCs w:val="21"/>
        </w:rPr>
        <w:t>、属于下列情况之一者，响应无效：</w:t>
      </w:r>
    </w:p>
    <w:p w:rsidR="007A0D95" w:rsidRDefault="007A0D95">
      <w:pPr>
        <w:snapToGrid w:val="0"/>
        <w:spacing w:line="300" w:lineRule="auto"/>
        <w:ind w:firstLine="426"/>
        <w:outlineLvl w:val="4"/>
        <w:rPr>
          <w:rFonts w:ascii="宋体" w:cs="宋体"/>
          <w:szCs w:val="21"/>
        </w:rPr>
      </w:pPr>
      <w:r>
        <w:rPr>
          <w:rFonts w:ascii="宋体" w:hAnsi="宋体" w:cs="宋体" w:hint="eastAsia"/>
        </w:rPr>
        <w:t>⑴</w:t>
      </w:r>
      <w:r>
        <w:rPr>
          <w:rFonts w:ascii="宋体" w:hAnsi="宋体" w:cs="宋体" w:hint="eastAsia"/>
          <w:szCs w:val="21"/>
        </w:rPr>
        <w:t>未按</w:t>
      </w:r>
      <w:r>
        <w:rPr>
          <w:rFonts w:ascii="宋体" w:hAnsi="宋体" w:cs="宋体"/>
          <w:szCs w:val="21"/>
        </w:rPr>
        <w:t>15</w:t>
      </w:r>
      <w:r>
        <w:rPr>
          <w:rFonts w:ascii="宋体" w:hAnsi="宋体" w:cs="宋体" w:hint="eastAsia"/>
          <w:szCs w:val="21"/>
        </w:rPr>
        <w:t>条款交纳磋商保证金的；</w:t>
      </w:r>
    </w:p>
    <w:p w:rsidR="007A0D95" w:rsidRDefault="007A0D95">
      <w:pPr>
        <w:snapToGrid w:val="0"/>
        <w:spacing w:line="300" w:lineRule="auto"/>
        <w:ind w:firstLine="426"/>
        <w:outlineLvl w:val="4"/>
        <w:rPr>
          <w:rFonts w:ascii="宋体" w:cs="宋体"/>
          <w:szCs w:val="21"/>
        </w:rPr>
      </w:pPr>
      <w:r>
        <w:rPr>
          <w:rFonts w:ascii="宋体" w:hAnsi="宋体" w:cs="宋体" w:hint="eastAsia"/>
        </w:rPr>
        <w:t>⑵</w:t>
      </w:r>
      <w:r>
        <w:rPr>
          <w:rFonts w:ascii="宋体" w:hAnsi="宋体" w:cs="宋体" w:hint="eastAsia"/>
          <w:szCs w:val="21"/>
        </w:rPr>
        <w:t>未按磋商文件规定完整提交响应文件或未按规定要求密封、签字、盖章的，或未提供法人授权委托书（委托代理的）；</w:t>
      </w:r>
    </w:p>
    <w:p w:rsidR="007A0D95" w:rsidRDefault="007A0D95">
      <w:pPr>
        <w:snapToGrid w:val="0"/>
        <w:spacing w:line="300" w:lineRule="auto"/>
        <w:ind w:firstLine="426"/>
        <w:outlineLvl w:val="4"/>
        <w:rPr>
          <w:rFonts w:ascii="宋体" w:cs="宋体"/>
          <w:szCs w:val="21"/>
        </w:rPr>
      </w:pPr>
      <w:r>
        <w:rPr>
          <w:rFonts w:ascii="宋体" w:hAnsi="宋体" w:cs="宋体" w:hint="eastAsia"/>
        </w:rPr>
        <w:t>⑶</w:t>
      </w:r>
      <w:r>
        <w:rPr>
          <w:rFonts w:ascii="宋体" w:hAnsi="宋体" w:cs="宋体" w:hint="eastAsia"/>
          <w:szCs w:val="21"/>
        </w:rPr>
        <w:t>超越了按照法律法规规定必须获得行政许可或者行政审批的经营范围的；</w:t>
      </w:r>
    </w:p>
    <w:p w:rsidR="007A0D95" w:rsidRDefault="007A0D95">
      <w:pPr>
        <w:snapToGrid w:val="0"/>
        <w:spacing w:line="300" w:lineRule="auto"/>
        <w:ind w:firstLine="426"/>
        <w:outlineLvl w:val="4"/>
        <w:rPr>
          <w:rFonts w:ascii="宋体" w:cs="宋体"/>
          <w:szCs w:val="21"/>
        </w:rPr>
      </w:pPr>
      <w:r>
        <w:rPr>
          <w:rFonts w:ascii="宋体" w:hAnsi="宋体" w:cs="宋体" w:hint="eastAsia"/>
        </w:rPr>
        <w:t>⑷</w:t>
      </w:r>
      <w:r>
        <w:rPr>
          <w:rFonts w:ascii="宋体" w:hAnsi="宋体" w:cs="宋体" w:hint="eastAsia"/>
          <w:szCs w:val="21"/>
        </w:rPr>
        <w:t>不具备磋商文件规定的资格要求的</w:t>
      </w:r>
      <w:r>
        <w:rPr>
          <w:rFonts w:ascii="宋体" w:hAnsi="宋体" w:cs="宋体" w:hint="eastAsia"/>
        </w:rPr>
        <w:t>；</w:t>
      </w:r>
    </w:p>
    <w:p w:rsidR="007A0D95" w:rsidRDefault="007A0D95">
      <w:pPr>
        <w:snapToGrid w:val="0"/>
        <w:spacing w:line="300" w:lineRule="auto"/>
        <w:ind w:firstLine="426"/>
        <w:outlineLvl w:val="4"/>
        <w:rPr>
          <w:rFonts w:ascii="宋体" w:cs="宋体"/>
          <w:szCs w:val="21"/>
        </w:rPr>
      </w:pPr>
      <w:r>
        <w:rPr>
          <w:rFonts w:ascii="宋体" w:hAnsi="宋体" w:cs="宋体" w:hint="eastAsia"/>
        </w:rPr>
        <w:t>⑸</w:t>
      </w:r>
      <w:r>
        <w:rPr>
          <w:rFonts w:ascii="宋体" w:hAnsi="宋体" w:cs="宋体" w:hint="eastAsia"/>
          <w:szCs w:val="21"/>
        </w:rPr>
        <w:t>响应文件未按磋商文件的内容和要求编制，或提供虚假材料的；</w:t>
      </w:r>
    </w:p>
    <w:p w:rsidR="007A0D95" w:rsidRDefault="007A0D95">
      <w:pPr>
        <w:snapToGrid w:val="0"/>
        <w:spacing w:line="300" w:lineRule="auto"/>
        <w:ind w:firstLine="426"/>
        <w:outlineLvl w:val="4"/>
        <w:rPr>
          <w:rFonts w:ascii="宋体" w:cs="宋体"/>
          <w:szCs w:val="21"/>
        </w:rPr>
      </w:pPr>
      <w:r>
        <w:rPr>
          <w:rFonts w:ascii="宋体" w:hAnsi="宋体" w:cs="宋体" w:hint="eastAsia"/>
          <w:szCs w:val="21"/>
        </w:rPr>
        <w:t>⑹响应文件有效期、</w:t>
      </w:r>
      <w:r>
        <w:rPr>
          <w:rFonts w:ascii="宋体" w:hAnsi="宋体" w:cs="宋体" w:hint="eastAsia"/>
          <w:kern w:val="0"/>
          <w:szCs w:val="21"/>
        </w:rPr>
        <w:t>服务期限、交付监测报告时间</w:t>
      </w:r>
      <w:r>
        <w:rPr>
          <w:rFonts w:ascii="宋体" w:hAnsi="宋体" w:cs="宋体" w:hint="eastAsia"/>
          <w:szCs w:val="21"/>
        </w:rPr>
        <w:t>不能满足磋商文件要求的；</w:t>
      </w:r>
    </w:p>
    <w:p w:rsidR="007A0D95" w:rsidRDefault="007A0D95">
      <w:pPr>
        <w:snapToGrid w:val="0"/>
        <w:spacing w:line="300" w:lineRule="auto"/>
        <w:ind w:firstLine="426"/>
        <w:outlineLvl w:val="4"/>
        <w:rPr>
          <w:rFonts w:ascii="宋体" w:cs="宋体"/>
        </w:rPr>
      </w:pPr>
      <w:r>
        <w:rPr>
          <w:rFonts w:ascii="宋体" w:hAnsi="宋体" w:cs="宋体" w:hint="eastAsia"/>
          <w:szCs w:val="21"/>
        </w:rPr>
        <w:t>⑺</w:t>
      </w:r>
      <w:r>
        <w:rPr>
          <w:rFonts w:ascii="宋体" w:hAnsi="宋体" w:cs="宋体" w:hint="eastAsia"/>
        </w:rPr>
        <w:t>供应商</w:t>
      </w:r>
      <w:r>
        <w:rPr>
          <w:rFonts w:ascii="宋体" w:hAnsi="宋体" w:cs="宋体" w:hint="eastAsia"/>
          <w:szCs w:val="21"/>
        </w:rPr>
        <w:t>未就“项目要求”中所竞的所有内容作完整唯一报价的</w:t>
      </w:r>
      <w:r>
        <w:rPr>
          <w:rFonts w:ascii="宋体" w:hAnsi="宋体" w:cs="宋体" w:hint="eastAsia"/>
        </w:rPr>
        <w:t>；</w:t>
      </w:r>
    </w:p>
    <w:p w:rsidR="007A0D95" w:rsidRDefault="007A0D95">
      <w:pPr>
        <w:snapToGrid w:val="0"/>
        <w:spacing w:line="300" w:lineRule="auto"/>
        <w:ind w:firstLine="426"/>
        <w:outlineLvl w:val="4"/>
        <w:rPr>
          <w:rFonts w:ascii="宋体" w:cs="宋体"/>
          <w:szCs w:val="21"/>
        </w:rPr>
      </w:pPr>
      <w:r>
        <w:rPr>
          <w:rFonts w:ascii="宋体" w:hAnsi="宋体" w:cs="宋体" w:hint="eastAsia"/>
        </w:rPr>
        <w:t>⑻未在磋商小组规定的时间内递交响应文件的；</w:t>
      </w:r>
    </w:p>
    <w:p w:rsidR="007A0D95" w:rsidRDefault="007A0D95">
      <w:pPr>
        <w:pStyle w:val="PlainText"/>
        <w:spacing w:line="300" w:lineRule="auto"/>
        <w:ind w:firstLine="426"/>
        <w:rPr>
          <w:rFonts w:hAnsi="宋体" w:cs="宋体"/>
          <w:szCs w:val="24"/>
        </w:rPr>
      </w:pPr>
      <w:r>
        <w:rPr>
          <w:rFonts w:hAnsi="宋体" w:cs="宋体" w:hint="eastAsia"/>
          <w:szCs w:val="24"/>
        </w:rPr>
        <w:t>⑼未满足磋商文件全部实质性要求的；或者响应文件有采购人不能接受的附加条件的；</w:t>
      </w:r>
    </w:p>
    <w:p w:rsidR="007A0D95" w:rsidRDefault="007A0D95">
      <w:pPr>
        <w:pStyle w:val="PlainText"/>
        <w:spacing w:line="300" w:lineRule="auto"/>
        <w:ind w:firstLine="426"/>
        <w:rPr>
          <w:rFonts w:hAnsi="宋体" w:cs="宋体"/>
          <w:szCs w:val="24"/>
        </w:rPr>
      </w:pPr>
      <w:r>
        <w:rPr>
          <w:rFonts w:hAnsi="宋体" w:cs="宋体" w:hint="eastAsia"/>
          <w:szCs w:val="24"/>
        </w:rPr>
        <w:t>⑽</w:t>
      </w:r>
      <w:r>
        <w:rPr>
          <w:rFonts w:hAnsi="宋体" w:cs="宋体" w:hint="eastAsia"/>
        </w:rPr>
        <w:t>未按规定向采购代理机构购买本项目磋商文件的（有文件规定除外）；</w:t>
      </w:r>
    </w:p>
    <w:p w:rsidR="007A0D95" w:rsidRDefault="007A0D95">
      <w:pPr>
        <w:pStyle w:val="PlainText"/>
        <w:spacing w:line="300" w:lineRule="auto"/>
        <w:ind w:firstLine="426"/>
        <w:rPr>
          <w:rFonts w:hAnsi="宋体" w:cs="宋体"/>
        </w:rPr>
      </w:pPr>
      <w:r>
        <w:rPr>
          <w:rFonts w:hAnsi="宋体" w:cs="宋体" w:hint="eastAsia"/>
        </w:rPr>
        <w:t>⑾</w:t>
      </w:r>
      <w:r>
        <w:rPr>
          <w:rFonts w:hAnsi="宋体" w:cs="宋体" w:hint="eastAsia"/>
          <w:szCs w:val="21"/>
        </w:rPr>
        <w:t>供应商为联合体的；</w:t>
      </w:r>
    </w:p>
    <w:p w:rsidR="007A0D95" w:rsidRDefault="007A0D95">
      <w:pPr>
        <w:pStyle w:val="PlainText"/>
        <w:spacing w:line="300" w:lineRule="auto"/>
        <w:ind w:firstLine="426"/>
        <w:rPr>
          <w:rFonts w:hAnsi="宋体" w:cs="宋体"/>
          <w:szCs w:val="21"/>
        </w:rPr>
      </w:pPr>
      <w:r>
        <w:rPr>
          <w:rFonts w:hAnsi="宋体" w:cs="宋体" w:hint="eastAsia"/>
          <w:szCs w:val="21"/>
        </w:rPr>
        <w:t>⑿不符合法律、法规和磋商文件规定的其他实质性要求和条件的。</w:t>
      </w:r>
    </w:p>
    <w:p w:rsidR="007A0D95" w:rsidRDefault="007A0D95">
      <w:pPr>
        <w:snapToGrid w:val="0"/>
        <w:spacing w:line="300" w:lineRule="auto"/>
        <w:ind w:firstLine="426"/>
        <w:outlineLvl w:val="4"/>
        <w:rPr>
          <w:rFonts w:ascii="宋体" w:cs="宋体"/>
          <w:b/>
          <w:szCs w:val="21"/>
        </w:rPr>
      </w:pPr>
      <w:r>
        <w:rPr>
          <w:rFonts w:ascii="宋体" w:hAnsi="宋体" w:cs="宋体"/>
          <w:b/>
          <w:szCs w:val="21"/>
        </w:rPr>
        <w:t>24</w:t>
      </w:r>
      <w:r>
        <w:rPr>
          <w:rFonts w:ascii="宋体" w:hAnsi="宋体" w:cs="宋体" w:hint="eastAsia"/>
          <w:b/>
          <w:szCs w:val="21"/>
        </w:rPr>
        <w:t>、出现下列情形之一的，采购人或者采购代理机构应当终止竞争性磋商采购活动，发布项目终止公告并说明原因，重新开展采购活动：</w:t>
      </w:r>
    </w:p>
    <w:p w:rsidR="007A0D95" w:rsidRDefault="007A0D95">
      <w:pPr>
        <w:snapToGrid w:val="0"/>
        <w:spacing w:line="300" w:lineRule="auto"/>
        <w:ind w:firstLine="426"/>
        <w:outlineLvl w:val="4"/>
        <w:rPr>
          <w:rFonts w:ascii="宋体" w:cs="宋体"/>
          <w:szCs w:val="21"/>
        </w:rPr>
      </w:pPr>
      <w:r>
        <w:rPr>
          <w:rFonts w:ascii="宋体" w:hAnsi="宋体" w:cs="宋体" w:hint="eastAsia"/>
          <w:szCs w:val="21"/>
        </w:rPr>
        <w:t>⑴因情况变化，不再符合规定的竞争性磋商采购方式适用情形的；</w:t>
      </w:r>
    </w:p>
    <w:p w:rsidR="007A0D95" w:rsidRDefault="007A0D95">
      <w:pPr>
        <w:snapToGrid w:val="0"/>
        <w:spacing w:line="300" w:lineRule="auto"/>
        <w:ind w:firstLine="426"/>
        <w:outlineLvl w:val="4"/>
        <w:rPr>
          <w:rFonts w:ascii="宋体" w:cs="宋体"/>
          <w:szCs w:val="21"/>
        </w:rPr>
      </w:pPr>
      <w:r>
        <w:rPr>
          <w:rFonts w:ascii="宋体" w:hAnsi="宋体" w:cs="宋体" w:hint="eastAsia"/>
          <w:szCs w:val="21"/>
        </w:rPr>
        <w:t>⑵出现影响采购公正的违法、违规行为的；</w:t>
      </w:r>
      <w:r>
        <w:rPr>
          <w:rFonts w:ascii="宋体" w:hAnsi="宋体" w:cs="宋体"/>
          <w:szCs w:val="21"/>
        </w:rPr>
        <w:t xml:space="preserve"> </w:t>
      </w:r>
    </w:p>
    <w:p w:rsidR="007A0D95" w:rsidRDefault="007A0D95">
      <w:pPr>
        <w:snapToGrid w:val="0"/>
        <w:spacing w:line="300" w:lineRule="auto"/>
        <w:ind w:firstLine="426"/>
        <w:outlineLvl w:val="4"/>
        <w:rPr>
          <w:rFonts w:ascii="宋体" w:cs="宋体"/>
          <w:szCs w:val="21"/>
        </w:rPr>
      </w:pPr>
      <w:r>
        <w:rPr>
          <w:rFonts w:ascii="宋体" w:hAnsi="宋体" w:cs="宋体" w:hint="eastAsia"/>
          <w:szCs w:val="21"/>
        </w:rPr>
        <w:t>⑶在采购过程中符合竞争要求的供应商或者报价未超过采购预算的供应商不足</w:t>
      </w:r>
      <w:r>
        <w:rPr>
          <w:rFonts w:ascii="宋体" w:hAnsi="宋体" w:cs="宋体"/>
          <w:szCs w:val="21"/>
        </w:rPr>
        <w:t>3</w:t>
      </w:r>
      <w:r>
        <w:rPr>
          <w:rFonts w:ascii="宋体" w:hAnsi="宋体" w:cs="宋体" w:hint="eastAsia"/>
          <w:szCs w:val="21"/>
        </w:rPr>
        <w:t>家的。</w:t>
      </w:r>
      <w:r>
        <w:rPr>
          <w:rFonts w:ascii="宋体" w:hAnsi="宋体" w:cs="宋体"/>
          <w:szCs w:val="21"/>
        </w:rPr>
        <w:t xml:space="preserve"> </w:t>
      </w:r>
    </w:p>
    <w:p w:rsidR="007A0D95" w:rsidRDefault="007A0D95">
      <w:pPr>
        <w:snapToGrid w:val="0"/>
        <w:spacing w:line="300" w:lineRule="auto"/>
        <w:ind w:firstLine="426"/>
        <w:outlineLvl w:val="4"/>
        <w:rPr>
          <w:rFonts w:ascii="宋体" w:cs="宋体"/>
          <w:b/>
        </w:rPr>
      </w:pPr>
      <w:r>
        <w:rPr>
          <w:rFonts w:ascii="宋体" w:hAnsi="宋体" w:cs="宋体"/>
          <w:b/>
        </w:rPr>
        <w:t>25</w:t>
      </w:r>
      <w:r>
        <w:rPr>
          <w:rFonts w:ascii="宋体" w:hAnsi="宋体" w:cs="宋体" w:hint="eastAsia"/>
          <w:b/>
        </w:rPr>
        <w:t>、磋商过程的监控</w:t>
      </w:r>
    </w:p>
    <w:p w:rsidR="007A0D95" w:rsidRDefault="007A0D95">
      <w:pPr>
        <w:pStyle w:val="PlainText"/>
        <w:spacing w:line="300" w:lineRule="auto"/>
        <w:ind w:firstLine="426"/>
        <w:rPr>
          <w:rFonts w:hAnsi="宋体" w:cs="宋体"/>
        </w:rPr>
      </w:pPr>
      <w:r>
        <w:rPr>
          <w:rFonts w:hAnsi="宋体" w:cs="宋体" w:hint="eastAsia"/>
        </w:rPr>
        <w:t>本项目磋商过程实行全程录音、录像监控，供应商在磋商过程中所进行的试图影响磋商结果的不公正活动，可能导致其</w:t>
      </w:r>
      <w:r>
        <w:rPr>
          <w:rFonts w:hAnsi="宋体" w:cs="宋体" w:hint="eastAsia"/>
          <w:szCs w:val="21"/>
        </w:rPr>
        <w:t>响应</w:t>
      </w:r>
      <w:r>
        <w:rPr>
          <w:rFonts w:hAnsi="宋体" w:cs="宋体" w:hint="eastAsia"/>
        </w:rPr>
        <w:t>被拒绝。</w:t>
      </w:r>
    </w:p>
    <w:p w:rsidR="007A0D95" w:rsidRDefault="007A0D95">
      <w:pPr>
        <w:pStyle w:val="PlainText"/>
        <w:spacing w:line="300" w:lineRule="auto"/>
        <w:ind w:firstLine="426"/>
        <w:rPr>
          <w:rFonts w:hAnsi="宋体" w:cs="宋体"/>
          <w:b/>
        </w:rPr>
      </w:pPr>
      <w:r>
        <w:rPr>
          <w:rFonts w:hAnsi="宋体" w:cs="宋体"/>
          <w:b/>
        </w:rPr>
        <w:t>26</w:t>
      </w:r>
      <w:r>
        <w:rPr>
          <w:rFonts w:hAnsi="宋体" w:cs="宋体" w:hint="eastAsia"/>
          <w:b/>
          <w:szCs w:val="21"/>
        </w:rPr>
        <w:t>、</w:t>
      </w:r>
      <w:r>
        <w:rPr>
          <w:rFonts w:hAnsi="宋体" w:cs="宋体" w:hint="eastAsia"/>
          <w:b/>
          <w:szCs w:val="24"/>
        </w:rPr>
        <w:t>成交公告及成交通知书</w:t>
      </w:r>
    </w:p>
    <w:p w:rsidR="007A0D95" w:rsidRDefault="007A0D95">
      <w:pPr>
        <w:spacing w:line="300" w:lineRule="auto"/>
        <w:ind w:firstLine="426"/>
        <w:rPr>
          <w:rFonts w:ascii="宋体" w:cs="宋体"/>
          <w:szCs w:val="21"/>
        </w:rPr>
      </w:pPr>
      <w:r>
        <w:rPr>
          <w:rFonts w:ascii="宋体" w:hAnsi="宋体" w:cs="宋体"/>
        </w:rPr>
        <w:t>26.1</w:t>
      </w:r>
      <w:r>
        <w:rPr>
          <w:rFonts w:ascii="宋体" w:hAnsi="宋体" w:cs="宋体" w:hint="eastAsia"/>
        </w:rPr>
        <w:t>、</w:t>
      </w:r>
      <w:r>
        <w:rPr>
          <w:rFonts w:ascii="宋体" w:hAnsi="宋体" w:cs="宋体" w:hint="eastAsia"/>
          <w:szCs w:val="21"/>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rsidR="007A0D95" w:rsidRDefault="007A0D95" w:rsidP="00DA01E8">
      <w:pPr>
        <w:spacing w:line="300" w:lineRule="auto"/>
        <w:ind w:firstLineChars="200" w:firstLine="31680"/>
        <w:rPr>
          <w:rFonts w:ascii="宋体" w:cs="宋体"/>
          <w:kern w:val="0"/>
          <w:szCs w:val="21"/>
        </w:rPr>
      </w:pPr>
      <w:r>
        <w:rPr>
          <w:rFonts w:ascii="宋体" w:hAnsi="宋体" w:cs="宋体"/>
          <w:szCs w:val="21"/>
        </w:rPr>
        <w:t>26.2</w:t>
      </w:r>
      <w:r>
        <w:rPr>
          <w:rFonts w:ascii="宋体" w:hAnsi="宋体" w:cs="宋体" w:hint="eastAsia"/>
          <w:szCs w:val="21"/>
        </w:rPr>
        <w:t>、</w:t>
      </w:r>
      <w:r>
        <w:rPr>
          <w:rFonts w:ascii="宋体" w:hAnsi="宋体" w:cs="宋体" w:hint="eastAsia"/>
        </w:rPr>
        <w:t>在发布成交公告的同时，采购代理机构向成交供应商发出成交通知书。如成交供应商自接到通知之日起七个工作日内，不办理成交通知书领取手续的，按违约处理。采购单位将取消其成交资格，成交供应商的全部</w:t>
      </w:r>
      <w:r>
        <w:rPr>
          <w:rFonts w:ascii="宋体" w:hAnsi="宋体" w:cs="宋体" w:hint="eastAsia"/>
          <w:szCs w:val="21"/>
        </w:rPr>
        <w:t>磋商保证金</w:t>
      </w:r>
      <w:r>
        <w:rPr>
          <w:rFonts w:ascii="宋体" w:hAnsi="宋体" w:cs="宋体" w:hint="eastAsia"/>
        </w:rPr>
        <w:t>不予退还，从</w:t>
      </w:r>
      <w:r>
        <w:rPr>
          <w:rFonts w:ascii="宋体" w:hAnsi="宋体" w:cs="宋体" w:hint="eastAsia"/>
          <w:szCs w:val="21"/>
        </w:rPr>
        <w:t>磋商</w:t>
      </w:r>
      <w:r>
        <w:rPr>
          <w:rFonts w:ascii="宋体" w:hAnsi="宋体" w:cs="宋体" w:hint="eastAsia"/>
        </w:rPr>
        <w:t>小组推荐的成交候选供应商中按顺序重新确定成交供应商</w:t>
      </w:r>
      <w:r>
        <w:rPr>
          <w:rFonts w:ascii="宋体" w:hAnsi="宋体" w:cs="宋体" w:hint="eastAsia"/>
          <w:szCs w:val="21"/>
        </w:rPr>
        <w:t>。</w:t>
      </w:r>
      <w:r>
        <w:rPr>
          <w:rFonts w:ascii="宋体" w:hAnsi="宋体" w:cs="宋体" w:hint="eastAsia"/>
          <w:kern w:val="0"/>
          <w:szCs w:val="21"/>
        </w:rPr>
        <w:t>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7A0D95" w:rsidRDefault="007A0D95">
      <w:pPr>
        <w:spacing w:line="300" w:lineRule="auto"/>
        <w:ind w:firstLine="426"/>
        <w:rPr>
          <w:rFonts w:ascii="宋体" w:cs="宋体"/>
          <w:kern w:val="0"/>
          <w:szCs w:val="21"/>
        </w:rPr>
      </w:pPr>
      <w:r>
        <w:rPr>
          <w:rFonts w:ascii="宋体" w:hAnsi="宋体" w:cs="宋体" w:hint="eastAsia"/>
          <w:kern w:val="0"/>
          <w:szCs w:val="21"/>
        </w:rPr>
        <w:t>排名第二的成交候选人因前款规定的同样原因被取消成交资格的，采购人可以确定排名第三的成交候选人为成交人。</w:t>
      </w:r>
    </w:p>
    <w:p w:rsidR="007A0D95" w:rsidRDefault="007A0D95">
      <w:pPr>
        <w:snapToGrid w:val="0"/>
        <w:spacing w:line="300" w:lineRule="auto"/>
        <w:ind w:firstLine="426"/>
        <w:outlineLvl w:val="4"/>
        <w:rPr>
          <w:rFonts w:ascii="宋体" w:cs="宋体"/>
          <w:szCs w:val="21"/>
        </w:rPr>
      </w:pPr>
      <w:r>
        <w:rPr>
          <w:rFonts w:ascii="宋体" w:hAnsi="宋体" w:cs="宋体" w:hint="eastAsia"/>
          <w:kern w:val="0"/>
          <w:szCs w:val="21"/>
        </w:rPr>
        <w:t>以上信息查询记录及相关证据与采购文件一并保存</w:t>
      </w:r>
    </w:p>
    <w:p w:rsidR="007A0D95" w:rsidRDefault="007A0D95">
      <w:pPr>
        <w:pStyle w:val="PlainText"/>
        <w:spacing w:line="300" w:lineRule="auto"/>
        <w:ind w:firstLine="426"/>
        <w:rPr>
          <w:rFonts w:hAnsi="宋体" w:cs="宋体"/>
        </w:rPr>
      </w:pPr>
      <w:r>
        <w:rPr>
          <w:rFonts w:hAnsi="宋体" w:cs="宋体"/>
        </w:rPr>
        <w:t>26.3</w:t>
      </w:r>
      <w:r>
        <w:rPr>
          <w:rFonts w:hAnsi="宋体" w:cs="宋体" w:hint="eastAsia"/>
        </w:rPr>
        <w:t>、采购代理机构无义务向未成交的供应商解释未成交原因和退还响应文件。</w:t>
      </w:r>
    </w:p>
    <w:p w:rsidR="007A0D95" w:rsidRDefault="007A0D95">
      <w:pPr>
        <w:spacing w:line="300" w:lineRule="auto"/>
        <w:rPr>
          <w:rFonts w:ascii="宋体" w:cs="宋体"/>
          <w:b/>
        </w:rPr>
      </w:pPr>
      <w:bookmarkStart w:id="77" w:name="_Toc26114_WPSOffice_Level2"/>
      <w:r>
        <w:rPr>
          <w:rFonts w:ascii="宋体" w:hAnsi="宋体" w:cs="宋体" w:hint="eastAsia"/>
          <w:b/>
        </w:rPr>
        <w:t>五、签订合同</w:t>
      </w:r>
      <w:bookmarkEnd w:id="77"/>
    </w:p>
    <w:p w:rsidR="007A0D95" w:rsidRDefault="007A0D95">
      <w:pPr>
        <w:spacing w:line="300" w:lineRule="auto"/>
        <w:ind w:firstLine="426"/>
        <w:rPr>
          <w:rFonts w:ascii="宋体" w:cs="宋体"/>
          <w:b/>
        </w:rPr>
      </w:pPr>
      <w:r>
        <w:rPr>
          <w:rFonts w:ascii="宋体" w:hAnsi="宋体" w:cs="宋体"/>
          <w:b/>
        </w:rPr>
        <w:t>27</w:t>
      </w:r>
      <w:r>
        <w:rPr>
          <w:rFonts w:ascii="宋体" w:hAnsi="宋体" w:cs="宋体" w:hint="eastAsia"/>
          <w:b/>
          <w:szCs w:val="21"/>
        </w:rPr>
        <w:t>、</w:t>
      </w:r>
      <w:r>
        <w:rPr>
          <w:rFonts w:ascii="宋体" w:hAnsi="宋体" w:cs="宋体" w:hint="eastAsia"/>
          <w:b/>
        </w:rPr>
        <w:t>履约保证金</w:t>
      </w:r>
    </w:p>
    <w:p w:rsidR="007A0D95" w:rsidRDefault="007A0D95">
      <w:pPr>
        <w:pStyle w:val="PlainText"/>
        <w:spacing w:line="300" w:lineRule="auto"/>
        <w:ind w:firstLine="426"/>
        <w:rPr>
          <w:rFonts w:hAnsi="宋体" w:cs="宋体"/>
        </w:rPr>
      </w:pPr>
      <w:r>
        <w:rPr>
          <w:rFonts w:hAnsi="宋体" w:cs="宋体" w:hint="eastAsia"/>
          <w:szCs w:val="21"/>
        </w:rPr>
        <w:t>本项目无履约保证金</w:t>
      </w:r>
    </w:p>
    <w:p w:rsidR="007A0D95" w:rsidRDefault="007A0D95">
      <w:pPr>
        <w:tabs>
          <w:tab w:val="left" w:pos="1140"/>
        </w:tabs>
        <w:spacing w:line="300" w:lineRule="auto"/>
        <w:ind w:firstLine="426"/>
        <w:rPr>
          <w:rFonts w:ascii="宋体" w:cs="宋体"/>
          <w:b/>
          <w:szCs w:val="21"/>
        </w:rPr>
      </w:pPr>
      <w:r>
        <w:rPr>
          <w:rFonts w:ascii="宋体" w:hAnsi="宋体" w:cs="宋体"/>
          <w:b/>
          <w:szCs w:val="21"/>
        </w:rPr>
        <w:t>28</w:t>
      </w:r>
      <w:r>
        <w:rPr>
          <w:rFonts w:ascii="宋体" w:hAnsi="宋体" w:cs="宋体" w:hint="eastAsia"/>
          <w:b/>
          <w:szCs w:val="21"/>
        </w:rPr>
        <w:t>、签订合同</w:t>
      </w:r>
    </w:p>
    <w:p w:rsidR="007A0D95" w:rsidRDefault="007A0D95">
      <w:pPr>
        <w:tabs>
          <w:tab w:val="left" w:pos="1140"/>
        </w:tabs>
        <w:spacing w:line="300" w:lineRule="auto"/>
        <w:ind w:firstLine="426"/>
        <w:rPr>
          <w:rFonts w:ascii="宋体" w:cs="宋体"/>
        </w:rPr>
      </w:pPr>
      <w:r>
        <w:rPr>
          <w:rFonts w:ascii="宋体" w:hAnsi="宋体" w:cs="宋体"/>
        </w:rPr>
        <w:t>28.1</w:t>
      </w:r>
      <w:r>
        <w:rPr>
          <w:rFonts w:ascii="宋体" w:hAnsi="宋体" w:cs="宋体" w:hint="eastAsia"/>
        </w:rPr>
        <w:t>、签订合同时间：成交通知书发出之日起十日内。</w:t>
      </w:r>
      <w:r>
        <w:rPr>
          <w:rFonts w:ascii="宋体" w:hAnsi="宋体" w:cs="宋体" w:hint="eastAsia"/>
          <w:szCs w:val="21"/>
        </w:rPr>
        <w:t>成交供应商领取成交通知书后，应按规定与采购人签订合同。</w:t>
      </w:r>
    </w:p>
    <w:p w:rsidR="007A0D95" w:rsidRDefault="007A0D95">
      <w:pPr>
        <w:spacing w:line="300" w:lineRule="auto"/>
        <w:ind w:firstLine="426"/>
        <w:rPr>
          <w:rFonts w:ascii="宋体" w:cs="宋体"/>
        </w:rPr>
      </w:pPr>
      <w:r>
        <w:rPr>
          <w:rFonts w:ascii="宋体" w:hAnsi="宋体" w:cs="宋体"/>
        </w:rPr>
        <w:t>28.2</w:t>
      </w:r>
      <w:r>
        <w:rPr>
          <w:rFonts w:ascii="宋体" w:hAnsi="宋体" w:cs="宋体" w:hint="eastAsia"/>
        </w:rPr>
        <w:t>、如成交供应商有下列情形之一的，成交供应商全部磋商保证金不予退还，并上缴同级财政国库，情节严重的，由财政部门将其列入不良行为记录名单，在一至三年内禁止参加政府采购活动，并予以通报。采购代理机构可从磋商小组推荐的成交候选供应商中按顺序重新确定成交供应商或重新组织采购。</w:t>
      </w:r>
      <w:r>
        <w:rPr>
          <w:rFonts w:ascii="宋体" w:hAnsi="宋体" w:cs="宋体" w:hint="eastAsia"/>
          <w:szCs w:val="21"/>
        </w:rPr>
        <w:t>拒绝签订政府采购合同的成交供应商不得参加对该项目重新开展的采购活动。</w:t>
      </w:r>
    </w:p>
    <w:p w:rsidR="007A0D95" w:rsidRDefault="007A0D95" w:rsidP="00DA01E8">
      <w:pPr>
        <w:widowControl/>
        <w:spacing w:line="300" w:lineRule="auto"/>
        <w:ind w:firstLineChars="200" w:firstLine="31680"/>
        <w:jc w:val="left"/>
        <w:rPr>
          <w:rFonts w:ascii="宋体" w:cs="宋体"/>
        </w:rPr>
      </w:pPr>
      <w:r>
        <w:rPr>
          <w:rFonts w:ascii="宋体" w:hAnsi="宋体" w:cs="宋体" w:hint="eastAsia"/>
        </w:rPr>
        <w:t>⑴成交后不与采购人签订合同的（不可抗力除外）；</w:t>
      </w:r>
    </w:p>
    <w:p w:rsidR="007A0D95" w:rsidRDefault="007A0D95">
      <w:pPr>
        <w:widowControl/>
        <w:spacing w:line="300" w:lineRule="auto"/>
        <w:ind w:firstLine="426"/>
        <w:jc w:val="left"/>
        <w:rPr>
          <w:rFonts w:ascii="宋体" w:cs="宋体"/>
        </w:rPr>
      </w:pPr>
      <w:r>
        <w:rPr>
          <w:rFonts w:ascii="宋体" w:hAnsi="宋体" w:cs="宋体" w:hint="eastAsia"/>
        </w:rPr>
        <w:t>⑵将成交项目转让给他人，或者在响应文件中未说明，且未经采购人同意，将成交项目分包给他人的；</w:t>
      </w:r>
    </w:p>
    <w:p w:rsidR="007A0D95" w:rsidRDefault="007A0D95">
      <w:pPr>
        <w:widowControl/>
        <w:spacing w:line="300" w:lineRule="auto"/>
        <w:ind w:firstLine="426"/>
        <w:jc w:val="left"/>
        <w:rPr>
          <w:rFonts w:ascii="宋体" w:cs="宋体"/>
        </w:rPr>
      </w:pPr>
      <w:r>
        <w:rPr>
          <w:rFonts w:ascii="宋体" w:hAnsi="宋体" w:cs="宋体" w:hint="eastAsia"/>
        </w:rPr>
        <w:t>⑶拒绝履行合同义务的。</w:t>
      </w:r>
    </w:p>
    <w:p w:rsidR="007A0D95" w:rsidRDefault="007A0D95">
      <w:pPr>
        <w:spacing w:line="300" w:lineRule="auto"/>
        <w:ind w:firstLine="426"/>
        <w:rPr>
          <w:rFonts w:ascii="宋体" w:cs="宋体"/>
        </w:rPr>
      </w:pPr>
      <w:r>
        <w:rPr>
          <w:rFonts w:ascii="宋体" w:hAnsi="宋体" w:cs="宋体"/>
        </w:rPr>
        <w:t>28.3</w:t>
      </w:r>
      <w:r>
        <w:rPr>
          <w:rFonts w:ascii="宋体" w:hAnsi="宋体" w:cs="宋体" w:hint="eastAsia"/>
        </w:rPr>
        <w:t>、合同及验收证明存档：政府采购合同双方自签订之日起七个工作日内将合同原件一份及验收合格后将验收证明副本一份送交采购代理机构存档。</w:t>
      </w:r>
    </w:p>
    <w:p w:rsidR="007A0D95" w:rsidRDefault="007A0D95">
      <w:pPr>
        <w:pStyle w:val="PlainText"/>
        <w:spacing w:line="300" w:lineRule="auto"/>
        <w:rPr>
          <w:rFonts w:hAnsi="宋体" w:cs="宋体"/>
          <w:b/>
          <w:szCs w:val="24"/>
        </w:rPr>
      </w:pPr>
      <w:bookmarkStart w:id="78" w:name="_Toc2122_WPSOffice_Level2"/>
      <w:r>
        <w:rPr>
          <w:rFonts w:hAnsi="宋体" w:cs="宋体" w:hint="eastAsia"/>
          <w:b/>
          <w:szCs w:val="24"/>
        </w:rPr>
        <w:t>六、其他事项</w:t>
      </w:r>
      <w:bookmarkEnd w:id="78"/>
    </w:p>
    <w:p w:rsidR="007A0D95" w:rsidRDefault="007A0D95">
      <w:pPr>
        <w:spacing w:line="300" w:lineRule="auto"/>
        <w:ind w:firstLine="426"/>
        <w:rPr>
          <w:rFonts w:ascii="宋体" w:cs="宋体"/>
          <w:b/>
        </w:rPr>
      </w:pPr>
      <w:r>
        <w:rPr>
          <w:rFonts w:ascii="宋体" w:hAnsi="宋体" w:cs="宋体"/>
          <w:b/>
        </w:rPr>
        <w:t>29</w:t>
      </w:r>
      <w:r>
        <w:rPr>
          <w:rFonts w:ascii="宋体" w:hAnsi="宋体" w:cs="宋体" w:hint="eastAsia"/>
          <w:b/>
          <w:szCs w:val="21"/>
        </w:rPr>
        <w:t>、</w:t>
      </w:r>
      <w:r>
        <w:rPr>
          <w:rFonts w:ascii="宋体" w:hAnsi="宋体" w:cs="宋体" w:hint="eastAsia"/>
          <w:b/>
        </w:rPr>
        <w:t>采购代理服务费</w:t>
      </w:r>
    </w:p>
    <w:p w:rsidR="007A0D95" w:rsidRDefault="007A0D95">
      <w:pPr>
        <w:spacing w:line="300" w:lineRule="auto"/>
        <w:ind w:firstLine="426"/>
        <w:jc w:val="left"/>
        <w:rPr>
          <w:rFonts w:ascii="宋体" w:cs="宋体"/>
          <w:szCs w:val="21"/>
        </w:rPr>
      </w:pPr>
      <w:r>
        <w:rPr>
          <w:rFonts w:ascii="宋体" w:hAnsi="宋体" w:cs="宋体" w:hint="eastAsia"/>
          <w:szCs w:val="21"/>
        </w:rPr>
        <w:t>⑴不论磋商结果如何，磋商人均应自行承担所有与磋商有关的全部费用；</w:t>
      </w:r>
    </w:p>
    <w:p w:rsidR="007A0D95" w:rsidRDefault="007A0D95">
      <w:pPr>
        <w:spacing w:line="300" w:lineRule="auto"/>
        <w:ind w:firstLine="426"/>
        <w:jc w:val="left"/>
        <w:rPr>
          <w:rFonts w:ascii="宋体" w:cs="宋体"/>
          <w:szCs w:val="21"/>
        </w:rPr>
      </w:pPr>
      <w:r>
        <w:rPr>
          <w:rFonts w:ascii="宋体" w:hAnsi="宋体" w:cs="宋体" w:hint="eastAsia"/>
          <w:szCs w:val="21"/>
        </w:rPr>
        <w:t>⑵本项目代理服务费：</w:t>
      </w:r>
    </w:p>
    <w:p w:rsidR="007A0D95" w:rsidRDefault="007A0D95">
      <w:pPr>
        <w:spacing w:line="300" w:lineRule="auto"/>
        <w:ind w:firstLine="426"/>
        <w:jc w:val="left"/>
        <w:rPr>
          <w:rFonts w:ascii="宋体" w:cs="宋体"/>
          <w:szCs w:val="21"/>
        </w:rPr>
      </w:pPr>
      <w:r>
        <w:rPr>
          <w:rFonts w:ascii="宋体" w:hAnsi="宋体" w:cs="宋体" w:hint="eastAsia"/>
          <w:szCs w:val="21"/>
        </w:rPr>
        <w:t>中标供应商向采购代理机构一次性付清招标代理服务费。否则，取消该中标决定并不予退还中标供应商已提交的全部磋商保证金。</w:t>
      </w:r>
    </w:p>
    <w:p w:rsidR="007A0D95" w:rsidRDefault="007A0D95" w:rsidP="00DA01E8">
      <w:pPr>
        <w:pStyle w:val="PlainText"/>
        <w:spacing w:line="300" w:lineRule="auto"/>
        <w:ind w:firstLineChars="200" w:firstLine="31680"/>
        <w:jc w:val="left"/>
        <w:rPr>
          <w:rFonts w:hAnsi="宋体"/>
          <w:bCs/>
          <w:szCs w:val="21"/>
        </w:rPr>
      </w:pPr>
      <w:r>
        <w:rPr>
          <w:rFonts w:hAnsi="宋体" w:hint="eastAsia"/>
          <w:bCs/>
          <w:szCs w:val="21"/>
        </w:rPr>
        <w:t>招标代理服务费的收取：成交供应商在领取成交通知书时应向采购代理机构一次付清代理服务费，不足</w:t>
      </w:r>
      <w:r>
        <w:rPr>
          <w:rFonts w:hAnsi="宋体"/>
          <w:bCs/>
          <w:szCs w:val="21"/>
        </w:rPr>
        <w:t>6000.00</w:t>
      </w:r>
      <w:r>
        <w:rPr>
          <w:rFonts w:hAnsi="宋体" w:hint="eastAsia"/>
          <w:bCs/>
          <w:szCs w:val="21"/>
        </w:rPr>
        <w:t>元的按照</w:t>
      </w:r>
      <w:r>
        <w:rPr>
          <w:rFonts w:hAnsi="宋体"/>
          <w:bCs/>
          <w:szCs w:val="21"/>
        </w:rPr>
        <w:t>6000.00</w:t>
      </w:r>
      <w:r>
        <w:rPr>
          <w:rFonts w:hAnsi="宋体" w:hint="eastAsia"/>
          <w:bCs/>
          <w:szCs w:val="21"/>
        </w:rPr>
        <w:t>元收取。</w:t>
      </w:r>
    </w:p>
    <w:p w:rsidR="007A0D95" w:rsidRDefault="007A0D95" w:rsidP="00DA01E8">
      <w:pPr>
        <w:pStyle w:val="PlainText"/>
        <w:spacing w:line="300" w:lineRule="auto"/>
        <w:ind w:firstLineChars="200" w:firstLine="31680"/>
        <w:jc w:val="left"/>
        <w:rPr>
          <w:rFonts w:hAnsi="宋体"/>
          <w:szCs w:val="21"/>
        </w:rPr>
      </w:pPr>
      <w:r>
        <w:rPr>
          <w:rFonts w:hAnsi="宋体" w:hint="eastAsia"/>
          <w:szCs w:val="21"/>
        </w:rPr>
        <w:t>代理服务费用转到如下账户：</w:t>
      </w:r>
    </w:p>
    <w:p w:rsidR="007A0D95" w:rsidRDefault="007A0D95">
      <w:pPr>
        <w:pStyle w:val="PlainText"/>
        <w:adjustRightInd w:val="0"/>
        <w:spacing w:line="380" w:lineRule="exact"/>
        <w:ind w:firstLine="420"/>
        <w:rPr>
          <w:rFonts w:hAnsi="宋体" w:cs="宋体"/>
          <w:bCs/>
          <w:szCs w:val="21"/>
        </w:rPr>
      </w:pPr>
      <w:r>
        <w:rPr>
          <w:rFonts w:hAnsi="宋体" w:cs="宋体" w:hint="eastAsia"/>
          <w:bCs/>
          <w:szCs w:val="21"/>
        </w:rPr>
        <w:t>开户名称：广西国兴项目管理有限公司</w:t>
      </w:r>
    </w:p>
    <w:p w:rsidR="007A0D95" w:rsidRDefault="007A0D95" w:rsidP="00DA01E8">
      <w:pPr>
        <w:pStyle w:val="Arial"/>
        <w:spacing w:line="360" w:lineRule="exact"/>
        <w:ind w:firstLineChars="200" w:firstLine="31680"/>
        <w:jc w:val="left"/>
        <w:rPr>
          <w:rFonts w:cs="宋体"/>
        </w:rPr>
      </w:pPr>
      <w:r>
        <w:rPr>
          <w:rFonts w:cs="宋体" w:hint="eastAsia"/>
        </w:rPr>
        <w:t>开户银行：广西北部湾银行股份有限公司南宁仙葫支行</w:t>
      </w:r>
    </w:p>
    <w:p w:rsidR="007A0D95" w:rsidRDefault="007A0D95" w:rsidP="00DA01E8">
      <w:pPr>
        <w:pStyle w:val="PlainText"/>
        <w:snapToGrid w:val="0"/>
        <w:spacing w:line="300" w:lineRule="auto"/>
        <w:ind w:firstLineChars="200" w:firstLine="31680"/>
        <w:rPr>
          <w:rFonts w:hAnsi="宋体" w:cs="宋体"/>
          <w:szCs w:val="21"/>
        </w:rPr>
      </w:pPr>
      <w:r>
        <w:rPr>
          <w:rFonts w:hAnsi="宋体" w:cs="宋体" w:hint="eastAsia"/>
          <w:szCs w:val="21"/>
        </w:rPr>
        <w:t>账</w:t>
      </w:r>
      <w:r>
        <w:rPr>
          <w:rFonts w:hAnsi="宋体" w:cs="宋体"/>
          <w:szCs w:val="21"/>
        </w:rPr>
        <w:t xml:space="preserve">    </w:t>
      </w:r>
      <w:r>
        <w:rPr>
          <w:rFonts w:hAnsi="宋体" w:cs="宋体" w:hint="eastAsia"/>
          <w:szCs w:val="21"/>
        </w:rPr>
        <w:t>号：</w:t>
      </w:r>
      <w:r>
        <w:rPr>
          <w:rFonts w:hAnsi="宋体" w:cs="宋体"/>
          <w:szCs w:val="21"/>
        </w:rPr>
        <w:t>800081385811688</w:t>
      </w:r>
    </w:p>
    <w:p w:rsidR="007A0D95" w:rsidRDefault="007A0D95" w:rsidP="00DA01E8">
      <w:pPr>
        <w:pStyle w:val="PlainText"/>
        <w:snapToGrid w:val="0"/>
        <w:spacing w:line="300" w:lineRule="auto"/>
        <w:ind w:firstLineChars="200" w:firstLine="31680"/>
        <w:rPr>
          <w:rFonts w:hAnsi="宋体" w:cs="宋体"/>
        </w:rPr>
      </w:pPr>
      <w:r>
        <w:rPr>
          <w:rFonts w:hAnsi="宋体" w:cs="宋体"/>
          <w:b/>
        </w:rPr>
        <w:t>30</w:t>
      </w:r>
      <w:r>
        <w:rPr>
          <w:rFonts w:hAnsi="宋体" w:cs="宋体" w:hint="eastAsia"/>
          <w:b/>
        </w:rPr>
        <w:t>、解释权：</w:t>
      </w:r>
      <w:r>
        <w:rPr>
          <w:rFonts w:hAnsi="宋体" w:cs="宋体" w:hint="eastAsi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rsidR="007A0D95" w:rsidRDefault="007A0D95">
      <w:pPr>
        <w:pStyle w:val="Heading1"/>
        <w:spacing w:line="300" w:lineRule="auto"/>
        <w:ind w:left="420"/>
        <w:jc w:val="center"/>
        <w:rPr>
          <w:rFonts w:ascii="宋体" w:cs="宋体"/>
          <w:bCs w:val="0"/>
          <w:kern w:val="2"/>
          <w:sz w:val="32"/>
          <w:szCs w:val="32"/>
        </w:rPr>
      </w:pPr>
      <w:r>
        <w:rPr>
          <w:rFonts w:ascii="宋体" w:cs="宋体"/>
          <w:b w:val="0"/>
          <w:sz w:val="32"/>
          <w:szCs w:val="32"/>
        </w:rPr>
        <w:br w:type="page"/>
      </w:r>
      <w:bookmarkStart w:id="79" w:name="_Toc464982675"/>
      <w:bookmarkStart w:id="80" w:name="_Toc9706_WPSOffice_Level1"/>
      <w:r>
        <w:rPr>
          <w:rFonts w:ascii="宋体" w:hAnsi="宋体" w:cs="宋体" w:hint="eastAsia"/>
          <w:bCs w:val="0"/>
          <w:kern w:val="2"/>
          <w:sz w:val="32"/>
          <w:szCs w:val="32"/>
        </w:rPr>
        <w:t>第三章</w:t>
      </w:r>
      <w:r>
        <w:rPr>
          <w:rFonts w:ascii="宋体" w:hAnsi="宋体" w:cs="宋体"/>
          <w:bCs w:val="0"/>
          <w:kern w:val="2"/>
          <w:sz w:val="32"/>
          <w:szCs w:val="32"/>
        </w:rPr>
        <w:t xml:space="preserve">  </w:t>
      </w:r>
      <w:r>
        <w:rPr>
          <w:rFonts w:ascii="宋体" w:hAnsi="宋体" w:cs="宋体" w:hint="eastAsia"/>
          <w:bCs w:val="0"/>
          <w:kern w:val="2"/>
          <w:sz w:val="32"/>
          <w:szCs w:val="32"/>
        </w:rPr>
        <w:t>项目基本情况及要求</w:t>
      </w:r>
      <w:bookmarkEnd w:id="79"/>
      <w:bookmarkEnd w:id="80"/>
    </w:p>
    <w:p w:rsidR="007A0D95" w:rsidRDefault="007A0D95" w:rsidP="00DA01E8">
      <w:pPr>
        <w:spacing w:line="300" w:lineRule="auto"/>
        <w:ind w:rightChars="-244" w:right="31680"/>
        <w:rPr>
          <w:rFonts w:ascii="宋体" w:cs="宋体"/>
          <w:b/>
          <w:bCs/>
        </w:rPr>
      </w:pPr>
      <w:bookmarkStart w:id="81" w:name="_Toc21911_WPSOffice_Level2"/>
      <w:r>
        <w:rPr>
          <w:rFonts w:ascii="宋体" w:hAnsi="宋体" w:cs="宋体" w:hint="eastAsia"/>
          <w:b/>
          <w:bCs/>
        </w:rPr>
        <w:t>一、工程概况</w:t>
      </w:r>
      <w:bookmarkEnd w:id="81"/>
    </w:p>
    <w:p w:rsidR="007A0D95" w:rsidRDefault="007A0D95" w:rsidP="00DA01E8">
      <w:pPr>
        <w:autoSpaceDE w:val="0"/>
        <w:autoSpaceDN w:val="0"/>
        <w:spacing w:line="300" w:lineRule="auto"/>
        <w:ind w:firstLineChars="200" w:firstLine="31680"/>
        <w:rPr>
          <w:rFonts w:hAnsi="宋体" w:cs="宋体"/>
          <w:szCs w:val="21"/>
        </w:rPr>
      </w:pPr>
      <w:r>
        <w:rPr>
          <w:rFonts w:ascii="宋体" w:hAnsi="宋体" w:cs="宋体" w:hint="eastAsia"/>
          <w:bCs/>
        </w:rPr>
        <w:t>项目名称：</w:t>
      </w:r>
      <w:r>
        <w:rPr>
          <w:rFonts w:hAnsi="宋体" w:cs="宋体" w:hint="eastAsia"/>
          <w:szCs w:val="21"/>
        </w:rPr>
        <w:t>宁明县那楠乡板溪村、那楠乡平安村、亭亮镇龙关村村级公共服务中心建设项目</w:t>
      </w:r>
    </w:p>
    <w:p w:rsidR="007A0D95" w:rsidRDefault="007A0D95" w:rsidP="00DA01E8">
      <w:pPr>
        <w:autoSpaceDE w:val="0"/>
        <w:autoSpaceDN w:val="0"/>
        <w:spacing w:line="300" w:lineRule="auto"/>
        <w:ind w:firstLineChars="200" w:firstLine="31680"/>
        <w:rPr>
          <w:rFonts w:ascii="宋体" w:cs="宋体"/>
          <w:szCs w:val="21"/>
        </w:rPr>
      </w:pPr>
      <w:r>
        <w:rPr>
          <w:rFonts w:ascii="宋体" w:hAnsi="宋体" w:cs="宋体" w:hint="eastAsia"/>
          <w:kern w:val="0"/>
          <w:szCs w:val="20"/>
        </w:rPr>
        <w:t>项目地点：</w:t>
      </w:r>
      <w:r>
        <w:rPr>
          <w:rFonts w:hAnsi="宋体" w:cs="宋体" w:hint="eastAsia"/>
          <w:szCs w:val="21"/>
        </w:rPr>
        <w:t>宁明县区</w:t>
      </w:r>
      <w:r>
        <w:rPr>
          <w:rFonts w:ascii="宋体" w:hAnsi="宋体" w:cs="宋体" w:hint="eastAsia"/>
          <w:szCs w:val="21"/>
        </w:rPr>
        <w:t>。</w:t>
      </w:r>
      <w:r>
        <w:rPr>
          <w:rFonts w:ascii="宋体" w:hAnsi="宋体" w:cs="宋体"/>
          <w:szCs w:val="21"/>
        </w:rPr>
        <w:t xml:space="preserve"> </w:t>
      </w:r>
    </w:p>
    <w:p w:rsidR="007A0D95" w:rsidRDefault="007A0D95" w:rsidP="00DA01E8">
      <w:pPr>
        <w:autoSpaceDE w:val="0"/>
        <w:autoSpaceDN w:val="0"/>
        <w:spacing w:line="300" w:lineRule="auto"/>
        <w:ind w:firstLineChars="200" w:firstLine="31680"/>
        <w:rPr>
          <w:rFonts w:ascii="宋体" w:cs="宋体"/>
          <w:bCs/>
          <w:szCs w:val="21"/>
        </w:rPr>
      </w:pPr>
      <w:r>
        <w:rPr>
          <w:rFonts w:ascii="宋体" w:hAnsi="宋体" w:cs="宋体" w:hint="eastAsia"/>
          <w:szCs w:val="21"/>
        </w:rPr>
        <w:t>项目规模：</w:t>
      </w:r>
      <w:r w:rsidRPr="00DA01E8">
        <w:rPr>
          <w:rFonts w:ascii="宋体" w:hAnsi="宋体" w:cs="宋体"/>
          <w:bCs/>
          <w:color w:val="000000"/>
          <w:szCs w:val="21"/>
        </w:rPr>
        <w:t>1</w:t>
      </w:r>
      <w:r w:rsidRPr="00DA01E8">
        <w:rPr>
          <w:rFonts w:ascii="宋体" w:hAnsi="宋体" w:cs="宋体" w:hint="eastAsia"/>
          <w:bCs/>
          <w:color w:val="000000"/>
          <w:szCs w:val="21"/>
        </w:rPr>
        <w:t>标段：宁明县那楠乡板溪村村级公共服务中心建设项目</w:t>
      </w:r>
      <w:r w:rsidRPr="00DA01E8">
        <w:rPr>
          <w:rFonts w:ascii="宋体" w:cs="宋体"/>
          <w:bCs/>
          <w:color w:val="000000"/>
          <w:szCs w:val="21"/>
        </w:rPr>
        <w:t>-</w:t>
      </w:r>
      <w:r w:rsidRPr="00DA01E8">
        <w:rPr>
          <w:rFonts w:ascii="宋体" w:hAnsi="宋体" w:cs="宋体" w:hint="eastAsia"/>
          <w:bCs/>
          <w:color w:val="000000"/>
          <w:szCs w:val="21"/>
        </w:rPr>
        <w:t>综合楼占地面积</w:t>
      </w:r>
      <w:r w:rsidRPr="00DA01E8">
        <w:rPr>
          <w:rFonts w:ascii="宋体" w:hAnsi="宋体" w:cs="宋体"/>
          <w:bCs/>
          <w:color w:val="000000"/>
          <w:szCs w:val="21"/>
        </w:rPr>
        <w:t>117.50</w:t>
      </w:r>
      <w:r w:rsidRPr="00DA01E8">
        <w:rPr>
          <w:rFonts w:ascii="宋体" w:hAnsi="宋体" w:cs="宋体" w:hint="eastAsia"/>
          <w:bCs/>
          <w:color w:val="000000"/>
          <w:szCs w:val="21"/>
        </w:rPr>
        <w:t>平方米，总施工建筑面积为</w:t>
      </w:r>
      <w:r w:rsidRPr="00DA01E8">
        <w:rPr>
          <w:rFonts w:ascii="宋体" w:hAnsi="宋体" w:cs="宋体"/>
          <w:bCs/>
          <w:color w:val="000000"/>
          <w:szCs w:val="21"/>
        </w:rPr>
        <w:t>228.82</w:t>
      </w:r>
      <w:r w:rsidRPr="00DA01E8">
        <w:rPr>
          <w:rFonts w:ascii="宋体" w:hAnsi="宋体" w:cs="宋体" w:hint="eastAsia"/>
          <w:bCs/>
          <w:color w:val="000000"/>
          <w:szCs w:val="21"/>
        </w:rPr>
        <w:t>平方米</w:t>
      </w:r>
      <w:r>
        <w:rPr>
          <w:rFonts w:ascii="宋体" w:hAnsi="宋体" w:cs="宋体" w:hint="eastAsia"/>
          <w:bCs/>
          <w:szCs w:val="21"/>
        </w:rPr>
        <w:t>，以及宣传栏、篮球场、舞台等建设</w:t>
      </w:r>
      <w:r w:rsidRPr="00DA01E8">
        <w:rPr>
          <w:rFonts w:ascii="宋体" w:hAnsi="宋体" w:cs="宋体" w:hint="eastAsia"/>
          <w:bCs/>
          <w:color w:val="000000"/>
          <w:szCs w:val="21"/>
        </w:rPr>
        <w:t>。框剪结构，无地下楼层，地上</w:t>
      </w:r>
      <w:r w:rsidRPr="00DA01E8">
        <w:rPr>
          <w:rFonts w:ascii="宋体" w:hAnsi="宋体" w:cs="宋体"/>
          <w:bCs/>
          <w:color w:val="000000"/>
          <w:szCs w:val="21"/>
        </w:rPr>
        <w:t>3</w:t>
      </w:r>
      <w:r w:rsidRPr="00DA01E8">
        <w:rPr>
          <w:rFonts w:ascii="宋体" w:hAnsi="宋体" w:cs="宋体" w:hint="eastAsia"/>
          <w:bCs/>
          <w:color w:val="000000"/>
          <w:szCs w:val="21"/>
        </w:rPr>
        <w:t>层；</w:t>
      </w:r>
      <w:r w:rsidRPr="00DA01E8">
        <w:rPr>
          <w:rFonts w:ascii="宋体" w:hAnsi="宋体" w:cs="宋体"/>
          <w:bCs/>
          <w:color w:val="000000"/>
          <w:szCs w:val="21"/>
        </w:rPr>
        <w:t>2</w:t>
      </w:r>
      <w:r w:rsidRPr="00DA01E8">
        <w:rPr>
          <w:rFonts w:ascii="宋体" w:hAnsi="宋体" w:cs="宋体" w:hint="eastAsia"/>
          <w:bCs/>
          <w:color w:val="000000"/>
          <w:szCs w:val="21"/>
        </w:rPr>
        <w:t>标段：宁明县那楠乡平安村村级公共服务中心建设项目</w:t>
      </w:r>
      <w:r w:rsidRPr="00DA01E8">
        <w:rPr>
          <w:rFonts w:ascii="宋体" w:cs="宋体"/>
          <w:bCs/>
          <w:color w:val="000000"/>
          <w:szCs w:val="21"/>
        </w:rPr>
        <w:t>-</w:t>
      </w:r>
      <w:r w:rsidRPr="00DA01E8">
        <w:rPr>
          <w:rFonts w:ascii="宋体" w:hAnsi="宋体" w:cs="宋体" w:hint="eastAsia"/>
          <w:bCs/>
          <w:color w:val="000000"/>
          <w:szCs w:val="21"/>
        </w:rPr>
        <w:t>综合楼占地面积</w:t>
      </w:r>
      <w:r w:rsidRPr="00DA01E8">
        <w:rPr>
          <w:rFonts w:ascii="宋体" w:hAnsi="宋体" w:cs="宋体"/>
          <w:bCs/>
          <w:color w:val="000000"/>
          <w:szCs w:val="21"/>
        </w:rPr>
        <w:t>117.50</w:t>
      </w:r>
      <w:r w:rsidRPr="00DA01E8">
        <w:rPr>
          <w:rFonts w:ascii="宋体" w:hAnsi="宋体" w:cs="宋体" w:hint="eastAsia"/>
          <w:bCs/>
          <w:color w:val="000000"/>
          <w:szCs w:val="21"/>
        </w:rPr>
        <w:t>平方米，总施工建筑面积为</w:t>
      </w:r>
      <w:r w:rsidRPr="00DA01E8">
        <w:rPr>
          <w:rFonts w:ascii="宋体" w:hAnsi="宋体" w:cs="宋体"/>
          <w:bCs/>
          <w:color w:val="000000"/>
          <w:szCs w:val="21"/>
        </w:rPr>
        <w:t>228.82</w:t>
      </w:r>
      <w:r w:rsidRPr="00DA01E8">
        <w:rPr>
          <w:rFonts w:ascii="宋体" w:hAnsi="宋体" w:cs="宋体" w:hint="eastAsia"/>
          <w:bCs/>
          <w:color w:val="000000"/>
          <w:szCs w:val="21"/>
        </w:rPr>
        <w:t>平方米</w:t>
      </w:r>
      <w:r>
        <w:rPr>
          <w:rFonts w:ascii="宋体" w:hAnsi="宋体" w:cs="宋体" w:hint="eastAsia"/>
          <w:bCs/>
          <w:szCs w:val="21"/>
        </w:rPr>
        <w:t>，以及宣传栏、篮球场、舞台等建设</w:t>
      </w:r>
      <w:r w:rsidRPr="00DA01E8">
        <w:rPr>
          <w:rFonts w:ascii="宋体" w:hAnsi="宋体" w:cs="宋体" w:hint="eastAsia"/>
          <w:bCs/>
          <w:color w:val="000000"/>
          <w:szCs w:val="21"/>
        </w:rPr>
        <w:t>。框剪结构，无地下楼层，地上</w:t>
      </w:r>
      <w:r w:rsidRPr="00DA01E8">
        <w:rPr>
          <w:rFonts w:ascii="宋体" w:hAnsi="宋体" w:cs="宋体"/>
          <w:bCs/>
          <w:color w:val="000000"/>
          <w:szCs w:val="21"/>
        </w:rPr>
        <w:t>3</w:t>
      </w:r>
      <w:r w:rsidRPr="00DA01E8">
        <w:rPr>
          <w:rFonts w:ascii="宋体" w:hAnsi="宋体" w:cs="宋体" w:hint="eastAsia"/>
          <w:bCs/>
          <w:color w:val="000000"/>
          <w:szCs w:val="21"/>
        </w:rPr>
        <w:t>层；</w:t>
      </w:r>
      <w:r w:rsidRPr="00DA01E8">
        <w:rPr>
          <w:rFonts w:ascii="宋体" w:hAnsi="宋体" w:cs="宋体"/>
          <w:bCs/>
          <w:color w:val="000000"/>
          <w:szCs w:val="21"/>
        </w:rPr>
        <w:t>3</w:t>
      </w:r>
      <w:r w:rsidRPr="00DA01E8">
        <w:rPr>
          <w:rFonts w:ascii="宋体" w:hAnsi="宋体" w:cs="宋体" w:hint="eastAsia"/>
          <w:bCs/>
          <w:color w:val="000000"/>
          <w:szCs w:val="21"/>
        </w:rPr>
        <w:t>标段：宁明县亭亮镇龙关村村级公共服务中心建设项目</w:t>
      </w:r>
      <w:r w:rsidRPr="00DA01E8">
        <w:rPr>
          <w:rFonts w:ascii="宋体" w:cs="宋体"/>
          <w:bCs/>
          <w:color w:val="000000"/>
          <w:szCs w:val="21"/>
        </w:rPr>
        <w:t>-</w:t>
      </w:r>
      <w:r w:rsidRPr="00DA01E8">
        <w:rPr>
          <w:rFonts w:ascii="宋体" w:hAnsi="宋体" w:cs="宋体" w:hint="eastAsia"/>
          <w:bCs/>
          <w:color w:val="000000"/>
          <w:szCs w:val="21"/>
        </w:rPr>
        <w:t>综合楼占地面积</w:t>
      </w:r>
      <w:r w:rsidRPr="00DA01E8">
        <w:rPr>
          <w:rFonts w:ascii="宋体" w:hAnsi="宋体" w:cs="宋体"/>
          <w:bCs/>
          <w:color w:val="000000"/>
          <w:szCs w:val="21"/>
        </w:rPr>
        <w:t>117.50</w:t>
      </w:r>
      <w:r w:rsidRPr="00DA01E8">
        <w:rPr>
          <w:rFonts w:ascii="宋体" w:hAnsi="宋体" w:cs="宋体" w:hint="eastAsia"/>
          <w:bCs/>
          <w:color w:val="000000"/>
          <w:szCs w:val="21"/>
        </w:rPr>
        <w:t>平方米，总施工建筑面积为</w:t>
      </w:r>
      <w:r w:rsidRPr="00DA01E8">
        <w:rPr>
          <w:rFonts w:ascii="宋体" w:hAnsi="宋体" w:cs="宋体"/>
          <w:bCs/>
          <w:color w:val="000000"/>
          <w:szCs w:val="21"/>
        </w:rPr>
        <w:t>228.82</w:t>
      </w:r>
      <w:r w:rsidRPr="00DA01E8">
        <w:rPr>
          <w:rFonts w:ascii="宋体" w:hAnsi="宋体" w:cs="宋体" w:hint="eastAsia"/>
          <w:bCs/>
          <w:color w:val="000000"/>
          <w:szCs w:val="21"/>
        </w:rPr>
        <w:t>平方米</w:t>
      </w:r>
      <w:r>
        <w:rPr>
          <w:rFonts w:ascii="宋体" w:hAnsi="宋体" w:cs="宋体" w:hint="eastAsia"/>
          <w:bCs/>
          <w:szCs w:val="21"/>
        </w:rPr>
        <w:t>，以及宣传栏、篮球场、舞台等建设</w:t>
      </w:r>
      <w:r w:rsidRPr="00DA01E8">
        <w:rPr>
          <w:rFonts w:ascii="宋体" w:hAnsi="宋体" w:cs="宋体" w:hint="eastAsia"/>
          <w:bCs/>
          <w:color w:val="000000"/>
          <w:szCs w:val="21"/>
        </w:rPr>
        <w:t>。框剪结构，无地下楼层，地上</w:t>
      </w:r>
      <w:r w:rsidRPr="00DA01E8">
        <w:rPr>
          <w:rFonts w:ascii="宋体" w:hAnsi="宋体" w:cs="宋体"/>
          <w:bCs/>
          <w:color w:val="000000"/>
          <w:szCs w:val="21"/>
        </w:rPr>
        <w:t>3</w:t>
      </w:r>
      <w:r w:rsidRPr="00DA01E8">
        <w:rPr>
          <w:rFonts w:ascii="宋体" w:hAnsi="宋体" w:cs="宋体" w:hint="eastAsia"/>
          <w:bCs/>
          <w:color w:val="000000"/>
          <w:szCs w:val="21"/>
        </w:rPr>
        <w:t>层</w:t>
      </w:r>
      <w:r w:rsidRPr="00DA01E8">
        <w:rPr>
          <w:rFonts w:ascii="宋体" w:cs="宋体"/>
          <w:bCs/>
          <w:color w:val="000000"/>
          <w:lang/>
        </w:rPr>
        <w:t>,</w:t>
      </w:r>
      <w:r w:rsidRPr="00DA01E8">
        <w:rPr>
          <w:rFonts w:ascii="宋体" w:hAnsi="宋体" w:cs="宋体" w:hint="eastAsia"/>
          <w:bCs/>
          <w:color w:val="000000"/>
          <w:lang/>
        </w:rPr>
        <w:t>具体详见设计图纸及工程量清单中所包含的内容</w:t>
      </w:r>
      <w:r w:rsidRPr="00DA01E8">
        <w:rPr>
          <w:rFonts w:ascii="宋体" w:hAnsi="宋体" w:cs="宋体" w:hint="eastAsia"/>
          <w:bCs/>
          <w:color w:val="000000"/>
          <w:szCs w:val="21"/>
        </w:rPr>
        <w:t>。</w:t>
      </w:r>
    </w:p>
    <w:p w:rsidR="007A0D95" w:rsidRDefault="007A0D95" w:rsidP="00DA01E8">
      <w:pPr>
        <w:autoSpaceDE w:val="0"/>
        <w:autoSpaceDN w:val="0"/>
        <w:spacing w:line="300" w:lineRule="auto"/>
        <w:ind w:firstLineChars="200" w:firstLine="31680"/>
        <w:rPr>
          <w:rFonts w:ascii="宋体" w:cs="宋体"/>
          <w:kern w:val="0"/>
        </w:rPr>
      </w:pPr>
      <w:r>
        <w:rPr>
          <w:rFonts w:ascii="宋体" w:hAnsi="宋体" w:cs="宋体" w:hint="eastAsia"/>
          <w:szCs w:val="21"/>
        </w:rPr>
        <w:t>工程质量：达到国家建设工程施工质量验收规范合格标准。</w:t>
      </w:r>
    </w:p>
    <w:p w:rsidR="007A0D95" w:rsidRDefault="007A0D95" w:rsidP="00DA01E8">
      <w:pPr>
        <w:spacing w:line="300" w:lineRule="auto"/>
        <w:ind w:firstLineChars="200" w:firstLine="31680"/>
        <w:rPr>
          <w:rFonts w:ascii="宋体" w:cs="宋体"/>
          <w:bCs/>
        </w:rPr>
      </w:pPr>
      <w:r>
        <w:rPr>
          <w:rFonts w:ascii="宋体" w:hAnsi="宋体" w:cs="宋体" w:hint="eastAsia"/>
          <w:kern w:val="0"/>
        </w:rPr>
        <w:t>工</w:t>
      </w:r>
      <w:r>
        <w:rPr>
          <w:rFonts w:ascii="宋体" w:hAnsi="宋体" w:cs="宋体"/>
          <w:kern w:val="0"/>
        </w:rPr>
        <w:t xml:space="preserve">    </w:t>
      </w:r>
      <w:r>
        <w:rPr>
          <w:rFonts w:ascii="宋体" w:hAnsi="宋体" w:cs="宋体" w:hint="eastAsia"/>
          <w:kern w:val="0"/>
        </w:rPr>
        <w:t>期：</w:t>
      </w:r>
      <w:r>
        <w:rPr>
          <w:rFonts w:ascii="宋体" w:hAnsi="宋体" w:cs="宋体"/>
          <w:kern w:val="0"/>
        </w:rPr>
        <w:t>150</w:t>
      </w:r>
      <w:r>
        <w:rPr>
          <w:rFonts w:hint="eastAsia"/>
        </w:rPr>
        <w:t>日历天</w:t>
      </w:r>
      <w:r>
        <w:rPr>
          <w:rFonts w:ascii="宋体" w:hAnsi="宋体" w:cs="宋体" w:hint="eastAsia"/>
          <w:bCs/>
        </w:rPr>
        <w:t>。</w:t>
      </w:r>
    </w:p>
    <w:p w:rsidR="007A0D95" w:rsidRDefault="007A0D95">
      <w:pPr>
        <w:numPr>
          <w:ilvl w:val="0"/>
          <w:numId w:val="3"/>
        </w:numPr>
        <w:spacing w:line="300" w:lineRule="auto"/>
        <w:rPr>
          <w:rFonts w:ascii="宋体" w:cs="宋体"/>
          <w:b/>
          <w:bCs/>
        </w:rPr>
      </w:pPr>
      <w:bookmarkStart w:id="82" w:name="_Toc16884_WPSOffice_Level2"/>
      <w:r>
        <w:rPr>
          <w:rFonts w:ascii="宋体" w:hAnsi="宋体" w:cs="宋体" w:hint="eastAsia"/>
          <w:b/>
          <w:bCs/>
        </w:rPr>
        <w:t>采购项目需求一览表</w:t>
      </w:r>
      <w:bookmarkEnd w:id="82"/>
    </w:p>
    <w:tbl>
      <w:tblPr>
        <w:tblpPr w:leftFromText="180" w:rightFromText="180" w:vertAnchor="text" w:horzAnchor="page" w:tblpX="1085" w:tblpY="218"/>
        <w:tblOverlap w:val="neve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557"/>
        <w:gridCol w:w="4875"/>
        <w:gridCol w:w="615"/>
        <w:gridCol w:w="900"/>
        <w:gridCol w:w="1125"/>
        <w:gridCol w:w="1470"/>
      </w:tblGrid>
      <w:tr w:rsidR="007A0D95">
        <w:trPr>
          <w:trHeight w:val="501"/>
        </w:trPr>
        <w:tc>
          <w:tcPr>
            <w:tcW w:w="9542" w:type="dxa"/>
            <w:gridSpan w:val="6"/>
          </w:tcPr>
          <w:p w:rsidR="007A0D95" w:rsidRDefault="007A0D95">
            <w:pPr>
              <w:pStyle w:val="TableParagraph"/>
              <w:spacing w:before="111" w:line="300" w:lineRule="auto"/>
              <w:ind w:left="106"/>
              <w:rPr>
                <w:b/>
              </w:rPr>
            </w:pPr>
            <w:bookmarkStart w:id="83" w:name="_Toc464982676"/>
            <w:r>
              <w:rPr>
                <w:rFonts w:hint="eastAsia"/>
                <w:b/>
              </w:rPr>
              <w:t>一、采购内容及要求表</w:t>
            </w:r>
          </w:p>
        </w:tc>
      </w:tr>
      <w:tr w:rsidR="007A0D95">
        <w:trPr>
          <w:trHeight w:val="439"/>
        </w:trPr>
        <w:tc>
          <w:tcPr>
            <w:tcW w:w="557" w:type="dxa"/>
            <w:vAlign w:val="center"/>
          </w:tcPr>
          <w:p w:rsidR="007A0D95" w:rsidRDefault="007A0D95">
            <w:pPr>
              <w:pStyle w:val="TableParagraph"/>
              <w:spacing w:line="300" w:lineRule="auto"/>
              <w:jc w:val="center"/>
              <w:rPr>
                <w:rFonts w:ascii="宋体" w:cs="宋体"/>
                <w:bCs/>
                <w:szCs w:val="21"/>
              </w:rPr>
            </w:pPr>
            <w:r>
              <w:rPr>
                <w:rFonts w:ascii="宋体" w:hAnsi="宋体" w:cs="宋体" w:hint="eastAsia"/>
                <w:bCs/>
                <w:szCs w:val="21"/>
              </w:rPr>
              <w:t>标段</w:t>
            </w:r>
          </w:p>
        </w:tc>
        <w:tc>
          <w:tcPr>
            <w:tcW w:w="4875" w:type="dxa"/>
            <w:vAlign w:val="center"/>
          </w:tcPr>
          <w:p w:rsidR="007A0D95" w:rsidRDefault="007A0D95">
            <w:pPr>
              <w:pStyle w:val="TableParagraph"/>
              <w:spacing w:line="300" w:lineRule="auto"/>
              <w:jc w:val="center"/>
              <w:rPr>
                <w:rFonts w:ascii="宋体" w:cs="宋体"/>
                <w:bCs/>
                <w:szCs w:val="21"/>
              </w:rPr>
            </w:pPr>
            <w:r>
              <w:rPr>
                <w:rFonts w:ascii="宋体" w:hAnsi="宋体" w:cs="宋体" w:hint="eastAsia"/>
                <w:bCs/>
                <w:szCs w:val="21"/>
              </w:rPr>
              <w:t>采购内容</w:t>
            </w:r>
          </w:p>
        </w:tc>
        <w:tc>
          <w:tcPr>
            <w:tcW w:w="615" w:type="dxa"/>
            <w:vAlign w:val="center"/>
          </w:tcPr>
          <w:p w:rsidR="007A0D95" w:rsidRDefault="007A0D95">
            <w:pPr>
              <w:pStyle w:val="TableParagraph"/>
              <w:spacing w:line="300" w:lineRule="auto"/>
              <w:jc w:val="center"/>
              <w:rPr>
                <w:rFonts w:ascii="宋体" w:cs="宋体"/>
                <w:bCs/>
                <w:szCs w:val="21"/>
              </w:rPr>
            </w:pPr>
            <w:r>
              <w:rPr>
                <w:rFonts w:ascii="宋体" w:hAnsi="宋体" w:cs="宋体" w:hint="eastAsia"/>
                <w:bCs/>
                <w:szCs w:val="21"/>
              </w:rPr>
              <w:t>数量</w:t>
            </w:r>
          </w:p>
        </w:tc>
        <w:tc>
          <w:tcPr>
            <w:tcW w:w="900" w:type="dxa"/>
            <w:vAlign w:val="center"/>
          </w:tcPr>
          <w:p w:rsidR="007A0D95" w:rsidRDefault="007A0D95">
            <w:pPr>
              <w:pStyle w:val="TableParagraph"/>
              <w:spacing w:line="300" w:lineRule="auto"/>
              <w:jc w:val="center"/>
              <w:rPr>
                <w:rFonts w:ascii="宋体" w:cs="宋体"/>
                <w:bCs/>
                <w:szCs w:val="21"/>
              </w:rPr>
            </w:pPr>
            <w:r>
              <w:rPr>
                <w:rFonts w:ascii="宋体" w:hAnsi="宋体" w:cs="宋体" w:hint="eastAsia"/>
                <w:bCs/>
                <w:szCs w:val="21"/>
              </w:rPr>
              <w:t>单位</w:t>
            </w:r>
          </w:p>
        </w:tc>
        <w:tc>
          <w:tcPr>
            <w:tcW w:w="1125" w:type="dxa"/>
            <w:vAlign w:val="center"/>
          </w:tcPr>
          <w:p w:rsidR="007A0D95" w:rsidRDefault="007A0D95">
            <w:pPr>
              <w:pStyle w:val="TableParagraph"/>
              <w:spacing w:line="300" w:lineRule="auto"/>
              <w:jc w:val="center"/>
              <w:rPr>
                <w:rFonts w:ascii="宋体" w:cs="宋体"/>
                <w:bCs/>
                <w:szCs w:val="21"/>
              </w:rPr>
            </w:pPr>
            <w:r>
              <w:rPr>
                <w:rFonts w:ascii="宋体" w:hAnsi="宋体" w:cs="宋体" w:hint="eastAsia"/>
                <w:bCs/>
                <w:szCs w:val="21"/>
              </w:rPr>
              <w:t>质量要求</w:t>
            </w:r>
          </w:p>
        </w:tc>
        <w:tc>
          <w:tcPr>
            <w:tcW w:w="1470" w:type="dxa"/>
            <w:vAlign w:val="center"/>
          </w:tcPr>
          <w:p w:rsidR="007A0D95" w:rsidRDefault="007A0D95">
            <w:pPr>
              <w:pStyle w:val="TableParagraph"/>
              <w:spacing w:line="300" w:lineRule="auto"/>
              <w:jc w:val="center"/>
              <w:rPr>
                <w:rFonts w:ascii="宋体" w:cs="宋体"/>
                <w:bCs/>
                <w:szCs w:val="21"/>
              </w:rPr>
            </w:pPr>
            <w:r>
              <w:rPr>
                <w:rFonts w:ascii="宋体" w:hAnsi="宋体" w:cs="宋体" w:hint="eastAsia"/>
                <w:bCs/>
                <w:szCs w:val="21"/>
              </w:rPr>
              <w:t>采购预算价（元）</w:t>
            </w:r>
          </w:p>
        </w:tc>
      </w:tr>
      <w:tr w:rsidR="007A0D95">
        <w:trPr>
          <w:trHeight w:val="602"/>
        </w:trPr>
        <w:tc>
          <w:tcPr>
            <w:tcW w:w="557" w:type="dxa"/>
            <w:vAlign w:val="center"/>
          </w:tcPr>
          <w:p w:rsidR="007A0D95" w:rsidRDefault="007A0D95">
            <w:pPr>
              <w:pStyle w:val="TableParagraph"/>
              <w:spacing w:line="300" w:lineRule="auto"/>
              <w:jc w:val="center"/>
              <w:rPr>
                <w:rFonts w:ascii="宋体" w:cs="宋体"/>
                <w:bCs/>
                <w:szCs w:val="21"/>
              </w:rPr>
            </w:pPr>
            <w:r>
              <w:rPr>
                <w:rFonts w:ascii="宋体" w:hAnsi="宋体" w:cs="宋体"/>
                <w:bCs/>
                <w:szCs w:val="21"/>
              </w:rPr>
              <w:t>1</w:t>
            </w:r>
          </w:p>
        </w:tc>
        <w:tc>
          <w:tcPr>
            <w:tcW w:w="4875" w:type="dxa"/>
            <w:vAlign w:val="center"/>
          </w:tcPr>
          <w:p w:rsidR="007A0D95" w:rsidRDefault="007A0D95">
            <w:pPr>
              <w:widowControl/>
              <w:jc w:val="center"/>
              <w:textAlignment w:val="center"/>
              <w:rPr>
                <w:rFonts w:ascii="宋体" w:cs="宋体"/>
                <w:bCs/>
                <w:szCs w:val="21"/>
              </w:rPr>
            </w:pPr>
            <w:r>
              <w:rPr>
                <w:rFonts w:ascii="宋体" w:hAnsi="宋体" w:cs="宋体" w:hint="eastAsia"/>
                <w:bCs/>
                <w:szCs w:val="21"/>
              </w:rPr>
              <w:t>宁明县那楠乡板溪村村级公共中心建设项目</w:t>
            </w:r>
          </w:p>
        </w:tc>
        <w:tc>
          <w:tcPr>
            <w:tcW w:w="615" w:type="dxa"/>
            <w:vAlign w:val="center"/>
          </w:tcPr>
          <w:p w:rsidR="007A0D95" w:rsidRDefault="007A0D95">
            <w:pPr>
              <w:spacing w:line="240" w:lineRule="exact"/>
              <w:jc w:val="center"/>
              <w:textAlignment w:val="center"/>
              <w:rPr>
                <w:rFonts w:ascii="宋体" w:cs="宋体"/>
                <w:bCs/>
                <w:szCs w:val="21"/>
              </w:rPr>
            </w:pPr>
            <w:r>
              <w:rPr>
                <w:rFonts w:ascii="宋体" w:hAnsi="宋体" w:cs="宋体"/>
                <w:bCs/>
                <w:kern w:val="0"/>
                <w:szCs w:val="21"/>
                <w:lang/>
              </w:rPr>
              <w:t>1</w:t>
            </w:r>
          </w:p>
        </w:tc>
        <w:tc>
          <w:tcPr>
            <w:tcW w:w="900" w:type="dxa"/>
            <w:vAlign w:val="center"/>
          </w:tcPr>
          <w:p w:rsidR="007A0D95" w:rsidRDefault="007A0D95">
            <w:pPr>
              <w:pStyle w:val="TableParagraph"/>
              <w:spacing w:line="300" w:lineRule="auto"/>
              <w:jc w:val="center"/>
              <w:rPr>
                <w:rFonts w:ascii="宋体" w:cs="宋体"/>
                <w:bCs/>
                <w:szCs w:val="21"/>
              </w:rPr>
            </w:pPr>
            <w:r>
              <w:rPr>
                <w:rFonts w:ascii="宋体" w:hAnsi="宋体" w:cs="宋体" w:hint="eastAsia"/>
                <w:bCs/>
                <w:szCs w:val="21"/>
              </w:rPr>
              <w:t>项</w:t>
            </w:r>
          </w:p>
        </w:tc>
        <w:tc>
          <w:tcPr>
            <w:tcW w:w="1125" w:type="dxa"/>
            <w:vAlign w:val="center"/>
          </w:tcPr>
          <w:p w:rsidR="007A0D95" w:rsidRDefault="007A0D95">
            <w:pPr>
              <w:pStyle w:val="TableParagraph"/>
              <w:spacing w:line="300" w:lineRule="auto"/>
              <w:jc w:val="center"/>
              <w:rPr>
                <w:rFonts w:ascii="宋体" w:cs="宋体"/>
                <w:bCs/>
                <w:szCs w:val="21"/>
              </w:rPr>
            </w:pPr>
            <w:r>
              <w:rPr>
                <w:rFonts w:ascii="宋体" w:hAnsi="宋体" w:cs="宋体" w:hint="eastAsia"/>
                <w:bCs/>
                <w:szCs w:val="21"/>
              </w:rPr>
              <w:t>合格</w:t>
            </w:r>
          </w:p>
        </w:tc>
        <w:tc>
          <w:tcPr>
            <w:tcW w:w="1470" w:type="dxa"/>
            <w:vAlign w:val="center"/>
          </w:tcPr>
          <w:p w:rsidR="007A0D95" w:rsidRDefault="007A0D95">
            <w:pPr>
              <w:widowControl/>
              <w:jc w:val="center"/>
              <w:textAlignment w:val="center"/>
              <w:rPr>
                <w:rFonts w:ascii="宋体" w:cs="宋体"/>
                <w:bCs/>
                <w:szCs w:val="21"/>
              </w:rPr>
            </w:pPr>
            <w:r>
              <w:rPr>
                <w:rFonts w:ascii="宋体" w:hAnsi="宋体" w:cs="宋体"/>
                <w:color w:val="000000"/>
                <w:kern w:val="0"/>
                <w:szCs w:val="21"/>
                <w:lang/>
              </w:rPr>
              <w:t>684870.59</w:t>
            </w:r>
          </w:p>
        </w:tc>
      </w:tr>
      <w:tr w:rsidR="007A0D95">
        <w:trPr>
          <w:trHeight w:val="439"/>
        </w:trPr>
        <w:tc>
          <w:tcPr>
            <w:tcW w:w="557" w:type="dxa"/>
            <w:vAlign w:val="center"/>
          </w:tcPr>
          <w:p w:rsidR="007A0D95" w:rsidRDefault="007A0D95">
            <w:pPr>
              <w:pStyle w:val="TableParagraph"/>
              <w:spacing w:line="300" w:lineRule="auto"/>
              <w:jc w:val="center"/>
              <w:rPr>
                <w:rFonts w:ascii="宋体" w:cs="宋体"/>
                <w:bCs/>
                <w:szCs w:val="21"/>
              </w:rPr>
            </w:pPr>
            <w:r>
              <w:rPr>
                <w:rFonts w:ascii="宋体" w:hAnsi="宋体" w:cs="宋体"/>
                <w:bCs/>
                <w:szCs w:val="21"/>
              </w:rPr>
              <w:t>2</w:t>
            </w:r>
          </w:p>
        </w:tc>
        <w:tc>
          <w:tcPr>
            <w:tcW w:w="4875" w:type="dxa"/>
            <w:vAlign w:val="center"/>
          </w:tcPr>
          <w:p w:rsidR="007A0D95" w:rsidRDefault="007A0D95">
            <w:pPr>
              <w:widowControl/>
              <w:jc w:val="center"/>
              <w:textAlignment w:val="center"/>
              <w:rPr>
                <w:rFonts w:ascii="宋体" w:cs="宋体"/>
                <w:bCs/>
                <w:szCs w:val="21"/>
              </w:rPr>
            </w:pPr>
            <w:r>
              <w:rPr>
                <w:rFonts w:ascii="宋体" w:hAnsi="宋体" w:cs="宋体" w:hint="eastAsia"/>
                <w:bCs/>
                <w:szCs w:val="21"/>
              </w:rPr>
              <w:t>宁明县那楠乡平安村村级公共中心建设项目</w:t>
            </w:r>
          </w:p>
        </w:tc>
        <w:tc>
          <w:tcPr>
            <w:tcW w:w="615" w:type="dxa"/>
            <w:vAlign w:val="center"/>
          </w:tcPr>
          <w:p w:rsidR="007A0D95" w:rsidRDefault="007A0D95">
            <w:pPr>
              <w:spacing w:line="240" w:lineRule="exact"/>
              <w:jc w:val="center"/>
              <w:textAlignment w:val="center"/>
              <w:rPr>
                <w:rFonts w:ascii="宋体" w:cs="宋体"/>
                <w:bCs/>
                <w:kern w:val="0"/>
                <w:szCs w:val="21"/>
                <w:lang/>
              </w:rPr>
            </w:pPr>
            <w:r>
              <w:rPr>
                <w:rFonts w:ascii="宋体" w:hAnsi="宋体" w:cs="宋体"/>
                <w:bCs/>
                <w:kern w:val="0"/>
                <w:szCs w:val="21"/>
                <w:lang/>
              </w:rPr>
              <w:t>1</w:t>
            </w:r>
          </w:p>
        </w:tc>
        <w:tc>
          <w:tcPr>
            <w:tcW w:w="900" w:type="dxa"/>
            <w:vAlign w:val="center"/>
          </w:tcPr>
          <w:p w:rsidR="007A0D95" w:rsidRDefault="007A0D95">
            <w:pPr>
              <w:pStyle w:val="TableParagraph"/>
              <w:spacing w:line="300" w:lineRule="auto"/>
              <w:jc w:val="center"/>
              <w:rPr>
                <w:rFonts w:ascii="宋体" w:cs="宋体"/>
                <w:bCs/>
                <w:szCs w:val="21"/>
              </w:rPr>
            </w:pPr>
            <w:r>
              <w:rPr>
                <w:rFonts w:ascii="宋体" w:hAnsi="宋体" w:cs="宋体" w:hint="eastAsia"/>
                <w:bCs/>
                <w:szCs w:val="21"/>
              </w:rPr>
              <w:t>项</w:t>
            </w:r>
          </w:p>
        </w:tc>
        <w:tc>
          <w:tcPr>
            <w:tcW w:w="1125" w:type="dxa"/>
            <w:vAlign w:val="center"/>
          </w:tcPr>
          <w:p w:rsidR="007A0D95" w:rsidRDefault="007A0D95">
            <w:pPr>
              <w:pStyle w:val="TableParagraph"/>
              <w:spacing w:line="300" w:lineRule="auto"/>
              <w:jc w:val="center"/>
              <w:rPr>
                <w:rFonts w:ascii="宋体" w:cs="宋体"/>
                <w:bCs/>
                <w:szCs w:val="21"/>
              </w:rPr>
            </w:pPr>
            <w:r>
              <w:rPr>
                <w:rFonts w:ascii="宋体" w:hAnsi="宋体" w:cs="宋体" w:hint="eastAsia"/>
                <w:bCs/>
                <w:szCs w:val="21"/>
              </w:rPr>
              <w:t>合格</w:t>
            </w:r>
          </w:p>
        </w:tc>
        <w:tc>
          <w:tcPr>
            <w:tcW w:w="1470" w:type="dxa"/>
            <w:vAlign w:val="center"/>
          </w:tcPr>
          <w:p w:rsidR="007A0D95" w:rsidRDefault="007A0D95">
            <w:pPr>
              <w:widowControl/>
              <w:jc w:val="center"/>
              <w:textAlignment w:val="center"/>
              <w:rPr>
                <w:rFonts w:ascii="宋体" w:cs="宋体"/>
                <w:bCs/>
                <w:szCs w:val="21"/>
              </w:rPr>
            </w:pPr>
            <w:r>
              <w:rPr>
                <w:rFonts w:ascii="宋体" w:hAnsi="宋体" w:cs="宋体"/>
                <w:color w:val="000000"/>
                <w:kern w:val="0"/>
                <w:szCs w:val="21"/>
                <w:lang/>
              </w:rPr>
              <w:t>687013.35</w:t>
            </w:r>
          </w:p>
        </w:tc>
      </w:tr>
      <w:tr w:rsidR="007A0D95">
        <w:trPr>
          <w:trHeight w:val="439"/>
        </w:trPr>
        <w:tc>
          <w:tcPr>
            <w:tcW w:w="557" w:type="dxa"/>
            <w:vAlign w:val="center"/>
          </w:tcPr>
          <w:p w:rsidR="007A0D95" w:rsidRDefault="007A0D95">
            <w:pPr>
              <w:pStyle w:val="TableParagraph"/>
              <w:spacing w:line="300" w:lineRule="auto"/>
              <w:jc w:val="center"/>
              <w:rPr>
                <w:rFonts w:ascii="宋体" w:cs="宋体"/>
                <w:bCs/>
                <w:szCs w:val="21"/>
              </w:rPr>
            </w:pPr>
            <w:r>
              <w:rPr>
                <w:rFonts w:ascii="宋体" w:hAnsi="宋体" w:cs="宋体"/>
                <w:bCs/>
                <w:szCs w:val="21"/>
              </w:rPr>
              <w:t>3</w:t>
            </w:r>
          </w:p>
        </w:tc>
        <w:tc>
          <w:tcPr>
            <w:tcW w:w="4875" w:type="dxa"/>
            <w:vAlign w:val="center"/>
          </w:tcPr>
          <w:p w:rsidR="007A0D95" w:rsidRDefault="007A0D95">
            <w:pPr>
              <w:widowControl/>
              <w:jc w:val="center"/>
              <w:textAlignment w:val="center"/>
              <w:rPr>
                <w:rFonts w:ascii="宋体" w:cs="宋体"/>
                <w:bCs/>
                <w:szCs w:val="21"/>
              </w:rPr>
            </w:pPr>
            <w:r>
              <w:rPr>
                <w:rFonts w:ascii="宋体" w:hAnsi="宋体" w:cs="宋体" w:hint="eastAsia"/>
                <w:bCs/>
                <w:szCs w:val="21"/>
              </w:rPr>
              <w:t>宁明县亭亮镇龙关村村级公共中心建设项目</w:t>
            </w:r>
          </w:p>
        </w:tc>
        <w:tc>
          <w:tcPr>
            <w:tcW w:w="615" w:type="dxa"/>
            <w:vAlign w:val="center"/>
          </w:tcPr>
          <w:p w:rsidR="007A0D95" w:rsidRDefault="007A0D95">
            <w:pPr>
              <w:spacing w:line="240" w:lineRule="exact"/>
              <w:jc w:val="center"/>
              <w:textAlignment w:val="center"/>
              <w:rPr>
                <w:rFonts w:ascii="宋体" w:cs="宋体"/>
                <w:bCs/>
                <w:kern w:val="0"/>
                <w:szCs w:val="21"/>
                <w:lang/>
              </w:rPr>
            </w:pPr>
            <w:r>
              <w:rPr>
                <w:rFonts w:ascii="宋体" w:hAnsi="宋体" w:cs="宋体"/>
                <w:bCs/>
                <w:kern w:val="0"/>
                <w:szCs w:val="21"/>
                <w:lang/>
              </w:rPr>
              <w:t>1</w:t>
            </w:r>
          </w:p>
        </w:tc>
        <w:tc>
          <w:tcPr>
            <w:tcW w:w="900" w:type="dxa"/>
            <w:vAlign w:val="center"/>
          </w:tcPr>
          <w:p w:rsidR="007A0D95" w:rsidRDefault="007A0D95">
            <w:pPr>
              <w:pStyle w:val="TableParagraph"/>
              <w:spacing w:line="300" w:lineRule="auto"/>
              <w:jc w:val="center"/>
              <w:rPr>
                <w:rFonts w:ascii="宋体" w:cs="宋体"/>
                <w:bCs/>
                <w:szCs w:val="21"/>
              </w:rPr>
            </w:pPr>
            <w:r>
              <w:rPr>
                <w:rFonts w:ascii="宋体" w:hAnsi="宋体" w:cs="宋体" w:hint="eastAsia"/>
                <w:bCs/>
                <w:szCs w:val="21"/>
              </w:rPr>
              <w:t>项</w:t>
            </w:r>
          </w:p>
        </w:tc>
        <w:tc>
          <w:tcPr>
            <w:tcW w:w="1125" w:type="dxa"/>
            <w:vAlign w:val="center"/>
          </w:tcPr>
          <w:p w:rsidR="007A0D95" w:rsidRDefault="007A0D95">
            <w:pPr>
              <w:pStyle w:val="TableParagraph"/>
              <w:spacing w:line="300" w:lineRule="auto"/>
              <w:jc w:val="center"/>
              <w:rPr>
                <w:rFonts w:ascii="宋体" w:cs="宋体"/>
                <w:bCs/>
                <w:szCs w:val="21"/>
              </w:rPr>
            </w:pPr>
            <w:r>
              <w:rPr>
                <w:rFonts w:ascii="宋体" w:hAnsi="宋体" w:cs="宋体" w:hint="eastAsia"/>
                <w:bCs/>
                <w:szCs w:val="21"/>
              </w:rPr>
              <w:t>合格</w:t>
            </w:r>
          </w:p>
        </w:tc>
        <w:tc>
          <w:tcPr>
            <w:tcW w:w="1470" w:type="dxa"/>
            <w:vAlign w:val="center"/>
          </w:tcPr>
          <w:p w:rsidR="007A0D95" w:rsidRDefault="007A0D95">
            <w:pPr>
              <w:widowControl/>
              <w:jc w:val="center"/>
              <w:textAlignment w:val="center"/>
              <w:rPr>
                <w:rFonts w:ascii="宋体" w:cs="宋体"/>
                <w:bCs/>
                <w:szCs w:val="21"/>
              </w:rPr>
            </w:pPr>
            <w:r>
              <w:rPr>
                <w:rFonts w:ascii="宋体" w:hAnsi="宋体" w:cs="宋体"/>
                <w:color w:val="000000"/>
                <w:kern w:val="0"/>
                <w:szCs w:val="21"/>
                <w:lang/>
              </w:rPr>
              <w:t>680264.28</w:t>
            </w:r>
          </w:p>
        </w:tc>
      </w:tr>
      <w:tr w:rsidR="007A0D95">
        <w:trPr>
          <w:trHeight w:val="1521"/>
        </w:trPr>
        <w:tc>
          <w:tcPr>
            <w:tcW w:w="9542" w:type="dxa"/>
            <w:gridSpan w:val="6"/>
          </w:tcPr>
          <w:p w:rsidR="007A0D95" w:rsidRDefault="007A0D95">
            <w:pPr>
              <w:pStyle w:val="TableParagraph"/>
              <w:spacing w:before="77" w:line="300" w:lineRule="auto"/>
              <w:ind w:left="106"/>
              <w:rPr>
                <w:rFonts w:ascii="宋体" w:cs="宋体"/>
                <w:b/>
                <w:szCs w:val="21"/>
              </w:rPr>
            </w:pPr>
            <w:r>
              <w:rPr>
                <w:rFonts w:ascii="宋体" w:hAnsi="宋体" w:cs="宋体" w:hint="eastAsia"/>
                <w:b/>
                <w:szCs w:val="21"/>
              </w:rPr>
              <w:t>二、其他要求：</w:t>
            </w:r>
          </w:p>
          <w:p w:rsidR="007A0D95" w:rsidRDefault="007A0D95">
            <w:pPr>
              <w:pStyle w:val="TableParagraph"/>
              <w:spacing w:before="139" w:line="300" w:lineRule="auto"/>
              <w:ind w:left="106"/>
              <w:rPr>
                <w:rFonts w:ascii="宋体" w:cs="宋体"/>
                <w:szCs w:val="21"/>
              </w:rPr>
            </w:pPr>
            <w:r>
              <w:rPr>
                <w:rFonts w:ascii="宋体" w:hAnsi="宋体" w:cs="宋体"/>
                <w:szCs w:val="21"/>
              </w:rPr>
              <w:t>1</w:t>
            </w:r>
            <w:r>
              <w:rPr>
                <w:rFonts w:ascii="宋体" w:hAnsi="宋体" w:cs="宋体" w:hint="eastAsia"/>
                <w:szCs w:val="21"/>
              </w:rPr>
              <w:t>、履约保证金：无。</w:t>
            </w:r>
          </w:p>
          <w:p w:rsidR="007A0D95" w:rsidRDefault="007A0D95">
            <w:pPr>
              <w:pStyle w:val="TableParagraph"/>
              <w:spacing w:line="300" w:lineRule="auto"/>
              <w:ind w:left="106"/>
              <w:rPr>
                <w:rFonts w:ascii="宋体" w:cs="宋体"/>
                <w:szCs w:val="21"/>
              </w:rPr>
            </w:pPr>
            <w:r>
              <w:rPr>
                <w:rFonts w:ascii="宋体" w:hAnsi="宋体" w:cs="宋体"/>
                <w:szCs w:val="21"/>
              </w:rPr>
              <w:t>2</w:t>
            </w:r>
            <w:r>
              <w:rPr>
                <w:rFonts w:ascii="宋体" w:hAnsi="宋体" w:cs="宋体" w:hint="eastAsia"/>
                <w:szCs w:val="21"/>
              </w:rPr>
              <w:t>、工程缺陷保修期：自工程实际竣工日期起计算，本工程缺陷责任期限为壹年。</w:t>
            </w:r>
          </w:p>
        </w:tc>
      </w:tr>
    </w:tbl>
    <w:p w:rsidR="007A0D95" w:rsidRDefault="007A0D95">
      <w:pPr>
        <w:pStyle w:val="NormalIndent"/>
        <w:spacing w:line="300" w:lineRule="auto"/>
        <w:rPr>
          <w:rFonts w:ascii="宋体" w:cs="宋体"/>
          <w:szCs w:val="21"/>
        </w:rPr>
      </w:pPr>
    </w:p>
    <w:p w:rsidR="007A0D95" w:rsidRDefault="007A0D95">
      <w:pPr>
        <w:pStyle w:val="NormalIndent"/>
        <w:spacing w:line="300" w:lineRule="auto"/>
        <w:rPr>
          <w:rFonts w:ascii="宋体" w:cs="宋体"/>
          <w:szCs w:val="21"/>
        </w:rPr>
      </w:pPr>
    </w:p>
    <w:p w:rsidR="007A0D95" w:rsidRDefault="007A0D95">
      <w:pPr>
        <w:pStyle w:val="NormalIndent"/>
        <w:spacing w:line="300" w:lineRule="auto"/>
        <w:rPr>
          <w:rFonts w:ascii="宋体" w:cs="宋体"/>
          <w:szCs w:val="21"/>
        </w:rPr>
      </w:pPr>
    </w:p>
    <w:p w:rsidR="007A0D95" w:rsidRDefault="007A0D95">
      <w:pPr>
        <w:pStyle w:val="NormalIndent"/>
        <w:spacing w:line="300" w:lineRule="auto"/>
        <w:rPr>
          <w:rFonts w:ascii="宋体" w:cs="宋体"/>
          <w:szCs w:val="21"/>
        </w:rPr>
      </w:pPr>
    </w:p>
    <w:p w:rsidR="007A0D95" w:rsidRDefault="007A0D95">
      <w:pPr>
        <w:pStyle w:val="NormalIndent"/>
        <w:spacing w:line="300" w:lineRule="auto"/>
        <w:rPr>
          <w:rFonts w:ascii="宋体" w:cs="宋体"/>
          <w:szCs w:val="21"/>
        </w:rPr>
      </w:pPr>
    </w:p>
    <w:p w:rsidR="007A0D95" w:rsidRDefault="007A0D95">
      <w:pPr>
        <w:pStyle w:val="NormalIndent"/>
        <w:spacing w:line="300" w:lineRule="auto"/>
        <w:rPr>
          <w:rFonts w:ascii="宋体" w:cs="宋体"/>
          <w:szCs w:val="21"/>
        </w:rPr>
      </w:pPr>
    </w:p>
    <w:p w:rsidR="007A0D95" w:rsidRDefault="007A0D95">
      <w:pPr>
        <w:pStyle w:val="NormalIndent"/>
        <w:spacing w:line="300" w:lineRule="auto"/>
        <w:rPr>
          <w:rFonts w:ascii="宋体" w:cs="宋体"/>
          <w:szCs w:val="21"/>
        </w:rPr>
      </w:pPr>
    </w:p>
    <w:p w:rsidR="007A0D95" w:rsidRDefault="007A0D95">
      <w:pPr>
        <w:pStyle w:val="NormalIndent"/>
        <w:spacing w:line="300" w:lineRule="auto"/>
        <w:rPr>
          <w:rFonts w:ascii="宋体" w:cs="宋体"/>
          <w:szCs w:val="21"/>
        </w:rPr>
      </w:pPr>
    </w:p>
    <w:p w:rsidR="007A0D95" w:rsidRDefault="007A0D95">
      <w:pPr>
        <w:pStyle w:val="NormalIndent"/>
        <w:spacing w:line="300" w:lineRule="auto"/>
        <w:rPr>
          <w:rFonts w:ascii="宋体" w:cs="宋体"/>
          <w:szCs w:val="21"/>
        </w:rPr>
      </w:pPr>
    </w:p>
    <w:p w:rsidR="007A0D95" w:rsidRDefault="007A0D95">
      <w:pPr>
        <w:pStyle w:val="NormalIndent"/>
        <w:spacing w:line="300" w:lineRule="auto"/>
        <w:rPr>
          <w:rFonts w:ascii="宋体" w:cs="宋体"/>
          <w:szCs w:val="21"/>
        </w:rPr>
      </w:pPr>
    </w:p>
    <w:p w:rsidR="007A0D95" w:rsidRDefault="007A0D95">
      <w:pPr>
        <w:pStyle w:val="NormalIndent"/>
        <w:spacing w:line="300" w:lineRule="auto"/>
        <w:rPr>
          <w:rFonts w:ascii="宋体" w:cs="宋体"/>
          <w:szCs w:val="21"/>
        </w:rPr>
      </w:pPr>
    </w:p>
    <w:p w:rsidR="007A0D95" w:rsidRDefault="007A0D95">
      <w:pPr>
        <w:pStyle w:val="NormalIndent"/>
        <w:spacing w:line="300" w:lineRule="auto"/>
        <w:rPr>
          <w:rFonts w:ascii="宋体" w:cs="宋体"/>
          <w:szCs w:val="21"/>
        </w:rPr>
      </w:pPr>
    </w:p>
    <w:p w:rsidR="007A0D95" w:rsidRDefault="007A0D95">
      <w:pPr>
        <w:pStyle w:val="NormalIndent"/>
        <w:spacing w:line="300" w:lineRule="auto"/>
        <w:rPr>
          <w:rFonts w:ascii="宋体" w:cs="宋体"/>
          <w:szCs w:val="21"/>
        </w:rPr>
      </w:pPr>
    </w:p>
    <w:p w:rsidR="007A0D95" w:rsidRDefault="007A0D95">
      <w:pPr>
        <w:pStyle w:val="Heading1"/>
        <w:spacing w:line="300" w:lineRule="auto"/>
        <w:jc w:val="center"/>
        <w:rPr>
          <w:rFonts w:ascii="宋体" w:cs="宋体"/>
          <w:b w:val="0"/>
          <w:sz w:val="32"/>
          <w:szCs w:val="32"/>
        </w:rPr>
      </w:pPr>
      <w:bookmarkStart w:id="84" w:name="_Toc464982677"/>
      <w:bookmarkStart w:id="85" w:name="_Toc13196_WPSOffice_Level1"/>
      <w:bookmarkEnd w:id="83"/>
      <w:r>
        <w:rPr>
          <w:rFonts w:ascii="宋体" w:hAnsi="宋体" w:cs="宋体" w:hint="eastAsia"/>
          <w:sz w:val="32"/>
          <w:szCs w:val="32"/>
        </w:rPr>
        <w:t>第四章</w:t>
      </w:r>
      <w:r>
        <w:rPr>
          <w:rFonts w:ascii="宋体" w:hAnsi="宋体" w:cs="宋体"/>
          <w:sz w:val="32"/>
          <w:szCs w:val="32"/>
        </w:rPr>
        <w:t xml:space="preserve">  </w:t>
      </w:r>
      <w:r>
        <w:rPr>
          <w:rFonts w:ascii="宋体" w:hAnsi="宋体" w:cs="宋体" w:hint="eastAsia"/>
          <w:sz w:val="32"/>
          <w:szCs w:val="32"/>
        </w:rPr>
        <w:t>采购合同（合同主要条款及格式）</w:t>
      </w:r>
      <w:bookmarkEnd w:id="84"/>
      <w:bookmarkEnd w:id="85"/>
    </w:p>
    <w:p w:rsidR="007A0D95" w:rsidRDefault="007A0D95" w:rsidP="00DA01E8">
      <w:pPr>
        <w:spacing w:line="300" w:lineRule="auto"/>
        <w:ind w:firstLineChars="700" w:firstLine="31680"/>
        <w:rPr>
          <w:rFonts w:ascii="宋体" w:cs="宋体"/>
        </w:rPr>
      </w:pPr>
      <w:r>
        <w:rPr>
          <w:rFonts w:ascii="宋体" w:hAnsi="宋体" w:cs="宋体" w:hint="eastAsia"/>
        </w:rPr>
        <w:t>（此合同条款仅做参考，具体内容由成交人与采购人自行协商拟定）</w:t>
      </w:r>
    </w:p>
    <w:p w:rsidR="007A0D95" w:rsidRDefault="007A0D95">
      <w:pPr>
        <w:pStyle w:val="Heading1"/>
        <w:spacing w:line="300" w:lineRule="auto"/>
        <w:jc w:val="center"/>
        <w:rPr>
          <w:rFonts w:ascii="宋体" w:cs="宋体"/>
          <w:sz w:val="28"/>
          <w:szCs w:val="28"/>
        </w:rPr>
      </w:pPr>
      <w:bookmarkStart w:id="86" w:name="_Toc373478199"/>
      <w:bookmarkStart w:id="87" w:name="_Toc351203480"/>
      <w:bookmarkStart w:id="88" w:name="_Toc467599550"/>
      <w:bookmarkStart w:id="89" w:name="_Toc23263"/>
      <w:bookmarkStart w:id="90" w:name="_Toc10826"/>
      <w:bookmarkStart w:id="91" w:name="_Toc296890982"/>
      <w:bookmarkStart w:id="92" w:name="_Toc28163_WPSOffice_Level2"/>
      <w:bookmarkStart w:id="93" w:name="_Toc296503025"/>
      <w:bookmarkStart w:id="94" w:name="_Toc389065255"/>
      <w:bookmarkStart w:id="95" w:name="_Toc373227552"/>
      <w:bookmarkStart w:id="96" w:name="_Toc464982678"/>
      <w:r>
        <w:rPr>
          <w:rFonts w:ascii="宋体" w:hAnsi="宋体" w:cs="宋体" w:hint="eastAsia"/>
          <w:sz w:val="28"/>
          <w:szCs w:val="28"/>
        </w:rPr>
        <w:t>第一部分</w:t>
      </w:r>
      <w:r>
        <w:rPr>
          <w:rFonts w:ascii="宋体" w:hAnsi="宋体" w:cs="宋体"/>
          <w:sz w:val="28"/>
          <w:szCs w:val="28"/>
        </w:rPr>
        <w:t xml:space="preserve"> </w:t>
      </w:r>
      <w:r>
        <w:rPr>
          <w:rFonts w:ascii="宋体" w:hAnsi="宋体" w:cs="宋体" w:hint="eastAsia"/>
          <w:sz w:val="28"/>
          <w:szCs w:val="28"/>
        </w:rPr>
        <w:t>合同协议书</w:t>
      </w:r>
      <w:bookmarkEnd w:id="86"/>
      <w:bookmarkEnd w:id="87"/>
      <w:bookmarkEnd w:id="88"/>
      <w:bookmarkEnd w:id="89"/>
      <w:bookmarkEnd w:id="90"/>
      <w:bookmarkEnd w:id="91"/>
      <w:bookmarkEnd w:id="92"/>
      <w:bookmarkEnd w:id="93"/>
      <w:bookmarkEnd w:id="94"/>
      <w:bookmarkEnd w:id="95"/>
    </w:p>
    <w:p w:rsidR="007A0D95" w:rsidRDefault="007A0D95">
      <w:pPr>
        <w:spacing w:line="300" w:lineRule="auto"/>
        <w:rPr>
          <w:rFonts w:ascii="宋体" w:cs="宋体"/>
          <w:szCs w:val="21"/>
          <w:u w:val="single"/>
        </w:rPr>
      </w:pPr>
      <w:r>
        <w:rPr>
          <w:rFonts w:ascii="宋体" w:hAnsi="宋体" w:cs="宋体" w:hint="eastAsia"/>
          <w:szCs w:val="21"/>
        </w:rPr>
        <w:t>发包人（全称）：</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p>
    <w:p w:rsidR="007A0D95" w:rsidRDefault="007A0D95">
      <w:pPr>
        <w:spacing w:line="300" w:lineRule="auto"/>
        <w:rPr>
          <w:rFonts w:ascii="宋体" w:cs="宋体"/>
          <w:szCs w:val="21"/>
          <w:u w:val="single"/>
        </w:rPr>
      </w:pPr>
      <w:r>
        <w:rPr>
          <w:rFonts w:ascii="宋体" w:hAnsi="宋体" w:cs="宋体" w:hint="eastAsia"/>
          <w:szCs w:val="21"/>
        </w:rPr>
        <w:t>承包人（全称）：</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p>
    <w:p w:rsidR="007A0D95" w:rsidRDefault="007A0D95" w:rsidP="000928C9">
      <w:pPr>
        <w:spacing w:line="300" w:lineRule="auto"/>
        <w:ind w:firstLineChars="200" w:firstLine="31680"/>
        <w:rPr>
          <w:rFonts w:ascii="宋体" w:cs="宋体"/>
          <w:szCs w:val="21"/>
        </w:rPr>
      </w:pPr>
      <w:r>
        <w:rPr>
          <w:rFonts w:ascii="宋体" w:hAnsi="宋体" w:cs="宋体" w:hint="eastAsia"/>
          <w:szCs w:val="21"/>
        </w:rPr>
        <w:t>根据《中华人民共和国合同法》、《中华人民共和国建筑法》及有关法律规定，遵循平等、自愿、公平和诚实信用的原则，双方就</w:t>
      </w:r>
      <w:r>
        <w:rPr>
          <w:rFonts w:ascii="宋体" w:hAnsi="宋体" w:cs="宋体"/>
          <w:szCs w:val="21"/>
          <w:u w:val="single"/>
        </w:rPr>
        <w:t xml:space="preserve">                       </w:t>
      </w:r>
      <w:r>
        <w:rPr>
          <w:rFonts w:ascii="宋体" w:hAnsi="宋体" w:cs="宋体" w:hint="eastAsia"/>
          <w:szCs w:val="21"/>
        </w:rPr>
        <w:t>工程施工及有关事项协商一致，共同达成如下协议：</w:t>
      </w:r>
      <w:bookmarkStart w:id="97" w:name="_Toc351203481"/>
    </w:p>
    <w:p w:rsidR="007A0D95" w:rsidRDefault="007A0D95" w:rsidP="00DA01E8">
      <w:pPr>
        <w:spacing w:line="300" w:lineRule="auto"/>
        <w:ind w:firstLineChars="200" w:firstLine="31680"/>
        <w:outlineLvl w:val="0"/>
        <w:rPr>
          <w:rFonts w:ascii="宋体" w:cs="宋体"/>
          <w:b/>
          <w:bCs/>
          <w:szCs w:val="21"/>
        </w:rPr>
      </w:pPr>
      <w:bookmarkStart w:id="98" w:name="_Toc24229_WPSOffice_Level3"/>
      <w:bookmarkStart w:id="99" w:name="_Toc28918"/>
      <w:bookmarkStart w:id="100" w:name="_Toc6164"/>
      <w:r>
        <w:rPr>
          <w:rFonts w:ascii="宋体" w:hAnsi="宋体" w:cs="宋体" w:hint="eastAsia"/>
          <w:b/>
          <w:bCs/>
          <w:szCs w:val="21"/>
        </w:rPr>
        <w:t>一、工程概况</w:t>
      </w:r>
      <w:bookmarkEnd w:id="97"/>
      <w:bookmarkEnd w:id="98"/>
      <w:bookmarkEnd w:id="99"/>
      <w:bookmarkEnd w:id="100"/>
    </w:p>
    <w:p w:rsidR="007A0D95" w:rsidRDefault="007A0D95" w:rsidP="00DA01E8">
      <w:pPr>
        <w:spacing w:line="300" w:lineRule="auto"/>
        <w:ind w:firstLineChars="196" w:firstLine="31680"/>
        <w:rPr>
          <w:rFonts w:ascii="宋体" w:cs="宋体"/>
          <w:szCs w:val="21"/>
          <w:u w:val="single"/>
        </w:rPr>
      </w:pPr>
      <w:r>
        <w:rPr>
          <w:rFonts w:ascii="宋体" w:hAnsi="宋体" w:cs="宋体"/>
          <w:bCs/>
          <w:szCs w:val="21"/>
        </w:rPr>
        <w:t xml:space="preserve">1. </w:t>
      </w:r>
      <w:r>
        <w:rPr>
          <w:rFonts w:ascii="宋体" w:hAnsi="宋体" w:cs="宋体" w:hint="eastAsia"/>
          <w:bCs/>
          <w:szCs w:val="21"/>
        </w:rPr>
        <w:t>工程名称</w:t>
      </w:r>
      <w:r>
        <w:rPr>
          <w:rFonts w:ascii="宋体" w:hAnsi="宋体" w:cs="宋体" w:hint="eastAsia"/>
          <w:szCs w:val="21"/>
        </w:rPr>
        <w:t>：</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196" w:firstLine="31680"/>
        <w:rPr>
          <w:rFonts w:ascii="宋体" w:cs="宋体"/>
          <w:bCs/>
          <w:szCs w:val="21"/>
        </w:rPr>
      </w:pPr>
      <w:r>
        <w:rPr>
          <w:rFonts w:ascii="宋体" w:hAnsi="宋体" w:cs="宋体"/>
          <w:bCs/>
          <w:szCs w:val="21"/>
        </w:rPr>
        <w:t xml:space="preserve">2. </w:t>
      </w:r>
      <w:r>
        <w:rPr>
          <w:rFonts w:ascii="宋体" w:hAnsi="宋体" w:cs="宋体" w:hint="eastAsia"/>
          <w:bCs/>
          <w:szCs w:val="21"/>
        </w:rPr>
        <w:t>工程地点：</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196" w:firstLine="31680"/>
        <w:rPr>
          <w:rFonts w:ascii="宋体" w:cs="宋体"/>
          <w:bCs/>
          <w:szCs w:val="21"/>
        </w:rPr>
      </w:pPr>
      <w:r>
        <w:rPr>
          <w:rFonts w:ascii="宋体" w:hAnsi="宋体" w:cs="宋体"/>
          <w:bCs/>
          <w:szCs w:val="21"/>
        </w:rPr>
        <w:t xml:space="preserve">3. </w:t>
      </w:r>
      <w:r>
        <w:rPr>
          <w:rFonts w:ascii="宋体" w:hAnsi="宋体" w:cs="宋体" w:hint="eastAsia"/>
          <w:bCs/>
          <w:szCs w:val="21"/>
        </w:rPr>
        <w:t>工程立项批准文号：</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bCs/>
          <w:szCs w:val="21"/>
        </w:rPr>
        <w:t>。</w:t>
      </w:r>
    </w:p>
    <w:p w:rsidR="007A0D95" w:rsidRDefault="007A0D95" w:rsidP="00DA01E8">
      <w:pPr>
        <w:spacing w:line="300" w:lineRule="auto"/>
        <w:ind w:firstLineChars="196" w:firstLine="31680"/>
        <w:rPr>
          <w:rFonts w:ascii="宋体" w:cs="宋体"/>
          <w:bCs/>
          <w:szCs w:val="21"/>
        </w:rPr>
      </w:pPr>
      <w:r>
        <w:rPr>
          <w:rFonts w:ascii="宋体" w:hAnsi="宋体" w:cs="宋体"/>
          <w:bCs/>
          <w:szCs w:val="21"/>
        </w:rPr>
        <w:t xml:space="preserve">4. </w:t>
      </w:r>
      <w:r>
        <w:rPr>
          <w:rFonts w:ascii="宋体" w:hAnsi="宋体" w:cs="宋体" w:hint="eastAsia"/>
          <w:bCs/>
          <w:szCs w:val="21"/>
        </w:rPr>
        <w:t>资金来源：</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bCs/>
          <w:szCs w:val="21"/>
        </w:rPr>
        <w:t>。</w:t>
      </w:r>
    </w:p>
    <w:p w:rsidR="007A0D95" w:rsidRDefault="007A0D95" w:rsidP="00DA01E8">
      <w:pPr>
        <w:spacing w:line="300" w:lineRule="auto"/>
        <w:ind w:firstLineChars="196" w:firstLine="31680"/>
        <w:rPr>
          <w:rFonts w:ascii="宋体" w:cs="宋体"/>
          <w:bCs/>
          <w:szCs w:val="21"/>
        </w:rPr>
      </w:pPr>
      <w:r>
        <w:rPr>
          <w:rFonts w:ascii="宋体" w:hAnsi="宋体" w:cs="宋体"/>
          <w:bCs/>
          <w:szCs w:val="21"/>
        </w:rPr>
        <w:t xml:space="preserve">5. </w:t>
      </w:r>
      <w:r>
        <w:rPr>
          <w:rFonts w:ascii="宋体" w:hAnsi="宋体" w:cs="宋体" w:hint="eastAsia"/>
          <w:bCs/>
          <w:szCs w:val="21"/>
        </w:rPr>
        <w:t>工程内容：</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bCs/>
          <w:szCs w:val="21"/>
        </w:rPr>
        <w:t>。</w:t>
      </w:r>
    </w:p>
    <w:p w:rsidR="007A0D95" w:rsidRDefault="007A0D95" w:rsidP="00DA01E8">
      <w:pPr>
        <w:spacing w:line="300" w:lineRule="auto"/>
        <w:ind w:firstLineChars="196" w:firstLine="31680"/>
        <w:rPr>
          <w:rFonts w:ascii="宋体" w:cs="宋体"/>
          <w:bCs/>
          <w:szCs w:val="21"/>
        </w:rPr>
      </w:pPr>
      <w:r>
        <w:rPr>
          <w:rFonts w:ascii="宋体" w:hAnsi="宋体" w:cs="宋体" w:hint="eastAsia"/>
          <w:szCs w:val="21"/>
        </w:rPr>
        <w:t>群体工程应附《承包人承揽工程项目一览表》（附件</w:t>
      </w:r>
      <w:r>
        <w:rPr>
          <w:rFonts w:ascii="宋体" w:hAnsi="宋体" w:cs="宋体"/>
          <w:szCs w:val="21"/>
        </w:rPr>
        <w:t>1</w:t>
      </w:r>
      <w:r>
        <w:rPr>
          <w:rFonts w:ascii="宋体" w:hAnsi="宋体" w:cs="宋体" w:hint="eastAsia"/>
          <w:szCs w:val="21"/>
        </w:rPr>
        <w:t>）。</w:t>
      </w:r>
    </w:p>
    <w:p w:rsidR="007A0D95" w:rsidRDefault="007A0D95" w:rsidP="00DA01E8">
      <w:pPr>
        <w:spacing w:line="300" w:lineRule="auto"/>
        <w:ind w:firstLineChars="196" w:firstLine="31680"/>
        <w:rPr>
          <w:rFonts w:ascii="宋体" w:cs="宋体"/>
          <w:bCs/>
          <w:szCs w:val="21"/>
        </w:rPr>
      </w:pPr>
      <w:r>
        <w:rPr>
          <w:rFonts w:ascii="宋体" w:hAnsi="宋体" w:cs="宋体"/>
          <w:bCs/>
          <w:szCs w:val="21"/>
        </w:rPr>
        <w:t xml:space="preserve">6. </w:t>
      </w:r>
      <w:r>
        <w:rPr>
          <w:rFonts w:ascii="宋体" w:hAnsi="宋体" w:cs="宋体" w:hint="eastAsia"/>
          <w:bCs/>
          <w:szCs w:val="21"/>
        </w:rPr>
        <w:t>工程承包范围：</w:t>
      </w:r>
    </w:p>
    <w:p w:rsidR="007A0D95" w:rsidRDefault="007A0D95" w:rsidP="00DA01E8">
      <w:pPr>
        <w:spacing w:line="300" w:lineRule="auto"/>
        <w:ind w:firstLineChars="193" w:firstLine="31680"/>
        <w:rPr>
          <w:rFonts w:ascii="宋体" w:cs="宋体"/>
          <w:szCs w:val="21"/>
        </w:rPr>
      </w:pP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193" w:firstLine="31680"/>
        <w:outlineLvl w:val="0"/>
        <w:rPr>
          <w:rFonts w:ascii="宋体" w:cs="宋体"/>
          <w:b/>
          <w:bCs/>
          <w:szCs w:val="21"/>
        </w:rPr>
      </w:pPr>
      <w:bookmarkStart w:id="101" w:name="_Toc351203482"/>
      <w:bookmarkStart w:id="102" w:name="_Toc29324"/>
      <w:bookmarkStart w:id="103" w:name="_Toc12840"/>
      <w:bookmarkStart w:id="104" w:name="_Toc20246_WPSOffice_Level3"/>
      <w:r>
        <w:rPr>
          <w:rFonts w:ascii="宋体" w:hAnsi="宋体" w:cs="宋体" w:hint="eastAsia"/>
          <w:b/>
          <w:bCs/>
          <w:szCs w:val="21"/>
        </w:rPr>
        <w:t>二、合同工期</w:t>
      </w:r>
      <w:bookmarkEnd w:id="101"/>
      <w:bookmarkEnd w:id="102"/>
      <w:bookmarkEnd w:id="103"/>
      <w:bookmarkEnd w:id="104"/>
    </w:p>
    <w:p w:rsidR="007A0D95" w:rsidRDefault="007A0D95">
      <w:pPr>
        <w:spacing w:line="300" w:lineRule="auto"/>
        <w:ind w:firstLine="459"/>
        <w:rPr>
          <w:rFonts w:ascii="宋体" w:cs="宋体"/>
          <w:szCs w:val="21"/>
        </w:rPr>
      </w:pPr>
      <w:r>
        <w:rPr>
          <w:rFonts w:ascii="宋体" w:hAnsi="宋体" w:cs="宋体" w:hint="eastAsia"/>
          <w:szCs w:val="21"/>
        </w:rPr>
        <w:t>计划开工日期：</w:t>
      </w:r>
      <w:r>
        <w:rPr>
          <w:rFonts w:ascii="宋体" w:hAnsi="宋体" w:cs="宋体" w:hint="eastAsia"/>
          <w:szCs w:val="21"/>
          <w:u w:val="single"/>
        </w:rPr>
        <w:t></w:t>
      </w:r>
      <w:r>
        <w:rPr>
          <w:rFonts w:ascii="宋体" w:hAnsi="宋体" w:cs="宋体" w:hint="eastAsia"/>
          <w:szCs w:val="21"/>
        </w:rPr>
        <w:t>年</w:t>
      </w:r>
      <w:r>
        <w:rPr>
          <w:rFonts w:ascii="宋体" w:hAnsi="宋体" w:cs="宋体" w:hint="eastAsia"/>
          <w:szCs w:val="21"/>
          <w:u w:val="single"/>
        </w:rPr>
        <w:t></w:t>
      </w:r>
      <w:r>
        <w:rPr>
          <w:rFonts w:ascii="宋体" w:hAnsi="宋体" w:cs="宋体" w:hint="eastAsia"/>
          <w:szCs w:val="21"/>
        </w:rPr>
        <w:t>月</w:t>
      </w:r>
      <w:r>
        <w:rPr>
          <w:rFonts w:ascii="宋体" w:hAnsi="宋体" w:cs="宋体" w:hint="eastAsia"/>
          <w:szCs w:val="21"/>
          <w:u w:val="single"/>
        </w:rPr>
        <w:t></w:t>
      </w:r>
      <w:r>
        <w:rPr>
          <w:rFonts w:ascii="宋体" w:hAnsi="宋体" w:cs="宋体" w:hint="eastAsia"/>
          <w:szCs w:val="21"/>
        </w:rPr>
        <w:t>日。（具体以发包人书面通知为准）</w:t>
      </w:r>
    </w:p>
    <w:p w:rsidR="007A0D95" w:rsidRDefault="007A0D95">
      <w:pPr>
        <w:spacing w:line="300" w:lineRule="auto"/>
        <w:ind w:firstLine="459"/>
        <w:rPr>
          <w:rFonts w:ascii="宋体" w:cs="宋体"/>
          <w:szCs w:val="21"/>
        </w:rPr>
      </w:pPr>
      <w:r>
        <w:rPr>
          <w:rFonts w:ascii="宋体" w:hAnsi="宋体" w:cs="宋体" w:hint="eastAsia"/>
          <w:szCs w:val="21"/>
        </w:rPr>
        <w:t>计划竣工日期：</w:t>
      </w:r>
      <w:r>
        <w:rPr>
          <w:rFonts w:ascii="宋体" w:hAnsi="宋体" w:cs="宋体" w:hint="eastAsia"/>
          <w:szCs w:val="21"/>
          <w:u w:val="single"/>
        </w:rPr>
        <w:t></w:t>
      </w:r>
      <w:r>
        <w:rPr>
          <w:rFonts w:ascii="宋体" w:hAnsi="宋体" w:cs="宋体" w:hint="eastAsia"/>
          <w:szCs w:val="21"/>
        </w:rPr>
        <w:t>年</w:t>
      </w:r>
      <w:r>
        <w:rPr>
          <w:rFonts w:ascii="宋体" w:hAnsi="宋体" w:cs="宋体" w:hint="eastAsia"/>
          <w:szCs w:val="21"/>
          <w:u w:val="single"/>
        </w:rPr>
        <w:t></w:t>
      </w:r>
      <w:r>
        <w:rPr>
          <w:rFonts w:ascii="宋体" w:hAnsi="宋体" w:cs="宋体" w:hint="eastAsia"/>
          <w:szCs w:val="21"/>
        </w:rPr>
        <w:t>月</w:t>
      </w:r>
      <w:r>
        <w:rPr>
          <w:rFonts w:ascii="宋体" w:hAnsi="宋体" w:cs="宋体" w:hint="eastAsia"/>
          <w:szCs w:val="21"/>
          <w:u w:val="single"/>
        </w:rPr>
        <w:t></w:t>
      </w:r>
      <w:r>
        <w:rPr>
          <w:rFonts w:ascii="宋体" w:hAnsi="宋体" w:cs="宋体" w:hint="eastAsia"/>
          <w:szCs w:val="21"/>
        </w:rPr>
        <w:t>日。</w:t>
      </w:r>
    </w:p>
    <w:p w:rsidR="007A0D95" w:rsidRDefault="007A0D95">
      <w:pPr>
        <w:spacing w:line="300" w:lineRule="auto"/>
        <w:ind w:firstLine="459"/>
        <w:rPr>
          <w:rFonts w:ascii="宋体" w:cs="宋体"/>
          <w:szCs w:val="21"/>
        </w:rPr>
      </w:pPr>
      <w:r>
        <w:rPr>
          <w:rFonts w:ascii="宋体" w:hAnsi="宋体" w:cs="宋体" w:hint="eastAsia"/>
          <w:szCs w:val="21"/>
        </w:rPr>
        <w:t>工期总日历天数：</w:t>
      </w:r>
      <w:r>
        <w:rPr>
          <w:rFonts w:ascii="宋体" w:hAnsi="宋体" w:cs="宋体" w:hint="eastAsia"/>
          <w:szCs w:val="21"/>
          <w:u w:val="single"/>
        </w:rPr>
        <w:t></w:t>
      </w:r>
      <w:r>
        <w:rPr>
          <w:rFonts w:ascii="宋体" w:hAnsi="宋体" w:cs="宋体" w:hint="eastAsia"/>
          <w:szCs w:val="21"/>
        </w:rPr>
        <w:t>天。工期总日历天数与根据前述计划开竣工日期计算的工期天数不一致的，以工期总日历天数为准。</w:t>
      </w:r>
    </w:p>
    <w:p w:rsidR="007A0D95" w:rsidRDefault="007A0D95">
      <w:pPr>
        <w:spacing w:line="300" w:lineRule="auto"/>
        <w:ind w:firstLine="459"/>
        <w:outlineLvl w:val="0"/>
        <w:rPr>
          <w:rFonts w:ascii="宋体" w:cs="宋体"/>
          <w:b/>
          <w:bCs/>
          <w:szCs w:val="21"/>
        </w:rPr>
      </w:pPr>
      <w:bookmarkStart w:id="105" w:name="_Toc17180"/>
      <w:bookmarkStart w:id="106" w:name="_Toc32716"/>
      <w:bookmarkStart w:id="107" w:name="_Toc10806_WPSOffice_Level3"/>
      <w:bookmarkStart w:id="108" w:name="_Toc351203483"/>
      <w:r>
        <w:rPr>
          <w:rFonts w:ascii="宋体" w:hAnsi="宋体" w:cs="宋体" w:hint="eastAsia"/>
          <w:b/>
          <w:bCs/>
          <w:szCs w:val="21"/>
        </w:rPr>
        <w:t>三、质量标准</w:t>
      </w:r>
      <w:bookmarkEnd w:id="105"/>
      <w:bookmarkEnd w:id="106"/>
      <w:bookmarkEnd w:id="107"/>
      <w:bookmarkEnd w:id="108"/>
    </w:p>
    <w:p w:rsidR="007A0D95" w:rsidRDefault="007A0D95">
      <w:pPr>
        <w:spacing w:line="300" w:lineRule="auto"/>
        <w:ind w:firstLine="459"/>
        <w:rPr>
          <w:rFonts w:ascii="宋体" w:cs="宋体"/>
          <w:szCs w:val="21"/>
        </w:rPr>
      </w:pPr>
      <w:r>
        <w:rPr>
          <w:rFonts w:ascii="宋体" w:hAnsi="宋体" w:cs="宋体" w:hint="eastAsia"/>
          <w:szCs w:val="21"/>
        </w:rPr>
        <w:t>工程质量符合</w:t>
      </w:r>
      <w:r>
        <w:rPr>
          <w:rFonts w:ascii="宋体" w:hAnsi="宋体" w:cs="宋体" w:hint="eastAsia"/>
          <w:szCs w:val="21"/>
          <w:u w:val="single"/>
        </w:rPr>
        <w:t></w:t>
      </w:r>
      <w:r>
        <w:rPr>
          <w:rFonts w:ascii="宋体" w:hAnsi="宋体" w:cs="宋体" w:hint="eastAsia"/>
          <w:szCs w:val="21"/>
        </w:rPr>
        <w:t>标准。</w:t>
      </w:r>
    </w:p>
    <w:p w:rsidR="007A0D95" w:rsidRDefault="007A0D95">
      <w:pPr>
        <w:spacing w:line="300" w:lineRule="auto"/>
        <w:ind w:firstLine="459"/>
        <w:outlineLvl w:val="0"/>
        <w:rPr>
          <w:rFonts w:ascii="宋体" w:cs="宋体"/>
          <w:b/>
          <w:bCs/>
          <w:szCs w:val="21"/>
        </w:rPr>
      </w:pPr>
      <w:bookmarkStart w:id="109" w:name="_Toc351203484"/>
      <w:bookmarkStart w:id="110" w:name="_Toc18756"/>
      <w:bookmarkStart w:id="111" w:name="_Toc6060_WPSOffice_Level3"/>
      <w:bookmarkStart w:id="112" w:name="_Toc5650"/>
      <w:r>
        <w:rPr>
          <w:rFonts w:ascii="宋体" w:hAnsi="宋体" w:cs="宋体" w:hint="eastAsia"/>
          <w:b/>
          <w:bCs/>
          <w:szCs w:val="21"/>
        </w:rPr>
        <w:t>四、签约合同价与合同价格形式</w:t>
      </w:r>
      <w:bookmarkEnd w:id="109"/>
      <w:bookmarkEnd w:id="110"/>
      <w:bookmarkEnd w:id="111"/>
      <w:bookmarkEnd w:id="112"/>
    </w:p>
    <w:p w:rsidR="007A0D95" w:rsidRDefault="007A0D95">
      <w:pPr>
        <w:spacing w:line="300" w:lineRule="auto"/>
        <w:ind w:firstLine="459"/>
        <w:rPr>
          <w:rFonts w:ascii="宋体" w:cs="宋体"/>
          <w:szCs w:val="21"/>
        </w:rPr>
      </w:pPr>
      <w:r>
        <w:rPr>
          <w:rFonts w:ascii="宋体" w:hAnsi="宋体" w:cs="宋体"/>
          <w:szCs w:val="21"/>
        </w:rPr>
        <w:t xml:space="preserve">1. </w:t>
      </w:r>
      <w:r>
        <w:rPr>
          <w:rFonts w:ascii="宋体" w:hAnsi="宋体" w:cs="宋体" w:hint="eastAsia"/>
          <w:szCs w:val="21"/>
        </w:rPr>
        <w:t>签约合同价为：</w:t>
      </w:r>
    </w:p>
    <w:p w:rsidR="007A0D95" w:rsidRDefault="007A0D95" w:rsidP="00DA01E8">
      <w:pPr>
        <w:spacing w:line="300" w:lineRule="auto"/>
        <w:ind w:firstLineChars="250" w:firstLine="31680"/>
        <w:rPr>
          <w:rFonts w:ascii="宋体" w:cs="宋体"/>
          <w:szCs w:val="21"/>
        </w:rPr>
      </w:pPr>
      <w:r>
        <w:rPr>
          <w:rFonts w:ascii="宋体" w:hAnsi="宋体" w:cs="宋体" w:hint="eastAsia"/>
          <w:szCs w:val="21"/>
        </w:rPr>
        <w:t>人民币（大写）</w:t>
      </w:r>
      <w:r>
        <w:rPr>
          <w:rFonts w:ascii="宋体" w:hAnsi="宋体" w:cs="宋体"/>
          <w:szCs w:val="21"/>
          <w:u w:val="single"/>
        </w:rPr>
        <w:t xml:space="preserve">                 </w:t>
      </w:r>
      <w:r>
        <w:rPr>
          <w:rFonts w:ascii="宋体" w:hAnsi="宋体" w:cs="宋体" w:hint="eastAsia"/>
          <w:szCs w:val="21"/>
        </w:rPr>
        <w:t>（</w:t>
      </w:r>
      <w:r>
        <w:rPr>
          <w:rFonts w:ascii="宋体" w:cs="宋体" w:hint="eastAsia"/>
          <w:szCs w:val="21"/>
        </w:rPr>
        <w:t>￥</w:t>
      </w:r>
      <w:r>
        <w:rPr>
          <w:rFonts w:ascii="宋体" w:hAnsi="宋体" w:cs="宋体"/>
          <w:szCs w:val="21"/>
          <w:u w:val="single"/>
        </w:rPr>
        <w:t xml:space="preserve">            </w:t>
      </w:r>
      <w:r>
        <w:rPr>
          <w:rFonts w:ascii="宋体" w:hAnsi="宋体" w:cs="宋体" w:hint="eastAsia"/>
          <w:szCs w:val="21"/>
        </w:rPr>
        <w:t>元）；</w:t>
      </w:r>
    </w:p>
    <w:p w:rsidR="007A0D95" w:rsidRDefault="007A0D95" w:rsidP="00DA01E8">
      <w:pPr>
        <w:spacing w:line="300" w:lineRule="auto"/>
        <w:ind w:firstLineChars="250" w:firstLine="31680"/>
        <w:rPr>
          <w:rFonts w:ascii="宋体" w:cs="宋体"/>
          <w:szCs w:val="21"/>
        </w:rPr>
      </w:pPr>
      <w:r>
        <w:rPr>
          <w:rFonts w:ascii="宋体" w:hAnsi="宋体" w:cs="宋体" w:hint="eastAsia"/>
          <w:szCs w:val="21"/>
        </w:rPr>
        <w:t>其中：</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）安全文明施工费：</w:t>
      </w:r>
    </w:p>
    <w:p w:rsidR="007A0D95" w:rsidRDefault="007A0D95" w:rsidP="00DA01E8">
      <w:pPr>
        <w:spacing w:line="300" w:lineRule="auto"/>
        <w:ind w:leftChars="200" w:left="31680" w:firstLineChars="250" w:firstLine="31680"/>
        <w:rPr>
          <w:rFonts w:ascii="宋体" w:cs="宋体"/>
          <w:szCs w:val="21"/>
        </w:rPr>
      </w:pPr>
      <w:r>
        <w:rPr>
          <w:rFonts w:ascii="宋体" w:hAnsi="宋体" w:cs="宋体" w:hint="eastAsia"/>
          <w:szCs w:val="21"/>
        </w:rPr>
        <w:t>人民币（大写）</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w:t>
      </w:r>
      <w:r>
        <w:rPr>
          <w:rFonts w:ascii="宋体" w:cs="宋体" w:hint="eastAsia"/>
          <w:szCs w:val="21"/>
        </w:rPr>
        <w:t>￥</w:t>
      </w:r>
      <w:r>
        <w:rPr>
          <w:rFonts w:ascii="宋体" w:hAnsi="宋体" w:cs="宋体"/>
          <w:szCs w:val="21"/>
          <w:u w:val="single"/>
        </w:rPr>
        <w:t xml:space="preserve">          </w:t>
      </w:r>
      <w:r>
        <w:rPr>
          <w:rFonts w:ascii="宋体" w:hAnsi="宋体" w:cs="宋体" w:hint="eastAsia"/>
          <w:szCs w:val="21"/>
        </w:rPr>
        <w:t>元）；</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）建安劳保费：</w:t>
      </w:r>
    </w:p>
    <w:p w:rsidR="007A0D95" w:rsidRDefault="007A0D95" w:rsidP="00DA01E8">
      <w:pPr>
        <w:spacing w:line="300" w:lineRule="auto"/>
        <w:ind w:leftChars="200" w:left="31680" w:firstLineChars="250" w:firstLine="31680"/>
        <w:rPr>
          <w:rFonts w:ascii="宋体" w:cs="宋体"/>
          <w:szCs w:val="21"/>
        </w:rPr>
      </w:pPr>
      <w:r>
        <w:rPr>
          <w:rFonts w:ascii="宋体" w:hAnsi="宋体" w:cs="宋体" w:hint="eastAsia"/>
          <w:szCs w:val="21"/>
        </w:rPr>
        <w:t>人民币（大写）</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w:t>
      </w:r>
      <w:r>
        <w:rPr>
          <w:rFonts w:ascii="宋体" w:cs="宋体" w:hint="eastAsia"/>
          <w:szCs w:val="21"/>
        </w:rPr>
        <w:t>￥</w:t>
      </w:r>
      <w:r>
        <w:rPr>
          <w:rFonts w:ascii="宋体" w:hAnsi="宋体" w:cs="宋体"/>
          <w:szCs w:val="21"/>
          <w:u w:val="single"/>
        </w:rPr>
        <w:t xml:space="preserve">          </w:t>
      </w:r>
      <w:r>
        <w:rPr>
          <w:rFonts w:ascii="宋体" w:hAnsi="宋体" w:cs="宋体" w:hint="eastAsia"/>
          <w:szCs w:val="21"/>
        </w:rPr>
        <w:t>元）；</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）材料和工程设备暂估价金额：</w:t>
      </w:r>
    </w:p>
    <w:p w:rsidR="007A0D95" w:rsidRDefault="007A0D95" w:rsidP="00DA01E8">
      <w:pPr>
        <w:spacing w:line="300" w:lineRule="auto"/>
        <w:ind w:firstLineChars="450" w:firstLine="31680"/>
        <w:rPr>
          <w:rFonts w:ascii="宋体" w:cs="宋体"/>
          <w:szCs w:val="21"/>
        </w:rPr>
      </w:pPr>
      <w:r>
        <w:rPr>
          <w:rFonts w:ascii="宋体" w:hAnsi="宋体" w:cs="宋体" w:hint="eastAsia"/>
          <w:szCs w:val="21"/>
        </w:rPr>
        <w:t>人民币（大写）</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w:t>
      </w:r>
      <w:r>
        <w:rPr>
          <w:rFonts w:ascii="宋体" w:cs="宋体" w:hint="eastAsia"/>
          <w:szCs w:val="21"/>
        </w:rPr>
        <w:t>￥</w:t>
      </w:r>
      <w:r>
        <w:rPr>
          <w:rFonts w:ascii="宋体" w:hAnsi="宋体" w:cs="宋体"/>
          <w:szCs w:val="21"/>
          <w:u w:val="single"/>
        </w:rPr>
        <w:t xml:space="preserve">          </w:t>
      </w:r>
      <w:r>
        <w:rPr>
          <w:rFonts w:ascii="宋体" w:hAnsi="宋体" w:cs="宋体" w:hint="eastAsia"/>
          <w:szCs w:val="21"/>
        </w:rPr>
        <w:t>元）；</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）专业工程暂估价金额：</w:t>
      </w:r>
    </w:p>
    <w:p w:rsidR="007A0D95" w:rsidRDefault="007A0D95" w:rsidP="00DA01E8">
      <w:pPr>
        <w:spacing w:line="300" w:lineRule="auto"/>
        <w:ind w:firstLineChars="450" w:firstLine="31680"/>
        <w:rPr>
          <w:rFonts w:ascii="宋体" w:cs="宋体"/>
          <w:szCs w:val="21"/>
        </w:rPr>
      </w:pPr>
      <w:r>
        <w:rPr>
          <w:rFonts w:ascii="宋体" w:hAnsi="宋体" w:cs="宋体" w:hint="eastAsia"/>
          <w:szCs w:val="21"/>
        </w:rPr>
        <w:t>人民币（大写）</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w:t>
      </w:r>
      <w:r>
        <w:rPr>
          <w:rFonts w:ascii="宋体" w:cs="宋体" w:hint="eastAsia"/>
          <w:szCs w:val="21"/>
        </w:rPr>
        <w:t>￥</w:t>
      </w:r>
      <w:r>
        <w:rPr>
          <w:rFonts w:ascii="宋体" w:hAnsi="宋体" w:cs="宋体"/>
          <w:szCs w:val="21"/>
          <w:u w:val="single"/>
        </w:rPr>
        <w:t xml:space="preserve">          </w:t>
      </w:r>
      <w:r>
        <w:rPr>
          <w:rFonts w:ascii="宋体" w:hAnsi="宋体" w:cs="宋体" w:hint="eastAsia"/>
          <w:szCs w:val="21"/>
        </w:rPr>
        <w:t>元）；</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）暂列金额：</w:t>
      </w:r>
    </w:p>
    <w:p w:rsidR="007A0D95" w:rsidRDefault="007A0D95" w:rsidP="00DA01E8">
      <w:pPr>
        <w:spacing w:line="300" w:lineRule="auto"/>
        <w:ind w:firstLineChars="450" w:firstLine="31680"/>
        <w:rPr>
          <w:rFonts w:ascii="宋体" w:cs="宋体"/>
          <w:szCs w:val="21"/>
        </w:rPr>
      </w:pPr>
      <w:r>
        <w:rPr>
          <w:rFonts w:ascii="宋体" w:hAnsi="宋体" w:cs="宋体" w:hint="eastAsia"/>
          <w:szCs w:val="21"/>
        </w:rPr>
        <w:t>人民币（大写）</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w:t>
      </w:r>
      <w:r>
        <w:rPr>
          <w:rFonts w:ascii="宋体" w:cs="宋体" w:hint="eastAsia"/>
          <w:szCs w:val="21"/>
        </w:rPr>
        <w:t>￥</w:t>
      </w:r>
      <w:r>
        <w:rPr>
          <w:rFonts w:ascii="宋体" w:hAnsi="宋体" w:cs="宋体"/>
          <w:szCs w:val="21"/>
          <w:u w:val="single"/>
        </w:rPr>
        <w:t xml:space="preserve">          </w:t>
      </w:r>
      <w:r>
        <w:rPr>
          <w:rFonts w:ascii="宋体" w:hAnsi="宋体" w:cs="宋体" w:hint="eastAsia"/>
          <w:szCs w:val="21"/>
        </w:rPr>
        <w:t>元）。</w:t>
      </w:r>
    </w:p>
    <w:p w:rsidR="007A0D95" w:rsidRDefault="007A0D95" w:rsidP="00DA01E8">
      <w:pPr>
        <w:spacing w:line="300" w:lineRule="auto"/>
        <w:ind w:firstLineChars="171" w:firstLine="31680"/>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）增值税额：</w:t>
      </w:r>
    </w:p>
    <w:p w:rsidR="007A0D95" w:rsidRDefault="007A0D95" w:rsidP="00DA01E8">
      <w:pPr>
        <w:spacing w:line="300" w:lineRule="auto"/>
        <w:ind w:firstLineChars="450" w:firstLine="31680"/>
        <w:rPr>
          <w:rFonts w:ascii="宋体" w:cs="宋体"/>
          <w:szCs w:val="21"/>
        </w:rPr>
      </w:pPr>
      <w:r>
        <w:rPr>
          <w:rFonts w:ascii="宋体" w:hAnsi="宋体" w:cs="宋体" w:hint="eastAsia"/>
          <w:szCs w:val="21"/>
        </w:rPr>
        <w:t>人民币（大写）</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w:t>
      </w:r>
      <w:r>
        <w:rPr>
          <w:rFonts w:ascii="宋体" w:cs="宋体" w:hint="eastAsia"/>
          <w:szCs w:val="21"/>
        </w:rPr>
        <w:t>￥</w:t>
      </w:r>
      <w:r>
        <w:rPr>
          <w:rFonts w:ascii="宋体" w:hAnsi="宋体" w:cs="宋体"/>
          <w:szCs w:val="21"/>
          <w:u w:val="single"/>
        </w:rPr>
        <w:t xml:space="preserve">          </w:t>
      </w:r>
      <w:r>
        <w:rPr>
          <w:rFonts w:ascii="宋体" w:hAnsi="宋体" w:cs="宋体" w:hint="eastAsia"/>
          <w:szCs w:val="21"/>
        </w:rPr>
        <w:t>元）。</w:t>
      </w:r>
    </w:p>
    <w:p w:rsidR="007A0D95" w:rsidRDefault="007A0D95" w:rsidP="00DA01E8">
      <w:pPr>
        <w:spacing w:line="300" w:lineRule="auto"/>
        <w:ind w:firstLineChars="470" w:firstLine="31680"/>
        <w:rPr>
          <w:rFonts w:ascii="宋体" w:cs="宋体"/>
          <w:szCs w:val="21"/>
        </w:rPr>
      </w:pPr>
      <w:r>
        <w:rPr>
          <w:rFonts w:ascii="宋体" w:hAnsi="宋体" w:cs="宋体" w:hint="eastAsia"/>
          <w:szCs w:val="21"/>
        </w:rPr>
        <w:t>增值税率：</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2. </w:t>
      </w:r>
      <w:r>
        <w:rPr>
          <w:rFonts w:ascii="宋体" w:hAnsi="宋体" w:cs="宋体" w:hint="eastAsia"/>
          <w:szCs w:val="21"/>
        </w:rPr>
        <w:t>合同价格形式：</w:t>
      </w:r>
      <w:r>
        <w:rPr>
          <w:rFonts w:ascii="宋体" w:hAnsi="宋体" w:cs="宋体"/>
          <w:szCs w:val="21"/>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outlineLvl w:val="0"/>
        <w:rPr>
          <w:rFonts w:ascii="宋体" w:cs="宋体"/>
          <w:b/>
          <w:bCs/>
          <w:szCs w:val="21"/>
        </w:rPr>
      </w:pPr>
      <w:bookmarkStart w:id="113" w:name="_Toc351203485"/>
      <w:bookmarkStart w:id="114" w:name="_Toc16748"/>
      <w:bookmarkStart w:id="115" w:name="_Toc1593_WPSOffice_Level3"/>
      <w:bookmarkStart w:id="116" w:name="_Toc932"/>
      <w:r>
        <w:rPr>
          <w:rFonts w:ascii="宋体" w:hAnsi="宋体" w:cs="宋体" w:hint="eastAsia"/>
          <w:b/>
          <w:bCs/>
          <w:szCs w:val="21"/>
        </w:rPr>
        <w:t>五、</w:t>
      </w:r>
      <w:bookmarkEnd w:id="113"/>
      <w:r>
        <w:rPr>
          <w:rFonts w:ascii="宋体" w:hAnsi="宋体" w:cs="宋体" w:hint="eastAsia"/>
          <w:b/>
          <w:bCs/>
          <w:szCs w:val="21"/>
        </w:rPr>
        <w:t>项目经理</w:t>
      </w:r>
      <w:bookmarkEnd w:id="114"/>
      <w:bookmarkEnd w:id="115"/>
      <w:bookmarkEnd w:id="116"/>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承包人项目经理：</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outlineLvl w:val="0"/>
        <w:rPr>
          <w:rFonts w:ascii="宋体" w:cs="宋体"/>
          <w:b/>
          <w:bCs/>
          <w:szCs w:val="21"/>
        </w:rPr>
      </w:pPr>
      <w:bookmarkStart w:id="117" w:name="_Toc4316"/>
      <w:bookmarkStart w:id="118" w:name="_Toc29084"/>
      <w:bookmarkStart w:id="119" w:name="_Toc351203486"/>
      <w:bookmarkStart w:id="120" w:name="_Toc15225_WPSOffice_Level3"/>
      <w:r>
        <w:rPr>
          <w:rFonts w:ascii="宋体" w:hAnsi="宋体" w:cs="宋体" w:hint="eastAsia"/>
          <w:b/>
          <w:bCs/>
          <w:szCs w:val="21"/>
        </w:rPr>
        <w:t>六、合同文件构成</w:t>
      </w:r>
      <w:bookmarkEnd w:id="117"/>
      <w:bookmarkEnd w:id="118"/>
      <w:bookmarkEnd w:id="119"/>
      <w:bookmarkEnd w:id="120"/>
    </w:p>
    <w:p w:rsidR="007A0D95" w:rsidRDefault="007A0D95" w:rsidP="00DA01E8">
      <w:pPr>
        <w:spacing w:line="300" w:lineRule="auto"/>
        <w:ind w:firstLineChars="200" w:firstLine="31680"/>
        <w:rPr>
          <w:rFonts w:ascii="宋体" w:cs="宋体"/>
          <w:bCs/>
          <w:szCs w:val="21"/>
        </w:rPr>
      </w:pPr>
      <w:r>
        <w:rPr>
          <w:rFonts w:ascii="宋体" w:hAnsi="宋体" w:cs="宋体" w:hint="eastAsia"/>
          <w:bCs/>
          <w:szCs w:val="21"/>
        </w:rPr>
        <w:t>本协议书与下列文件一起构成合同文件：</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）中标通知书（如有）；</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）投标函及其附录（如有）；</w:t>
      </w:r>
      <w:r>
        <w:rPr>
          <w:rFonts w:ascii="宋体" w:hAnsi="宋体" w:cs="宋体"/>
          <w:szCs w:val="21"/>
        </w:rPr>
        <w:t xml:space="preserve"> </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）专用合同条款及其附件；</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）通用合同条款；</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）技术标准和要求；</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）已标价工程量清单或预算书；</w:t>
      </w:r>
      <w:r>
        <w:rPr>
          <w:rFonts w:ascii="宋体" w:hAnsi="宋体" w:cs="宋体"/>
          <w:szCs w:val="21"/>
        </w:rPr>
        <w:t xml:space="preserve"> </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）图纸；</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）其他合同文件：</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招标文件及附件（含所有补充通知）；</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在合同订立及履行过程中形成的与合同有关的文件均构成合同文件组成部分。</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上述各项合同文件包括合同当事人就该项合同文件所作出的补充和修改，属于同一类内容的文件，应以最新签署的为准。专用合同条款及其附件须经合同当事人签字或盖章。</w:t>
      </w:r>
    </w:p>
    <w:p w:rsidR="007A0D95" w:rsidRDefault="007A0D95" w:rsidP="00DA01E8">
      <w:pPr>
        <w:autoSpaceDE w:val="0"/>
        <w:autoSpaceDN w:val="0"/>
        <w:adjustRightInd w:val="0"/>
        <w:spacing w:line="300" w:lineRule="auto"/>
        <w:ind w:firstLineChars="200" w:firstLine="31680"/>
        <w:jc w:val="left"/>
        <w:outlineLvl w:val="0"/>
        <w:rPr>
          <w:rFonts w:ascii="宋体" w:cs="宋体"/>
          <w:b/>
          <w:bCs/>
          <w:szCs w:val="21"/>
        </w:rPr>
      </w:pPr>
      <w:bookmarkStart w:id="121" w:name="_Toc29214"/>
      <w:bookmarkStart w:id="122" w:name="_Toc11648"/>
      <w:bookmarkStart w:id="123" w:name="_Toc351203487"/>
      <w:bookmarkStart w:id="124" w:name="_Toc26610_WPSOffice_Level3"/>
      <w:r>
        <w:rPr>
          <w:rFonts w:ascii="宋体" w:hAnsi="宋体" w:cs="宋体" w:hint="eastAsia"/>
          <w:b/>
          <w:bCs/>
          <w:szCs w:val="21"/>
        </w:rPr>
        <w:t>七、承诺</w:t>
      </w:r>
      <w:bookmarkEnd w:id="121"/>
      <w:bookmarkEnd w:id="122"/>
      <w:bookmarkEnd w:id="123"/>
      <w:bookmarkEnd w:id="124"/>
    </w:p>
    <w:p w:rsidR="007A0D95" w:rsidRDefault="007A0D95" w:rsidP="00DA01E8">
      <w:pPr>
        <w:spacing w:line="300" w:lineRule="auto"/>
        <w:ind w:firstLineChars="200" w:firstLine="31680"/>
        <w:rPr>
          <w:rFonts w:ascii="宋体" w:cs="宋体"/>
          <w:bCs/>
          <w:szCs w:val="21"/>
        </w:rPr>
      </w:pPr>
      <w:r>
        <w:rPr>
          <w:rFonts w:ascii="宋体" w:hAnsi="宋体" w:cs="宋体"/>
          <w:bCs/>
          <w:szCs w:val="21"/>
        </w:rPr>
        <w:t xml:space="preserve">1. </w:t>
      </w:r>
      <w:r>
        <w:rPr>
          <w:rFonts w:ascii="宋体" w:hAnsi="宋体" w:cs="宋体" w:hint="eastAsia"/>
          <w:bCs/>
          <w:szCs w:val="21"/>
        </w:rPr>
        <w:t>发包人承诺按照法律规定履行项目审批手续、筹集工程建设资金并按照合同约定的期限和方式支付合同价款。</w:t>
      </w:r>
    </w:p>
    <w:p w:rsidR="007A0D95" w:rsidRDefault="007A0D95" w:rsidP="00DA01E8">
      <w:pPr>
        <w:spacing w:line="300" w:lineRule="auto"/>
        <w:ind w:firstLineChars="200" w:firstLine="31680"/>
        <w:rPr>
          <w:rFonts w:ascii="宋体" w:cs="宋体"/>
          <w:bCs/>
          <w:szCs w:val="21"/>
        </w:rPr>
      </w:pPr>
      <w:r>
        <w:rPr>
          <w:rFonts w:ascii="宋体" w:hAnsi="宋体" w:cs="宋体"/>
          <w:bCs/>
          <w:szCs w:val="21"/>
        </w:rPr>
        <w:t xml:space="preserve">2. </w:t>
      </w:r>
      <w:r>
        <w:rPr>
          <w:rFonts w:ascii="宋体" w:hAnsi="宋体" w:cs="宋体" w:hint="eastAsia"/>
          <w:bCs/>
          <w:szCs w:val="21"/>
        </w:rPr>
        <w:t>承包人承诺按照法律规定及合同约定组织完成工程施工，确保工程质量和安全，不进行转包及违法分包，并在缺陷责任期及保修期内承担相应的工程维修责任。</w:t>
      </w:r>
    </w:p>
    <w:p w:rsidR="007A0D95" w:rsidRDefault="007A0D95" w:rsidP="000928C9">
      <w:pPr>
        <w:spacing w:line="300" w:lineRule="auto"/>
        <w:ind w:firstLineChars="200" w:firstLine="31680"/>
        <w:rPr>
          <w:rFonts w:ascii="宋体" w:cs="宋体"/>
          <w:bCs/>
          <w:szCs w:val="21"/>
        </w:rPr>
      </w:pPr>
      <w:r>
        <w:rPr>
          <w:rFonts w:ascii="宋体" w:hAnsi="宋体" w:cs="宋体"/>
          <w:bCs/>
          <w:szCs w:val="21"/>
        </w:rPr>
        <w:t xml:space="preserve">3. </w:t>
      </w:r>
      <w:r>
        <w:rPr>
          <w:rFonts w:ascii="宋体" w:hAnsi="宋体" w:cs="宋体" w:hint="eastAsia"/>
          <w:bCs/>
          <w:szCs w:val="21"/>
        </w:rPr>
        <w:t>发包人和承包人通过招投标形式签订合同的，双方理解并承诺不再就同一工程另行签订与合同实质性内容相背离的协议。</w:t>
      </w:r>
      <w:bookmarkStart w:id="125" w:name="_Toc351203488"/>
    </w:p>
    <w:p w:rsidR="007A0D95" w:rsidRDefault="007A0D95" w:rsidP="00DA01E8">
      <w:pPr>
        <w:spacing w:line="300" w:lineRule="auto"/>
        <w:ind w:firstLineChars="200" w:firstLine="31680"/>
        <w:outlineLvl w:val="0"/>
        <w:rPr>
          <w:rFonts w:ascii="宋体" w:cs="宋体"/>
          <w:b/>
          <w:bCs/>
          <w:szCs w:val="21"/>
        </w:rPr>
      </w:pPr>
      <w:bookmarkStart w:id="126" w:name="_Toc20743_WPSOffice_Level3"/>
      <w:bookmarkStart w:id="127" w:name="_Toc14790"/>
      <w:bookmarkStart w:id="128" w:name="_Toc10986"/>
      <w:r>
        <w:rPr>
          <w:rFonts w:ascii="宋体" w:hAnsi="宋体" w:cs="宋体" w:hint="eastAsia"/>
          <w:b/>
          <w:bCs/>
          <w:szCs w:val="21"/>
        </w:rPr>
        <w:t>八、词语含义</w:t>
      </w:r>
      <w:bookmarkEnd w:id="125"/>
      <w:bookmarkEnd w:id="126"/>
      <w:bookmarkEnd w:id="127"/>
      <w:bookmarkEnd w:id="128"/>
    </w:p>
    <w:p w:rsidR="007A0D95" w:rsidRDefault="007A0D95" w:rsidP="00DA01E8">
      <w:pPr>
        <w:spacing w:line="300" w:lineRule="auto"/>
        <w:ind w:firstLineChars="200" w:firstLine="31680"/>
        <w:rPr>
          <w:rFonts w:ascii="宋体" w:cs="宋体"/>
          <w:bCs/>
          <w:szCs w:val="21"/>
        </w:rPr>
      </w:pPr>
      <w:r>
        <w:rPr>
          <w:rFonts w:ascii="宋体" w:hAnsi="宋体" w:cs="宋体" w:hint="eastAsia"/>
          <w:bCs/>
          <w:szCs w:val="21"/>
        </w:rPr>
        <w:t>本协议书中词语含义与第二部分通用合同条款中赋予的含义相同。</w:t>
      </w:r>
    </w:p>
    <w:p w:rsidR="007A0D95" w:rsidRDefault="007A0D95" w:rsidP="00DA01E8">
      <w:pPr>
        <w:spacing w:line="300" w:lineRule="auto"/>
        <w:ind w:firstLineChars="200" w:firstLine="31680"/>
        <w:outlineLvl w:val="0"/>
        <w:rPr>
          <w:rFonts w:ascii="宋体" w:cs="宋体"/>
          <w:b/>
          <w:bCs/>
          <w:szCs w:val="21"/>
        </w:rPr>
      </w:pPr>
      <w:bookmarkStart w:id="129" w:name="_Toc7191"/>
      <w:bookmarkStart w:id="130" w:name="_Toc4282_WPSOffice_Level3"/>
      <w:bookmarkStart w:id="131" w:name="_Toc19959"/>
      <w:bookmarkStart w:id="132" w:name="_Toc351203489"/>
      <w:r>
        <w:rPr>
          <w:rFonts w:ascii="宋体" w:hAnsi="宋体" w:cs="宋体" w:hint="eastAsia"/>
          <w:b/>
          <w:bCs/>
          <w:szCs w:val="21"/>
        </w:rPr>
        <w:t>九、签订时间</w:t>
      </w:r>
      <w:bookmarkEnd w:id="129"/>
      <w:bookmarkEnd w:id="130"/>
      <w:bookmarkEnd w:id="131"/>
      <w:bookmarkEnd w:id="132"/>
    </w:p>
    <w:p w:rsidR="007A0D95" w:rsidRDefault="007A0D95" w:rsidP="00DA01E8">
      <w:pPr>
        <w:spacing w:line="300" w:lineRule="auto"/>
        <w:ind w:firstLineChars="200" w:firstLine="31680"/>
        <w:rPr>
          <w:rFonts w:ascii="宋体" w:cs="宋体"/>
          <w:bCs/>
          <w:szCs w:val="21"/>
        </w:rPr>
      </w:pPr>
      <w:r>
        <w:rPr>
          <w:rFonts w:ascii="宋体" w:hAnsi="宋体" w:cs="宋体" w:hint="eastAsia"/>
          <w:bCs/>
          <w:szCs w:val="21"/>
        </w:rPr>
        <w:t>本合同于</w:t>
      </w:r>
      <w:r>
        <w:rPr>
          <w:rFonts w:ascii="宋体" w:hAnsi="宋体" w:cs="宋体"/>
          <w:bCs/>
          <w:szCs w:val="21"/>
          <w:u w:val="single"/>
        </w:rPr>
        <w:t xml:space="preserve">         </w:t>
      </w:r>
      <w:r>
        <w:rPr>
          <w:rFonts w:ascii="宋体" w:hAnsi="宋体" w:cs="宋体" w:hint="eastAsia"/>
          <w:bCs/>
          <w:szCs w:val="21"/>
        </w:rPr>
        <w:t>年</w:t>
      </w:r>
      <w:r>
        <w:rPr>
          <w:rFonts w:ascii="宋体" w:hAnsi="宋体" w:cs="宋体"/>
          <w:bCs/>
          <w:szCs w:val="21"/>
          <w:u w:val="single"/>
        </w:rPr>
        <w:t xml:space="preserve">    </w:t>
      </w:r>
      <w:r>
        <w:rPr>
          <w:rFonts w:ascii="宋体" w:hAnsi="宋体" w:cs="宋体" w:hint="eastAsia"/>
          <w:bCs/>
          <w:szCs w:val="21"/>
        </w:rPr>
        <w:t>月</w:t>
      </w:r>
      <w:r>
        <w:rPr>
          <w:rFonts w:ascii="宋体" w:hAnsi="宋体" w:cs="宋体"/>
          <w:bCs/>
          <w:szCs w:val="21"/>
          <w:u w:val="single"/>
        </w:rPr>
        <w:t xml:space="preserve">    </w:t>
      </w:r>
      <w:r>
        <w:rPr>
          <w:rFonts w:ascii="宋体" w:hAnsi="宋体" w:cs="宋体" w:hint="eastAsia"/>
          <w:bCs/>
          <w:szCs w:val="21"/>
        </w:rPr>
        <w:t>日签订。</w:t>
      </w:r>
    </w:p>
    <w:p w:rsidR="007A0D95" w:rsidRDefault="007A0D95" w:rsidP="00DA01E8">
      <w:pPr>
        <w:spacing w:line="300" w:lineRule="auto"/>
        <w:ind w:firstLineChars="200" w:firstLine="31680"/>
        <w:outlineLvl w:val="0"/>
        <w:rPr>
          <w:rFonts w:ascii="宋体" w:cs="宋体"/>
          <w:b/>
          <w:bCs/>
          <w:szCs w:val="21"/>
        </w:rPr>
      </w:pPr>
      <w:bookmarkStart w:id="133" w:name="_Toc351203490"/>
      <w:bookmarkStart w:id="134" w:name="_Toc1943"/>
      <w:bookmarkStart w:id="135" w:name="_Toc22082"/>
      <w:bookmarkStart w:id="136" w:name="_Toc19831_WPSOffice_Level3"/>
      <w:r>
        <w:rPr>
          <w:rFonts w:ascii="宋体" w:hAnsi="宋体" w:cs="宋体" w:hint="eastAsia"/>
          <w:b/>
          <w:bCs/>
          <w:szCs w:val="21"/>
        </w:rPr>
        <w:t>十、签订地点</w:t>
      </w:r>
      <w:bookmarkEnd w:id="133"/>
      <w:bookmarkEnd w:id="134"/>
      <w:bookmarkEnd w:id="135"/>
      <w:bookmarkEnd w:id="136"/>
    </w:p>
    <w:p w:rsidR="007A0D95" w:rsidRDefault="007A0D95" w:rsidP="00DA01E8">
      <w:pPr>
        <w:spacing w:line="300" w:lineRule="auto"/>
        <w:ind w:firstLineChars="200" w:firstLine="31680"/>
        <w:rPr>
          <w:rFonts w:ascii="宋体" w:cs="宋体"/>
          <w:bCs/>
          <w:szCs w:val="21"/>
        </w:rPr>
      </w:pPr>
      <w:r>
        <w:rPr>
          <w:rFonts w:ascii="宋体" w:hAnsi="宋体" w:cs="宋体" w:hint="eastAsia"/>
          <w:bCs/>
          <w:szCs w:val="21"/>
        </w:rPr>
        <w:t>本合同在</w:t>
      </w:r>
      <w:r>
        <w:rPr>
          <w:rFonts w:ascii="宋体" w:hAnsi="宋体" w:cs="宋体"/>
          <w:bCs/>
          <w:szCs w:val="21"/>
          <w:u w:val="single"/>
        </w:rPr>
        <w:t xml:space="preserve">                                    </w:t>
      </w:r>
      <w:r>
        <w:rPr>
          <w:rFonts w:ascii="宋体" w:hAnsi="宋体" w:cs="宋体" w:hint="eastAsia"/>
          <w:bCs/>
          <w:szCs w:val="21"/>
        </w:rPr>
        <w:t>签订。</w:t>
      </w:r>
    </w:p>
    <w:p w:rsidR="007A0D95" w:rsidRDefault="007A0D95" w:rsidP="00DA01E8">
      <w:pPr>
        <w:spacing w:line="300" w:lineRule="auto"/>
        <w:ind w:firstLineChars="200" w:firstLine="31680"/>
        <w:outlineLvl w:val="0"/>
        <w:rPr>
          <w:rFonts w:ascii="宋体" w:cs="宋体"/>
          <w:b/>
          <w:bCs/>
          <w:szCs w:val="21"/>
        </w:rPr>
      </w:pPr>
      <w:bookmarkStart w:id="137" w:name="_Toc7601_WPSOffice_Level3"/>
      <w:bookmarkStart w:id="138" w:name="_Toc351203491"/>
      <w:bookmarkStart w:id="139" w:name="_Toc4370"/>
      <w:bookmarkStart w:id="140" w:name="_Toc24793"/>
      <w:r>
        <w:rPr>
          <w:rFonts w:ascii="宋体" w:hAnsi="宋体" w:cs="宋体" w:hint="eastAsia"/>
          <w:b/>
          <w:bCs/>
          <w:szCs w:val="21"/>
        </w:rPr>
        <w:t>十一、补充协议</w:t>
      </w:r>
      <w:bookmarkEnd w:id="137"/>
      <w:bookmarkEnd w:id="138"/>
      <w:bookmarkEnd w:id="139"/>
      <w:bookmarkEnd w:id="140"/>
    </w:p>
    <w:p w:rsidR="007A0D95" w:rsidRDefault="007A0D95" w:rsidP="00DA01E8">
      <w:pPr>
        <w:spacing w:line="300" w:lineRule="auto"/>
        <w:ind w:firstLineChars="200" w:firstLine="31680"/>
        <w:rPr>
          <w:rFonts w:ascii="宋体" w:cs="宋体"/>
          <w:bCs/>
          <w:szCs w:val="21"/>
        </w:rPr>
      </w:pPr>
      <w:r>
        <w:rPr>
          <w:rFonts w:ascii="宋体" w:hAnsi="宋体" w:cs="宋体" w:hint="eastAsia"/>
          <w:bCs/>
          <w:szCs w:val="21"/>
        </w:rPr>
        <w:t>合同未尽事宜，合同当事人另行签订补充协议，补充协议是合同的组成部分。</w:t>
      </w:r>
    </w:p>
    <w:p w:rsidR="007A0D95" w:rsidRDefault="007A0D95" w:rsidP="00DA01E8">
      <w:pPr>
        <w:spacing w:line="300" w:lineRule="auto"/>
        <w:ind w:firstLineChars="200" w:firstLine="31680"/>
        <w:outlineLvl w:val="0"/>
        <w:rPr>
          <w:rFonts w:ascii="宋体" w:cs="宋体"/>
          <w:b/>
          <w:bCs/>
          <w:szCs w:val="21"/>
        </w:rPr>
      </w:pPr>
      <w:bookmarkStart w:id="141" w:name="_Toc351203492"/>
      <w:bookmarkStart w:id="142" w:name="_Toc27623_WPSOffice_Level3"/>
      <w:bookmarkStart w:id="143" w:name="_Toc18108"/>
      <w:bookmarkStart w:id="144" w:name="_Toc12093"/>
      <w:r>
        <w:rPr>
          <w:rFonts w:ascii="宋体" w:hAnsi="宋体" w:cs="宋体" w:hint="eastAsia"/>
          <w:b/>
          <w:bCs/>
          <w:szCs w:val="21"/>
        </w:rPr>
        <w:t>十二、合同生效</w:t>
      </w:r>
      <w:bookmarkEnd w:id="141"/>
      <w:bookmarkEnd w:id="142"/>
      <w:bookmarkEnd w:id="143"/>
      <w:bookmarkEnd w:id="144"/>
    </w:p>
    <w:p w:rsidR="007A0D95" w:rsidRDefault="007A0D95" w:rsidP="00DA01E8">
      <w:pPr>
        <w:spacing w:line="300" w:lineRule="auto"/>
        <w:ind w:firstLineChars="200" w:firstLine="31680"/>
        <w:rPr>
          <w:rFonts w:ascii="宋体" w:cs="宋体"/>
          <w:bCs/>
          <w:szCs w:val="21"/>
        </w:rPr>
      </w:pPr>
      <w:r>
        <w:rPr>
          <w:rFonts w:ascii="宋体" w:hAnsi="宋体" w:cs="宋体" w:hint="eastAsia"/>
          <w:bCs/>
          <w:szCs w:val="21"/>
        </w:rPr>
        <w:t>本合同自</w:t>
      </w:r>
      <w:r>
        <w:rPr>
          <w:rFonts w:ascii="宋体" w:hAnsi="宋体" w:cs="宋体"/>
          <w:bCs/>
          <w:szCs w:val="21"/>
          <w:u w:val="single"/>
        </w:rPr>
        <w:t xml:space="preserve">                                   </w:t>
      </w:r>
      <w:r>
        <w:rPr>
          <w:rFonts w:ascii="宋体" w:hAnsi="宋体" w:cs="宋体" w:hint="eastAsia"/>
          <w:bCs/>
          <w:szCs w:val="21"/>
        </w:rPr>
        <w:t>生效。</w:t>
      </w:r>
    </w:p>
    <w:p w:rsidR="007A0D95" w:rsidRDefault="007A0D95" w:rsidP="00DA01E8">
      <w:pPr>
        <w:spacing w:line="300" w:lineRule="auto"/>
        <w:ind w:firstLineChars="200" w:firstLine="31680"/>
        <w:outlineLvl w:val="0"/>
        <w:rPr>
          <w:rFonts w:ascii="宋体" w:cs="宋体"/>
          <w:b/>
          <w:bCs/>
          <w:szCs w:val="21"/>
        </w:rPr>
      </w:pPr>
      <w:bookmarkStart w:id="145" w:name="_Toc3593_WPSOffice_Level3"/>
      <w:bookmarkStart w:id="146" w:name="_Toc27975"/>
      <w:bookmarkStart w:id="147" w:name="_Toc351203493"/>
      <w:bookmarkStart w:id="148" w:name="_Toc4055"/>
      <w:r>
        <w:rPr>
          <w:rFonts w:ascii="宋体" w:hAnsi="宋体" w:cs="宋体" w:hint="eastAsia"/>
          <w:b/>
          <w:bCs/>
          <w:szCs w:val="21"/>
        </w:rPr>
        <w:t>十三、合同份数</w:t>
      </w:r>
      <w:bookmarkEnd w:id="145"/>
      <w:bookmarkEnd w:id="146"/>
      <w:bookmarkEnd w:id="147"/>
      <w:bookmarkEnd w:id="148"/>
    </w:p>
    <w:p w:rsidR="007A0D95" w:rsidRDefault="007A0D95" w:rsidP="00DA01E8">
      <w:pPr>
        <w:spacing w:line="300" w:lineRule="auto"/>
        <w:ind w:firstLineChars="200" w:firstLine="31680"/>
        <w:rPr>
          <w:rFonts w:ascii="宋体" w:cs="宋体"/>
          <w:bCs/>
          <w:szCs w:val="21"/>
        </w:rPr>
      </w:pPr>
      <w:r>
        <w:rPr>
          <w:rFonts w:ascii="宋体" w:hAnsi="宋体" w:cs="宋体" w:hint="eastAsia"/>
          <w:bCs/>
          <w:szCs w:val="21"/>
        </w:rPr>
        <w:t>本合同一式</w:t>
      </w:r>
      <w:r>
        <w:rPr>
          <w:rFonts w:ascii="宋体" w:hAnsi="宋体" w:cs="宋体"/>
          <w:bCs/>
          <w:szCs w:val="21"/>
          <w:u w:val="single"/>
        </w:rPr>
        <w:t xml:space="preserve">    </w:t>
      </w:r>
      <w:r>
        <w:rPr>
          <w:rFonts w:ascii="宋体" w:hAnsi="宋体" w:cs="宋体" w:hint="eastAsia"/>
          <w:bCs/>
          <w:szCs w:val="21"/>
        </w:rPr>
        <w:t>份，均具有同等法律效力，发包人执</w:t>
      </w:r>
      <w:r>
        <w:rPr>
          <w:rFonts w:ascii="宋体" w:hAnsi="宋体" w:cs="宋体"/>
          <w:bCs/>
          <w:szCs w:val="21"/>
          <w:u w:val="single"/>
        </w:rPr>
        <w:t xml:space="preserve">    </w:t>
      </w:r>
      <w:r>
        <w:rPr>
          <w:rFonts w:ascii="宋体" w:hAnsi="宋体" w:cs="宋体" w:hint="eastAsia"/>
          <w:bCs/>
          <w:szCs w:val="21"/>
        </w:rPr>
        <w:t>份，承包人执</w:t>
      </w:r>
      <w:r>
        <w:rPr>
          <w:rFonts w:ascii="宋体" w:hAnsi="宋体" w:cs="宋体"/>
          <w:bCs/>
          <w:szCs w:val="21"/>
          <w:u w:val="single"/>
        </w:rPr>
        <w:t xml:space="preserve">    </w:t>
      </w:r>
      <w:r>
        <w:rPr>
          <w:rFonts w:ascii="宋体" w:hAnsi="宋体" w:cs="宋体" w:hint="eastAsia"/>
          <w:bCs/>
          <w:szCs w:val="21"/>
        </w:rPr>
        <w:t>份。</w:t>
      </w:r>
    </w:p>
    <w:p w:rsidR="007A0D95" w:rsidRDefault="007A0D95">
      <w:pPr>
        <w:spacing w:line="300" w:lineRule="auto"/>
        <w:rPr>
          <w:rFonts w:ascii="宋体" w:cs="宋体"/>
          <w:bCs/>
          <w:szCs w:val="21"/>
        </w:rPr>
      </w:pPr>
    </w:p>
    <w:p w:rsidR="007A0D95" w:rsidRDefault="007A0D95">
      <w:pPr>
        <w:spacing w:line="300" w:lineRule="auto"/>
        <w:rPr>
          <w:rFonts w:ascii="宋体" w:cs="宋体"/>
          <w:szCs w:val="21"/>
        </w:rPr>
      </w:pPr>
    </w:p>
    <w:p w:rsidR="007A0D95" w:rsidRDefault="007A0D95">
      <w:pPr>
        <w:spacing w:line="300" w:lineRule="auto"/>
        <w:rPr>
          <w:rFonts w:ascii="宋体" w:cs="宋体"/>
          <w:szCs w:val="21"/>
        </w:rPr>
      </w:pPr>
      <w:r>
        <w:rPr>
          <w:rFonts w:ascii="宋体" w:hAnsi="宋体" w:cs="宋体" w:hint="eastAsia"/>
          <w:szCs w:val="21"/>
        </w:rPr>
        <w:t>发包人：</w:t>
      </w:r>
      <w:r>
        <w:rPr>
          <w:rFonts w:ascii="宋体" w:hAnsi="宋体" w:cs="宋体"/>
          <w:szCs w:val="21"/>
        </w:rPr>
        <w:t xml:space="preserve">  </w:t>
      </w:r>
      <w:r>
        <w:rPr>
          <w:rFonts w:ascii="宋体" w:hAnsi="宋体" w:cs="宋体" w:hint="eastAsia"/>
          <w:szCs w:val="21"/>
        </w:rPr>
        <w:t>（公章）</w:t>
      </w:r>
      <w:r>
        <w:rPr>
          <w:rFonts w:ascii="宋体" w:hAnsi="宋体" w:cs="宋体"/>
          <w:szCs w:val="21"/>
        </w:rPr>
        <w:t xml:space="preserve">                              </w:t>
      </w:r>
      <w:r>
        <w:rPr>
          <w:rFonts w:ascii="宋体" w:hAnsi="宋体" w:cs="宋体" w:hint="eastAsia"/>
          <w:szCs w:val="21"/>
        </w:rPr>
        <w:t>承包人：</w:t>
      </w:r>
      <w:r>
        <w:rPr>
          <w:rFonts w:ascii="宋体" w:hAnsi="宋体" w:cs="宋体"/>
          <w:szCs w:val="21"/>
        </w:rPr>
        <w:t xml:space="preserve">  </w:t>
      </w:r>
      <w:r>
        <w:rPr>
          <w:rFonts w:ascii="宋体" w:hAnsi="宋体" w:cs="宋体" w:hint="eastAsia"/>
          <w:szCs w:val="21"/>
        </w:rPr>
        <w:t>（公章）</w:t>
      </w:r>
    </w:p>
    <w:p w:rsidR="007A0D95" w:rsidRDefault="007A0D95">
      <w:pPr>
        <w:spacing w:line="300" w:lineRule="auto"/>
        <w:rPr>
          <w:rFonts w:ascii="宋体" w:cs="宋体"/>
          <w:szCs w:val="21"/>
          <w:u w:val="single"/>
        </w:rPr>
      </w:pPr>
      <w:r>
        <w:rPr>
          <w:rFonts w:ascii="宋体" w:hAnsi="宋体" w:cs="宋体"/>
          <w:szCs w:val="21"/>
        </w:rPr>
        <w:t xml:space="preserve">                                 </w:t>
      </w:r>
    </w:p>
    <w:p w:rsidR="007A0D95" w:rsidRDefault="007A0D95">
      <w:pPr>
        <w:spacing w:line="300" w:lineRule="auto"/>
        <w:rPr>
          <w:rFonts w:ascii="宋体" w:cs="宋体"/>
          <w:szCs w:val="21"/>
        </w:rPr>
      </w:pPr>
      <w:r>
        <w:rPr>
          <w:rFonts w:ascii="宋体" w:hAnsi="宋体" w:cs="宋体" w:hint="eastAsia"/>
          <w:szCs w:val="21"/>
        </w:rPr>
        <w:t>法定代表人或其委托代理人：</w:t>
      </w:r>
      <w:r>
        <w:rPr>
          <w:rFonts w:ascii="宋体" w:hAnsi="宋体" w:cs="宋体"/>
          <w:szCs w:val="21"/>
        </w:rPr>
        <w:t xml:space="preserve">                    </w:t>
      </w:r>
      <w:r>
        <w:rPr>
          <w:rFonts w:ascii="宋体" w:hAnsi="宋体" w:cs="宋体" w:hint="eastAsia"/>
          <w:szCs w:val="21"/>
        </w:rPr>
        <w:t>法定代表人或其委托代理人：</w:t>
      </w:r>
    </w:p>
    <w:p w:rsidR="007A0D95" w:rsidRDefault="007A0D95">
      <w:pPr>
        <w:spacing w:line="300" w:lineRule="auto"/>
        <w:rPr>
          <w:rFonts w:ascii="宋体" w:cs="宋体"/>
          <w:szCs w:val="21"/>
        </w:rPr>
      </w:pPr>
      <w:r>
        <w:rPr>
          <w:rFonts w:ascii="宋体" w:hAnsi="宋体" w:cs="宋体" w:hint="eastAsia"/>
          <w:szCs w:val="21"/>
        </w:rPr>
        <w:t>（签字）</w:t>
      </w:r>
      <w:r>
        <w:rPr>
          <w:rFonts w:ascii="宋体" w:hAnsi="宋体" w:cs="宋体"/>
          <w:szCs w:val="21"/>
        </w:rPr>
        <w:t xml:space="preserve">                                     </w:t>
      </w:r>
      <w:r>
        <w:rPr>
          <w:rFonts w:ascii="宋体" w:hAnsi="宋体" w:cs="宋体" w:hint="eastAsia"/>
          <w:szCs w:val="21"/>
        </w:rPr>
        <w:t>（签字）</w:t>
      </w:r>
    </w:p>
    <w:p w:rsidR="007A0D95" w:rsidRDefault="007A0D95">
      <w:pPr>
        <w:spacing w:line="300" w:lineRule="auto"/>
        <w:rPr>
          <w:rFonts w:ascii="宋体" w:cs="宋体"/>
          <w:szCs w:val="21"/>
          <w:u w:val="single"/>
        </w:rPr>
      </w:pPr>
    </w:p>
    <w:p w:rsidR="007A0D95" w:rsidRDefault="007A0D95">
      <w:pPr>
        <w:tabs>
          <w:tab w:val="left" w:pos="4410"/>
        </w:tabs>
        <w:spacing w:line="300" w:lineRule="auto"/>
        <w:rPr>
          <w:rFonts w:ascii="宋体" w:cs="宋体"/>
          <w:szCs w:val="21"/>
        </w:rPr>
      </w:pPr>
      <w:r>
        <w:rPr>
          <w:rFonts w:ascii="宋体" w:hAnsi="宋体" w:cs="宋体" w:hint="eastAsia"/>
          <w:szCs w:val="21"/>
        </w:rPr>
        <w:t>社会信用代码：</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社会信用代码：</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p>
    <w:p w:rsidR="007A0D95" w:rsidRDefault="007A0D95">
      <w:pPr>
        <w:spacing w:line="300" w:lineRule="auto"/>
        <w:rPr>
          <w:rFonts w:asci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p>
    <w:p w:rsidR="007A0D95" w:rsidRDefault="007A0D95">
      <w:pPr>
        <w:spacing w:line="300" w:lineRule="auto"/>
        <w:rPr>
          <w:rFonts w:ascii="宋体" w:cs="宋体"/>
          <w:szCs w:val="21"/>
        </w:rPr>
      </w:pPr>
      <w:r>
        <w:rPr>
          <w:rFonts w:ascii="宋体" w:hAnsi="宋体" w:cs="宋体" w:hint="eastAsia"/>
          <w:szCs w:val="21"/>
        </w:rPr>
        <w:t>邮政编码：</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邮政编码：</w:t>
      </w:r>
      <w:r>
        <w:rPr>
          <w:rFonts w:ascii="宋体" w:hAnsi="宋体" w:cs="宋体" w:hint="eastAsia"/>
          <w:szCs w:val="21"/>
          <w:u w:val="single"/>
        </w:rPr>
        <w:t></w:t>
      </w:r>
      <w:r>
        <w:rPr>
          <w:rFonts w:ascii="宋体" w:hAnsi="宋体" w:cs="宋体"/>
          <w:szCs w:val="21"/>
          <w:u w:val="single"/>
        </w:rPr>
        <w:t xml:space="preserve">   </w:t>
      </w:r>
    </w:p>
    <w:p w:rsidR="007A0D95" w:rsidRDefault="007A0D95">
      <w:pPr>
        <w:spacing w:line="300" w:lineRule="auto"/>
        <w:rPr>
          <w:rFonts w:ascii="宋体" w:cs="宋体"/>
          <w:szCs w:val="21"/>
        </w:rPr>
      </w:pPr>
      <w:r>
        <w:rPr>
          <w:rFonts w:ascii="宋体" w:hAnsi="宋体" w:cs="宋体" w:hint="eastAsia"/>
          <w:szCs w:val="21"/>
        </w:rPr>
        <w:t>法定代表人：</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法定代表人：</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p>
    <w:p w:rsidR="007A0D95" w:rsidRDefault="007A0D95">
      <w:pPr>
        <w:spacing w:line="300" w:lineRule="auto"/>
        <w:rPr>
          <w:rFonts w:ascii="宋体" w:cs="宋体"/>
          <w:szCs w:val="21"/>
        </w:rPr>
      </w:pPr>
      <w:r>
        <w:rPr>
          <w:rFonts w:ascii="宋体" w:hAnsi="宋体" w:cs="宋体" w:hint="eastAsia"/>
          <w:szCs w:val="21"/>
        </w:rPr>
        <w:t>委托代理人：</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委托代理人：</w:t>
      </w:r>
      <w:r>
        <w:rPr>
          <w:rFonts w:ascii="宋体" w:hAnsi="宋体" w:cs="宋体" w:hint="eastAsia"/>
          <w:szCs w:val="21"/>
          <w:u w:val="single"/>
        </w:rPr>
        <w:t></w:t>
      </w:r>
      <w:r>
        <w:rPr>
          <w:rFonts w:ascii="宋体" w:hAnsi="宋体" w:cs="宋体"/>
          <w:szCs w:val="21"/>
          <w:u w:val="single"/>
        </w:rPr>
        <w:t xml:space="preserve">             </w:t>
      </w:r>
    </w:p>
    <w:p w:rsidR="007A0D95" w:rsidRDefault="007A0D95">
      <w:pPr>
        <w:spacing w:line="300" w:lineRule="auto"/>
        <w:rPr>
          <w:rFonts w:ascii="宋体" w:cs="宋体"/>
          <w:szCs w:val="21"/>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hint="eastAsia"/>
          <w:szCs w:val="21"/>
          <w:u w:val="single"/>
        </w:rPr>
        <w:t></w:t>
      </w:r>
      <w:r>
        <w:rPr>
          <w:rFonts w:ascii="宋体" w:hAnsi="宋体" w:cs="宋体"/>
          <w:szCs w:val="21"/>
          <w:u w:val="single"/>
        </w:rPr>
        <w:t xml:space="preserve">     </w:t>
      </w:r>
    </w:p>
    <w:p w:rsidR="007A0D95" w:rsidRDefault="007A0D95">
      <w:pPr>
        <w:spacing w:line="300" w:lineRule="auto"/>
        <w:rPr>
          <w:rFonts w:ascii="宋体" w:cs="宋体"/>
          <w:szCs w:val="21"/>
        </w:rPr>
      </w:pP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p>
    <w:p w:rsidR="007A0D95" w:rsidRDefault="007A0D95">
      <w:pPr>
        <w:spacing w:line="300" w:lineRule="auto"/>
        <w:rPr>
          <w:rFonts w:ascii="宋体" w:cs="宋体"/>
          <w:szCs w:val="21"/>
        </w:rPr>
      </w:pPr>
      <w:r>
        <w:rPr>
          <w:rFonts w:ascii="宋体" w:hAnsi="宋体" w:cs="宋体" w:hint="eastAsia"/>
          <w:szCs w:val="21"/>
        </w:rPr>
        <w:t>电子信箱：</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电子信箱：</w:t>
      </w:r>
      <w:r>
        <w:rPr>
          <w:rFonts w:ascii="宋体" w:hAnsi="宋体" w:cs="宋体" w:hint="eastAsia"/>
          <w:szCs w:val="21"/>
          <w:u w:val="single"/>
        </w:rPr>
        <w:t></w:t>
      </w:r>
      <w:r>
        <w:rPr>
          <w:rFonts w:ascii="宋体" w:hAnsi="宋体" w:cs="宋体"/>
          <w:szCs w:val="21"/>
          <w:u w:val="single"/>
        </w:rPr>
        <w:t xml:space="preserve">   </w:t>
      </w:r>
    </w:p>
    <w:p w:rsidR="007A0D95" w:rsidRDefault="007A0D95">
      <w:pPr>
        <w:spacing w:line="300" w:lineRule="auto"/>
        <w:rPr>
          <w:rFonts w:ascii="宋体" w:cs="宋体"/>
          <w:szCs w:val="21"/>
        </w:rPr>
      </w:pPr>
      <w:r>
        <w:rPr>
          <w:rFonts w:ascii="宋体" w:hAnsi="宋体" w:cs="宋体" w:hint="eastAsia"/>
          <w:szCs w:val="21"/>
        </w:rPr>
        <w:t>开户银行：</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开户银行：</w:t>
      </w:r>
      <w:r>
        <w:rPr>
          <w:rFonts w:ascii="宋体" w:hAnsi="宋体" w:cs="宋体" w:hint="eastAsia"/>
          <w:szCs w:val="21"/>
          <w:u w:val="single"/>
        </w:rPr>
        <w:t></w:t>
      </w:r>
      <w:r>
        <w:rPr>
          <w:rFonts w:ascii="宋体" w:hAnsi="宋体" w:cs="宋体"/>
          <w:szCs w:val="21"/>
          <w:u w:val="single"/>
        </w:rPr>
        <w:t xml:space="preserve">   </w:t>
      </w:r>
    </w:p>
    <w:p w:rsidR="007A0D95" w:rsidRDefault="007A0D95">
      <w:pPr>
        <w:spacing w:line="300" w:lineRule="auto"/>
        <w:rPr>
          <w:rFonts w:ascii="宋体" w:cs="宋体"/>
          <w:szCs w:val="21"/>
          <w:u w:val="single"/>
        </w:rPr>
      </w:pP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r>
        <w:rPr>
          <w:rFonts w:ascii="宋体" w:hAnsi="宋体" w:cs="宋体" w:hint="eastAsia"/>
          <w:szCs w:val="21"/>
          <w:u w:val="single"/>
        </w:rPr>
        <w:t></w:t>
      </w:r>
      <w:r>
        <w:rPr>
          <w:rFonts w:ascii="宋体" w:hAnsi="宋体" w:cs="宋体"/>
          <w:szCs w:val="21"/>
          <w:u w:val="single"/>
        </w:rPr>
        <w:t xml:space="preserve">     </w:t>
      </w:r>
    </w:p>
    <w:p w:rsidR="007A0D95" w:rsidRDefault="007A0D95">
      <w:pPr>
        <w:widowControl/>
        <w:spacing w:line="300" w:lineRule="auto"/>
        <w:jc w:val="center"/>
        <w:rPr>
          <w:rFonts w:ascii="宋体" w:cs="宋体"/>
          <w:b/>
          <w:bCs/>
          <w:sz w:val="28"/>
          <w:szCs w:val="28"/>
        </w:rPr>
      </w:pPr>
      <w:r>
        <w:rPr>
          <w:rFonts w:ascii="宋体" w:cs="宋体"/>
          <w:szCs w:val="21"/>
        </w:rPr>
        <w:br w:type="page"/>
      </w:r>
      <w:bookmarkStart w:id="149" w:name="_Toc389065256"/>
      <w:bookmarkStart w:id="150" w:name="_Toc3215_WPSOffice_Level2"/>
      <w:bookmarkStart w:id="151" w:name="_Toc467599551"/>
      <w:bookmarkStart w:id="152" w:name="_Toc373478338"/>
      <w:bookmarkStart w:id="153" w:name="_Toc373227691"/>
      <w:bookmarkStart w:id="154" w:name="_Toc351203632"/>
      <w:r>
        <w:rPr>
          <w:rFonts w:ascii="宋体" w:hAnsi="宋体" w:cs="宋体" w:hint="eastAsia"/>
          <w:b/>
          <w:bCs/>
          <w:sz w:val="28"/>
          <w:szCs w:val="28"/>
        </w:rPr>
        <w:t>第二部分</w:t>
      </w:r>
      <w:r>
        <w:rPr>
          <w:rFonts w:ascii="宋体" w:hAnsi="宋体" w:cs="宋体"/>
          <w:b/>
          <w:bCs/>
          <w:sz w:val="28"/>
          <w:szCs w:val="28"/>
        </w:rPr>
        <w:t xml:space="preserve"> </w:t>
      </w:r>
      <w:r>
        <w:rPr>
          <w:rFonts w:ascii="宋体" w:hAnsi="宋体" w:cs="宋体" w:hint="eastAsia"/>
          <w:b/>
          <w:bCs/>
          <w:sz w:val="28"/>
          <w:szCs w:val="28"/>
        </w:rPr>
        <w:t>通用合同条款</w:t>
      </w:r>
      <w:bookmarkEnd w:id="149"/>
      <w:bookmarkEnd w:id="150"/>
      <w:bookmarkEnd w:id="151"/>
    </w:p>
    <w:p w:rsidR="007A0D95" w:rsidRDefault="007A0D95" w:rsidP="00DA01E8">
      <w:pPr>
        <w:spacing w:line="300" w:lineRule="auto"/>
        <w:ind w:firstLineChars="200" w:firstLine="31680"/>
        <w:rPr>
          <w:rFonts w:ascii="宋体" w:cs="宋体"/>
          <w:kern w:val="0"/>
          <w:szCs w:val="21"/>
        </w:rPr>
      </w:pPr>
    </w:p>
    <w:p w:rsidR="007A0D95" w:rsidRDefault="007A0D95" w:rsidP="00DA01E8">
      <w:pPr>
        <w:spacing w:line="300" w:lineRule="auto"/>
        <w:ind w:firstLineChars="200" w:firstLine="31680"/>
        <w:rPr>
          <w:rFonts w:ascii="宋体" w:cs="宋体"/>
          <w:b/>
          <w:kern w:val="0"/>
          <w:szCs w:val="21"/>
        </w:rPr>
      </w:pPr>
      <w:r>
        <w:rPr>
          <w:rFonts w:ascii="宋体" w:hAnsi="宋体" w:cs="宋体" w:hint="eastAsia"/>
          <w:b/>
          <w:kern w:val="0"/>
          <w:szCs w:val="21"/>
        </w:rPr>
        <w:t>采用《建设工程施工合同（示范文本）》（</w:t>
      </w:r>
      <w:r>
        <w:rPr>
          <w:rFonts w:ascii="宋体" w:hAnsi="宋体" w:cs="宋体"/>
          <w:b/>
          <w:kern w:val="0"/>
          <w:szCs w:val="21"/>
        </w:rPr>
        <w:t>GF—2013—0201</w:t>
      </w:r>
      <w:r>
        <w:rPr>
          <w:rFonts w:ascii="宋体" w:hAnsi="宋体" w:cs="宋体" w:hint="eastAsia"/>
          <w:b/>
          <w:kern w:val="0"/>
          <w:szCs w:val="21"/>
        </w:rPr>
        <w:t>）。</w:t>
      </w:r>
    </w:p>
    <w:p w:rsidR="007A0D95" w:rsidRDefault="007A0D95" w:rsidP="00DA01E8">
      <w:pPr>
        <w:spacing w:line="300" w:lineRule="auto"/>
        <w:ind w:firstLineChars="200" w:firstLine="31680"/>
        <w:rPr>
          <w:rFonts w:ascii="宋体" w:cs="宋体"/>
          <w:b/>
          <w:kern w:val="0"/>
          <w:szCs w:val="21"/>
        </w:rPr>
      </w:pPr>
    </w:p>
    <w:p w:rsidR="007A0D95" w:rsidRDefault="007A0D95" w:rsidP="00DA01E8">
      <w:pPr>
        <w:spacing w:line="300" w:lineRule="auto"/>
        <w:ind w:firstLineChars="200" w:firstLine="31680"/>
        <w:rPr>
          <w:rFonts w:ascii="宋体" w:cs="宋体"/>
          <w:b/>
          <w:kern w:val="0"/>
          <w:szCs w:val="21"/>
        </w:rPr>
      </w:pPr>
    </w:p>
    <w:p w:rsidR="007A0D95" w:rsidRDefault="007A0D95">
      <w:pPr>
        <w:pStyle w:val="Heading1"/>
        <w:keepNext w:val="0"/>
        <w:keepLines w:val="0"/>
        <w:spacing w:line="300" w:lineRule="auto"/>
        <w:jc w:val="center"/>
        <w:rPr>
          <w:rFonts w:ascii="宋体" w:cs="宋体"/>
          <w:sz w:val="21"/>
          <w:szCs w:val="21"/>
        </w:rPr>
      </w:pPr>
    </w:p>
    <w:p w:rsidR="007A0D95" w:rsidRDefault="007A0D95">
      <w:pPr>
        <w:pStyle w:val="Heading1"/>
        <w:keepNext w:val="0"/>
        <w:keepLines w:val="0"/>
        <w:spacing w:line="300" w:lineRule="auto"/>
        <w:jc w:val="center"/>
        <w:rPr>
          <w:rFonts w:ascii="宋体" w:cs="宋体"/>
          <w:sz w:val="28"/>
          <w:szCs w:val="28"/>
        </w:rPr>
      </w:pPr>
      <w:bookmarkStart w:id="155" w:name="_Toc9776_WPSOffice_Level2"/>
      <w:bookmarkStart w:id="156" w:name="_Toc389065257"/>
      <w:bookmarkStart w:id="157" w:name="_Toc467599552"/>
      <w:bookmarkStart w:id="158" w:name="_Toc7291"/>
      <w:bookmarkStart w:id="159" w:name="_Toc5360"/>
      <w:r>
        <w:rPr>
          <w:rFonts w:ascii="宋体" w:hAnsi="宋体" w:cs="宋体" w:hint="eastAsia"/>
          <w:sz w:val="28"/>
          <w:szCs w:val="28"/>
        </w:rPr>
        <w:t>第三部分</w:t>
      </w:r>
      <w:r>
        <w:rPr>
          <w:rFonts w:ascii="宋体" w:hAnsi="宋体" w:cs="宋体"/>
          <w:sz w:val="28"/>
          <w:szCs w:val="28"/>
        </w:rPr>
        <w:t xml:space="preserve"> </w:t>
      </w:r>
      <w:r>
        <w:rPr>
          <w:rFonts w:ascii="宋体" w:hAnsi="宋体" w:cs="宋体" w:hint="eastAsia"/>
          <w:sz w:val="28"/>
          <w:szCs w:val="28"/>
        </w:rPr>
        <w:t>专用合同条款</w:t>
      </w:r>
      <w:bookmarkEnd w:id="152"/>
      <w:bookmarkEnd w:id="153"/>
      <w:bookmarkEnd w:id="154"/>
      <w:bookmarkEnd w:id="155"/>
      <w:bookmarkEnd w:id="156"/>
      <w:bookmarkEnd w:id="157"/>
      <w:bookmarkEnd w:id="158"/>
      <w:bookmarkEnd w:id="159"/>
    </w:p>
    <w:p w:rsidR="007A0D95" w:rsidRDefault="007A0D95">
      <w:pPr>
        <w:spacing w:line="300" w:lineRule="auto"/>
        <w:jc w:val="center"/>
        <w:rPr>
          <w:rFonts w:ascii="宋体" w:cs="宋体"/>
          <w:b/>
          <w:kern w:val="0"/>
          <w:szCs w:val="21"/>
        </w:rPr>
      </w:pPr>
      <w:bookmarkStart w:id="160" w:name="_Toc8491_WPSOffice_Level2"/>
      <w:r>
        <w:rPr>
          <w:rFonts w:ascii="宋体" w:hAnsi="宋体" w:cs="宋体" w:hint="eastAsia"/>
          <w:b/>
          <w:kern w:val="0"/>
          <w:szCs w:val="21"/>
        </w:rPr>
        <w:t>（注：专用合同条款每一条均应填写完整！）</w:t>
      </w:r>
      <w:bookmarkEnd w:id="160"/>
    </w:p>
    <w:p w:rsidR="007A0D95" w:rsidRDefault="007A0D95">
      <w:pPr>
        <w:pStyle w:val="Heading2"/>
        <w:spacing w:line="300" w:lineRule="auto"/>
        <w:rPr>
          <w:rFonts w:ascii="宋体" w:eastAsia="宋体" w:hAnsi="宋体" w:cs="宋体"/>
          <w:szCs w:val="21"/>
        </w:rPr>
      </w:pPr>
      <w:bookmarkStart w:id="161" w:name="_Toc467599553"/>
      <w:bookmarkStart w:id="162" w:name="_Toc25858_WPSOffice_Level3"/>
      <w:bookmarkStart w:id="163" w:name="_Toc373227692"/>
      <w:bookmarkStart w:id="164" w:name="_Toc373478339"/>
      <w:bookmarkStart w:id="165" w:name="_Toc351203633"/>
      <w:bookmarkStart w:id="166" w:name="_Toc389065258"/>
      <w:r>
        <w:rPr>
          <w:rFonts w:ascii="宋体" w:eastAsia="宋体" w:hAnsi="宋体" w:cs="宋体"/>
          <w:szCs w:val="21"/>
        </w:rPr>
        <w:t>1</w:t>
      </w:r>
      <w:bookmarkStart w:id="167" w:name="_Toc292559361"/>
      <w:bookmarkStart w:id="168" w:name="_Toc296891196"/>
      <w:bookmarkStart w:id="169" w:name="_Toc297120456"/>
      <w:bookmarkStart w:id="170" w:name="_Toc296346657"/>
      <w:bookmarkStart w:id="171" w:name="_Toc296944495"/>
      <w:bookmarkStart w:id="172" w:name="_Toc296347155"/>
      <w:bookmarkStart w:id="173" w:name="_Toc296503156"/>
      <w:bookmarkStart w:id="174" w:name="_Toc296890984"/>
      <w:bookmarkStart w:id="175" w:name="_Toc297048342"/>
      <w:bookmarkStart w:id="176" w:name="_Toc292559866"/>
      <w:r>
        <w:rPr>
          <w:rFonts w:ascii="宋体" w:eastAsia="宋体" w:hAnsi="宋体" w:cs="宋体"/>
          <w:szCs w:val="21"/>
        </w:rPr>
        <w:t xml:space="preserve">. </w:t>
      </w:r>
      <w:r>
        <w:rPr>
          <w:rFonts w:ascii="宋体" w:eastAsia="宋体" w:hAnsi="宋体" w:cs="宋体" w:hint="eastAsia"/>
          <w:szCs w:val="21"/>
        </w:rPr>
        <w:t>一般约定</w:t>
      </w:r>
      <w:bookmarkEnd w:id="161"/>
      <w:bookmarkEnd w:id="162"/>
      <w:bookmarkEnd w:id="163"/>
      <w:bookmarkEnd w:id="164"/>
      <w:bookmarkEnd w:id="165"/>
      <w:bookmarkEnd w:id="166"/>
    </w:p>
    <w:p w:rsidR="007A0D95" w:rsidRDefault="007A0D95">
      <w:pPr>
        <w:pStyle w:val="Heading3"/>
        <w:spacing w:line="300" w:lineRule="auto"/>
        <w:rPr>
          <w:rFonts w:ascii="宋体" w:eastAsia="宋体" w:hAnsi="宋体" w:cs="宋体"/>
          <w:szCs w:val="21"/>
        </w:rPr>
      </w:pPr>
      <w:bookmarkStart w:id="177" w:name="_Toc389065259"/>
      <w:bookmarkStart w:id="178" w:name="_Toc373478340"/>
      <w:bookmarkStart w:id="179" w:name="_Toc467599554"/>
      <w:bookmarkStart w:id="180" w:name="_Toc373227693"/>
      <w:bookmarkEnd w:id="167"/>
      <w:bookmarkEnd w:id="168"/>
      <w:bookmarkEnd w:id="169"/>
      <w:bookmarkEnd w:id="170"/>
      <w:bookmarkEnd w:id="171"/>
      <w:bookmarkEnd w:id="172"/>
      <w:bookmarkEnd w:id="173"/>
      <w:bookmarkEnd w:id="174"/>
      <w:bookmarkEnd w:id="175"/>
      <w:bookmarkEnd w:id="176"/>
      <w:r>
        <w:rPr>
          <w:rFonts w:ascii="宋体" w:eastAsia="宋体" w:hAnsi="宋体" w:cs="宋体"/>
          <w:szCs w:val="21"/>
        </w:rPr>
        <w:t xml:space="preserve">1.1 </w:t>
      </w:r>
      <w:r>
        <w:rPr>
          <w:rFonts w:ascii="宋体" w:eastAsia="宋体" w:hAnsi="宋体" w:cs="宋体" w:hint="eastAsia"/>
          <w:szCs w:val="21"/>
        </w:rPr>
        <w:t>词语定义</w:t>
      </w:r>
      <w:bookmarkEnd w:id="177"/>
      <w:bookmarkEnd w:id="178"/>
      <w:bookmarkEnd w:id="179"/>
      <w:bookmarkEnd w:id="180"/>
    </w:p>
    <w:p w:rsidR="007A0D95" w:rsidRDefault="007A0D95" w:rsidP="00DA01E8">
      <w:pPr>
        <w:spacing w:line="300" w:lineRule="auto"/>
        <w:ind w:firstLineChars="200" w:firstLine="31680"/>
        <w:rPr>
          <w:rFonts w:ascii="宋体" w:cs="宋体"/>
          <w:kern w:val="0"/>
          <w:szCs w:val="21"/>
        </w:rPr>
      </w:pPr>
      <w:r>
        <w:rPr>
          <w:rFonts w:ascii="宋体" w:hAnsi="宋体" w:cs="宋体"/>
          <w:kern w:val="0"/>
          <w:szCs w:val="21"/>
        </w:rPr>
        <w:t xml:space="preserve">1.1.1 </w:t>
      </w:r>
      <w:r>
        <w:rPr>
          <w:rFonts w:ascii="宋体" w:hAnsi="宋体" w:cs="宋体" w:hint="eastAsia"/>
          <w:kern w:val="0"/>
          <w:szCs w:val="21"/>
        </w:rPr>
        <w:t>合同</w:t>
      </w:r>
    </w:p>
    <w:p w:rsidR="007A0D95" w:rsidRDefault="007A0D95" w:rsidP="00DA01E8">
      <w:pPr>
        <w:spacing w:line="300" w:lineRule="auto"/>
        <w:ind w:firstLineChars="200" w:firstLine="31680"/>
        <w:rPr>
          <w:rFonts w:ascii="宋体" w:cs="宋体"/>
          <w:kern w:val="0"/>
          <w:szCs w:val="21"/>
        </w:rPr>
      </w:pPr>
      <w:r>
        <w:rPr>
          <w:rFonts w:ascii="宋体" w:hAnsi="宋体" w:cs="宋体"/>
          <w:kern w:val="0"/>
          <w:szCs w:val="21"/>
        </w:rPr>
        <w:t xml:space="preserve">1.1.1.10 </w:t>
      </w:r>
      <w:r>
        <w:rPr>
          <w:rFonts w:ascii="宋体" w:hAnsi="宋体" w:cs="宋体" w:hint="eastAsia"/>
          <w:kern w:val="0"/>
          <w:szCs w:val="21"/>
        </w:rPr>
        <w:t>其他合同文件包括：</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1.1.2 </w:t>
      </w:r>
      <w:r>
        <w:rPr>
          <w:rFonts w:ascii="宋体" w:hAnsi="宋体" w:cs="宋体" w:hint="eastAsia"/>
          <w:szCs w:val="21"/>
        </w:rPr>
        <w:t>合同当事人及其他相关方</w:t>
      </w:r>
    </w:p>
    <w:p w:rsidR="007A0D95" w:rsidRDefault="007A0D95" w:rsidP="00DA01E8">
      <w:pPr>
        <w:spacing w:line="300" w:lineRule="auto"/>
        <w:ind w:firstLineChars="200" w:firstLine="31680"/>
        <w:outlineLvl w:val="0"/>
        <w:rPr>
          <w:rFonts w:ascii="宋体" w:cs="宋体"/>
          <w:szCs w:val="21"/>
        </w:rPr>
      </w:pPr>
      <w:bookmarkStart w:id="181" w:name="_Toc18522"/>
      <w:bookmarkStart w:id="182" w:name="_Toc25624"/>
      <w:r>
        <w:rPr>
          <w:rFonts w:ascii="宋体" w:hAnsi="宋体" w:cs="宋体"/>
          <w:szCs w:val="21"/>
        </w:rPr>
        <w:t xml:space="preserve">1.1.2.4 </w:t>
      </w:r>
      <w:r>
        <w:rPr>
          <w:rFonts w:ascii="宋体" w:hAnsi="宋体" w:cs="宋体" w:hint="eastAsia"/>
          <w:szCs w:val="21"/>
        </w:rPr>
        <w:t>监理人：</w:t>
      </w:r>
      <w:bookmarkEnd w:id="181"/>
      <w:bookmarkEnd w:id="182"/>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名</w:t>
      </w:r>
      <w:r>
        <w:rPr>
          <w:rFonts w:ascii="宋体" w:hAnsi="宋体" w:cs="宋体"/>
          <w:szCs w:val="21"/>
        </w:rPr>
        <w:t xml:space="preserve">    </w:t>
      </w:r>
      <w:r>
        <w:rPr>
          <w:rFonts w:ascii="宋体" w:hAnsi="宋体" w:cs="宋体" w:hint="eastAsia"/>
          <w:szCs w:val="21"/>
        </w:rPr>
        <w:t>称：</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资质类别和等级：</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联系电话：</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电子信箱：</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通信地址：</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outlineLvl w:val="0"/>
        <w:rPr>
          <w:rFonts w:ascii="宋体" w:cs="宋体"/>
          <w:szCs w:val="21"/>
        </w:rPr>
      </w:pPr>
      <w:bookmarkStart w:id="183" w:name="_Toc6664"/>
      <w:bookmarkStart w:id="184" w:name="_Toc31271"/>
      <w:r>
        <w:rPr>
          <w:rFonts w:ascii="宋体" w:hAnsi="宋体" w:cs="宋体"/>
          <w:szCs w:val="21"/>
        </w:rPr>
        <w:t xml:space="preserve">1.1.2.5 </w:t>
      </w:r>
      <w:r>
        <w:rPr>
          <w:rFonts w:ascii="宋体" w:hAnsi="宋体" w:cs="宋体" w:hint="eastAsia"/>
          <w:szCs w:val="21"/>
        </w:rPr>
        <w:t>设计人：</w:t>
      </w:r>
      <w:bookmarkEnd w:id="183"/>
      <w:bookmarkEnd w:id="184"/>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名</w:t>
      </w:r>
      <w:r>
        <w:rPr>
          <w:rFonts w:ascii="宋体" w:hAnsi="宋体" w:cs="宋体"/>
          <w:szCs w:val="21"/>
        </w:rPr>
        <w:t xml:space="preserve">    </w:t>
      </w:r>
      <w:r>
        <w:rPr>
          <w:rFonts w:ascii="宋体" w:hAnsi="宋体" w:cs="宋体" w:hint="eastAsia"/>
          <w:szCs w:val="21"/>
        </w:rPr>
        <w:t>称：</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资质类别和等级：</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联系电话：</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电子信箱：</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通信地址：</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1.1.3 </w:t>
      </w:r>
      <w:r>
        <w:rPr>
          <w:rFonts w:ascii="宋体" w:hAnsi="宋体" w:cs="宋体" w:hint="eastAsia"/>
          <w:szCs w:val="21"/>
        </w:rPr>
        <w:t>工程和设备</w:t>
      </w:r>
    </w:p>
    <w:p w:rsidR="007A0D95" w:rsidRDefault="007A0D95" w:rsidP="00DA01E8">
      <w:pPr>
        <w:spacing w:line="300" w:lineRule="auto"/>
        <w:ind w:firstLineChars="200" w:firstLine="31680"/>
        <w:outlineLvl w:val="0"/>
        <w:rPr>
          <w:rFonts w:ascii="宋体" w:cs="宋体"/>
          <w:szCs w:val="21"/>
        </w:rPr>
      </w:pPr>
      <w:bookmarkStart w:id="185" w:name="_Toc1043"/>
      <w:bookmarkStart w:id="186" w:name="_Toc27794"/>
      <w:r>
        <w:rPr>
          <w:rFonts w:ascii="宋体" w:hAnsi="宋体" w:cs="宋体"/>
          <w:szCs w:val="21"/>
        </w:rPr>
        <w:t xml:space="preserve">1.1.3.7 </w:t>
      </w:r>
      <w:r>
        <w:rPr>
          <w:rFonts w:ascii="宋体" w:hAnsi="宋体" w:cs="宋体" w:hint="eastAsia"/>
          <w:szCs w:val="21"/>
        </w:rPr>
        <w:t>作为施工现场组成部分的其他场所包括：</w:t>
      </w:r>
      <w:bookmarkEnd w:id="185"/>
      <w:bookmarkEnd w:id="186"/>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kern w:val="0"/>
          <w:szCs w:val="21"/>
        </w:rPr>
      </w:pPr>
      <w:r>
        <w:rPr>
          <w:rFonts w:ascii="宋体" w:hAnsi="宋体" w:cs="宋体"/>
          <w:kern w:val="0"/>
          <w:szCs w:val="21"/>
        </w:rPr>
        <w:t xml:space="preserve">1.1.3.9 </w:t>
      </w:r>
      <w:r>
        <w:rPr>
          <w:rFonts w:ascii="宋体" w:hAnsi="宋体" w:cs="宋体" w:hint="eastAsia"/>
          <w:kern w:val="0"/>
          <w:szCs w:val="21"/>
        </w:rPr>
        <w:t>永久占地包括：</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kern w:val="0"/>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kern w:val="0"/>
          <w:szCs w:val="21"/>
        </w:rPr>
        <w:t xml:space="preserve">1.1.3.10 </w:t>
      </w:r>
      <w:r>
        <w:rPr>
          <w:rFonts w:ascii="宋体" w:hAnsi="宋体" w:cs="宋体" w:hint="eastAsia"/>
          <w:kern w:val="0"/>
          <w:szCs w:val="21"/>
        </w:rPr>
        <w:t>临时占地包括：</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kern w:val="0"/>
          <w:szCs w:val="21"/>
        </w:rPr>
        <w:t>。</w:t>
      </w:r>
    </w:p>
    <w:p w:rsidR="007A0D95" w:rsidRDefault="007A0D95">
      <w:pPr>
        <w:pStyle w:val="Heading3"/>
        <w:spacing w:line="300" w:lineRule="auto"/>
        <w:rPr>
          <w:rFonts w:ascii="宋体" w:eastAsia="宋体" w:hAnsi="宋体" w:cs="宋体"/>
          <w:szCs w:val="21"/>
        </w:rPr>
      </w:pPr>
      <w:bookmarkStart w:id="187" w:name="_Toc373227694"/>
      <w:bookmarkStart w:id="188" w:name="_Toc389065260"/>
      <w:bookmarkStart w:id="189" w:name="_Toc373478341"/>
      <w:bookmarkStart w:id="190" w:name="_Toc467599555"/>
      <w:r>
        <w:rPr>
          <w:rFonts w:ascii="宋体" w:eastAsia="宋体" w:hAnsi="宋体" w:cs="宋体"/>
          <w:szCs w:val="21"/>
        </w:rPr>
        <w:t xml:space="preserve">1.3 </w:t>
      </w:r>
      <w:r>
        <w:rPr>
          <w:rFonts w:ascii="宋体" w:eastAsia="宋体" w:hAnsi="宋体" w:cs="宋体" w:hint="eastAsia"/>
          <w:szCs w:val="21"/>
        </w:rPr>
        <w:t>法律</w:t>
      </w:r>
      <w:bookmarkEnd w:id="187"/>
      <w:bookmarkEnd w:id="188"/>
      <w:bookmarkEnd w:id="189"/>
      <w:bookmarkEnd w:id="190"/>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适用于合同的其他规范性文件：</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191" w:name="_Toc373227695"/>
      <w:bookmarkStart w:id="192" w:name="_Toc467599556"/>
      <w:bookmarkStart w:id="193" w:name="_Toc389065261"/>
      <w:bookmarkStart w:id="194" w:name="_Toc373478342"/>
      <w:r>
        <w:rPr>
          <w:rFonts w:ascii="宋体" w:eastAsia="宋体" w:hAnsi="宋体" w:cs="宋体"/>
          <w:szCs w:val="21"/>
        </w:rPr>
        <w:t xml:space="preserve">1.4 </w:t>
      </w:r>
      <w:r>
        <w:rPr>
          <w:rFonts w:ascii="宋体" w:eastAsia="宋体" w:hAnsi="宋体" w:cs="宋体" w:hint="eastAsia"/>
          <w:szCs w:val="21"/>
        </w:rPr>
        <w:t>标准和规范</w:t>
      </w:r>
      <w:bookmarkEnd w:id="191"/>
      <w:bookmarkEnd w:id="192"/>
      <w:bookmarkEnd w:id="193"/>
      <w:bookmarkEnd w:id="194"/>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1.4.1 </w:t>
      </w:r>
      <w:r>
        <w:rPr>
          <w:rFonts w:ascii="宋体" w:hAnsi="宋体" w:cs="宋体" w:hint="eastAsia"/>
          <w:szCs w:val="21"/>
        </w:rPr>
        <w:t>适用于工程的标准规范包括：</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kern w:val="0"/>
          <w:szCs w:val="21"/>
        </w:rPr>
        <w:t xml:space="preserve">1.4.2 </w:t>
      </w:r>
      <w:r>
        <w:rPr>
          <w:rFonts w:ascii="宋体" w:hAnsi="宋体" w:cs="宋体" w:hint="eastAsia"/>
          <w:kern w:val="0"/>
          <w:szCs w:val="21"/>
        </w:rPr>
        <w:t>发包人提供国外标准、规范的名称：</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发包人提供国外标准、规范的份数：</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kern w:val="0"/>
          <w:szCs w:val="21"/>
        </w:rPr>
        <w:t>发包人提供国外标准、规范的名称：</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1.4.3 </w:t>
      </w:r>
      <w:r>
        <w:rPr>
          <w:rFonts w:ascii="宋体" w:hAnsi="宋体" w:cs="宋体" w:hint="eastAsia"/>
          <w:szCs w:val="21"/>
        </w:rPr>
        <w:t>发包人对工程的技术标准和功能要求的特殊要求：</w:t>
      </w:r>
      <w:r>
        <w:rPr>
          <w:rFonts w:ascii="宋体" w:hAnsi="宋体" w:cs="宋体" w:hint="eastAsia"/>
          <w:szCs w:val="21"/>
          <w:u w:val="single"/>
        </w:rPr>
        <w:t></w:t>
      </w:r>
      <w:r>
        <w:rPr>
          <w:rFonts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195" w:name="_Toc389065262"/>
      <w:bookmarkStart w:id="196" w:name="_Toc373478343"/>
      <w:bookmarkStart w:id="197" w:name="_Toc467599557"/>
      <w:bookmarkStart w:id="198" w:name="_Toc373227696"/>
      <w:r>
        <w:rPr>
          <w:rFonts w:ascii="宋体" w:eastAsia="宋体" w:hAnsi="宋体" w:cs="宋体"/>
          <w:szCs w:val="21"/>
        </w:rPr>
        <w:t xml:space="preserve">1.5 </w:t>
      </w:r>
      <w:r>
        <w:rPr>
          <w:rFonts w:ascii="宋体" w:eastAsia="宋体" w:hAnsi="宋体" w:cs="宋体" w:hint="eastAsia"/>
          <w:szCs w:val="21"/>
        </w:rPr>
        <w:t>合同文件的优先顺序</w:t>
      </w:r>
      <w:bookmarkEnd w:id="195"/>
      <w:bookmarkEnd w:id="196"/>
      <w:bookmarkEnd w:id="197"/>
      <w:bookmarkEnd w:id="198"/>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合同文件组成及优先顺序为：</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）合同协议书；</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）中标通知书（如有）；</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）投标函及其附录（如有）；</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）专用合同条款及其附件；</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）通用合同条款；</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w:t>
      </w:r>
      <w:r>
        <w:rPr>
          <w:rFonts w:ascii="宋体" w:hAnsi="宋体" w:cs="宋体"/>
          <w:kern w:val="0"/>
          <w:szCs w:val="21"/>
        </w:rPr>
        <w:t>10</w:t>
      </w:r>
      <w:r>
        <w:rPr>
          <w:rFonts w:ascii="宋体" w:hAnsi="宋体" w:cs="宋体" w:hint="eastAsia"/>
          <w:kern w:val="0"/>
          <w:szCs w:val="21"/>
        </w:rPr>
        <w:t>）《建设工程工程量清单计价规范（</w:t>
      </w:r>
      <w:r>
        <w:rPr>
          <w:rFonts w:ascii="宋体" w:hAnsi="宋体" w:cs="宋体"/>
          <w:kern w:val="0"/>
          <w:szCs w:val="21"/>
        </w:rPr>
        <w:t>GB5050-2013</w:t>
      </w:r>
      <w:r>
        <w:rPr>
          <w:rFonts w:ascii="宋体" w:hAnsi="宋体" w:cs="宋体" w:hint="eastAsia"/>
          <w:kern w:val="0"/>
          <w:szCs w:val="21"/>
        </w:rPr>
        <w:t>）》及其广西实施细则及《关于建筑业实施营业税改征增值税后广西壮族自治区建设工程计价依据调整的通知》（桂建标〔</w:t>
      </w:r>
      <w:r>
        <w:rPr>
          <w:rFonts w:ascii="宋体" w:hAnsi="宋体" w:cs="宋体"/>
          <w:kern w:val="0"/>
          <w:szCs w:val="21"/>
        </w:rPr>
        <w:t>2016</w:t>
      </w:r>
      <w:r>
        <w:rPr>
          <w:rFonts w:ascii="宋体" w:hAnsi="宋体" w:cs="宋体" w:hint="eastAsia"/>
          <w:kern w:val="0"/>
          <w:szCs w:val="21"/>
        </w:rPr>
        <w:t>〕</w:t>
      </w:r>
      <w:r>
        <w:rPr>
          <w:rFonts w:ascii="宋体" w:hAnsi="宋体" w:cs="宋体"/>
          <w:kern w:val="0"/>
          <w:szCs w:val="21"/>
        </w:rPr>
        <w:t>17</w:t>
      </w:r>
      <w:r>
        <w:rPr>
          <w:rFonts w:ascii="宋体" w:hAnsi="宋体" w:cs="宋体" w:hint="eastAsia"/>
          <w:kern w:val="0"/>
          <w:szCs w:val="21"/>
        </w:rPr>
        <w:t>号）、《建设工程工程量清单计算规范（</w:t>
      </w:r>
      <w:r>
        <w:rPr>
          <w:rFonts w:ascii="宋体" w:hAnsi="宋体" w:cs="宋体"/>
          <w:kern w:val="0"/>
          <w:szCs w:val="21"/>
        </w:rPr>
        <w:t>GB5854~50862-2013</w:t>
      </w:r>
      <w:r>
        <w:rPr>
          <w:rFonts w:ascii="宋体" w:hAnsi="宋体" w:cs="宋体" w:hint="eastAsia"/>
          <w:kern w:val="0"/>
          <w:szCs w:val="21"/>
        </w:rPr>
        <w:t>）》及其广西实施细则（修订本）。</w:t>
      </w:r>
    </w:p>
    <w:p w:rsidR="007A0D95" w:rsidRDefault="007A0D95" w:rsidP="00DA01E8">
      <w:pPr>
        <w:spacing w:line="300" w:lineRule="auto"/>
        <w:ind w:firstLineChars="200" w:firstLine="31680"/>
        <w:rPr>
          <w:rFonts w:ascii="宋体" w:cs="宋体"/>
          <w:szCs w:val="21"/>
        </w:rPr>
      </w:pPr>
      <w:r>
        <w:rPr>
          <w:rFonts w:ascii="宋体" w:hAnsi="宋体" w:cs="宋体" w:hint="eastAsia"/>
          <w:kern w:val="0"/>
          <w:szCs w:val="21"/>
        </w:rPr>
        <w:t>说明：（</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）填空内容分别限于技术标准和要求、图纸、已标价工程量清单或预算书、其他合同文件四者之一，其优先顺序可根据采取的不同合同方式由双方约定。</w:t>
      </w:r>
    </w:p>
    <w:p w:rsidR="007A0D95" w:rsidRDefault="007A0D95">
      <w:pPr>
        <w:pStyle w:val="Heading3"/>
        <w:spacing w:line="300" w:lineRule="auto"/>
        <w:rPr>
          <w:rFonts w:ascii="宋体" w:eastAsia="宋体" w:hAnsi="宋体" w:cs="宋体"/>
          <w:szCs w:val="21"/>
        </w:rPr>
      </w:pPr>
      <w:bookmarkStart w:id="199" w:name="_Toc467599558"/>
      <w:bookmarkStart w:id="200" w:name="_Toc373227697"/>
      <w:bookmarkStart w:id="201" w:name="_Toc389065263"/>
      <w:bookmarkStart w:id="202" w:name="_Toc373478344"/>
      <w:r>
        <w:rPr>
          <w:rFonts w:ascii="宋体" w:eastAsia="宋体" w:hAnsi="宋体" w:cs="宋体"/>
          <w:szCs w:val="21"/>
        </w:rPr>
        <w:t xml:space="preserve">1.6 </w:t>
      </w:r>
      <w:r>
        <w:rPr>
          <w:rFonts w:ascii="宋体" w:eastAsia="宋体" w:hAnsi="宋体" w:cs="宋体" w:hint="eastAsia"/>
          <w:szCs w:val="21"/>
        </w:rPr>
        <w:t>图纸和承包人文件</w:t>
      </w:r>
      <w:bookmarkEnd w:id="199"/>
      <w:bookmarkEnd w:id="200"/>
      <w:bookmarkEnd w:id="201"/>
      <w:bookmarkEnd w:id="202"/>
      <w:r>
        <w:rPr>
          <w:rFonts w:ascii="宋体" w:eastAsia="宋体" w:hAnsi="宋体" w:cs="宋体"/>
          <w:szCs w:val="21"/>
        </w:rPr>
        <w:tab/>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1.6.1 </w:t>
      </w:r>
      <w:r>
        <w:rPr>
          <w:rFonts w:ascii="宋体" w:hAnsi="宋体" w:cs="宋体" w:hint="eastAsia"/>
          <w:szCs w:val="21"/>
        </w:rPr>
        <w:t>图纸的提供</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发包人向承包人提供图纸的期限：</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发包人向承包人提供图纸的数量：</w:t>
      </w:r>
      <w:r>
        <w:rPr>
          <w:rFonts w:ascii="宋体" w:hAnsi="宋体" w:cs="宋体" w:hint="eastAsia"/>
          <w:szCs w:val="21"/>
          <w:u w:val="single"/>
        </w:rPr>
        <w:t>套，承包人需要增加图纸套数的，发包人应代为复制，复制费用由承包人承担</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发包人向承包人提供图纸的内容：</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1.6.4 </w:t>
      </w:r>
      <w:r>
        <w:rPr>
          <w:rFonts w:ascii="宋体" w:hAnsi="宋体" w:cs="宋体" w:hint="eastAsia"/>
          <w:szCs w:val="21"/>
        </w:rPr>
        <w:t>承包人文件</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需要由承包人提供的文件，包括：</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承包人提供的文件的期限为：</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承包人提供的文件的数量为：</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承包人提供的文件的形式为：</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发包人审批承包人文件的期限：</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1.6.5 </w:t>
      </w:r>
      <w:r>
        <w:rPr>
          <w:rFonts w:ascii="宋体" w:hAnsi="宋体" w:cs="宋体" w:hint="eastAsia"/>
          <w:szCs w:val="21"/>
        </w:rPr>
        <w:t>现场图纸准备</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关于现场图纸准备的约定：</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203" w:name="_Toc389065264"/>
      <w:bookmarkStart w:id="204" w:name="_Toc373227698"/>
      <w:bookmarkStart w:id="205" w:name="_Toc373478345"/>
      <w:bookmarkStart w:id="206" w:name="_Toc467599559"/>
      <w:r>
        <w:rPr>
          <w:rFonts w:ascii="宋体" w:eastAsia="宋体" w:hAnsi="宋体" w:cs="宋体"/>
          <w:szCs w:val="21"/>
        </w:rPr>
        <w:t xml:space="preserve">1.7 </w:t>
      </w:r>
      <w:r>
        <w:rPr>
          <w:rFonts w:ascii="宋体" w:eastAsia="宋体" w:hAnsi="宋体" w:cs="宋体" w:hint="eastAsia"/>
          <w:szCs w:val="21"/>
        </w:rPr>
        <w:t>联络</w:t>
      </w:r>
      <w:bookmarkEnd w:id="203"/>
      <w:bookmarkEnd w:id="204"/>
      <w:bookmarkEnd w:id="205"/>
      <w:bookmarkEnd w:id="206"/>
    </w:p>
    <w:p w:rsidR="007A0D95" w:rsidRDefault="007A0D95" w:rsidP="00DA01E8">
      <w:pPr>
        <w:spacing w:line="300" w:lineRule="auto"/>
        <w:ind w:firstLineChars="200" w:firstLine="31680"/>
        <w:rPr>
          <w:rFonts w:ascii="宋体" w:cs="宋体"/>
          <w:kern w:val="0"/>
          <w:szCs w:val="21"/>
        </w:rPr>
      </w:pPr>
      <w:r>
        <w:rPr>
          <w:rFonts w:ascii="宋体" w:hAnsi="宋体" w:cs="宋体"/>
          <w:kern w:val="0"/>
          <w:szCs w:val="21"/>
        </w:rPr>
        <w:t>1.7.1</w:t>
      </w:r>
      <w:r>
        <w:rPr>
          <w:rFonts w:ascii="宋体" w:hAnsi="宋体" w:cs="宋体" w:hint="eastAsia"/>
          <w:kern w:val="0"/>
          <w:szCs w:val="21"/>
        </w:rPr>
        <w:t>发包人和承包人应当在</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kern w:val="0"/>
          <w:szCs w:val="21"/>
        </w:rPr>
        <w:t>天内将与合同有关的通知、批准、证明、证书、指示、指令、要求、请求、同意、意见、确定和决定等书面函件送达对方当事人。</w:t>
      </w:r>
    </w:p>
    <w:p w:rsidR="007A0D95" w:rsidRDefault="007A0D95" w:rsidP="00DA01E8">
      <w:pPr>
        <w:spacing w:line="300" w:lineRule="auto"/>
        <w:ind w:firstLineChars="200" w:firstLine="31680"/>
        <w:rPr>
          <w:rFonts w:ascii="宋体" w:cs="宋体"/>
          <w:kern w:val="0"/>
          <w:szCs w:val="21"/>
        </w:rPr>
      </w:pPr>
      <w:r>
        <w:rPr>
          <w:rFonts w:ascii="宋体" w:hAnsi="宋体" w:cs="宋体"/>
          <w:kern w:val="0"/>
          <w:szCs w:val="21"/>
        </w:rPr>
        <w:t xml:space="preserve">1.7.2 </w:t>
      </w:r>
      <w:r>
        <w:rPr>
          <w:rFonts w:ascii="宋体" w:hAnsi="宋体" w:cs="宋体" w:hint="eastAsia"/>
          <w:kern w:val="0"/>
          <w:szCs w:val="21"/>
        </w:rPr>
        <w:t>发包人接收文件的地点：</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kern w:val="0"/>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发包人指定的接收人为：</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kern w:val="0"/>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承包人接收文件的地点：</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kern w:val="0"/>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承包人指定的接收人为：</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kern w:val="0"/>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监理人接收文件的地点：</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kern w:val="0"/>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监理人指定的接收人为：</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kern w:val="0"/>
          <w:szCs w:val="21"/>
        </w:rPr>
        <w:t>。</w:t>
      </w:r>
    </w:p>
    <w:p w:rsidR="007A0D95" w:rsidRDefault="007A0D95">
      <w:pPr>
        <w:pStyle w:val="Heading3"/>
        <w:spacing w:line="300" w:lineRule="auto"/>
        <w:rPr>
          <w:rFonts w:ascii="宋体" w:eastAsia="宋体" w:hAnsi="宋体" w:cs="宋体"/>
          <w:szCs w:val="21"/>
        </w:rPr>
      </w:pPr>
      <w:bookmarkStart w:id="207" w:name="_Toc389065265"/>
      <w:bookmarkStart w:id="208" w:name="_Toc373227699"/>
      <w:bookmarkStart w:id="209" w:name="_Toc467599560"/>
      <w:bookmarkStart w:id="210" w:name="_Toc373478346"/>
      <w:r>
        <w:rPr>
          <w:rFonts w:ascii="宋体" w:eastAsia="宋体" w:hAnsi="宋体" w:cs="宋体"/>
          <w:szCs w:val="21"/>
        </w:rPr>
        <w:t xml:space="preserve">1.10 </w:t>
      </w:r>
      <w:r>
        <w:rPr>
          <w:rFonts w:ascii="宋体" w:eastAsia="宋体" w:hAnsi="宋体" w:cs="宋体" w:hint="eastAsia"/>
          <w:szCs w:val="21"/>
        </w:rPr>
        <w:t>交通运输</w:t>
      </w:r>
      <w:bookmarkEnd w:id="207"/>
      <w:bookmarkEnd w:id="208"/>
      <w:bookmarkEnd w:id="209"/>
      <w:bookmarkEnd w:id="210"/>
    </w:p>
    <w:p w:rsidR="007A0D95" w:rsidRDefault="007A0D95" w:rsidP="000928C9">
      <w:pPr>
        <w:spacing w:line="300" w:lineRule="auto"/>
        <w:ind w:firstLineChars="200" w:firstLine="31680"/>
        <w:rPr>
          <w:rFonts w:ascii="宋体" w:cs="宋体"/>
          <w:szCs w:val="21"/>
        </w:rPr>
      </w:pPr>
      <w:r>
        <w:rPr>
          <w:rFonts w:ascii="宋体" w:hAnsi="宋体" w:cs="宋体"/>
          <w:szCs w:val="21"/>
        </w:rPr>
        <w:t>1</w:t>
      </w:r>
      <w:bookmarkStart w:id="211" w:name="_Toc303539100"/>
      <w:bookmarkStart w:id="212" w:name="_Toc304295521"/>
      <w:bookmarkStart w:id="213" w:name="_Toc318581155"/>
      <w:bookmarkStart w:id="214" w:name="_Toc312677986"/>
      <w:bookmarkStart w:id="215" w:name="_Toc300934943"/>
      <w:r>
        <w:rPr>
          <w:rFonts w:ascii="宋体" w:hAnsi="宋体" w:cs="宋体"/>
          <w:szCs w:val="21"/>
        </w:rPr>
        <w:t xml:space="preserve">.10.1 </w:t>
      </w:r>
      <w:r>
        <w:rPr>
          <w:rFonts w:ascii="宋体" w:hAnsi="宋体" w:cs="宋体" w:hint="eastAsia"/>
          <w:szCs w:val="21"/>
        </w:rPr>
        <w:t>出入现场的权利</w:t>
      </w:r>
    </w:p>
    <w:p w:rsidR="007A0D95" w:rsidRDefault="007A0D95" w:rsidP="000928C9">
      <w:pPr>
        <w:spacing w:line="300" w:lineRule="auto"/>
        <w:ind w:firstLineChars="200" w:firstLine="31680"/>
        <w:rPr>
          <w:rFonts w:ascii="宋体" w:cs="宋体"/>
          <w:szCs w:val="21"/>
          <w:u w:val="single"/>
        </w:rPr>
      </w:pPr>
      <w:r>
        <w:rPr>
          <w:rFonts w:ascii="宋体" w:hAnsi="宋体" w:cs="宋体" w:hint="eastAsia"/>
          <w:szCs w:val="21"/>
        </w:rPr>
        <w:t>关于出入现场的权利的约定：</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bookmarkEnd w:id="211"/>
    <w:bookmarkEnd w:id="212"/>
    <w:bookmarkEnd w:id="213"/>
    <w:bookmarkEnd w:id="214"/>
    <w:bookmarkEnd w:id="215"/>
    <w:p w:rsidR="007A0D95" w:rsidRDefault="007A0D95" w:rsidP="000928C9">
      <w:pPr>
        <w:spacing w:line="300" w:lineRule="auto"/>
        <w:ind w:firstLineChars="200" w:firstLine="31680"/>
        <w:jc w:val="left"/>
        <w:rPr>
          <w:rFonts w:ascii="宋体" w:cs="宋体"/>
          <w:szCs w:val="21"/>
        </w:rPr>
      </w:pPr>
      <w:r>
        <w:rPr>
          <w:rFonts w:ascii="宋体" w:hAnsi="宋体" w:cs="宋体"/>
          <w:szCs w:val="21"/>
        </w:rPr>
        <w:t>1</w:t>
      </w:r>
      <w:bookmarkStart w:id="216" w:name="_Toc304295522"/>
      <w:bookmarkStart w:id="217" w:name="_Toc300934944"/>
      <w:bookmarkStart w:id="218" w:name="_Toc303539101"/>
      <w:bookmarkStart w:id="219" w:name="_Toc312677987"/>
      <w:bookmarkStart w:id="220" w:name="_Toc318581156"/>
      <w:r>
        <w:rPr>
          <w:rFonts w:ascii="宋体" w:hAnsi="宋体" w:cs="宋体"/>
          <w:szCs w:val="21"/>
        </w:rPr>
        <w:t xml:space="preserve">.10.3 </w:t>
      </w:r>
      <w:r>
        <w:rPr>
          <w:rFonts w:ascii="宋体" w:hAnsi="宋体" w:cs="宋体" w:hint="eastAsia"/>
          <w:szCs w:val="21"/>
        </w:rPr>
        <w:t>场内交通</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关于场外交通和场内交通的边界的约定：</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0928C9">
      <w:pPr>
        <w:spacing w:line="300" w:lineRule="auto"/>
        <w:ind w:firstLineChars="200" w:firstLine="31680"/>
        <w:jc w:val="left"/>
        <w:rPr>
          <w:rFonts w:ascii="宋体" w:cs="宋体"/>
          <w:szCs w:val="21"/>
        </w:rPr>
      </w:pPr>
      <w:r>
        <w:rPr>
          <w:rFonts w:ascii="宋体" w:hAnsi="宋体" w:cs="宋体" w:hint="eastAsia"/>
          <w:szCs w:val="21"/>
        </w:rPr>
        <w:t>关于发包人向承包人免费提供满足工程施工需要的场内道路和交通设施的约定：</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bookmarkStart w:id="221" w:name="_Toc318581157"/>
      <w:bookmarkEnd w:id="216"/>
      <w:bookmarkEnd w:id="217"/>
      <w:bookmarkEnd w:id="218"/>
      <w:bookmarkEnd w:id="219"/>
      <w:bookmarkEnd w:id="220"/>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1.10.4 </w:t>
      </w:r>
      <w:r>
        <w:rPr>
          <w:rFonts w:ascii="宋体" w:hAnsi="宋体" w:cs="宋体" w:hint="eastAsia"/>
          <w:szCs w:val="21"/>
        </w:rPr>
        <w:t>超大件和超重件的运输</w:t>
      </w:r>
    </w:p>
    <w:p w:rsidR="007A0D95" w:rsidRDefault="007A0D95" w:rsidP="000928C9">
      <w:pPr>
        <w:spacing w:line="300" w:lineRule="auto"/>
        <w:ind w:firstLineChars="200" w:firstLine="31680"/>
        <w:jc w:val="left"/>
        <w:rPr>
          <w:rFonts w:ascii="宋体" w:cs="宋体"/>
          <w:szCs w:val="21"/>
          <w:u w:val="single"/>
        </w:rPr>
      </w:pPr>
      <w:r>
        <w:rPr>
          <w:rFonts w:ascii="宋体" w:hAnsi="宋体" w:cs="宋体" w:hint="eastAsia"/>
          <w:szCs w:val="21"/>
        </w:rPr>
        <w:t>运输超大件或超重件所需的道路和桥梁临时加固改造费用和其他有关费用由</w:t>
      </w:r>
      <w:r>
        <w:rPr>
          <w:rFonts w:ascii="宋体" w:hAnsi="宋体" w:cs="宋体"/>
          <w:szCs w:val="21"/>
          <w:u w:val="single"/>
        </w:rPr>
        <w:t xml:space="preserve">      </w:t>
      </w:r>
      <w:r>
        <w:rPr>
          <w:rFonts w:ascii="宋体" w:hAnsi="宋体" w:cs="宋体" w:hint="eastAsia"/>
          <w:szCs w:val="21"/>
        </w:rPr>
        <w:t>承担。</w:t>
      </w:r>
    </w:p>
    <w:p w:rsidR="007A0D95" w:rsidRDefault="007A0D95">
      <w:pPr>
        <w:pStyle w:val="Heading3"/>
        <w:spacing w:line="300" w:lineRule="auto"/>
        <w:rPr>
          <w:rFonts w:ascii="宋体" w:eastAsia="宋体" w:hAnsi="宋体" w:cs="宋体"/>
          <w:szCs w:val="21"/>
        </w:rPr>
      </w:pPr>
      <w:bookmarkStart w:id="222" w:name="_Toc373227700"/>
      <w:bookmarkStart w:id="223" w:name="_Toc389065266"/>
      <w:bookmarkStart w:id="224" w:name="_Toc373478347"/>
      <w:bookmarkStart w:id="225" w:name="_Toc467599561"/>
      <w:bookmarkEnd w:id="221"/>
      <w:r>
        <w:rPr>
          <w:rFonts w:ascii="宋体" w:eastAsia="宋体" w:hAnsi="宋体" w:cs="宋体"/>
          <w:szCs w:val="21"/>
        </w:rPr>
        <w:t xml:space="preserve">1.11 </w:t>
      </w:r>
      <w:r>
        <w:rPr>
          <w:rFonts w:ascii="宋体" w:eastAsia="宋体" w:hAnsi="宋体" w:cs="宋体" w:hint="eastAsia"/>
          <w:szCs w:val="21"/>
        </w:rPr>
        <w:t>知识产权</w:t>
      </w:r>
      <w:bookmarkEnd w:id="222"/>
      <w:bookmarkEnd w:id="223"/>
      <w:bookmarkEnd w:id="224"/>
      <w:bookmarkEnd w:id="225"/>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1.11.1 </w:t>
      </w:r>
      <w:r>
        <w:rPr>
          <w:rFonts w:ascii="宋体" w:hAnsi="宋体" w:cs="宋体" w:hint="eastAsia"/>
          <w:szCs w:val="21"/>
        </w:rPr>
        <w:t>关于发包人提供给承包人的图纸、发包人为实施工程自行编制或委托编制的技术规范以及反映发包人关于合同要求或其他类似性质的文件的著作权的归属：</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关于发包人提供的上述文件的使用限制的要求：</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1.11.2 </w:t>
      </w:r>
      <w:r>
        <w:rPr>
          <w:rFonts w:ascii="宋体" w:hAnsi="宋体" w:cs="宋体" w:hint="eastAsia"/>
          <w:szCs w:val="21"/>
        </w:rPr>
        <w:t>关于承包人为实施工程所编制文件的著作权的归属：</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u w:val="single"/>
        </w:rPr>
      </w:pPr>
      <w:r>
        <w:rPr>
          <w:rFonts w:ascii="宋体" w:hAnsi="宋体" w:cs="宋体" w:hint="eastAsia"/>
          <w:szCs w:val="21"/>
        </w:rPr>
        <w:t>关于承包人提供的上述文件的使用限制的要求：</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szCs w:val="21"/>
        </w:rPr>
        <w:t xml:space="preserve">1.11.4 </w:t>
      </w:r>
      <w:r>
        <w:rPr>
          <w:rFonts w:ascii="宋体" w:hAnsi="宋体" w:cs="宋体" w:hint="eastAsia"/>
          <w:szCs w:val="21"/>
        </w:rPr>
        <w:t>承包人在施工过程中所采用的专利、专有技术、技术秘密的使用费的承担方式：</w:t>
      </w:r>
      <w:r>
        <w:rPr>
          <w:rFonts w:ascii="宋体" w:hAnsi="宋体" w:cs="宋体" w:hint="eastAsia"/>
          <w:szCs w:val="21"/>
          <w:u w:val="single"/>
        </w:rPr>
        <w:t></w:t>
      </w:r>
      <w:r>
        <w:rPr>
          <w:rFonts w:ascii="宋体" w:hAnsi="宋体" w:cs="宋体" w:hint="eastAsia"/>
          <w:kern w:val="0"/>
          <w:szCs w:val="21"/>
        </w:rPr>
        <w:t>。</w:t>
      </w:r>
    </w:p>
    <w:p w:rsidR="007A0D95" w:rsidRDefault="007A0D95">
      <w:pPr>
        <w:pStyle w:val="Heading3"/>
        <w:spacing w:line="300" w:lineRule="auto"/>
        <w:rPr>
          <w:rFonts w:ascii="宋体" w:eastAsia="宋体" w:hAnsi="宋体" w:cs="宋体"/>
          <w:szCs w:val="21"/>
        </w:rPr>
      </w:pPr>
      <w:bookmarkStart w:id="226" w:name="_Toc389065267"/>
      <w:bookmarkStart w:id="227" w:name="_Toc373227701"/>
      <w:bookmarkStart w:id="228" w:name="_Toc467599562"/>
      <w:bookmarkStart w:id="229" w:name="_Toc373478348"/>
      <w:r>
        <w:rPr>
          <w:rFonts w:ascii="宋体" w:eastAsia="宋体" w:hAnsi="宋体" w:cs="宋体"/>
          <w:szCs w:val="21"/>
        </w:rPr>
        <w:t>1.13</w:t>
      </w:r>
      <w:r>
        <w:rPr>
          <w:rFonts w:ascii="宋体" w:eastAsia="宋体" w:hAnsi="宋体" w:cs="宋体" w:hint="eastAsia"/>
          <w:szCs w:val="21"/>
        </w:rPr>
        <w:t>工程量清单错误的修正</w:t>
      </w:r>
      <w:bookmarkEnd w:id="226"/>
      <w:bookmarkEnd w:id="227"/>
      <w:bookmarkEnd w:id="228"/>
      <w:bookmarkEnd w:id="229"/>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出现工程量清单工程量偏差时，是否调整合同价格：</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rPr>
          <w:rFonts w:ascii="宋体" w:cs="宋体"/>
          <w:szCs w:val="21"/>
          <w:u w:val="single"/>
        </w:rPr>
      </w:pPr>
      <w:r>
        <w:rPr>
          <w:rFonts w:ascii="宋体" w:hAnsi="宋体" w:cs="宋体" w:hint="eastAsia"/>
          <w:szCs w:val="21"/>
        </w:rPr>
        <w:t>允许调整合同价格的工程量偏差范围及其调整办法：</w:t>
      </w:r>
      <w:r>
        <w:rPr>
          <w:rFonts w:ascii="宋体" w:hAnsi="宋体" w:cs="宋体"/>
          <w:szCs w:val="21"/>
          <w:u w:val="single"/>
        </w:rPr>
        <w:t xml:space="preserve">                             </w:t>
      </w:r>
      <w:r>
        <w:rPr>
          <w:rFonts w:ascii="宋体" w:hAnsi="宋体" w:cs="宋体" w:hint="eastAsia"/>
          <w:kern w:val="0"/>
          <w:szCs w:val="21"/>
        </w:rPr>
        <w:t>。</w:t>
      </w:r>
    </w:p>
    <w:p w:rsidR="007A0D95" w:rsidRDefault="007A0D95">
      <w:pPr>
        <w:pStyle w:val="Heading2"/>
        <w:spacing w:line="300" w:lineRule="auto"/>
        <w:rPr>
          <w:rFonts w:ascii="宋体" w:eastAsia="宋体" w:hAnsi="宋体" w:cs="宋体"/>
          <w:szCs w:val="21"/>
        </w:rPr>
      </w:pPr>
      <w:bookmarkStart w:id="230" w:name="_Toc15590_WPSOffice_Level3"/>
      <w:bookmarkStart w:id="231" w:name="_Toc373478349"/>
      <w:bookmarkStart w:id="232" w:name="_Toc373227702"/>
      <w:bookmarkStart w:id="233" w:name="_Toc351203634"/>
      <w:bookmarkStart w:id="234" w:name="_Toc467599563"/>
      <w:bookmarkStart w:id="235" w:name="_Toc389065268"/>
      <w:r>
        <w:rPr>
          <w:rFonts w:ascii="宋体" w:eastAsia="宋体" w:hAnsi="宋体" w:cs="宋体"/>
          <w:szCs w:val="21"/>
        </w:rPr>
        <w:t>2</w:t>
      </w:r>
      <w:bookmarkStart w:id="236" w:name="_Toc292559867"/>
      <w:bookmarkStart w:id="237" w:name="_Toc296346658"/>
      <w:bookmarkStart w:id="238" w:name="_Toc292559362"/>
      <w:bookmarkStart w:id="239" w:name="_Toc296503157"/>
      <w:bookmarkStart w:id="240" w:name="_Toc297120457"/>
      <w:bookmarkStart w:id="241" w:name="_Toc296891197"/>
      <w:bookmarkStart w:id="242" w:name="_Toc297048343"/>
      <w:bookmarkStart w:id="243" w:name="_Toc296347156"/>
      <w:bookmarkStart w:id="244" w:name="_Toc296890985"/>
      <w:bookmarkStart w:id="245" w:name="_Toc296944496"/>
      <w:r>
        <w:rPr>
          <w:rFonts w:ascii="宋体" w:eastAsia="宋体" w:hAnsi="宋体" w:cs="宋体"/>
          <w:szCs w:val="21"/>
        </w:rPr>
        <w:t xml:space="preserve">. </w:t>
      </w:r>
      <w:r>
        <w:rPr>
          <w:rFonts w:ascii="宋体" w:eastAsia="宋体" w:hAnsi="宋体" w:cs="宋体" w:hint="eastAsia"/>
          <w:szCs w:val="21"/>
        </w:rPr>
        <w:t>发包人</w:t>
      </w:r>
      <w:bookmarkEnd w:id="230"/>
      <w:bookmarkEnd w:id="231"/>
      <w:bookmarkEnd w:id="232"/>
      <w:bookmarkEnd w:id="233"/>
      <w:bookmarkEnd w:id="234"/>
      <w:bookmarkEnd w:id="235"/>
    </w:p>
    <w:p w:rsidR="007A0D95" w:rsidRDefault="007A0D95">
      <w:pPr>
        <w:pStyle w:val="Heading3"/>
        <w:spacing w:line="300" w:lineRule="auto"/>
        <w:rPr>
          <w:rFonts w:ascii="宋体" w:eastAsia="宋体" w:hAnsi="宋体" w:cs="宋体"/>
          <w:szCs w:val="21"/>
        </w:rPr>
      </w:pPr>
      <w:bookmarkStart w:id="246" w:name="_Toc373478350"/>
      <w:bookmarkStart w:id="247" w:name="_Toc389065269"/>
      <w:bookmarkStart w:id="248" w:name="_Toc373227703"/>
      <w:bookmarkStart w:id="249" w:name="_Toc467599564"/>
      <w:bookmarkEnd w:id="236"/>
      <w:bookmarkEnd w:id="237"/>
      <w:bookmarkEnd w:id="238"/>
      <w:bookmarkEnd w:id="239"/>
      <w:bookmarkEnd w:id="240"/>
      <w:bookmarkEnd w:id="241"/>
      <w:bookmarkEnd w:id="242"/>
      <w:bookmarkEnd w:id="243"/>
      <w:bookmarkEnd w:id="244"/>
      <w:bookmarkEnd w:id="245"/>
      <w:r>
        <w:rPr>
          <w:rFonts w:ascii="宋体" w:eastAsia="宋体" w:hAnsi="宋体" w:cs="宋体"/>
          <w:szCs w:val="21"/>
        </w:rPr>
        <w:t xml:space="preserve">2.2 </w:t>
      </w:r>
      <w:r>
        <w:rPr>
          <w:rFonts w:ascii="宋体" w:eastAsia="宋体" w:hAnsi="宋体" w:cs="宋体" w:hint="eastAsia"/>
          <w:szCs w:val="21"/>
        </w:rPr>
        <w:t>发包人代表</w:t>
      </w:r>
      <w:bookmarkEnd w:id="246"/>
      <w:bookmarkEnd w:id="247"/>
      <w:bookmarkEnd w:id="248"/>
      <w:bookmarkEnd w:id="249"/>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发包人代表：</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身份证号：</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职</w:t>
      </w:r>
      <w:r>
        <w:rPr>
          <w:rFonts w:ascii="宋体" w:hAnsi="宋体" w:cs="宋体"/>
          <w:szCs w:val="21"/>
        </w:rPr>
        <w:t xml:space="preserve">    </w:t>
      </w:r>
      <w:r>
        <w:rPr>
          <w:rFonts w:ascii="宋体" w:hAnsi="宋体" w:cs="宋体" w:hint="eastAsia"/>
          <w:szCs w:val="21"/>
        </w:rPr>
        <w:t>务：</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联系电话：</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电子信箱：</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通信地址：</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u w:val="single"/>
        </w:rPr>
      </w:pPr>
      <w:r>
        <w:rPr>
          <w:rFonts w:ascii="宋体" w:hAnsi="宋体" w:cs="宋体" w:hint="eastAsia"/>
          <w:szCs w:val="21"/>
        </w:rPr>
        <w:t>发包人对发包人代表的授权范围如下：</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250" w:name="_Toc373478351"/>
      <w:bookmarkStart w:id="251" w:name="_Toc373227704"/>
      <w:bookmarkStart w:id="252" w:name="_Toc467599565"/>
      <w:bookmarkStart w:id="253" w:name="_Toc389065270"/>
      <w:r>
        <w:rPr>
          <w:rFonts w:ascii="宋体" w:eastAsia="宋体" w:hAnsi="宋体" w:cs="宋体"/>
          <w:szCs w:val="21"/>
        </w:rPr>
        <w:t xml:space="preserve">2.4 </w:t>
      </w:r>
      <w:r>
        <w:rPr>
          <w:rFonts w:ascii="宋体" w:eastAsia="宋体" w:hAnsi="宋体" w:cs="宋体" w:hint="eastAsia"/>
          <w:szCs w:val="21"/>
        </w:rPr>
        <w:t>施工现场、施工条件和基础资料的提供</w:t>
      </w:r>
      <w:bookmarkEnd w:id="250"/>
      <w:bookmarkEnd w:id="251"/>
      <w:bookmarkEnd w:id="252"/>
      <w:bookmarkEnd w:id="253"/>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2.4.1 </w:t>
      </w:r>
      <w:r>
        <w:rPr>
          <w:rFonts w:ascii="宋体" w:hAnsi="宋体" w:cs="宋体" w:hint="eastAsia"/>
          <w:szCs w:val="21"/>
        </w:rPr>
        <w:t>提供施工现场</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关于发包人移交施工现场的期限要求：</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2.4.2 </w:t>
      </w:r>
      <w:r>
        <w:rPr>
          <w:rFonts w:ascii="宋体" w:hAnsi="宋体" w:cs="宋体" w:hint="eastAsia"/>
          <w:szCs w:val="21"/>
        </w:rPr>
        <w:t>提供施工条件</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关于发包人应负责提供施工所需要的条件，包括：</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u w:val="single"/>
        </w:rPr>
      </w:pPr>
      <w:r>
        <w:rPr>
          <w:rFonts w:ascii="宋体" w:hAnsi="宋体" w:cs="宋体"/>
          <w:szCs w:val="21"/>
        </w:rPr>
        <w:t>*</w:t>
      </w:r>
      <w:r>
        <w:rPr>
          <w:rFonts w:ascii="宋体" w:hAnsi="宋体" w:cs="宋体" w:hint="eastAsia"/>
          <w:szCs w:val="21"/>
        </w:rPr>
        <w:t>将事故所需的水、电、电讯线路接至</w:t>
      </w:r>
    </w:p>
    <w:p w:rsidR="007A0D95" w:rsidRDefault="007A0D95">
      <w:pPr>
        <w:pStyle w:val="Heading3"/>
        <w:spacing w:line="300" w:lineRule="auto"/>
        <w:rPr>
          <w:rFonts w:ascii="宋体" w:eastAsia="宋体" w:hAnsi="宋体" w:cs="宋体"/>
          <w:szCs w:val="21"/>
        </w:rPr>
      </w:pPr>
      <w:bookmarkStart w:id="254" w:name="_Toc389065271"/>
      <w:bookmarkStart w:id="255" w:name="_Toc373227705"/>
      <w:bookmarkStart w:id="256" w:name="_Toc373478352"/>
      <w:bookmarkStart w:id="257" w:name="_Toc467599566"/>
      <w:r>
        <w:rPr>
          <w:rFonts w:ascii="宋体" w:eastAsia="宋体" w:hAnsi="宋体" w:cs="宋体"/>
          <w:szCs w:val="21"/>
        </w:rPr>
        <w:t xml:space="preserve">2.5 </w:t>
      </w:r>
      <w:r>
        <w:rPr>
          <w:rFonts w:ascii="宋体" w:eastAsia="宋体" w:hAnsi="宋体" w:cs="宋体" w:hint="eastAsia"/>
          <w:szCs w:val="21"/>
        </w:rPr>
        <w:t>资金来源证明及支付担保</w:t>
      </w:r>
      <w:bookmarkEnd w:id="254"/>
      <w:bookmarkEnd w:id="255"/>
      <w:bookmarkEnd w:id="256"/>
      <w:bookmarkEnd w:id="257"/>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发包人提供资金来源证明的期限要求：</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发包人是否提供支付担保：</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发包人提供支付担保的形式：</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u w:val="single"/>
        </w:rPr>
      </w:pPr>
      <w:r>
        <w:rPr>
          <w:rFonts w:ascii="宋体" w:hAnsi="宋体" w:cs="宋体" w:hint="eastAsia"/>
          <w:szCs w:val="21"/>
        </w:rPr>
        <w:t>发包人提供的支付担保格式见合同附件</w:t>
      </w:r>
      <w:r>
        <w:rPr>
          <w:rFonts w:ascii="宋体" w:hAnsi="宋体" w:cs="宋体"/>
          <w:szCs w:val="21"/>
        </w:rPr>
        <w:t>2</w:t>
      </w:r>
      <w:r>
        <w:rPr>
          <w:rFonts w:ascii="宋体" w:hAnsi="宋体" w:cs="宋体" w:hint="eastAsia"/>
          <w:szCs w:val="21"/>
        </w:rPr>
        <w:t>。</w:t>
      </w:r>
    </w:p>
    <w:p w:rsidR="007A0D95" w:rsidRDefault="007A0D95">
      <w:pPr>
        <w:pStyle w:val="Heading2"/>
        <w:spacing w:line="300" w:lineRule="auto"/>
        <w:rPr>
          <w:rFonts w:ascii="宋体" w:eastAsia="宋体" w:hAnsi="宋体" w:cs="宋体"/>
          <w:szCs w:val="21"/>
        </w:rPr>
      </w:pPr>
      <w:bookmarkStart w:id="258" w:name="_Toc389065272"/>
      <w:bookmarkStart w:id="259" w:name="_Toc467599567"/>
      <w:bookmarkStart w:id="260" w:name="_Toc351203635"/>
      <w:bookmarkStart w:id="261" w:name="_Toc8191_WPSOffice_Level3"/>
      <w:bookmarkStart w:id="262" w:name="_Toc373478353"/>
      <w:bookmarkStart w:id="263" w:name="_Toc373227706"/>
      <w:r>
        <w:rPr>
          <w:rFonts w:ascii="宋体" w:eastAsia="宋体" w:hAnsi="宋体" w:cs="宋体"/>
          <w:szCs w:val="21"/>
        </w:rPr>
        <w:t>3</w:t>
      </w:r>
      <w:bookmarkStart w:id="264" w:name="_Toc296503158"/>
      <w:bookmarkStart w:id="265" w:name="_Toc297048344"/>
      <w:bookmarkStart w:id="266" w:name="_Toc292559868"/>
      <w:bookmarkStart w:id="267" w:name="_Toc296346659"/>
      <w:bookmarkStart w:id="268" w:name="_Toc292559363"/>
      <w:bookmarkStart w:id="269" w:name="_Toc296891198"/>
      <w:bookmarkStart w:id="270" w:name="_Toc297120458"/>
      <w:bookmarkStart w:id="271" w:name="_Toc296944497"/>
      <w:bookmarkStart w:id="272" w:name="_Toc296890986"/>
      <w:bookmarkStart w:id="273" w:name="_Toc296347157"/>
      <w:r>
        <w:rPr>
          <w:rFonts w:ascii="宋体" w:eastAsia="宋体" w:hAnsi="宋体" w:cs="宋体"/>
          <w:szCs w:val="21"/>
        </w:rPr>
        <w:t xml:space="preserve">. </w:t>
      </w:r>
      <w:r>
        <w:rPr>
          <w:rFonts w:ascii="宋体" w:eastAsia="宋体" w:hAnsi="宋体" w:cs="宋体" w:hint="eastAsia"/>
          <w:szCs w:val="21"/>
        </w:rPr>
        <w:t>承包人</w:t>
      </w:r>
      <w:bookmarkEnd w:id="258"/>
      <w:bookmarkEnd w:id="259"/>
      <w:bookmarkEnd w:id="260"/>
      <w:bookmarkEnd w:id="261"/>
      <w:bookmarkEnd w:id="262"/>
      <w:bookmarkEnd w:id="263"/>
    </w:p>
    <w:p w:rsidR="007A0D95" w:rsidRDefault="007A0D95">
      <w:pPr>
        <w:pStyle w:val="Heading3"/>
        <w:spacing w:line="300" w:lineRule="auto"/>
        <w:rPr>
          <w:rFonts w:ascii="宋体" w:eastAsia="宋体" w:hAnsi="宋体" w:cs="宋体"/>
          <w:szCs w:val="21"/>
        </w:rPr>
      </w:pPr>
      <w:bookmarkStart w:id="274" w:name="_Toc373478354"/>
      <w:bookmarkStart w:id="275" w:name="_Toc389065273"/>
      <w:bookmarkStart w:id="276" w:name="_Toc467599568"/>
      <w:bookmarkStart w:id="277" w:name="_Toc373227707"/>
      <w:bookmarkEnd w:id="264"/>
      <w:bookmarkEnd w:id="265"/>
      <w:bookmarkEnd w:id="266"/>
      <w:bookmarkEnd w:id="267"/>
      <w:bookmarkEnd w:id="268"/>
      <w:bookmarkEnd w:id="269"/>
      <w:bookmarkEnd w:id="270"/>
      <w:bookmarkEnd w:id="271"/>
      <w:bookmarkEnd w:id="272"/>
      <w:bookmarkEnd w:id="273"/>
      <w:r>
        <w:rPr>
          <w:rFonts w:ascii="宋体" w:eastAsia="宋体" w:hAnsi="宋体" w:cs="宋体"/>
          <w:szCs w:val="21"/>
        </w:rPr>
        <w:t xml:space="preserve">3.1 </w:t>
      </w:r>
      <w:r>
        <w:rPr>
          <w:rFonts w:ascii="宋体" w:eastAsia="宋体" w:hAnsi="宋体" w:cs="宋体" w:hint="eastAsia"/>
          <w:szCs w:val="21"/>
        </w:rPr>
        <w:t>承包人的一般义务</w:t>
      </w:r>
      <w:bookmarkEnd w:id="274"/>
      <w:bookmarkEnd w:id="275"/>
      <w:bookmarkEnd w:id="276"/>
      <w:bookmarkEnd w:id="277"/>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w:t>
      </w:r>
      <w:r>
        <w:rPr>
          <w:rFonts w:ascii="宋体" w:hAnsi="宋体" w:cs="宋体" w:hint="eastAsia"/>
          <w:szCs w:val="21"/>
        </w:rPr>
        <w:t>承包人提交的竣工资料的内容：</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承包人需要提交的竣工资料套数：</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leftChars="202" w:left="31680"/>
        <w:jc w:val="left"/>
        <w:rPr>
          <w:rFonts w:ascii="宋体" w:cs="宋体"/>
          <w:szCs w:val="21"/>
        </w:rPr>
      </w:pPr>
      <w:r>
        <w:rPr>
          <w:rFonts w:ascii="宋体" w:hAnsi="宋体" w:cs="宋体" w:hint="eastAsia"/>
          <w:szCs w:val="21"/>
        </w:rPr>
        <w:t>承包人提交的竣工资料的费用承担：</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leftChars="202" w:left="31680"/>
        <w:jc w:val="left"/>
        <w:rPr>
          <w:rFonts w:ascii="宋体" w:cs="宋体"/>
          <w:szCs w:val="21"/>
        </w:rPr>
      </w:pPr>
      <w:r>
        <w:rPr>
          <w:rFonts w:ascii="宋体" w:hAnsi="宋体" w:cs="宋体" w:hint="eastAsia"/>
          <w:szCs w:val="21"/>
        </w:rPr>
        <w:t>承包人提交的竣工资料移交时间：</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承包人提交的竣工资料形式要求：</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w:t>
      </w:r>
      <w:r>
        <w:rPr>
          <w:rFonts w:ascii="宋体" w:hAnsi="宋体" w:cs="宋体"/>
          <w:kern w:val="0"/>
          <w:szCs w:val="21"/>
        </w:rPr>
        <w:t>10</w:t>
      </w:r>
      <w:r>
        <w:rPr>
          <w:rFonts w:ascii="宋体" w:hAnsi="宋体" w:cs="宋体" w:hint="eastAsia"/>
          <w:kern w:val="0"/>
          <w:szCs w:val="21"/>
        </w:rPr>
        <w:t>）承包人应履行的其他义务：</w:t>
      </w:r>
    </w:p>
    <w:p w:rsidR="007A0D95" w:rsidRDefault="007A0D95" w:rsidP="00DA01E8">
      <w:pPr>
        <w:spacing w:line="300" w:lineRule="auto"/>
        <w:ind w:firstLineChars="200" w:firstLine="31680"/>
        <w:rPr>
          <w:rFonts w:ascii="宋体" w:cs="宋体"/>
          <w:b/>
          <w:kern w:val="0"/>
          <w:szCs w:val="21"/>
          <w:u w:val="single"/>
        </w:rPr>
      </w:pPr>
      <w:r>
        <w:rPr>
          <w:rFonts w:ascii="宋体" w:hAnsi="宋体" w:cs="宋体"/>
          <w:kern w:val="0"/>
          <w:szCs w:val="21"/>
          <w:u w:val="single"/>
        </w:rPr>
        <w:t xml:space="preserve"> </w:t>
      </w:r>
      <w:r>
        <w:rPr>
          <w:rFonts w:ascii="宋体" w:hAnsi="宋体" w:cs="宋体" w:hint="eastAsia"/>
          <w:b/>
          <w:kern w:val="0"/>
          <w:szCs w:val="21"/>
          <w:u w:val="single"/>
        </w:rPr>
        <w:t>①施工场地周围地下管线和邻近建筑物、构筑物（含文物保护建筑）、古树名木的保护要求及费用承担：承包人施工时应探明并负责保护且承包费用，施工时如损坏地下管线、邻近建筑物、构筑物，所发生费用由承包人承担。</w:t>
      </w:r>
    </w:p>
    <w:p w:rsidR="007A0D95" w:rsidRDefault="007A0D95" w:rsidP="00DA01E8">
      <w:pPr>
        <w:spacing w:line="300" w:lineRule="auto"/>
        <w:ind w:firstLineChars="200" w:firstLine="31680"/>
        <w:rPr>
          <w:rFonts w:ascii="宋体" w:cs="宋体"/>
          <w:b/>
          <w:szCs w:val="21"/>
          <w:u w:val="single"/>
        </w:rPr>
      </w:pPr>
      <w:r>
        <w:rPr>
          <w:rFonts w:ascii="宋体" w:hAnsi="宋体" w:cs="宋体" w:hint="eastAsia"/>
          <w:b/>
          <w:kern w:val="0"/>
          <w:szCs w:val="21"/>
          <w:u w:val="single"/>
        </w:rPr>
        <w:t>②</w:t>
      </w:r>
      <w:r>
        <w:rPr>
          <w:rFonts w:ascii="宋体" w:hAnsi="宋体" w:cs="宋体" w:hint="eastAsia"/>
          <w:b/>
          <w:szCs w:val="21"/>
          <w:u w:val="single"/>
        </w:rPr>
        <w:t>取土场及弃土场由承包人自行解决，但不得违反相关管理规定，并承担相关费用。</w:t>
      </w:r>
    </w:p>
    <w:p w:rsidR="007A0D95" w:rsidRDefault="007A0D95" w:rsidP="00DA01E8">
      <w:pPr>
        <w:spacing w:line="300" w:lineRule="auto"/>
        <w:ind w:firstLineChars="200" w:firstLine="31680"/>
        <w:rPr>
          <w:rFonts w:ascii="宋体" w:cs="宋体"/>
          <w:b/>
          <w:szCs w:val="21"/>
          <w:u w:val="single"/>
        </w:rPr>
      </w:pPr>
      <w:r>
        <w:rPr>
          <w:rFonts w:ascii="宋体" w:hAnsi="宋体" w:cs="宋体" w:hint="eastAsia"/>
          <w:b/>
          <w:szCs w:val="21"/>
          <w:u w:val="single"/>
        </w:rPr>
        <w:t>③按照广西壮族自治区总工会、广西壮族自治区住房和城乡建设厅《关于进一步加强全区住房城乡建设系统组建工会和职工维权工作的意见》</w:t>
      </w:r>
      <w:r>
        <w:rPr>
          <w:rFonts w:ascii="宋体" w:hAnsi="宋体" w:cs="宋体"/>
          <w:b/>
          <w:szCs w:val="21"/>
          <w:u w:val="single"/>
        </w:rPr>
        <w:t>(</w:t>
      </w:r>
      <w:r>
        <w:rPr>
          <w:rFonts w:ascii="宋体" w:hAnsi="宋体" w:cs="宋体" w:hint="eastAsia"/>
          <w:b/>
          <w:szCs w:val="21"/>
          <w:u w:val="single"/>
        </w:rPr>
        <w:t>桂工发</w:t>
      </w:r>
      <w:r>
        <w:rPr>
          <w:rFonts w:ascii="宋体" w:hAnsi="宋体" w:cs="宋体"/>
          <w:b/>
          <w:szCs w:val="21"/>
          <w:u w:val="single"/>
        </w:rPr>
        <w:t>[2013]29</w:t>
      </w:r>
      <w:r>
        <w:rPr>
          <w:rFonts w:ascii="宋体" w:hAnsi="宋体" w:cs="宋体" w:hint="eastAsia"/>
          <w:b/>
          <w:szCs w:val="21"/>
          <w:u w:val="single"/>
        </w:rPr>
        <w:t>号</w:t>
      </w:r>
      <w:r>
        <w:rPr>
          <w:rFonts w:ascii="宋体" w:hAnsi="宋体" w:cs="宋体"/>
          <w:b/>
          <w:szCs w:val="21"/>
          <w:u w:val="single"/>
        </w:rPr>
        <w:t>)</w:t>
      </w:r>
      <w:r>
        <w:rPr>
          <w:rFonts w:ascii="宋体" w:hAnsi="宋体" w:cs="宋体" w:hint="eastAsia"/>
          <w:b/>
          <w:szCs w:val="21"/>
          <w:u w:val="single"/>
        </w:rPr>
        <w:t>和南宁市城乡建委、市总工会、市财政局《关于印发〈关于在建设行业依法成立工会组织和拨缴工会经费（建会筹备金）的实施意见〉的通知》（南建</w:t>
      </w:r>
      <w:r>
        <w:rPr>
          <w:rFonts w:ascii="宋体" w:hAnsi="宋体" w:cs="宋体"/>
          <w:b/>
          <w:szCs w:val="21"/>
          <w:u w:val="single"/>
        </w:rPr>
        <w:t>[2011]9</w:t>
      </w:r>
      <w:r>
        <w:rPr>
          <w:rFonts w:ascii="宋体" w:hAnsi="宋体" w:cs="宋体" w:hint="eastAsia"/>
          <w:b/>
          <w:szCs w:val="21"/>
          <w:u w:val="single"/>
        </w:rPr>
        <w:t>号）相关规定，承包人应在收到中标通知书之日起</w:t>
      </w:r>
      <w:r>
        <w:rPr>
          <w:rFonts w:ascii="宋体" w:hAnsi="宋体" w:cs="宋体"/>
          <w:b/>
          <w:szCs w:val="21"/>
          <w:u w:val="single"/>
        </w:rPr>
        <w:t>10</w:t>
      </w:r>
      <w:r>
        <w:rPr>
          <w:rFonts w:ascii="宋体" w:hAnsi="宋体" w:cs="宋体" w:hint="eastAsia"/>
          <w:b/>
          <w:szCs w:val="21"/>
          <w:u w:val="single"/>
        </w:rPr>
        <w:t>个工作日内，成立项目工会并拨缴工会经费（建会筹备金）。应缴工会经费额的参考标准：</w:t>
      </w:r>
    </w:p>
    <w:p w:rsidR="007A0D95" w:rsidRDefault="007A0D95">
      <w:pPr>
        <w:spacing w:line="300" w:lineRule="auto"/>
        <w:rPr>
          <w:rFonts w:ascii="宋体" w:cs="宋体"/>
          <w:b/>
          <w:szCs w:val="21"/>
          <w:u w:val="single"/>
        </w:rPr>
      </w:pPr>
      <w:r>
        <w:rPr>
          <w:rFonts w:ascii="宋体" w:hAnsi="宋体" w:cs="宋体"/>
          <w:b/>
          <w:szCs w:val="21"/>
          <w:u w:val="single"/>
        </w:rPr>
        <w:t xml:space="preserve">    a.</w:t>
      </w:r>
      <w:r>
        <w:rPr>
          <w:rFonts w:ascii="宋体" w:hAnsi="宋体" w:cs="宋体" w:hint="eastAsia"/>
          <w:b/>
          <w:szCs w:val="21"/>
          <w:u w:val="single"/>
        </w:rPr>
        <w:t>房建工程（含厂房和高层）的工会经费为工程项目中标价×</w:t>
      </w:r>
      <w:r>
        <w:rPr>
          <w:rFonts w:ascii="宋体" w:hAnsi="宋体" w:cs="宋体"/>
          <w:b/>
          <w:szCs w:val="21"/>
          <w:u w:val="single"/>
        </w:rPr>
        <w:t>10%</w:t>
      </w:r>
      <w:r>
        <w:rPr>
          <w:rFonts w:ascii="宋体" w:hAnsi="宋体" w:cs="宋体" w:hint="eastAsia"/>
          <w:b/>
          <w:szCs w:val="21"/>
          <w:u w:val="single"/>
        </w:rPr>
        <w:t>×</w:t>
      </w:r>
      <w:r>
        <w:rPr>
          <w:rFonts w:ascii="宋体" w:hAnsi="宋体" w:cs="宋体"/>
          <w:b/>
          <w:szCs w:val="21"/>
          <w:u w:val="single"/>
        </w:rPr>
        <w:t>2%</w:t>
      </w:r>
      <w:r>
        <w:rPr>
          <w:rFonts w:ascii="宋体" w:hAnsi="宋体" w:cs="宋体" w:hint="eastAsia"/>
          <w:b/>
          <w:szCs w:val="21"/>
          <w:u w:val="single"/>
        </w:rPr>
        <w:t>；</w:t>
      </w:r>
    </w:p>
    <w:p w:rsidR="007A0D95" w:rsidRDefault="007A0D95">
      <w:pPr>
        <w:spacing w:line="300" w:lineRule="auto"/>
        <w:ind w:firstLine="420"/>
        <w:rPr>
          <w:rFonts w:ascii="宋体" w:cs="宋体"/>
          <w:b/>
          <w:szCs w:val="21"/>
          <w:u w:val="single"/>
        </w:rPr>
      </w:pPr>
      <w:r>
        <w:rPr>
          <w:rFonts w:ascii="宋体" w:hAnsi="宋体" w:cs="宋体"/>
          <w:b/>
          <w:szCs w:val="21"/>
          <w:u w:val="single"/>
        </w:rPr>
        <w:t>b.</w:t>
      </w:r>
      <w:r>
        <w:rPr>
          <w:rFonts w:ascii="宋体" w:hAnsi="宋体" w:cs="宋体" w:hint="eastAsia"/>
          <w:b/>
          <w:szCs w:val="21"/>
          <w:u w:val="single"/>
        </w:rPr>
        <w:t>学生公寓及教学综合楼的工会经费为工程项目中标价×</w:t>
      </w:r>
      <w:r>
        <w:rPr>
          <w:rFonts w:ascii="宋体" w:hAnsi="宋体" w:cs="宋体"/>
          <w:b/>
          <w:szCs w:val="21"/>
          <w:u w:val="single"/>
        </w:rPr>
        <w:t>6%</w:t>
      </w:r>
      <w:r>
        <w:rPr>
          <w:rFonts w:ascii="宋体" w:hAnsi="宋体" w:cs="宋体" w:hint="eastAsia"/>
          <w:b/>
          <w:szCs w:val="21"/>
          <w:u w:val="single"/>
        </w:rPr>
        <w:t>×</w:t>
      </w:r>
      <w:r>
        <w:rPr>
          <w:rFonts w:ascii="宋体" w:hAnsi="宋体" w:cs="宋体"/>
          <w:b/>
          <w:szCs w:val="21"/>
          <w:u w:val="single"/>
        </w:rPr>
        <w:t>2%</w:t>
      </w:r>
      <w:r>
        <w:rPr>
          <w:rFonts w:ascii="宋体" w:hAnsi="宋体" w:cs="宋体" w:hint="eastAsia"/>
          <w:b/>
          <w:szCs w:val="21"/>
          <w:u w:val="single"/>
        </w:rPr>
        <w:t>；</w:t>
      </w:r>
    </w:p>
    <w:p w:rsidR="007A0D95" w:rsidRDefault="007A0D95">
      <w:pPr>
        <w:spacing w:line="300" w:lineRule="auto"/>
        <w:ind w:firstLine="420"/>
        <w:rPr>
          <w:rFonts w:ascii="宋体" w:cs="宋体"/>
          <w:b/>
          <w:szCs w:val="21"/>
          <w:u w:val="single"/>
        </w:rPr>
      </w:pPr>
      <w:r>
        <w:rPr>
          <w:rFonts w:ascii="宋体" w:hAnsi="宋体" w:cs="宋体"/>
          <w:b/>
          <w:szCs w:val="21"/>
          <w:u w:val="single"/>
        </w:rPr>
        <w:t>c.</w:t>
      </w:r>
      <w:r>
        <w:rPr>
          <w:rFonts w:ascii="宋体" w:hAnsi="宋体" w:cs="宋体" w:hint="eastAsia"/>
          <w:b/>
          <w:szCs w:val="21"/>
          <w:u w:val="single"/>
        </w:rPr>
        <w:t>市政工程的工会经费为工程项目中标价×</w:t>
      </w:r>
      <w:r>
        <w:rPr>
          <w:rFonts w:ascii="宋体" w:hAnsi="宋体" w:cs="宋体"/>
          <w:b/>
          <w:szCs w:val="21"/>
          <w:u w:val="single"/>
        </w:rPr>
        <w:t>5%</w:t>
      </w:r>
      <w:r>
        <w:rPr>
          <w:rFonts w:ascii="宋体" w:hAnsi="宋体" w:cs="宋体" w:hint="eastAsia"/>
          <w:b/>
          <w:szCs w:val="21"/>
          <w:u w:val="single"/>
        </w:rPr>
        <w:t>×</w:t>
      </w:r>
      <w:r>
        <w:rPr>
          <w:rFonts w:ascii="宋体" w:hAnsi="宋体" w:cs="宋体"/>
          <w:b/>
          <w:szCs w:val="21"/>
          <w:u w:val="single"/>
        </w:rPr>
        <w:t>2%</w:t>
      </w:r>
      <w:r>
        <w:rPr>
          <w:rFonts w:ascii="宋体" w:hAnsi="宋体" w:cs="宋体" w:hint="eastAsia"/>
          <w:b/>
          <w:szCs w:val="21"/>
          <w:u w:val="single"/>
        </w:rPr>
        <w:t>；</w:t>
      </w:r>
    </w:p>
    <w:p w:rsidR="007A0D95" w:rsidRDefault="007A0D95">
      <w:pPr>
        <w:spacing w:line="300" w:lineRule="auto"/>
        <w:ind w:firstLine="420"/>
        <w:rPr>
          <w:rFonts w:ascii="宋体" w:cs="宋体"/>
          <w:b/>
          <w:szCs w:val="21"/>
          <w:u w:val="single"/>
        </w:rPr>
      </w:pPr>
      <w:r>
        <w:rPr>
          <w:rFonts w:ascii="宋体" w:hAnsi="宋体" w:cs="宋体"/>
          <w:b/>
          <w:szCs w:val="21"/>
          <w:u w:val="single"/>
        </w:rPr>
        <w:t>d.</w:t>
      </w:r>
      <w:r>
        <w:rPr>
          <w:rFonts w:ascii="宋体" w:hAnsi="宋体" w:cs="宋体" w:hint="eastAsia"/>
          <w:b/>
          <w:szCs w:val="21"/>
          <w:u w:val="single"/>
        </w:rPr>
        <w:t>装饰工程的工会经费为工程项目中标价×</w:t>
      </w:r>
      <w:r>
        <w:rPr>
          <w:rFonts w:ascii="宋体" w:hAnsi="宋体" w:cs="宋体"/>
          <w:b/>
          <w:szCs w:val="21"/>
          <w:u w:val="single"/>
        </w:rPr>
        <w:t>4%</w:t>
      </w:r>
      <w:r>
        <w:rPr>
          <w:rFonts w:ascii="宋体" w:hAnsi="宋体" w:cs="宋体" w:hint="eastAsia"/>
          <w:b/>
          <w:szCs w:val="21"/>
          <w:u w:val="single"/>
        </w:rPr>
        <w:t>×</w:t>
      </w:r>
      <w:r>
        <w:rPr>
          <w:rFonts w:ascii="宋体" w:hAnsi="宋体" w:cs="宋体"/>
          <w:b/>
          <w:szCs w:val="21"/>
          <w:u w:val="single"/>
        </w:rPr>
        <w:t>2%</w:t>
      </w:r>
      <w:r>
        <w:rPr>
          <w:rFonts w:ascii="宋体" w:hAnsi="宋体" w:cs="宋体" w:hint="eastAsia"/>
          <w:b/>
          <w:szCs w:val="21"/>
          <w:u w:val="single"/>
        </w:rPr>
        <w:t>。</w:t>
      </w:r>
    </w:p>
    <w:p w:rsidR="007A0D95" w:rsidRDefault="007A0D95">
      <w:pPr>
        <w:spacing w:line="300" w:lineRule="auto"/>
        <w:rPr>
          <w:rFonts w:ascii="宋体" w:cs="宋体"/>
          <w:kern w:val="0"/>
          <w:szCs w:val="21"/>
          <w:u w:val="single"/>
        </w:rPr>
      </w:pPr>
      <w:r>
        <w:rPr>
          <w:rFonts w:ascii="宋体" w:hAnsi="宋体" w:cs="宋体"/>
          <w:b/>
          <w:szCs w:val="21"/>
          <w:u w:val="single"/>
        </w:rPr>
        <w:t xml:space="preserve">    </w:t>
      </w:r>
      <w:r>
        <w:rPr>
          <w:rFonts w:ascii="宋体" w:hAnsi="宋体" w:cs="宋体" w:hint="eastAsia"/>
          <w:b/>
          <w:szCs w:val="21"/>
          <w:u w:val="single"/>
        </w:rPr>
        <w:t>承包人组建项目工会的同时，从审批办证大厅南宁建设窗口领取并填写《地方税（费）综合申报表》，带上施工合同原件及税务登记证副本（复印件），到工程项目所在主管地税部门办理工会经费缴费手续；区直企业可到区地税局办理工会经费缴费手续。（详情请咨询南宁市建设工会</w:t>
      </w:r>
      <w:r>
        <w:rPr>
          <w:rFonts w:ascii="宋体" w:hAnsi="宋体" w:cs="宋体"/>
          <w:b/>
          <w:szCs w:val="21"/>
          <w:u w:val="single"/>
        </w:rPr>
        <w:t>5521531</w:t>
      </w:r>
      <w:r>
        <w:rPr>
          <w:rFonts w:ascii="宋体" w:hAnsi="宋体" w:cs="宋体" w:hint="eastAsia"/>
          <w:b/>
          <w:szCs w:val="21"/>
          <w:u w:val="single"/>
        </w:rPr>
        <w:t>、审批办证大厅南宁建设窗口</w:t>
      </w:r>
      <w:r>
        <w:rPr>
          <w:rFonts w:ascii="宋体" w:hAnsi="宋体" w:cs="宋体"/>
          <w:b/>
          <w:szCs w:val="21"/>
          <w:u w:val="single"/>
        </w:rPr>
        <w:t>3221206</w:t>
      </w:r>
      <w:r>
        <w:rPr>
          <w:rFonts w:ascii="宋体" w:hAnsi="宋体" w:cs="宋体" w:hint="eastAsia"/>
          <w:b/>
          <w:szCs w:val="21"/>
          <w:u w:val="single"/>
        </w:rPr>
        <w:t>）</w:t>
      </w:r>
      <w:r>
        <w:rPr>
          <w:rFonts w:ascii="宋体" w:hAnsi="宋体" w:cs="宋体" w:hint="eastAsia"/>
          <w:kern w:val="0"/>
          <w:szCs w:val="21"/>
          <w:u w:val="single"/>
        </w:rPr>
        <w:t>。</w:t>
      </w:r>
    </w:p>
    <w:p w:rsidR="007A0D95" w:rsidRDefault="007A0D95">
      <w:pPr>
        <w:pStyle w:val="Heading3"/>
        <w:spacing w:line="300" w:lineRule="auto"/>
        <w:rPr>
          <w:rFonts w:ascii="宋体" w:eastAsia="宋体" w:hAnsi="宋体" w:cs="宋体"/>
          <w:szCs w:val="21"/>
        </w:rPr>
      </w:pPr>
      <w:bookmarkStart w:id="278" w:name="_Toc467599569"/>
      <w:bookmarkStart w:id="279" w:name="_Toc389065274"/>
      <w:bookmarkStart w:id="280" w:name="_Toc373478355"/>
      <w:bookmarkStart w:id="281" w:name="_Toc373227708"/>
      <w:r>
        <w:rPr>
          <w:rFonts w:ascii="宋体" w:eastAsia="宋体" w:hAnsi="宋体" w:cs="宋体"/>
          <w:szCs w:val="21"/>
        </w:rPr>
        <w:t xml:space="preserve">3.2 </w:t>
      </w:r>
      <w:r>
        <w:rPr>
          <w:rFonts w:ascii="宋体" w:eastAsia="宋体" w:hAnsi="宋体" w:cs="宋体" w:hint="eastAsia"/>
          <w:szCs w:val="21"/>
        </w:rPr>
        <w:t>项目经理</w:t>
      </w:r>
      <w:bookmarkEnd w:id="278"/>
      <w:bookmarkEnd w:id="279"/>
      <w:bookmarkEnd w:id="280"/>
      <w:bookmarkEnd w:id="281"/>
    </w:p>
    <w:p w:rsidR="007A0D95" w:rsidRDefault="007A0D95" w:rsidP="00DA01E8">
      <w:pPr>
        <w:spacing w:line="300" w:lineRule="auto"/>
        <w:ind w:firstLineChars="200" w:firstLine="31680"/>
        <w:rPr>
          <w:rFonts w:ascii="宋体" w:cs="宋体"/>
          <w:szCs w:val="21"/>
        </w:rPr>
      </w:pPr>
      <w:r>
        <w:rPr>
          <w:rFonts w:ascii="宋体" w:hAnsi="宋体" w:cs="宋体"/>
          <w:kern w:val="0"/>
          <w:szCs w:val="21"/>
        </w:rPr>
        <w:t xml:space="preserve">3.2.1 </w:t>
      </w:r>
      <w:r>
        <w:rPr>
          <w:rFonts w:ascii="宋体" w:hAnsi="宋体" w:cs="宋体" w:hint="eastAsia"/>
          <w:szCs w:val="21"/>
        </w:rPr>
        <w:t>项目经理：</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身份证号：</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建造师执业资格等级：</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建造师注册证书号：</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建造师执业印章号：</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安全生产考核合格证书号：</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联系电话：</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电子信箱：</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通信地址：</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承包人对项目经理的授权范围如下：</w:t>
      </w: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关于项目经理每月在施工现场的时间要求：</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承包人未提交劳动合同，以及没有为项目经理缴纳社会保险证明的违约责任：</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u w:val="single"/>
        </w:rPr>
      </w:pPr>
      <w:r>
        <w:rPr>
          <w:rFonts w:ascii="宋体" w:hAnsi="宋体" w:cs="宋体" w:hint="eastAsia"/>
          <w:kern w:val="0"/>
          <w:szCs w:val="21"/>
        </w:rPr>
        <w:t>项目经理未经批准，擅自离开施工现场的违约责任：</w:t>
      </w:r>
      <w:r>
        <w:rPr>
          <w:rFonts w:ascii="宋体" w:hAnsi="宋体" w:cs="宋体" w:hint="eastAsia"/>
          <w:szCs w:val="21"/>
          <w:u w:val="single"/>
        </w:rPr>
        <w:t>项目经理每月在岗带班时间不得少于当月施工时间的</w:t>
      </w:r>
      <w:r>
        <w:rPr>
          <w:rFonts w:ascii="宋体" w:hAnsi="宋体" w:cs="宋体"/>
          <w:szCs w:val="21"/>
          <w:u w:val="single"/>
        </w:rPr>
        <w:t>80%</w:t>
      </w:r>
      <w:r>
        <w:rPr>
          <w:rFonts w:ascii="宋体" w:hAnsi="宋体" w:cs="宋体" w:hint="eastAsia"/>
          <w:szCs w:val="21"/>
          <w:u w:val="single"/>
        </w:rPr>
        <w:t>。未经发包人同意或正当理由，项目经理每月在岗带班时间少于当月施工时间</w:t>
      </w:r>
      <w:r>
        <w:rPr>
          <w:rFonts w:ascii="宋体" w:hAnsi="宋体" w:cs="宋体"/>
          <w:szCs w:val="21"/>
          <w:u w:val="single"/>
        </w:rPr>
        <w:t>80%</w:t>
      </w:r>
      <w:r>
        <w:rPr>
          <w:rFonts w:ascii="宋体" w:hAnsi="宋体" w:cs="宋体" w:hint="eastAsia"/>
          <w:szCs w:val="21"/>
          <w:u w:val="single"/>
        </w:rPr>
        <w:t>的，少在岗带班一天，发包人有权处违约金</w:t>
      </w:r>
      <w:r>
        <w:rPr>
          <w:rFonts w:ascii="宋体" w:hAnsi="宋体" w:cs="宋体"/>
          <w:szCs w:val="21"/>
          <w:u w:val="single"/>
        </w:rPr>
        <w:t xml:space="preserve">    </w:t>
      </w:r>
      <w:r>
        <w:rPr>
          <w:rFonts w:ascii="宋体" w:hAnsi="宋体" w:cs="宋体" w:hint="eastAsia"/>
          <w:szCs w:val="21"/>
          <w:u w:val="single"/>
        </w:rPr>
        <w:t>元</w:t>
      </w:r>
      <w:r>
        <w:rPr>
          <w:rFonts w:ascii="宋体" w:hAnsi="宋体" w:cs="宋体"/>
          <w:szCs w:val="21"/>
          <w:u w:val="single"/>
        </w:rPr>
        <w:t>/</w:t>
      </w:r>
      <w:r>
        <w:rPr>
          <w:rFonts w:ascii="宋体" w:hAnsi="宋体" w:cs="宋体" w:hint="eastAsia"/>
          <w:szCs w:val="21"/>
          <w:u w:val="single"/>
        </w:rPr>
        <w:t>日（人民币）</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3.2.3 </w:t>
      </w:r>
      <w:r>
        <w:rPr>
          <w:rFonts w:ascii="宋体" w:hAnsi="宋体" w:cs="宋体" w:hint="eastAsia"/>
          <w:szCs w:val="21"/>
        </w:rPr>
        <w:t>承包人擅自更换项目经理的违约责任：</w:t>
      </w:r>
      <w:r>
        <w:rPr>
          <w:rFonts w:ascii="宋体" w:hAnsi="宋体" w:cs="宋体" w:hint="eastAsia"/>
          <w:szCs w:val="21"/>
          <w:u w:val="single"/>
        </w:rPr>
        <w:t>承包人项目经理必须与承包人投标时所承诺的人员一致，并在</w:t>
      </w:r>
      <w:r>
        <w:rPr>
          <w:rFonts w:ascii="宋体" w:hAnsi="宋体" w:cs="宋体"/>
          <w:szCs w:val="21"/>
          <w:u w:val="single"/>
        </w:rPr>
        <w:t xml:space="preserve">  </w:t>
      </w:r>
      <w:r>
        <w:rPr>
          <w:rFonts w:ascii="宋体" w:hAnsi="宋体" w:cs="宋体" w:hint="eastAsia"/>
          <w:szCs w:val="21"/>
          <w:u w:val="single"/>
        </w:rPr>
        <w:t>（开工日期）</w:t>
      </w:r>
      <w:r>
        <w:rPr>
          <w:rFonts w:ascii="宋体" w:hAnsi="宋体" w:cs="宋体"/>
          <w:szCs w:val="21"/>
          <w:u w:val="single"/>
        </w:rPr>
        <w:t xml:space="preserve">  </w:t>
      </w:r>
      <w:r>
        <w:rPr>
          <w:rFonts w:ascii="宋体" w:hAnsi="宋体" w:cs="宋体" w:hint="eastAsia"/>
          <w:szCs w:val="21"/>
          <w:u w:val="single"/>
        </w:rPr>
        <w:t>前到任。在监理人向承包人颁发</w:t>
      </w:r>
      <w:r>
        <w:rPr>
          <w:rFonts w:ascii="宋体" w:hAnsi="宋体" w:cs="宋体"/>
          <w:szCs w:val="21"/>
          <w:u w:val="single"/>
        </w:rPr>
        <w:t xml:space="preserve">    </w:t>
      </w:r>
      <w:r>
        <w:rPr>
          <w:rFonts w:ascii="宋体" w:hAnsi="宋体" w:cs="宋体" w:hint="eastAsia"/>
          <w:szCs w:val="21"/>
          <w:u w:val="single"/>
        </w:rPr>
        <w:t>（竣工证明材料名称）</w:t>
      </w:r>
      <w:r>
        <w:rPr>
          <w:rFonts w:ascii="宋体" w:hAnsi="宋体" w:cs="宋体"/>
          <w:szCs w:val="21"/>
          <w:u w:val="single"/>
        </w:rPr>
        <w:t xml:space="preserve">    </w:t>
      </w:r>
      <w:r>
        <w:rPr>
          <w:rFonts w:ascii="宋体" w:hAnsi="宋体" w:cs="宋体" w:hint="eastAsia"/>
          <w:szCs w:val="21"/>
          <w:u w:val="single"/>
        </w:rPr>
        <w:t>前，项目经理不得同时兼任其他任何项目的项目经理</w:t>
      </w:r>
      <w:r>
        <w:rPr>
          <w:rFonts w:ascii="宋体" w:hAnsi="宋体" w:cs="宋体" w:hint="eastAsia"/>
          <w:kern w:val="0"/>
          <w:szCs w:val="21"/>
          <w:u w:val="single"/>
        </w:rPr>
        <w:t>（符合桂建管</w:t>
      </w:r>
      <w:r>
        <w:rPr>
          <w:rFonts w:ascii="宋体" w:hAnsi="宋体" w:cs="宋体" w:hint="eastAsia"/>
          <w:szCs w:val="21"/>
          <w:u w:val="single"/>
        </w:rPr>
        <w:t>﹝</w:t>
      </w:r>
      <w:r>
        <w:rPr>
          <w:rFonts w:ascii="宋体" w:hAnsi="宋体" w:cs="宋体"/>
          <w:szCs w:val="21"/>
          <w:u w:val="single"/>
        </w:rPr>
        <w:t>2013</w:t>
      </w:r>
      <w:r>
        <w:rPr>
          <w:rFonts w:ascii="宋体" w:hAnsi="宋体" w:cs="宋体" w:hint="eastAsia"/>
          <w:szCs w:val="21"/>
          <w:u w:val="single"/>
        </w:rPr>
        <w:t>﹞</w:t>
      </w:r>
      <w:r>
        <w:rPr>
          <w:rFonts w:ascii="宋体" w:hAnsi="宋体" w:cs="宋体"/>
          <w:kern w:val="0"/>
          <w:szCs w:val="21"/>
          <w:u w:val="single"/>
        </w:rPr>
        <w:t>17</w:t>
      </w:r>
      <w:r>
        <w:rPr>
          <w:rFonts w:ascii="宋体" w:hAnsi="宋体" w:cs="宋体" w:hint="eastAsia"/>
          <w:kern w:val="0"/>
          <w:szCs w:val="21"/>
          <w:u w:val="single"/>
        </w:rPr>
        <w:t>号和</w:t>
      </w:r>
      <w:r>
        <w:rPr>
          <w:rFonts w:ascii="宋体" w:hAnsi="宋体" w:cs="宋体" w:hint="eastAsia"/>
          <w:szCs w:val="21"/>
          <w:u w:val="single"/>
        </w:rPr>
        <w:t>桂建管﹝</w:t>
      </w:r>
      <w:r>
        <w:rPr>
          <w:rFonts w:ascii="宋体" w:hAnsi="宋体" w:cs="宋体"/>
          <w:szCs w:val="21"/>
          <w:u w:val="single"/>
        </w:rPr>
        <w:t>2014</w:t>
      </w:r>
      <w:r>
        <w:rPr>
          <w:rFonts w:ascii="宋体" w:hAnsi="宋体" w:cs="宋体" w:hint="eastAsia"/>
          <w:szCs w:val="21"/>
          <w:u w:val="single"/>
        </w:rPr>
        <w:t>﹞</w:t>
      </w:r>
      <w:r>
        <w:rPr>
          <w:rFonts w:ascii="宋体" w:hAnsi="宋体" w:cs="宋体"/>
          <w:szCs w:val="21"/>
          <w:u w:val="single"/>
        </w:rPr>
        <w:t>25</w:t>
      </w:r>
      <w:r>
        <w:rPr>
          <w:rFonts w:ascii="宋体" w:hAnsi="宋体" w:cs="宋体" w:hint="eastAsia"/>
          <w:szCs w:val="21"/>
          <w:u w:val="single"/>
        </w:rPr>
        <w:t>号</w:t>
      </w:r>
      <w:r>
        <w:rPr>
          <w:rFonts w:ascii="宋体" w:hAnsi="宋体" w:cs="宋体" w:hint="eastAsia"/>
          <w:kern w:val="0"/>
          <w:szCs w:val="21"/>
          <w:u w:val="single"/>
        </w:rPr>
        <w:t>文除外）</w:t>
      </w:r>
      <w:r>
        <w:rPr>
          <w:rFonts w:ascii="宋体" w:hAnsi="宋体" w:cs="宋体" w:hint="eastAsia"/>
          <w:szCs w:val="21"/>
          <w:u w:val="single"/>
        </w:rPr>
        <w:t>。未经发包人书面同意，承包人擅自更换项目经理的视为违约，违约金处</w:t>
      </w:r>
      <w:r>
        <w:rPr>
          <w:rFonts w:ascii="宋体" w:hAnsi="宋体" w:cs="宋体"/>
          <w:szCs w:val="21"/>
          <w:u w:val="single"/>
        </w:rPr>
        <w:t xml:space="preserve">    </w:t>
      </w:r>
      <w:r>
        <w:rPr>
          <w:rFonts w:ascii="宋体" w:hAnsi="宋体" w:cs="宋体" w:hint="eastAsia"/>
          <w:szCs w:val="21"/>
          <w:u w:val="single"/>
        </w:rPr>
        <w:t>元</w:t>
      </w:r>
      <w:r>
        <w:rPr>
          <w:rFonts w:ascii="宋体" w:hAnsi="宋体" w:cs="宋体"/>
          <w:szCs w:val="21"/>
          <w:u w:val="single"/>
        </w:rPr>
        <w:t>/</w:t>
      </w:r>
      <w:r>
        <w:rPr>
          <w:rFonts w:ascii="宋体" w:hAnsi="宋体" w:cs="宋体" w:hint="eastAsia"/>
          <w:szCs w:val="21"/>
          <w:u w:val="single"/>
        </w:rPr>
        <w:t>人</w:t>
      </w:r>
      <w:r>
        <w:rPr>
          <w:rFonts w:ascii="宋体" w:cs="宋体"/>
          <w:szCs w:val="21"/>
          <w:u w:val="single"/>
        </w:rPr>
        <w:t>•</w:t>
      </w:r>
      <w:r>
        <w:rPr>
          <w:rFonts w:ascii="宋体" w:hAnsi="宋体" w:cs="宋体" w:hint="eastAsia"/>
          <w:szCs w:val="21"/>
          <w:u w:val="single"/>
        </w:rPr>
        <w:t>次（人民币）</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3.2.4 </w:t>
      </w:r>
      <w:r>
        <w:rPr>
          <w:rFonts w:ascii="宋体" w:hAnsi="宋体" w:cs="宋体" w:hint="eastAsia"/>
          <w:szCs w:val="21"/>
        </w:rPr>
        <w:t>承包人无正当理由拒绝更换项目经理的违约责任：</w:t>
      </w:r>
      <w:r>
        <w:rPr>
          <w:rFonts w:ascii="宋体" w:hAnsi="宋体" w:cs="宋体" w:hint="eastAsia"/>
          <w:szCs w:val="21"/>
          <w:u w:val="single"/>
        </w:rPr>
        <w:t>因承包人项目经理不称职，发包人要求调换而未及时调换的，视为承包人违约，必须向发包人交纳处罚金</w:t>
      </w:r>
      <w:r>
        <w:rPr>
          <w:rFonts w:ascii="宋体" w:hAnsi="宋体" w:cs="宋体"/>
          <w:szCs w:val="21"/>
          <w:u w:val="single"/>
        </w:rPr>
        <w:t xml:space="preserve">    </w:t>
      </w:r>
      <w:r>
        <w:rPr>
          <w:rFonts w:ascii="宋体" w:hAnsi="宋体" w:cs="宋体" w:hint="eastAsia"/>
          <w:szCs w:val="21"/>
          <w:u w:val="single"/>
        </w:rPr>
        <w:t>元</w:t>
      </w:r>
      <w:r>
        <w:rPr>
          <w:rFonts w:ascii="宋体" w:hAnsi="宋体" w:cs="宋体"/>
          <w:szCs w:val="21"/>
          <w:u w:val="single"/>
        </w:rPr>
        <w:t>/</w:t>
      </w:r>
      <w:r>
        <w:rPr>
          <w:rFonts w:ascii="宋体" w:hAnsi="宋体" w:cs="宋体" w:hint="eastAsia"/>
          <w:szCs w:val="21"/>
          <w:u w:val="single"/>
        </w:rPr>
        <w:t>人</w:t>
      </w:r>
      <w:r>
        <w:rPr>
          <w:rFonts w:ascii="宋体" w:cs="宋体"/>
          <w:szCs w:val="21"/>
          <w:u w:val="single"/>
        </w:rPr>
        <w:t>•</w:t>
      </w:r>
      <w:r>
        <w:rPr>
          <w:rFonts w:ascii="宋体" w:hAnsi="宋体" w:cs="宋体" w:hint="eastAsia"/>
          <w:szCs w:val="21"/>
          <w:u w:val="single"/>
        </w:rPr>
        <w:t>次（人民币）</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282" w:name="_Toc373478356"/>
      <w:bookmarkStart w:id="283" w:name="_Toc467599570"/>
      <w:bookmarkStart w:id="284" w:name="_Toc373227709"/>
      <w:bookmarkStart w:id="285" w:name="_Toc389065275"/>
      <w:r>
        <w:rPr>
          <w:rFonts w:ascii="宋体" w:eastAsia="宋体" w:hAnsi="宋体" w:cs="宋体"/>
          <w:szCs w:val="21"/>
        </w:rPr>
        <w:t xml:space="preserve">3.3 </w:t>
      </w:r>
      <w:r>
        <w:rPr>
          <w:rFonts w:ascii="宋体" w:eastAsia="宋体" w:hAnsi="宋体" w:cs="宋体" w:hint="eastAsia"/>
          <w:szCs w:val="21"/>
        </w:rPr>
        <w:t>承包人人员</w:t>
      </w:r>
      <w:bookmarkEnd w:id="282"/>
      <w:bookmarkEnd w:id="283"/>
      <w:bookmarkEnd w:id="284"/>
      <w:bookmarkEnd w:id="285"/>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3.3.1 </w:t>
      </w:r>
      <w:r>
        <w:rPr>
          <w:rFonts w:ascii="宋体" w:hAnsi="宋体" w:cs="宋体" w:hint="eastAsia"/>
          <w:szCs w:val="21"/>
        </w:rPr>
        <w:t>承包人提交项目管理机构及施工现场管理人员安排报告（格式见合同附件</w:t>
      </w:r>
      <w:r>
        <w:rPr>
          <w:rFonts w:ascii="宋体" w:hAnsi="宋体" w:cs="宋体"/>
          <w:szCs w:val="21"/>
        </w:rPr>
        <w:t>3</w:t>
      </w:r>
      <w:r>
        <w:rPr>
          <w:rFonts w:ascii="宋体" w:hAnsi="宋体" w:cs="宋体" w:hint="eastAsia"/>
          <w:szCs w:val="21"/>
        </w:rPr>
        <w:t>）的期限：</w:t>
      </w:r>
    </w:p>
    <w:p w:rsidR="007A0D95" w:rsidRDefault="007A0D95">
      <w:pPr>
        <w:spacing w:line="300" w:lineRule="auto"/>
        <w:rPr>
          <w:rFonts w:ascii="宋体" w:cs="宋体"/>
          <w:szCs w:val="21"/>
        </w:rPr>
      </w:pP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3.3.3 </w:t>
      </w:r>
      <w:r>
        <w:rPr>
          <w:rFonts w:ascii="宋体" w:hAnsi="宋体" w:cs="宋体" w:hint="eastAsia"/>
          <w:szCs w:val="21"/>
        </w:rPr>
        <w:t>承包人无正当理由拒绝撤换主要施工管理人员的违约责任：</w:t>
      </w:r>
      <w:r>
        <w:rPr>
          <w:rFonts w:ascii="宋体" w:hAnsi="宋体" w:cs="宋体" w:hint="eastAsia"/>
          <w:szCs w:val="21"/>
          <w:u w:val="single"/>
        </w:rPr>
        <w:t>因承包人主要施工管理人员不称职，发包人要求调换而无正当理由拒绝撤换或未及时调换的，视为承包人违约，必须向发包人交纳处罚金，处罚标准：技术负责人</w:t>
      </w:r>
      <w:r>
        <w:rPr>
          <w:rFonts w:ascii="宋体" w:hAnsi="宋体" w:cs="宋体"/>
          <w:szCs w:val="21"/>
          <w:u w:val="single"/>
        </w:rPr>
        <w:t xml:space="preserve">    </w:t>
      </w:r>
      <w:r>
        <w:rPr>
          <w:rFonts w:ascii="宋体" w:hAnsi="宋体" w:cs="宋体" w:hint="eastAsia"/>
          <w:szCs w:val="21"/>
          <w:u w:val="single"/>
        </w:rPr>
        <w:t>元</w:t>
      </w:r>
      <w:r>
        <w:rPr>
          <w:rFonts w:ascii="宋体" w:hAnsi="宋体" w:cs="宋体"/>
          <w:szCs w:val="21"/>
          <w:u w:val="single"/>
        </w:rPr>
        <w:t>/</w:t>
      </w:r>
      <w:r>
        <w:rPr>
          <w:rFonts w:ascii="宋体" w:hAnsi="宋体" w:cs="宋体" w:hint="eastAsia"/>
          <w:szCs w:val="21"/>
          <w:u w:val="single"/>
        </w:rPr>
        <w:t>人</w:t>
      </w:r>
      <w:r>
        <w:rPr>
          <w:rFonts w:ascii="宋体" w:cs="宋体"/>
          <w:szCs w:val="21"/>
          <w:u w:val="single"/>
        </w:rPr>
        <w:t>•</w:t>
      </w:r>
      <w:r>
        <w:rPr>
          <w:rFonts w:ascii="宋体" w:hAnsi="宋体" w:cs="宋体" w:hint="eastAsia"/>
          <w:szCs w:val="21"/>
          <w:u w:val="single"/>
        </w:rPr>
        <w:t>次（人民币）；专业工程师</w:t>
      </w:r>
      <w:r>
        <w:rPr>
          <w:rFonts w:ascii="宋体" w:hAnsi="宋体" w:cs="宋体"/>
          <w:szCs w:val="21"/>
          <w:u w:val="single"/>
        </w:rPr>
        <w:t xml:space="preserve">    </w:t>
      </w:r>
      <w:r>
        <w:rPr>
          <w:rFonts w:ascii="宋体" w:hAnsi="宋体" w:cs="宋体" w:hint="eastAsia"/>
          <w:szCs w:val="21"/>
          <w:u w:val="single"/>
        </w:rPr>
        <w:t>元</w:t>
      </w:r>
      <w:r>
        <w:rPr>
          <w:rFonts w:ascii="宋体" w:hAnsi="宋体" w:cs="宋体"/>
          <w:szCs w:val="21"/>
          <w:u w:val="single"/>
        </w:rPr>
        <w:t>/</w:t>
      </w:r>
      <w:r>
        <w:rPr>
          <w:rFonts w:ascii="宋体" w:hAnsi="宋体" w:cs="宋体" w:hint="eastAsia"/>
          <w:szCs w:val="21"/>
          <w:u w:val="single"/>
        </w:rPr>
        <w:t>人</w:t>
      </w:r>
      <w:r>
        <w:rPr>
          <w:rFonts w:ascii="宋体" w:cs="宋体"/>
          <w:szCs w:val="21"/>
          <w:u w:val="single"/>
        </w:rPr>
        <w:t>•</w:t>
      </w:r>
      <w:r>
        <w:rPr>
          <w:rFonts w:ascii="宋体" w:hAnsi="宋体" w:cs="宋体" w:hint="eastAsia"/>
          <w:szCs w:val="21"/>
          <w:u w:val="single"/>
        </w:rPr>
        <w:t>次（人民币）</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u w:val="single"/>
        </w:rPr>
      </w:pPr>
      <w:r>
        <w:rPr>
          <w:rFonts w:ascii="宋体" w:hAnsi="宋体" w:cs="宋体"/>
          <w:szCs w:val="21"/>
        </w:rPr>
        <w:t xml:space="preserve">3.3.4 </w:t>
      </w:r>
      <w:r>
        <w:rPr>
          <w:rFonts w:ascii="宋体" w:hAnsi="宋体" w:cs="宋体" w:hint="eastAsia"/>
          <w:szCs w:val="21"/>
        </w:rPr>
        <w:t>承包人主要施工管理人员离开施工现场的批准要求：</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3.3.5 </w:t>
      </w:r>
      <w:r>
        <w:rPr>
          <w:rFonts w:ascii="宋体" w:hAnsi="宋体" w:cs="宋体" w:hint="eastAsia"/>
          <w:szCs w:val="21"/>
        </w:rPr>
        <w:t>承包人擅自更换主要施工管理人员的违约责任：</w:t>
      </w:r>
      <w:r>
        <w:rPr>
          <w:rFonts w:ascii="宋体" w:hAnsi="宋体" w:cs="宋体" w:hint="eastAsia"/>
          <w:szCs w:val="21"/>
          <w:u w:val="single"/>
        </w:rPr>
        <w:t>项目技术负责人、专职安全员及其承诺的其它在场管理人员未经发包人书面同意不准擅自更换，擅自更换项目技术负责人处</w:t>
      </w:r>
      <w:r>
        <w:rPr>
          <w:rFonts w:ascii="宋体" w:hAnsi="宋体" w:cs="宋体"/>
          <w:szCs w:val="21"/>
          <w:u w:val="single"/>
        </w:rPr>
        <w:t xml:space="preserve">    </w:t>
      </w:r>
      <w:r>
        <w:rPr>
          <w:rFonts w:ascii="宋体" w:hAnsi="宋体" w:cs="宋体" w:hint="eastAsia"/>
          <w:szCs w:val="21"/>
          <w:u w:val="single"/>
        </w:rPr>
        <w:t>元</w:t>
      </w:r>
      <w:r>
        <w:rPr>
          <w:rFonts w:ascii="宋体" w:hAnsi="宋体" w:cs="宋体"/>
          <w:szCs w:val="21"/>
          <w:u w:val="single"/>
        </w:rPr>
        <w:t>/</w:t>
      </w:r>
      <w:r>
        <w:rPr>
          <w:rFonts w:ascii="宋体" w:hAnsi="宋体" w:cs="宋体" w:hint="eastAsia"/>
          <w:szCs w:val="21"/>
          <w:u w:val="single"/>
        </w:rPr>
        <w:t>人</w:t>
      </w:r>
      <w:r>
        <w:rPr>
          <w:rFonts w:ascii="宋体" w:cs="宋体"/>
          <w:szCs w:val="21"/>
          <w:u w:val="single"/>
        </w:rPr>
        <w:t>•</w:t>
      </w:r>
      <w:r>
        <w:rPr>
          <w:rFonts w:ascii="宋体" w:hAnsi="宋体" w:cs="宋体" w:hint="eastAsia"/>
          <w:szCs w:val="21"/>
          <w:u w:val="single"/>
        </w:rPr>
        <w:t>次（人民币）违约金；擅自更换专职安全员处</w:t>
      </w:r>
      <w:r>
        <w:rPr>
          <w:rFonts w:ascii="宋体" w:hAnsi="宋体" w:cs="宋体"/>
          <w:szCs w:val="21"/>
          <w:u w:val="single"/>
        </w:rPr>
        <w:t xml:space="preserve">    </w:t>
      </w:r>
      <w:r>
        <w:rPr>
          <w:rFonts w:ascii="宋体" w:hAnsi="宋体" w:cs="宋体" w:hint="eastAsia"/>
          <w:szCs w:val="21"/>
          <w:u w:val="single"/>
        </w:rPr>
        <w:t>元</w:t>
      </w:r>
      <w:r>
        <w:rPr>
          <w:rFonts w:ascii="宋体" w:hAnsi="宋体" w:cs="宋体"/>
          <w:szCs w:val="21"/>
          <w:u w:val="single"/>
        </w:rPr>
        <w:t>/</w:t>
      </w:r>
      <w:r>
        <w:rPr>
          <w:rFonts w:ascii="宋体" w:hAnsi="宋体" w:cs="宋体" w:hint="eastAsia"/>
          <w:szCs w:val="21"/>
          <w:u w:val="single"/>
        </w:rPr>
        <w:t>人</w:t>
      </w:r>
      <w:r>
        <w:rPr>
          <w:rFonts w:ascii="宋体" w:cs="宋体"/>
          <w:szCs w:val="21"/>
          <w:u w:val="single"/>
        </w:rPr>
        <w:t>•</w:t>
      </w:r>
      <w:r>
        <w:rPr>
          <w:rFonts w:ascii="宋体" w:hAnsi="宋体" w:cs="宋体" w:hint="eastAsia"/>
          <w:szCs w:val="21"/>
          <w:u w:val="single"/>
        </w:rPr>
        <w:t>次（人民币）违约金；擅自更换其它在场管理人员处</w:t>
      </w:r>
      <w:r>
        <w:rPr>
          <w:rFonts w:ascii="宋体" w:hAnsi="宋体" w:cs="宋体"/>
          <w:szCs w:val="21"/>
          <w:u w:val="single"/>
        </w:rPr>
        <w:t xml:space="preserve">    </w:t>
      </w:r>
      <w:r>
        <w:rPr>
          <w:rFonts w:ascii="宋体" w:hAnsi="宋体" w:cs="宋体" w:hint="eastAsia"/>
          <w:szCs w:val="21"/>
          <w:u w:val="single"/>
        </w:rPr>
        <w:t>元</w:t>
      </w:r>
      <w:r>
        <w:rPr>
          <w:rFonts w:ascii="宋体" w:hAnsi="宋体" w:cs="宋体"/>
          <w:szCs w:val="21"/>
          <w:u w:val="single"/>
        </w:rPr>
        <w:t>/</w:t>
      </w:r>
      <w:r>
        <w:rPr>
          <w:rFonts w:ascii="宋体" w:hAnsi="宋体" w:cs="宋体" w:hint="eastAsia"/>
          <w:szCs w:val="21"/>
          <w:u w:val="single"/>
        </w:rPr>
        <w:t>人</w:t>
      </w:r>
      <w:r>
        <w:rPr>
          <w:rFonts w:ascii="宋体" w:cs="宋体"/>
          <w:szCs w:val="21"/>
          <w:u w:val="single"/>
        </w:rPr>
        <w:t>•</w:t>
      </w:r>
      <w:r>
        <w:rPr>
          <w:rFonts w:ascii="宋体" w:hAnsi="宋体" w:cs="宋体" w:hint="eastAsia"/>
          <w:szCs w:val="21"/>
          <w:u w:val="single"/>
        </w:rPr>
        <w:t>次（人民币）违约金</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承包人主要施工管理人员擅自离开施工现场的违约责任：</w:t>
      </w:r>
      <w:r>
        <w:rPr>
          <w:rFonts w:ascii="宋体" w:hAnsi="宋体" w:cs="宋体" w:hint="eastAsia"/>
          <w:szCs w:val="21"/>
          <w:u w:val="single"/>
        </w:rPr>
        <w:t>未经发包人同意，项目技术负责人擅自离岗的，视为承包人违约，发包人有权处违约金</w:t>
      </w:r>
      <w:r>
        <w:rPr>
          <w:rFonts w:ascii="宋体" w:hAnsi="宋体" w:cs="宋体"/>
          <w:szCs w:val="21"/>
          <w:u w:val="single"/>
        </w:rPr>
        <w:t xml:space="preserve">    </w:t>
      </w:r>
      <w:r>
        <w:rPr>
          <w:rFonts w:ascii="宋体" w:hAnsi="宋体" w:cs="宋体" w:hint="eastAsia"/>
          <w:szCs w:val="21"/>
          <w:u w:val="single"/>
        </w:rPr>
        <w:t>元</w:t>
      </w:r>
      <w:r>
        <w:rPr>
          <w:rFonts w:ascii="宋体" w:hAnsi="宋体" w:cs="宋体"/>
          <w:szCs w:val="21"/>
          <w:u w:val="single"/>
        </w:rPr>
        <w:t>/</w:t>
      </w:r>
      <w:r>
        <w:rPr>
          <w:rFonts w:ascii="宋体" w:hAnsi="宋体" w:cs="宋体" w:hint="eastAsia"/>
          <w:szCs w:val="21"/>
          <w:u w:val="single"/>
        </w:rPr>
        <w:t>人</w:t>
      </w:r>
      <w:r>
        <w:rPr>
          <w:rFonts w:ascii="宋体" w:cs="宋体"/>
          <w:szCs w:val="21"/>
          <w:u w:val="single"/>
        </w:rPr>
        <w:t>•</w:t>
      </w:r>
      <w:r>
        <w:rPr>
          <w:rFonts w:ascii="宋体" w:hAnsi="宋体" w:cs="宋体" w:hint="eastAsia"/>
          <w:szCs w:val="21"/>
          <w:u w:val="single"/>
        </w:rPr>
        <w:t>次（人民币）；未经发包人同意，专职安全员擅自离岗的，视为承包人违约，发包人有权处违约金</w:t>
      </w:r>
      <w:r>
        <w:rPr>
          <w:rFonts w:ascii="宋体" w:hAnsi="宋体" w:cs="宋体"/>
          <w:szCs w:val="21"/>
          <w:u w:val="single"/>
        </w:rPr>
        <w:t xml:space="preserve">    </w:t>
      </w:r>
      <w:r>
        <w:rPr>
          <w:rFonts w:ascii="宋体" w:hAnsi="宋体" w:cs="宋体" w:hint="eastAsia"/>
          <w:szCs w:val="21"/>
          <w:u w:val="single"/>
        </w:rPr>
        <w:t>元</w:t>
      </w:r>
      <w:r>
        <w:rPr>
          <w:rFonts w:ascii="宋体" w:hAnsi="宋体" w:cs="宋体"/>
          <w:szCs w:val="21"/>
          <w:u w:val="single"/>
        </w:rPr>
        <w:t>/</w:t>
      </w:r>
      <w:r>
        <w:rPr>
          <w:rFonts w:ascii="宋体" w:hAnsi="宋体" w:cs="宋体" w:hint="eastAsia"/>
          <w:szCs w:val="21"/>
          <w:u w:val="single"/>
        </w:rPr>
        <w:t>人</w:t>
      </w:r>
      <w:r>
        <w:rPr>
          <w:rFonts w:ascii="宋体" w:cs="宋体"/>
          <w:szCs w:val="21"/>
          <w:u w:val="single"/>
        </w:rPr>
        <w:t>•</w:t>
      </w:r>
      <w:r>
        <w:rPr>
          <w:rFonts w:ascii="宋体" w:hAnsi="宋体" w:cs="宋体" w:hint="eastAsia"/>
          <w:szCs w:val="21"/>
          <w:u w:val="single"/>
        </w:rPr>
        <w:t>次（人民币）；其它在场管理人员擅自离岗的，视为承包人违约，发包人有权处违约金</w:t>
      </w:r>
      <w:r>
        <w:rPr>
          <w:rFonts w:ascii="宋体" w:hAnsi="宋体" w:cs="宋体"/>
          <w:szCs w:val="21"/>
          <w:u w:val="single"/>
        </w:rPr>
        <w:t xml:space="preserve">    </w:t>
      </w:r>
      <w:r>
        <w:rPr>
          <w:rFonts w:ascii="宋体" w:hAnsi="宋体" w:cs="宋体" w:hint="eastAsia"/>
          <w:szCs w:val="21"/>
          <w:u w:val="single"/>
        </w:rPr>
        <w:t>元</w:t>
      </w:r>
      <w:r>
        <w:rPr>
          <w:rFonts w:ascii="宋体" w:hAnsi="宋体" w:cs="宋体"/>
          <w:szCs w:val="21"/>
          <w:u w:val="single"/>
        </w:rPr>
        <w:t>/</w:t>
      </w:r>
      <w:r>
        <w:rPr>
          <w:rFonts w:ascii="宋体" w:hAnsi="宋体" w:cs="宋体" w:hint="eastAsia"/>
          <w:szCs w:val="21"/>
          <w:u w:val="single"/>
        </w:rPr>
        <w:t>人</w:t>
      </w:r>
      <w:r>
        <w:rPr>
          <w:rFonts w:ascii="宋体" w:cs="宋体"/>
          <w:szCs w:val="21"/>
          <w:u w:val="single"/>
        </w:rPr>
        <w:t>•</w:t>
      </w:r>
      <w:r>
        <w:rPr>
          <w:rFonts w:ascii="宋体" w:hAnsi="宋体" w:cs="宋体" w:hint="eastAsia"/>
          <w:szCs w:val="21"/>
          <w:u w:val="single"/>
        </w:rPr>
        <w:t>次（人民币）</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286" w:name="_Toc373227710"/>
      <w:bookmarkStart w:id="287" w:name="_Toc373478357"/>
      <w:bookmarkStart w:id="288" w:name="_Toc389065276"/>
      <w:bookmarkStart w:id="289" w:name="_Toc467599571"/>
      <w:r>
        <w:rPr>
          <w:rFonts w:ascii="宋体" w:eastAsia="宋体" w:hAnsi="宋体" w:cs="宋体"/>
          <w:szCs w:val="21"/>
        </w:rPr>
        <w:t>3</w:t>
      </w:r>
      <w:bookmarkStart w:id="290" w:name="_Toc300934945"/>
      <w:bookmarkStart w:id="291" w:name="_Toc304295523"/>
      <w:bookmarkStart w:id="292" w:name="_Toc292559364"/>
      <w:bookmarkStart w:id="293" w:name="_Toc303539102"/>
      <w:bookmarkStart w:id="294" w:name="_Toc296890987"/>
      <w:bookmarkStart w:id="295" w:name="_Toc297216151"/>
      <w:bookmarkStart w:id="296" w:name="_Toc312677988"/>
      <w:bookmarkStart w:id="297" w:name="_Toc296347158"/>
      <w:bookmarkStart w:id="298" w:name="_Toc296891199"/>
      <w:bookmarkStart w:id="299" w:name="_Toc297048345"/>
      <w:bookmarkStart w:id="300" w:name="_Toc296503159"/>
      <w:bookmarkStart w:id="301" w:name="_Toc296944498"/>
      <w:bookmarkStart w:id="302" w:name="_Toc296346660"/>
      <w:bookmarkStart w:id="303" w:name="_Toc297123492"/>
      <w:bookmarkStart w:id="304" w:name="_Toc292559869"/>
      <w:bookmarkStart w:id="305" w:name="_Toc297120459"/>
      <w:r>
        <w:rPr>
          <w:rFonts w:ascii="宋体" w:eastAsia="宋体" w:hAnsi="宋体" w:cs="宋体"/>
          <w:szCs w:val="21"/>
        </w:rPr>
        <w:t xml:space="preserve">.5 </w:t>
      </w:r>
      <w:r>
        <w:rPr>
          <w:rFonts w:ascii="宋体" w:eastAsia="宋体" w:hAnsi="宋体" w:cs="宋体" w:hint="eastAsia"/>
          <w:szCs w:val="21"/>
        </w:rPr>
        <w:t>分包</w:t>
      </w:r>
      <w:bookmarkEnd w:id="286"/>
      <w:bookmarkEnd w:id="287"/>
      <w:bookmarkEnd w:id="288"/>
      <w:bookmarkEnd w:id="289"/>
    </w:p>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rsidR="007A0D95" w:rsidRDefault="007A0D95" w:rsidP="000928C9">
      <w:pPr>
        <w:spacing w:line="300" w:lineRule="auto"/>
        <w:ind w:firstLineChars="200" w:firstLine="31680"/>
        <w:rPr>
          <w:rFonts w:ascii="宋体" w:cs="宋体"/>
          <w:szCs w:val="21"/>
        </w:rPr>
      </w:pPr>
      <w:r>
        <w:rPr>
          <w:rFonts w:ascii="宋体" w:hAnsi="宋体" w:cs="宋体"/>
          <w:szCs w:val="21"/>
        </w:rPr>
        <w:t>3</w:t>
      </w:r>
      <w:bookmarkStart w:id="306" w:name="_Toc292559870"/>
      <w:bookmarkStart w:id="307" w:name="_Toc300934946"/>
      <w:bookmarkStart w:id="308" w:name="_Toc304295524"/>
      <w:bookmarkStart w:id="309" w:name="_Toc296890988"/>
      <w:bookmarkStart w:id="310" w:name="_Toc303539103"/>
      <w:bookmarkStart w:id="311" w:name="_Toc296503160"/>
      <w:bookmarkStart w:id="312" w:name="_Toc297120460"/>
      <w:bookmarkStart w:id="313" w:name="_Toc296944499"/>
      <w:bookmarkStart w:id="314" w:name="_Toc292559365"/>
      <w:bookmarkStart w:id="315" w:name="_Toc297216152"/>
      <w:bookmarkStart w:id="316" w:name="_Toc318581158"/>
      <w:bookmarkStart w:id="317" w:name="_Toc297048346"/>
      <w:bookmarkStart w:id="318" w:name="_Toc296891200"/>
      <w:bookmarkStart w:id="319" w:name="_Toc296346661"/>
      <w:bookmarkStart w:id="320" w:name="_Toc296347159"/>
      <w:bookmarkStart w:id="321" w:name="_Toc312677989"/>
      <w:bookmarkStart w:id="322" w:name="_Toc297123493"/>
      <w:r>
        <w:rPr>
          <w:rFonts w:ascii="宋体" w:hAnsi="宋体" w:cs="宋体"/>
          <w:szCs w:val="21"/>
        </w:rPr>
        <w:t xml:space="preserve">.5.1 </w:t>
      </w:r>
      <w:r>
        <w:rPr>
          <w:rFonts w:ascii="宋体" w:hAnsi="宋体" w:cs="宋体" w:hint="eastAsia"/>
          <w:szCs w:val="21"/>
        </w:rPr>
        <w:t>分包的一般约定</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禁止分包的工程包括：</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主体结构、关键性工作的范围：</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7A0D95" w:rsidRDefault="007A0D95" w:rsidP="000928C9">
      <w:pPr>
        <w:spacing w:line="300" w:lineRule="auto"/>
        <w:ind w:firstLineChars="200" w:firstLine="31680"/>
        <w:jc w:val="left"/>
        <w:rPr>
          <w:rFonts w:ascii="宋体" w:cs="宋体"/>
          <w:szCs w:val="21"/>
        </w:rPr>
      </w:pPr>
      <w:r>
        <w:rPr>
          <w:rFonts w:ascii="宋体" w:hAnsi="宋体" w:cs="宋体"/>
          <w:szCs w:val="21"/>
        </w:rPr>
        <w:t>3</w:t>
      </w:r>
      <w:bookmarkStart w:id="323" w:name="_Toc312677990"/>
      <w:bookmarkStart w:id="324" w:name="_Toc318581159"/>
      <w:r>
        <w:rPr>
          <w:rFonts w:ascii="宋体" w:hAnsi="宋体" w:cs="宋体"/>
          <w:szCs w:val="21"/>
        </w:rPr>
        <w:t xml:space="preserve">.5.2 </w:t>
      </w:r>
      <w:r>
        <w:rPr>
          <w:rFonts w:ascii="宋体" w:hAnsi="宋体" w:cs="宋体" w:hint="eastAsia"/>
          <w:szCs w:val="21"/>
        </w:rPr>
        <w:t>分包的确定</w:t>
      </w:r>
    </w:p>
    <w:p w:rsidR="007A0D95" w:rsidRDefault="007A0D95" w:rsidP="00DA01E8">
      <w:pPr>
        <w:spacing w:line="300" w:lineRule="auto"/>
        <w:ind w:firstLineChars="200" w:firstLine="31680"/>
        <w:rPr>
          <w:rFonts w:ascii="宋体" w:cs="宋体"/>
          <w:szCs w:val="21"/>
          <w:u w:val="single"/>
        </w:rPr>
      </w:pPr>
      <w:r>
        <w:rPr>
          <w:rFonts w:ascii="宋体" w:hAnsi="宋体" w:cs="宋体" w:hint="eastAsia"/>
          <w:szCs w:val="21"/>
        </w:rPr>
        <w:t>允许分包的专业工程包括：</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其他关于分包的约定：</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ascii="宋体" w:hAnsi="宋体" w:cs="宋体"/>
          <w:szCs w:val="21"/>
        </w:rPr>
        <w:t>4</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u w:val="single"/>
        </w:rPr>
      </w:pPr>
      <w:r>
        <w:rPr>
          <w:rFonts w:ascii="宋体" w:hAnsi="宋体" w:cs="宋体" w:hint="eastAsia"/>
          <w:szCs w:val="21"/>
        </w:rPr>
        <w:t>（</w:t>
      </w:r>
      <w:r>
        <w:rPr>
          <w:rFonts w:ascii="宋体" w:hAnsi="宋体" w:cs="宋体"/>
          <w:szCs w:val="21"/>
        </w:rPr>
        <w:t>2</w:t>
      </w:r>
      <w:r>
        <w:rPr>
          <w:rFonts w:ascii="宋体" w:hAnsi="宋体" w:cs="宋体" w:hint="eastAsia"/>
          <w:szCs w:val="21"/>
        </w:rPr>
        <w:t>）在相关分包合同签订并报送有关建设行政主管部门备案后</w:t>
      </w:r>
      <w:r>
        <w:rPr>
          <w:rFonts w:ascii="宋体" w:hAnsi="宋体" w:cs="宋体"/>
          <w:szCs w:val="21"/>
        </w:rPr>
        <w:t>7</w:t>
      </w:r>
      <w:r>
        <w:rPr>
          <w:rFonts w:ascii="宋体" w:hAnsi="宋体" w:cs="宋体" w:hint="eastAsia"/>
          <w:szCs w:val="21"/>
        </w:rPr>
        <w:t>天内，承包人应当将一份副本提交给监理人，承包人应保障分包工作不得再次分包。</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）未经承包人和监理人审批同意的分包工程和分包人，承包人有权拒绝验收分包工程和支付相应款项，由此引起的发包人费用增加和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延误的工期由发包人承担。</w:t>
      </w:r>
    </w:p>
    <w:p w:rsidR="007A0D95" w:rsidRDefault="007A0D95" w:rsidP="00DA01E8">
      <w:pPr>
        <w:pStyle w:val="PlainText"/>
        <w:spacing w:line="300" w:lineRule="auto"/>
        <w:ind w:firstLineChars="200" w:firstLine="31680"/>
        <w:rPr>
          <w:rFonts w:hAnsi="宋体" w:cs="宋体"/>
          <w:szCs w:val="21"/>
        </w:rPr>
      </w:pPr>
      <w:r>
        <w:rPr>
          <w:rFonts w:hAnsi="宋体" w:cs="宋体" w:hint="eastAsia"/>
          <w:szCs w:val="21"/>
        </w:rPr>
        <w:t>（</w:t>
      </w:r>
      <w:r>
        <w:rPr>
          <w:rFonts w:hAnsi="宋体" w:cs="宋体"/>
          <w:szCs w:val="21"/>
        </w:rPr>
        <w:t>4</w:t>
      </w:r>
      <w:r>
        <w:rPr>
          <w:rFonts w:hAnsi="宋体" w:cs="宋体" w:hint="eastAsia"/>
          <w:szCs w:val="21"/>
        </w:rPr>
        <w:t>）承包人有以下情况之一者，发包人有权解除合同，并视情况扣除其履约保证金：</w:t>
      </w:r>
    </w:p>
    <w:p w:rsidR="007A0D95" w:rsidRDefault="007A0D95" w:rsidP="00DA01E8">
      <w:pPr>
        <w:pStyle w:val="PlainText"/>
        <w:spacing w:line="300" w:lineRule="auto"/>
        <w:ind w:firstLineChars="210" w:firstLine="31680"/>
        <w:rPr>
          <w:rFonts w:hAnsi="宋体" w:cs="宋体"/>
          <w:szCs w:val="21"/>
        </w:rPr>
      </w:pPr>
      <w:r>
        <w:rPr>
          <w:rFonts w:hAnsi="宋体" w:cs="宋体" w:hint="eastAsia"/>
          <w:szCs w:val="21"/>
        </w:rPr>
        <w:t>①个人承包工程，包括本人单位及外单位人员承包，发包人不承认其个人拥有任何资质等级及营业许可资格。没收全部履约保证金。</w:t>
      </w:r>
    </w:p>
    <w:p w:rsidR="007A0D95" w:rsidRDefault="007A0D95" w:rsidP="00DA01E8">
      <w:pPr>
        <w:pStyle w:val="PlainText"/>
        <w:spacing w:line="300" w:lineRule="auto"/>
        <w:ind w:firstLineChars="210" w:firstLine="31680"/>
        <w:rPr>
          <w:rFonts w:hAnsi="宋体" w:cs="宋体"/>
          <w:szCs w:val="21"/>
        </w:rPr>
      </w:pPr>
      <w:r>
        <w:rPr>
          <w:rFonts w:hAnsi="宋体" w:cs="宋体" w:hint="eastAsia"/>
          <w:szCs w:val="21"/>
        </w:rPr>
        <w:t>②几个人联合承包工程，就地组织暗分包队伍，不具备完成本工程的技术、机械能力，被发包人判定为没有能力履行的承包人。没收全部履约保证金。</w:t>
      </w:r>
    </w:p>
    <w:p w:rsidR="007A0D95" w:rsidRDefault="007A0D95" w:rsidP="00DA01E8">
      <w:pPr>
        <w:pStyle w:val="PlainText"/>
        <w:spacing w:line="300" w:lineRule="auto"/>
        <w:ind w:firstLineChars="210" w:firstLine="31680"/>
        <w:rPr>
          <w:rFonts w:hAnsi="宋体" w:cs="宋体"/>
          <w:szCs w:val="21"/>
        </w:rPr>
      </w:pPr>
      <w:r>
        <w:rPr>
          <w:rFonts w:hAnsi="宋体" w:cs="宋体" w:hint="eastAsia"/>
          <w:szCs w:val="21"/>
        </w:rPr>
        <w:t>③就地转包全部的工程，以谋取高额转让费、管理费的承包人。没收全部履约保证金。</w:t>
      </w:r>
    </w:p>
    <w:p w:rsidR="007A0D95" w:rsidRDefault="007A0D95" w:rsidP="00DA01E8">
      <w:pPr>
        <w:spacing w:line="300" w:lineRule="auto"/>
        <w:ind w:firstLineChars="200" w:firstLine="31680"/>
        <w:rPr>
          <w:rFonts w:ascii="宋体" w:cs="宋体"/>
          <w:szCs w:val="21"/>
          <w:u w:val="single"/>
        </w:rPr>
      </w:pPr>
      <w:r>
        <w:rPr>
          <w:rFonts w:ascii="宋体" w:hAnsi="宋体" w:cs="宋体" w:hint="eastAsia"/>
          <w:szCs w:val="21"/>
        </w:rPr>
        <w:t>④承包人有部分分包现象（其中包括冒充承包人下属单位的挂勾单位，凭口头协议参与施工的分包人及其他暗分包个体户），一经发现核实，发包人将采取驱逐该暗分包人措施。没收全部履约保证金。</w:t>
      </w:r>
    </w:p>
    <w:p w:rsidR="007A0D95" w:rsidRDefault="007A0D95" w:rsidP="000928C9">
      <w:pPr>
        <w:spacing w:line="300" w:lineRule="auto"/>
        <w:ind w:firstLineChars="200" w:firstLine="31680"/>
        <w:rPr>
          <w:rFonts w:ascii="宋体" w:cs="宋体"/>
          <w:szCs w:val="21"/>
        </w:rPr>
      </w:pPr>
      <w:r>
        <w:rPr>
          <w:rFonts w:ascii="宋体" w:hAnsi="宋体" w:cs="宋体"/>
          <w:szCs w:val="21"/>
        </w:rPr>
        <w:t xml:space="preserve">3.5.4 </w:t>
      </w:r>
      <w:r>
        <w:rPr>
          <w:rFonts w:ascii="宋体" w:hAnsi="宋体" w:cs="宋体" w:hint="eastAsia"/>
          <w:szCs w:val="21"/>
        </w:rPr>
        <w:t>分包合同价款</w:t>
      </w:r>
    </w:p>
    <w:p w:rsidR="007A0D95" w:rsidRDefault="007A0D95" w:rsidP="000928C9">
      <w:pPr>
        <w:spacing w:line="300" w:lineRule="auto"/>
        <w:ind w:firstLineChars="200" w:firstLine="31680"/>
        <w:rPr>
          <w:rFonts w:ascii="宋体" w:cs="宋体"/>
          <w:szCs w:val="21"/>
        </w:rPr>
      </w:pPr>
      <w:bookmarkStart w:id="325" w:name="_Toc389065277"/>
      <w:bookmarkStart w:id="326" w:name="_Toc373227711"/>
      <w:bookmarkStart w:id="327" w:name="_Toc373478358"/>
      <w:bookmarkEnd w:id="323"/>
      <w:bookmarkEnd w:id="324"/>
      <w:r>
        <w:rPr>
          <w:rFonts w:ascii="宋体" w:hAnsi="宋体" w:cs="宋体" w:hint="eastAsia"/>
          <w:szCs w:val="21"/>
        </w:rPr>
        <w:t>关于分包合同价款支付的约定：</w:t>
      </w:r>
      <w:r>
        <w:rPr>
          <w:rFonts w:ascii="宋体" w:hAnsi="宋体" w:cs="宋体" w:hint="eastAsia"/>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7A0D95" w:rsidRDefault="007A0D95">
      <w:pPr>
        <w:pStyle w:val="Heading3"/>
        <w:spacing w:line="300" w:lineRule="auto"/>
        <w:rPr>
          <w:rFonts w:ascii="宋体" w:eastAsia="宋体" w:hAnsi="宋体" w:cs="宋体"/>
          <w:szCs w:val="21"/>
        </w:rPr>
      </w:pPr>
      <w:bookmarkStart w:id="328" w:name="_Toc467599572"/>
      <w:r>
        <w:rPr>
          <w:rFonts w:ascii="宋体" w:eastAsia="宋体" w:hAnsi="宋体" w:cs="宋体"/>
          <w:szCs w:val="21"/>
        </w:rPr>
        <w:t xml:space="preserve">3.6 </w:t>
      </w:r>
      <w:r>
        <w:rPr>
          <w:rFonts w:ascii="宋体" w:eastAsia="宋体" w:hAnsi="宋体" w:cs="宋体" w:hint="eastAsia"/>
          <w:szCs w:val="21"/>
        </w:rPr>
        <w:t>工程照管与成品、半成品保护</w:t>
      </w:r>
      <w:bookmarkEnd w:id="325"/>
      <w:bookmarkEnd w:id="326"/>
      <w:bookmarkEnd w:id="327"/>
      <w:bookmarkEnd w:id="328"/>
    </w:p>
    <w:p w:rsidR="007A0D95" w:rsidRDefault="007A0D95" w:rsidP="00DA01E8">
      <w:pPr>
        <w:spacing w:line="300" w:lineRule="auto"/>
        <w:ind w:firstLineChars="200" w:firstLine="31680"/>
        <w:rPr>
          <w:rFonts w:ascii="宋体" w:cs="宋体"/>
          <w:kern w:val="0"/>
          <w:szCs w:val="21"/>
          <w:u w:val="single"/>
        </w:rPr>
      </w:pPr>
      <w:r>
        <w:rPr>
          <w:rFonts w:ascii="宋体" w:hAnsi="宋体" w:cs="宋体" w:hint="eastAsia"/>
          <w:kern w:val="0"/>
          <w:szCs w:val="21"/>
        </w:rPr>
        <w:t>承包人负责照管工程及工程相关的材料、工程设备的起始时间：</w:t>
      </w:r>
      <w:r>
        <w:rPr>
          <w:rFonts w:ascii="宋体" w:hAnsi="宋体" w:cs="宋体"/>
          <w:kern w:val="0"/>
          <w:szCs w:val="21"/>
          <w:u w:val="single"/>
        </w:rPr>
        <w:t xml:space="preserve">                   </w:t>
      </w:r>
      <w:r>
        <w:rPr>
          <w:rFonts w:ascii="宋体" w:hAnsi="宋体" w:cs="宋体" w:hint="eastAsia"/>
          <w:kern w:val="0"/>
          <w:szCs w:val="21"/>
        </w:rPr>
        <w:t>。</w:t>
      </w:r>
    </w:p>
    <w:p w:rsidR="007A0D95" w:rsidRDefault="007A0D95">
      <w:pPr>
        <w:pStyle w:val="Heading3"/>
        <w:spacing w:line="300" w:lineRule="auto"/>
        <w:rPr>
          <w:rFonts w:ascii="宋体" w:eastAsia="宋体" w:hAnsi="宋体" w:cs="宋体"/>
          <w:szCs w:val="21"/>
        </w:rPr>
      </w:pPr>
      <w:bookmarkStart w:id="329" w:name="_Toc389065278"/>
      <w:bookmarkStart w:id="330" w:name="_Toc373227712"/>
      <w:bookmarkStart w:id="331" w:name="_Toc373478359"/>
      <w:bookmarkStart w:id="332" w:name="_Toc467599573"/>
      <w:r>
        <w:rPr>
          <w:rFonts w:ascii="宋体" w:eastAsia="宋体" w:hAnsi="宋体" w:cs="宋体"/>
          <w:szCs w:val="21"/>
        </w:rPr>
        <w:t xml:space="preserve">3.7 </w:t>
      </w:r>
      <w:r>
        <w:rPr>
          <w:rFonts w:ascii="宋体" w:eastAsia="宋体" w:hAnsi="宋体" w:cs="宋体" w:hint="eastAsia"/>
          <w:szCs w:val="21"/>
        </w:rPr>
        <w:t>履约</w:t>
      </w:r>
      <w:bookmarkEnd w:id="329"/>
      <w:bookmarkEnd w:id="330"/>
      <w:bookmarkEnd w:id="331"/>
      <w:r>
        <w:rPr>
          <w:rFonts w:ascii="宋体" w:eastAsia="宋体" w:hAnsi="宋体" w:cs="宋体" w:hint="eastAsia"/>
          <w:szCs w:val="21"/>
        </w:rPr>
        <w:t>保证金</w:t>
      </w:r>
      <w:bookmarkEnd w:id="332"/>
    </w:p>
    <w:p w:rsidR="007A0D95" w:rsidRDefault="007A0D95" w:rsidP="000928C9">
      <w:pPr>
        <w:spacing w:line="300" w:lineRule="auto"/>
        <w:ind w:firstLineChars="200" w:firstLine="31680"/>
        <w:jc w:val="left"/>
        <w:rPr>
          <w:rFonts w:ascii="宋体" w:cs="宋体"/>
          <w:szCs w:val="21"/>
        </w:rPr>
      </w:pPr>
      <w:bookmarkStart w:id="333" w:name="_Toc373478360"/>
      <w:bookmarkStart w:id="334" w:name="_Toc389065279"/>
      <w:bookmarkStart w:id="335" w:name="_Toc373227713"/>
      <w:bookmarkStart w:id="336" w:name="_Toc351203636"/>
      <w:r>
        <w:rPr>
          <w:rFonts w:ascii="宋体" w:hAnsi="宋体" w:cs="宋体" w:hint="eastAsia"/>
          <w:szCs w:val="21"/>
        </w:rPr>
        <w:t>承包人提供履约担保的形式、金额及期限的：</w:t>
      </w:r>
      <w:r>
        <w:rPr>
          <w:rFonts w:ascii="宋体" w:hAnsi="宋体" w:cs="宋体" w:hint="eastAsia"/>
          <w:szCs w:val="21"/>
          <w:u w:val="single"/>
        </w:rPr>
        <w:t>承包人在收到中标通知书后，须在</w:t>
      </w:r>
      <w:r>
        <w:rPr>
          <w:rFonts w:ascii="宋体" w:hAnsi="宋体" w:cs="宋体"/>
          <w:szCs w:val="21"/>
          <w:u w:val="single"/>
        </w:rPr>
        <w:t xml:space="preserve">    </w:t>
      </w:r>
      <w:r>
        <w:rPr>
          <w:rFonts w:ascii="宋体" w:hAnsi="宋体" w:cs="宋体" w:hint="eastAsia"/>
          <w:szCs w:val="21"/>
          <w:u w:val="single"/>
        </w:rPr>
        <w:t>日内向发包人提交合同价款扣除建安劳保费、发包人材料设备价款、暂估专业工程、暂列金额后的</w:t>
      </w:r>
      <w:r>
        <w:rPr>
          <w:rFonts w:ascii="宋体" w:hAnsi="宋体" w:cs="宋体"/>
          <w:szCs w:val="21"/>
          <w:u w:val="single"/>
        </w:rPr>
        <w:t xml:space="preserve">   %</w:t>
      </w:r>
      <w:r>
        <w:rPr>
          <w:rFonts w:ascii="宋体" w:hAnsi="宋体" w:cs="宋体" w:hint="eastAsia"/>
          <w:szCs w:val="21"/>
          <w:u w:val="single"/>
        </w:rPr>
        <w:t>的履约担保（格式见合同附件</w:t>
      </w:r>
      <w:r>
        <w:rPr>
          <w:rFonts w:ascii="宋体" w:hAnsi="宋体" w:cs="宋体"/>
          <w:szCs w:val="21"/>
          <w:u w:val="single"/>
        </w:rPr>
        <w:t>5</w:t>
      </w:r>
      <w:r>
        <w:rPr>
          <w:rFonts w:ascii="宋体" w:hAnsi="宋体" w:cs="宋体" w:hint="eastAsia"/>
          <w:szCs w:val="21"/>
          <w:u w:val="single"/>
        </w:rPr>
        <w:t>）。履约担保的有效期应当自本合同生效之日起至发包人签认并由监理人向承包人出具</w:t>
      </w:r>
      <w:r>
        <w:rPr>
          <w:rFonts w:ascii="宋体" w:hAnsi="宋体" w:cs="宋体"/>
          <w:szCs w:val="21"/>
          <w:u w:val="single"/>
        </w:rPr>
        <w:t xml:space="preserve">        </w:t>
      </w:r>
      <w:r>
        <w:rPr>
          <w:rFonts w:ascii="宋体" w:hAnsi="宋体" w:cs="宋体" w:hint="eastAsia"/>
          <w:szCs w:val="21"/>
          <w:u w:val="single"/>
        </w:rPr>
        <w:t>（竣工证明材料名称）之日止。如果承包人无法获得一份不带具体截止日期的担保，履约担保中应当有“变更工程竣工日期的，保证期间按照变更后的竣工日期做相应调整”或类似约定的条款。</w:t>
      </w:r>
    </w:p>
    <w:p w:rsidR="007A0D95" w:rsidRDefault="007A0D95" w:rsidP="00DA01E8">
      <w:pPr>
        <w:spacing w:line="300" w:lineRule="auto"/>
        <w:ind w:firstLineChars="200" w:firstLine="31680"/>
        <w:rPr>
          <w:rFonts w:ascii="宋体" w:cs="宋体"/>
          <w:szCs w:val="21"/>
          <w:u w:val="single"/>
        </w:rPr>
      </w:pPr>
      <w:r>
        <w:rPr>
          <w:rFonts w:ascii="宋体" w:hAnsi="宋体" w:cs="宋体" w:hint="eastAsia"/>
          <w:szCs w:val="21"/>
          <w:u w:val="single"/>
        </w:rPr>
        <w:t>工程竣工验收合格并对验收发现的问题完成整改后的</w:t>
      </w:r>
      <w:r>
        <w:rPr>
          <w:rFonts w:ascii="宋体" w:hAnsi="宋体" w:cs="宋体"/>
          <w:szCs w:val="21"/>
          <w:u w:val="single"/>
        </w:rPr>
        <w:t>7</w:t>
      </w:r>
      <w:r>
        <w:rPr>
          <w:rFonts w:ascii="宋体" w:hAnsi="宋体" w:cs="宋体" w:hint="eastAsia"/>
          <w:szCs w:val="21"/>
          <w:u w:val="single"/>
        </w:rPr>
        <w:t>个日历天内，发包人支付履约保证金的</w:t>
      </w:r>
      <w:r>
        <w:rPr>
          <w:rFonts w:ascii="宋体" w:hAnsi="宋体" w:cs="宋体"/>
          <w:szCs w:val="21"/>
          <w:u w:val="single"/>
        </w:rPr>
        <w:t>50%</w:t>
      </w:r>
      <w:r>
        <w:rPr>
          <w:rFonts w:ascii="宋体" w:hAnsi="宋体" w:cs="宋体" w:hint="eastAsia"/>
          <w:szCs w:val="21"/>
          <w:u w:val="single"/>
        </w:rPr>
        <w:t>；承包人向发包人完成（施工）竣工资料移交手续后，可向发包人申请退还剩余履约保证金，发包人应在收到申请之日起</w:t>
      </w:r>
      <w:r>
        <w:rPr>
          <w:rFonts w:ascii="宋体" w:hAnsi="宋体" w:cs="宋体"/>
          <w:szCs w:val="21"/>
          <w:u w:val="single"/>
        </w:rPr>
        <w:t>28</w:t>
      </w:r>
      <w:r>
        <w:rPr>
          <w:rFonts w:ascii="宋体" w:hAnsi="宋体" w:cs="宋体" w:hint="eastAsia"/>
          <w:szCs w:val="21"/>
          <w:u w:val="single"/>
        </w:rPr>
        <w:t>个日历天内扣减承包人赔偿金和其他应从承包人扣回的款项后，将履约保证金的余额退还给承包人。</w:t>
      </w:r>
    </w:p>
    <w:p w:rsidR="007A0D95" w:rsidRDefault="007A0D95" w:rsidP="00DA01E8">
      <w:pPr>
        <w:spacing w:line="300" w:lineRule="auto"/>
        <w:ind w:firstLineChars="200" w:firstLine="31680"/>
        <w:rPr>
          <w:rFonts w:ascii="宋体" w:cs="宋体"/>
          <w:szCs w:val="21"/>
          <w:u w:val="single"/>
        </w:rPr>
      </w:pPr>
      <w:r>
        <w:rPr>
          <w:rFonts w:ascii="宋体" w:hAnsi="宋体" w:cs="宋体" w:hint="eastAsia"/>
          <w:szCs w:val="21"/>
          <w:u w:val="single"/>
        </w:rPr>
        <w:t>承包人在中标后</w:t>
      </w:r>
      <w:r>
        <w:rPr>
          <w:rFonts w:ascii="宋体" w:hAnsi="宋体" w:cs="宋体"/>
          <w:szCs w:val="21"/>
          <w:u w:val="single"/>
        </w:rPr>
        <w:t>7</w:t>
      </w:r>
      <w:r>
        <w:rPr>
          <w:rFonts w:ascii="宋体" w:hAnsi="宋体" w:cs="宋体" w:hint="eastAsia"/>
          <w:szCs w:val="21"/>
          <w:u w:val="single"/>
        </w:rPr>
        <w:t>个工作日内，按</w:t>
      </w:r>
      <w:r>
        <w:rPr>
          <w:rFonts w:ascii="宋体" w:hAnsi="宋体" w:cs="宋体"/>
          <w:szCs w:val="21"/>
          <w:u w:val="single"/>
        </w:rPr>
        <w:t xml:space="preserve">         </w:t>
      </w:r>
      <w:r>
        <w:rPr>
          <w:rFonts w:ascii="宋体" w:hAnsi="宋体" w:cs="宋体" w:hint="eastAsia"/>
          <w:szCs w:val="21"/>
          <w:u w:val="single"/>
        </w:rPr>
        <w:t>（各市住房城乡建设行政主管部门规定）规定将农民工工资保障金存入帐户。工程竣工验收结算经审定后，按照规定程序，将农民工工资保障金没有使用或剩余的金额退还给承包人。</w:t>
      </w:r>
    </w:p>
    <w:p w:rsidR="007A0D95" w:rsidRDefault="007A0D95">
      <w:pPr>
        <w:pStyle w:val="Heading2"/>
        <w:spacing w:line="300" w:lineRule="auto"/>
        <w:rPr>
          <w:rFonts w:ascii="宋体" w:eastAsia="宋体" w:hAnsi="宋体" w:cs="宋体"/>
          <w:szCs w:val="21"/>
        </w:rPr>
      </w:pPr>
      <w:bookmarkStart w:id="337" w:name="_Toc29399_WPSOffice_Level3"/>
      <w:bookmarkStart w:id="338" w:name="_Toc467599574"/>
      <w:r>
        <w:rPr>
          <w:rFonts w:ascii="宋体" w:eastAsia="宋体" w:hAnsi="宋体" w:cs="宋体"/>
          <w:szCs w:val="21"/>
        </w:rPr>
        <w:t>4</w:t>
      </w:r>
      <w:bookmarkStart w:id="339" w:name="_Toc297120462"/>
      <w:bookmarkStart w:id="340" w:name="_Toc292559366"/>
      <w:bookmarkStart w:id="341" w:name="_Toc296347161"/>
      <w:bookmarkStart w:id="342" w:name="_Toc296503162"/>
      <w:bookmarkStart w:id="343" w:name="_Toc296891202"/>
      <w:bookmarkStart w:id="344" w:name="_Toc297048348"/>
      <w:bookmarkStart w:id="345" w:name="_Toc296346663"/>
      <w:bookmarkStart w:id="346" w:name="_Toc292559871"/>
      <w:bookmarkStart w:id="347" w:name="_Toc296944501"/>
      <w:bookmarkStart w:id="348" w:name="_Toc296890990"/>
      <w:bookmarkStart w:id="349" w:name="_Toc267251413"/>
      <w:r>
        <w:rPr>
          <w:rFonts w:ascii="宋体" w:eastAsia="宋体" w:hAnsi="宋体" w:cs="宋体"/>
          <w:szCs w:val="21"/>
        </w:rPr>
        <w:t xml:space="preserve">. </w:t>
      </w:r>
      <w:r>
        <w:rPr>
          <w:rFonts w:ascii="宋体" w:eastAsia="宋体" w:hAnsi="宋体" w:cs="宋体" w:hint="eastAsia"/>
          <w:szCs w:val="21"/>
        </w:rPr>
        <w:t>监</w:t>
      </w:r>
      <w:bookmarkEnd w:id="339"/>
      <w:bookmarkEnd w:id="340"/>
      <w:bookmarkEnd w:id="341"/>
      <w:bookmarkEnd w:id="342"/>
      <w:bookmarkEnd w:id="343"/>
      <w:bookmarkEnd w:id="344"/>
      <w:bookmarkEnd w:id="345"/>
      <w:bookmarkEnd w:id="346"/>
      <w:bookmarkEnd w:id="347"/>
      <w:bookmarkEnd w:id="348"/>
      <w:bookmarkEnd w:id="349"/>
      <w:r>
        <w:rPr>
          <w:rFonts w:ascii="宋体" w:eastAsia="宋体" w:hAnsi="宋体" w:cs="宋体" w:hint="eastAsia"/>
          <w:szCs w:val="21"/>
        </w:rPr>
        <w:t>理人</w:t>
      </w:r>
      <w:bookmarkEnd w:id="333"/>
      <w:bookmarkEnd w:id="334"/>
      <w:bookmarkEnd w:id="335"/>
      <w:bookmarkEnd w:id="336"/>
      <w:bookmarkEnd w:id="337"/>
      <w:bookmarkEnd w:id="338"/>
    </w:p>
    <w:p w:rsidR="007A0D95" w:rsidRDefault="007A0D95">
      <w:pPr>
        <w:pStyle w:val="Heading3"/>
        <w:spacing w:line="300" w:lineRule="auto"/>
        <w:rPr>
          <w:rFonts w:ascii="宋体" w:eastAsia="宋体" w:hAnsi="宋体" w:cs="宋体"/>
          <w:szCs w:val="21"/>
        </w:rPr>
      </w:pPr>
      <w:bookmarkStart w:id="350" w:name="_Toc373227714"/>
      <w:bookmarkStart w:id="351" w:name="_Toc389065280"/>
      <w:bookmarkStart w:id="352" w:name="_Toc467599575"/>
      <w:bookmarkStart w:id="353" w:name="_Toc373478361"/>
      <w:r>
        <w:rPr>
          <w:rFonts w:ascii="宋体" w:eastAsia="宋体" w:hAnsi="宋体" w:cs="宋体"/>
          <w:szCs w:val="21"/>
        </w:rPr>
        <w:t xml:space="preserve">4.1 </w:t>
      </w:r>
      <w:r>
        <w:rPr>
          <w:rFonts w:ascii="宋体" w:eastAsia="宋体" w:hAnsi="宋体" w:cs="宋体" w:hint="eastAsia"/>
          <w:szCs w:val="21"/>
        </w:rPr>
        <w:t>监理人的一般规定</w:t>
      </w:r>
      <w:bookmarkEnd w:id="350"/>
      <w:bookmarkEnd w:id="351"/>
      <w:bookmarkEnd w:id="352"/>
      <w:bookmarkEnd w:id="353"/>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关于监理人的监理内容：</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关于监理人的监理权限：</w:t>
      </w:r>
      <w:r>
        <w:rPr>
          <w:rFonts w:ascii="宋体" w:hAnsi="宋体" w:cs="宋体"/>
          <w:szCs w:val="21"/>
          <w:u w:val="single"/>
        </w:rPr>
        <w:t xml:space="preserve">                               </w:t>
      </w:r>
      <w:r>
        <w:rPr>
          <w:rFonts w:ascii="宋体" w:hAnsi="宋体" w:cs="宋体" w:hint="eastAsia"/>
          <w:szCs w:val="21"/>
        </w:rPr>
        <w:t>。</w:t>
      </w:r>
      <w:r>
        <w:rPr>
          <w:rFonts w:ascii="宋体" w:hAnsi="宋体" w:cs="宋体"/>
          <w:szCs w:val="21"/>
        </w:rPr>
        <w:t xml:space="preserve"> </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关于监理人在施工现场的办公场所、生活场所的提供和费用承担的约定：</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354" w:name="_Toc373227715"/>
      <w:bookmarkStart w:id="355" w:name="_Toc389065281"/>
      <w:bookmarkStart w:id="356" w:name="_Toc373478362"/>
      <w:bookmarkStart w:id="357" w:name="_Toc467599576"/>
      <w:r>
        <w:rPr>
          <w:rFonts w:ascii="宋体" w:eastAsia="宋体" w:hAnsi="宋体" w:cs="宋体"/>
          <w:szCs w:val="21"/>
        </w:rPr>
        <w:t xml:space="preserve">4.2 </w:t>
      </w:r>
      <w:r>
        <w:rPr>
          <w:rFonts w:ascii="宋体" w:eastAsia="宋体" w:hAnsi="宋体" w:cs="宋体" w:hint="eastAsia"/>
          <w:szCs w:val="21"/>
        </w:rPr>
        <w:t>监理人员</w:t>
      </w:r>
      <w:bookmarkEnd w:id="354"/>
      <w:bookmarkEnd w:id="355"/>
      <w:bookmarkEnd w:id="356"/>
      <w:bookmarkEnd w:id="357"/>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总监理工程师：</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职</w:t>
      </w:r>
      <w:r>
        <w:rPr>
          <w:rFonts w:ascii="宋体" w:hAnsi="宋体" w:cs="宋体"/>
          <w:szCs w:val="21"/>
        </w:rPr>
        <w:t xml:space="preserve">    </w:t>
      </w:r>
      <w:r>
        <w:rPr>
          <w:rFonts w:ascii="宋体" w:hAnsi="宋体" w:cs="宋体" w:hint="eastAsia"/>
          <w:szCs w:val="21"/>
        </w:rPr>
        <w:t>务：</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监理工程师执业资格证书号：</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联系电话：</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电子信箱：</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通信地址：</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关于监理人的其他约定：</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358" w:name="_Toc373227716"/>
      <w:bookmarkStart w:id="359" w:name="_Toc467599577"/>
      <w:bookmarkStart w:id="360" w:name="_Toc389065282"/>
      <w:bookmarkStart w:id="361" w:name="_Toc373478363"/>
      <w:r>
        <w:rPr>
          <w:rFonts w:ascii="宋体" w:eastAsia="宋体" w:hAnsi="宋体" w:cs="宋体"/>
          <w:szCs w:val="21"/>
        </w:rPr>
        <w:t xml:space="preserve">4.4 </w:t>
      </w:r>
      <w:r>
        <w:rPr>
          <w:rFonts w:ascii="宋体" w:eastAsia="宋体" w:hAnsi="宋体" w:cs="宋体" w:hint="eastAsia"/>
          <w:szCs w:val="21"/>
        </w:rPr>
        <w:t>商定或确定</w:t>
      </w:r>
      <w:bookmarkEnd w:id="358"/>
      <w:bookmarkEnd w:id="359"/>
      <w:bookmarkEnd w:id="360"/>
      <w:bookmarkEnd w:id="361"/>
    </w:p>
    <w:p w:rsidR="007A0D95" w:rsidRDefault="007A0D95" w:rsidP="000928C9">
      <w:pPr>
        <w:spacing w:line="300" w:lineRule="auto"/>
        <w:ind w:firstLineChars="200" w:firstLine="31680"/>
        <w:rPr>
          <w:rFonts w:ascii="宋体" w:cs="宋体"/>
          <w:szCs w:val="21"/>
        </w:rPr>
      </w:pPr>
      <w:bookmarkStart w:id="362" w:name="_Toc267251418"/>
      <w:r>
        <w:rPr>
          <w:rFonts w:ascii="宋体" w:hAnsi="宋体" w:cs="宋体" w:hint="eastAsia"/>
          <w:szCs w:val="21"/>
        </w:rPr>
        <w:t>在发包人和承包人不能通过协商达成一致意见时，发包人授权监理人对以下事项进行确定：</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szCs w:val="21"/>
          <w:u w:val="single"/>
        </w:rPr>
        <w:t xml:space="preserve">                                   </w:t>
      </w:r>
      <w:r>
        <w:rPr>
          <w:rFonts w:ascii="宋体" w:hAnsi="宋体" w:cs="宋体" w:hint="eastAsia"/>
          <w:szCs w:val="21"/>
        </w:rPr>
        <w:t>。</w:t>
      </w:r>
    </w:p>
    <w:p w:rsidR="007A0D95" w:rsidRDefault="007A0D95">
      <w:pPr>
        <w:pStyle w:val="Heading2"/>
        <w:spacing w:line="300" w:lineRule="auto"/>
        <w:rPr>
          <w:rFonts w:ascii="宋体" w:eastAsia="宋体" w:hAnsi="宋体" w:cs="宋体"/>
          <w:szCs w:val="21"/>
        </w:rPr>
      </w:pPr>
      <w:bookmarkStart w:id="363" w:name="_Toc373478364"/>
      <w:bookmarkStart w:id="364" w:name="_Toc467599578"/>
      <w:bookmarkStart w:id="365" w:name="_Toc4246_WPSOffice_Level3"/>
      <w:bookmarkStart w:id="366" w:name="_Toc373227717"/>
      <w:bookmarkStart w:id="367" w:name="_Toc351203637"/>
      <w:bookmarkStart w:id="368" w:name="_Toc389065283"/>
      <w:r>
        <w:rPr>
          <w:rFonts w:ascii="宋体" w:eastAsia="宋体" w:hAnsi="宋体" w:cs="宋体"/>
          <w:szCs w:val="21"/>
        </w:rPr>
        <w:t>5</w:t>
      </w:r>
      <w:bookmarkStart w:id="369" w:name="_Toc297048349"/>
      <w:bookmarkStart w:id="370" w:name="_Toc296346664"/>
      <w:bookmarkStart w:id="371" w:name="_Toc296891203"/>
      <w:bookmarkStart w:id="372" w:name="_Toc297120463"/>
      <w:bookmarkStart w:id="373" w:name="_Toc296890991"/>
      <w:bookmarkStart w:id="374" w:name="_Toc292559367"/>
      <w:bookmarkStart w:id="375" w:name="_Toc292559872"/>
      <w:bookmarkStart w:id="376" w:name="_Toc296944502"/>
      <w:bookmarkStart w:id="377" w:name="_Toc296503163"/>
      <w:bookmarkStart w:id="378" w:name="_Toc296347162"/>
      <w:bookmarkEnd w:id="362"/>
      <w:r>
        <w:rPr>
          <w:rFonts w:ascii="宋体" w:eastAsia="宋体" w:hAnsi="宋体" w:cs="宋体"/>
          <w:szCs w:val="21"/>
        </w:rPr>
        <w:t xml:space="preserve">. </w:t>
      </w:r>
      <w:r>
        <w:rPr>
          <w:rFonts w:ascii="宋体" w:eastAsia="宋体" w:hAnsi="宋体" w:cs="宋体" w:hint="eastAsia"/>
          <w:szCs w:val="21"/>
        </w:rPr>
        <w:t>工程质量</w:t>
      </w:r>
      <w:bookmarkEnd w:id="363"/>
      <w:bookmarkEnd w:id="364"/>
      <w:bookmarkEnd w:id="365"/>
      <w:bookmarkEnd w:id="366"/>
      <w:bookmarkEnd w:id="367"/>
      <w:bookmarkEnd w:id="368"/>
    </w:p>
    <w:p w:rsidR="007A0D95" w:rsidRDefault="007A0D95">
      <w:pPr>
        <w:pStyle w:val="Heading3"/>
        <w:spacing w:line="300" w:lineRule="auto"/>
        <w:rPr>
          <w:rFonts w:ascii="宋体" w:eastAsia="宋体" w:hAnsi="宋体" w:cs="宋体"/>
          <w:szCs w:val="21"/>
        </w:rPr>
      </w:pPr>
      <w:bookmarkStart w:id="379" w:name="_Toc373478365"/>
      <w:bookmarkStart w:id="380" w:name="_Toc373227718"/>
      <w:bookmarkStart w:id="381" w:name="_Toc467599579"/>
      <w:bookmarkStart w:id="382" w:name="_Toc389065284"/>
      <w:r>
        <w:rPr>
          <w:rFonts w:ascii="宋体" w:eastAsia="宋体" w:hAnsi="宋体" w:cs="宋体"/>
          <w:szCs w:val="21"/>
        </w:rPr>
        <w:t xml:space="preserve">5.1 </w:t>
      </w:r>
      <w:r>
        <w:rPr>
          <w:rFonts w:ascii="宋体" w:eastAsia="宋体" w:hAnsi="宋体" w:cs="宋体" w:hint="eastAsia"/>
          <w:szCs w:val="21"/>
        </w:rPr>
        <w:t>质量要求</w:t>
      </w:r>
      <w:bookmarkEnd w:id="379"/>
      <w:bookmarkEnd w:id="380"/>
      <w:bookmarkEnd w:id="381"/>
      <w:bookmarkEnd w:id="382"/>
    </w:p>
    <w:p w:rsidR="007A0D95" w:rsidRDefault="007A0D95" w:rsidP="000928C9">
      <w:pPr>
        <w:spacing w:line="300" w:lineRule="auto"/>
        <w:ind w:firstLineChars="200" w:firstLine="31680"/>
        <w:jc w:val="left"/>
        <w:rPr>
          <w:rFonts w:ascii="宋体" w:cs="宋体"/>
          <w:szCs w:val="21"/>
          <w:u w:val="single"/>
        </w:rPr>
      </w:pPr>
      <w:r>
        <w:rPr>
          <w:rFonts w:ascii="宋体" w:hAnsi="宋体" w:cs="宋体"/>
          <w:szCs w:val="21"/>
        </w:rPr>
        <w:t>5</w:t>
      </w:r>
      <w:bookmarkStart w:id="383" w:name="_Toc297123496"/>
      <w:bookmarkStart w:id="384" w:name="_Toc312677997"/>
      <w:bookmarkStart w:id="385" w:name="_Toc297216155"/>
      <w:bookmarkStart w:id="386" w:name="_Toc318581164"/>
      <w:bookmarkStart w:id="387" w:name="_Toc303539106"/>
      <w:bookmarkStart w:id="388" w:name="_Toc304295527"/>
      <w:bookmarkStart w:id="389" w:name="_Toc300934949"/>
      <w:r>
        <w:rPr>
          <w:rFonts w:ascii="宋体" w:hAnsi="宋体" w:cs="宋体"/>
          <w:szCs w:val="21"/>
        </w:rPr>
        <w:t xml:space="preserve">.1.1 </w:t>
      </w:r>
      <w:r>
        <w:rPr>
          <w:rFonts w:ascii="宋体" w:hAnsi="宋体" w:cs="宋体" w:hint="eastAsia"/>
          <w:szCs w:val="21"/>
        </w:rPr>
        <w:t>特殊质量标准和要求：</w:t>
      </w:r>
      <w:r>
        <w:rPr>
          <w:rFonts w:ascii="宋体" w:hAnsi="宋体" w:cs="宋体" w:hint="eastAsia"/>
          <w:szCs w:val="21"/>
          <w:u w:val="single"/>
        </w:rPr>
        <w:t>特殊要求：严格执行广西壮族自治区住房和城乡建设厅《关于严格实行房屋建筑和市政基础设施工程质量终身责任承诺、永久性质量责任标牌、终身责任信息档案等制度的通知》</w:t>
      </w:r>
      <w:r>
        <w:rPr>
          <w:rFonts w:ascii="宋体" w:hAnsi="宋体" w:cs="宋体"/>
          <w:szCs w:val="21"/>
          <w:u w:val="single"/>
        </w:rPr>
        <w:t>(</w:t>
      </w:r>
      <w:r>
        <w:rPr>
          <w:rFonts w:ascii="宋体" w:hAnsi="宋体" w:cs="宋体" w:hint="eastAsia"/>
          <w:szCs w:val="21"/>
          <w:u w:val="single"/>
        </w:rPr>
        <w:t>桂建管</w:t>
      </w:r>
      <w:r>
        <w:rPr>
          <w:rFonts w:ascii="宋体" w:hAnsi="宋体" w:cs="宋体"/>
          <w:szCs w:val="21"/>
          <w:u w:val="single"/>
        </w:rPr>
        <w:t>[2014]96</w:t>
      </w:r>
      <w:r>
        <w:rPr>
          <w:rFonts w:ascii="宋体" w:hAnsi="宋体" w:cs="宋体" w:hint="eastAsia"/>
          <w:szCs w:val="21"/>
          <w:u w:val="single"/>
        </w:rPr>
        <w:t>号</w:t>
      </w:r>
      <w:r>
        <w:rPr>
          <w:rFonts w:ascii="宋体" w:hAnsi="宋体" w:cs="宋体"/>
          <w:szCs w:val="21"/>
          <w:u w:val="single"/>
        </w:rPr>
        <w:t>)</w:t>
      </w:r>
      <w:r>
        <w:rPr>
          <w:rFonts w:ascii="宋体" w:hAnsi="宋体" w:cs="宋体" w:hint="eastAsia"/>
          <w:szCs w:val="21"/>
          <w:u w:val="single"/>
        </w:rPr>
        <w:t>和南宁市城乡建设委员会《关于落实建设工程质量终身责任，加强工程质量管理的通知》（南建质安</w:t>
      </w:r>
      <w:r>
        <w:rPr>
          <w:rFonts w:ascii="宋体" w:hAnsi="宋体" w:cs="宋体"/>
          <w:szCs w:val="21"/>
          <w:u w:val="single"/>
        </w:rPr>
        <w:t>[2014]155</w:t>
      </w:r>
      <w:r>
        <w:rPr>
          <w:rFonts w:ascii="宋体" w:hAnsi="宋体" w:cs="宋体" w:hint="eastAsia"/>
          <w:szCs w:val="21"/>
          <w:u w:val="single"/>
        </w:rPr>
        <w:t>号）要求，落实建设工程质量终身责任。</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关于工程奖项的约定：</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5.3 </w:t>
      </w:r>
      <w:r>
        <w:rPr>
          <w:rFonts w:ascii="宋体" w:hAnsi="宋体" w:cs="宋体" w:hint="eastAsia"/>
          <w:szCs w:val="21"/>
        </w:rPr>
        <w:t>隐蔽工程检查</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szCs w:val="21"/>
        </w:rPr>
        <w:t>5.3.2</w:t>
      </w:r>
      <w:r>
        <w:rPr>
          <w:rFonts w:ascii="宋体" w:hAnsi="宋体" w:cs="宋体" w:hint="eastAsia"/>
          <w:szCs w:val="21"/>
        </w:rPr>
        <w:t>承包人提前通知监理人隐蔽工程检查的期限的约定：</w:t>
      </w:r>
      <w:r>
        <w:rPr>
          <w:rFonts w:ascii="宋体" w:hAnsi="宋体" w:cs="宋体" w:hint="eastAsia"/>
          <w:bCs/>
          <w:szCs w:val="21"/>
        </w:rPr>
        <w:t>工程隐蔽或中间验收前</w:t>
      </w:r>
      <w:r>
        <w:rPr>
          <w:rFonts w:ascii="宋体" w:hAnsi="宋体" w:cs="宋体"/>
          <w:bCs/>
          <w:szCs w:val="21"/>
        </w:rPr>
        <w:t>12</w:t>
      </w:r>
      <w:r>
        <w:rPr>
          <w:rFonts w:ascii="宋体" w:hAnsi="宋体" w:cs="宋体" w:hint="eastAsia"/>
          <w:bCs/>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监理人不能按时进行检查时，应提前</w:t>
      </w:r>
      <w:r>
        <w:rPr>
          <w:rFonts w:ascii="宋体" w:hAnsi="宋体" w:cs="宋体"/>
          <w:szCs w:val="21"/>
          <w:u w:val="single"/>
        </w:rPr>
        <w:t xml:space="preserve">       </w:t>
      </w:r>
      <w:r>
        <w:rPr>
          <w:rFonts w:ascii="宋体" w:hAnsi="宋体" w:cs="宋体" w:hint="eastAsia"/>
          <w:szCs w:val="21"/>
        </w:rPr>
        <w:t>小时提交书面延期要求。</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关于延期最长不得超过：</w:t>
      </w:r>
      <w:r>
        <w:rPr>
          <w:rFonts w:ascii="宋体" w:hAnsi="宋体" w:cs="宋体"/>
          <w:szCs w:val="21"/>
          <w:u w:val="single"/>
        </w:rPr>
        <w:t xml:space="preserve">         </w:t>
      </w:r>
      <w:r>
        <w:rPr>
          <w:rFonts w:ascii="宋体" w:hAnsi="宋体" w:cs="宋体" w:hint="eastAsia"/>
          <w:szCs w:val="21"/>
        </w:rPr>
        <w:t>小时。</w:t>
      </w:r>
    </w:p>
    <w:p w:rsidR="007A0D95" w:rsidRDefault="007A0D95">
      <w:pPr>
        <w:pStyle w:val="Heading2"/>
        <w:spacing w:line="300" w:lineRule="auto"/>
        <w:rPr>
          <w:rFonts w:ascii="宋体" w:eastAsia="宋体" w:hAnsi="宋体" w:cs="宋体"/>
          <w:szCs w:val="21"/>
        </w:rPr>
      </w:pPr>
      <w:bookmarkStart w:id="390" w:name="_Toc373478366"/>
      <w:bookmarkStart w:id="391" w:name="_Toc373227719"/>
      <w:bookmarkStart w:id="392" w:name="_Toc389065285"/>
      <w:bookmarkStart w:id="393" w:name="_Toc5235_WPSOffice_Level3"/>
      <w:bookmarkStart w:id="394" w:name="_Toc467599580"/>
      <w:bookmarkStart w:id="395" w:name="_Toc351203638"/>
      <w:r>
        <w:rPr>
          <w:rFonts w:ascii="宋体" w:eastAsia="宋体" w:hAnsi="宋体" w:cs="宋体"/>
          <w:szCs w:val="21"/>
        </w:rPr>
        <w:t xml:space="preserve">6. </w:t>
      </w:r>
      <w:r>
        <w:rPr>
          <w:rFonts w:ascii="宋体" w:eastAsia="宋体" w:hAnsi="宋体" w:cs="宋体" w:hint="eastAsia"/>
          <w:szCs w:val="21"/>
        </w:rPr>
        <w:t>安全文明施工与环境保护</w:t>
      </w:r>
      <w:bookmarkEnd w:id="390"/>
      <w:bookmarkEnd w:id="391"/>
      <w:bookmarkEnd w:id="392"/>
      <w:bookmarkEnd w:id="393"/>
      <w:bookmarkEnd w:id="394"/>
      <w:bookmarkEnd w:id="395"/>
    </w:p>
    <w:p w:rsidR="007A0D95" w:rsidRDefault="007A0D95">
      <w:pPr>
        <w:pStyle w:val="Heading3"/>
        <w:spacing w:line="300" w:lineRule="auto"/>
        <w:rPr>
          <w:rFonts w:ascii="宋体" w:eastAsia="宋体" w:hAnsi="宋体" w:cs="宋体"/>
          <w:szCs w:val="21"/>
        </w:rPr>
      </w:pPr>
      <w:bookmarkStart w:id="396" w:name="_Toc373227720"/>
      <w:bookmarkStart w:id="397" w:name="_Toc467599581"/>
      <w:bookmarkStart w:id="398" w:name="_Toc389065286"/>
      <w:bookmarkStart w:id="399" w:name="_Toc373478367"/>
      <w:r>
        <w:rPr>
          <w:rFonts w:ascii="宋体" w:eastAsia="宋体" w:hAnsi="宋体" w:cs="宋体"/>
          <w:szCs w:val="21"/>
        </w:rPr>
        <w:t xml:space="preserve">6.1 </w:t>
      </w:r>
      <w:r>
        <w:rPr>
          <w:rFonts w:ascii="宋体" w:eastAsia="宋体" w:hAnsi="宋体" w:cs="宋体" w:hint="eastAsia"/>
          <w:szCs w:val="21"/>
        </w:rPr>
        <w:t>安全文明施工</w:t>
      </w:r>
      <w:bookmarkEnd w:id="396"/>
      <w:bookmarkEnd w:id="397"/>
      <w:bookmarkEnd w:id="398"/>
      <w:bookmarkEnd w:id="399"/>
    </w:p>
    <w:p w:rsidR="007A0D95" w:rsidRDefault="007A0D95" w:rsidP="00DA01E8">
      <w:pPr>
        <w:spacing w:line="300" w:lineRule="auto"/>
        <w:ind w:firstLineChars="200" w:firstLine="31680"/>
        <w:jc w:val="left"/>
        <w:rPr>
          <w:rFonts w:ascii="宋体" w:cs="宋体"/>
          <w:szCs w:val="21"/>
          <w:u w:val="single"/>
        </w:rPr>
      </w:pPr>
      <w:r>
        <w:rPr>
          <w:rFonts w:ascii="宋体" w:hAnsi="宋体" w:cs="宋体"/>
          <w:szCs w:val="21"/>
        </w:rPr>
        <w:t xml:space="preserve">6.1.1 </w:t>
      </w:r>
      <w:r>
        <w:rPr>
          <w:rFonts w:ascii="宋体" w:hAnsi="宋体" w:cs="宋体" w:hint="eastAsia"/>
          <w:szCs w:val="21"/>
        </w:rPr>
        <w:t>项目安全生产的达标目标及相应事项的约定：</w:t>
      </w:r>
      <w:r>
        <w:rPr>
          <w:rFonts w:ascii="宋体" w:hAnsi="宋体" w:cs="宋体"/>
          <w:szCs w:val="21"/>
          <w:u w:val="single"/>
        </w:rPr>
        <w:t xml:space="preserve">                                </w:t>
      </w:r>
      <w:r>
        <w:rPr>
          <w:rFonts w:ascii="宋体" w:hAnsi="宋体" w:cs="宋体" w:hint="eastAsia"/>
          <w:szCs w:val="21"/>
          <w:u w:val="single"/>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关于安全文明施工奖项的约定：</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szCs w:val="21"/>
        </w:rPr>
        <w:t xml:space="preserve">6.1.4 </w:t>
      </w:r>
      <w:r>
        <w:rPr>
          <w:rFonts w:ascii="宋体" w:hAnsi="宋体" w:cs="宋体" w:hint="eastAsia"/>
          <w:szCs w:val="21"/>
        </w:rPr>
        <w:t>关于治安保卫的特别约定：</w:t>
      </w:r>
      <w:r>
        <w:rPr>
          <w:rFonts w:ascii="宋体" w:hAnsi="宋体" w:cs="宋体" w:hint="eastAsia"/>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关于编制施工场地治安管理计划的约定：</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6.1.5 </w:t>
      </w:r>
      <w:r>
        <w:rPr>
          <w:rFonts w:ascii="宋体" w:hAnsi="宋体" w:cs="宋体" w:hint="eastAsia"/>
          <w:szCs w:val="21"/>
        </w:rPr>
        <w:t>文明施工</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合同当事人对文明施工的要求：</w:t>
      </w:r>
      <w:r>
        <w:rPr>
          <w:rFonts w:ascii="宋体" w:hAnsi="宋体" w:cs="宋体" w:hint="eastAsia"/>
          <w:szCs w:val="21"/>
          <w:u w:val="single"/>
        </w:rPr>
        <w:t>严格执行《大气污染防治法》（主席令第三十一号）、《南宁市建设工程质量和安全生产管理办法》（南宁市政府令第</w:t>
      </w:r>
      <w:r>
        <w:rPr>
          <w:rFonts w:ascii="宋体" w:hAnsi="宋体" w:cs="宋体"/>
          <w:szCs w:val="21"/>
          <w:u w:val="single"/>
        </w:rPr>
        <w:t>46</w:t>
      </w:r>
      <w:r>
        <w:rPr>
          <w:rFonts w:ascii="宋体" w:hAnsi="宋体" w:cs="宋体" w:hint="eastAsia"/>
          <w:szCs w:val="21"/>
          <w:u w:val="single"/>
        </w:rPr>
        <w:t>号）、《关于推进建筑业改革发展提升工程治理水平的若干意见》（南府规</w:t>
      </w:r>
      <w:r>
        <w:rPr>
          <w:rFonts w:ascii="宋体" w:hAnsi="宋体" w:cs="宋体"/>
          <w:szCs w:val="21"/>
          <w:u w:val="single"/>
        </w:rPr>
        <w:t>[2016]24</w:t>
      </w:r>
      <w:r>
        <w:rPr>
          <w:rFonts w:ascii="宋体" w:hAnsi="宋体" w:cs="宋体" w:hint="eastAsia"/>
          <w:szCs w:val="21"/>
          <w:u w:val="single"/>
        </w:rPr>
        <w:t>号）、《南宁市土方作业文明施工工作导则》、《南宁市建设工程质量安全标准化图集》、《广西壮族自治区建设工程安全文明施工费使用管理细则》（桂建质</w:t>
      </w:r>
      <w:r>
        <w:rPr>
          <w:rFonts w:ascii="宋体" w:hAnsi="宋体" w:cs="宋体"/>
          <w:szCs w:val="21"/>
          <w:u w:val="single"/>
        </w:rPr>
        <w:t>[2015]16</w:t>
      </w:r>
      <w:r>
        <w:rPr>
          <w:rFonts w:ascii="宋体" w:hAnsi="宋体" w:cs="宋体" w:hint="eastAsia"/>
          <w:szCs w:val="21"/>
          <w:u w:val="single"/>
        </w:rPr>
        <w:t>号）、《南宁市建设工程安全防护、文明施工措施费用管理规定》的有关规定，必须与合法运输企业签订运输合同使用符合密闭规定的合法车辆进行散体物料（建筑渣土、垃圾、砂石等）的运输，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w:t>
      </w:r>
    </w:p>
    <w:p w:rsidR="007A0D95" w:rsidRDefault="007A0D95" w:rsidP="00DA01E8">
      <w:pPr>
        <w:spacing w:line="300" w:lineRule="auto"/>
        <w:ind w:firstLineChars="200" w:firstLine="31680"/>
        <w:jc w:val="left"/>
        <w:rPr>
          <w:rFonts w:ascii="宋体" w:cs="宋体"/>
          <w:b/>
          <w:szCs w:val="21"/>
          <w:u w:val="single"/>
        </w:rPr>
      </w:pPr>
      <w:r>
        <w:rPr>
          <w:rFonts w:ascii="宋体" w:hAnsi="宋体" w:cs="宋体"/>
          <w:szCs w:val="21"/>
          <w:u w:val="single"/>
        </w:rPr>
        <w:t xml:space="preserve">6.1.6 </w:t>
      </w:r>
      <w:r>
        <w:rPr>
          <w:rFonts w:ascii="宋体" w:hAnsi="宋体" w:cs="宋体" w:hint="eastAsia"/>
          <w:szCs w:val="21"/>
          <w:u w:val="single"/>
        </w:rPr>
        <w:t>关于安全文明施工费支付比例和支付期限的约定：本合同价款已包含安全防护、文明施工措施费元，使用要求：专款专用。具体按桂建质【</w:t>
      </w:r>
      <w:r>
        <w:rPr>
          <w:rFonts w:ascii="宋体" w:hAnsi="宋体" w:cs="宋体"/>
          <w:szCs w:val="21"/>
          <w:u w:val="single"/>
        </w:rPr>
        <w:t>2015</w:t>
      </w:r>
      <w:r>
        <w:rPr>
          <w:rFonts w:ascii="宋体" w:hAnsi="宋体" w:cs="宋体" w:hint="eastAsia"/>
          <w:szCs w:val="21"/>
          <w:u w:val="single"/>
        </w:rPr>
        <w:t>】</w:t>
      </w:r>
      <w:r>
        <w:rPr>
          <w:rFonts w:ascii="宋体" w:hAnsi="宋体" w:cs="宋体"/>
          <w:szCs w:val="21"/>
          <w:u w:val="single"/>
        </w:rPr>
        <w:t>16</w:t>
      </w:r>
      <w:r>
        <w:rPr>
          <w:rFonts w:ascii="宋体" w:hAnsi="宋体" w:cs="宋体" w:hint="eastAsia"/>
          <w:szCs w:val="21"/>
          <w:u w:val="single"/>
        </w:rPr>
        <w:t>号文《广西壮族自治区建设工程安全文明施工费使用管理细则》和《南宁市建设工程安全防护、文明施工措施费用管理规定》要求执行。</w:t>
      </w:r>
      <w:r>
        <w:rPr>
          <w:rFonts w:ascii="宋体" w:hAnsi="宋体" w:cs="宋体"/>
          <w:szCs w:val="21"/>
          <w:u w:val="single"/>
        </w:rPr>
        <w:t xml:space="preserve"> </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6.1.6 </w:t>
      </w:r>
      <w:r>
        <w:rPr>
          <w:rFonts w:ascii="宋体" w:hAnsi="宋体" w:cs="宋体" w:hint="eastAsia"/>
          <w:szCs w:val="21"/>
        </w:rPr>
        <w:t>关于安全文明施工费支付比例和支付期限的约定：</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）本合同价款已包含安全文明施工费</w:t>
      </w:r>
      <w:r>
        <w:rPr>
          <w:rFonts w:ascii="宋体" w:hAnsi="宋体" w:cs="宋体"/>
          <w:kern w:val="0"/>
          <w:szCs w:val="21"/>
          <w:u w:val="single"/>
        </w:rPr>
        <w:t xml:space="preserve">           </w:t>
      </w:r>
      <w:r>
        <w:rPr>
          <w:rFonts w:ascii="宋体" w:hAnsi="宋体" w:cs="宋体" w:hint="eastAsia"/>
          <w:kern w:val="0"/>
          <w:szCs w:val="21"/>
        </w:rPr>
        <w:t>元。</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）使用要求：专款专用。具体按</w:t>
      </w:r>
      <w:r>
        <w:rPr>
          <w:rFonts w:ascii="宋体" w:hAnsi="宋体" w:cs="宋体" w:hint="eastAsia"/>
          <w:kern w:val="0"/>
          <w:szCs w:val="21"/>
          <w:u w:val="single"/>
        </w:rPr>
        <w:t>《广西壮族自治区建设工程安全文明施工费使用管理细则》（桂建质〔</w:t>
      </w:r>
      <w:r>
        <w:rPr>
          <w:rFonts w:ascii="宋体" w:hAnsi="宋体" w:cs="宋体"/>
          <w:kern w:val="0"/>
          <w:szCs w:val="21"/>
          <w:u w:val="single"/>
        </w:rPr>
        <w:t>2015</w:t>
      </w:r>
      <w:r>
        <w:rPr>
          <w:rFonts w:ascii="宋体" w:hAnsi="宋体" w:cs="宋体" w:hint="eastAsia"/>
          <w:kern w:val="0"/>
          <w:szCs w:val="21"/>
          <w:u w:val="single"/>
        </w:rPr>
        <w:t>〕</w:t>
      </w:r>
      <w:r>
        <w:rPr>
          <w:rFonts w:ascii="宋体" w:hAnsi="宋体" w:cs="宋体"/>
          <w:kern w:val="0"/>
          <w:szCs w:val="21"/>
          <w:u w:val="single"/>
        </w:rPr>
        <w:t>16</w:t>
      </w:r>
      <w:r>
        <w:rPr>
          <w:rFonts w:ascii="宋体" w:hAnsi="宋体" w:cs="宋体" w:hint="eastAsia"/>
          <w:kern w:val="0"/>
          <w:szCs w:val="21"/>
          <w:u w:val="single"/>
        </w:rPr>
        <w:t>号）</w:t>
      </w:r>
      <w:r>
        <w:rPr>
          <w:rFonts w:ascii="宋体" w:hAnsi="宋体" w:cs="宋体" w:hint="eastAsia"/>
          <w:kern w:val="0"/>
          <w:szCs w:val="21"/>
        </w:rPr>
        <w:t>和</w:t>
      </w:r>
      <w:r>
        <w:rPr>
          <w:rFonts w:ascii="宋体" w:hAnsi="宋体" w:cs="宋体"/>
          <w:kern w:val="0"/>
          <w:szCs w:val="21"/>
        </w:rPr>
        <w:t xml:space="preserve"> </w:t>
      </w:r>
      <w:r>
        <w:rPr>
          <w:rFonts w:ascii="宋体" w:hAnsi="宋体" w:cs="宋体" w:hint="eastAsia"/>
          <w:kern w:val="0"/>
          <w:szCs w:val="21"/>
          <w:u w:val="single"/>
        </w:rPr>
        <w:t>《关于印发</w:t>
      </w:r>
      <w:r>
        <w:rPr>
          <w:rFonts w:ascii="宋体" w:hAnsi="宋体" w:cs="宋体"/>
          <w:kern w:val="0"/>
          <w:szCs w:val="21"/>
          <w:u w:val="single"/>
        </w:rPr>
        <w:t>&lt;</w:t>
      </w:r>
      <w:r>
        <w:rPr>
          <w:rFonts w:ascii="宋体" w:hAnsi="宋体" w:cs="宋体" w:hint="eastAsia"/>
          <w:kern w:val="0"/>
          <w:szCs w:val="21"/>
          <w:u w:val="single"/>
        </w:rPr>
        <w:t>南宁市建设工程安全防护、文明施工措施费用管理规定</w:t>
      </w:r>
      <w:r>
        <w:rPr>
          <w:rFonts w:ascii="宋体" w:hAnsi="宋体" w:cs="宋体"/>
          <w:kern w:val="0"/>
          <w:szCs w:val="21"/>
          <w:u w:val="single"/>
        </w:rPr>
        <w:t>&gt;</w:t>
      </w:r>
      <w:r>
        <w:rPr>
          <w:rFonts w:ascii="宋体" w:hAnsi="宋体" w:cs="宋体" w:hint="eastAsia"/>
          <w:kern w:val="0"/>
          <w:szCs w:val="21"/>
          <w:u w:val="single"/>
        </w:rPr>
        <w:t>的通知》（南建质安〔</w:t>
      </w:r>
      <w:r>
        <w:rPr>
          <w:rFonts w:ascii="宋体" w:hAnsi="宋体" w:cs="宋体"/>
          <w:kern w:val="0"/>
          <w:szCs w:val="21"/>
          <w:u w:val="single"/>
        </w:rPr>
        <w:t>2013</w:t>
      </w:r>
      <w:r>
        <w:rPr>
          <w:rFonts w:ascii="宋体" w:hAnsi="宋体" w:cs="宋体" w:hint="eastAsia"/>
          <w:kern w:val="0"/>
          <w:szCs w:val="21"/>
          <w:u w:val="single"/>
        </w:rPr>
        <w:t>〕</w:t>
      </w:r>
      <w:r>
        <w:rPr>
          <w:rFonts w:ascii="宋体" w:hAnsi="宋体" w:cs="宋体"/>
          <w:kern w:val="0"/>
          <w:szCs w:val="21"/>
          <w:u w:val="single"/>
        </w:rPr>
        <w:t>22</w:t>
      </w:r>
      <w:r>
        <w:rPr>
          <w:rFonts w:ascii="宋体" w:hAnsi="宋体" w:cs="宋体" w:hint="eastAsia"/>
          <w:kern w:val="0"/>
          <w:szCs w:val="21"/>
          <w:u w:val="single"/>
        </w:rPr>
        <w:t>号</w:t>
      </w:r>
      <w:r>
        <w:rPr>
          <w:rFonts w:ascii="宋体" w:hAnsi="宋体" w:cs="宋体"/>
          <w:kern w:val="0"/>
          <w:szCs w:val="21"/>
          <w:u w:val="single"/>
        </w:rPr>
        <w:t xml:space="preserve"> </w:t>
      </w:r>
      <w:r>
        <w:rPr>
          <w:rFonts w:ascii="宋体" w:hAnsi="宋体" w:cs="宋体" w:hint="eastAsia"/>
          <w:kern w:val="0"/>
          <w:szCs w:val="21"/>
        </w:rPr>
        <w:t>相关规定执行。</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）支付约定：在本合同签订后</w:t>
      </w:r>
      <w:r>
        <w:rPr>
          <w:rFonts w:ascii="宋体" w:hAnsi="宋体" w:cs="宋体"/>
          <w:kern w:val="0"/>
          <w:szCs w:val="21"/>
        </w:rPr>
        <w:t xml:space="preserve">    </w:t>
      </w:r>
      <w:r>
        <w:rPr>
          <w:rFonts w:ascii="宋体" w:hAnsi="宋体" w:cs="宋体" w:hint="eastAsia"/>
          <w:kern w:val="0"/>
          <w:szCs w:val="21"/>
        </w:rPr>
        <w:t>个工作日内，预付安全文明施工费总额的</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30-50 %</w:t>
      </w:r>
      <w:r>
        <w:rPr>
          <w:rFonts w:ascii="宋体" w:hAnsi="宋体" w:cs="宋体" w:hint="eastAsia"/>
          <w:kern w:val="0"/>
          <w:szCs w:val="21"/>
        </w:rPr>
        <w:t>），其余部分与进度款同期支付。</w:t>
      </w:r>
    </w:p>
    <w:p w:rsidR="007A0D95" w:rsidRDefault="007A0D95">
      <w:pPr>
        <w:pStyle w:val="Heading3"/>
        <w:spacing w:line="300" w:lineRule="auto"/>
        <w:rPr>
          <w:rFonts w:ascii="宋体" w:eastAsia="宋体" w:hAnsi="宋体" w:cs="宋体"/>
          <w:szCs w:val="21"/>
        </w:rPr>
      </w:pPr>
      <w:bookmarkStart w:id="400" w:name="_Toc467599582"/>
      <w:bookmarkStart w:id="401" w:name="_Toc389065287"/>
      <w:bookmarkStart w:id="402" w:name="_Toc373478368"/>
      <w:bookmarkStart w:id="403" w:name="_Toc373227721"/>
      <w:r>
        <w:rPr>
          <w:rFonts w:ascii="宋体" w:eastAsia="宋体" w:hAnsi="宋体" w:cs="宋体"/>
          <w:szCs w:val="21"/>
        </w:rPr>
        <w:t xml:space="preserve">6.3 </w:t>
      </w:r>
      <w:r>
        <w:rPr>
          <w:rFonts w:ascii="宋体" w:eastAsia="宋体" w:hAnsi="宋体" w:cs="宋体" w:hint="eastAsia"/>
          <w:szCs w:val="21"/>
        </w:rPr>
        <w:t>环境保护</w:t>
      </w:r>
      <w:bookmarkEnd w:id="400"/>
      <w:bookmarkEnd w:id="401"/>
      <w:bookmarkEnd w:id="402"/>
      <w:bookmarkEnd w:id="403"/>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u w:val="single"/>
        </w:rPr>
        <w:t>因施工需要，经发包人批准，由承包人办理有关施工场地交通、环卫和施工噪音管理等手续，费用由承包人负责。</w:t>
      </w:r>
    </w:p>
    <w:p w:rsidR="007A0D95" w:rsidRDefault="007A0D95" w:rsidP="000928C9">
      <w:pPr>
        <w:spacing w:line="300" w:lineRule="auto"/>
        <w:ind w:firstLineChars="200" w:firstLine="31680"/>
        <w:jc w:val="left"/>
        <w:rPr>
          <w:rFonts w:ascii="宋体" w:cs="宋体"/>
          <w:szCs w:val="21"/>
          <w:u w:val="single"/>
        </w:rPr>
      </w:pPr>
      <w:r>
        <w:rPr>
          <w:rFonts w:ascii="宋体" w:hAnsi="宋体" w:cs="宋体" w:hint="eastAsia"/>
          <w:szCs w:val="21"/>
          <w:u w:val="single"/>
        </w:rPr>
        <w:t>经过城市道路的施工车辆，必须按交警、城管、运输等部门相关规定执行。由于施工车辆造成的道路、环境等污染，其责任和费用均由承包人承担。</w:t>
      </w:r>
    </w:p>
    <w:p w:rsidR="007A0D95" w:rsidRDefault="007A0D95">
      <w:pPr>
        <w:pStyle w:val="Heading2"/>
        <w:spacing w:line="300" w:lineRule="auto"/>
        <w:rPr>
          <w:rFonts w:ascii="宋体" w:eastAsia="宋体" w:hAnsi="宋体" w:cs="宋体"/>
          <w:szCs w:val="21"/>
        </w:rPr>
      </w:pPr>
      <w:bookmarkStart w:id="404" w:name="_Toc467599583"/>
      <w:bookmarkStart w:id="405" w:name="_Toc351203639"/>
      <w:bookmarkStart w:id="406" w:name="_Toc373227722"/>
      <w:bookmarkStart w:id="407" w:name="_Toc389065288"/>
      <w:bookmarkStart w:id="408" w:name="_Toc373478369"/>
      <w:bookmarkStart w:id="409" w:name="_Toc20925_WPSOffice_Level3"/>
      <w:bookmarkEnd w:id="383"/>
      <w:bookmarkEnd w:id="384"/>
      <w:bookmarkEnd w:id="385"/>
      <w:bookmarkEnd w:id="386"/>
      <w:bookmarkEnd w:id="387"/>
      <w:bookmarkEnd w:id="388"/>
      <w:bookmarkEnd w:id="389"/>
      <w:r>
        <w:rPr>
          <w:rFonts w:ascii="宋体" w:eastAsia="宋体" w:hAnsi="宋体" w:cs="宋体"/>
          <w:szCs w:val="21"/>
        </w:rPr>
        <w:t xml:space="preserve">7. </w:t>
      </w:r>
      <w:r>
        <w:rPr>
          <w:rFonts w:ascii="宋体" w:eastAsia="宋体" w:hAnsi="宋体" w:cs="宋体" w:hint="eastAsia"/>
          <w:szCs w:val="21"/>
        </w:rPr>
        <w:t>工期和进度</w:t>
      </w:r>
      <w:bookmarkEnd w:id="404"/>
      <w:bookmarkEnd w:id="405"/>
      <w:bookmarkEnd w:id="406"/>
      <w:bookmarkEnd w:id="407"/>
      <w:bookmarkEnd w:id="408"/>
      <w:bookmarkEnd w:id="409"/>
    </w:p>
    <w:p w:rsidR="007A0D95" w:rsidRDefault="007A0D95">
      <w:pPr>
        <w:pStyle w:val="Heading3"/>
        <w:spacing w:line="300" w:lineRule="auto"/>
        <w:rPr>
          <w:rFonts w:ascii="宋体" w:eastAsia="宋体" w:hAnsi="宋体" w:cs="宋体"/>
          <w:szCs w:val="21"/>
        </w:rPr>
      </w:pPr>
      <w:bookmarkStart w:id="410" w:name="_Toc467599584"/>
      <w:bookmarkStart w:id="411" w:name="_Toc373227723"/>
      <w:bookmarkStart w:id="412" w:name="_Toc373478370"/>
      <w:bookmarkStart w:id="413" w:name="_Toc389065289"/>
      <w:r>
        <w:rPr>
          <w:rFonts w:ascii="宋体" w:eastAsia="宋体" w:hAnsi="宋体" w:cs="宋体"/>
          <w:szCs w:val="21"/>
        </w:rPr>
        <w:t xml:space="preserve">7.1 </w:t>
      </w:r>
      <w:r>
        <w:rPr>
          <w:rFonts w:ascii="宋体" w:eastAsia="宋体" w:hAnsi="宋体" w:cs="宋体" w:hint="eastAsia"/>
          <w:szCs w:val="21"/>
        </w:rPr>
        <w:t>施工组织设计</w:t>
      </w:r>
      <w:bookmarkEnd w:id="410"/>
      <w:bookmarkEnd w:id="411"/>
      <w:bookmarkEnd w:id="412"/>
      <w:bookmarkEnd w:id="413"/>
    </w:p>
    <w:p w:rsidR="007A0D95" w:rsidRDefault="007A0D95" w:rsidP="00DA01E8">
      <w:pPr>
        <w:autoSpaceDE w:val="0"/>
        <w:autoSpaceDN w:val="0"/>
        <w:adjustRightInd w:val="0"/>
        <w:spacing w:line="300" w:lineRule="auto"/>
        <w:ind w:firstLineChars="200" w:firstLine="31680"/>
        <w:jc w:val="left"/>
        <w:rPr>
          <w:rFonts w:ascii="宋体" w:cs="宋体"/>
          <w:szCs w:val="21"/>
          <w:u w:val="single"/>
        </w:rPr>
      </w:pPr>
      <w:r>
        <w:rPr>
          <w:rFonts w:ascii="宋体" w:hAnsi="宋体" w:cs="宋体"/>
          <w:szCs w:val="21"/>
        </w:rPr>
        <w:t xml:space="preserve">7.1.1 </w:t>
      </w:r>
      <w:r>
        <w:rPr>
          <w:rFonts w:ascii="宋体" w:hAnsi="宋体" w:cs="宋体" w:hint="eastAsia"/>
          <w:szCs w:val="21"/>
        </w:rPr>
        <w:t>合</w:t>
      </w:r>
      <w:r>
        <w:rPr>
          <w:rFonts w:ascii="宋体" w:hAnsi="宋体" w:cs="宋体" w:hint="eastAsia"/>
          <w:kern w:val="0"/>
          <w:szCs w:val="21"/>
        </w:rPr>
        <w:t>同当事人约定的施工组织设计应包括的其他内容：</w:t>
      </w:r>
      <w:r>
        <w:rPr>
          <w:rFonts w:ascii="宋体" w:hAnsi="宋体" w:cs="宋体"/>
          <w:szCs w:val="21"/>
          <w:u w:val="single"/>
        </w:rPr>
        <w:t xml:space="preserve">                        </w:t>
      </w:r>
      <w:r>
        <w:rPr>
          <w:rFonts w:ascii="宋体" w:hAnsi="宋体" w:cs="宋体" w:hint="eastAsia"/>
          <w:szCs w:val="21"/>
        </w:rPr>
        <w:t>。</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szCs w:val="21"/>
        </w:rPr>
        <w:t xml:space="preserve">7.1.2 </w:t>
      </w:r>
      <w:r>
        <w:rPr>
          <w:rFonts w:ascii="宋体" w:hAnsi="宋体" w:cs="宋体" w:hint="eastAsia"/>
          <w:kern w:val="0"/>
          <w:szCs w:val="21"/>
        </w:rPr>
        <w:t>施工组织设计的提交和修改</w:t>
      </w:r>
    </w:p>
    <w:p w:rsidR="007A0D95" w:rsidRDefault="007A0D95" w:rsidP="00DA01E8">
      <w:pPr>
        <w:autoSpaceDE w:val="0"/>
        <w:autoSpaceDN w:val="0"/>
        <w:adjustRightInd w:val="0"/>
        <w:spacing w:line="300" w:lineRule="auto"/>
        <w:ind w:firstLineChars="200" w:firstLine="31680"/>
        <w:jc w:val="left"/>
        <w:rPr>
          <w:rFonts w:ascii="宋体" w:cs="宋体"/>
          <w:szCs w:val="21"/>
          <w:u w:val="single"/>
        </w:rPr>
      </w:pPr>
      <w:r>
        <w:rPr>
          <w:rFonts w:ascii="宋体" w:hAnsi="宋体" w:cs="宋体" w:hint="eastAsia"/>
          <w:kern w:val="0"/>
          <w:szCs w:val="21"/>
        </w:rPr>
        <w:t>承包人提交详细施工组织设计的期限的约定：</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发包人和监理人在收到详细的施工组织设计后确认或提出修改意见的期限：</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414" w:name="_Toc467599585"/>
      <w:bookmarkStart w:id="415" w:name="_Toc373478371"/>
      <w:bookmarkStart w:id="416" w:name="_Toc389065290"/>
      <w:bookmarkStart w:id="417" w:name="_Toc373227724"/>
      <w:r>
        <w:rPr>
          <w:rFonts w:ascii="宋体" w:eastAsia="宋体" w:hAnsi="宋体" w:cs="宋体"/>
          <w:szCs w:val="21"/>
        </w:rPr>
        <w:t>7</w:t>
      </w:r>
      <w:bookmarkStart w:id="418" w:name="_Toc300934966"/>
      <w:bookmarkStart w:id="419" w:name="_Toc297216173"/>
      <w:bookmarkStart w:id="420" w:name="_Toc312677479"/>
      <w:bookmarkStart w:id="421" w:name="_Toc303539123"/>
      <w:bookmarkStart w:id="422" w:name="_Toc297123514"/>
      <w:bookmarkStart w:id="423" w:name="_Toc312678005"/>
      <w:bookmarkStart w:id="424" w:name="_Toc304295541"/>
      <w:r>
        <w:rPr>
          <w:rFonts w:ascii="宋体" w:eastAsia="宋体" w:hAnsi="宋体" w:cs="宋体"/>
          <w:szCs w:val="21"/>
        </w:rPr>
        <w:t xml:space="preserve">.2 </w:t>
      </w:r>
      <w:r>
        <w:rPr>
          <w:rFonts w:ascii="宋体" w:eastAsia="宋体" w:hAnsi="宋体" w:cs="宋体" w:hint="eastAsia"/>
          <w:szCs w:val="21"/>
        </w:rPr>
        <w:t>施工进度计划</w:t>
      </w:r>
      <w:bookmarkEnd w:id="414"/>
      <w:bookmarkEnd w:id="415"/>
      <w:bookmarkEnd w:id="416"/>
      <w:bookmarkEnd w:id="417"/>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7.2.2 </w:t>
      </w:r>
      <w:r>
        <w:rPr>
          <w:rFonts w:ascii="宋体" w:hAnsi="宋体" w:cs="宋体" w:hint="eastAsia"/>
          <w:szCs w:val="21"/>
        </w:rPr>
        <w:t>施工进度计划的修订</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发包人和监理人在收到修订的施工进度计划后确认或提出修改意见的期限：</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425" w:name="_Toc389065291"/>
      <w:bookmarkStart w:id="426" w:name="_Toc373478372"/>
      <w:bookmarkStart w:id="427" w:name="_Toc467599586"/>
      <w:bookmarkStart w:id="428" w:name="_Toc373227725"/>
      <w:r>
        <w:rPr>
          <w:rFonts w:ascii="宋体" w:eastAsia="宋体" w:hAnsi="宋体" w:cs="宋体"/>
          <w:szCs w:val="21"/>
        </w:rPr>
        <w:t xml:space="preserve">7.3 </w:t>
      </w:r>
      <w:r>
        <w:rPr>
          <w:rFonts w:ascii="宋体" w:eastAsia="宋体" w:hAnsi="宋体" w:cs="宋体" w:hint="eastAsia"/>
          <w:szCs w:val="21"/>
        </w:rPr>
        <w:t>开工</w:t>
      </w:r>
      <w:bookmarkEnd w:id="425"/>
      <w:bookmarkEnd w:id="426"/>
      <w:bookmarkEnd w:id="427"/>
      <w:bookmarkEnd w:id="428"/>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7.3.1 </w:t>
      </w:r>
      <w:r>
        <w:rPr>
          <w:rFonts w:ascii="宋体" w:hAnsi="宋体" w:cs="宋体" w:hint="eastAsia"/>
          <w:szCs w:val="21"/>
        </w:rPr>
        <w:t>开工准备</w:t>
      </w:r>
    </w:p>
    <w:p w:rsidR="007A0D95" w:rsidRDefault="007A0D95">
      <w:pPr>
        <w:spacing w:line="300" w:lineRule="auto"/>
        <w:ind w:firstLine="426"/>
        <w:jc w:val="left"/>
        <w:rPr>
          <w:rFonts w:ascii="宋体" w:cs="宋体"/>
          <w:szCs w:val="21"/>
          <w:u w:val="single"/>
        </w:rPr>
      </w:pPr>
      <w:r>
        <w:rPr>
          <w:rFonts w:ascii="宋体" w:hAnsi="宋体" w:cs="宋体" w:hint="eastAsia"/>
          <w:szCs w:val="21"/>
        </w:rPr>
        <w:t>关于承包人提交</w:t>
      </w:r>
      <w:r>
        <w:rPr>
          <w:rFonts w:ascii="宋体" w:hAnsi="宋体" w:cs="宋体" w:hint="eastAsia"/>
          <w:kern w:val="0"/>
          <w:szCs w:val="21"/>
        </w:rPr>
        <w:t>工程开工报审表的期限：</w:t>
      </w:r>
      <w:r>
        <w:rPr>
          <w:rFonts w:ascii="宋体" w:hAnsi="宋体" w:cs="宋体"/>
          <w:szCs w:val="21"/>
          <w:u w:val="single"/>
        </w:rPr>
        <w:t xml:space="preserve">                   </w:t>
      </w:r>
      <w:r>
        <w:rPr>
          <w:rFonts w:ascii="宋体" w:hAnsi="宋体" w:cs="宋体" w:hint="eastAsia"/>
          <w:szCs w:val="21"/>
        </w:rPr>
        <w:t>。</w:t>
      </w:r>
    </w:p>
    <w:p w:rsidR="007A0D95" w:rsidRDefault="007A0D95">
      <w:pPr>
        <w:spacing w:line="300" w:lineRule="auto"/>
        <w:ind w:firstLine="426"/>
        <w:jc w:val="left"/>
        <w:rPr>
          <w:rFonts w:ascii="宋体" w:cs="宋体"/>
          <w:szCs w:val="21"/>
          <w:u w:val="single"/>
        </w:rPr>
      </w:pPr>
      <w:r>
        <w:rPr>
          <w:rFonts w:ascii="宋体" w:hAnsi="宋体" w:cs="宋体" w:hint="eastAsia"/>
          <w:szCs w:val="21"/>
        </w:rPr>
        <w:t>关于发包人应完成的其他开工准备工作及期限：</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关于承包人应完成的其他开工准备工作及期限：</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7.3.2 </w:t>
      </w:r>
      <w:r>
        <w:rPr>
          <w:rFonts w:ascii="宋体" w:hAnsi="宋体" w:cs="宋体" w:hint="eastAsia"/>
          <w:szCs w:val="21"/>
        </w:rPr>
        <w:t>开工通知</w:t>
      </w:r>
    </w:p>
    <w:p w:rsidR="007A0D95" w:rsidRDefault="007A0D95" w:rsidP="000928C9">
      <w:pPr>
        <w:spacing w:line="300" w:lineRule="auto"/>
        <w:ind w:firstLineChars="200" w:firstLine="31680"/>
        <w:jc w:val="left"/>
        <w:rPr>
          <w:rFonts w:ascii="宋体" w:cs="宋体"/>
          <w:szCs w:val="21"/>
        </w:rPr>
      </w:pPr>
      <w:r>
        <w:rPr>
          <w:rFonts w:ascii="宋体" w:hAnsi="宋体" w:cs="宋体" w:hint="eastAsia"/>
          <w:szCs w:val="21"/>
        </w:rPr>
        <w:t>因发包人原因造成监理人未能在计划开工日期之日起</w:t>
      </w:r>
      <w:r>
        <w:rPr>
          <w:rFonts w:ascii="宋体" w:hAnsi="宋体" w:cs="宋体"/>
          <w:szCs w:val="21"/>
          <w:u w:val="single"/>
        </w:rPr>
        <w:t xml:space="preserve">     </w:t>
      </w:r>
      <w:r>
        <w:rPr>
          <w:rFonts w:ascii="宋体" w:hAnsi="宋体" w:cs="宋体" w:hint="eastAsia"/>
          <w:szCs w:val="21"/>
        </w:rPr>
        <w:t>天内发出开工通知的，承包人有权提出价格调整要求，或者解除合同。</w:t>
      </w:r>
    </w:p>
    <w:p w:rsidR="007A0D95" w:rsidRDefault="007A0D95">
      <w:pPr>
        <w:pStyle w:val="Heading3"/>
        <w:spacing w:line="300" w:lineRule="auto"/>
        <w:rPr>
          <w:rFonts w:ascii="宋体" w:eastAsia="宋体" w:hAnsi="宋体" w:cs="宋体"/>
          <w:szCs w:val="21"/>
        </w:rPr>
      </w:pPr>
      <w:bookmarkStart w:id="429" w:name="_Toc389065292"/>
      <w:bookmarkStart w:id="430" w:name="_Toc373227726"/>
      <w:bookmarkStart w:id="431" w:name="_Toc373478373"/>
      <w:bookmarkStart w:id="432" w:name="_Toc467599587"/>
      <w:bookmarkEnd w:id="418"/>
      <w:bookmarkEnd w:id="419"/>
      <w:bookmarkEnd w:id="420"/>
      <w:bookmarkEnd w:id="421"/>
      <w:bookmarkEnd w:id="422"/>
      <w:bookmarkEnd w:id="423"/>
      <w:bookmarkEnd w:id="424"/>
      <w:r>
        <w:rPr>
          <w:rFonts w:ascii="宋体" w:eastAsia="宋体" w:hAnsi="宋体" w:cs="宋体"/>
          <w:szCs w:val="21"/>
        </w:rPr>
        <w:t xml:space="preserve">7.4 </w:t>
      </w:r>
      <w:r>
        <w:rPr>
          <w:rFonts w:ascii="宋体" w:eastAsia="宋体" w:hAnsi="宋体" w:cs="宋体" w:hint="eastAsia"/>
          <w:szCs w:val="21"/>
        </w:rPr>
        <w:t>测量放线</w:t>
      </w:r>
      <w:bookmarkEnd w:id="429"/>
      <w:bookmarkEnd w:id="430"/>
      <w:bookmarkEnd w:id="431"/>
      <w:bookmarkEnd w:id="432"/>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7.4.1</w:t>
      </w:r>
      <w:r>
        <w:rPr>
          <w:rFonts w:ascii="宋体" w:hAnsi="宋体" w:cs="宋体" w:hint="eastAsia"/>
          <w:szCs w:val="21"/>
        </w:rPr>
        <w:t>发包人通过监理人向承包人提供测量基准点、基准线和水准点及其书面资料的期限：</w:t>
      </w:r>
    </w:p>
    <w:p w:rsidR="007A0D95" w:rsidRDefault="007A0D95">
      <w:pPr>
        <w:spacing w:line="300" w:lineRule="auto"/>
        <w:jc w:val="left"/>
        <w:rPr>
          <w:rFonts w:ascii="宋体" w:cs="宋体"/>
          <w:szCs w:val="21"/>
          <w:u w:val="single"/>
        </w:rPr>
      </w:pP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433" w:name="_Toc373478374"/>
      <w:bookmarkStart w:id="434" w:name="_Toc373227727"/>
      <w:bookmarkStart w:id="435" w:name="_Toc467599588"/>
      <w:bookmarkStart w:id="436" w:name="_Toc389065293"/>
      <w:r>
        <w:rPr>
          <w:rFonts w:ascii="宋体" w:eastAsia="宋体" w:hAnsi="宋体" w:cs="宋体"/>
          <w:szCs w:val="21"/>
        </w:rPr>
        <w:t>7</w:t>
      </w:r>
      <w:bookmarkStart w:id="437" w:name="_Toc304295546"/>
      <w:bookmarkStart w:id="438" w:name="_Toc297123516"/>
      <w:bookmarkStart w:id="439" w:name="_Toc297216175"/>
      <w:bookmarkStart w:id="440" w:name="_Toc300934968"/>
      <w:bookmarkStart w:id="441" w:name="_Toc312678010"/>
      <w:bookmarkStart w:id="442" w:name="_Toc303539125"/>
      <w:bookmarkStart w:id="443" w:name="_Toc312677484"/>
      <w:r>
        <w:rPr>
          <w:rFonts w:ascii="宋体" w:eastAsia="宋体" w:hAnsi="宋体" w:cs="宋体"/>
          <w:szCs w:val="21"/>
        </w:rPr>
        <w:t xml:space="preserve">.5 </w:t>
      </w:r>
      <w:r>
        <w:rPr>
          <w:rFonts w:ascii="宋体" w:eastAsia="宋体" w:hAnsi="宋体" w:cs="宋体" w:hint="eastAsia"/>
          <w:szCs w:val="21"/>
        </w:rPr>
        <w:t>工期延误</w:t>
      </w:r>
      <w:bookmarkEnd w:id="433"/>
      <w:bookmarkEnd w:id="434"/>
      <w:bookmarkEnd w:id="435"/>
      <w:bookmarkEnd w:id="436"/>
    </w:p>
    <w:bookmarkEnd w:id="437"/>
    <w:bookmarkEnd w:id="438"/>
    <w:bookmarkEnd w:id="439"/>
    <w:bookmarkEnd w:id="440"/>
    <w:bookmarkEnd w:id="441"/>
    <w:bookmarkEnd w:id="442"/>
    <w:bookmarkEnd w:id="443"/>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7.5.1 </w:t>
      </w:r>
      <w:r>
        <w:rPr>
          <w:rFonts w:ascii="宋体" w:hAnsi="宋体" w:cs="宋体" w:hint="eastAsia"/>
          <w:szCs w:val="21"/>
        </w:rPr>
        <w:t>因发包人原因导致工期延误</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w:t>
      </w:r>
      <w:r>
        <w:rPr>
          <w:rFonts w:ascii="宋体" w:hAnsi="宋体" w:cs="宋体"/>
          <w:szCs w:val="21"/>
        </w:rPr>
        <w:t>7</w:t>
      </w:r>
      <w:r>
        <w:rPr>
          <w:rFonts w:ascii="宋体" w:hAnsi="宋体" w:cs="宋体" w:hint="eastAsia"/>
          <w:szCs w:val="21"/>
        </w:rPr>
        <w:t>）因发包人原因导致工期延误的其他情形：</w:t>
      </w:r>
      <w:r>
        <w:rPr>
          <w:rFonts w:ascii="宋体" w:hAnsi="宋体" w:cs="宋体" w:hint="eastAsia"/>
          <w:szCs w:val="21"/>
          <w:u w:val="single"/>
        </w:rPr>
        <w:t>①重大图纸变更影响关健线路工序施工；②施工期间如因停电、停水连续</w:t>
      </w:r>
      <w:r>
        <w:rPr>
          <w:rFonts w:ascii="宋体" w:hAnsi="宋体" w:cs="宋体"/>
          <w:szCs w:val="21"/>
          <w:u w:val="single"/>
        </w:rPr>
        <w:t>8</w:t>
      </w:r>
      <w:r>
        <w:rPr>
          <w:rFonts w:ascii="宋体" w:hAnsi="宋体" w:cs="宋体" w:hint="eastAsia"/>
          <w:szCs w:val="21"/>
          <w:u w:val="single"/>
        </w:rPr>
        <w:t>小时以上或一周内间歇性停水、停电累计</w:t>
      </w:r>
      <w:r>
        <w:rPr>
          <w:rFonts w:ascii="宋体" w:hAnsi="宋体" w:cs="宋体"/>
          <w:szCs w:val="21"/>
          <w:u w:val="single"/>
        </w:rPr>
        <w:t>8</w:t>
      </w:r>
      <w:r>
        <w:rPr>
          <w:rFonts w:ascii="宋体" w:hAnsi="宋体" w:cs="宋体" w:hint="eastAsia"/>
          <w:szCs w:val="21"/>
          <w:u w:val="single"/>
        </w:rPr>
        <w:t>小时（含</w:t>
      </w:r>
      <w:r>
        <w:rPr>
          <w:rFonts w:ascii="宋体" w:hAnsi="宋体" w:cs="宋体"/>
          <w:szCs w:val="21"/>
          <w:u w:val="single"/>
        </w:rPr>
        <w:t>8</w:t>
      </w:r>
      <w:r>
        <w:rPr>
          <w:rFonts w:ascii="宋体" w:hAnsi="宋体" w:cs="宋体" w:hint="eastAsia"/>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宋体" w:hAnsi="宋体" w:cs="宋体"/>
          <w:szCs w:val="21"/>
        </w:rPr>
        <w:t xml:space="preserve"> </w:t>
      </w:r>
      <w:r>
        <w:rPr>
          <w:rFonts w:ascii="宋体" w:hAnsi="宋体" w:cs="宋体" w:hint="eastAsia"/>
          <w:szCs w:val="21"/>
        </w:rPr>
        <w:t>。</w:t>
      </w:r>
    </w:p>
    <w:p w:rsidR="007A0D95" w:rsidRDefault="007A0D95" w:rsidP="000928C9">
      <w:pPr>
        <w:spacing w:line="300" w:lineRule="auto"/>
        <w:ind w:firstLineChars="200" w:firstLine="31680"/>
        <w:jc w:val="left"/>
        <w:rPr>
          <w:rFonts w:ascii="宋体" w:cs="宋体"/>
          <w:szCs w:val="21"/>
        </w:rPr>
      </w:pPr>
      <w:r>
        <w:rPr>
          <w:rFonts w:ascii="宋体" w:hAnsi="宋体" w:cs="宋体"/>
          <w:szCs w:val="21"/>
        </w:rPr>
        <w:t>7</w:t>
      </w:r>
      <w:bookmarkStart w:id="444" w:name="_Toc312678012"/>
      <w:bookmarkStart w:id="445" w:name="_Toc312677486"/>
      <w:bookmarkStart w:id="446" w:name="_Toc318581169"/>
      <w:bookmarkStart w:id="447" w:name="_Toc304295548"/>
      <w:bookmarkStart w:id="448" w:name="_Toc300934970"/>
      <w:bookmarkStart w:id="449" w:name="_Toc303539127"/>
      <w:bookmarkStart w:id="450" w:name="_Toc297216177"/>
      <w:bookmarkStart w:id="451" w:name="_Toc297123518"/>
      <w:r>
        <w:rPr>
          <w:rFonts w:ascii="宋体" w:hAnsi="宋体" w:cs="宋体"/>
          <w:szCs w:val="21"/>
        </w:rPr>
        <w:t xml:space="preserve">.5.2 </w:t>
      </w:r>
      <w:r>
        <w:rPr>
          <w:rFonts w:ascii="宋体" w:hAnsi="宋体" w:cs="宋体" w:hint="eastAsia"/>
          <w:szCs w:val="21"/>
        </w:rPr>
        <w:t>因承包人原因导致工期延误</w:t>
      </w:r>
    </w:p>
    <w:bookmarkEnd w:id="444"/>
    <w:bookmarkEnd w:id="445"/>
    <w:bookmarkEnd w:id="446"/>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双方约定经监理工程师确认，工期相应顺延的情况：</w:t>
      </w:r>
      <w:r>
        <w:rPr>
          <w:rFonts w:ascii="宋体" w:hAnsi="宋体" w:cs="宋体"/>
          <w:szCs w:val="21"/>
          <w:u w:val="single"/>
        </w:rPr>
        <w:t xml:space="preserve">                               </w:t>
      </w:r>
      <w:r>
        <w:rPr>
          <w:rFonts w:ascii="宋体" w:hAnsi="宋体" w:cs="宋体" w:hint="eastAsia"/>
          <w:szCs w:val="21"/>
        </w:rPr>
        <w:t>。</w:t>
      </w:r>
    </w:p>
    <w:p w:rsidR="007A0D95" w:rsidRDefault="007A0D95" w:rsidP="000928C9">
      <w:pPr>
        <w:spacing w:line="300" w:lineRule="auto"/>
        <w:ind w:firstLineChars="200" w:firstLine="31680"/>
        <w:jc w:val="left"/>
        <w:rPr>
          <w:rFonts w:ascii="宋体" w:cs="宋体"/>
          <w:szCs w:val="21"/>
          <w:u w:val="single"/>
        </w:rPr>
      </w:pPr>
      <w:r>
        <w:rPr>
          <w:rFonts w:ascii="宋体" w:hAnsi="宋体" w:cs="宋体" w:hint="eastAsia"/>
          <w:szCs w:val="21"/>
        </w:rPr>
        <w:t>因</w:t>
      </w:r>
      <w:bookmarkStart w:id="452" w:name="_Toc312678013"/>
      <w:bookmarkStart w:id="453" w:name="_Toc312677487"/>
      <w:bookmarkStart w:id="454" w:name="_Toc318581170"/>
      <w:r>
        <w:rPr>
          <w:rFonts w:ascii="宋体" w:hAnsi="宋体" w:cs="宋体" w:hint="eastAsia"/>
          <w:szCs w:val="21"/>
        </w:rPr>
        <w:t>承包人原因造成工期延误，逾期竣工违约金的计算方法为：</w:t>
      </w:r>
      <w:r>
        <w:rPr>
          <w:rFonts w:ascii="宋体" w:hAnsi="宋体" w:cs="宋体" w:hint="eastAsia"/>
          <w:szCs w:val="21"/>
          <w:u w:val="single"/>
        </w:rPr>
        <w:t>非上述原因，承包人不能按合同约定的时间竣工，承包人应承担违约责任。应向发包人支付误期赔偿费（赔偿费按逾期竣工的单栋工程罚款，每延误一天</w:t>
      </w:r>
      <w:r>
        <w:rPr>
          <w:rFonts w:ascii="宋体" w:cs="宋体"/>
          <w:szCs w:val="21"/>
          <w:u w:val="single"/>
        </w:rPr>
        <w:t>,</w:t>
      </w:r>
      <w:r>
        <w:rPr>
          <w:rFonts w:ascii="宋体" w:hAnsi="宋体" w:cs="宋体" w:hint="eastAsia"/>
          <w:szCs w:val="21"/>
          <w:u w:val="single"/>
        </w:rPr>
        <w:t>按该栋工程结算造价扣除建安劳保费、发包人材料设备价款、暂估专业工程、暂列金额后的万分之</w:t>
      </w:r>
      <w:r>
        <w:rPr>
          <w:rFonts w:ascii="宋体" w:hAnsi="宋体" w:cs="宋体"/>
          <w:szCs w:val="21"/>
          <w:u w:val="single"/>
        </w:rPr>
        <w:t xml:space="preserve">   </w:t>
      </w:r>
      <w:r>
        <w:rPr>
          <w:rFonts w:ascii="宋体" w:hAnsi="宋体" w:cs="宋体" w:hint="eastAsia"/>
          <w:szCs w:val="21"/>
          <w:u w:val="single"/>
        </w:rPr>
        <w:t>处罚</w:t>
      </w:r>
      <w:r>
        <w:rPr>
          <w:rFonts w:ascii="宋体" w:cs="宋体"/>
          <w:szCs w:val="21"/>
          <w:u w:val="single"/>
        </w:rPr>
        <w:t>,</w:t>
      </w:r>
      <w:r>
        <w:rPr>
          <w:rFonts w:ascii="宋体" w:hAnsi="宋体" w:cs="宋体" w:hint="eastAsia"/>
          <w:szCs w:val="21"/>
          <w:u w:val="single"/>
        </w:rPr>
        <w:t>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ascii="宋体" w:hAnsi="宋体" w:cs="宋体"/>
          <w:szCs w:val="21"/>
          <w:u w:val="single"/>
        </w:rPr>
        <w:t xml:space="preserve"> </w:t>
      </w:r>
    </w:p>
    <w:bookmarkEnd w:id="447"/>
    <w:bookmarkEnd w:id="448"/>
    <w:bookmarkEnd w:id="449"/>
    <w:bookmarkEnd w:id="450"/>
    <w:bookmarkEnd w:id="451"/>
    <w:bookmarkEnd w:id="452"/>
    <w:bookmarkEnd w:id="453"/>
    <w:bookmarkEnd w:id="454"/>
    <w:p w:rsidR="007A0D95" w:rsidRDefault="007A0D95" w:rsidP="000928C9">
      <w:pPr>
        <w:spacing w:line="300" w:lineRule="auto"/>
        <w:ind w:firstLineChars="200" w:firstLine="31680"/>
        <w:jc w:val="left"/>
        <w:rPr>
          <w:rFonts w:ascii="宋体" w:cs="宋体"/>
          <w:szCs w:val="21"/>
        </w:rPr>
      </w:pPr>
      <w:r>
        <w:rPr>
          <w:rFonts w:ascii="宋体" w:hAnsi="宋体" w:cs="宋体" w:hint="eastAsia"/>
          <w:szCs w:val="21"/>
        </w:rPr>
        <w:t>因承包人原因造成工期延误，逾</w:t>
      </w:r>
      <w:bookmarkStart w:id="455" w:name="_Toc318581171"/>
      <w:bookmarkStart w:id="456" w:name="_Toc312678014"/>
      <w:r>
        <w:rPr>
          <w:rFonts w:ascii="宋体" w:hAnsi="宋体" w:cs="宋体" w:hint="eastAsia"/>
          <w:szCs w:val="21"/>
        </w:rPr>
        <w:t>期竣工违约金的上限：</w:t>
      </w:r>
      <w:r>
        <w:rPr>
          <w:rFonts w:ascii="宋体" w:hAnsi="宋体" w:cs="宋体" w:hint="eastAsia"/>
          <w:szCs w:val="21"/>
          <w:u w:val="single"/>
        </w:rPr>
        <w:t>逾期竣工的单位工程结算造价扣除建安劳保费、发包人材料价款、暂估专业工程、暂列金额后的</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457" w:name="_Toc389065294"/>
      <w:bookmarkStart w:id="458" w:name="_Toc373478375"/>
      <w:bookmarkStart w:id="459" w:name="_Toc467599589"/>
      <w:bookmarkStart w:id="460" w:name="_Toc373227728"/>
      <w:bookmarkEnd w:id="455"/>
      <w:bookmarkEnd w:id="456"/>
      <w:r>
        <w:rPr>
          <w:rFonts w:ascii="宋体" w:eastAsia="宋体" w:hAnsi="宋体" w:cs="宋体"/>
          <w:szCs w:val="21"/>
        </w:rPr>
        <w:t>7</w:t>
      </w:r>
      <w:bookmarkStart w:id="461" w:name="_Toc297216178"/>
      <w:bookmarkStart w:id="462" w:name="_Toc304295549"/>
      <w:bookmarkStart w:id="463" w:name="_Toc300934971"/>
      <w:bookmarkStart w:id="464" w:name="_Toc303539128"/>
      <w:bookmarkStart w:id="465" w:name="_Toc312678015"/>
      <w:bookmarkStart w:id="466" w:name="_Toc297123519"/>
      <w:r>
        <w:rPr>
          <w:rFonts w:ascii="宋体" w:eastAsia="宋体" w:hAnsi="宋体" w:cs="宋体"/>
          <w:szCs w:val="21"/>
        </w:rPr>
        <w:t xml:space="preserve">.6 </w:t>
      </w:r>
      <w:r>
        <w:rPr>
          <w:rFonts w:ascii="宋体" w:eastAsia="宋体" w:hAnsi="宋体" w:cs="宋体" w:hint="eastAsia"/>
          <w:szCs w:val="21"/>
        </w:rPr>
        <w:t>不</w:t>
      </w:r>
      <w:bookmarkEnd w:id="461"/>
      <w:bookmarkEnd w:id="462"/>
      <w:bookmarkEnd w:id="463"/>
      <w:bookmarkEnd w:id="464"/>
      <w:bookmarkEnd w:id="465"/>
      <w:bookmarkEnd w:id="466"/>
      <w:r>
        <w:rPr>
          <w:rFonts w:ascii="宋体" w:eastAsia="宋体" w:hAnsi="宋体" w:cs="宋体" w:hint="eastAsia"/>
          <w:szCs w:val="21"/>
        </w:rPr>
        <w:t>利物质条件</w:t>
      </w:r>
      <w:bookmarkEnd w:id="457"/>
      <w:bookmarkEnd w:id="458"/>
      <w:bookmarkEnd w:id="459"/>
      <w:bookmarkEnd w:id="460"/>
    </w:p>
    <w:p w:rsidR="007A0D95" w:rsidRDefault="007A0D95" w:rsidP="000928C9">
      <w:pPr>
        <w:spacing w:line="300" w:lineRule="auto"/>
        <w:ind w:firstLineChars="200" w:firstLine="31680"/>
        <w:jc w:val="left"/>
        <w:rPr>
          <w:rFonts w:ascii="宋体" w:cs="宋体"/>
          <w:szCs w:val="21"/>
          <w:u w:val="single"/>
        </w:rPr>
      </w:pPr>
      <w:bookmarkStart w:id="467" w:name="_Toc304295550"/>
      <w:bookmarkStart w:id="468" w:name="_Toc303539129"/>
      <w:bookmarkStart w:id="469" w:name="_Toc297123520"/>
      <w:bookmarkStart w:id="470" w:name="_Toc300934972"/>
      <w:bookmarkStart w:id="471" w:name="_Toc318581172"/>
      <w:bookmarkStart w:id="472" w:name="_Toc312678016"/>
      <w:bookmarkStart w:id="473" w:name="_Toc297216179"/>
      <w:r>
        <w:rPr>
          <w:rFonts w:ascii="宋体" w:hAnsi="宋体" w:cs="宋体" w:hint="eastAsia"/>
          <w:szCs w:val="21"/>
        </w:rPr>
        <w:t>不利物质条件的其他情形和有关约定：</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474" w:name="_Toc389065295"/>
      <w:bookmarkStart w:id="475" w:name="_Toc373478376"/>
      <w:bookmarkStart w:id="476" w:name="_Toc467599590"/>
      <w:bookmarkStart w:id="477" w:name="_Toc373227729"/>
      <w:bookmarkEnd w:id="467"/>
      <w:bookmarkEnd w:id="468"/>
      <w:bookmarkEnd w:id="469"/>
      <w:bookmarkEnd w:id="470"/>
      <w:bookmarkEnd w:id="471"/>
      <w:bookmarkEnd w:id="472"/>
      <w:bookmarkEnd w:id="473"/>
      <w:r>
        <w:rPr>
          <w:rFonts w:ascii="宋体" w:eastAsia="宋体" w:hAnsi="宋体" w:cs="宋体"/>
          <w:szCs w:val="21"/>
        </w:rPr>
        <w:t>7</w:t>
      </w:r>
      <w:bookmarkStart w:id="478" w:name="_Toc312678017"/>
      <w:bookmarkStart w:id="479" w:name="_Toc297123521"/>
      <w:bookmarkStart w:id="480" w:name="_Toc297216180"/>
      <w:bookmarkStart w:id="481" w:name="_Toc304295551"/>
      <w:bookmarkStart w:id="482" w:name="_Toc303539130"/>
      <w:bookmarkStart w:id="483" w:name="_Toc300934973"/>
      <w:r>
        <w:rPr>
          <w:rFonts w:ascii="宋体" w:eastAsia="宋体" w:hAnsi="宋体" w:cs="宋体"/>
          <w:szCs w:val="21"/>
        </w:rPr>
        <w:t xml:space="preserve">.7 </w:t>
      </w:r>
      <w:r>
        <w:rPr>
          <w:rFonts w:ascii="宋体" w:eastAsia="宋体" w:hAnsi="宋体" w:cs="宋体" w:hint="eastAsia"/>
          <w:szCs w:val="21"/>
        </w:rPr>
        <w:t>异常恶劣的气候条件</w:t>
      </w:r>
      <w:bookmarkEnd w:id="474"/>
      <w:bookmarkEnd w:id="475"/>
      <w:bookmarkEnd w:id="476"/>
      <w:bookmarkEnd w:id="477"/>
    </w:p>
    <w:bookmarkEnd w:id="478"/>
    <w:bookmarkEnd w:id="479"/>
    <w:bookmarkEnd w:id="480"/>
    <w:bookmarkEnd w:id="481"/>
    <w:bookmarkEnd w:id="482"/>
    <w:bookmarkEnd w:id="483"/>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发包人和承包人同意以下情形视为异常恶劣的气候条件：</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484" w:name="_Toc373227730"/>
      <w:bookmarkStart w:id="485" w:name="_Toc373478377"/>
      <w:bookmarkStart w:id="486" w:name="_Toc389065296"/>
      <w:bookmarkStart w:id="487" w:name="_Toc467599591"/>
      <w:r>
        <w:rPr>
          <w:rFonts w:ascii="宋体" w:eastAsia="宋体" w:hAnsi="宋体" w:cs="宋体"/>
          <w:szCs w:val="21"/>
        </w:rPr>
        <w:t xml:space="preserve">7.9 </w:t>
      </w:r>
      <w:r>
        <w:rPr>
          <w:rFonts w:ascii="宋体" w:eastAsia="宋体" w:hAnsi="宋体" w:cs="宋体" w:hint="eastAsia"/>
          <w:szCs w:val="21"/>
        </w:rPr>
        <w:t>提前竣工</w:t>
      </w:r>
      <w:bookmarkEnd w:id="484"/>
      <w:bookmarkEnd w:id="485"/>
      <w:bookmarkEnd w:id="486"/>
      <w:bookmarkEnd w:id="487"/>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7.9.2</w:t>
      </w:r>
      <w:r>
        <w:rPr>
          <w:rFonts w:ascii="宋体" w:hAnsi="宋体" w:cs="宋体" w:hint="eastAsia"/>
          <w:szCs w:val="21"/>
        </w:rPr>
        <w:t>提前竣工（赶工）增加费的计算方法：</w:t>
      </w:r>
      <w:r>
        <w:rPr>
          <w:rFonts w:ascii="宋体" w:hAnsi="宋体" w:cs="宋体"/>
          <w:szCs w:val="21"/>
          <w:u w:val="single"/>
        </w:rPr>
        <w:t xml:space="preserve">                                </w:t>
      </w:r>
      <w:r>
        <w:rPr>
          <w:rFonts w:ascii="宋体" w:hAnsi="宋体" w:cs="宋体" w:hint="eastAsia"/>
          <w:szCs w:val="21"/>
        </w:rPr>
        <w:t>。</w:t>
      </w:r>
    </w:p>
    <w:p w:rsidR="007A0D95" w:rsidRDefault="007A0D95">
      <w:pPr>
        <w:pStyle w:val="Heading2"/>
        <w:spacing w:line="300" w:lineRule="auto"/>
        <w:rPr>
          <w:rFonts w:ascii="宋体" w:eastAsia="宋体" w:hAnsi="宋体" w:cs="宋体"/>
          <w:szCs w:val="21"/>
        </w:rPr>
      </w:pPr>
      <w:bookmarkStart w:id="488" w:name="_Toc389065297"/>
      <w:bookmarkStart w:id="489" w:name="_Toc373478378"/>
      <w:bookmarkStart w:id="490" w:name="_Toc373227731"/>
      <w:bookmarkStart w:id="491" w:name="_Toc467599592"/>
      <w:bookmarkStart w:id="492" w:name="_Toc351203640"/>
      <w:bookmarkStart w:id="493" w:name="_Toc24237_WPSOffice_Level3"/>
      <w:r>
        <w:rPr>
          <w:rFonts w:ascii="宋体" w:eastAsia="宋体" w:hAnsi="宋体" w:cs="宋体"/>
          <w:szCs w:val="21"/>
        </w:rPr>
        <w:t xml:space="preserve">8. </w:t>
      </w:r>
      <w:r>
        <w:rPr>
          <w:rFonts w:ascii="宋体" w:eastAsia="宋体" w:hAnsi="宋体" w:cs="宋体" w:hint="eastAsia"/>
          <w:szCs w:val="21"/>
        </w:rPr>
        <w:t>材料与设备</w:t>
      </w:r>
      <w:bookmarkEnd w:id="488"/>
      <w:bookmarkEnd w:id="489"/>
      <w:bookmarkEnd w:id="490"/>
      <w:bookmarkEnd w:id="491"/>
      <w:bookmarkEnd w:id="492"/>
      <w:bookmarkEnd w:id="493"/>
    </w:p>
    <w:p w:rsidR="007A0D95" w:rsidRDefault="007A0D95">
      <w:pPr>
        <w:pStyle w:val="Heading3"/>
        <w:spacing w:line="300" w:lineRule="auto"/>
        <w:rPr>
          <w:rFonts w:ascii="宋体" w:eastAsia="宋体" w:hAnsi="宋体" w:cs="宋体"/>
          <w:szCs w:val="21"/>
        </w:rPr>
      </w:pPr>
      <w:bookmarkStart w:id="494" w:name="_Toc373478379"/>
      <w:bookmarkStart w:id="495" w:name="_Toc373227732"/>
      <w:bookmarkStart w:id="496" w:name="_Toc467599593"/>
      <w:bookmarkStart w:id="497" w:name="_Toc389065298"/>
      <w:bookmarkEnd w:id="369"/>
      <w:bookmarkEnd w:id="370"/>
      <w:bookmarkEnd w:id="371"/>
      <w:bookmarkEnd w:id="372"/>
      <w:bookmarkEnd w:id="373"/>
      <w:bookmarkEnd w:id="374"/>
      <w:bookmarkEnd w:id="375"/>
      <w:bookmarkEnd w:id="376"/>
      <w:bookmarkEnd w:id="377"/>
      <w:bookmarkEnd w:id="378"/>
      <w:r>
        <w:rPr>
          <w:rFonts w:ascii="宋体" w:eastAsia="宋体" w:hAnsi="宋体" w:cs="宋体"/>
          <w:szCs w:val="21"/>
        </w:rPr>
        <w:t xml:space="preserve">8.2 </w:t>
      </w:r>
      <w:r>
        <w:rPr>
          <w:rFonts w:ascii="宋体" w:eastAsia="宋体" w:hAnsi="宋体" w:cs="宋体" w:hint="eastAsia"/>
          <w:szCs w:val="21"/>
        </w:rPr>
        <w:t>承包人采购材料与工程设备</w:t>
      </w:r>
      <w:bookmarkEnd w:id="494"/>
      <w:bookmarkEnd w:id="495"/>
      <w:bookmarkEnd w:id="496"/>
      <w:bookmarkEnd w:id="497"/>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除已标价工程量清单《发包人提供主要材料和工程设备一览表》（表</w:t>
      </w:r>
      <w:r>
        <w:rPr>
          <w:rFonts w:ascii="宋体" w:hAnsi="宋体" w:cs="宋体"/>
          <w:kern w:val="0"/>
          <w:szCs w:val="21"/>
        </w:rPr>
        <w:t>-21</w:t>
      </w:r>
      <w:r>
        <w:rPr>
          <w:rFonts w:ascii="宋体" w:hAnsi="宋体" w:cs="宋体" w:hint="eastAsia"/>
          <w:kern w:val="0"/>
          <w:szCs w:val="21"/>
        </w:rPr>
        <w:t>）中明确的材料、工程设备外，由承包人负责材料和工程设备的采购、运输和保管。《</w:t>
      </w:r>
      <w:r>
        <w:rPr>
          <w:rFonts w:ascii="宋体" w:hAnsi="宋体" w:cs="宋体" w:hint="eastAsia"/>
          <w:szCs w:val="21"/>
        </w:rPr>
        <w:t>承包人提供主要材料和工程设备一览表》</w:t>
      </w:r>
      <w:r>
        <w:rPr>
          <w:rFonts w:ascii="宋体" w:hAnsi="宋体" w:cs="宋体" w:hint="eastAsia"/>
          <w:kern w:val="0"/>
          <w:szCs w:val="21"/>
        </w:rPr>
        <w:t>（表</w:t>
      </w:r>
      <w:r>
        <w:rPr>
          <w:rFonts w:ascii="宋体" w:hAnsi="宋体" w:cs="宋体"/>
          <w:kern w:val="0"/>
          <w:szCs w:val="21"/>
        </w:rPr>
        <w:t>-22</w:t>
      </w:r>
      <w:r>
        <w:rPr>
          <w:rFonts w:ascii="宋体" w:hAnsi="宋体" w:cs="宋体" w:hint="eastAsia"/>
          <w:kern w:val="0"/>
          <w:szCs w:val="21"/>
        </w:rPr>
        <w:t>）见已标价工程量清单。</w:t>
      </w:r>
    </w:p>
    <w:p w:rsidR="007A0D95" w:rsidRDefault="007A0D95" w:rsidP="000928C9">
      <w:pPr>
        <w:autoSpaceDE w:val="0"/>
        <w:autoSpaceDN w:val="0"/>
        <w:adjustRightInd w:val="0"/>
        <w:spacing w:line="300" w:lineRule="auto"/>
        <w:ind w:firstLineChars="200" w:firstLine="31680"/>
        <w:jc w:val="left"/>
        <w:rPr>
          <w:rFonts w:ascii="宋体" w:cs="宋体"/>
          <w:szCs w:val="21"/>
        </w:rPr>
      </w:pPr>
      <w:bookmarkStart w:id="498" w:name="_Toc373478380"/>
      <w:bookmarkStart w:id="499" w:name="_Toc373227733"/>
      <w:bookmarkStart w:id="500" w:name="_Toc389065299"/>
      <w:r>
        <w:rPr>
          <w:rFonts w:ascii="宋体" w:hAnsi="宋体" w:cs="宋体" w:hint="eastAsia"/>
          <w:szCs w:val="21"/>
        </w:rPr>
        <w:t>对发包人在招标时有“参照或相当于</w:t>
      </w:r>
      <w:r>
        <w:rPr>
          <w:rFonts w:ascii="宋体" w:hAnsi="宋体" w:cs="宋体"/>
          <w:szCs w:val="21"/>
        </w:rPr>
        <w:t>**</w:t>
      </w:r>
      <w:r>
        <w:rPr>
          <w:rFonts w:ascii="宋体" w:hAnsi="宋体" w:cs="宋体" w:hint="eastAsia"/>
          <w:szCs w:val="21"/>
        </w:rPr>
        <w:t>品牌、级别”约定的材料或设备，承包人采购时必须按类似于或优于所约定品牌、等级进行采购，施工期间该部分材料或设备如未超过招标约定的风险幅度的，结算时按投标单价支付，不得调整。</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满足南宁市城乡建设委员会南宁市工业和信息化委员会关于重新印发《南宁市城乡建设委员会和南宁市工业和信息化委员会关于推广应用高性能混凝土的通知》的通知（南建规【</w:t>
      </w:r>
      <w:r>
        <w:rPr>
          <w:rFonts w:ascii="宋体" w:hAnsi="宋体" w:cs="宋体"/>
          <w:szCs w:val="21"/>
        </w:rPr>
        <w:t>2016</w:t>
      </w:r>
      <w:r>
        <w:rPr>
          <w:rFonts w:ascii="宋体" w:hAnsi="宋体" w:cs="宋体" w:hint="eastAsia"/>
          <w:szCs w:val="21"/>
        </w:rPr>
        <w:t>】</w:t>
      </w:r>
      <w:r>
        <w:rPr>
          <w:rFonts w:ascii="宋体" w:hAnsi="宋体" w:cs="宋体"/>
          <w:szCs w:val="21"/>
        </w:rPr>
        <w:t>1</w:t>
      </w:r>
      <w:r>
        <w:rPr>
          <w:rFonts w:ascii="宋体" w:hAnsi="宋体" w:cs="宋体" w:hint="eastAsia"/>
          <w:szCs w:val="21"/>
        </w:rPr>
        <w:t>号）要求的，本工程必须使用高性能混凝土。</w:t>
      </w:r>
      <w:r>
        <w:rPr>
          <w:rFonts w:ascii="宋体" w:hAnsi="宋体" w:cs="宋体"/>
          <w:szCs w:val="21"/>
        </w:rPr>
        <w:t xml:space="preserve"> </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满足南宁市人民政府印发的《南宁市人民政府关于推广使用预拌砂浆的实施意见》（南府规〔</w:t>
      </w:r>
      <w:r>
        <w:rPr>
          <w:rFonts w:ascii="宋体" w:hAnsi="宋体" w:cs="宋体"/>
          <w:szCs w:val="21"/>
        </w:rPr>
        <w:t>2016</w:t>
      </w:r>
      <w:r>
        <w:rPr>
          <w:rFonts w:ascii="宋体" w:hAnsi="宋体" w:cs="宋体" w:hint="eastAsia"/>
          <w:szCs w:val="21"/>
        </w:rPr>
        <w:t>〕</w:t>
      </w:r>
      <w:r>
        <w:rPr>
          <w:rFonts w:ascii="宋体" w:hAnsi="宋体" w:cs="宋体"/>
          <w:szCs w:val="21"/>
        </w:rPr>
        <w:t xml:space="preserve">12 </w:t>
      </w:r>
      <w:r>
        <w:rPr>
          <w:rFonts w:ascii="宋体" w:hAnsi="宋体" w:cs="宋体" w:hint="eastAsia"/>
          <w:szCs w:val="21"/>
        </w:rPr>
        <w:t>号）要求的，本工程必须使用预拌砂浆。</w:t>
      </w:r>
    </w:p>
    <w:p w:rsidR="007A0D95" w:rsidRDefault="007A0D95">
      <w:pPr>
        <w:pStyle w:val="Heading3"/>
        <w:spacing w:line="300" w:lineRule="auto"/>
        <w:rPr>
          <w:rFonts w:ascii="宋体" w:eastAsia="宋体" w:hAnsi="宋体" w:cs="宋体"/>
          <w:szCs w:val="21"/>
        </w:rPr>
      </w:pPr>
      <w:bookmarkStart w:id="501" w:name="_Toc467599594"/>
      <w:r>
        <w:rPr>
          <w:rFonts w:ascii="宋体" w:eastAsia="宋体" w:hAnsi="宋体" w:cs="宋体"/>
          <w:szCs w:val="21"/>
        </w:rPr>
        <w:t>8</w:t>
      </w:r>
      <w:bookmarkStart w:id="502" w:name="_Toc296890995"/>
      <w:bookmarkStart w:id="503" w:name="_Toc297120467"/>
      <w:bookmarkStart w:id="504" w:name="_Toc296944506"/>
      <w:bookmarkStart w:id="505" w:name="_Toc296347166"/>
      <w:bookmarkStart w:id="506" w:name="_Toc312677493"/>
      <w:bookmarkStart w:id="507" w:name="_Toc297216186"/>
      <w:bookmarkStart w:id="508" w:name="_Toc292559372"/>
      <w:bookmarkStart w:id="509" w:name="_Toc280868654"/>
      <w:bookmarkStart w:id="510" w:name="_Toc292559877"/>
      <w:bookmarkStart w:id="511" w:name="_Toc303539136"/>
      <w:bookmarkStart w:id="512" w:name="_Toc300934979"/>
      <w:bookmarkStart w:id="513" w:name="_Toc297048353"/>
      <w:bookmarkStart w:id="514" w:name="_Toc304295556"/>
      <w:bookmarkStart w:id="515" w:name="_Toc297123527"/>
      <w:bookmarkStart w:id="516" w:name="_Toc312678019"/>
      <w:bookmarkStart w:id="517" w:name="_Toc296503167"/>
      <w:bookmarkStart w:id="518" w:name="_Toc296346668"/>
      <w:bookmarkStart w:id="519" w:name="_Toc296891207"/>
      <w:bookmarkStart w:id="520" w:name="_Toc280868656"/>
      <w:bookmarkStart w:id="521" w:name="_Toc267251424"/>
      <w:bookmarkStart w:id="522" w:name="_Toc280868655"/>
      <w:r>
        <w:rPr>
          <w:rFonts w:ascii="宋体" w:eastAsia="宋体" w:hAnsi="宋体" w:cs="宋体"/>
          <w:szCs w:val="21"/>
        </w:rPr>
        <w:t xml:space="preserve">.4 </w:t>
      </w:r>
      <w:r>
        <w:rPr>
          <w:rFonts w:ascii="宋体" w:eastAsia="宋体" w:hAnsi="宋体" w:cs="宋体" w:hint="eastAsia"/>
          <w:szCs w:val="21"/>
        </w:rPr>
        <w:t>材料与工程设备的保管与使用</w:t>
      </w:r>
      <w:bookmarkEnd w:id="498"/>
      <w:bookmarkEnd w:id="499"/>
      <w:bookmarkEnd w:id="500"/>
      <w:bookmarkEnd w:id="501"/>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rsidR="007A0D95" w:rsidRDefault="007A0D95" w:rsidP="000928C9">
      <w:pPr>
        <w:spacing w:line="300" w:lineRule="auto"/>
        <w:ind w:firstLineChars="200" w:firstLine="31680"/>
        <w:jc w:val="left"/>
        <w:rPr>
          <w:rFonts w:ascii="宋体" w:cs="宋体"/>
          <w:szCs w:val="21"/>
          <w:u w:val="single"/>
        </w:rPr>
      </w:pPr>
      <w:r>
        <w:rPr>
          <w:rFonts w:ascii="宋体" w:hAnsi="宋体" w:cs="宋体"/>
          <w:szCs w:val="21"/>
        </w:rPr>
        <w:t>8</w:t>
      </w:r>
      <w:bookmarkStart w:id="523" w:name="_Toc292559373"/>
      <w:bookmarkStart w:id="524" w:name="_Toc292559878"/>
      <w:bookmarkStart w:id="525" w:name="_Toc300934980"/>
      <w:bookmarkStart w:id="526" w:name="_Toc296346669"/>
      <w:bookmarkStart w:id="527" w:name="_Toc318581173"/>
      <w:bookmarkStart w:id="528" w:name="_Toc297216187"/>
      <w:bookmarkStart w:id="529" w:name="_Toc296347167"/>
      <w:bookmarkStart w:id="530" w:name="_Toc312677494"/>
      <w:bookmarkStart w:id="531" w:name="_Toc312678020"/>
      <w:bookmarkStart w:id="532" w:name="_Toc297048354"/>
      <w:bookmarkStart w:id="533" w:name="_Toc296891208"/>
      <w:bookmarkStart w:id="534" w:name="_Toc297123528"/>
      <w:bookmarkStart w:id="535" w:name="_Toc296890996"/>
      <w:bookmarkStart w:id="536" w:name="_Toc297120468"/>
      <w:bookmarkStart w:id="537" w:name="_Toc304295557"/>
      <w:bookmarkStart w:id="538" w:name="_Toc296944507"/>
      <w:bookmarkStart w:id="539" w:name="_Toc296503168"/>
      <w:bookmarkStart w:id="540" w:name="_Toc303539137"/>
      <w:r>
        <w:rPr>
          <w:rFonts w:ascii="宋体" w:hAnsi="宋体" w:cs="宋体"/>
          <w:szCs w:val="21"/>
        </w:rPr>
        <w:t>.4.1</w:t>
      </w:r>
      <w:r>
        <w:rPr>
          <w:rFonts w:ascii="宋体" w:hAnsi="宋体" w:cs="宋体" w:hint="eastAsia"/>
          <w:szCs w:val="21"/>
        </w:rPr>
        <w:t>发包人供应的材料设备的保管费用的承担：</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541" w:name="_Toc389065300"/>
      <w:bookmarkStart w:id="542" w:name="_Toc373227734"/>
      <w:bookmarkStart w:id="543" w:name="_Toc373478381"/>
      <w:bookmarkStart w:id="544" w:name="_Toc467599595"/>
      <w:bookmarkEnd w:id="523"/>
      <w:bookmarkEnd w:id="524"/>
      <w:r>
        <w:rPr>
          <w:rFonts w:ascii="宋体" w:eastAsia="宋体" w:hAnsi="宋体" w:cs="宋体"/>
          <w:szCs w:val="21"/>
        </w:rPr>
        <w:t xml:space="preserve">8.6 </w:t>
      </w:r>
      <w:r>
        <w:rPr>
          <w:rFonts w:ascii="宋体" w:eastAsia="宋体" w:hAnsi="宋体" w:cs="宋体" w:hint="eastAsia"/>
          <w:szCs w:val="21"/>
        </w:rPr>
        <w:t>样品</w:t>
      </w:r>
      <w:bookmarkEnd w:id="541"/>
      <w:bookmarkEnd w:id="542"/>
      <w:bookmarkEnd w:id="543"/>
      <w:bookmarkEnd w:id="544"/>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kern w:val="0"/>
          <w:szCs w:val="21"/>
        </w:rPr>
        <w:t xml:space="preserve">8.6.1 </w:t>
      </w:r>
      <w:r>
        <w:rPr>
          <w:rFonts w:ascii="宋体" w:hAnsi="宋体" w:cs="宋体" w:hint="eastAsia"/>
          <w:kern w:val="0"/>
          <w:szCs w:val="21"/>
        </w:rPr>
        <w:t>样品的报送与封存</w:t>
      </w:r>
    </w:p>
    <w:p w:rsidR="007A0D95" w:rsidRDefault="007A0D95" w:rsidP="00DA01E8">
      <w:pPr>
        <w:autoSpaceDE w:val="0"/>
        <w:autoSpaceDN w:val="0"/>
        <w:adjustRightInd w:val="0"/>
        <w:spacing w:line="300" w:lineRule="auto"/>
        <w:ind w:firstLineChars="200" w:firstLine="31680"/>
        <w:jc w:val="left"/>
        <w:rPr>
          <w:rFonts w:ascii="宋体" w:cs="宋体"/>
          <w:szCs w:val="21"/>
          <w:u w:val="single"/>
        </w:rPr>
      </w:pPr>
      <w:r>
        <w:rPr>
          <w:rFonts w:ascii="宋体" w:hAnsi="宋体" w:cs="宋体" w:hint="eastAsia"/>
          <w:kern w:val="0"/>
          <w:szCs w:val="21"/>
        </w:rPr>
        <w:t>需要承包人报送样品的材料或工程设备，样品的种类、名称、规格、数量要求：</w:t>
      </w:r>
      <w:r>
        <w:rPr>
          <w:rFonts w:ascii="宋体" w:hAnsi="宋体" w:cs="宋体" w:hint="eastAsia"/>
          <w:szCs w:val="21"/>
          <w:u w:val="single"/>
        </w:rPr>
        <w:t>主要材料涉及品种、款式、颜色等方面内容的，承包人应提交准备合格的材料样品送发包人选定。</w:t>
      </w:r>
    </w:p>
    <w:p w:rsidR="007A0D95" w:rsidRDefault="007A0D95">
      <w:pPr>
        <w:pStyle w:val="Heading3"/>
        <w:spacing w:line="300" w:lineRule="auto"/>
        <w:rPr>
          <w:rFonts w:ascii="宋体" w:eastAsia="宋体" w:hAnsi="宋体" w:cs="宋体"/>
          <w:szCs w:val="21"/>
        </w:rPr>
      </w:pPr>
      <w:bookmarkStart w:id="545" w:name="_Toc389065301"/>
      <w:bookmarkStart w:id="546" w:name="_Toc373227735"/>
      <w:bookmarkStart w:id="547" w:name="_Toc373478382"/>
      <w:bookmarkStart w:id="548" w:name="_Toc467599596"/>
      <w:r>
        <w:rPr>
          <w:rFonts w:ascii="宋体" w:eastAsia="宋体" w:hAnsi="宋体" w:cs="宋体"/>
          <w:szCs w:val="21"/>
        </w:rPr>
        <w:t xml:space="preserve">8.8 </w:t>
      </w:r>
      <w:r>
        <w:rPr>
          <w:rFonts w:ascii="宋体" w:eastAsia="宋体" w:hAnsi="宋体" w:cs="宋体" w:hint="eastAsia"/>
          <w:szCs w:val="21"/>
        </w:rPr>
        <w:t>施工设备和临时设施</w:t>
      </w:r>
      <w:bookmarkEnd w:id="545"/>
      <w:bookmarkEnd w:id="546"/>
      <w:bookmarkEnd w:id="547"/>
      <w:bookmarkEnd w:id="548"/>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szCs w:val="21"/>
        </w:rPr>
        <w:t xml:space="preserve">8.8.1 </w:t>
      </w:r>
      <w:r>
        <w:rPr>
          <w:rFonts w:ascii="宋体" w:hAnsi="宋体" w:cs="宋体" w:hint="eastAsia"/>
          <w:szCs w:val="21"/>
        </w:rPr>
        <w:t>承包人提供的施工设备和临时设施</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ascii="宋体" w:hAnsi="宋体" w:cs="宋体"/>
          <w:szCs w:val="21"/>
        </w:rPr>
        <w:t>6</w:t>
      </w:r>
      <w:r>
        <w:rPr>
          <w:rFonts w:ascii="宋体" w:hAnsi="宋体" w:cs="宋体" w:hint="eastAsia"/>
          <w:szCs w:val="21"/>
        </w:rPr>
        <w:t>。</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关于修建临时设施费用承担的约定：</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szCs w:val="21"/>
        </w:rPr>
        <w:t xml:space="preserve">8.8.2 </w:t>
      </w:r>
      <w:r>
        <w:rPr>
          <w:rFonts w:ascii="宋体" w:hAnsi="宋体" w:cs="宋体" w:hint="eastAsia"/>
          <w:szCs w:val="21"/>
        </w:rPr>
        <w:t>发包人提供的施工设备和临时设施</w:t>
      </w:r>
    </w:p>
    <w:p w:rsidR="007A0D95" w:rsidRDefault="007A0D95" w:rsidP="00DA01E8">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发包人提供的施工设备和临时设施：</w:t>
      </w:r>
      <w:r>
        <w:rPr>
          <w:rFonts w:ascii="宋体" w:hAnsi="宋体" w:cs="宋体"/>
          <w:szCs w:val="21"/>
          <w:u w:val="single"/>
        </w:rPr>
        <w:t xml:space="preserve">                                         </w:t>
      </w:r>
      <w:r>
        <w:rPr>
          <w:rFonts w:ascii="宋体" w:hAnsi="宋体" w:cs="宋体" w:hint="eastAsia"/>
          <w:szCs w:val="21"/>
        </w:rPr>
        <w:t>。</w:t>
      </w:r>
    </w:p>
    <w:p w:rsidR="007A0D95" w:rsidRDefault="007A0D95" w:rsidP="000928C9">
      <w:pPr>
        <w:autoSpaceDE w:val="0"/>
        <w:autoSpaceDN w:val="0"/>
        <w:adjustRightInd w:val="0"/>
        <w:spacing w:line="300" w:lineRule="auto"/>
        <w:ind w:firstLineChars="200" w:firstLine="31680"/>
        <w:jc w:val="left"/>
        <w:rPr>
          <w:rFonts w:ascii="宋体" w:cs="宋体"/>
          <w:szCs w:val="21"/>
        </w:rPr>
      </w:pPr>
      <w:r>
        <w:rPr>
          <w:rFonts w:ascii="宋体" w:hAnsi="宋体" w:cs="宋体" w:hint="eastAsia"/>
          <w:szCs w:val="21"/>
        </w:rPr>
        <w:t>发包人提供的施工设备和临时设施的运行、维护、拆除、清运费用的承担人：</w:t>
      </w:r>
      <w:r>
        <w:rPr>
          <w:rFonts w:ascii="宋体" w:hAnsi="宋体" w:cs="宋体"/>
          <w:szCs w:val="21"/>
          <w:u w:val="single"/>
        </w:rPr>
        <w:t xml:space="preserve">          </w:t>
      </w:r>
      <w:r>
        <w:rPr>
          <w:rFonts w:ascii="宋体" w:hAnsi="宋体" w:cs="宋体" w:hint="eastAsia"/>
          <w:szCs w:val="21"/>
        </w:rPr>
        <w:t>。</w:t>
      </w:r>
    </w:p>
    <w:p w:rsidR="007A0D95" w:rsidRDefault="007A0D95">
      <w:pPr>
        <w:pStyle w:val="Heading2"/>
        <w:spacing w:line="300" w:lineRule="auto"/>
        <w:rPr>
          <w:rFonts w:ascii="宋体" w:eastAsia="宋体" w:hAnsi="宋体" w:cs="宋体"/>
          <w:szCs w:val="21"/>
        </w:rPr>
      </w:pPr>
      <w:bookmarkStart w:id="549" w:name="_Toc389065302"/>
      <w:bookmarkStart w:id="550" w:name="_Toc351203641"/>
      <w:bookmarkStart w:id="551" w:name="_Toc373227736"/>
      <w:bookmarkStart w:id="552" w:name="_Toc373478383"/>
      <w:bookmarkStart w:id="553" w:name="_Toc19239_WPSOffice_Level3"/>
      <w:bookmarkStart w:id="554" w:name="_Toc467599597"/>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宋体" w:eastAsia="宋体" w:hAnsi="宋体" w:cs="宋体"/>
          <w:szCs w:val="21"/>
        </w:rPr>
        <w:t>9</w:t>
      </w:r>
      <w:bookmarkStart w:id="555" w:name="_Toc304295559"/>
      <w:bookmarkStart w:id="556" w:name="_Toc312678021"/>
      <w:bookmarkStart w:id="557" w:name="_Toc297216192"/>
      <w:bookmarkStart w:id="558" w:name="_Toc300934982"/>
      <w:bookmarkStart w:id="559" w:name="_Toc303539139"/>
      <w:bookmarkStart w:id="560" w:name="_Toc297123533"/>
      <w:bookmarkStart w:id="561" w:name="_Toc312677495"/>
      <w:bookmarkStart w:id="562" w:name="_Toc292559378"/>
      <w:bookmarkStart w:id="563" w:name="_Toc267251428"/>
      <w:bookmarkStart w:id="564" w:name="_Toc296891001"/>
      <w:bookmarkStart w:id="565" w:name="_Toc296891213"/>
      <w:bookmarkStart w:id="566" w:name="_Toc267251427"/>
      <w:bookmarkStart w:id="567" w:name="_Toc296346674"/>
      <w:bookmarkStart w:id="568" w:name="_Toc296944512"/>
      <w:bookmarkStart w:id="569" w:name="_Toc296503173"/>
      <w:bookmarkStart w:id="570" w:name="_Toc297120473"/>
      <w:bookmarkStart w:id="571" w:name="_Toc297048359"/>
      <w:bookmarkStart w:id="572" w:name="_Toc292559883"/>
      <w:bookmarkStart w:id="573" w:name="_Toc296347172"/>
      <w:bookmarkEnd w:id="520"/>
      <w:bookmarkEnd w:id="521"/>
      <w:bookmarkEnd w:id="522"/>
      <w:r>
        <w:rPr>
          <w:rFonts w:ascii="宋体" w:eastAsia="宋体" w:hAnsi="宋体" w:cs="宋体"/>
          <w:szCs w:val="21"/>
        </w:rPr>
        <w:t xml:space="preserve">. </w:t>
      </w:r>
      <w:r>
        <w:rPr>
          <w:rFonts w:ascii="宋体" w:eastAsia="宋体" w:hAnsi="宋体" w:cs="宋体" w:hint="eastAsia"/>
          <w:szCs w:val="21"/>
        </w:rPr>
        <w:t>试验与检验</w:t>
      </w:r>
      <w:bookmarkEnd w:id="549"/>
      <w:bookmarkEnd w:id="550"/>
      <w:bookmarkEnd w:id="551"/>
      <w:bookmarkEnd w:id="552"/>
      <w:bookmarkEnd w:id="553"/>
      <w:bookmarkEnd w:id="554"/>
    </w:p>
    <w:p w:rsidR="007A0D95" w:rsidRDefault="007A0D95">
      <w:pPr>
        <w:pStyle w:val="Heading3"/>
        <w:spacing w:line="300" w:lineRule="auto"/>
        <w:rPr>
          <w:rFonts w:ascii="宋体" w:eastAsia="宋体" w:hAnsi="宋体" w:cs="宋体"/>
          <w:szCs w:val="21"/>
        </w:rPr>
      </w:pPr>
      <w:bookmarkStart w:id="574" w:name="_Toc373227737"/>
      <w:bookmarkStart w:id="575" w:name="_Toc467599598"/>
      <w:bookmarkStart w:id="576" w:name="_Toc389065303"/>
      <w:bookmarkStart w:id="577" w:name="_Toc373478384"/>
      <w:bookmarkEnd w:id="555"/>
      <w:bookmarkEnd w:id="556"/>
      <w:bookmarkEnd w:id="557"/>
      <w:bookmarkEnd w:id="558"/>
      <w:bookmarkEnd w:id="559"/>
      <w:bookmarkEnd w:id="560"/>
      <w:bookmarkEnd w:id="561"/>
      <w:r>
        <w:rPr>
          <w:rFonts w:ascii="宋体" w:eastAsia="宋体" w:hAnsi="宋体" w:cs="宋体"/>
          <w:szCs w:val="21"/>
        </w:rPr>
        <w:t>9</w:t>
      </w:r>
      <w:bookmarkStart w:id="578" w:name="_Toc304295560"/>
      <w:bookmarkStart w:id="579" w:name="_Toc312677496"/>
      <w:bookmarkStart w:id="580" w:name="_Toc312678022"/>
      <w:bookmarkStart w:id="581" w:name="_Toc303539140"/>
      <w:bookmarkStart w:id="582" w:name="_Toc300934983"/>
      <w:bookmarkStart w:id="583" w:name="_Toc297123534"/>
      <w:bookmarkStart w:id="584" w:name="_Toc297216193"/>
      <w:r>
        <w:rPr>
          <w:rFonts w:ascii="宋体" w:eastAsia="宋体" w:hAnsi="宋体" w:cs="宋体"/>
          <w:szCs w:val="21"/>
        </w:rPr>
        <w:t xml:space="preserve">.1 </w:t>
      </w:r>
      <w:r>
        <w:rPr>
          <w:rFonts w:ascii="宋体" w:eastAsia="宋体" w:hAnsi="宋体" w:cs="宋体" w:hint="eastAsia"/>
          <w:szCs w:val="21"/>
        </w:rPr>
        <w:t>试验设备与试验人员</w:t>
      </w:r>
      <w:bookmarkEnd w:id="574"/>
      <w:bookmarkEnd w:id="575"/>
      <w:bookmarkEnd w:id="576"/>
      <w:bookmarkEnd w:id="577"/>
    </w:p>
    <w:bookmarkEnd w:id="578"/>
    <w:bookmarkEnd w:id="579"/>
    <w:bookmarkEnd w:id="580"/>
    <w:bookmarkEnd w:id="581"/>
    <w:bookmarkEnd w:id="582"/>
    <w:bookmarkEnd w:id="583"/>
    <w:bookmarkEnd w:id="584"/>
    <w:p w:rsidR="007A0D95" w:rsidRDefault="007A0D95" w:rsidP="000928C9">
      <w:pPr>
        <w:spacing w:line="300" w:lineRule="auto"/>
        <w:ind w:firstLineChars="200" w:firstLine="31680"/>
        <w:jc w:val="left"/>
        <w:rPr>
          <w:rFonts w:ascii="宋体" w:cs="宋体"/>
          <w:szCs w:val="21"/>
        </w:rPr>
      </w:pPr>
      <w:r>
        <w:rPr>
          <w:rFonts w:ascii="宋体" w:hAnsi="宋体" w:cs="宋体"/>
          <w:szCs w:val="21"/>
        </w:rPr>
        <w:t>9</w:t>
      </w:r>
      <w:bookmarkStart w:id="585" w:name="_Toc300934984"/>
      <w:bookmarkStart w:id="586" w:name="_Toc312677497"/>
      <w:bookmarkStart w:id="587" w:name="_Toc312678023"/>
      <w:bookmarkStart w:id="588" w:name="_Toc297216194"/>
      <w:bookmarkStart w:id="589" w:name="_Toc304295561"/>
      <w:bookmarkStart w:id="590" w:name="_Toc303539141"/>
      <w:bookmarkStart w:id="591" w:name="_Toc297123535"/>
      <w:bookmarkStart w:id="592" w:name="_Toc318581174"/>
      <w:r>
        <w:rPr>
          <w:rFonts w:ascii="宋体" w:hAnsi="宋体" w:cs="宋体"/>
          <w:szCs w:val="21"/>
        </w:rPr>
        <w:t xml:space="preserve">.1.2 </w:t>
      </w:r>
      <w:r>
        <w:rPr>
          <w:rFonts w:ascii="宋体" w:hAnsi="宋体" w:cs="宋体" w:hint="eastAsia"/>
          <w:szCs w:val="21"/>
        </w:rPr>
        <w:t>试验设备</w:t>
      </w:r>
    </w:p>
    <w:p w:rsidR="007A0D95" w:rsidRDefault="007A0D95" w:rsidP="000928C9">
      <w:pPr>
        <w:spacing w:line="300" w:lineRule="auto"/>
        <w:ind w:firstLineChars="200" w:firstLine="31680"/>
        <w:jc w:val="left"/>
        <w:rPr>
          <w:rFonts w:ascii="宋体" w:cs="宋体"/>
          <w:szCs w:val="21"/>
          <w:u w:val="single"/>
        </w:rPr>
      </w:pPr>
      <w:r>
        <w:rPr>
          <w:rFonts w:ascii="宋体" w:hAnsi="宋体" w:cs="宋体" w:hint="eastAsia"/>
          <w:szCs w:val="21"/>
        </w:rPr>
        <w:t>施工现场需要配置的试验场所：</w:t>
      </w:r>
      <w:bookmarkStart w:id="593" w:name="_Toc297216195"/>
      <w:bookmarkStart w:id="594" w:name="_Toc312677498"/>
      <w:bookmarkStart w:id="595" w:name="_Toc303539142"/>
      <w:bookmarkStart w:id="596" w:name="_Toc304295562"/>
      <w:bookmarkStart w:id="597" w:name="_Toc300934985"/>
      <w:bookmarkStart w:id="598" w:name="_Toc312678024"/>
      <w:bookmarkStart w:id="599" w:name="_Toc297123536"/>
      <w:bookmarkEnd w:id="585"/>
      <w:bookmarkEnd w:id="586"/>
      <w:bookmarkEnd w:id="587"/>
      <w:bookmarkEnd w:id="588"/>
      <w:bookmarkEnd w:id="589"/>
      <w:bookmarkEnd w:id="590"/>
      <w:bookmarkEnd w:id="591"/>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施工现场需要配备的试验设备：</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施工现场需要具备的其他试验条件：</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600" w:name="_Toc467599599"/>
      <w:bookmarkStart w:id="601" w:name="_Toc373478385"/>
      <w:bookmarkStart w:id="602" w:name="_Toc373227738"/>
      <w:bookmarkStart w:id="603" w:name="_Toc389065304"/>
      <w:r>
        <w:rPr>
          <w:rFonts w:ascii="宋体" w:eastAsia="宋体" w:hAnsi="宋体" w:cs="宋体"/>
          <w:szCs w:val="21"/>
        </w:rPr>
        <w:t xml:space="preserve">9.4 </w:t>
      </w:r>
      <w:r>
        <w:rPr>
          <w:rFonts w:ascii="宋体" w:eastAsia="宋体" w:hAnsi="宋体" w:cs="宋体" w:hint="eastAsia"/>
          <w:szCs w:val="21"/>
        </w:rPr>
        <w:t>现场工艺试验</w:t>
      </w:r>
      <w:bookmarkEnd w:id="600"/>
      <w:bookmarkEnd w:id="601"/>
      <w:bookmarkEnd w:id="602"/>
      <w:bookmarkEnd w:id="603"/>
      <w:r>
        <w:rPr>
          <w:rFonts w:ascii="宋体" w:eastAsia="宋体" w:hAnsi="宋体" w:cs="宋体"/>
          <w:szCs w:val="21"/>
        </w:rPr>
        <w:t xml:space="preserve"> </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现场工艺试验的有关约定：</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604" w:name="_Toc467599600"/>
      <w:bookmarkStart w:id="605" w:name="OLE_LINK1"/>
      <w:r>
        <w:rPr>
          <w:rFonts w:ascii="宋体" w:eastAsia="宋体" w:hAnsi="宋体" w:cs="宋体"/>
          <w:szCs w:val="21"/>
        </w:rPr>
        <w:t xml:space="preserve">9.5 </w:t>
      </w:r>
      <w:r>
        <w:rPr>
          <w:rFonts w:ascii="宋体" w:eastAsia="宋体" w:hAnsi="宋体" w:cs="宋体" w:hint="eastAsia"/>
          <w:szCs w:val="21"/>
        </w:rPr>
        <w:t>检验费用</w:t>
      </w:r>
      <w:bookmarkEnd w:id="604"/>
    </w:p>
    <w:p w:rsidR="007A0D95" w:rsidRDefault="007A0D95" w:rsidP="000928C9">
      <w:pPr>
        <w:spacing w:line="300" w:lineRule="auto"/>
        <w:ind w:firstLineChars="196" w:firstLine="31680"/>
        <w:rPr>
          <w:rFonts w:ascii="宋体" w:cs="宋体"/>
          <w:szCs w:val="21"/>
        </w:rPr>
      </w:pPr>
      <w:r>
        <w:rPr>
          <w:rFonts w:ascii="宋体" w:hAnsi="宋体" w:cs="宋体" w:hint="eastAsia"/>
          <w:szCs w:val="21"/>
        </w:rPr>
        <w:t>根据《建设工程质量检测管理办法》（建设部令第</w:t>
      </w:r>
      <w:r>
        <w:rPr>
          <w:rFonts w:ascii="宋体" w:hAnsi="宋体" w:cs="宋体"/>
          <w:szCs w:val="21"/>
        </w:rPr>
        <w:t>141</w:t>
      </w:r>
      <w:r>
        <w:rPr>
          <w:rFonts w:ascii="宋体" w:hAnsi="宋体" w:cs="宋体" w:hint="eastAsia"/>
          <w:szCs w:val="21"/>
        </w:rPr>
        <w:t>号）以及</w:t>
      </w:r>
      <w:r>
        <w:rPr>
          <w:rFonts w:ascii="宋体" w:hAnsi="宋体" w:cs="宋体" w:hint="eastAsia"/>
          <w:bCs/>
          <w:szCs w:val="21"/>
        </w:rPr>
        <w:t>《广西壮族自治区建设工程质量检测管理规定》（桂建管〔</w:t>
      </w:r>
      <w:r>
        <w:rPr>
          <w:rFonts w:ascii="宋体" w:hAnsi="宋体" w:cs="宋体"/>
          <w:bCs/>
          <w:szCs w:val="21"/>
        </w:rPr>
        <w:t>2013</w:t>
      </w:r>
      <w:r>
        <w:rPr>
          <w:rFonts w:ascii="宋体" w:hAnsi="宋体" w:cs="宋体" w:hint="eastAsia"/>
          <w:bCs/>
          <w:szCs w:val="21"/>
        </w:rPr>
        <w:t>〕</w:t>
      </w:r>
      <w:r>
        <w:rPr>
          <w:rFonts w:ascii="宋体" w:hAnsi="宋体" w:cs="宋体"/>
          <w:bCs/>
          <w:szCs w:val="21"/>
        </w:rPr>
        <w:t>11</w:t>
      </w:r>
      <w:r>
        <w:rPr>
          <w:rFonts w:ascii="宋体" w:hAnsi="宋体" w:cs="宋体" w:hint="eastAsia"/>
          <w:bCs/>
          <w:szCs w:val="21"/>
        </w:rPr>
        <w:t>号）</w:t>
      </w:r>
      <w:r>
        <w:rPr>
          <w:rFonts w:ascii="宋体" w:hAnsi="宋体" w:cs="宋体" w:hint="eastAsia"/>
          <w:szCs w:val="21"/>
        </w:rPr>
        <w:t>规定，工程质量检测业务由发包人委托有相应资质的检测机构检测。费用从发包人的项目建设经费中支出并直接支付给检测机构，不计入合同价款内。</w:t>
      </w:r>
    </w:p>
    <w:p w:rsidR="007A0D95" w:rsidRDefault="007A0D95">
      <w:pPr>
        <w:pStyle w:val="Heading2"/>
        <w:spacing w:line="300" w:lineRule="auto"/>
        <w:rPr>
          <w:rFonts w:ascii="宋体" w:eastAsia="宋体" w:hAnsi="宋体" w:cs="宋体"/>
          <w:szCs w:val="21"/>
        </w:rPr>
      </w:pPr>
      <w:bookmarkStart w:id="606" w:name="_Toc467599601"/>
      <w:bookmarkStart w:id="607" w:name="_Toc373478386"/>
      <w:bookmarkStart w:id="608" w:name="_Toc373227739"/>
      <w:bookmarkStart w:id="609" w:name="_Toc26315_WPSOffice_Level3"/>
      <w:bookmarkStart w:id="610" w:name="_Toc389065305"/>
      <w:bookmarkStart w:id="611" w:name="_Toc351203642"/>
      <w:bookmarkEnd w:id="592"/>
      <w:bookmarkEnd w:id="593"/>
      <w:bookmarkEnd w:id="594"/>
      <w:bookmarkEnd w:id="595"/>
      <w:bookmarkEnd w:id="596"/>
      <w:bookmarkEnd w:id="597"/>
      <w:bookmarkEnd w:id="598"/>
      <w:bookmarkEnd w:id="599"/>
      <w:bookmarkEnd w:id="605"/>
      <w:r>
        <w:rPr>
          <w:rFonts w:ascii="宋体" w:eastAsia="宋体" w:hAnsi="宋体" w:cs="宋体"/>
          <w:szCs w:val="21"/>
        </w:rPr>
        <w:t>1</w:t>
      </w:r>
      <w:bookmarkStart w:id="612" w:name="_Toc304295566"/>
      <w:bookmarkStart w:id="613" w:name="_Toc297123540"/>
      <w:bookmarkStart w:id="614" w:name="_Toc297216199"/>
      <w:bookmarkStart w:id="615" w:name="_Toc300934989"/>
      <w:bookmarkStart w:id="616" w:name="_Toc296944532"/>
      <w:bookmarkStart w:id="617" w:name="_Toc292559903"/>
      <w:bookmarkStart w:id="618" w:name="_Toc292559398"/>
      <w:bookmarkStart w:id="619" w:name="_Toc296891233"/>
      <w:bookmarkStart w:id="620" w:name="_Toc296346694"/>
      <w:bookmarkStart w:id="621" w:name="_Toc296347192"/>
      <w:bookmarkStart w:id="622" w:name="_Toc296891021"/>
      <w:bookmarkStart w:id="623" w:name="_Toc296503193"/>
      <w:bookmarkStart w:id="624" w:name="_Toc297048379"/>
      <w:bookmarkStart w:id="625" w:name="_Toc297120493"/>
      <w:bookmarkStart w:id="626" w:name="_Toc303539146"/>
      <w:bookmarkStart w:id="627" w:name="_Toc312678025"/>
      <w:bookmarkStart w:id="628" w:name="_Toc312677499"/>
      <w:bookmarkStart w:id="629" w:name="_Toc267251440"/>
      <w:bookmarkStart w:id="630" w:name="_Toc267251441"/>
      <w:bookmarkStart w:id="631" w:name="_Toc267251439"/>
      <w:bookmarkStart w:id="632" w:name="_Toc267251437"/>
      <w:bookmarkStart w:id="633" w:name="_Toc267251435"/>
      <w:bookmarkStart w:id="634" w:name="_Toc267251433"/>
      <w:bookmarkStart w:id="635" w:name="_Toc267251442"/>
      <w:bookmarkEnd w:id="562"/>
      <w:bookmarkEnd w:id="563"/>
      <w:bookmarkEnd w:id="564"/>
      <w:bookmarkEnd w:id="565"/>
      <w:bookmarkEnd w:id="566"/>
      <w:bookmarkEnd w:id="567"/>
      <w:bookmarkEnd w:id="568"/>
      <w:bookmarkEnd w:id="569"/>
      <w:bookmarkEnd w:id="570"/>
      <w:bookmarkEnd w:id="571"/>
      <w:bookmarkEnd w:id="572"/>
      <w:bookmarkEnd w:id="573"/>
      <w:r>
        <w:rPr>
          <w:rFonts w:ascii="宋体" w:eastAsia="宋体" w:hAnsi="宋体" w:cs="宋体"/>
          <w:szCs w:val="21"/>
        </w:rPr>
        <w:t xml:space="preserve">0. </w:t>
      </w:r>
      <w:r>
        <w:rPr>
          <w:rFonts w:ascii="宋体" w:eastAsia="宋体" w:hAnsi="宋体" w:cs="宋体" w:hint="eastAsia"/>
          <w:szCs w:val="21"/>
        </w:rPr>
        <w:t>变更</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7A0D95" w:rsidRDefault="007A0D95">
      <w:pPr>
        <w:pStyle w:val="Heading3"/>
        <w:spacing w:line="300" w:lineRule="auto"/>
        <w:rPr>
          <w:rFonts w:ascii="宋体" w:eastAsia="宋体" w:hAnsi="宋体" w:cs="宋体"/>
          <w:szCs w:val="21"/>
        </w:rPr>
      </w:pPr>
      <w:bookmarkStart w:id="636" w:name="_Toc389065306"/>
      <w:bookmarkStart w:id="637" w:name="_Toc373478387"/>
      <w:bookmarkStart w:id="638" w:name="_Toc373227740"/>
      <w:bookmarkStart w:id="639" w:name="_Toc467599602"/>
      <w:bookmarkEnd w:id="627"/>
      <w:bookmarkEnd w:id="628"/>
      <w:r>
        <w:rPr>
          <w:rFonts w:ascii="宋体" w:eastAsia="宋体" w:hAnsi="宋体" w:cs="宋体"/>
          <w:szCs w:val="21"/>
        </w:rPr>
        <w:t>1</w:t>
      </w:r>
      <w:bookmarkStart w:id="640" w:name="_Toc296346695"/>
      <w:bookmarkStart w:id="641" w:name="_Toc300934990"/>
      <w:bookmarkStart w:id="642" w:name="_Toc297123541"/>
      <w:bookmarkStart w:id="643" w:name="_Toc297216200"/>
      <w:bookmarkStart w:id="644" w:name="_Toc304295567"/>
      <w:bookmarkStart w:id="645" w:name="_Toc296891234"/>
      <w:bookmarkStart w:id="646" w:name="_Toc297048380"/>
      <w:bookmarkStart w:id="647" w:name="_Toc297120494"/>
      <w:bookmarkStart w:id="648" w:name="_Toc312677500"/>
      <w:bookmarkStart w:id="649" w:name="_Toc296347193"/>
      <w:bookmarkStart w:id="650" w:name="_Toc296891022"/>
      <w:bookmarkStart w:id="651" w:name="_Toc292559904"/>
      <w:bookmarkStart w:id="652" w:name="_Toc312678026"/>
      <w:bookmarkStart w:id="653" w:name="_Toc296944533"/>
      <w:bookmarkStart w:id="654" w:name="_Toc296503194"/>
      <w:bookmarkStart w:id="655" w:name="_Toc292559399"/>
      <w:bookmarkStart w:id="656" w:name="_Toc303539147"/>
      <w:r>
        <w:rPr>
          <w:rFonts w:ascii="宋体" w:eastAsia="宋体" w:hAnsi="宋体" w:cs="宋体"/>
          <w:szCs w:val="21"/>
        </w:rPr>
        <w:t xml:space="preserve">0.1 </w:t>
      </w:r>
      <w:r>
        <w:rPr>
          <w:rFonts w:ascii="宋体" w:eastAsia="宋体" w:hAnsi="宋体" w:cs="宋体" w:hint="eastAsia"/>
          <w:szCs w:val="21"/>
        </w:rPr>
        <w:t>变更的范围</w:t>
      </w:r>
      <w:bookmarkEnd w:id="636"/>
      <w:bookmarkEnd w:id="637"/>
      <w:bookmarkEnd w:id="638"/>
      <w:bookmarkEnd w:id="639"/>
    </w:p>
    <w:p w:rsidR="007A0D95" w:rsidRDefault="007A0D95">
      <w:pPr>
        <w:spacing w:line="300" w:lineRule="auto"/>
        <w:ind w:firstLine="426"/>
        <w:jc w:val="left"/>
        <w:rPr>
          <w:rFonts w:ascii="宋体" w:cs="宋体"/>
          <w:szCs w:val="21"/>
        </w:rPr>
      </w:pPr>
      <w:r>
        <w:rPr>
          <w:rFonts w:ascii="宋体" w:hAnsi="宋体" w:cs="宋体" w:hint="eastAsia"/>
          <w:szCs w:val="21"/>
        </w:rPr>
        <w:t>关于变更的范围的约定：</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657" w:name="_Toc373478388"/>
      <w:bookmarkStart w:id="658" w:name="_Toc467599603"/>
      <w:bookmarkStart w:id="659" w:name="_Toc389065307"/>
      <w:bookmarkStart w:id="660" w:name="_Toc373227741"/>
      <w:r>
        <w:rPr>
          <w:rFonts w:ascii="宋体" w:eastAsia="宋体" w:hAnsi="宋体" w:cs="宋体"/>
          <w:szCs w:val="21"/>
        </w:rPr>
        <w:t xml:space="preserve">10.3 </w:t>
      </w:r>
      <w:r>
        <w:rPr>
          <w:rFonts w:ascii="宋体" w:eastAsia="宋体" w:hAnsi="宋体" w:cs="宋体" w:hint="eastAsia"/>
          <w:szCs w:val="21"/>
        </w:rPr>
        <w:t>变更程序</w:t>
      </w:r>
      <w:bookmarkEnd w:id="657"/>
      <w:bookmarkEnd w:id="658"/>
      <w:bookmarkEnd w:id="659"/>
      <w:bookmarkEnd w:id="660"/>
    </w:p>
    <w:p w:rsidR="007A0D95" w:rsidRDefault="007A0D95" w:rsidP="00DA01E8">
      <w:pPr>
        <w:pStyle w:val="PlainText"/>
        <w:spacing w:line="300" w:lineRule="auto"/>
        <w:ind w:firstLineChars="210" w:firstLine="31680"/>
        <w:rPr>
          <w:rFonts w:hAnsi="宋体" w:cs="宋体"/>
          <w:bCs/>
          <w:szCs w:val="21"/>
        </w:rPr>
      </w:pPr>
      <w:r>
        <w:rPr>
          <w:rFonts w:hAnsi="宋体" w:cs="宋体"/>
          <w:bCs/>
          <w:szCs w:val="21"/>
        </w:rPr>
        <w:t xml:space="preserve">10.3.1 </w:t>
      </w:r>
      <w:r>
        <w:rPr>
          <w:rFonts w:hAnsi="宋体" w:cs="宋体" w:hint="eastAsia"/>
          <w:bCs/>
          <w:szCs w:val="21"/>
        </w:rPr>
        <w:t>政府及国有投资项目：</w:t>
      </w:r>
    </w:p>
    <w:p w:rsidR="007A0D95" w:rsidRDefault="007A0D95" w:rsidP="00DA01E8">
      <w:pPr>
        <w:pStyle w:val="PlainText"/>
        <w:spacing w:line="300" w:lineRule="auto"/>
        <w:ind w:firstLineChars="210" w:firstLine="31680"/>
        <w:rPr>
          <w:rFonts w:hAnsi="宋体" w:cs="宋体"/>
          <w:bCs/>
          <w:szCs w:val="21"/>
        </w:rPr>
      </w:pPr>
      <w:r>
        <w:rPr>
          <w:rFonts w:hAnsi="宋体" w:cs="宋体" w:hint="eastAsia"/>
          <w:bCs/>
          <w:szCs w:val="21"/>
        </w:rPr>
        <w:t>⑴设计变更和工程签证，按各市政府或相关部门的规定办理。属不可抗力（自然灾害、突发事件等）造成变更的，按特事特办原则予以办理。</w:t>
      </w:r>
    </w:p>
    <w:p w:rsidR="007A0D95" w:rsidRDefault="007A0D95" w:rsidP="00DA01E8">
      <w:pPr>
        <w:pStyle w:val="PlainText"/>
        <w:spacing w:line="300" w:lineRule="auto"/>
        <w:ind w:firstLineChars="210" w:firstLine="31680"/>
        <w:rPr>
          <w:rFonts w:hAnsi="宋体" w:cs="宋体"/>
          <w:bCs/>
          <w:szCs w:val="21"/>
        </w:rPr>
      </w:pPr>
      <w:r>
        <w:rPr>
          <w:rFonts w:hAnsi="宋体" w:cs="宋体" w:hint="eastAsia"/>
          <w:bCs/>
          <w:szCs w:val="21"/>
        </w:rPr>
        <w:t>⑵建设单位在实施项目过程中，若发生单价变动，由建设单位、监理单位、施工单位及其他相关单位共同商定并签字确认。</w:t>
      </w:r>
    </w:p>
    <w:p w:rsidR="007A0D95" w:rsidRDefault="007A0D95" w:rsidP="00DA01E8">
      <w:pPr>
        <w:spacing w:line="300" w:lineRule="auto"/>
        <w:ind w:firstLineChars="200" w:firstLine="31680"/>
        <w:jc w:val="left"/>
        <w:rPr>
          <w:rFonts w:ascii="宋体" w:cs="宋体"/>
          <w:bCs/>
          <w:szCs w:val="21"/>
        </w:rPr>
      </w:pPr>
      <w:r>
        <w:rPr>
          <w:rFonts w:ascii="宋体" w:hAnsi="宋体" w:cs="宋体" w:hint="eastAsia"/>
          <w:bCs/>
          <w:szCs w:val="21"/>
        </w:rPr>
        <w:t>⑶</w:t>
      </w:r>
      <w:r>
        <w:rPr>
          <w:rFonts w:ascii="宋体" w:hAnsi="宋体" w:cs="宋体"/>
          <w:bCs/>
          <w:szCs w:val="21"/>
        </w:rPr>
        <w:t xml:space="preserve"> </w:t>
      </w:r>
      <w:r>
        <w:rPr>
          <w:rFonts w:ascii="宋体" w:hAnsi="宋体" w:cs="宋体" w:hint="eastAsia"/>
          <w:bCs/>
          <w:szCs w:val="21"/>
        </w:rPr>
        <w:t>当合同规定的合同价款调整情况发生后，承包人未在规定时间内通知发包人，或者未在规定时间内提出调整报告，发包人可以根据有关资料，决定是否调整和调整的金额，并书面通知承包人。</w:t>
      </w:r>
    </w:p>
    <w:p w:rsidR="007A0D95" w:rsidRDefault="007A0D95" w:rsidP="00DA01E8">
      <w:pPr>
        <w:spacing w:line="300" w:lineRule="auto"/>
        <w:ind w:firstLineChars="200" w:firstLine="31680"/>
        <w:jc w:val="left"/>
        <w:rPr>
          <w:rFonts w:ascii="宋体" w:cs="宋体"/>
          <w:bCs/>
          <w:szCs w:val="21"/>
        </w:rPr>
      </w:pPr>
      <w:r>
        <w:rPr>
          <w:rFonts w:ascii="宋体" w:hAnsi="宋体" w:cs="宋体"/>
          <w:bCs/>
          <w:szCs w:val="21"/>
        </w:rPr>
        <w:t xml:space="preserve">10.3.2 </w:t>
      </w:r>
      <w:r>
        <w:rPr>
          <w:rFonts w:ascii="宋体" w:hAnsi="宋体" w:cs="宋体" w:hint="eastAsia"/>
          <w:bCs/>
          <w:szCs w:val="21"/>
        </w:rPr>
        <w:t>非国有投资项目：</w:t>
      </w:r>
      <w:r>
        <w:rPr>
          <w:rFonts w:ascii="宋体" w:hAnsi="宋体" w:cs="宋体"/>
          <w:bCs/>
          <w:szCs w:val="21"/>
        </w:rPr>
        <w:t xml:space="preserve"> </w:t>
      </w:r>
      <w:r>
        <w:rPr>
          <w:rFonts w:ascii="宋体" w:hAnsi="宋体" w:cs="宋体"/>
          <w:bCs/>
          <w:szCs w:val="21"/>
          <w:u w:val="single"/>
        </w:rPr>
        <w:t xml:space="preserve">                           </w:t>
      </w:r>
      <w:r>
        <w:rPr>
          <w:rFonts w:ascii="宋体" w:hAnsi="宋体" w:cs="宋体" w:hint="eastAsia"/>
          <w:bCs/>
          <w:szCs w:val="21"/>
        </w:rPr>
        <w:t>。</w:t>
      </w:r>
    </w:p>
    <w:p w:rsidR="007A0D95" w:rsidRDefault="007A0D95">
      <w:pPr>
        <w:pStyle w:val="Heading3"/>
        <w:spacing w:line="300" w:lineRule="auto"/>
        <w:rPr>
          <w:rFonts w:ascii="宋体" w:eastAsia="宋体" w:hAnsi="宋体" w:cs="宋体"/>
          <w:szCs w:val="21"/>
        </w:rPr>
      </w:pPr>
      <w:bookmarkStart w:id="661" w:name="_Toc373227742"/>
      <w:bookmarkStart w:id="662" w:name="_Toc389065308"/>
      <w:bookmarkStart w:id="663" w:name="_Toc373478389"/>
      <w:bookmarkStart w:id="664" w:name="_Toc467599604"/>
      <w:r>
        <w:rPr>
          <w:rFonts w:ascii="宋体" w:eastAsia="宋体" w:hAnsi="宋体" w:cs="宋体"/>
          <w:szCs w:val="21"/>
        </w:rPr>
        <w:t xml:space="preserve">10.4 </w:t>
      </w:r>
      <w:r>
        <w:rPr>
          <w:rFonts w:ascii="宋体" w:eastAsia="宋体" w:hAnsi="宋体" w:cs="宋体" w:hint="eastAsia"/>
          <w:szCs w:val="21"/>
        </w:rPr>
        <w:t>变更估价</w:t>
      </w:r>
      <w:bookmarkEnd w:id="661"/>
      <w:bookmarkEnd w:id="662"/>
      <w:bookmarkEnd w:id="663"/>
      <w:bookmarkEnd w:id="664"/>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10.4.1 </w:t>
      </w:r>
      <w:r>
        <w:rPr>
          <w:rFonts w:ascii="宋体" w:hAnsi="宋体" w:cs="宋体" w:hint="eastAsia"/>
          <w:szCs w:val="21"/>
        </w:rPr>
        <w:t>变更估价原则</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关于变更估价的约定</w:t>
      </w:r>
      <w:r>
        <w:rPr>
          <w:rFonts w:ascii="宋体" w:hAnsi="宋体" w:cs="宋体"/>
          <w:szCs w:val="21"/>
        </w:rPr>
        <w:t xml:space="preserve">: </w:t>
      </w:r>
      <w:bookmarkStart w:id="665" w:name="_Toc251051742"/>
      <w:r>
        <w:rPr>
          <w:rFonts w:ascii="宋体" w:hAnsi="宋体" w:cs="宋体" w:hint="eastAsia"/>
          <w:bCs/>
          <w:szCs w:val="21"/>
          <w:u w:val="single"/>
        </w:rPr>
        <w:t>工程变更合同价款按下列方法进行：（</w:t>
      </w:r>
      <w:r>
        <w:rPr>
          <w:rFonts w:ascii="宋体" w:hAnsi="宋体" w:cs="宋体"/>
          <w:bCs/>
          <w:szCs w:val="21"/>
          <w:u w:val="single"/>
        </w:rPr>
        <w:t>1</w:t>
      </w:r>
      <w:r>
        <w:rPr>
          <w:rFonts w:ascii="宋体" w:hAnsi="宋体" w:cs="宋体" w:hint="eastAsia"/>
          <w:bCs/>
          <w:szCs w:val="21"/>
          <w:u w:val="single"/>
        </w:rPr>
        <w:t>）合同中已有相同清单项目的，按合同该清单项目价格进行计算；（</w:t>
      </w:r>
      <w:r>
        <w:rPr>
          <w:rFonts w:ascii="宋体" w:hAnsi="宋体" w:cs="宋体"/>
          <w:bCs/>
          <w:szCs w:val="21"/>
          <w:u w:val="single"/>
        </w:rPr>
        <w:t>2</w:t>
      </w:r>
      <w:r>
        <w:rPr>
          <w:rFonts w:ascii="宋体" w:hAnsi="宋体" w:cs="宋体" w:hint="eastAsia"/>
          <w:bCs/>
          <w:szCs w:val="21"/>
          <w:u w:val="single"/>
        </w:rPr>
        <w:t>）合同中只有类似清单项目的，参照该类似清单项目价格进行计算；（</w:t>
      </w:r>
      <w:r>
        <w:rPr>
          <w:rFonts w:ascii="宋体" w:hAnsi="宋体" w:cs="宋体"/>
          <w:bCs/>
          <w:szCs w:val="21"/>
          <w:u w:val="single"/>
        </w:rPr>
        <w:t>3</w:t>
      </w:r>
      <w:r>
        <w:rPr>
          <w:rFonts w:ascii="宋体" w:hAnsi="宋体" w:cs="宋体" w:hint="eastAsia"/>
          <w:bCs/>
          <w:szCs w:val="21"/>
          <w:u w:val="single"/>
        </w:rPr>
        <w:t>）合同中没有适用或类似清单项目的价格计算方法：有定额的套定额，并（</w:t>
      </w:r>
      <w:r>
        <w:rPr>
          <w:rFonts w:ascii="宋体" w:hAnsi="宋体" w:cs="宋体" w:hint="eastAsia"/>
          <w:b/>
          <w:szCs w:val="21"/>
        </w:rPr>
        <w:t>□</w:t>
      </w:r>
      <w:r>
        <w:rPr>
          <w:rFonts w:ascii="宋体" w:hAnsi="宋体" w:cs="宋体" w:hint="eastAsia"/>
          <w:bCs/>
          <w:szCs w:val="21"/>
          <w:u w:val="single"/>
        </w:rPr>
        <w:t>乘以下浮系数</w:t>
      </w:r>
      <w:r>
        <w:rPr>
          <w:rFonts w:ascii="宋体" w:hAnsi="宋体" w:cs="宋体"/>
          <w:bCs/>
          <w:szCs w:val="21"/>
          <w:u w:val="single"/>
        </w:rPr>
        <w:t xml:space="preserve">      %</w:t>
      </w:r>
      <w:r>
        <w:rPr>
          <w:rFonts w:ascii="宋体" w:hAnsi="宋体" w:cs="宋体" w:hint="eastAsia"/>
          <w:bCs/>
          <w:szCs w:val="21"/>
          <w:u w:val="single"/>
        </w:rPr>
        <w:t>，</w:t>
      </w:r>
      <w:r>
        <w:rPr>
          <w:rFonts w:ascii="宋体" w:hAnsi="宋体" w:cs="宋体" w:hint="eastAsia"/>
          <w:b/>
          <w:szCs w:val="21"/>
        </w:rPr>
        <w:t>□</w:t>
      </w:r>
      <w:r>
        <w:rPr>
          <w:rFonts w:ascii="宋体" w:hAnsi="宋体" w:cs="宋体" w:hint="eastAsia"/>
          <w:bCs/>
          <w:szCs w:val="21"/>
          <w:u w:val="single"/>
        </w:rPr>
        <w:t>不乘下浮系数）计算，其中材料价格按施工期间的《</w:t>
      </w:r>
      <w:r>
        <w:rPr>
          <w:rFonts w:ascii="宋体" w:hAnsi="宋体" w:cs="宋体"/>
          <w:bCs/>
          <w:szCs w:val="21"/>
          <w:u w:val="single"/>
        </w:rPr>
        <w:t xml:space="preserve">    </w:t>
      </w:r>
      <w:r>
        <w:rPr>
          <w:rFonts w:ascii="宋体" w:hAnsi="宋体" w:cs="宋体" w:hint="eastAsia"/>
          <w:bCs/>
          <w:szCs w:val="21"/>
          <w:u w:val="single"/>
        </w:rPr>
        <w:t>市建设工程造价信息》相应价格信息进行计算；《</w:t>
      </w:r>
      <w:r>
        <w:rPr>
          <w:rFonts w:ascii="宋体" w:hAnsi="宋体" w:cs="宋体"/>
          <w:bCs/>
          <w:szCs w:val="21"/>
          <w:u w:val="single"/>
        </w:rPr>
        <w:t xml:space="preserve">    </w:t>
      </w:r>
      <w:r>
        <w:rPr>
          <w:rFonts w:ascii="宋体" w:hAnsi="宋体" w:cs="宋体" w:hint="eastAsia"/>
          <w:bCs/>
          <w:szCs w:val="21"/>
          <w:u w:val="single"/>
        </w:rPr>
        <w:t>市建设工程造价信息》没有相应价格信息的按市场价计算；无定额可套的，根据市场价格协商确定综合价格；对于政府及国有资金投资的项目，新增项目的单价必须经</w:t>
      </w:r>
      <w:r>
        <w:rPr>
          <w:rFonts w:ascii="宋体" w:hAnsi="宋体" w:cs="宋体"/>
          <w:bCs/>
          <w:szCs w:val="21"/>
          <w:u w:val="single"/>
        </w:rPr>
        <w:t xml:space="preserve">             </w:t>
      </w:r>
      <w:r>
        <w:rPr>
          <w:rFonts w:ascii="宋体" w:hAnsi="宋体" w:cs="宋体" w:hint="eastAsia"/>
          <w:bCs/>
          <w:szCs w:val="21"/>
          <w:u w:val="single"/>
        </w:rPr>
        <w:t>审定</w:t>
      </w:r>
      <w:bookmarkEnd w:id="665"/>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u w:val="single"/>
        </w:rPr>
        <w:t>工程变更导致实际完成的变更工程量与已标价清单或预算书中列明的该项目工程量有偏差时，其综合单价的确定按专用条款“</w:t>
      </w:r>
      <w:r>
        <w:rPr>
          <w:rFonts w:ascii="宋体" w:hAnsi="宋体" w:cs="宋体"/>
          <w:szCs w:val="21"/>
          <w:u w:val="single"/>
        </w:rPr>
        <w:t>1.13</w:t>
      </w:r>
      <w:r>
        <w:rPr>
          <w:rFonts w:ascii="宋体" w:hAnsi="宋体" w:cs="宋体" w:hint="eastAsia"/>
          <w:szCs w:val="21"/>
          <w:u w:val="single"/>
        </w:rPr>
        <w:t>工程量清单错误的修正”执行。</w:t>
      </w:r>
    </w:p>
    <w:p w:rsidR="007A0D95" w:rsidRDefault="007A0D95">
      <w:pPr>
        <w:pStyle w:val="Heading3"/>
        <w:spacing w:line="300" w:lineRule="auto"/>
        <w:rPr>
          <w:rFonts w:ascii="宋体" w:eastAsia="宋体" w:hAnsi="宋体" w:cs="宋体"/>
          <w:szCs w:val="21"/>
        </w:rPr>
      </w:pPr>
      <w:bookmarkStart w:id="666" w:name="_Toc389065309"/>
      <w:bookmarkStart w:id="667" w:name="_Toc373478390"/>
      <w:bookmarkStart w:id="668" w:name="_Toc467599605"/>
      <w:bookmarkStart w:id="669" w:name="_Toc373227743"/>
      <w:r>
        <w:rPr>
          <w:rFonts w:ascii="宋体" w:eastAsia="宋体" w:hAnsi="宋体" w:cs="宋体"/>
          <w:szCs w:val="21"/>
        </w:rPr>
        <w:t>1</w:t>
      </w:r>
      <w:bookmarkStart w:id="670" w:name="_Toc296891237"/>
      <w:bookmarkStart w:id="671" w:name="_Toc297123544"/>
      <w:bookmarkStart w:id="672" w:name="_Toc292559402"/>
      <w:bookmarkStart w:id="673" w:name="_Toc297120497"/>
      <w:bookmarkStart w:id="674" w:name="_Toc297048383"/>
      <w:bookmarkStart w:id="675" w:name="_Toc296346698"/>
      <w:bookmarkStart w:id="676" w:name="_Toc296891025"/>
      <w:bookmarkStart w:id="677" w:name="_Toc300934993"/>
      <w:bookmarkStart w:id="678" w:name="_Toc292559907"/>
      <w:bookmarkStart w:id="679" w:name="_Toc296944536"/>
      <w:bookmarkStart w:id="680" w:name="_Toc297216203"/>
      <w:bookmarkStart w:id="681" w:name="_Toc296347196"/>
      <w:bookmarkStart w:id="682" w:name="_Toc303539150"/>
      <w:bookmarkStart w:id="683" w:name="_Toc296503197"/>
      <w:bookmarkStart w:id="684" w:name="_Toc312677503"/>
      <w:bookmarkStart w:id="685" w:name="_Toc304295570"/>
      <w:bookmarkStart w:id="686" w:name="_Toc31267802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Pr>
          <w:rFonts w:ascii="宋体" w:eastAsia="宋体" w:hAnsi="宋体" w:cs="宋体"/>
          <w:szCs w:val="21"/>
        </w:rPr>
        <w:t xml:space="preserve">0.5 </w:t>
      </w:r>
      <w:r>
        <w:rPr>
          <w:rFonts w:ascii="宋体" w:eastAsia="宋体" w:hAnsi="宋体" w:cs="宋体" w:hint="eastAsia"/>
          <w:szCs w:val="21"/>
        </w:rPr>
        <w:t>承</w:t>
      </w:r>
      <w:bookmarkStart w:id="687" w:name="_Toc297120503"/>
      <w:bookmarkStart w:id="688" w:name="_Toc297048389"/>
      <w:bookmarkStart w:id="689" w:name="_Toc292559408"/>
      <w:bookmarkStart w:id="690" w:name="_Toc292559913"/>
      <w:bookmarkStart w:id="691" w:name="_Toc296503203"/>
      <w:bookmarkStart w:id="692" w:name="_Toc296944542"/>
      <w:bookmarkStart w:id="693" w:name="_Toc296346704"/>
      <w:bookmarkStart w:id="694" w:name="_Toc297216204"/>
      <w:bookmarkStart w:id="695" w:name="_Toc300934994"/>
      <w:bookmarkStart w:id="696" w:name="_Toc303539151"/>
      <w:bookmarkStart w:id="697" w:name="_Toc296891031"/>
      <w:bookmarkStart w:id="698" w:name="_Toc297123545"/>
      <w:bookmarkStart w:id="699" w:name="_Toc296347202"/>
      <w:bookmarkStart w:id="700" w:name="_Toc296891243"/>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Pr>
          <w:rFonts w:ascii="宋体" w:eastAsia="宋体" w:hAnsi="宋体" w:cs="宋体" w:hint="eastAsia"/>
          <w:szCs w:val="21"/>
        </w:rPr>
        <w:t>包人的合理化建议</w:t>
      </w:r>
      <w:bookmarkEnd w:id="666"/>
      <w:bookmarkEnd w:id="667"/>
      <w:bookmarkEnd w:id="668"/>
      <w:bookmarkEnd w:id="669"/>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监理人审查承包人合理化建议的期限：</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发包人审批承包人合理化建议的期限：</w:t>
      </w:r>
      <w:r>
        <w:rPr>
          <w:rFonts w:ascii="宋体" w:hAnsi="宋体" w:cs="宋体"/>
          <w:szCs w:val="21"/>
          <w:u w:val="single"/>
        </w:rPr>
        <w:t xml:space="preserve">                    </w:t>
      </w:r>
      <w:r>
        <w:rPr>
          <w:rFonts w:ascii="宋体" w:hAnsi="宋体" w:cs="宋体" w:hint="eastAsia"/>
          <w:szCs w:val="21"/>
        </w:rPr>
        <w:t>。</w:t>
      </w:r>
    </w:p>
    <w:p w:rsidR="007A0D95" w:rsidRDefault="007A0D95" w:rsidP="000928C9">
      <w:pPr>
        <w:spacing w:line="300" w:lineRule="auto"/>
        <w:ind w:firstLineChars="200" w:firstLine="31680"/>
        <w:jc w:val="left"/>
        <w:rPr>
          <w:rFonts w:ascii="宋体" w:cs="宋体"/>
          <w:szCs w:val="21"/>
          <w:u w:val="single"/>
        </w:rPr>
      </w:pPr>
      <w:r>
        <w:rPr>
          <w:rFonts w:ascii="宋体" w:hAnsi="宋体" w:cs="宋体" w:hint="eastAsia"/>
          <w:szCs w:val="21"/>
        </w:rPr>
        <w:t>承</w:t>
      </w:r>
      <w:bookmarkStart w:id="701" w:name="_Toc312678030"/>
      <w:bookmarkStart w:id="702" w:name="_Toc312677504"/>
      <w:bookmarkStart w:id="703" w:name="_Toc300934995"/>
      <w:bookmarkStart w:id="704" w:name="_Toc296503204"/>
      <w:bookmarkStart w:id="705" w:name="_Toc296347203"/>
      <w:bookmarkStart w:id="706" w:name="_Toc297048390"/>
      <w:bookmarkStart w:id="707" w:name="_Toc296891032"/>
      <w:bookmarkStart w:id="708" w:name="_Toc297123546"/>
      <w:bookmarkStart w:id="709" w:name="_Toc297120504"/>
      <w:bookmarkStart w:id="710" w:name="_Toc297216205"/>
      <w:bookmarkStart w:id="711" w:name="_Toc296346705"/>
      <w:bookmarkStart w:id="712" w:name="_Toc318581175"/>
      <w:bookmarkStart w:id="713" w:name="_Toc292559409"/>
      <w:bookmarkStart w:id="714" w:name="_Toc296891244"/>
      <w:bookmarkStart w:id="715" w:name="_Toc304295571"/>
      <w:bookmarkStart w:id="716" w:name="_Toc296944543"/>
      <w:bookmarkStart w:id="717" w:name="_Toc292559914"/>
      <w:bookmarkStart w:id="718" w:name="_Toc303539152"/>
      <w:r>
        <w:rPr>
          <w:rFonts w:ascii="宋体" w:hAnsi="宋体" w:cs="宋体" w:hint="eastAsia"/>
          <w:szCs w:val="21"/>
        </w:rPr>
        <w:t>包人提出的合理化建议降低了合同价格或者提高了工程经济效益的奖励的方法和金额为：</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719" w:name="_Toc373227744"/>
      <w:bookmarkStart w:id="720" w:name="_Toc373478391"/>
      <w:bookmarkStart w:id="721" w:name="_Toc467599606"/>
      <w:bookmarkStart w:id="722" w:name="_Toc38906531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rPr>
          <w:rFonts w:ascii="宋体" w:eastAsia="宋体" w:hAnsi="宋体" w:cs="宋体"/>
          <w:szCs w:val="21"/>
        </w:rPr>
        <w:t>1</w:t>
      </w:r>
      <w:bookmarkStart w:id="723" w:name="_Toc312677507"/>
      <w:bookmarkStart w:id="724" w:name="_Toc297048385"/>
      <w:bookmarkStart w:id="725" w:name="_Toc304295574"/>
      <w:bookmarkStart w:id="726" w:name="_Toc297120499"/>
      <w:bookmarkStart w:id="727" w:name="_Toc296944538"/>
      <w:bookmarkStart w:id="728" w:name="_Toc296503199"/>
      <w:bookmarkStart w:id="729" w:name="_Toc296347198"/>
      <w:bookmarkStart w:id="730" w:name="_Toc296346700"/>
      <w:bookmarkStart w:id="731" w:name="_Toc303539154"/>
      <w:bookmarkStart w:id="732" w:name="_Toc292559404"/>
      <w:bookmarkStart w:id="733" w:name="_Toc300934997"/>
      <w:bookmarkStart w:id="734" w:name="_Toc296891027"/>
      <w:bookmarkStart w:id="735" w:name="_Toc296891239"/>
      <w:bookmarkStart w:id="736" w:name="_Toc312678033"/>
      <w:bookmarkStart w:id="737" w:name="_Toc292559909"/>
      <w:bookmarkStart w:id="738" w:name="_Toc297123548"/>
      <w:bookmarkStart w:id="739" w:name="_Toc297216207"/>
      <w:r>
        <w:rPr>
          <w:rFonts w:ascii="宋体" w:eastAsia="宋体" w:hAnsi="宋体" w:cs="宋体"/>
          <w:szCs w:val="21"/>
        </w:rPr>
        <w:t xml:space="preserve">0.7 </w:t>
      </w:r>
      <w:r>
        <w:rPr>
          <w:rFonts w:ascii="宋体" w:eastAsia="宋体" w:hAnsi="宋体" w:cs="宋体" w:hint="eastAsia"/>
          <w:szCs w:val="21"/>
        </w:rPr>
        <w:t>暂估价</w:t>
      </w:r>
      <w:bookmarkEnd w:id="719"/>
      <w:bookmarkEnd w:id="720"/>
      <w:bookmarkEnd w:id="721"/>
      <w:bookmarkEnd w:id="722"/>
    </w:p>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rsidR="007A0D95" w:rsidRDefault="007A0D95" w:rsidP="000928C9">
      <w:pPr>
        <w:spacing w:line="300" w:lineRule="auto"/>
        <w:ind w:firstLineChars="200" w:firstLine="31680"/>
        <w:jc w:val="left"/>
        <w:rPr>
          <w:rFonts w:ascii="宋体" w:cs="宋体"/>
          <w:szCs w:val="21"/>
        </w:rPr>
      </w:pPr>
      <w:r>
        <w:rPr>
          <w:rFonts w:ascii="宋体" w:hAnsi="宋体" w:cs="宋体" w:hint="eastAsia"/>
          <w:kern w:val="0"/>
          <w:szCs w:val="21"/>
        </w:rPr>
        <w:t>暂</w:t>
      </w:r>
      <w:bookmarkStart w:id="740" w:name="_Toc318581176"/>
      <w:bookmarkStart w:id="741" w:name="_Toc312678034"/>
      <w:bookmarkStart w:id="742" w:name="_Toc312677508"/>
      <w:r>
        <w:rPr>
          <w:rFonts w:ascii="宋体" w:hAnsi="宋体" w:cs="宋体" w:hint="eastAsia"/>
          <w:kern w:val="0"/>
          <w:szCs w:val="21"/>
        </w:rPr>
        <w:t>估价材料和工程设备的明细详见已标价工程量清单《</w:t>
      </w:r>
      <w:r>
        <w:rPr>
          <w:rFonts w:ascii="宋体" w:hAnsi="宋体" w:cs="宋体" w:hint="eastAsia"/>
          <w:szCs w:val="21"/>
        </w:rPr>
        <w:t>材料（工程设备）暂估价格及调整表》</w:t>
      </w:r>
      <w:r>
        <w:rPr>
          <w:rFonts w:ascii="宋体" w:hAnsi="宋体" w:cs="宋体" w:hint="eastAsia"/>
          <w:kern w:val="0"/>
          <w:szCs w:val="21"/>
        </w:rPr>
        <w:t>（表</w:t>
      </w:r>
      <w:r>
        <w:rPr>
          <w:rFonts w:ascii="宋体" w:hAnsi="宋体" w:cs="宋体"/>
          <w:kern w:val="0"/>
          <w:szCs w:val="21"/>
        </w:rPr>
        <w:t>12-2</w:t>
      </w:r>
      <w:r>
        <w:rPr>
          <w:rFonts w:ascii="宋体" w:hAnsi="宋体" w:cs="宋体" w:hint="eastAsia"/>
          <w:kern w:val="0"/>
          <w:szCs w:val="21"/>
        </w:rPr>
        <w:t>）和《</w:t>
      </w:r>
      <w:r>
        <w:rPr>
          <w:rFonts w:ascii="宋体" w:hAnsi="宋体" w:cs="宋体" w:hint="eastAsia"/>
          <w:szCs w:val="21"/>
        </w:rPr>
        <w:t>专业工程暂估价表》（</w:t>
      </w:r>
      <w:r>
        <w:rPr>
          <w:rFonts w:ascii="宋体" w:hAnsi="宋体" w:cs="宋体" w:hint="eastAsia"/>
          <w:kern w:val="0"/>
          <w:szCs w:val="21"/>
        </w:rPr>
        <w:t>表</w:t>
      </w:r>
      <w:r>
        <w:rPr>
          <w:rFonts w:ascii="宋体" w:hAnsi="宋体" w:cs="宋体"/>
          <w:kern w:val="0"/>
          <w:szCs w:val="21"/>
        </w:rPr>
        <w:t>12-3</w:t>
      </w:r>
      <w:r>
        <w:rPr>
          <w:rFonts w:ascii="宋体" w:hAnsi="宋体" w:cs="宋体" w:hint="eastAsia"/>
          <w:kern w:val="0"/>
          <w:szCs w:val="21"/>
        </w:rPr>
        <w:t>）。</w:t>
      </w:r>
    </w:p>
    <w:bookmarkEnd w:id="740"/>
    <w:bookmarkEnd w:id="741"/>
    <w:bookmarkEnd w:id="742"/>
    <w:p w:rsidR="007A0D95" w:rsidRDefault="007A0D95" w:rsidP="000928C9">
      <w:pPr>
        <w:spacing w:line="300" w:lineRule="auto"/>
        <w:ind w:firstLineChars="200" w:firstLine="31680"/>
        <w:jc w:val="left"/>
        <w:rPr>
          <w:rFonts w:ascii="宋体" w:cs="宋体"/>
          <w:szCs w:val="21"/>
        </w:rPr>
      </w:pPr>
      <w:r>
        <w:rPr>
          <w:rFonts w:ascii="宋体" w:hAnsi="宋体" w:cs="宋体"/>
          <w:szCs w:val="21"/>
        </w:rPr>
        <w:t>1</w:t>
      </w:r>
      <w:bookmarkStart w:id="743" w:name="_Toc312678035"/>
      <w:bookmarkStart w:id="744" w:name="_Toc312677509"/>
      <w:bookmarkStart w:id="745" w:name="_Toc318581177"/>
      <w:r>
        <w:rPr>
          <w:rFonts w:ascii="宋体" w:hAnsi="宋体" w:cs="宋体"/>
          <w:szCs w:val="21"/>
        </w:rPr>
        <w:t xml:space="preserve">0.7.1 </w:t>
      </w:r>
      <w:r>
        <w:rPr>
          <w:rFonts w:ascii="宋体" w:hAnsi="宋体" w:cs="宋体" w:hint="eastAsia"/>
          <w:szCs w:val="21"/>
        </w:rPr>
        <w:t>依法必须招标的暂估价项目</w:t>
      </w:r>
    </w:p>
    <w:bookmarkEnd w:id="743"/>
    <w:bookmarkEnd w:id="744"/>
    <w:bookmarkEnd w:id="745"/>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对于依法必须招标的暂估价项目的确认和批准采取第</w:t>
      </w:r>
      <w:r>
        <w:rPr>
          <w:rFonts w:ascii="宋体" w:hAnsi="宋体" w:cs="宋体"/>
          <w:szCs w:val="21"/>
          <w:u w:val="single"/>
        </w:rPr>
        <w:t xml:space="preserve">    </w:t>
      </w:r>
      <w:r>
        <w:rPr>
          <w:rFonts w:ascii="宋体" w:hAnsi="宋体" w:cs="宋体" w:hint="eastAsia"/>
          <w:szCs w:val="21"/>
        </w:rPr>
        <w:t>种方式确定。</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10.7.2 </w:t>
      </w:r>
      <w:r>
        <w:rPr>
          <w:rFonts w:ascii="宋体" w:hAnsi="宋体" w:cs="宋体" w:hint="eastAsia"/>
          <w:szCs w:val="21"/>
        </w:rPr>
        <w:t>不属于依法必须招标的暂估价项目</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对于不属于依法必须招标的暂估价项目的确认和批准采取第</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种方式确定。</w:t>
      </w:r>
    </w:p>
    <w:p w:rsidR="007A0D95" w:rsidRDefault="007A0D95" w:rsidP="00DA01E8">
      <w:pPr>
        <w:spacing w:line="300" w:lineRule="auto"/>
        <w:ind w:firstLineChars="200" w:firstLine="31680"/>
        <w:jc w:val="left"/>
        <w:rPr>
          <w:rFonts w:ascii="宋体" w:cs="宋体"/>
          <w:kern w:val="0"/>
          <w:szCs w:val="21"/>
        </w:rPr>
      </w:pPr>
      <w:bookmarkStart w:id="746" w:name="_Toc8595_WPSOffice_Level2"/>
      <w:r>
        <w:rPr>
          <w:rFonts w:ascii="宋体" w:hAnsi="宋体" w:cs="宋体" w:hint="eastAsia"/>
          <w:szCs w:val="21"/>
        </w:rPr>
        <w:t>第</w:t>
      </w:r>
      <w:r>
        <w:rPr>
          <w:rFonts w:ascii="宋体" w:hAnsi="宋体" w:cs="宋体"/>
          <w:szCs w:val="21"/>
        </w:rPr>
        <w:t>3</w:t>
      </w:r>
      <w:r>
        <w:rPr>
          <w:rFonts w:ascii="宋体" w:hAnsi="宋体" w:cs="宋体" w:hint="eastAsia"/>
          <w:szCs w:val="21"/>
        </w:rPr>
        <w:t>种方式：</w:t>
      </w:r>
      <w:r>
        <w:rPr>
          <w:rFonts w:ascii="宋体" w:hAnsi="宋体" w:cs="宋体" w:hint="eastAsia"/>
          <w:kern w:val="0"/>
          <w:szCs w:val="21"/>
        </w:rPr>
        <w:t>承包人直接实施的暂估价项目</w:t>
      </w:r>
      <w:bookmarkEnd w:id="746"/>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承包人直接实施的暂估价项目的约定：</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747" w:name="_Toc373227745"/>
      <w:bookmarkStart w:id="748" w:name="_Toc467599607"/>
      <w:bookmarkStart w:id="749" w:name="_Toc373478392"/>
      <w:bookmarkStart w:id="750" w:name="_Toc389065311"/>
      <w:r>
        <w:rPr>
          <w:rFonts w:ascii="宋体" w:eastAsia="宋体" w:hAnsi="宋体" w:cs="宋体"/>
          <w:szCs w:val="21"/>
        </w:rPr>
        <w:t xml:space="preserve">10.8 </w:t>
      </w:r>
      <w:r>
        <w:rPr>
          <w:rFonts w:ascii="宋体" w:eastAsia="宋体" w:hAnsi="宋体" w:cs="宋体" w:hint="eastAsia"/>
          <w:szCs w:val="21"/>
        </w:rPr>
        <w:t>暂列金额</w:t>
      </w:r>
      <w:bookmarkEnd w:id="747"/>
      <w:bookmarkEnd w:id="748"/>
      <w:bookmarkEnd w:id="749"/>
      <w:bookmarkEnd w:id="750"/>
    </w:p>
    <w:p w:rsidR="007A0D95" w:rsidRDefault="007A0D95" w:rsidP="00DA01E8">
      <w:pPr>
        <w:autoSpaceDE w:val="0"/>
        <w:autoSpaceDN w:val="0"/>
        <w:adjustRightInd w:val="0"/>
        <w:spacing w:line="300" w:lineRule="auto"/>
        <w:ind w:firstLineChars="200" w:firstLine="31680"/>
        <w:jc w:val="left"/>
        <w:rPr>
          <w:rFonts w:ascii="宋体" w:cs="宋体"/>
          <w:szCs w:val="21"/>
          <w:u w:val="single"/>
        </w:rPr>
      </w:pPr>
      <w:r>
        <w:rPr>
          <w:rFonts w:ascii="宋体" w:hAnsi="宋体" w:cs="宋体" w:hint="eastAsia"/>
          <w:kern w:val="0"/>
          <w:szCs w:val="21"/>
        </w:rPr>
        <w:t>合同当事人关于暂列金额使用的约定：</w:t>
      </w:r>
      <w:r>
        <w:rPr>
          <w:rFonts w:ascii="宋体" w:hAnsi="宋体" w:cs="宋体"/>
          <w:szCs w:val="21"/>
          <w:u w:val="single"/>
        </w:rPr>
        <w:t xml:space="preserve">                     </w:t>
      </w:r>
      <w:r>
        <w:rPr>
          <w:rFonts w:ascii="宋体" w:hAnsi="宋体" w:cs="宋体" w:hint="eastAsia"/>
          <w:kern w:val="0"/>
          <w:szCs w:val="21"/>
        </w:rPr>
        <w:t>。</w:t>
      </w:r>
    </w:p>
    <w:p w:rsidR="007A0D95" w:rsidRDefault="007A0D95">
      <w:pPr>
        <w:pStyle w:val="Heading2"/>
        <w:numPr>
          <w:ilvl w:val="0"/>
          <w:numId w:val="4"/>
        </w:numPr>
        <w:spacing w:line="300" w:lineRule="auto"/>
        <w:rPr>
          <w:rFonts w:ascii="宋体" w:eastAsia="宋体" w:hAnsi="宋体" w:cs="宋体"/>
          <w:szCs w:val="21"/>
        </w:rPr>
      </w:pPr>
      <w:bookmarkStart w:id="751" w:name="_Toc373478393"/>
      <w:bookmarkStart w:id="752" w:name="_Toc467599608"/>
      <w:bookmarkStart w:id="753" w:name="_Toc389065312"/>
      <w:bookmarkStart w:id="754" w:name="_Toc351203643"/>
      <w:bookmarkStart w:id="755" w:name="_Toc24538_WPSOffice_Level3"/>
      <w:bookmarkStart w:id="756" w:name="_Toc373227746"/>
      <w:r>
        <w:rPr>
          <w:rFonts w:ascii="宋体" w:eastAsia="宋体" w:hAnsi="宋体" w:cs="宋体" w:hint="eastAsia"/>
          <w:szCs w:val="21"/>
        </w:rPr>
        <w:t>价格调整</w:t>
      </w:r>
      <w:bookmarkEnd w:id="751"/>
      <w:bookmarkEnd w:id="752"/>
      <w:bookmarkEnd w:id="753"/>
      <w:bookmarkEnd w:id="754"/>
      <w:bookmarkEnd w:id="755"/>
      <w:bookmarkEnd w:id="756"/>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①法律变化引起的调整；</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②工程变更、项目特征不符、工程量清单缺项、工程量偏差引起的调整；</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③计日工引起的调整。</w:t>
      </w:r>
    </w:p>
    <w:p w:rsidR="007A0D95" w:rsidRDefault="007A0D95">
      <w:pPr>
        <w:pStyle w:val="Heading3"/>
        <w:spacing w:line="300" w:lineRule="auto"/>
        <w:rPr>
          <w:rFonts w:ascii="宋体" w:eastAsia="宋体" w:hAnsi="宋体" w:cs="宋体"/>
          <w:szCs w:val="21"/>
        </w:rPr>
      </w:pPr>
      <w:bookmarkStart w:id="757" w:name="_Toc467599609"/>
      <w:bookmarkStart w:id="758" w:name="_Toc373478394"/>
      <w:bookmarkStart w:id="759" w:name="_Toc389065313"/>
      <w:bookmarkStart w:id="760" w:name="_Toc373227747"/>
      <w:bookmarkStart w:id="761" w:name="_Toc296503201"/>
      <w:bookmarkStart w:id="762" w:name="_Toc297048387"/>
      <w:bookmarkStart w:id="763" w:name="_Toc312678039"/>
      <w:bookmarkStart w:id="764" w:name="_Toc296944540"/>
      <w:bookmarkStart w:id="765" w:name="_Toc297216209"/>
      <w:bookmarkStart w:id="766" w:name="_Toc296891029"/>
      <w:bookmarkStart w:id="767" w:name="_Toc296891241"/>
      <w:bookmarkStart w:id="768" w:name="_Toc297120501"/>
      <w:bookmarkStart w:id="769" w:name="_Toc292559406"/>
      <w:bookmarkStart w:id="770" w:name="_Toc296347200"/>
      <w:bookmarkStart w:id="771" w:name="_Toc297123550"/>
      <w:bookmarkStart w:id="772" w:name="_Toc300935000"/>
      <w:bookmarkStart w:id="773" w:name="_Toc296346702"/>
      <w:bookmarkStart w:id="774" w:name="_Toc292559911"/>
      <w:bookmarkStart w:id="775" w:name="_Toc303539157"/>
      <w:bookmarkStart w:id="776" w:name="_Toc304295577"/>
      <w:r>
        <w:rPr>
          <w:rFonts w:ascii="宋体" w:eastAsia="宋体" w:hAnsi="宋体" w:cs="宋体"/>
          <w:szCs w:val="21"/>
        </w:rPr>
        <w:t xml:space="preserve">11.1 </w:t>
      </w:r>
      <w:r>
        <w:rPr>
          <w:rFonts w:ascii="宋体" w:eastAsia="宋体" w:hAnsi="宋体" w:cs="宋体" w:hint="eastAsia"/>
          <w:szCs w:val="21"/>
        </w:rPr>
        <w:t>市场价格波动引起的调整</w:t>
      </w:r>
      <w:bookmarkEnd w:id="757"/>
      <w:bookmarkEnd w:id="758"/>
      <w:bookmarkEnd w:id="759"/>
      <w:bookmarkEnd w:id="760"/>
    </w:p>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rsidR="007A0D95" w:rsidRDefault="007A0D95" w:rsidP="00DA01E8">
      <w:pPr>
        <w:spacing w:line="300" w:lineRule="auto"/>
        <w:ind w:firstLineChars="200" w:firstLine="31680"/>
        <w:jc w:val="left"/>
        <w:rPr>
          <w:rFonts w:ascii="宋体" w:cs="宋体"/>
          <w:szCs w:val="21"/>
        </w:rPr>
      </w:pPr>
      <w:r>
        <w:rPr>
          <w:rFonts w:ascii="宋体" w:hAnsi="宋体" w:cs="宋体" w:hint="eastAsia"/>
          <w:kern w:val="0"/>
          <w:szCs w:val="21"/>
        </w:rPr>
        <w:t>市场价格波动是否调整合同价格的约定：</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因市场价格波动调整合同价格，采用以下第</w:t>
      </w:r>
      <w:r>
        <w:rPr>
          <w:rFonts w:ascii="宋体" w:hAnsi="宋体" w:cs="宋体"/>
          <w:szCs w:val="21"/>
          <w:u w:val="single"/>
        </w:rPr>
        <w:t xml:space="preserve">    </w:t>
      </w:r>
      <w:r>
        <w:rPr>
          <w:rFonts w:ascii="宋体" w:hAnsi="宋体" w:cs="宋体" w:hint="eastAsia"/>
          <w:szCs w:val="21"/>
        </w:rPr>
        <w:t>种方式对合同价格进行调整：</w:t>
      </w:r>
    </w:p>
    <w:p w:rsidR="007A0D95" w:rsidRDefault="007A0D95" w:rsidP="00DA01E8">
      <w:pPr>
        <w:spacing w:line="300" w:lineRule="auto"/>
        <w:ind w:firstLineChars="200" w:firstLine="31680"/>
        <w:jc w:val="left"/>
        <w:rPr>
          <w:rFonts w:ascii="宋体" w:cs="宋体"/>
          <w:szCs w:val="21"/>
        </w:rPr>
      </w:pPr>
      <w:bookmarkStart w:id="777" w:name="_Toc12676_WPSOffice_Level2"/>
      <w:r>
        <w:rPr>
          <w:rFonts w:ascii="宋体" w:hAnsi="宋体" w:cs="宋体" w:hint="eastAsia"/>
          <w:szCs w:val="21"/>
        </w:rPr>
        <w:t>第</w:t>
      </w:r>
      <w:r>
        <w:rPr>
          <w:rFonts w:ascii="宋体" w:hAnsi="宋体" w:cs="宋体"/>
          <w:szCs w:val="21"/>
        </w:rPr>
        <w:t>1</w:t>
      </w:r>
      <w:r>
        <w:rPr>
          <w:rFonts w:ascii="宋体" w:hAnsi="宋体" w:cs="宋体" w:hint="eastAsia"/>
          <w:szCs w:val="21"/>
        </w:rPr>
        <w:t>种方式：采用价格指数进行价格调整。</w:t>
      </w:r>
      <w:bookmarkEnd w:id="777"/>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关于各可调因子、定值和变值权重，以及基本价格指数及其来源的约定：</w:t>
      </w:r>
      <w:r>
        <w:rPr>
          <w:rFonts w:ascii="宋体" w:hAnsi="宋体" w:cs="宋体"/>
          <w:szCs w:val="21"/>
          <w:u w:val="single"/>
        </w:rPr>
        <w:t xml:space="preserve">                </w:t>
      </w:r>
      <w:r>
        <w:rPr>
          <w:rFonts w:ascii="宋体" w:hAnsi="宋体" w:cs="宋体" w:hint="eastAsia"/>
          <w:szCs w:val="21"/>
        </w:rPr>
        <w:t>；</w:t>
      </w:r>
      <w:r>
        <w:rPr>
          <w:rFonts w:ascii="宋体" w:hAnsi="宋体" w:cs="宋体"/>
          <w:szCs w:val="21"/>
        </w:rPr>
        <w:t xml:space="preserve">  </w:t>
      </w:r>
    </w:p>
    <w:p w:rsidR="007A0D95" w:rsidRDefault="007A0D95" w:rsidP="00DA01E8">
      <w:pPr>
        <w:spacing w:line="300" w:lineRule="auto"/>
        <w:ind w:firstLineChars="200" w:firstLine="31680"/>
        <w:jc w:val="left"/>
        <w:rPr>
          <w:rFonts w:ascii="宋体" w:cs="宋体"/>
          <w:szCs w:val="21"/>
        </w:rPr>
      </w:pPr>
      <w:bookmarkStart w:id="778" w:name="_Toc24229_WPSOffice_Level2"/>
      <w:r>
        <w:rPr>
          <w:rFonts w:ascii="宋体" w:hAnsi="宋体" w:cs="宋体" w:hint="eastAsia"/>
          <w:szCs w:val="21"/>
        </w:rPr>
        <w:t>第</w:t>
      </w:r>
      <w:r>
        <w:rPr>
          <w:rFonts w:ascii="宋体" w:hAnsi="宋体" w:cs="宋体"/>
          <w:szCs w:val="21"/>
        </w:rPr>
        <w:t>2</w:t>
      </w:r>
      <w:r>
        <w:rPr>
          <w:rFonts w:ascii="宋体" w:hAnsi="宋体" w:cs="宋体" w:hint="eastAsia"/>
          <w:szCs w:val="21"/>
        </w:rPr>
        <w:t>种方式：采用造价信息进行价格调整。</w:t>
      </w:r>
      <w:bookmarkEnd w:id="778"/>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）允许调整的主要材料和设备、基期价格、风险系数、投标报价：详见《承包人提供主要材料和设备一览表》。</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）主要材料和设备确认价：</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按施工期间《</w:t>
      </w:r>
      <w:r>
        <w:rPr>
          <w:rFonts w:ascii="宋体" w:hAnsi="宋体" w:cs="宋体"/>
          <w:szCs w:val="21"/>
          <w:u w:val="single"/>
        </w:rPr>
        <w:t xml:space="preserve">       </w:t>
      </w:r>
      <w:r>
        <w:rPr>
          <w:rFonts w:ascii="宋体" w:hAnsi="宋体" w:cs="宋体" w:hint="eastAsia"/>
          <w:szCs w:val="21"/>
        </w:rPr>
        <w:t>市建设工程造价信息》加权平均计算，信息价没有的按通用条款规定确定。</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）价差计算方法：</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③承包人在《承包人提供主要材料和设备一览表》中载明的材料和设备单价等于基准单价的：合同履行期间材料和设备单价涨跌幅以基准单价为基础超过约定的风险范围时，其超过部分据实调整。</w:t>
      </w:r>
    </w:p>
    <w:p w:rsidR="007A0D95" w:rsidRDefault="007A0D95">
      <w:pPr>
        <w:spacing w:line="300" w:lineRule="auto"/>
        <w:ind w:firstLine="645"/>
        <w:jc w:val="left"/>
        <w:rPr>
          <w:rFonts w:ascii="宋体" w:cs="宋体"/>
          <w:szCs w:val="21"/>
        </w:rPr>
      </w:pPr>
      <w:bookmarkStart w:id="779" w:name="_Toc20246_WPSOffice_Level2"/>
      <w:r>
        <w:rPr>
          <w:rFonts w:ascii="宋体" w:hAnsi="宋体" w:cs="宋体" w:hint="eastAsia"/>
          <w:szCs w:val="21"/>
        </w:rPr>
        <w:t>第</w:t>
      </w:r>
      <w:r>
        <w:rPr>
          <w:rFonts w:ascii="宋体" w:hAnsi="宋体" w:cs="宋体"/>
          <w:szCs w:val="21"/>
        </w:rPr>
        <w:t>3</w:t>
      </w:r>
      <w:r>
        <w:rPr>
          <w:rFonts w:ascii="宋体" w:hAnsi="宋体" w:cs="宋体" w:hint="eastAsia"/>
          <w:szCs w:val="21"/>
        </w:rPr>
        <w:t>种方式：</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w:t>
      </w:r>
      <w:bookmarkEnd w:id="779"/>
    </w:p>
    <w:p w:rsidR="007A0D95" w:rsidRDefault="007A0D95">
      <w:pPr>
        <w:pStyle w:val="Heading2"/>
        <w:spacing w:line="300" w:lineRule="auto"/>
        <w:rPr>
          <w:rFonts w:ascii="宋体" w:eastAsia="宋体" w:hAnsi="宋体" w:cs="宋体"/>
          <w:szCs w:val="21"/>
        </w:rPr>
      </w:pPr>
      <w:bookmarkStart w:id="780" w:name="_Toc292559915"/>
      <w:bookmarkStart w:id="781" w:name="_Toc296891033"/>
      <w:bookmarkStart w:id="782" w:name="_Toc296503205"/>
      <w:bookmarkStart w:id="783" w:name="_Toc296347204"/>
      <w:bookmarkStart w:id="784" w:name="_Toc292559410"/>
      <w:bookmarkStart w:id="785" w:name="_Toc297120505"/>
      <w:bookmarkStart w:id="786" w:name="_Toc296944544"/>
      <w:bookmarkStart w:id="787" w:name="_Toc296891245"/>
      <w:bookmarkStart w:id="788" w:name="_Toc297048391"/>
      <w:bookmarkStart w:id="789" w:name="_Toc296346706"/>
      <w:bookmarkStart w:id="790" w:name="_Toc373227748"/>
      <w:bookmarkStart w:id="791" w:name="_Toc815_WPSOffice_Level3"/>
      <w:bookmarkStart w:id="792" w:name="_Toc351203644"/>
      <w:bookmarkStart w:id="793" w:name="_Toc373478395"/>
      <w:bookmarkStart w:id="794" w:name="_Toc467599610"/>
      <w:bookmarkStart w:id="795" w:name="_Toc303539159"/>
      <w:bookmarkStart w:id="796" w:name="_Toc297216211"/>
      <w:bookmarkStart w:id="797" w:name="_Toc304295579"/>
      <w:bookmarkStart w:id="798" w:name="_Toc312678040"/>
      <w:bookmarkStart w:id="799" w:name="_Toc300935002"/>
      <w:bookmarkStart w:id="800" w:name="_Toc297123552"/>
      <w:bookmarkEnd w:id="629"/>
      <w:bookmarkEnd w:id="630"/>
      <w:bookmarkEnd w:id="631"/>
      <w:bookmarkEnd w:id="632"/>
      <w:bookmarkEnd w:id="633"/>
      <w:bookmarkEnd w:id="634"/>
      <w:r>
        <w:rPr>
          <w:rFonts w:ascii="宋体" w:eastAsia="宋体" w:hAnsi="宋体" w:cs="宋体"/>
          <w:szCs w:val="21"/>
        </w:rPr>
        <w:t xml:space="preserve">12. </w:t>
      </w:r>
      <w:bookmarkEnd w:id="780"/>
      <w:bookmarkEnd w:id="781"/>
      <w:bookmarkEnd w:id="782"/>
      <w:bookmarkEnd w:id="783"/>
      <w:bookmarkEnd w:id="784"/>
      <w:bookmarkEnd w:id="785"/>
      <w:bookmarkEnd w:id="786"/>
      <w:bookmarkEnd w:id="787"/>
      <w:bookmarkEnd w:id="788"/>
      <w:bookmarkEnd w:id="789"/>
      <w:r>
        <w:rPr>
          <w:rFonts w:ascii="宋体" w:eastAsia="宋体" w:hAnsi="宋体" w:cs="宋体" w:hint="eastAsia"/>
          <w:szCs w:val="21"/>
        </w:rPr>
        <w:t>合同价格、计量与支付</w:t>
      </w:r>
      <w:bookmarkEnd w:id="790"/>
      <w:bookmarkEnd w:id="791"/>
      <w:bookmarkEnd w:id="792"/>
      <w:bookmarkEnd w:id="793"/>
      <w:bookmarkEnd w:id="794"/>
    </w:p>
    <w:p w:rsidR="007A0D95" w:rsidRDefault="007A0D95">
      <w:pPr>
        <w:pStyle w:val="Heading3"/>
        <w:spacing w:line="300" w:lineRule="auto"/>
        <w:rPr>
          <w:rFonts w:ascii="宋体" w:eastAsia="宋体" w:hAnsi="宋体" w:cs="宋体"/>
          <w:szCs w:val="21"/>
        </w:rPr>
      </w:pPr>
      <w:bookmarkStart w:id="801" w:name="_Toc267251461"/>
      <w:bookmarkStart w:id="802" w:name="_Toc292559916"/>
      <w:bookmarkStart w:id="803" w:name="_Toc292559411"/>
      <w:bookmarkStart w:id="804" w:name="_Toc297120506"/>
      <w:bookmarkStart w:id="805" w:name="_Toc296503206"/>
      <w:bookmarkStart w:id="806" w:name="_Toc296891246"/>
      <w:bookmarkStart w:id="807" w:name="_Toc296944545"/>
      <w:bookmarkStart w:id="808" w:name="_Toc297048392"/>
      <w:bookmarkStart w:id="809" w:name="_Toc296346707"/>
      <w:bookmarkStart w:id="810" w:name="_Toc296891034"/>
      <w:bookmarkStart w:id="811" w:name="_Toc296347205"/>
      <w:bookmarkStart w:id="812" w:name="_Toc373478396"/>
      <w:bookmarkStart w:id="813" w:name="_Toc373227749"/>
      <w:bookmarkStart w:id="814" w:name="_Toc389065314"/>
      <w:bookmarkStart w:id="815" w:name="_Toc467599611"/>
      <w:bookmarkStart w:id="816" w:name="_Toc300935003"/>
      <w:bookmarkStart w:id="817" w:name="_Toc303539160"/>
      <w:bookmarkStart w:id="818" w:name="_Toc312678041"/>
      <w:bookmarkStart w:id="819" w:name="_Toc297216212"/>
      <w:bookmarkStart w:id="820" w:name="_Toc297123553"/>
      <w:bookmarkStart w:id="821" w:name="_Toc304295580"/>
      <w:bookmarkEnd w:id="795"/>
      <w:bookmarkEnd w:id="796"/>
      <w:bookmarkEnd w:id="797"/>
      <w:bookmarkEnd w:id="798"/>
      <w:bookmarkEnd w:id="799"/>
      <w:bookmarkEnd w:id="800"/>
      <w:r>
        <w:rPr>
          <w:rFonts w:ascii="宋体" w:eastAsia="宋体" w:hAnsi="宋体" w:cs="宋体"/>
          <w:szCs w:val="21"/>
        </w:rPr>
        <w:t xml:space="preserve">12.1 </w:t>
      </w:r>
      <w:r>
        <w:rPr>
          <w:rFonts w:ascii="宋体" w:eastAsia="宋体" w:hAnsi="宋体" w:cs="宋体" w:hint="eastAsia"/>
          <w:szCs w:val="21"/>
        </w:rPr>
        <w:t>合</w:t>
      </w:r>
      <w:bookmarkEnd w:id="801"/>
      <w:bookmarkEnd w:id="802"/>
      <w:bookmarkEnd w:id="803"/>
      <w:r>
        <w:rPr>
          <w:rFonts w:ascii="宋体" w:eastAsia="宋体" w:hAnsi="宋体" w:cs="宋体" w:hint="eastAsia"/>
          <w:szCs w:val="21"/>
        </w:rPr>
        <w:t>同价</w:t>
      </w:r>
      <w:bookmarkEnd w:id="804"/>
      <w:bookmarkEnd w:id="805"/>
      <w:bookmarkEnd w:id="806"/>
      <w:bookmarkEnd w:id="807"/>
      <w:bookmarkEnd w:id="808"/>
      <w:bookmarkEnd w:id="809"/>
      <w:bookmarkEnd w:id="810"/>
      <w:bookmarkEnd w:id="811"/>
      <w:r>
        <w:rPr>
          <w:rFonts w:ascii="宋体" w:eastAsia="宋体" w:hAnsi="宋体" w:cs="宋体" w:hint="eastAsia"/>
          <w:szCs w:val="21"/>
        </w:rPr>
        <w:t>格形式</w:t>
      </w:r>
      <w:bookmarkEnd w:id="812"/>
      <w:bookmarkEnd w:id="813"/>
      <w:bookmarkEnd w:id="814"/>
      <w:bookmarkEnd w:id="815"/>
    </w:p>
    <w:p w:rsidR="007A0D95" w:rsidRDefault="007A0D95" w:rsidP="000928C9">
      <w:pPr>
        <w:spacing w:line="300" w:lineRule="auto"/>
        <w:ind w:firstLineChars="200" w:firstLine="31680"/>
        <w:jc w:val="left"/>
        <w:rPr>
          <w:rFonts w:ascii="宋体" w:cs="宋体"/>
          <w:szCs w:val="21"/>
        </w:rPr>
      </w:pPr>
      <w:bookmarkStart w:id="822" w:name="_Toc373227750"/>
      <w:bookmarkStart w:id="823" w:name="_Toc373478397"/>
      <w:bookmarkStart w:id="824" w:name="_Toc389065315"/>
      <w:bookmarkStart w:id="825" w:name="_Toc312678042"/>
      <w:bookmarkStart w:id="826" w:name="_Toc300935004"/>
      <w:bookmarkStart w:id="827" w:name="_Toc297123554"/>
      <w:bookmarkStart w:id="828" w:name="_Toc297216213"/>
      <w:bookmarkStart w:id="829" w:name="_Toc303539161"/>
      <w:bookmarkStart w:id="830" w:name="_Toc304295581"/>
      <w:bookmarkStart w:id="831" w:name="_Toc292559917"/>
      <w:bookmarkStart w:id="832" w:name="_Toc292559412"/>
      <w:bookmarkStart w:id="833" w:name="_Toc296944546"/>
      <w:bookmarkStart w:id="834" w:name="_Toc297120507"/>
      <w:bookmarkStart w:id="835" w:name="_Toc297048393"/>
      <w:bookmarkStart w:id="836" w:name="_Toc296891247"/>
      <w:bookmarkStart w:id="837" w:name="_Toc296346708"/>
      <w:bookmarkStart w:id="838" w:name="_Toc296891035"/>
      <w:bookmarkStart w:id="839" w:name="_Toc296347206"/>
      <w:bookmarkStart w:id="840" w:name="_Toc296503207"/>
      <w:bookmarkEnd w:id="816"/>
      <w:bookmarkEnd w:id="817"/>
      <w:bookmarkEnd w:id="818"/>
      <w:bookmarkEnd w:id="819"/>
      <w:bookmarkEnd w:id="820"/>
      <w:bookmarkEnd w:id="821"/>
      <w:r>
        <w:rPr>
          <w:rFonts w:ascii="宋体" w:hAnsi="宋体" w:cs="宋体" w:hint="eastAsia"/>
          <w:szCs w:val="21"/>
        </w:rPr>
        <w:t>本工程采用</w:t>
      </w:r>
      <w:r>
        <w:rPr>
          <w:rFonts w:ascii="宋体" w:hAnsi="宋体" w:cs="宋体"/>
          <w:szCs w:val="21"/>
          <w:u w:val="single"/>
        </w:rPr>
        <w:t xml:space="preserve">                  </w:t>
      </w:r>
      <w:r>
        <w:rPr>
          <w:rFonts w:ascii="宋体" w:hAnsi="宋体" w:cs="宋体" w:hint="eastAsia"/>
          <w:szCs w:val="21"/>
        </w:rPr>
        <w:t>合同价格形式。</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）单价合同。</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本合同价款采用固定综合单价方式确定，工程量按实际结算。</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综合单价包含的风险范围：</w:t>
      </w:r>
      <w:r>
        <w:rPr>
          <w:rFonts w:ascii="宋体" w:hAnsi="宋体" w:cs="宋体" w:hint="eastAsia"/>
          <w:szCs w:val="21"/>
          <w:u w:val="single"/>
        </w:rPr>
        <w:t>除工程变更、项目特征不符、工程量清单缺项、工程量偏差、政策性调整、本工程《承包人提供主要材料和设备一览表》中约定的材料和设备价格变动风险以外的其他风险因素。</w:t>
      </w:r>
    </w:p>
    <w:p w:rsidR="007A0D95" w:rsidRDefault="007A0D95" w:rsidP="00DA01E8">
      <w:pPr>
        <w:pStyle w:val="PlainText"/>
        <w:spacing w:line="300" w:lineRule="auto"/>
        <w:ind w:firstLineChars="210" w:firstLine="31680"/>
        <w:rPr>
          <w:rFonts w:hAnsi="宋体" w:cs="宋体"/>
          <w:szCs w:val="21"/>
        </w:rPr>
      </w:pPr>
      <w:r>
        <w:rPr>
          <w:rFonts w:hAnsi="宋体" w:cs="宋体" w:hint="eastAsia"/>
          <w:szCs w:val="21"/>
        </w:rPr>
        <w:t>风险范围以外合同价格的调整方法：</w:t>
      </w:r>
    </w:p>
    <w:p w:rsidR="007A0D95" w:rsidRDefault="007A0D95" w:rsidP="00DA01E8">
      <w:pPr>
        <w:pStyle w:val="PlainText"/>
        <w:spacing w:line="300" w:lineRule="auto"/>
        <w:ind w:firstLineChars="210" w:firstLine="31680"/>
        <w:rPr>
          <w:rFonts w:hAnsi="宋体" w:cs="宋体"/>
          <w:szCs w:val="21"/>
        </w:rPr>
      </w:pPr>
      <w:r>
        <w:rPr>
          <w:rFonts w:hAnsi="宋体" w:cs="宋体" w:hint="eastAsia"/>
          <w:szCs w:val="21"/>
        </w:rPr>
        <w:t>①工程变更：按</w:t>
      </w:r>
      <w:r>
        <w:rPr>
          <w:rFonts w:hAnsi="宋体" w:cs="宋体"/>
          <w:szCs w:val="21"/>
        </w:rPr>
        <w:t>10.4.1</w:t>
      </w:r>
      <w:r>
        <w:rPr>
          <w:rFonts w:hAnsi="宋体" w:cs="宋体" w:hint="eastAsia"/>
          <w:szCs w:val="21"/>
        </w:rPr>
        <w:t>变更估价原则的约定调整。</w:t>
      </w:r>
    </w:p>
    <w:p w:rsidR="007A0D95" w:rsidRDefault="007A0D95" w:rsidP="00DA01E8">
      <w:pPr>
        <w:pStyle w:val="PlainText"/>
        <w:spacing w:line="300" w:lineRule="auto"/>
        <w:ind w:firstLineChars="210" w:firstLine="31680"/>
        <w:rPr>
          <w:rFonts w:hAnsi="宋体" w:cs="宋体"/>
          <w:szCs w:val="21"/>
        </w:rPr>
      </w:pPr>
      <w:r>
        <w:rPr>
          <w:rFonts w:hAnsi="宋体" w:cs="宋体" w:hint="eastAsia"/>
          <w:szCs w:val="21"/>
        </w:rPr>
        <w:t>②政策性调整：按自治区建设行政主管部门颁布的文件执行。</w:t>
      </w:r>
    </w:p>
    <w:p w:rsidR="007A0D95" w:rsidRDefault="007A0D95" w:rsidP="00DA01E8">
      <w:pPr>
        <w:pStyle w:val="PlainText"/>
        <w:spacing w:line="300" w:lineRule="auto"/>
        <w:ind w:firstLineChars="210" w:firstLine="31680"/>
        <w:rPr>
          <w:rFonts w:hAnsi="宋体" w:cs="宋体"/>
          <w:szCs w:val="21"/>
        </w:rPr>
      </w:pPr>
      <w:r>
        <w:rPr>
          <w:rFonts w:hAnsi="宋体" w:cs="宋体" w:hint="eastAsia"/>
          <w:szCs w:val="21"/>
        </w:rPr>
        <w:t>③材料价格风险：按</w:t>
      </w:r>
      <w:r>
        <w:rPr>
          <w:rFonts w:hAnsi="宋体" w:cs="宋体"/>
          <w:szCs w:val="21"/>
        </w:rPr>
        <w:t>11.1</w:t>
      </w:r>
      <w:r>
        <w:rPr>
          <w:rFonts w:hAnsi="宋体" w:cs="宋体" w:hint="eastAsia"/>
          <w:szCs w:val="21"/>
        </w:rPr>
        <w:t>的约定调整。</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④其它：</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）总价合同。</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总价包含的风险范围：</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风险范围以外合同价格的调整方法：</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）其他价格方式：</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841" w:name="_Toc467599612"/>
      <w:r>
        <w:rPr>
          <w:rFonts w:ascii="宋体" w:eastAsia="宋体" w:hAnsi="宋体" w:cs="宋体"/>
          <w:szCs w:val="21"/>
        </w:rPr>
        <w:t xml:space="preserve">12.2 </w:t>
      </w:r>
      <w:r>
        <w:rPr>
          <w:rFonts w:ascii="宋体" w:eastAsia="宋体" w:hAnsi="宋体" w:cs="宋体" w:hint="eastAsia"/>
          <w:szCs w:val="21"/>
        </w:rPr>
        <w:t>预付款</w:t>
      </w:r>
      <w:bookmarkEnd w:id="822"/>
      <w:bookmarkEnd w:id="823"/>
      <w:bookmarkEnd w:id="824"/>
      <w:bookmarkEnd w:id="841"/>
    </w:p>
    <w:bookmarkEnd w:id="825"/>
    <w:bookmarkEnd w:id="826"/>
    <w:bookmarkEnd w:id="827"/>
    <w:bookmarkEnd w:id="828"/>
    <w:bookmarkEnd w:id="829"/>
    <w:bookmarkEnd w:id="830"/>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12.2.1 </w:t>
      </w:r>
      <w:r>
        <w:rPr>
          <w:rFonts w:ascii="宋体" w:hAnsi="宋体" w:cs="宋体" w:hint="eastAsia"/>
          <w:szCs w:val="21"/>
        </w:rPr>
        <w:t>预付款的支付</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预付款支付比例或金额：</w:t>
      </w:r>
      <w:r>
        <w:rPr>
          <w:rFonts w:ascii="宋体" w:hAnsi="宋体" w:cs="宋体"/>
          <w:szCs w:val="21"/>
          <w:u w:val="single"/>
        </w:rPr>
        <w:t xml:space="preserve">                       </w:t>
      </w:r>
      <w:r>
        <w:rPr>
          <w:rFonts w:ascii="宋体" w:hAnsi="宋体" w:cs="宋体" w:hint="eastAsia"/>
          <w:szCs w:val="21"/>
          <w:u w:val="single"/>
        </w:rPr>
        <w:t>（合同价款扣除建安劳保费、发包人材料设备价款、暂估专业工程、暂列金额后的</w:t>
      </w:r>
      <w:r>
        <w:rPr>
          <w:rFonts w:ascii="宋体" w:hAnsi="宋体" w:cs="宋体"/>
          <w:szCs w:val="21"/>
          <w:u w:val="single"/>
        </w:rPr>
        <w:t>10-30%</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预付款支付期限：</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预付款扣回的方式：</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12.2.2 </w:t>
      </w:r>
      <w:r>
        <w:rPr>
          <w:rFonts w:ascii="宋体" w:hAnsi="宋体" w:cs="宋体" w:hint="eastAsia"/>
          <w:szCs w:val="21"/>
        </w:rPr>
        <w:t>预付款担保</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承包人提交预付款担保的期限：</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预付款担保的形式为：</w:t>
      </w:r>
      <w:r>
        <w:rPr>
          <w:rFonts w:ascii="宋体" w:hAnsi="宋体" w:cs="宋体"/>
          <w:szCs w:val="21"/>
          <w:u w:val="single"/>
        </w:rPr>
        <w:t xml:space="preserve">                                  </w:t>
      </w:r>
      <w:r>
        <w:rPr>
          <w:rFonts w:ascii="宋体" w:hAnsi="宋体" w:cs="宋体" w:hint="eastAsia"/>
          <w:szCs w:val="21"/>
        </w:rPr>
        <w:t>。</w:t>
      </w:r>
    </w:p>
    <w:p w:rsidR="007A0D95" w:rsidRDefault="007A0D95" w:rsidP="000928C9">
      <w:pPr>
        <w:spacing w:line="300" w:lineRule="auto"/>
        <w:ind w:firstLineChars="200" w:firstLine="31680"/>
        <w:jc w:val="left"/>
        <w:rPr>
          <w:rFonts w:ascii="宋体" w:cs="宋体"/>
          <w:szCs w:val="21"/>
        </w:rPr>
      </w:pPr>
      <w:r>
        <w:rPr>
          <w:rFonts w:ascii="宋体" w:hAnsi="宋体" w:cs="宋体" w:hint="eastAsia"/>
          <w:szCs w:val="21"/>
        </w:rPr>
        <w:t>预付款担保格式见合同附件</w:t>
      </w:r>
      <w:r>
        <w:rPr>
          <w:rFonts w:ascii="宋体" w:hAnsi="宋体" w:cs="宋体"/>
          <w:szCs w:val="21"/>
        </w:rPr>
        <w:t>7</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842" w:name="_Toc467599613"/>
      <w:bookmarkStart w:id="843" w:name="_Toc373227751"/>
      <w:bookmarkStart w:id="844" w:name="_Toc389065316"/>
      <w:bookmarkStart w:id="845" w:name="_Toc373478398"/>
      <w:bookmarkEnd w:id="831"/>
      <w:bookmarkEnd w:id="832"/>
      <w:bookmarkEnd w:id="833"/>
      <w:bookmarkEnd w:id="834"/>
      <w:bookmarkEnd w:id="835"/>
      <w:bookmarkEnd w:id="836"/>
      <w:bookmarkEnd w:id="837"/>
      <w:bookmarkEnd w:id="838"/>
      <w:bookmarkEnd w:id="839"/>
      <w:bookmarkEnd w:id="840"/>
      <w:r>
        <w:rPr>
          <w:rFonts w:ascii="宋体" w:eastAsia="宋体" w:hAnsi="宋体" w:cs="宋体"/>
          <w:szCs w:val="21"/>
        </w:rPr>
        <w:t xml:space="preserve">12.3 </w:t>
      </w:r>
      <w:r>
        <w:rPr>
          <w:rFonts w:ascii="宋体" w:eastAsia="宋体" w:hAnsi="宋体" w:cs="宋体" w:hint="eastAsia"/>
          <w:szCs w:val="21"/>
        </w:rPr>
        <w:t>计量</w:t>
      </w:r>
      <w:bookmarkEnd w:id="842"/>
      <w:bookmarkEnd w:id="843"/>
      <w:bookmarkEnd w:id="844"/>
      <w:bookmarkEnd w:id="845"/>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12.3.1 </w:t>
      </w:r>
      <w:r>
        <w:rPr>
          <w:rFonts w:ascii="宋体" w:hAnsi="宋体" w:cs="宋体" w:hint="eastAsia"/>
          <w:szCs w:val="21"/>
        </w:rPr>
        <w:t>计量原则</w:t>
      </w:r>
    </w:p>
    <w:p w:rsidR="007A0D95" w:rsidRDefault="007A0D95" w:rsidP="00DA01E8">
      <w:pPr>
        <w:spacing w:line="300" w:lineRule="auto"/>
        <w:ind w:firstLineChars="200" w:firstLine="31680"/>
        <w:rPr>
          <w:rFonts w:ascii="宋体" w:cs="宋体"/>
          <w:szCs w:val="21"/>
        </w:rPr>
      </w:pPr>
      <w:r>
        <w:rPr>
          <w:rFonts w:ascii="宋体" w:hAnsi="宋体" w:cs="宋体"/>
          <w:szCs w:val="21"/>
        </w:rPr>
        <w:t>1.2.3</w:t>
      </w:r>
      <w:r>
        <w:rPr>
          <w:rFonts w:ascii="宋体" w:hAnsi="宋体" w:cs="宋体" w:hint="eastAsia"/>
          <w:szCs w:val="21"/>
        </w:rPr>
        <w:t>标段：</w:t>
      </w:r>
    </w:p>
    <w:p w:rsidR="007A0D95" w:rsidRDefault="007A0D95" w:rsidP="00DA01E8">
      <w:pPr>
        <w:spacing w:line="300" w:lineRule="auto"/>
        <w:ind w:firstLineChars="200" w:firstLine="31680"/>
      </w:pPr>
      <w:r>
        <w:rPr>
          <w:rFonts w:ascii="宋体" w:hAnsi="宋体" w:cs="宋体" w:hint="eastAsia"/>
          <w:szCs w:val="21"/>
        </w:rPr>
        <w:t>工程量计算规则：</w:t>
      </w:r>
      <w:r>
        <w:t>1.</w:t>
      </w:r>
      <w:r>
        <w:rPr>
          <w:rFonts w:hint="eastAsia"/>
        </w:rPr>
        <w:t>《建设工程工程量清单计价规范》广西壮族自治区实施细则</w:t>
      </w:r>
      <w:r>
        <w:t>GB 50500-2013</w:t>
      </w:r>
      <w:r>
        <w:rPr>
          <w:rFonts w:hint="eastAsia"/>
        </w:rPr>
        <w:t>；</w:t>
      </w:r>
      <w:r>
        <w:t>2.</w:t>
      </w:r>
      <w:r>
        <w:rPr>
          <w:rFonts w:hint="eastAsia"/>
        </w:rPr>
        <w:t>《建设工程工程量计算规范广西壮族自治区实施细则》</w:t>
      </w:r>
      <w:r>
        <w:t>GB50854~50862-2013(</w:t>
      </w:r>
      <w:r>
        <w:rPr>
          <w:rFonts w:hint="eastAsia"/>
        </w:rPr>
        <w:t>修订版</w:t>
      </w:r>
      <w:r>
        <w:t>)</w:t>
      </w:r>
      <w:r>
        <w:rPr>
          <w:rFonts w:hint="eastAsia"/>
        </w:rPr>
        <w:t>；</w:t>
      </w:r>
    </w:p>
    <w:p w:rsidR="007A0D95" w:rsidRDefault="007A0D95">
      <w:pPr>
        <w:spacing w:line="300" w:lineRule="auto"/>
        <w:rPr>
          <w:szCs w:val="21"/>
        </w:rPr>
      </w:pPr>
      <w:r>
        <w:t>3.2013</w:t>
      </w:r>
      <w:r>
        <w:rPr>
          <w:rFonts w:hint="eastAsia"/>
        </w:rPr>
        <w:t>年版《广西壮族自治区建筑装饰装修工程消耗量定额》；</w:t>
      </w:r>
      <w:r>
        <w:t>4.2013</w:t>
      </w:r>
      <w:r>
        <w:rPr>
          <w:rFonts w:hint="eastAsia"/>
        </w:rPr>
        <w:t>年《广西壮族自治区建筑装饰装修工程人工材料配合比机械台班基期价》；</w:t>
      </w:r>
      <w:r>
        <w:t>5.2014</w:t>
      </w:r>
      <w:r>
        <w:rPr>
          <w:rFonts w:hint="eastAsia"/>
        </w:rPr>
        <w:t>年《广西壮族自治区市政工程消耗量定额》：</w:t>
      </w:r>
      <w:r>
        <w:t>6.2016</w:t>
      </w:r>
      <w:r>
        <w:rPr>
          <w:rFonts w:hint="eastAsia"/>
        </w:rPr>
        <w:t>年《广西壮族自治区建设工程费用定额》；</w:t>
      </w:r>
      <w:r>
        <w:t>7.2015</w:t>
      </w:r>
      <w:r>
        <w:rPr>
          <w:rFonts w:hint="eastAsia"/>
        </w:rPr>
        <w:t>年版《广西壮族自治区安装工程消耗量定额》；</w:t>
      </w:r>
      <w:r>
        <w:t>8.</w:t>
      </w:r>
      <w:r>
        <w:rPr>
          <w:rFonts w:hint="eastAsia"/>
        </w:rPr>
        <w:t>桂建标</w:t>
      </w:r>
      <w:r>
        <w:t>[2016]17</w:t>
      </w:r>
      <w:r>
        <w:rPr>
          <w:rFonts w:hint="eastAsia"/>
        </w:rPr>
        <w:t>号文《自治区住房城乡建设厅关于建筑业实施营业税改增值税后广西壮族自治区建设工程计价依据调整的通知》；</w:t>
      </w:r>
      <w:r>
        <w:t>9.</w:t>
      </w:r>
      <w:r>
        <w:rPr>
          <w:rFonts w:hint="eastAsia"/>
        </w:rPr>
        <w:t>人工费调整按桂建标</w:t>
      </w:r>
      <w:r>
        <w:t>[2018]19</w:t>
      </w:r>
      <w:r>
        <w:rPr>
          <w:rFonts w:hint="eastAsia"/>
        </w:rPr>
        <w:t>号文《关于调整建设工程定额人工费及有关费率的通知》执行；</w:t>
      </w:r>
      <w:r>
        <w:t>10.</w:t>
      </w:r>
      <w:r>
        <w:rPr>
          <w:rFonts w:hint="eastAsia"/>
        </w:rPr>
        <w:t>《关于调整除税计算适用增值税税率的通知》（桂造价（</w:t>
      </w:r>
      <w:r>
        <w:t>2019</w:t>
      </w:r>
      <w:r>
        <w:rPr>
          <w:rFonts w:hint="eastAsia"/>
        </w:rPr>
        <w:t>）</w:t>
      </w:r>
      <w:r>
        <w:t>10</w:t>
      </w:r>
      <w:r>
        <w:rPr>
          <w:rFonts w:hint="eastAsia"/>
        </w:rPr>
        <w:t>号）；主要材料价格套用《崇左市建设工程造价信息》宁明县</w:t>
      </w:r>
      <w:r>
        <w:t>2020</w:t>
      </w:r>
      <w:r>
        <w:rPr>
          <w:rFonts w:hint="eastAsia"/>
        </w:rPr>
        <w:t>年</w:t>
      </w:r>
      <w:r>
        <w:t>2</w:t>
      </w:r>
      <w:r>
        <w:rPr>
          <w:rFonts w:hint="eastAsia"/>
        </w:rPr>
        <w:t>月份的材料信息价，宁明县无信息价的部分参考崇左市材料信息价，崇左市无信息价的部分参考南宁市材料信息价或市场价。</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12.3.2 </w:t>
      </w:r>
      <w:r>
        <w:rPr>
          <w:rFonts w:ascii="宋体" w:hAnsi="宋体" w:cs="宋体" w:hint="eastAsia"/>
          <w:szCs w:val="21"/>
        </w:rPr>
        <w:t>计量周期</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关于计量周期的约定：</w:t>
      </w:r>
      <w:r>
        <w:rPr>
          <w:rFonts w:ascii="宋体" w:hAnsi="宋体" w:cs="宋体" w:hint="eastAsia"/>
          <w:szCs w:val="21"/>
          <w:u w:val="single"/>
        </w:rPr>
        <w:t>每月</w:t>
      </w:r>
      <w:r>
        <w:rPr>
          <w:rFonts w:ascii="宋体" w:hAnsi="宋体" w:cs="宋体"/>
          <w:szCs w:val="21"/>
          <w:u w:val="single"/>
        </w:rPr>
        <w:t>25</w:t>
      </w:r>
      <w:r>
        <w:rPr>
          <w:rFonts w:ascii="宋体" w:hAnsi="宋体" w:cs="宋体" w:hint="eastAsia"/>
          <w:szCs w:val="21"/>
          <w:u w:val="single"/>
        </w:rPr>
        <w:t>日前</w:t>
      </w:r>
      <w:r>
        <w:rPr>
          <w:rFonts w:ascii="宋体" w:hAnsi="宋体" w:cs="宋体" w:hint="eastAsia"/>
          <w:szCs w:val="21"/>
        </w:rPr>
        <w:t>。</w:t>
      </w:r>
    </w:p>
    <w:p w:rsidR="007A0D95" w:rsidRDefault="007A0D95" w:rsidP="00DA01E8">
      <w:pPr>
        <w:spacing w:line="300" w:lineRule="auto"/>
        <w:ind w:firstLineChars="200" w:firstLine="31680"/>
        <w:jc w:val="left"/>
        <w:outlineLvl w:val="0"/>
        <w:rPr>
          <w:rFonts w:ascii="宋体" w:cs="宋体"/>
          <w:szCs w:val="21"/>
        </w:rPr>
      </w:pPr>
      <w:bookmarkStart w:id="846" w:name="_Toc2003"/>
      <w:bookmarkStart w:id="847" w:name="_Toc15881"/>
      <w:r>
        <w:rPr>
          <w:rFonts w:ascii="宋体" w:hAnsi="宋体" w:cs="宋体"/>
          <w:szCs w:val="21"/>
        </w:rPr>
        <w:t xml:space="preserve">12.3.3 </w:t>
      </w:r>
      <w:r>
        <w:rPr>
          <w:rFonts w:ascii="宋体" w:hAnsi="宋体" w:cs="宋体" w:hint="eastAsia"/>
          <w:szCs w:val="21"/>
        </w:rPr>
        <w:t>单价合同的计量</w:t>
      </w:r>
      <w:bookmarkEnd w:id="846"/>
      <w:bookmarkEnd w:id="847"/>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关于单价合同计量的约定：</w:t>
      </w:r>
    </w:p>
    <w:p w:rsidR="007A0D95" w:rsidRDefault="007A0D95" w:rsidP="00DA01E8">
      <w:pPr>
        <w:spacing w:line="300" w:lineRule="auto"/>
        <w:ind w:firstLineChars="210" w:firstLine="31680"/>
        <w:rPr>
          <w:rFonts w:ascii="宋体" w:cs="宋体"/>
          <w:szCs w:val="21"/>
        </w:rPr>
      </w:pPr>
      <w:r>
        <w:rPr>
          <w:rFonts w:ascii="宋体" w:hAnsi="宋体" w:cs="宋体"/>
          <w:szCs w:val="21"/>
        </w:rPr>
        <w:t xml:space="preserve">(1) </w:t>
      </w:r>
      <w:r>
        <w:rPr>
          <w:rFonts w:ascii="宋体" w:hAnsi="宋体" w:cs="宋体" w:hint="eastAsia"/>
          <w:szCs w:val="21"/>
        </w:rPr>
        <w:t>工程量清单所列的工程量，不能作为承包人按合同履行其责任依据，实际施工中发生的工程量增加或减少并不影响承包人履行合同的责任，工程结算以完成的实际工程量为准。</w:t>
      </w:r>
    </w:p>
    <w:p w:rsidR="007A0D95" w:rsidRDefault="007A0D95" w:rsidP="00DA01E8">
      <w:pPr>
        <w:spacing w:line="300" w:lineRule="auto"/>
        <w:ind w:firstLineChars="210" w:firstLine="31680"/>
        <w:rPr>
          <w:rFonts w:ascii="宋体" w:cs="宋体"/>
          <w:szCs w:val="21"/>
        </w:rPr>
      </w:pPr>
      <w:r>
        <w:rPr>
          <w:rFonts w:ascii="宋体" w:hAnsi="宋体" w:cs="宋体"/>
          <w:szCs w:val="21"/>
        </w:rPr>
        <w:t xml:space="preserve">(2) </w:t>
      </w:r>
      <w:r>
        <w:rPr>
          <w:rFonts w:ascii="宋体" w:hAnsi="宋体" w:cs="宋体" w:hint="eastAsia"/>
          <w:szCs w:val="21"/>
        </w:rPr>
        <w:t>除另有规定外，工程师应按照合同通过计量来核实确定已完成的工程量和价款，承包人应得到该价款扣除保留金后的金额。当工程师要对已完工的工程量进行计量时，应适时地通知承包人参加。</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12.3.4 </w:t>
      </w:r>
      <w:r>
        <w:rPr>
          <w:rFonts w:ascii="宋体" w:hAnsi="宋体" w:cs="宋体" w:hint="eastAsia"/>
          <w:szCs w:val="21"/>
        </w:rPr>
        <w:t>总价合同的计量</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关于总价合同计量的约定：除工程变更外，原图纸范围内的工程量不得按实计量。进度款按支付分解表支付，按通用条款第</w:t>
      </w:r>
      <w:r>
        <w:rPr>
          <w:rFonts w:ascii="宋体" w:hAnsi="宋体" w:cs="宋体"/>
          <w:kern w:val="0"/>
          <w:szCs w:val="21"/>
        </w:rPr>
        <w:t>12.3.4</w:t>
      </w:r>
      <w:r>
        <w:rPr>
          <w:rFonts w:ascii="宋体" w:hAnsi="宋体" w:cs="宋体" w:hint="eastAsia"/>
          <w:szCs w:val="21"/>
        </w:rPr>
        <w:t>项</w:t>
      </w:r>
      <w:r>
        <w:rPr>
          <w:rFonts w:ascii="宋体" w:hAnsi="宋体" w:cs="宋体" w:hint="eastAsia"/>
          <w:kern w:val="0"/>
          <w:szCs w:val="21"/>
        </w:rPr>
        <w:t>〔总价合同的计量〕</w:t>
      </w:r>
      <w:r>
        <w:rPr>
          <w:rFonts w:ascii="宋体" w:hAnsi="宋体" w:cs="宋体" w:hint="eastAsia"/>
          <w:szCs w:val="21"/>
        </w:rPr>
        <w:t>约定进行计量，但</w:t>
      </w:r>
      <w:r>
        <w:rPr>
          <w:rFonts w:ascii="宋体" w:hAnsi="宋体" w:cs="宋体" w:hint="eastAsia"/>
          <w:kern w:val="0"/>
          <w:szCs w:val="21"/>
        </w:rPr>
        <w:t>合同价款按照支付分解表进行支付。</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12.3.6 </w:t>
      </w:r>
      <w:r>
        <w:rPr>
          <w:rFonts w:ascii="宋体" w:hAnsi="宋体" w:cs="宋体" w:hint="eastAsia"/>
          <w:szCs w:val="21"/>
        </w:rPr>
        <w:t>其他价格形式合同的计量</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其他价格形式的计量方式和程序：</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848" w:name="_Toc373227752"/>
      <w:bookmarkStart w:id="849" w:name="_Toc373478399"/>
      <w:bookmarkStart w:id="850" w:name="_Toc389065317"/>
      <w:bookmarkStart w:id="851" w:name="_Toc467599614"/>
      <w:r>
        <w:rPr>
          <w:rFonts w:ascii="宋体" w:eastAsia="宋体" w:hAnsi="宋体" w:cs="宋体"/>
          <w:szCs w:val="21"/>
        </w:rPr>
        <w:t xml:space="preserve">12.4 </w:t>
      </w:r>
      <w:r>
        <w:rPr>
          <w:rFonts w:ascii="宋体" w:eastAsia="宋体" w:hAnsi="宋体" w:cs="宋体" w:hint="eastAsia"/>
          <w:szCs w:val="21"/>
        </w:rPr>
        <w:t>工程进度款支付</w:t>
      </w:r>
      <w:bookmarkEnd w:id="848"/>
      <w:bookmarkEnd w:id="849"/>
      <w:bookmarkEnd w:id="850"/>
      <w:bookmarkEnd w:id="851"/>
    </w:p>
    <w:p w:rsidR="007A0D95" w:rsidRDefault="007A0D95" w:rsidP="000928C9">
      <w:pPr>
        <w:spacing w:line="300" w:lineRule="auto"/>
        <w:ind w:firstLineChars="200" w:firstLine="31680"/>
        <w:jc w:val="left"/>
        <w:rPr>
          <w:rFonts w:ascii="宋体" w:cs="宋体"/>
          <w:szCs w:val="21"/>
        </w:rPr>
      </w:pPr>
      <w:bookmarkStart w:id="852" w:name="_Toc297048397"/>
      <w:bookmarkStart w:id="853" w:name="_Toc292559416"/>
      <w:bookmarkStart w:id="854" w:name="_Toc296944550"/>
      <w:bookmarkStart w:id="855" w:name="_Toc296891039"/>
      <w:bookmarkStart w:id="856" w:name="_Toc297120511"/>
      <w:bookmarkStart w:id="857" w:name="_Toc296347210"/>
      <w:bookmarkStart w:id="858" w:name="_Toc300935006"/>
      <w:bookmarkStart w:id="859" w:name="_Toc296503211"/>
      <w:bookmarkStart w:id="860" w:name="_Toc297123556"/>
      <w:bookmarkStart w:id="861" w:name="_Toc303539163"/>
      <w:bookmarkStart w:id="862" w:name="_Toc296346712"/>
      <w:bookmarkStart w:id="863" w:name="_Toc292559921"/>
      <w:bookmarkStart w:id="864" w:name="_Toc296891251"/>
      <w:bookmarkStart w:id="865" w:name="_Toc297216215"/>
      <w:r>
        <w:rPr>
          <w:rFonts w:ascii="宋体" w:hAnsi="宋体" w:cs="宋体"/>
          <w:szCs w:val="21"/>
        </w:rPr>
        <w:t xml:space="preserve">12.4.1 </w:t>
      </w:r>
      <w:r>
        <w:rPr>
          <w:rFonts w:ascii="宋体" w:hAnsi="宋体" w:cs="宋体" w:hint="eastAsia"/>
          <w:szCs w:val="21"/>
        </w:rPr>
        <w:t>付款周期</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关于付款周期的约定：</w:t>
      </w:r>
      <w:r>
        <w:rPr>
          <w:rFonts w:ascii="宋体" w:hAnsi="宋体" w:cs="宋体" w:hint="eastAsia"/>
          <w:bCs/>
          <w:szCs w:val="21"/>
          <w:u w:val="single"/>
        </w:rPr>
        <w:t>工程款原则上按月支付，合同内进度款支付限额为已完成工程量的（</w:t>
      </w:r>
      <w:r>
        <w:rPr>
          <w:rFonts w:ascii="宋体" w:hAnsi="宋体" w:cs="宋体"/>
          <w:bCs/>
          <w:szCs w:val="21"/>
          <w:u w:val="single"/>
        </w:rPr>
        <w:t>80-90%</w:t>
      </w:r>
      <w:r>
        <w:rPr>
          <w:rFonts w:ascii="宋体" w:hAnsi="宋体" w:cs="宋体" w:hint="eastAsia"/>
          <w:bCs/>
          <w:szCs w:val="21"/>
          <w:u w:val="single"/>
        </w:rPr>
        <w:t>），工程变更部分进度款支付限额为已完成工程量的（</w:t>
      </w:r>
      <w:r>
        <w:rPr>
          <w:rFonts w:ascii="宋体" w:hAnsi="宋体" w:cs="宋体"/>
          <w:bCs/>
          <w:szCs w:val="21"/>
          <w:u w:val="single"/>
        </w:rPr>
        <w:t>70%-75%</w:t>
      </w:r>
      <w:r>
        <w:rPr>
          <w:rFonts w:ascii="宋体" w:hAnsi="宋体" w:cs="宋体" w:hint="eastAsia"/>
          <w:bCs/>
          <w:szCs w:val="21"/>
          <w:u w:val="single"/>
        </w:rPr>
        <w:t>）；工程完工验收达到质量要求，结算经</w:t>
      </w:r>
      <w:r>
        <w:rPr>
          <w:rFonts w:ascii="宋体" w:hAnsi="宋体" w:cs="宋体"/>
          <w:bCs/>
          <w:szCs w:val="21"/>
          <w:u w:val="single"/>
        </w:rPr>
        <w:t xml:space="preserve">                     </w:t>
      </w:r>
      <w:r>
        <w:rPr>
          <w:rFonts w:ascii="宋体" w:hAnsi="宋体" w:cs="宋体" w:hint="eastAsia"/>
          <w:bCs/>
          <w:szCs w:val="21"/>
          <w:u w:val="single"/>
        </w:rPr>
        <w:t>审定后，工程款支付至结算总价的（</w:t>
      </w:r>
      <w:r>
        <w:rPr>
          <w:rFonts w:ascii="宋体" w:hAnsi="宋体" w:cs="宋体"/>
          <w:bCs/>
          <w:szCs w:val="21"/>
          <w:u w:val="single"/>
        </w:rPr>
        <w:t>95%~97%</w:t>
      </w:r>
      <w:r>
        <w:rPr>
          <w:rFonts w:ascii="宋体" w:hAnsi="宋体" w:cs="宋体" w:hint="eastAsia"/>
          <w:bCs/>
          <w:szCs w:val="21"/>
          <w:u w:val="single"/>
        </w:rPr>
        <w:t>）；发包人按工程价款结算总额的</w:t>
      </w:r>
      <w:r>
        <w:rPr>
          <w:rFonts w:ascii="宋体" w:hAnsi="宋体" w:cs="宋体"/>
          <w:bCs/>
          <w:szCs w:val="21"/>
          <w:u w:val="single"/>
        </w:rPr>
        <w:t xml:space="preserve">    </w:t>
      </w:r>
      <w:r>
        <w:rPr>
          <w:rFonts w:ascii="宋体" w:hAnsi="宋体" w:cs="宋体" w:hint="eastAsia"/>
          <w:bCs/>
          <w:szCs w:val="21"/>
          <w:u w:val="single"/>
        </w:rPr>
        <w:t>（</w:t>
      </w:r>
      <w:r>
        <w:rPr>
          <w:rFonts w:ascii="宋体" w:hAnsi="宋体" w:cs="宋体"/>
          <w:bCs/>
          <w:szCs w:val="21"/>
          <w:u w:val="single"/>
        </w:rPr>
        <w:t>3%~5%</w:t>
      </w:r>
      <w:r>
        <w:rPr>
          <w:rFonts w:ascii="宋体" w:hAnsi="宋体" w:cs="宋体" w:hint="eastAsia"/>
          <w:bCs/>
          <w:szCs w:val="21"/>
          <w:u w:val="single"/>
        </w:rPr>
        <w:t>）预留工程质量保修金，待工程质量缺陷责任期满后返还。</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12.4.2 </w:t>
      </w:r>
      <w:r>
        <w:rPr>
          <w:rFonts w:ascii="宋体" w:hAnsi="宋体" w:cs="宋体" w:hint="eastAsia"/>
          <w:szCs w:val="21"/>
        </w:rPr>
        <w:t>进度付款申请单的编制</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关于进度付款申请单编制的约定：</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1</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rFonts w:ascii="宋体" w:hAnsi="宋体" w:cs="宋体"/>
          <w:szCs w:val="21"/>
        </w:rPr>
        <w:t xml:space="preserve">2.4.3 </w:t>
      </w:r>
      <w:r>
        <w:rPr>
          <w:rFonts w:ascii="宋体" w:hAnsi="宋体" w:cs="宋体" w:hint="eastAsia"/>
          <w:szCs w:val="21"/>
        </w:rPr>
        <w:t>进度付款申请单的提交</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）单价合同进度付款申请单提交的约定：</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）总价合同进度付款申请单提交的约定：</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w:t>
      </w:r>
      <w:r>
        <w:rPr>
          <w:rFonts w:ascii="宋体" w:hAnsi="宋体" w:cs="宋体"/>
          <w:szCs w:val="21"/>
        </w:rPr>
        <w:t>3</w:t>
      </w:r>
      <w:r>
        <w:rPr>
          <w:rFonts w:ascii="宋体" w:hAnsi="宋体" w:cs="宋体" w:hint="eastAsia"/>
          <w:szCs w:val="21"/>
        </w:rPr>
        <w:t>）其他价格形式合同进度付款申请单提交的约定：</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12.4.4 </w:t>
      </w:r>
      <w:r>
        <w:rPr>
          <w:rFonts w:ascii="宋体" w:hAnsi="宋体" w:cs="宋体" w:hint="eastAsia"/>
          <w:szCs w:val="21"/>
        </w:rPr>
        <w:t>进度款审核和支付</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w:t>
      </w:r>
      <w:r>
        <w:rPr>
          <w:rFonts w:ascii="宋体" w:hAnsi="宋体" w:cs="宋体"/>
          <w:szCs w:val="21"/>
        </w:rPr>
        <w:t>1</w:t>
      </w:r>
      <w:r>
        <w:rPr>
          <w:rFonts w:ascii="宋体" w:hAnsi="宋体" w:cs="宋体" w:hint="eastAsia"/>
          <w:szCs w:val="21"/>
        </w:rPr>
        <w:t>）监理人审查并报送发包人的期限：</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发包人完成审批并签发进度款支付证书的期限：</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）发包人支付进度款的期限：</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50" w:firstLine="31680"/>
        <w:jc w:val="left"/>
        <w:rPr>
          <w:rFonts w:ascii="宋体" w:cs="宋体"/>
          <w:szCs w:val="21"/>
        </w:rPr>
      </w:pPr>
      <w:r>
        <w:rPr>
          <w:rFonts w:ascii="宋体" w:hAnsi="宋体" w:cs="宋体" w:hint="eastAsia"/>
          <w:szCs w:val="21"/>
        </w:rPr>
        <w:t>发包人逾期支付进度款的违约金的计算方式：</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50" w:firstLine="31680"/>
        <w:jc w:val="left"/>
        <w:rPr>
          <w:rFonts w:ascii="宋体" w:cs="宋体"/>
          <w:szCs w:val="21"/>
        </w:rPr>
      </w:pPr>
      <w:r>
        <w:rPr>
          <w:rFonts w:ascii="宋体" w:hAnsi="宋体" w:cs="宋体" w:hint="eastAsia"/>
          <w:szCs w:val="21"/>
        </w:rPr>
        <w:t>进度款支付方式：</w:t>
      </w:r>
      <w:r>
        <w:rPr>
          <w:rFonts w:ascii="宋体" w:hAnsi="宋体" w:cs="宋体" w:hint="eastAsia"/>
          <w:szCs w:val="21"/>
          <w:u w:val="single"/>
        </w:rPr>
        <w:t>银行转账</w:t>
      </w:r>
      <w:r>
        <w:rPr>
          <w:rFonts w:ascii="宋体" w:hAnsi="宋体" w:cs="宋体" w:hint="eastAsia"/>
          <w:szCs w:val="21"/>
        </w:rPr>
        <w:t>。</w:t>
      </w:r>
    </w:p>
    <w:p w:rsidR="007A0D95" w:rsidRDefault="007A0D95" w:rsidP="00DA01E8">
      <w:pPr>
        <w:spacing w:line="300" w:lineRule="auto"/>
        <w:ind w:firstLineChars="250" w:firstLine="31680"/>
        <w:jc w:val="left"/>
        <w:rPr>
          <w:rFonts w:ascii="宋体" w:cs="宋体"/>
          <w:szCs w:val="21"/>
        </w:rPr>
      </w:pPr>
      <w:r>
        <w:rPr>
          <w:rFonts w:ascii="宋体" w:hAnsi="宋体" w:cs="宋体"/>
          <w:szCs w:val="21"/>
        </w:rPr>
        <w:t xml:space="preserve">12.4.6 </w:t>
      </w:r>
      <w:r>
        <w:rPr>
          <w:rFonts w:ascii="宋体" w:hAnsi="宋体" w:cs="宋体" w:hint="eastAsia"/>
          <w:szCs w:val="21"/>
        </w:rPr>
        <w:t>支付分解表的编制</w:t>
      </w:r>
    </w:p>
    <w:p w:rsidR="007A0D95" w:rsidRDefault="007A0D95" w:rsidP="00DA01E8">
      <w:pPr>
        <w:spacing w:line="300" w:lineRule="auto"/>
        <w:ind w:firstLineChars="250" w:firstLine="31680"/>
        <w:jc w:val="left"/>
        <w:rPr>
          <w:rFonts w:ascii="宋体" w:cs="宋体"/>
          <w:szCs w:val="21"/>
          <w:u w:val="single"/>
        </w:rPr>
      </w:pPr>
      <w:r>
        <w:rPr>
          <w:rFonts w:ascii="宋体" w:hAnsi="宋体" w:cs="宋体"/>
          <w:szCs w:val="21"/>
        </w:rPr>
        <w:t xml:space="preserve">2. </w:t>
      </w:r>
      <w:r>
        <w:rPr>
          <w:rFonts w:ascii="宋体" w:hAnsi="宋体" w:cs="宋体" w:hint="eastAsia"/>
          <w:szCs w:val="21"/>
        </w:rPr>
        <w:t>总价合同支付分解表的编制与审批：</w:t>
      </w:r>
      <w:r>
        <w:rPr>
          <w:rFonts w:ascii="宋体" w:hAnsi="宋体" w:cs="宋体"/>
          <w:szCs w:val="21"/>
          <w:u w:val="single"/>
        </w:rPr>
        <w:t xml:space="preserve">                                          </w:t>
      </w:r>
      <w:r>
        <w:rPr>
          <w:rFonts w:ascii="宋体" w:hAnsi="宋体" w:cs="宋体" w:hint="eastAsia"/>
          <w:szCs w:val="21"/>
        </w:rPr>
        <w:t>。</w:t>
      </w:r>
    </w:p>
    <w:p w:rsidR="007A0D95" w:rsidRDefault="007A0D95" w:rsidP="000928C9">
      <w:pPr>
        <w:spacing w:line="300" w:lineRule="auto"/>
        <w:ind w:firstLineChars="250" w:firstLine="31680"/>
        <w:jc w:val="left"/>
        <w:rPr>
          <w:rFonts w:ascii="宋体" w:cs="宋体"/>
          <w:szCs w:val="21"/>
          <w:u w:val="single"/>
        </w:rPr>
      </w:pPr>
      <w:r>
        <w:rPr>
          <w:rFonts w:ascii="宋体" w:hAnsi="宋体" w:cs="宋体"/>
          <w:szCs w:val="21"/>
        </w:rPr>
        <w:t xml:space="preserve">3. </w:t>
      </w:r>
      <w:r>
        <w:rPr>
          <w:rFonts w:ascii="宋体" w:hAnsi="宋体" w:cs="宋体" w:hint="eastAsia"/>
          <w:szCs w:val="21"/>
        </w:rPr>
        <w:t>单价合同的总价项目支付分解表的编制与审批：总价项目不采用支付分解表的方式计算，而按《建设工程工程量清单计价规范（</w:t>
      </w:r>
      <w:r>
        <w:rPr>
          <w:rFonts w:ascii="宋体" w:hAnsi="宋体" w:cs="宋体"/>
          <w:szCs w:val="21"/>
        </w:rPr>
        <w:t>GB50500-2013</w:t>
      </w:r>
      <w:r>
        <w:rPr>
          <w:rFonts w:ascii="宋体" w:hAnsi="宋体" w:cs="宋体" w:hint="eastAsia"/>
          <w:szCs w:val="21"/>
        </w:rPr>
        <w:t>）广西壮族自治区实施细则》的规定执行。</w:t>
      </w:r>
    </w:p>
    <w:p w:rsidR="007A0D95" w:rsidRDefault="007A0D95">
      <w:pPr>
        <w:pStyle w:val="Heading2"/>
        <w:spacing w:line="300" w:lineRule="auto"/>
        <w:rPr>
          <w:rFonts w:ascii="宋体" w:eastAsia="宋体" w:hAnsi="宋体" w:cs="宋体"/>
          <w:szCs w:val="21"/>
        </w:rPr>
      </w:pPr>
      <w:bookmarkStart w:id="866" w:name="_Toc389065318"/>
      <w:bookmarkStart w:id="867" w:name="_Toc373227753"/>
      <w:bookmarkStart w:id="868" w:name="_Toc467599615"/>
      <w:bookmarkStart w:id="869" w:name="_Toc351203645"/>
      <w:bookmarkStart w:id="870" w:name="_Toc22104_WPSOffice_Level3"/>
      <w:bookmarkStart w:id="871" w:name="_Toc373478400"/>
      <w:bookmarkStart w:id="872" w:name="_Toc300935015"/>
      <w:bookmarkStart w:id="873" w:name="_Toc304295593"/>
      <w:bookmarkStart w:id="874" w:name="_Toc292559424"/>
      <w:bookmarkStart w:id="875" w:name="_Toc296891259"/>
      <w:bookmarkStart w:id="876" w:name="_Toc312678053"/>
      <w:bookmarkStart w:id="877" w:name="_Toc303539172"/>
      <w:bookmarkStart w:id="878" w:name="_Toc297120519"/>
      <w:bookmarkStart w:id="879" w:name="_Toc296347218"/>
      <w:bookmarkStart w:id="880" w:name="_Toc297216223"/>
      <w:bookmarkStart w:id="881" w:name="_Toc296891047"/>
      <w:bookmarkStart w:id="882" w:name="_Toc296503219"/>
      <w:bookmarkStart w:id="883" w:name="_Toc296944558"/>
      <w:bookmarkStart w:id="884" w:name="_Toc297048405"/>
      <w:bookmarkStart w:id="885" w:name="_Toc292559929"/>
      <w:bookmarkStart w:id="886" w:name="_Toc296346720"/>
      <w:bookmarkStart w:id="887" w:name="_Toc297123564"/>
      <w:bookmarkEnd w:id="635"/>
      <w:r>
        <w:rPr>
          <w:rFonts w:ascii="宋体" w:eastAsia="宋体" w:hAnsi="宋体" w:cs="宋体"/>
          <w:szCs w:val="21"/>
        </w:rPr>
        <w:t xml:space="preserve">13. </w:t>
      </w:r>
      <w:r>
        <w:rPr>
          <w:rFonts w:ascii="宋体" w:eastAsia="宋体" w:hAnsi="宋体" w:cs="宋体" w:hint="eastAsia"/>
          <w:szCs w:val="21"/>
        </w:rPr>
        <w:t>验收和工程试车</w:t>
      </w:r>
      <w:bookmarkEnd w:id="866"/>
      <w:bookmarkEnd w:id="867"/>
      <w:bookmarkEnd w:id="868"/>
      <w:bookmarkEnd w:id="869"/>
      <w:bookmarkEnd w:id="870"/>
      <w:bookmarkEnd w:id="871"/>
    </w:p>
    <w:p w:rsidR="007A0D95" w:rsidRDefault="007A0D95">
      <w:pPr>
        <w:pStyle w:val="Heading3"/>
        <w:spacing w:line="300" w:lineRule="auto"/>
        <w:rPr>
          <w:rFonts w:ascii="宋体" w:eastAsia="宋体" w:hAnsi="宋体" w:cs="宋体"/>
          <w:szCs w:val="21"/>
        </w:rPr>
      </w:pPr>
      <w:bookmarkStart w:id="888" w:name="_Toc389065319"/>
      <w:bookmarkStart w:id="889" w:name="_Toc373478401"/>
      <w:bookmarkStart w:id="890" w:name="_Toc373227754"/>
      <w:bookmarkStart w:id="891" w:name="_Toc467599616"/>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Pr>
          <w:rFonts w:ascii="宋体" w:eastAsia="宋体" w:hAnsi="宋体" w:cs="宋体"/>
          <w:szCs w:val="21"/>
        </w:rPr>
        <w:t xml:space="preserve">13.1 </w:t>
      </w:r>
      <w:r>
        <w:rPr>
          <w:rFonts w:ascii="宋体" w:eastAsia="宋体" w:hAnsi="宋体" w:cs="宋体" w:hint="eastAsia"/>
          <w:szCs w:val="21"/>
        </w:rPr>
        <w:t>分部分项工程验收</w:t>
      </w:r>
      <w:bookmarkEnd w:id="888"/>
      <w:bookmarkEnd w:id="889"/>
      <w:bookmarkEnd w:id="890"/>
      <w:bookmarkEnd w:id="891"/>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13.1.2</w:t>
      </w:r>
      <w:r>
        <w:rPr>
          <w:rFonts w:ascii="宋体" w:hAnsi="宋体" w:cs="宋体" w:hint="eastAsia"/>
          <w:szCs w:val="21"/>
        </w:rPr>
        <w:t>监理人不能按时进行验收时，应提前</w:t>
      </w:r>
      <w:r>
        <w:rPr>
          <w:rFonts w:ascii="宋体" w:hAnsi="宋体" w:cs="宋体"/>
          <w:szCs w:val="21"/>
          <w:u w:val="single"/>
        </w:rPr>
        <w:t xml:space="preserve">       </w:t>
      </w:r>
      <w:r>
        <w:rPr>
          <w:rFonts w:ascii="宋体" w:hAnsi="宋体" w:cs="宋体" w:hint="eastAsia"/>
          <w:szCs w:val="21"/>
        </w:rPr>
        <w:t>小时提交书面延期要求。</w:t>
      </w:r>
    </w:p>
    <w:p w:rsidR="007A0D95" w:rsidRDefault="007A0D95" w:rsidP="00DA01E8">
      <w:pPr>
        <w:spacing w:line="300" w:lineRule="auto"/>
        <w:ind w:firstLineChars="200" w:firstLine="31680"/>
        <w:jc w:val="left"/>
        <w:rPr>
          <w:rFonts w:ascii="宋体" w:cs="宋体"/>
          <w:b/>
          <w:szCs w:val="21"/>
        </w:rPr>
      </w:pPr>
      <w:r>
        <w:rPr>
          <w:rFonts w:ascii="宋体" w:hAnsi="宋体" w:cs="宋体" w:hint="eastAsia"/>
          <w:szCs w:val="21"/>
        </w:rPr>
        <w:t>关于延期最长不得超过：</w:t>
      </w:r>
      <w:r>
        <w:rPr>
          <w:rFonts w:ascii="宋体" w:hAnsi="宋体" w:cs="宋体"/>
          <w:szCs w:val="21"/>
          <w:u w:val="single"/>
        </w:rPr>
        <w:t xml:space="preserve">         </w:t>
      </w:r>
      <w:r>
        <w:rPr>
          <w:rFonts w:ascii="宋体" w:hAnsi="宋体" w:cs="宋体" w:hint="eastAsia"/>
          <w:szCs w:val="21"/>
        </w:rPr>
        <w:t>小时。</w:t>
      </w:r>
    </w:p>
    <w:p w:rsidR="007A0D95" w:rsidRDefault="007A0D95">
      <w:pPr>
        <w:pStyle w:val="Heading3"/>
        <w:spacing w:line="300" w:lineRule="auto"/>
        <w:rPr>
          <w:rFonts w:ascii="宋体" w:eastAsia="宋体" w:hAnsi="宋体" w:cs="宋体"/>
          <w:szCs w:val="21"/>
        </w:rPr>
      </w:pPr>
      <w:bookmarkStart w:id="892" w:name="_Toc389065320"/>
      <w:bookmarkStart w:id="893" w:name="_Toc467599617"/>
      <w:bookmarkStart w:id="894" w:name="_Toc373227755"/>
      <w:bookmarkStart w:id="895" w:name="_Toc373478402"/>
      <w:bookmarkStart w:id="896" w:name="_Toc304295596"/>
      <w:bookmarkStart w:id="897" w:name="_Toc296944562"/>
      <w:bookmarkStart w:id="898" w:name="_Toc292559428"/>
      <w:bookmarkStart w:id="899" w:name="_Toc296347222"/>
      <w:bookmarkStart w:id="900" w:name="_Toc292559933"/>
      <w:bookmarkStart w:id="901" w:name="_Toc296891051"/>
      <w:bookmarkStart w:id="902" w:name="_Toc296346724"/>
      <w:bookmarkStart w:id="903" w:name="_Toc312678056"/>
      <w:bookmarkStart w:id="904" w:name="_Toc296503223"/>
      <w:bookmarkStart w:id="905" w:name="_Toc300935016"/>
      <w:bookmarkStart w:id="906" w:name="_Toc297123565"/>
      <w:bookmarkStart w:id="907" w:name="_Toc296891263"/>
      <w:bookmarkStart w:id="908" w:name="_Toc297048409"/>
      <w:bookmarkStart w:id="909" w:name="_Toc297216224"/>
      <w:bookmarkStart w:id="910" w:name="_Toc303539173"/>
      <w:bookmarkStart w:id="911" w:name="_Toc297120523"/>
      <w:bookmarkStart w:id="912" w:name="_Toc267251473"/>
      <w:bookmarkStart w:id="913" w:name="_Toc267251474"/>
      <w:bookmarkStart w:id="914" w:name="_Toc267251475"/>
      <w:bookmarkStart w:id="915" w:name="_Toc267251472"/>
      <w:bookmarkStart w:id="916" w:name="_Toc267251476"/>
      <w:bookmarkStart w:id="917" w:name="_Toc267251470"/>
      <w:bookmarkStart w:id="918" w:name="_Toc267251471"/>
      <w:r>
        <w:rPr>
          <w:rFonts w:ascii="宋体" w:eastAsia="宋体" w:hAnsi="宋体" w:cs="宋体"/>
          <w:szCs w:val="21"/>
        </w:rPr>
        <w:t xml:space="preserve">13.2 </w:t>
      </w:r>
      <w:r>
        <w:rPr>
          <w:rFonts w:ascii="宋体" w:eastAsia="宋体" w:hAnsi="宋体" w:cs="宋体" w:hint="eastAsia"/>
          <w:szCs w:val="21"/>
        </w:rPr>
        <w:t>竣工验收</w:t>
      </w:r>
      <w:bookmarkEnd w:id="892"/>
      <w:bookmarkEnd w:id="893"/>
      <w:bookmarkEnd w:id="894"/>
      <w:bookmarkEnd w:id="895"/>
    </w:p>
    <w:p w:rsidR="007A0D95" w:rsidRDefault="007A0D95" w:rsidP="000928C9">
      <w:pPr>
        <w:spacing w:line="300" w:lineRule="auto"/>
        <w:ind w:firstLineChars="200" w:firstLine="31680"/>
        <w:jc w:val="left"/>
        <w:rPr>
          <w:rFonts w:ascii="宋体" w:cs="宋体"/>
          <w:szCs w:val="21"/>
        </w:rPr>
      </w:pPr>
      <w:bookmarkStart w:id="919" w:name="_Toc280868704"/>
      <w:bookmarkStart w:id="920" w:name="_Toc280868705"/>
      <w:bookmarkStart w:id="921" w:name="_Toc280868706"/>
      <w:bookmarkStart w:id="922" w:name="_Toc280868707"/>
      <w:bookmarkStart w:id="923" w:name="_Toc280868708"/>
      <w:bookmarkStart w:id="924" w:name="_Toc280868709"/>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Pr>
          <w:rFonts w:ascii="宋体" w:hAnsi="宋体" w:cs="宋体"/>
          <w:szCs w:val="21"/>
        </w:rPr>
        <w:t>13.2.1</w:t>
      </w:r>
      <w:r>
        <w:rPr>
          <w:rFonts w:ascii="宋体" w:hAnsi="宋体" w:cs="宋体" w:hint="eastAsia"/>
          <w:szCs w:val="21"/>
        </w:rPr>
        <w:t>竣工验收条件</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）承包人负责整理和提交的竣工验收资料应当符合工程所在地建设行政主管部门和</w:t>
      </w:r>
      <w:r>
        <w:rPr>
          <w:rFonts w:ascii="宋体" w:hAnsi="宋体" w:cs="宋体"/>
          <w:szCs w:val="21"/>
        </w:rPr>
        <w:t>(</w:t>
      </w:r>
      <w:r>
        <w:rPr>
          <w:rFonts w:ascii="宋体" w:hAnsi="宋体" w:cs="宋体" w:hint="eastAsia"/>
          <w:szCs w:val="21"/>
        </w:rPr>
        <w:t>或</w:t>
      </w:r>
      <w:r>
        <w:rPr>
          <w:rFonts w:ascii="宋体" w:hAnsi="宋体" w:cs="宋体"/>
          <w:szCs w:val="21"/>
        </w:rPr>
        <w:t>)</w:t>
      </w:r>
      <w:r>
        <w:rPr>
          <w:rFonts w:ascii="宋体" w:hAnsi="宋体" w:cs="宋体" w:hint="eastAsia"/>
          <w:szCs w:val="21"/>
        </w:rPr>
        <w:t>城市建设档案管理机构有关施工资料的要求，具体内容包括：</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竣工验收资料的份数：</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bCs/>
          <w:szCs w:val="21"/>
        </w:rPr>
        <w:t>承包人提供竣工图的约定：</w:t>
      </w:r>
      <w:r>
        <w:rPr>
          <w:rFonts w:ascii="宋体" w:hAnsi="宋体" w:cs="宋体" w:hint="eastAsia"/>
          <w:bCs/>
          <w:szCs w:val="21"/>
          <w:u w:val="single"/>
        </w:rPr>
        <w:t>竣工验收正式通过后</w:t>
      </w:r>
      <w:r>
        <w:rPr>
          <w:rFonts w:ascii="宋体" w:hAnsi="宋体" w:cs="宋体"/>
          <w:bCs/>
          <w:szCs w:val="21"/>
          <w:u w:val="single"/>
        </w:rPr>
        <w:t>5</w:t>
      </w:r>
      <w:r>
        <w:rPr>
          <w:rFonts w:ascii="宋体" w:hAnsi="宋体" w:cs="宋体" w:hint="eastAsia"/>
          <w:bCs/>
          <w:szCs w:val="21"/>
          <w:u w:val="single"/>
        </w:rPr>
        <w:t>天（工程造价在</w:t>
      </w:r>
      <w:r>
        <w:rPr>
          <w:rFonts w:ascii="宋体" w:hAnsi="宋体" w:cs="宋体"/>
          <w:bCs/>
          <w:szCs w:val="21"/>
          <w:u w:val="single"/>
        </w:rPr>
        <w:t>500</w:t>
      </w:r>
      <w:r>
        <w:rPr>
          <w:rFonts w:ascii="宋体" w:hAnsi="宋体" w:cs="宋体" w:hint="eastAsia"/>
          <w:bCs/>
          <w:szCs w:val="21"/>
          <w:u w:val="single"/>
        </w:rPr>
        <w:t>万元以下含</w:t>
      </w:r>
      <w:r>
        <w:rPr>
          <w:rFonts w:ascii="宋体" w:hAnsi="宋体" w:cs="宋体"/>
          <w:bCs/>
          <w:szCs w:val="21"/>
          <w:u w:val="single"/>
        </w:rPr>
        <w:t>500</w:t>
      </w:r>
      <w:r>
        <w:rPr>
          <w:rFonts w:ascii="宋体" w:hAnsi="宋体" w:cs="宋体" w:hint="eastAsia"/>
          <w:bCs/>
          <w:szCs w:val="21"/>
          <w:u w:val="single"/>
        </w:rPr>
        <w:t>万元）、</w:t>
      </w:r>
      <w:r>
        <w:rPr>
          <w:rFonts w:ascii="宋体" w:hAnsi="宋体" w:cs="宋体"/>
          <w:bCs/>
          <w:szCs w:val="21"/>
          <w:u w:val="single"/>
        </w:rPr>
        <w:t>10</w:t>
      </w:r>
      <w:r>
        <w:rPr>
          <w:rFonts w:ascii="宋体" w:hAnsi="宋体" w:cs="宋体" w:hint="eastAsia"/>
          <w:bCs/>
          <w:szCs w:val="21"/>
          <w:u w:val="single"/>
        </w:rPr>
        <w:t>天（工程造价在</w:t>
      </w:r>
      <w:r>
        <w:rPr>
          <w:rFonts w:ascii="宋体" w:hAnsi="宋体" w:cs="宋体"/>
          <w:bCs/>
          <w:szCs w:val="21"/>
          <w:u w:val="single"/>
        </w:rPr>
        <w:t>500</w:t>
      </w:r>
      <w:r>
        <w:rPr>
          <w:rFonts w:ascii="宋体" w:hAnsi="宋体" w:cs="宋体" w:hint="eastAsia"/>
          <w:bCs/>
          <w:szCs w:val="21"/>
          <w:u w:val="single"/>
        </w:rPr>
        <w:t>万元至</w:t>
      </w:r>
      <w:r>
        <w:rPr>
          <w:rFonts w:ascii="宋体" w:hAnsi="宋体" w:cs="宋体"/>
          <w:bCs/>
          <w:szCs w:val="21"/>
          <w:u w:val="single"/>
        </w:rPr>
        <w:t>1000</w:t>
      </w:r>
      <w:r>
        <w:rPr>
          <w:rFonts w:ascii="宋体" w:hAnsi="宋体" w:cs="宋体" w:hint="eastAsia"/>
          <w:bCs/>
          <w:szCs w:val="21"/>
          <w:u w:val="single"/>
        </w:rPr>
        <w:t>万元之间含</w:t>
      </w:r>
      <w:r>
        <w:rPr>
          <w:rFonts w:ascii="宋体" w:hAnsi="宋体" w:cs="宋体"/>
          <w:bCs/>
          <w:szCs w:val="21"/>
          <w:u w:val="single"/>
        </w:rPr>
        <w:t>1000</w:t>
      </w:r>
      <w:r>
        <w:rPr>
          <w:rFonts w:ascii="宋体" w:hAnsi="宋体" w:cs="宋体" w:hint="eastAsia"/>
          <w:bCs/>
          <w:szCs w:val="21"/>
          <w:u w:val="single"/>
        </w:rPr>
        <w:t>万元）、</w:t>
      </w:r>
      <w:r>
        <w:rPr>
          <w:rFonts w:ascii="宋体" w:hAnsi="宋体" w:cs="宋体"/>
          <w:bCs/>
          <w:szCs w:val="21"/>
          <w:u w:val="single"/>
        </w:rPr>
        <w:t>15</w:t>
      </w:r>
      <w:r>
        <w:rPr>
          <w:rFonts w:ascii="宋体" w:hAnsi="宋体" w:cs="宋体" w:hint="eastAsia"/>
          <w:bCs/>
          <w:szCs w:val="21"/>
          <w:u w:val="single"/>
        </w:rPr>
        <w:t>天（工程造价在</w:t>
      </w:r>
      <w:r>
        <w:rPr>
          <w:rFonts w:ascii="宋体" w:hAnsi="宋体" w:cs="宋体"/>
          <w:bCs/>
          <w:szCs w:val="21"/>
          <w:u w:val="single"/>
        </w:rPr>
        <w:t>1000</w:t>
      </w:r>
      <w:r>
        <w:rPr>
          <w:rFonts w:ascii="宋体" w:hAnsi="宋体" w:cs="宋体" w:hint="eastAsia"/>
          <w:bCs/>
          <w:szCs w:val="21"/>
          <w:u w:val="single"/>
        </w:rPr>
        <w:t>万元以上），提供竣工图的数量分别为</w:t>
      </w:r>
      <w:r>
        <w:rPr>
          <w:rFonts w:ascii="宋体" w:hAnsi="宋体" w:cs="宋体"/>
          <w:bCs/>
          <w:szCs w:val="21"/>
          <w:u w:val="single"/>
        </w:rPr>
        <w:t>2</w:t>
      </w:r>
      <w:r>
        <w:rPr>
          <w:rFonts w:ascii="宋体" w:hAnsi="宋体" w:cs="宋体" w:hint="eastAsia"/>
          <w:bCs/>
          <w:szCs w:val="21"/>
          <w:u w:val="single"/>
        </w:rPr>
        <w:t>套、</w:t>
      </w:r>
      <w:r>
        <w:rPr>
          <w:rFonts w:ascii="宋体" w:hAnsi="宋体" w:cs="宋体"/>
          <w:bCs/>
          <w:szCs w:val="21"/>
          <w:u w:val="single"/>
        </w:rPr>
        <w:t>4</w:t>
      </w:r>
      <w:r>
        <w:rPr>
          <w:rFonts w:ascii="宋体" w:hAnsi="宋体" w:cs="宋体" w:hint="eastAsia"/>
          <w:bCs/>
          <w:szCs w:val="21"/>
          <w:u w:val="single"/>
        </w:rPr>
        <w:t>套、</w:t>
      </w:r>
      <w:r>
        <w:rPr>
          <w:rFonts w:ascii="宋体" w:hAnsi="宋体" w:cs="宋体"/>
          <w:bCs/>
          <w:szCs w:val="21"/>
          <w:u w:val="single"/>
        </w:rPr>
        <w:t>6</w:t>
      </w:r>
      <w:r>
        <w:rPr>
          <w:rFonts w:ascii="宋体" w:hAnsi="宋体" w:cs="宋体" w:hint="eastAsia"/>
          <w:bCs/>
          <w:szCs w:val="21"/>
          <w:u w:val="single"/>
        </w:rPr>
        <w:t>套。</w:t>
      </w:r>
    </w:p>
    <w:p w:rsidR="007A0D95" w:rsidRDefault="007A0D95" w:rsidP="000928C9">
      <w:pPr>
        <w:spacing w:line="300" w:lineRule="auto"/>
        <w:ind w:firstLineChars="200" w:firstLine="31680"/>
        <w:jc w:val="left"/>
        <w:rPr>
          <w:rFonts w:ascii="宋体" w:cs="宋体"/>
          <w:szCs w:val="21"/>
        </w:rPr>
      </w:pPr>
      <w:r>
        <w:rPr>
          <w:rFonts w:ascii="宋体" w:hAnsi="宋体" w:cs="宋体"/>
          <w:szCs w:val="21"/>
        </w:rPr>
        <w:t>13.2.2</w:t>
      </w:r>
      <w:r>
        <w:rPr>
          <w:rFonts w:ascii="宋体" w:hAnsi="宋体" w:cs="宋体" w:hint="eastAsia"/>
          <w:szCs w:val="21"/>
        </w:rPr>
        <w:t>竣工验收程序</w:t>
      </w:r>
    </w:p>
    <w:bookmarkEnd w:id="919"/>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kern w:val="0"/>
          <w:szCs w:val="21"/>
        </w:rPr>
        <w:t>关于竣工验收程序的约定：</w:t>
      </w:r>
      <w:r>
        <w:rPr>
          <w:rFonts w:ascii="宋体" w:hAnsi="宋体" w:cs="宋体"/>
          <w:szCs w:val="21"/>
          <w:u w:val="single"/>
        </w:rPr>
        <w:t xml:space="preserve">                                                 </w:t>
      </w:r>
      <w:r>
        <w:rPr>
          <w:rFonts w:ascii="宋体" w:hAnsi="宋体" w:cs="宋体" w:hint="eastAsia"/>
          <w:szCs w:val="21"/>
        </w:rPr>
        <w:t>。</w:t>
      </w:r>
    </w:p>
    <w:p w:rsidR="007A0D95" w:rsidRDefault="007A0D95" w:rsidP="000928C9">
      <w:pPr>
        <w:spacing w:line="300" w:lineRule="auto"/>
        <w:ind w:firstLineChars="200" w:firstLine="31680"/>
        <w:jc w:val="left"/>
        <w:rPr>
          <w:rFonts w:ascii="宋体" w:cs="宋体"/>
          <w:szCs w:val="21"/>
        </w:rPr>
      </w:pPr>
      <w:r>
        <w:rPr>
          <w:rFonts w:ascii="宋体" w:hAnsi="宋体" w:cs="宋体" w:hint="eastAsia"/>
          <w:kern w:val="0"/>
          <w:szCs w:val="21"/>
        </w:rPr>
        <w:t>发包人不按照本项约定组织竣工验收、颁发工程接收证书的违约金的计算方法：</w:t>
      </w:r>
      <w:r>
        <w:rPr>
          <w:rFonts w:ascii="宋体" w:hAnsi="宋体" w:cs="宋体"/>
          <w:szCs w:val="21"/>
          <w:u w:val="single"/>
        </w:rPr>
        <w:t xml:space="preserve">         </w:t>
      </w:r>
      <w:r>
        <w:rPr>
          <w:rFonts w:ascii="宋体" w:hAnsi="宋体" w:cs="宋体" w:hint="eastAsia"/>
          <w:szCs w:val="21"/>
        </w:rPr>
        <w:t>。</w:t>
      </w:r>
    </w:p>
    <w:bookmarkEnd w:id="920"/>
    <w:p w:rsidR="007A0D95" w:rsidRDefault="007A0D95" w:rsidP="000928C9">
      <w:pPr>
        <w:spacing w:line="300" w:lineRule="auto"/>
        <w:ind w:firstLineChars="200" w:firstLine="31680"/>
        <w:jc w:val="left"/>
        <w:rPr>
          <w:rFonts w:ascii="宋体" w:cs="宋体"/>
          <w:szCs w:val="21"/>
        </w:rPr>
      </w:pPr>
      <w:r>
        <w:rPr>
          <w:rFonts w:ascii="宋体" w:hAnsi="宋体" w:cs="宋体"/>
          <w:szCs w:val="21"/>
        </w:rPr>
        <w:t>13.2.5</w:t>
      </w:r>
      <w:r>
        <w:rPr>
          <w:rFonts w:ascii="宋体" w:hAnsi="宋体" w:cs="宋体" w:hint="eastAsia"/>
          <w:szCs w:val="21"/>
        </w:rPr>
        <w:t>移交、接收全部与部分工程</w:t>
      </w:r>
    </w:p>
    <w:bookmarkEnd w:id="921"/>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承包人向发包人移交工程的期限：</w:t>
      </w:r>
      <w:r>
        <w:rPr>
          <w:rFonts w:ascii="宋体" w:hAnsi="宋体" w:cs="宋体"/>
          <w:szCs w:val="21"/>
          <w:u w:val="single"/>
        </w:rPr>
        <w:t xml:space="preserve">                        </w:t>
      </w:r>
      <w:r>
        <w:rPr>
          <w:rFonts w:ascii="宋体" w:hAnsi="宋体" w:cs="宋体" w:hint="eastAsia"/>
          <w:szCs w:val="21"/>
        </w:rPr>
        <w:t>。</w:t>
      </w:r>
    </w:p>
    <w:p w:rsidR="007A0D95" w:rsidRDefault="007A0D95" w:rsidP="000928C9">
      <w:pPr>
        <w:spacing w:line="300" w:lineRule="auto"/>
        <w:ind w:firstLineChars="200" w:firstLine="31680"/>
        <w:jc w:val="left"/>
        <w:rPr>
          <w:rFonts w:ascii="宋体" w:cs="宋体"/>
          <w:szCs w:val="21"/>
          <w:u w:val="single"/>
        </w:rPr>
      </w:pPr>
      <w:r>
        <w:rPr>
          <w:rFonts w:ascii="宋体" w:hAnsi="宋体" w:cs="宋体" w:hint="eastAsia"/>
          <w:kern w:val="0"/>
          <w:szCs w:val="21"/>
        </w:rPr>
        <w:t>发包人未按本合同约定接收全部或部分工程的，违约金的计算方法为：</w:t>
      </w:r>
      <w:r>
        <w:rPr>
          <w:rFonts w:ascii="宋体" w:hAnsi="宋体" w:cs="宋体"/>
          <w:szCs w:val="21"/>
          <w:u w:val="single"/>
        </w:rPr>
        <w:t xml:space="preserve">              </w:t>
      </w:r>
      <w:r>
        <w:rPr>
          <w:rFonts w:ascii="宋体" w:hAnsi="宋体" w:cs="宋体" w:hint="eastAsia"/>
          <w:szCs w:val="21"/>
        </w:rPr>
        <w:t>。</w:t>
      </w:r>
    </w:p>
    <w:bookmarkEnd w:id="922"/>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承包人未按时移交工程的，违约金的计算方法为：</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925" w:name="_Toc389065321"/>
      <w:bookmarkStart w:id="926" w:name="_Toc373227756"/>
      <w:bookmarkStart w:id="927" w:name="_Toc373478403"/>
      <w:bookmarkStart w:id="928" w:name="_Toc467599618"/>
      <w:r>
        <w:rPr>
          <w:rFonts w:ascii="宋体" w:eastAsia="宋体" w:hAnsi="宋体" w:cs="宋体"/>
          <w:szCs w:val="21"/>
        </w:rPr>
        <w:t xml:space="preserve">13.3 </w:t>
      </w:r>
      <w:r>
        <w:rPr>
          <w:rFonts w:ascii="宋体" w:eastAsia="宋体" w:hAnsi="宋体" w:cs="宋体" w:hint="eastAsia"/>
          <w:szCs w:val="21"/>
        </w:rPr>
        <w:t>工程试车</w:t>
      </w:r>
      <w:bookmarkEnd w:id="925"/>
      <w:bookmarkEnd w:id="926"/>
      <w:bookmarkEnd w:id="927"/>
      <w:bookmarkEnd w:id="928"/>
    </w:p>
    <w:bookmarkEnd w:id="923"/>
    <w:p w:rsidR="007A0D95" w:rsidRDefault="007A0D95" w:rsidP="00DA01E8">
      <w:pPr>
        <w:spacing w:line="300" w:lineRule="auto"/>
        <w:ind w:firstLineChars="200" w:firstLine="31680"/>
        <w:jc w:val="left"/>
        <w:rPr>
          <w:rFonts w:ascii="宋体" w:cs="宋体"/>
          <w:kern w:val="0"/>
          <w:szCs w:val="21"/>
        </w:rPr>
      </w:pPr>
      <w:r>
        <w:rPr>
          <w:rFonts w:ascii="宋体" w:hAnsi="宋体" w:cs="宋体"/>
          <w:kern w:val="0"/>
          <w:szCs w:val="21"/>
        </w:rPr>
        <w:t xml:space="preserve">13.3.1 </w:t>
      </w:r>
      <w:r>
        <w:rPr>
          <w:rFonts w:ascii="宋体" w:hAnsi="宋体" w:cs="宋体" w:hint="eastAsia"/>
          <w:kern w:val="0"/>
          <w:szCs w:val="21"/>
        </w:rPr>
        <w:t>试车程序</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kern w:val="0"/>
          <w:szCs w:val="21"/>
        </w:rPr>
        <w:t>工程试车内容：</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）单机无负荷试车费用由</w:t>
      </w:r>
      <w:r>
        <w:rPr>
          <w:rFonts w:ascii="宋体" w:hAnsi="宋体" w:cs="宋体"/>
          <w:szCs w:val="21"/>
          <w:u w:val="single"/>
        </w:rPr>
        <w:t xml:space="preserve">                     </w:t>
      </w:r>
      <w:r>
        <w:rPr>
          <w:rFonts w:ascii="宋体" w:hAnsi="宋体" w:cs="宋体" w:hint="eastAsia"/>
          <w:kern w:val="0"/>
          <w:szCs w:val="21"/>
        </w:rPr>
        <w:t>承担；</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）无负荷联动试车费用由</w:t>
      </w:r>
      <w:r>
        <w:rPr>
          <w:rFonts w:ascii="宋体" w:hAnsi="宋体" w:cs="宋体"/>
          <w:szCs w:val="21"/>
          <w:u w:val="single"/>
        </w:rPr>
        <w:t xml:space="preserve">                     </w:t>
      </w:r>
      <w:r>
        <w:rPr>
          <w:rFonts w:ascii="宋体" w:hAnsi="宋体" w:cs="宋体" w:hint="eastAsia"/>
          <w:kern w:val="0"/>
          <w:szCs w:val="21"/>
        </w:rPr>
        <w:t>承担。</w:t>
      </w:r>
    </w:p>
    <w:p w:rsidR="007A0D95" w:rsidRDefault="007A0D95" w:rsidP="00DA01E8">
      <w:pPr>
        <w:spacing w:line="300" w:lineRule="auto"/>
        <w:ind w:firstLineChars="200" w:firstLine="31680"/>
        <w:jc w:val="left"/>
        <w:rPr>
          <w:rFonts w:ascii="宋体" w:cs="宋体"/>
          <w:kern w:val="0"/>
          <w:szCs w:val="21"/>
        </w:rPr>
      </w:pPr>
      <w:r>
        <w:rPr>
          <w:rFonts w:ascii="宋体" w:hAnsi="宋体" w:cs="宋体"/>
          <w:kern w:val="0"/>
          <w:szCs w:val="21"/>
        </w:rPr>
        <w:t xml:space="preserve">13.3.3 </w:t>
      </w:r>
      <w:r>
        <w:rPr>
          <w:rFonts w:ascii="宋体" w:hAnsi="宋体" w:cs="宋体" w:hint="eastAsia"/>
          <w:kern w:val="0"/>
          <w:szCs w:val="21"/>
        </w:rPr>
        <w:t>投料试车</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kern w:val="0"/>
          <w:szCs w:val="21"/>
        </w:rPr>
        <w:t>关于投料试车相关事项的约定：</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929" w:name="_Toc467599619"/>
      <w:bookmarkStart w:id="930" w:name="_Toc373478404"/>
      <w:bookmarkStart w:id="931" w:name="_Toc373227757"/>
      <w:bookmarkStart w:id="932" w:name="_Toc389065322"/>
      <w:r>
        <w:rPr>
          <w:rFonts w:ascii="宋体" w:eastAsia="宋体" w:hAnsi="宋体" w:cs="宋体"/>
          <w:szCs w:val="21"/>
        </w:rPr>
        <w:t xml:space="preserve">13.6 </w:t>
      </w:r>
      <w:r>
        <w:rPr>
          <w:rFonts w:ascii="宋体" w:eastAsia="宋体" w:hAnsi="宋体" w:cs="宋体" w:hint="eastAsia"/>
          <w:szCs w:val="21"/>
        </w:rPr>
        <w:t>竣工退场</w:t>
      </w:r>
      <w:bookmarkEnd w:id="929"/>
      <w:bookmarkEnd w:id="930"/>
      <w:bookmarkEnd w:id="931"/>
      <w:bookmarkEnd w:id="932"/>
    </w:p>
    <w:p w:rsidR="007A0D95" w:rsidRDefault="007A0D95" w:rsidP="00DA01E8">
      <w:pPr>
        <w:spacing w:line="300" w:lineRule="auto"/>
        <w:ind w:firstLineChars="200" w:firstLine="31680"/>
        <w:jc w:val="left"/>
        <w:outlineLvl w:val="0"/>
        <w:rPr>
          <w:rFonts w:ascii="宋体" w:cs="宋体"/>
          <w:kern w:val="0"/>
          <w:szCs w:val="21"/>
        </w:rPr>
      </w:pPr>
      <w:bookmarkStart w:id="933" w:name="_Toc10214"/>
      <w:bookmarkStart w:id="934" w:name="_Toc28068"/>
      <w:r>
        <w:rPr>
          <w:rFonts w:ascii="宋体" w:hAnsi="宋体" w:cs="宋体"/>
          <w:kern w:val="0"/>
          <w:szCs w:val="21"/>
        </w:rPr>
        <w:t xml:space="preserve">13.6.1 </w:t>
      </w:r>
      <w:r>
        <w:rPr>
          <w:rFonts w:ascii="宋体" w:hAnsi="宋体" w:cs="宋体" w:hint="eastAsia"/>
          <w:kern w:val="0"/>
          <w:szCs w:val="21"/>
        </w:rPr>
        <w:t>竣工退场</w:t>
      </w:r>
      <w:bookmarkEnd w:id="933"/>
      <w:bookmarkEnd w:id="934"/>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承包人完成竣工退场的期限：</w:t>
      </w:r>
      <w:r>
        <w:rPr>
          <w:rFonts w:ascii="宋体" w:hAnsi="宋体" w:cs="宋体"/>
          <w:szCs w:val="21"/>
          <w:u w:val="single"/>
        </w:rPr>
        <w:t xml:space="preserve">                            </w:t>
      </w:r>
      <w:r>
        <w:rPr>
          <w:rFonts w:ascii="宋体" w:hAnsi="宋体" w:cs="宋体" w:hint="eastAsia"/>
          <w:kern w:val="0"/>
          <w:szCs w:val="21"/>
        </w:rPr>
        <w:t>。</w:t>
      </w:r>
    </w:p>
    <w:p w:rsidR="007A0D95" w:rsidRDefault="007A0D95">
      <w:pPr>
        <w:pStyle w:val="Heading2"/>
        <w:spacing w:line="300" w:lineRule="auto"/>
        <w:rPr>
          <w:rFonts w:ascii="宋体" w:eastAsia="宋体" w:hAnsi="宋体" w:cs="宋体"/>
          <w:szCs w:val="21"/>
        </w:rPr>
      </w:pPr>
      <w:bookmarkStart w:id="935" w:name="_Toc373227758"/>
      <w:bookmarkStart w:id="936" w:name="_Toc11091_WPSOffice_Level3"/>
      <w:bookmarkStart w:id="937" w:name="_Toc467599620"/>
      <w:bookmarkStart w:id="938" w:name="_Toc351203646"/>
      <w:bookmarkStart w:id="939" w:name="_Toc389065323"/>
      <w:bookmarkStart w:id="940" w:name="_Toc373478405"/>
      <w:r>
        <w:rPr>
          <w:rFonts w:ascii="宋体" w:eastAsia="宋体" w:hAnsi="宋体" w:cs="宋体"/>
          <w:szCs w:val="21"/>
        </w:rPr>
        <w:t xml:space="preserve">14. </w:t>
      </w:r>
      <w:r>
        <w:rPr>
          <w:rFonts w:ascii="宋体" w:eastAsia="宋体" w:hAnsi="宋体" w:cs="宋体" w:hint="eastAsia"/>
          <w:szCs w:val="21"/>
        </w:rPr>
        <w:t>竣工结算</w:t>
      </w:r>
      <w:bookmarkEnd w:id="935"/>
      <w:bookmarkEnd w:id="936"/>
      <w:bookmarkEnd w:id="937"/>
      <w:bookmarkEnd w:id="938"/>
      <w:bookmarkEnd w:id="939"/>
      <w:bookmarkEnd w:id="940"/>
    </w:p>
    <w:p w:rsidR="007A0D95" w:rsidRDefault="007A0D95">
      <w:pPr>
        <w:pStyle w:val="Heading3"/>
        <w:spacing w:line="300" w:lineRule="auto"/>
        <w:rPr>
          <w:rFonts w:ascii="宋体" w:eastAsia="宋体" w:hAnsi="宋体" w:cs="宋体"/>
          <w:szCs w:val="21"/>
        </w:rPr>
      </w:pPr>
      <w:bookmarkStart w:id="941" w:name="_Toc373227759"/>
      <w:bookmarkStart w:id="942" w:name="_Toc467599621"/>
      <w:bookmarkStart w:id="943" w:name="_Toc389065324"/>
      <w:bookmarkStart w:id="944" w:name="_Toc373478406"/>
      <w:r>
        <w:rPr>
          <w:rFonts w:ascii="宋体" w:eastAsia="宋体" w:hAnsi="宋体" w:cs="宋体"/>
          <w:szCs w:val="21"/>
        </w:rPr>
        <w:t xml:space="preserve">14.1 </w:t>
      </w:r>
      <w:r>
        <w:rPr>
          <w:rFonts w:ascii="宋体" w:eastAsia="宋体" w:hAnsi="宋体" w:cs="宋体" w:hint="eastAsia"/>
          <w:szCs w:val="21"/>
        </w:rPr>
        <w:t>竣工付款申请</w:t>
      </w:r>
      <w:bookmarkEnd w:id="941"/>
      <w:bookmarkEnd w:id="942"/>
      <w:bookmarkEnd w:id="943"/>
      <w:bookmarkEnd w:id="944"/>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承包人提交竣工付款申请单的期限：</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竣工付款申请单应包括的内容：</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945" w:name="_Toc467599622"/>
      <w:bookmarkStart w:id="946" w:name="_Toc389065325"/>
      <w:bookmarkStart w:id="947" w:name="_Toc373227760"/>
      <w:bookmarkStart w:id="948" w:name="_Toc373478407"/>
      <w:r>
        <w:rPr>
          <w:rFonts w:ascii="宋体" w:eastAsia="宋体" w:hAnsi="宋体" w:cs="宋体"/>
          <w:szCs w:val="21"/>
        </w:rPr>
        <w:t xml:space="preserve">14.2 </w:t>
      </w:r>
      <w:r>
        <w:rPr>
          <w:rFonts w:ascii="宋体" w:eastAsia="宋体" w:hAnsi="宋体" w:cs="宋体" w:hint="eastAsia"/>
          <w:szCs w:val="21"/>
        </w:rPr>
        <w:t>竣工结算审核</w:t>
      </w:r>
      <w:bookmarkEnd w:id="945"/>
      <w:bookmarkEnd w:id="946"/>
      <w:bookmarkEnd w:id="947"/>
      <w:bookmarkEnd w:id="948"/>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发包人审批竣工付款申请单的期限：</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5"/>
        <w:gridCol w:w="2466"/>
        <w:gridCol w:w="5967"/>
      </w:tblGrid>
      <w:tr w:rsidR="007A0D95">
        <w:trPr>
          <w:jc w:val="center"/>
        </w:trPr>
        <w:tc>
          <w:tcPr>
            <w:tcW w:w="765" w:type="dxa"/>
            <w:vAlign w:val="center"/>
          </w:tcPr>
          <w:p w:rsidR="007A0D95" w:rsidRDefault="007A0D95">
            <w:pPr>
              <w:spacing w:line="300" w:lineRule="auto"/>
              <w:rPr>
                <w:rFonts w:ascii="宋体" w:cs="宋体"/>
                <w:bCs/>
                <w:szCs w:val="21"/>
              </w:rPr>
            </w:pPr>
          </w:p>
        </w:tc>
        <w:tc>
          <w:tcPr>
            <w:tcW w:w="2466" w:type="dxa"/>
            <w:vAlign w:val="center"/>
          </w:tcPr>
          <w:p w:rsidR="007A0D95" w:rsidRDefault="007A0D95" w:rsidP="007A0D95">
            <w:pPr>
              <w:spacing w:line="300" w:lineRule="auto"/>
              <w:ind w:firstLineChars="13" w:firstLine="31680"/>
              <w:jc w:val="center"/>
              <w:rPr>
                <w:rFonts w:ascii="宋体" w:cs="宋体"/>
                <w:bCs/>
                <w:szCs w:val="21"/>
              </w:rPr>
            </w:pPr>
            <w:r>
              <w:rPr>
                <w:rFonts w:ascii="宋体" w:hAnsi="宋体" w:cs="宋体" w:hint="eastAsia"/>
                <w:bCs/>
                <w:szCs w:val="21"/>
              </w:rPr>
              <w:t>工程竣工结算报告金额</w:t>
            </w:r>
          </w:p>
        </w:tc>
        <w:tc>
          <w:tcPr>
            <w:tcW w:w="5967" w:type="dxa"/>
            <w:vAlign w:val="center"/>
          </w:tcPr>
          <w:p w:rsidR="007A0D95" w:rsidRDefault="007A0D95" w:rsidP="007A0D95">
            <w:pPr>
              <w:spacing w:line="300" w:lineRule="auto"/>
              <w:ind w:firstLineChars="210" w:firstLine="31680"/>
              <w:jc w:val="center"/>
              <w:rPr>
                <w:rFonts w:ascii="宋体" w:cs="宋体"/>
                <w:bCs/>
                <w:szCs w:val="21"/>
              </w:rPr>
            </w:pPr>
            <w:r>
              <w:rPr>
                <w:rFonts w:ascii="宋体" w:hAnsi="宋体" w:cs="宋体" w:hint="eastAsia"/>
                <w:bCs/>
                <w:szCs w:val="21"/>
              </w:rPr>
              <w:t>发包人审查时间</w:t>
            </w:r>
          </w:p>
        </w:tc>
      </w:tr>
      <w:tr w:rsidR="007A0D95">
        <w:trPr>
          <w:jc w:val="center"/>
        </w:trPr>
        <w:tc>
          <w:tcPr>
            <w:tcW w:w="765" w:type="dxa"/>
            <w:vAlign w:val="center"/>
          </w:tcPr>
          <w:p w:rsidR="007A0D95" w:rsidRDefault="007A0D95">
            <w:pPr>
              <w:spacing w:line="300" w:lineRule="auto"/>
              <w:jc w:val="center"/>
              <w:rPr>
                <w:rFonts w:ascii="宋体" w:cs="宋体"/>
                <w:bCs/>
                <w:szCs w:val="21"/>
              </w:rPr>
            </w:pPr>
            <w:r>
              <w:rPr>
                <w:rFonts w:ascii="宋体" w:hAnsi="宋体" w:cs="宋体"/>
                <w:bCs/>
                <w:szCs w:val="21"/>
              </w:rPr>
              <w:t>1</w:t>
            </w:r>
          </w:p>
        </w:tc>
        <w:tc>
          <w:tcPr>
            <w:tcW w:w="2466" w:type="dxa"/>
            <w:vAlign w:val="center"/>
          </w:tcPr>
          <w:p w:rsidR="007A0D95" w:rsidRDefault="007A0D95" w:rsidP="007A0D95">
            <w:pPr>
              <w:spacing w:line="300" w:lineRule="auto"/>
              <w:ind w:firstLineChars="13" w:firstLine="31680"/>
              <w:jc w:val="center"/>
              <w:rPr>
                <w:rFonts w:ascii="宋体" w:cs="宋体"/>
                <w:bCs/>
                <w:szCs w:val="21"/>
              </w:rPr>
            </w:pPr>
            <w:r>
              <w:rPr>
                <w:rFonts w:ascii="宋体" w:hAnsi="宋体" w:cs="宋体"/>
                <w:bCs/>
                <w:szCs w:val="21"/>
              </w:rPr>
              <w:t>500</w:t>
            </w:r>
            <w:r>
              <w:rPr>
                <w:rFonts w:ascii="宋体" w:hAnsi="宋体" w:cs="宋体" w:hint="eastAsia"/>
                <w:bCs/>
                <w:szCs w:val="21"/>
              </w:rPr>
              <w:t>万元以下</w:t>
            </w:r>
          </w:p>
        </w:tc>
        <w:tc>
          <w:tcPr>
            <w:tcW w:w="5967" w:type="dxa"/>
            <w:vAlign w:val="center"/>
          </w:tcPr>
          <w:p w:rsidR="007A0D95" w:rsidRDefault="007A0D95" w:rsidP="007A0D95">
            <w:pPr>
              <w:spacing w:line="300" w:lineRule="auto"/>
              <w:ind w:firstLineChars="210" w:firstLine="31680"/>
              <w:jc w:val="center"/>
              <w:rPr>
                <w:rFonts w:ascii="宋体" w:cs="宋体"/>
                <w:bCs/>
                <w:szCs w:val="21"/>
              </w:rPr>
            </w:pPr>
            <w:r>
              <w:rPr>
                <w:rFonts w:ascii="宋体" w:hAnsi="宋体" w:cs="宋体" w:hint="eastAsia"/>
                <w:bCs/>
                <w:szCs w:val="21"/>
              </w:rPr>
              <w:t>从接到竣工结算报告和完整的竣工结算资料之日起</w:t>
            </w:r>
            <w:r>
              <w:rPr>
                <w:rFonts w:ascii="宋体" w:hAnsi="宋体" w:cs="宋体"/>
                <w:bCs/>
                <w:szCs w:val="21"/>
              </w:rPr>
              <w:t>20</w:t>
            </w:r>
            <w:r>
              <w:rPr>
                <w:rFonts w:ascii="宋体" w:hAnsi="宋体" w:cs="宋体" w:hint="eastAsia"/>
                <w:bCs/>
                <w:szCs w:val="21"/>
              </w:rPr>
              <w:t>天</w:t>
            </w:r>
          </w:p>
        </w:tc>
      </w:tr>
      <w:tr w:rsidR="007A0D95">
        <w:trPr>
          <w:jc w:val="center"/>
        </w:trPr>
        <w:tc>
          <w:tcPr>
            <w:tcW w:w="765" w:type="dxa"/>
            <w:vAlign w:val="center"/>
          </w:tcPr>
          <w:p w:rsidR="007A0D95" w:rsidRDefault="007A0D95">
            <w:pPr>
              <w:spacing w:line="300" w:lineRule="auto"/>
              <w:jc w:val="center"/>
              <w:rPr>
                <w:rFonts w:ascii="宋体" w:cs="宋体"/>
                <w:bCs/>
                <w:szCs w:val="21"/>
              </w:rPr>
            </w:pPr>
            <w:r>
              <w:rPr>
                <w:rFonts w:ascii="宋体" w:hAnsi="宋体" w:cs="宋体"/>
                <w:bCs/>
                <w:szCs w:val="21"/>
              </w:rPr>
              <w:t>2</w:t>
            </w:r>
          </w:p>
        </w:tc>
        <w:tc>
          <w:tcPr>
            <w:tcW w:w="2466" w:type="dxa"/>
            <w:vAlign w:val="center"/>
          </w:tcPr>
          <w:p w:rsidR="007A0D95" w:rsidRDefault="007A0D95" w:rsidP="007A0D95">
            <w:pPr>
              <w:spacing w:line="300" w:lineRule="auto"/>
              <w:ind w:firstLineChars="13" w:firstLine="31680"/>
              <w:jc w:val="center"/>
              <w:rPr>
                <w:rFonts w:ascii="宋体" w:cs="宋体"/>
                <w:bCs/>
                <w:szCs w:val="21"/>
              </w:rPr>
            </w:pPr>
            <w:r>
              <w:rPr>
                <w:rFonts w:ascii="宋体" w:hAnsi="宋体" w:cs="宋体"/>
                <w:bCs/>
                <w:szCs w:val="21"/>
              </w:rPr>
              <w:t>500</w:t>
            </w:r>
            <w:r>
              <w:rPr>
                <w:rFonts w:ascii="宋体" w:hAnsi="宋体" w:cs="宋体" w:hint="eastAsia"/>
                <w:bCs/>
                <w:szCs w:val="21"/>
              </w:rPr>
              <w:t>万元</w:t>
            </w:r>
            <w:r>
              <w:rPr>
                <w:rFonts w:ascii="宋体" w:hAnsi="宋体" w:cs="宋体"/>
                <w:bCs/>
                <w:szCs w:val="21"/>
              </w:rPr>
              <w:t>-2000</w:t>
            </w:r>
            <w:r>
              <w:rPr>
                <w:rFonts w:ascii="宋体" w:hAnsi="宋体" w:cs="宋体" w:hint="eastAsia"/>
                <w:bCs/>
                <w:szCs w:val="21"/>
              </w:rPr>
              <w:t>万元</w:t>
            </w:r>
          </w:p>
        </w:tc>
        <w:tc>
          <w:tcPr>
            <w:tcW w:w="5967" w:type="dxa"/>
            <w:vAlign w:val="center"/>
          </w:tcPr>
          <w:p w:rsidR="007A0D95" w:rsidRDefault="007A0D95" w:rsidP="007A0D95">
            <w:pPr>
              <w:spacing w:line="300" w:lineRule="auto"/>
              <w:ind w:firstLineChars="210" w:firstLine="31680"/>
              <w:jc w:val="center"/>
              <w:rPr>
                <w:rFonts w:ascii="宋体" w:cs="宋体"/>
                <w:bCs/>
                <w:szCs w:val="21"/>
              </w:rPr>
            </w:pPr>
            <w:r>
              <w:rPr>
                <w:rFonts w:ascii="宋体" w:hAnsi="宋体" w:cs="宋体" w:hint="eastAsia"/>
                <w:bCs/>
                <w:szCs w:val="21"/>
              </w:rPr>
              <w:t>从接到竣工结算报告和完整的竣工结算资料之日起</w:t>
            </w:r>
            <w:r>
              <w:rPr>
                <w:rFonts w:ascii="宋体" w:hAnsi="宋体" w:cs="宋体"/>
                <w:bCs/>
                <w:szCs w:val="21"/>
              </w:rPr>
              <w:t>30</w:t>
            </w:r>
            <w:r>
              <w:rPr>
                <w:rFonts w:ascii="宋体" w:hAnsi="宋体" w:cs="宋体" w:hint="eastAsia"/>
                <w:bCs/>
                <w:szCs w:val="21"/>
              </w:rPr>
              <w:t>天</w:t>
            </w:r>
          </w:p>
        </w:tc>
      </w:tr>
      <w:tr w:rsidR="007A0D95">
        <w:trPr>
          <w:jc w:val="center"/>
        </w:trPr>
        <w:tc>
          <w:tcPr>
            <w:tcW w:w="765" w:type="dxa"/>
            <w:vAlign w:val="center"/>
          </w:tcPr>
          <w:p w:rsidR="007A0D95" w:rsidRDefault="007A0D95">
            <w:pPr>
              <w:spacing w:line="300" w:lineRule="auto"/>
              <w:jc w:val="center"/>
              <w:rPr>
                <w:rFonts w:ascii="宋体" w:cs="宋体"/>
                <w:bCs/>
                <w:szCs w:val="21"/>
              </w:rPr>
            </w:pPr>
            <w:r>
              <w:rPr>
                <w:rFonts w:ascii="宋体" w:hAnsi="宋体" w:cs="宋体"/>
                <w:bCs/>
                <w:szCs w:val="21"/>
              </w:rPr>
              <w:t>3</w:t>
            </w:r>
          </w:p>
        </w:tc>
        <w:tc>
          <w:tcPr>
            <w:tcW w:w="2466" w:type="dxa"/>
            <w:vAlign w:val="center"/>
          </w:tcPr>
          <w:p w:rsidR="007A0D95" w:rsidRDefault="007A0D95" w:rsidP="007A0D95">
            <w:pPr>
              <w:spacing w:line="300" w:lineRule="auto"/>
              <w:ind w:firstLineChars="13" w:firstLine="31680"/>
              <w:jc w:val="center"/>
              <w:rPr>
                <w:rFonts w:ascii="宋体" w:cs="宋体"/>
                <w:bCs/>
                <w:szCs w:val="21"/>
              </w:rPr>
            </w:pPr>
            <w:r>
              <w:rPr>
                <w:rFonts w:ascii="宋体" w:hAnsi="宋体" w:cs="宋体"/>
                <w:bCs/>
                <w:szCs w:val="21"/>
              </w:rPr>
              <w:t>2000</w:t>
            </w:r>
            <w:r>
              <w:rPr>
                <w:rFonts w:ascii="宋体" w:hAnsi="宋体" w:cs="宋体" w:hint="eastAsia"/>
                <w:bCs/>
                <w:szCs w:val="21"/>
              </w:rPr>
              <w:t>万元</w:t>
            </w:r>
            <w:r>
              <w:rPr>
                <w:rFonts w:ascii="宋体" w:hAnsi="宋体" w:cs="宋体"/>
                <w:bCs/>
                <w:szCs w:val="21"/>
              </w:rPr>
              <w:t>-5000</w:t>
            </w:r>
            <w:r>
              <w:rPr>
                <w:rFonts w:ascii="宋体" w:hAnsi="宋体" w:cs="宋体" w:hint="eastAsia"/>
                <w:bCs/>
                <w:szCs w:val="21"/>
              </w:rPr>
              <w:t>万元</w:t>
            </w:r>
          </w:p>
        </w:tc>
        <w:tc>
          <w:tcPr>
            <w:tcW w:w="5967" w:type="dxa"/>
            <w:vAlign w:val="center"/>
          </w:tcPr>
          <w:p w:rsidR="007A0D95" w:rsidRDefault="007A0D95" w:rsidP="007A0D95">
            <w:pPr>
              <w:spacing w:line="300" w:lineRule="auto"/>
              <w:ind w:firstLineChars="210" w:firstLine="31680"/>
              <w:jc w:val="center"/>
              <w:rPr>
                <w:rFonts w:ascii="宋体" w:cs="宋体"/>
                <w:bCs/>
                <w:szCs w:val="21"/>
              </w:rPr>
            </w:pPr>
            <w:r>
              <w:rPr>
                <w:rFonts w:ascii="宋体" w:hAnsi="宋体" w:cs="宋体" w:hint="eastAsia"/>
                <w:bCs/>
                <w:szCs w:val="21"/>
              </w:rPr>
              <w:t>从接到竣工结算报告和完整的竣工结算资料之日起</w:t>
            </w:r>
            <w:r>
              <w:rPr>
                <w:rFonts w:ascii="宋体" w:hAnsi="宋体" w:cs="宋体"/>
                <w:bCs/>
                <w:szCs w:val="21"/>
              </w:rPr>
              <w:t>45</w:t>
            </w:r>
            <w:r>
              <w:rPr>
                <w:rFonts w:ascii="宋体" w:hAnsi="宋体" w:cs="宋体" w:hint="eastAsia"/>
                <w:bCs/>
                <w:szCs w:val="21"/>
              </w:rPr>
              <w:t>天</w:t>
            </w:r>
          </w:p>
        </w:tc>
      </w:tr>
      <w:tr w:rsidR="007A0D95">
        <w:trPr>
          <w:jc w:val="center"/>
        </w:trPr>
        <w:tc>
          <w:tcPr>
            <w:tcW w:w="765" w:type="dxa"/>
            <w:vAlign w:val="center"/>
          </w:tcPr>
          <w:p w:rsidR="007A0D95" w:rsidRDefault="007A0D95">
            <w:pPr>
              <w:spacing w:line="300" w:lineRule="auto"/>
              <w:jc w:val="center"/>
              <w:rPr>
                <w:rFonts w:ascii="宋体" w:cs="宋体"/>
                <w:bCs/>
                <w:szCs w:val="21"/>
              </w:rPr>
            </w:pPr>
            <w:r>
              <w:rPr>
                <w:rFonts w:ascii="宋体" w:hAnsi="宋体" w:cs="宋体"/>
                <w:bCs/>
                <w:szCs w:val="21"/>
              </w:rPr>
              <w:t>4</w:t>
            </w:r>
          </w:p>
        </w:tc>
        <w:tc>
          <w:tcPr>
            <w:tcW w:w="2466" w:type="dxa"/>
            <w:vAlign w:val="center"/>
          </w:tcPr>
          <w:p w:rsidR="007A0D95" w:rsidRDefault="007A0D95" w:rsidP="007A0D95">
            <w:pPr>
              <w:spacing w:line="300" w:lineRule="auto"/>
              <w:ind w:firstLineChars="13" w:firstLine="31680"/>
              <w:jc w:val="center"/>
              <w:rPr>
                <w:rFonts w:ascii="宋体" w:cs="宋体"/>
                <w:bCs/>
                <w:szCs w:val="21"/>
              </w:rPr>
            </w:pPr>
            <w:r>
              <w:rPr>
                <w:rFonts w:ascii="宋体" w:hAnsi="宋体" w:cs="宋体"/>
                <w:bCs/>
                <w:szCs w:val="21"/>
              </w:rPr>
              <w:t>5000</w:t>
            </w:r>
            <w:r>
              <w:rPr>
                <w:rFonts w:ascii="宋体" w:hAnsi="宋体" w:cs="宋体" w:hint="eastAsia"/>
                <w:bCs/>
                <w:szCs w:val="21"/>
              </w:rPr>
              <w:t>万元以上</w:t>
            </w:r>
          </w:p>
        </w:tc>
        <w:tc>
          <w:tcPr>
            <w:tcW w:w="5967" w:type="dxa"/>
            <w:vAlign w:val="center"/>
          </w:tcPr>
          <w:p w:rsidR="007A0D95" w:rsidRDefault="007A0D95" w:rsidP="007A0D95">
            <w:pPr>
              <w:spacing w:line="300" w:lineRule="auto"/>
              <w:ind w:firstLineChars="210" w:firstLine="31680"/>
              <w:jc w:val="center"/>
              <w:rPr>
                <w:rFonts w:ascii="宋体" w:cs="宋体"/>
                <w:bCs/>
                <w:szCs w:val="21"/>
              </w:rPr>
            </w:pPr>
            <w:r>
              <w:rPr>
                <w:rFonts w:ascii="宋体" w:hAnsi="宋体" w:cs="宋体" w:hint="eastAsia"/>
                <w:bCs/>
                <w:szCs w:val="21"/>
              </w:rPr>
              <w:t>从接到竣工结算报告和完整的竣工结算资料之日起</w:t>
            </w:r>
            <w:r>
              <w:rPr>
                <w:rFonts w:ascii="宋体" w:hAnsi="宋体" w:cs="宋体"/>
                <w:bCs/>
                <w:szCs w:val="21"/>
              </w:rPr>
              <w:t>60</w:t>
            </w:r>
            <w:r>
              <w:rPr>
                <w:rFonts w:ascii="宋体" w:hAnsi="宋体" w:cs="宋体" w:hint="eastAsia"/>
                <w:bCs/>
                <w:szCs w:val="21"/>
              </w:rPr>
              <w:t>天</w:t>
            </w:r>
          </w:p>
        </w:tc>
      </w:tr>
    </w:tbl>
    <w:p w:rsidR="007A0D95" w:rsidRDefault="007A0D95" w:rsidP="007A0D95">
      <w:pPr>
        <w:spacing w:line="300" w:lineRule="auto"/>
        <w:ind w:firstLineChars="200" w:firstLine="31680"/>
        <w:jc w:val="left"/>
        <w:rPr>
          <w:rFonts w:ascii="宋体" w:cs="宋体"/>
          <w:szCs w:val="21"/>
        </w:rPr>
      </w:pPr>
      <w:r>
        <w:rPr>
          <w:rFonts w:ascii="宋体" w:hAnsi="宋体" w:cs="宋体" w:hint="eastAsia"/>
          <w:bCs/>
          <w:szCs w:val="21"/>
        </w:rPr>
        <w:t>因承包人提供的结算资料不完整而需要补充或承包人不按时对账耽误时间时，审查时间应相应顺延</w:t>
      </w:r>
      <w:r>
        <w:rPr>
          <w:rFonts w:ascii="宋体" w:hAnsi="宋体" w:cs="宋体" w:hint="eastAsia"/>
          <w:szCs w:val="21"/>
        </w:rPr>
        <w:t>。</w:t>
      </w:r>
    </w:p>
    <w:p w:rsidR="007A0D95" w:rsidRDefault="007A0D95" w:rsidP="00DA01E8">
      <w:pPr>
        <w:spacing w:line="300" w:lineRule="auto"/>
        <w:ind w:firstLineChars="196" w:firstLine="31680"/>
        <w:rPr>
          <w:rFonts w:ascii="宋体" w:cs="宋体"/>
          <w:bCs/>
          <w:szCs w:val="21"/>
        </w:rPr>
      </w:pPr>
      <w:r>
        <w:rPr>
          <w:rFonts w:ascii="宋体" w:hAnsi="宋体" w:cs="宋体" w:hint="eastAsia"/>
          <w:bCs/>
          <w:szCs w:val="21"/>
        </w:rPr>
        <w:t>结算审核约定：</w:t>
      </w:r>
    </w:p>
    <w:p w:rsidR="007A0D95" w:rsidRDefault="007A0D95" w:rsidP="00DA01E8">
      <w:pPr>
        <w:spacing w:line="300" w:lineRule="auto"/>
        <w:ind w:firstLineChars="196" w:firstLine="31680"/>
        <w:rPr>
          <w:rFonts w:ascii="宋体" w:cs="宋体"/>
          <w:bCs/>
          <w:szCs w:val="21"/>
          <w:u w:val="single"/>
        </w:rPr>
      </w:pPr>
      <w:r>
        <w:rPr>
          <w:rFonts w:ascii="宋体" w:hAnsi="宋体" w:cs="宋体" w:hint="eastAsia"/>
          <w:bCs/>
          <w:szCs w:val="21"/>
        </w:rPr>
        <w:t>非国有投资项目：</w:t>
      </w:r>
      <w:r>
        <w:rPr>
          <w:rFonts w:ascii="宋体" w:hAnsi="宋体" w:cs="宋体"/>
          <w:bCs/>
          <w:szCs w:val="21"/>
          <w:u w:val="single"/>
        </w:rPr>
        <w:t>1</w:t>
      </w:r>
      <w:r>
        <w:rPr>
          <w:rFonts w:ascii="宋体" w:hAnsi="宋体" w:cs="宋体" w:hint="eastAsia"/>
          <w:bCs/>
          <w:szCs w:val="21"/>
          <w:u w:val="single"/>
        </w:rPr>
        <w:t>、工程竣工验收报告经发包人认可后</w:t>
      </w:r>
      <w:r>
        <w:rPr>
          <w:rFonts w:ascii="宋体" w:hAnsi="宋体" w:cs="宋体"/>
          <w:bCs/>
          <w:szCs w:val="21"/>
          <w:u w:val="single"/>
        </w:rPr>
        <w:t xml:space="preserve">   </w:t>
      </w:r>
      <w:r>
        <w:rPr>
          <w:rFonts w:ascii="宋体" w:hAnsi="宋体" w:cs="宋体" w:hint="eastAsia"/>
          <w:bCs/>
          <w:szCs w:val="21"/>
          <w:u w:val="single"/>
        </w:rPr>
        <w:t>天内，承包人向发包人递交竣工验收合格资料及完整的结算资料和报告，双方按照协议书约定的合同价款及专用条款约定的合同价调整内容，进行工程竣工结算。</w:t>
      </w:r>
      <w:r>
        <w:rPr>
          <w:rFonts w:ascii="宋体" w:hAnsi="宋体" w:cs="宋体"/>
          <w:bCs/>
          <w:szCs w:val="21"/>
          <w:u w:val="single"/>
        </w:rPr>
        <w:t>2</w:t>
      </w:r>
      <w:r>
        <w:rPr>
          <w:rFonts w:ascii="宋体" w:hAnsi="宋体" w:cs="宋体" w:hint="eastAsia"/>
          <w:bCs/>
          <w:szCs w:val="21"/>
          <w:u w:val="single"/>
        </w:rPr>
        <w:t>、发包人收到承包人递交的竣工结算报告及结算资料之日起</w:t>
      </w:r>
      <w:r>
        <w:rPr>
          <w:rFonts w:ascii="宋体" w:hAnsi="宋体" w:cs="宋体"/>
          <w:bCs/>
          <w:szCs w:val="21"/>
          <w:u w:val="single"/>
        </w:rPr>
        <w:t xml:space="preserve">   </w:t>
      </w:r>
      <w:r>
        <w:rPr>
          <w:rFonts w:ascii="宋体" w:hAnsi="宋体" w:cs="宋体" w:hint="eastAsia"/>
          <w:bCs/>
          <w:szCs w:val="21"/>
          <w:u w:val="single"/>
        </w:rPr>
        <w:t>天内进行审核，给予确认或者提出初审意见。发包人逾期不予审定结算的视为发包人已同意上述竣工结算报告及结算资料，并以此作为最终结算的依据。发包人初审竣工结算完毕之日起</w:t>
      </w:r>
      <w:r>
        <w:rPr>
          <w:rFonts w:ascii="宋体" w:hAnsi="宋体" w:cs="宋体"/>
          <w:bCs/>
          <w:szCs w:val="21"/>
          <w:u w:val="single"/>
        </w:rPr>
        <w:t xml:space="preserve">  </w:t>
      </w:r>
      <w:r>
        <w:rPr>
          <w:rFonts w:ascii="宋体" w:hAnsi="宋体" w:cs="宋体" w:hint="eastAsia"/>
          <w:bCs/>
          <w:szCs w:val="21"/>
          <w:u w:val="single"/>
        </w:rPr>
        <w:t>天内，按审定后的结算价款，通知经办银行向承包人支付工程竣工结算价款。承包人应根据发包人的需要随时将竣工工程交付发包人。</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bCs/>
          <w:szCs w:val="21"/>
          <w:u w:val="single"/>
        </w:rPr>
        <w:t>国有投资项目：（双方结合各地政府或有关部门出台的管理规定进行约定）</w:t>
      </w:r>
      <w:r>
        <w:rPr>
          <w:rFonts w:ascii="宋体" w:hAnsi="宋体" w:cs="宋体"/>
          <w:bCs/>
          <w:szCs w:val="21"/>
          <w:u w:val="single"/>
        </w:rPr>
        <w:t xml:space="preserve">              </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发包人完成竣工付款的期限：</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关于竣工付款证书异议部分复核的方式和程序：</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949" w:name="_Toc389065326"/>
      <w:bookmarkStart w:id="950" w:name="_Toc373478408"/>
      <w:bookmarkStart w:id="951" w:name="_Toc467599623"/>
      <w:bookmarkStart w:id="952" w:name="_Toc373227761"/>
      <w:r>
        <w:rPr>
          <w:rFonts w:ascii="宋体" w:eastAsia="宋体" w:hAnsi="宋体" w:cs="宋体"/>
          <w:szCs w:val="21"/>
        </w:rPr>
        <w:t xml:space="preserve">14.4 </w:t>
      </w:r>
      <w:r>
        <w:rPr>
          <w:rFonts w:ascii="宋体" w:eastAsia="宋体" w:hAnsi="宋体" w:cs="宋体" w:hint="eastAsia"/>
          <w:szCs w:val="21"/>
        </w:rPr>
        <w:t>最终结清</w:t>
      </w:r>
      <w:bookmarkEnd w:id="949"/>
      <w:bookmarkEnd w:id="950"/>
      <w:bookmarkEnd w:id="951"/>
      <w:bookmarkEnd w:id="952"/>
    </w:p>
    <w:p w:rsidR="007A0D95" w:rsidRDefault="007A0D95" w:rsidP="00DA01E8">
      <w:pPr>
        <w:spacing w:line="300" w:lineRule="auto"/>
        <w:ind w:firstLineChars="200" w:firstLine="31680"/>
        <w:jc w:val="left"/>
        <w:rPr>
          <w:rFonts w:ascii="宋体" w:cs="宋体"/>
          <w:kern w:val="0"/>
          <w:szCs w:val="21"/>
        </w:rPr>
      </w:pPr>
      <w:r>
        <w:rPr>
          <w:rFonts w:ascii="宋体" w:hAnsi="宋体" w:cs="宋体"/>
          <w:kern w:val="0"/>
          <w:szCs w:val="21"/>
        </w:rPr>
        <w:t xml:space="preserve">14.4.1 </w:t>
      </w:r>
      <w:r>
        <w:rPr>
          <w:rFonts w:ascii="宋体" w:hAnsi="宋体" w:cs="宋体" w:hint="eastAsia"/>
          <w:kern w:val="0"/>
          <w:szCs w:val="21"/>
        </w:rPr>
        <w:t>最终结清申请单</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承包人提交最终结清申请单的份数：</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kern w:val="0"/>
          <w:szCs w:val="21"/>
        </w:rPr>
        <w:t>承包人提交最终结算申请单的期限：</w:t>
      </w:r>
      <w:r>
        <w:rPr>
          <w:rFonts w:ascii="宋体" w:hAnsi="宋体" w:cs="宋体"/>
          <w:szCs w:val="21"/>
          <w:u w:val="single"/>
        </w:rPr>
        <w:t xml:space="preserve">                    </w:t>
      </w:r>
      <w:r>
        <w:rPr>
          <w:rFonts w:ascii="宋体" w:hAnsi="宋体" w:cs="宋体" w:hint="eastAsia"/>
          <w:szCs w:val="21"/>
        </w:rPr>
        <w:t>。</w:t>
      </w:r>
      <w:r>
        <w:rPr>
          <w:rFonts w:ascii="宋体" w:hAnsi="宋体" w:cs="宋体"/>
          <w:szCs w:val="21"/>
        </w:rPr>
        <w:t xml:space="preserve"> </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14.4.2 </w:t>
      </w:r>
      <w:r>
        <w:rPr>
          <w:rFonts w:ascii="宋体" w:hAnsi="宋体" w:cs="宋体" w:hint="eastAsia"/>
          <w:szCs w:val="21"/>
        </w:rPr>
        <w:t>最终结清证书和支付</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）发包人完成最终结清申请单的审批并颁发最终结清证书的期限：</w:t>
      </w:r>
      <w:r>
        <w:rPr>
          <w:rFonts w:ascii="宋体" w:hAnsi="宋体" w:cs="宋体"/>
          <w:szCs w:val="21"/>
          <w:u w:val="single"/>
        </w:rPr>
        <w:t xml:space="preserve">              </w:t>
      </w:r>
      <w:r>
        <w:rPr>
          <w:rFonts w:ascii="宋体" w:hAnsi="宋体" w:cs="宋体" w:hint="eastAsia"/>
          <w:szCs w:val="21"/>
        </w:rPr>
        <w:t>。</w:t>
      </w:r>
    </w:p>
    <w:p w:rsidR="007A0D95" w:rsidRDefault="007A0D95" w:rsidP="000928C9">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）发包人完成支付的期限：</w:t>
      </w:r>
      <w:r>
        <w:rPr>
          <w:rFonts w:ascii="宋体" w:hAnsi="宋体" w:cs="宋体"/>
          <w:szCs w:val="21"/>
          <w:u w:val="single"/>
        </w:rPr>
        <w:t xml:space="preserve">                         </w:t>
      </w:r>
      <w:r>
        <w:rPr>
          <w:rFonts w:ascii="宋体" w:hAnsi="宋体" w:cs="宋体" w:hint="eastAsia"/>
          <w:szCs w:val="21"/>
        </w:rPr>
        <w:t>。</w:t>
      </w:r>
    </w:p>
    <w:p w:rsidR="007A0D95" w:rsidRDefault="007A0D95">
      <w:pPr>
        <w:pStyle w:val="Heading2"/>
        <w:spacing w:line="300" w:lineRule="auto"/>
        <w:rPr>
          <w:rFonts w:ascii="宋体" w:eastAsia="宋体" w:hAnsi="宋体" w:cs="宋体"/>
          <w:szCs w:val="21"/>
        </w:rPr>
      </w:pPr>
      <w:bookmarkStart w:id="953" w:name="_Toc467599624"/>
      <w:bookmarkStart w:id="954" w:name="_Toc373227762"/>
      <w:bookmarkStart w:id="955" w:name="_Toc389065327"/>
      <w:bookmarkStart w:id="956" w:name="_Toc373478409"/>
      <w:bookmarkStart w:id="957" w:name="_Toc28463_WPSOffice_Level3"/>
      <w:bookmarkStart w:id="958" w:name="_Toc351203647"/>
      <w:bookmarkStart w:id="959" w:name="_Toc267251483"/>
      <w:bookmarkStart w:id="960" w:name="_Toc267251484"/>
      <w:bookmarkStart w:id="961" w:name="_Toc267251482"/>
      <w:bookmarkStart w:id="962" w:name="_Toc267251485"/>
      <w:bookmarkStart w:id="963" w:name="_Toc267251486"/>
      <w:bookmarkStart w:id="964" w:name="_Toc267251489"/>
      <w:bookmarkStart w:id="965" w:name="_Toc267251490"/>
      <w:bookmarkStart w:id="966" w:name="_Toc267251488"/>
      <w:bookmarkStart w:id="967" w:name="_Toc267251496"/>
      <w:bookmarkStart w:id="968" w:name="_Toc267251501"/>
      <w:bookmarkStart w:id="969" w:name="_Toc267251503"/>
      <w:bookmarkStart w:id="970" w:name="_Toc267251497"/>
      <w:bookmarkStart w:id="971" w:name="_Toc267251495"/>
      <w:bookmarkStart w:id="972" w:name="_Toc267251499"/>
      <w:bookmarkStart w:id="973" w:name="_Toc267251493"/>
      <w:bookmarkStart w:id="974" w:name="_Toc267251502"/>
      <w:bookmarkStart w:id="975" w:name="_Toc267251491"/>
      <w:bookmarkStart w:id="976" w:name="_Toc267251494"/>
      <w:bookmarkStart w:id="977" w:name="_Toc267251492"/>
      <w:bookmarkStart w:id="978" w:name="_Toc267251498"/>
      <w:bookmarkStart w:id="979" w:name="_Toc267251506"/>
      <w:bookmarkStart w:id="980" w:name="_Toc267251504"/>
      <w:bookmarkStart w:id="981" w:name="_Toc267251507"/>
      <w:bookmarkStart w:id="982" w:name="_Toc267251508"/>
      <w:bookmarkStart w:id="983" w:name="_Toc267251509"/>
      <w:bookmarkStart w:id="984" w:name="_Toc267251511"/>
      <w:bookmarkStart w:id="985" w:name="_Toc267251513"/>
      <w:bookmarkStart w:id="986" w:name="_Toc267251514"/>
      <w:bookmarkStart w:id="987" w:name="_Toc267251515"/>
      <w:bookmarkStart w:id="988" w:name="_Toc267251510"/>
      <w:bookmarkEnd w:id="912"/>
      <w:bookmarkEnd w:id="913"/>
      <w:bookmarkEnd w:id="914"/>
      <w:bookmarkEnd w:id="915"/>
      <w:bookmarkEnd w:id="916"/>
      <w:bookmarkEnd w:id="917"/>
      <w:bookmarkEnd w:id="918"/>
      <w:bookmarkEnd w:id="924"/>
      <w:r>
        <w:rPr>
          <w:rFonts w:ascii="宋体" w:eastAsia="宋体" w:hAnsi="宋体" w:cs="宋体"/>
          <w:szCs w:val="21"/>
        </w:rPr>
        <w:t xml:space="preserve">15. </w:t>
      </w:r>
      <w:r>
        <w:rPr>
          <w:rFonts w:ascii="宋体" w:eastAsia="宋体" w:hAnsi="宋体" w:cs="宋体" w:hint="eastAsia"/>
          <w:szCs w:val="21"/>
        </w:rPr>
        <w:t>缺陷责任期与保修</w:t>
      </w:r>
      <w:bookmarkEnd w:id="953"/>
      <w:bookmarkEnd w:id="954"/>
      <w:bookmarkEnd w:id="955"/>
      <w:bookmarkEnd w:id="956"/>
      <w:bookmarkEnd w:id="957"/>
      <w:bookmarkEnd w:id="958"/>
    </w:p>
    <w:p w:rsidR="007A0D95" w:rsidRDefault="007A0D95">
      <w:pPr>
        <w:pStyle w:val="Heading3"/>
        <w:spacing w:line="300" w:lineRule="auto"/>
        <w:rPr>
          <w:rFonts w:ascii="宋体" w:eastAsia="宋体" w:hAnsi="宋体" w:cs="宋体"/>
          <w:szCs w:val="21"/>
        </w:rPr>
      </w:pPr>
      <w:bookmarkStart w:id="989" w:name="_Toc389065328"/>
      <w:bookmarkStart w:id="990" w:name="_Toc373478410"/>
      <w:bookmarkStart w:id="991" w:name="_Toc467599625"/>
      <w:bookmarkStart w:id="992" w:name="_Toc373227763"/>
      <w:r>
        <w:rPr>
          <w:rFonts w:ascii="宋体" w:eastAsia="宋体" w:hAnsi="宋体" w:cs="宋体"/>
          <w:szCs w:val="21"/>
        </w:rPr>
        <w:t xml:space="preserve">15.2 </w:t>
      </w:r>
      <w:r>
        <w:rPr>
          <w:rFonts w:ascii="宋体" w:eastAsia="宋体" w:hAnsi="宋体" w:cs="宋体" w:hint="eastAsia"/>
          <w:szCs w:val="21"/>
        </w:rPr>
        <w:t>缺陷责任期</w:t>
      </w:r>
      <w:bookmarkEnd w:id="959"/>
      <w:bookmarkEnd w:id="989"/>
      <w:bookmarkEnd w:id="990"/>
      <w:bookmarkEnd w:id="991"/>
      <w:bookmarkEnd w:id="992"/>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缺陷责任期的具体期限：</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993" w:name="_Toc373478411"/>
      <w:bookmarkStart w:id="994" w:name="_Toc373227764"/>
      <w:bookmarkStart w:id="995" w:name="_Toc389065329"/>
      <w:bookmarkStart w:id="996" w:name="_Toc467599626"/>
      <w:r>
        <w:rPr>
          <w:rFonts w:ascii="宋体" w:eastAsia="宋体" w:hAnsi="宋体" w:cs="宋体"/>
          <w:szCs w:val="21"/>
        </w:rPr>
        <w:t xml:space="preserve">15.3 </w:t>
      </w:r>
      <w:r>
        <w:rPr>
          <w:rFonts w:ascii="宋体" w:eastAsia="宋体" w:hAnsi="宋体" w:cs="宋体" w:hint="eastAsia"/>
          <w:szCs w:val="21"/>
        </w:rPr>
        <w:t>质量保证金</w:t>
      </w:r>
      <w:bookmarkEnd w:id="993"/>
      <w:bookmarkEnd w:id="994"/>
      <w:bookmarkEnd w:id="995"/>
      <w:bookmarkEnd w:id="996"/>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关于是否扣留质量保证金的约定：</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outlineLvl w:val="0"/>
        <w:rPr>
          <w:rFonts w:ascii="宋体" w:cs="宋体"/>
          <w:szCs w:val="21"/>
        </w:rPr>
      </w:pPr>
      <w:bookmarkStart w:id="997" w:name="_Toc1249"/>
      <w:bookmarkStart w:id="998" w:name="_Toc1601"/>
      <w:r>
        <w:rPr>
          <w:rFonts w:ascii="宋体" w:hAnsi="宋体" w:cs="宋体"/>
          <w:szCs w:val="21"/>
        </w:rPr>
        <w:t xml:space="preserve">15.3.1 </w:t>
      </w:r>
      <w:r>
        <w:rPr>
          <w:rFonts w:ascii="宋体" w:hAnsi="宋体" w:cs="宋体" w:hint="eastAsia"/>
          <w:szCs w:val="21"/>
        </w:rPr>
        <w:t>承包人提供质量保证金的方式</w:t>
      </w:r>
      <w:bookmarkEnd w:id="997"/>
      <w:bookmarkEnd w:id="998"/>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质量保证金采用以下第</w:t>
      </w:r>
      <w:r>
        <w:rPr>
          <w:rFonts w:ascii="宋体" w:hAnsi="宋体" w:cs="宋体"/>
          <w:szCs w:val="21"/>
          <w:u w:val="single"/>
        </w:rPr>
        <w:t xml:space="preserve">     </w:t>
      </w:r>
      <w:r>
        <w:rPr>
          <w:rFonts w:ascii="宋体" w:hAnsi="宋体" w:cs="宋体" w:hint="eastAsia"/>
          <w:szCs w:val="21"/>
        </w:rPr>
        <w:t>种方式：</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）质量保证金保函，保证金额为：</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hint="eastAsia"/>
          <w:bCs/>
          <w:szCs w:val="21"/>
        </w:rPr>
        <w:t>发包人按工程价款结算总额的</w:t>
      </w:r>
      <w:r>
        <w:rPr>
          <w:rFonts w:ascii="宋体" w:hAnsi="宋体" w:cs="宋体"/>
          <w:bCs/>
          <w:szCs w:val="21"/>
          <w:u w:val="single"/>
        </w:rPr>
        <w:t xml:space="preserve">   </w:t>
      </w:r>
      <w:r>
        <w:rPr>
          <w:rFonts w:ascii="宋体" w:hAnsi="宋体" w:cs="宋体"/>
          <w:bCs/>
          <w:szCs w:val="21"/>
        </w:rPr>
        <w:t>%</w:t>
      </w:r>
      <w:r>
        <w:rPr>
          <w:rFonts w:ascii="宋体" w:hAnsi="宋体" w:cs="宋体" w:hint="eastAsia"/>
          <w:bCs/>
          <w:szCs w:val="21"/>
        </w:rPr>
        <w:t>（</w:t>
      </w:r>
      <w:r>
        <w:rPr>
          <w:rFonts w:ascii="宋体" w:hAnsi="宋体" w:cs="宋体"/>
          <w:bCs/>
          <w:szCs w:val="21"/>
        </w:rPr>
        <w:t>3%-5%</w:t>
      </w:r>
      <w:r>
        <w:rPr>
          <w:rFonts w:ascii="宋体" w:hAnsi="宋体" w:cs="宋体" w:hint="eastAsia"/>
          <w:bCs/>
          <w:szCs w:val="21"/>
        </w:rPr>
        <w:t>）预留工程质量保修金，待缺陷责任期满后返还（无息）</w:t>
      </w:r>
      <w:r>
        <w:rPr>
          <w:rFonts w:ascii="宋体" w:hAnsi="宋体" w:cs="宋体" w:hint="eastAsia"/>
          <w:kern w:val="0"/>
          <w:szCs w:val="21"/>
        </w:rPr>
        <w:t>；</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）其他方式：</w:t>
      </w:r>
      <w:r>
        <w:rPr>
          <w:rFonts w:ascii="宋体" w:hAnsi="宋体" w:cs="宋体"/>
          <w:bCs/>
          <w:szCs w:val="21"/>
          <w:u w:val="single"/>
        </w:rPr>
        <w:t xml:space="preserve">                                                           </w:t>
      </w:r>
      <w:r>
        <w:rPr>
          <w:rFonts w:ascii="宋体" w:hAnsi="宋体" w:cs="宋体" w:hint="eastAsia"/>
          <w:bCs/>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15.3.2 </w:t>
      </w:r>
      <w:r>
        <w:rPr>
          <w:rFonts w:ascii="宋体" w:hAnsi="宋体" w:cs="宋体" w:hint="eastAsia"/>
          <w:szCs w:val="21"/>
        </w:rPr>
        <w:t>质量保证金的扣留</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质量保证金的扣留采取以下第</w:t>
      </w:r>
      <w:r>
        <w:rPr>
          <w:rFonts w:ascii="宋体" w:hAnsi="宋体" w:cs="宋体"/>
          <w:szCs w:val="21"/>
          <w:u w:val="single"/>
        </w:rPr>
        <w:t xml:space="preserve">     </w:t>
      </w:r>
      <w:r>
        <w:rPr>
          <w:rFonts w:ascii="宋体" w:hAnsi="宋体" w:cs="宋体" w:hint="eastAsia"/>
          <w:szCs w:val="21"/>
        </w:rPr>
        <w:t>种方式：</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）在支付工程进度款时逐次扣留，在此情形下，质量保证金的计算基数不包括预付款的支付、扣回以及价格调整的金额；</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）工程竣工结算时一次性扣留质量保证金；</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）其他扣留方式</w:t>
      </w:r>
      <w:r>
        <w:rPr>
          <w:rFonts w:ascii="宋体" w:hAnsi="宋体" w:cs="宋体"/>
          <w:kern w:val="0"/>
          <w:szCs w:val="21"/>
        </w:rPr>
        <w:t>:</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0928C9">
      <w:pPr>
        <w:spacing w:line="300" w:lineRule="auto"/>
        <w:ind w:firstLineChars="200" w:firstLine="31680"/>
        <w:jc w:val="left"/>
        <w:rPr>
          <w:rFonts w:ascii="宋体" w:cs="宋体"/>
          <w:kern w:val="0"/>
          <w:szCs w:val="21"/>
          <w:u w:val="single"/>
        </w:rPr>
      </w:pPr>
      <w:r>
        <w:rPr>
          <w:rFonts w:ascii="宋体" w:hAnsi="宋体" w:cs="宋体" w:hint="eastAsia"/>
          <w:szCs w:val="21"/>
        </w:rPr>
        <w:t>关于质量保证金的补充约定：</w:t>
      </w:r>
      <w:r>
        <w:rPr>
          <w:rFonts w:ascii="宋体" w:hAnsi="宋体" w:cs="宋体"/>
          <w:kern w:val="0"/>
          <w:szCs w:val="21"/>
          <w:u w:val="single"/>
        </w:rPr>
        <w:t xml:space="preserve">                            </w:t>
      </w:r>
      <w:r>
        <w:rPr>
          <w:rFonts w:ascii="宋体" w:hAnsi="宋体" w:cs="宋体" w:hint="eastAsia"/>
          <w:kern w:val="0"/>
          <w:szCs w:val="21"/>
        </w:rPr>
        <w:t>。</w:t>
      </w:r>
    </w:p>
    <w:p w:rsidR="007A0D95" w:rsidRDefault="007A0D95">
      <w:pPr>
        <w:pStyle w:val="Heading3"/>
        <w:spacing w:line="300" w:lineRule="auto"/>
        <w:rPr>
          <w:rFonts w:ascii="宋体" w:eastAsia="宋体" w:hAnsi="宋体" w:cs="宋体"/>
          <w:szCs w:val="21"/>
        </w:rPr>
      </w:pPr>
      <w:bookmarkStart w:id="999" w:name="_Toc373227765"/>
      <w:bookmarkStart w:id="1000" w:name="_Toc467599627"/>
      <w:bookmarkStart w:id="1001" w:name="_Toc373478412"/>
      <w:bookmarkStart w:id="1002" w:name="_Toc389065330"/>
      <w:bookmarkEnd w:id="960"/>
      <w:bookmarkEnd w:id="961"/>
      <w:r>
        <w:rPr>
          <w:rFonts w:ascii="宋体" w:eastAsia="宋体" w:hAnsi="宋体" w:cs="宋体"/>
          <w:szCs w:val="21"/>
        </w:rPr>
        <w:t xml:space="preserve">15.4 </w:t>
      </w:r>
      <w:r>
        <w:rPr>
          <w:rFonts w:ascii="宋体" w:eastAsia="宋体" w:hAnsi="宋体" w:cs="宋体" w:hint="eastAsia"/>
          <w:szCs w:val="21"/>
        </w:rPr>
        <w:t>保修</w:t>
      </w:r>
      <w:bookmarkEnd w:id="999"/>
      <w:bookmarkEnd w:id="1000"/>
      <w:bookmarkEnd w:id="1001"/>
      <w:bookmarkEnd w:id="1002"/>
    </w:p>
    <w:p w:rsidR="007A0D95" w:rsidRDefault="007A0D95" w:rsidP="00DA01E8">
      <w:pPr>
        <w:spacing w:line="300" w:lineRule="auto"/>
        <w:ind w:firstLineChars="195" w:firstLine="31680"/>
        <w:jc w:val="left"/>
        <w:outlineLvl w:val="0"/>
        <w:rPr>
          <w:rFonts w:ascii="宋体" w:cs="宋体"/>
          <w:szCs w:val="21"/>
        </w:rPr>
      </w:pPr>
      <w:bookmarkStart w:id="1003" w:name="_Toc22216"/>
      <w:bookmarkStart w:id="1004" w:name="_Toc11720"/>
      <w:bookmarkEnd w:id="962"/>
      <w:r>
        <w:rPr>
          <w:rFonts w:ascii="宋体" w:hAnsi="宋体" w:cs="宋体"/>
          <w:szCs w:val="21"/>
        </w:rPr>
        <w:t xml:space="preserve">15.4.1 </w:t>
      </w:r>
      <w:r>
        <w:rPr>
          <w:rFonts w:ascii="宋体" w:hAnsi="宋体" w:cs="宋体" w:hint="eastAsia"/>
          <w:szCs w:val="21"/>
        </w:rPr>
        <w:t>保修责任</w:t>
      </w:r>
      <w:bookmarkEnd w:id="1003"/>
      <w:bookmarkEnd w:id="1004"/>
    </w:p>
    <w:p w:rsidR="007A0D95" w:rsidRDefault="007A0D95" w:rsidP="00DA01E8">
      <w:pPr>
        <w:spacing w:line="300" w:lineRule="auto"/>
        <w:ind w:firstLineChars="195" w:firstLine="31680"/>
        <w:jc w:val="left"/>
        <w:rPr>
          <w:rFonts w:ascii="宋体" w:cs="宋体"/>
          <w:kern w:val="0"/>
          <w:szCs w:val="21"/>
        </w:rPr>
      </w:pPr>
      <w:r>
        <w:rPr>
          <w:rFonts w:ascii="宋体" w:hAnsi="宋体" w:cs="宋体" w:hint="eastAsia"/>
          <w:szCs w:val="21"/>
        </w:rPr>
        <w:t>工程保修期为：</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195" w:firstLine="31680"/>
        <w:jc w:val="left"/>
        <w:rPr>
          <w:rFonts w:ascii="宋体" w:cs="宋体"/>
          <w:kern w:val="0"/>
          <w:szCs w:val="21"/>
          <w:u w:val="single"/>
        </w:rPr>
      </w:pPr>
      <w:r>
        <w:rPr>
          <w:rFonts w:ascii="宋体" w:hAnsi="宋体" w:cs="宋体" w:hint="eastAsia"/>
          <w:szCs w:val="21"/>
        </w:rPr>
        <w:t>工程保修书具体内容见合同附件</w:t>
      </w:r>
      <w:r>
        <w:rPr>
          <w:rFonts w:ascii="宋体" w:hAnsi="宋体" w:cs="宋体"/>
          <w:szCs w:val="21"/>
        </w:rPr>
        <w:t>8</w:t>
      </w:r>
      <w:r>
        <w:rPr>
          <w:rFonts w:ascii="宋体" w:hAnsi="宋体" w:cs="宋体" w:hint="eastAsia"/>
          <w:szCs w:val="21"/>
        </w:rPr>
        <w:t>。</w:t>
      </w:r>
    </w:p>
    <w:p w:rsidR="007A0D95" w:rsidRDefault="007A0D95" w:rsidP="00DA01E8">
      <w:pPr>
        <w:spacing w:line="300" w:lineRule="auto"/>
        <w:ind w:firstLineChars="195" w:firstLine="31680"/>
        <w:jc w:val="left"/>
        <w:rPr>
          <w:rFonts w:ascii="宋体" w:cs="宋体"/>
          <w:szCs w:val="21"/>
        </w:rPr>
      </w:pPr>
      <w:r>
        <w:rPr>
          <w:rFonts w:ascii="宋体" w:hAnsi="宋体" w:cs="宋体"/>
          <w:szCs w:val="21"/>
        </w:rPr>
        <w:t xml:space="preserve">15.4.3 </w:t>
      </w:r>
      <w:r>
        <w:rPr>
          <w:rFonts w:ascii="宋体" w:hAnsi="宋体" w:cs="宋体" w:hint="eastAsia"/>
          <w:szCs w:val="21"/>
        </w:rPr>
        <w:t>修复通知</w:t>
      </w:r>
    </w:p>
    <w:p w:rsidR="007A0D95" w:rsidRDefault="007A0D95" w:rsidP="000928C9">
      <w:pPr>
        <w:spacing w:line="300" w:lineRule="auto"/>
        <w:ind w:firstLineChars="195" w:firstLine="31680"/>
        <w:jc w:val="left"/>
        <w:rPr>
          <w:rFonts w:ascii="宋体" w:cs="宋体"/>
          <w:kern w:val="0"/>
          <w:szCs w:val="21"/>
          <w:u w:val="single"/>
        </w:rPr>
      </w:pPr>
      <w:r>
        <w:rPr>
          <w:rFonts w:ascii="宋体" w:hAnsi="宋体" w:cs="宋体" w:hint="eastAsia"/>
          <w:kern w:val="0"/>
          <w:szCs w:val="21"/>
        </w:rPr>
        <w:t>承包人收到保修通知并到达工程现场的合理时间：</w:t>
      </w:r>
      <w:r>
        <w:rPr>
          <w:rFonts w:ascii="宋体" w:hAnsi="宋体" w:cs="宋体"/>
          <w:kern w:val="0"/>
          <w:szCs w:val="21"/>
          <w:u w:val="single"/>
        </w:rPr>
        <w:t xml:space="preserve">          </w:t>
      </w:r>
      <w:r>
        <w:rPr>
          <w:rFonts w:ascii="宋体" w:hAnsi="宋体" w:cs="宋体" w:hint="eastAsia"/>
          <w:kern w:val="0"/>
          <w:szCs w:val="21"/>
        </w:rPr>
        <w:t>。</w:t>
      </w:r>
    </w:p>
    <w:p w:rsidR="007A0D95" w:rsidRDefault="007A0D95">
      <w:pPr>
        <w:pStyle w:val="Heading2"/>
        <w:spacing w:line="300" w:lineRule="auto"/>
        <w:rPr>
          <w:rFonts w:ascii="宋体" w:eastAsia="宋体" w:hAnsi="宋体" w:cs="宋体"/>
          <w:szCs w:val="21"/>
        </w:rPr>
      </w:pPr>
      <w:bookmarkStart w:id="1005" w:name="_Toc373227766"/>
      <w:bookmarkStart w:id="1006" w:name="_Toc351203648"/>
      <w:bookmarkStart w:id="1007" w:name="_Toc467599628"/>
      <w:bookmarkStart w:id="1008" w:name="_Toc389065331"/>
      <w:bookmarkStart w:id="1009" w:name="_Toc373478413"/>
      <w:bookmarkStart w:id="1010" w:name="_Toc4257_WPSOffice_Level3"/>
      <w:bookmarkStart w:id="1011" w:name="_Toc280868717"/>
      <w:bookmarkStart w:id="1012" w:name="_Toc280868718"/>
      <w:bookmarkEnd w:id="963"/>
      <w:bookmarkEnd w:id="964"/>
      <w:bookmarkEnd w:id="965"/>
      <w:bookmarkEnd w:id="966"/>
      <w:r>
        <w:rPr>
          <w:rFonts w:ascii="宋体" w:eastAsia="宋体" w:hAnsi="宋体" w:cs="宋体"/>
          <w:szCs w:val="21"/>
        </w:rPr>
        <w:t xml:space="preserve">16. </w:t>
      </w:r>
      <w:r>
        <w:rPr>
          <w:rFonts w:ascii="宋体" w:eastAsia="宋体" w:hAnsi="宋体" w:cs="宋体" w:hint="eastAsia"/>
          <w:szCs w:val="21"/>
        </w:rPr>
        <w:t>违约</w:t>
      </w:r>
      <w:bookmarkEnd w:id="1005"/>
      <w:bookmarkEnd w:id="1006"/>
      <w:bookmarkEnd w:id="1007"/>
      <w:bookmarkEnd w:id="1008"/>
      <w:bookmarkEnd w:id="1009"/>
      <w:bookmarkEnd w:id="1010"/>
    </w:p>
    <w:p w:rsidR="007A0D95" w:rsidRDefault="007A0D95">
      <w:pPr>
        <w:pStyle w:val="Heading3"/>
        <w:spacing w:line="300" w:lineRule="auto"/>
        <w:rPr>
          <w:rFonts w:ascii="宋体" w:eastAsia="宋体" w:hAnsi="宋体" w:cs="宋体"/>
          <w:szCs w:val="21"/>
        </w:rPr>
      </w:pPr>
      <w:bookmarkStart w:id="1013" w:name="_Toc373478414"/>
      <w:bookmarkStart w:id="1014" w:name="_Toc467599629"/>
      <w:bookmarkStart w:id="1015" w:name="_Toc389065332"/>
      <w:bookmarkStart w:id="1016" w:name="_Toc373227767"/>
      <w:r>
        <w:rPr>
          <w:rFonts w:ascii="宋体" w:eastAsia="宋体" w:hAnsi="宋体" w:cs="宋体"/>
          <w:szCs w:val="21"/>
        </w:rPr>
        <w:t xml:space="preserve">16.1 </w:t>
      </w:r>
      <w:r>
        <w:rPr>
          <w:rFonts w:ascii="宋体" w:eastAsia="宋体" w:hAnsi="宋体" w:cs="宋体" w:hint="eastAsia"/>
          <w:szCs w:val="21"/>
        </w:rPr>
        <w:t>发包人违约</w:t>
      </w:r>
      <w:bookmarkEnd w:id="1013"/>
      <w:bookmarkEnd w:id="1014"/>
      <w:bookmarkEnd w:id="1015"/>
      <w:bookmarkEnd w:id="1016"/>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16.1.1</w:t>
      </w:r>
      <w:r>
        <w:rPr>
          <w:rFonts w:ascii="宋体" w:hAnsi="宋体" w:cs="宋体" w:hint="eastAsia"/>
          <w:szCs w:val="21"/>
        </w:rPr>
        <w:t>发包人违约的情形</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发包人违约的其他情形：</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jc w:val="left"/>
        <w:outlineLvl w:val="0"/>
        <w:rPr>
          <w:rFonts w:ascii="宋体" w:cs="宋体"/>
          <w:kern w:val="0"/>
          <w:szCs w:val="21"/>
        </w:rPr>
      </w:pPr>
      <w:bookmarkStart w:id="1017" w:name="_Toc27678"/>
      <w:bookmarkStart w:id="1018" w:name="_Toc1321"/>
      <w:r>
        <w:rPr>
          <w:rFonts w:ascii="宋体" w:hAnsi="宋体" w:cs="宋体"/>
          <w:kern w:val="0"/>
          <w:szCs w:val="21"/>
        </w:rPr>
        <w:t xml:space="preserve">16.1.2 </w:t>
      </w:r>
      <w:r>
        <w:rPr>
          <w:rFonts w:ascii="宋体" w:hAnsi="宋体" w:cs="宋体" w:hint="eastAsia"/>
          <w:kern w:val="0"/>
          <w:szCs w:val="21"/>
        </w:rPr>
        <w:t>发包人违约的责任</w:t>
      </w:r>
      <w:bookmarkEnd w:id="1017"/>
      <w:bookmarkEnd w:id="1018"/>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发包人违约责任的承担方式和计算方法：</w:t>
      </w:r>
    </w:p>
    <w:p w:rsidR="007A0D95" w:rsidRDefault="007A0D95" w:rsidP="00DA01E8">
      <w:pPr>
        <w:spacing w:line="300" w:lineRule="auto"/>
        <w:ind w:firstLineChars="200" w:firstLine="31680"/>
        <w:jc w:val="left"/>
        <w:rPr>
          <w:rFonts w:ascii="宋体" w:cs="宋体"/>
          <w:kern w:val="0"/>
          <w:szCs w:val="21"/>
          <w:u w:val="single"/>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）因发包人原因未能在计划开工日期前</w:t>
      </w:r>
      <w:r>
        <w:rPr>
          <w:rFonts w:ascii="宋体" w:hAnsi="宋体" w:cs="宋体"/>
          <w:kern w:val="0"/>
          <w:szCs w:val="21"/>
        </w:rPr>
        <w:t>7</w:t>
      </w:r>
      <w:r>
        <w:rPr>
          <w:rFonts w:ascii="宋体" w:hAnsi="宋体" w:cs="宋体" w:hint="eastAsia"/>
          <w:kern w:val="0"/>
          <w:szCs w:val="21"/>
        </w:rPr>
        <w:t>天内下达开工通知的违约责任：</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）因发包人原因未能按合同约定支付合同价款的违约责任：</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）发包人违反第</w:t>
      </w:r>
      <w:r>
        <w:rPr>
          <w:rFonts w:ascii="宋体" w:hAnsi="宋体" w:cs="宋体"/>
          <w:kern w:val="0"/>
          <w:szCs w:val="21"/>
        </w:rPr>
        <w:t>10.1</w:t>
      </w:r>
      <w:r>
        <w:rPr>
          <w:rFonts w:ascii="宋体" w:hAnsi="宋体" w:cs="宋体" w:hint="eastAsia"/>
          <w:kern w:val="0"/>
          <w:szCs w:val="21"/>
        </w:rPr>
        <w:t>款〔变更的范围〕第（</w:t>
      </w:r>
      <w:r>
        <w:rPr>
          <w:rFonts w:ascii="宋体" w:hAnsi="宋体" w:cs="宋体"/>
          <w:kern w:val="0"/>
          <w:szCs w:val="21"/>
        </w:rPr>
        <w:t>2</w:t>
      </w:r>
      <w:r>
        <w:rPr>
          <w:rFonts w:ascii="宋体" w:hAnsi="宋体" w:cs="宋体" w:hint="eastAsia"/>
          <w:kern w:val="0"/>
          <w:szCs w:val="21"/>
        </w:rPr>
        <w:t>）项约定，自行实施被取消的工作或转由他人实施的违约责任：</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）发包人提供的材料、工程设备的规格、数量或质量不符合合同约定，或因发包人原因导致交货日期延误或交货地点变更等情况的违约责任：</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jc w:val="left"/>
        <w:rPr>
          <w:rFonts w:ascii="宋体" w:cs="宋体"/>
          <w:kern w:val="0"/>
          <w:szCs w:val="21"/>
          <w:u w:val="single"/>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）因发包人违反合同约定造成暂停施工的违约责任：</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）发包人无正当理由没有在约定期限内发出复工指示，导致承包人无法复工的违约责任：</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）其他：</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16.1.3 </w:t>
      </w:r>
      <w:r>
        <w:rPr>
          <w:rFonts w:ascii="宋体" w:hAnsi="宋体" w:cs="宋体" w:hint="eastAsia"/>
          <w:szCs w:val="21"/>
        </w:rPr>
        <w:t>因发包人违约解除合同</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hint="eastAsia"/>
          <w:kern w:val="0"/>
          <w:szCs w:val="21"/>
        </w:rPr>
        <w:t>承包人按</w:t>
      </w:r>
      <w:r>
        <w:rPr>
          <w:rFonts w:ascii="宋体" w:hAnsi="宋体" w:cs="宋体"/>
          <w:kern w:val="0"/>
          <w:szCs w:val="21"/>
        </w:rPr>
        <w:t>16.1.1</w:t>
      </w:r>
      <w:r>
        <w:rPr>
          <w:rFonts w:ascii="宋体" w:hAnsi="宋体" w:cs="宋体" w:hint="eastAsia"/>
          <w:kern w:val="0"/>
          <w:szCs w:val="21"/>
        </w:rPr>
        <w:t>项〔发包人违约的情形〕约定暂停施工满</w:t>
      </w:r>
      <w:r>
        <w:rPr>
          <w:rFonts w:ascii="宋体" w:hAnsi="宋体" w:cs="宋体"/>
          <w:kern w:val="0"/>
          <w:szCs w:val="21"/>
          <w:u w:val="single"/>
        </w:rPr>
        <w:t xml:space="preserve">    </w:t>
      </w:r>
      <w:r>
        <w:rPr>
          <w:rFonts w:ascii="宋体" w:hAnsi="宋体" w:cs="宋体" w:hint="eastAsia"/>
          <w:kern w:val="0"/>
          <w:szCs w:val="21"/>
        </w:rPr>
        <w:t>天后发包人仍不纠正其违约行为并致使合同目的不能实现的，承包人有权解除合同。</w:t>
      </w:r>
    </w:p>
    <w:p w:rsidR="007A0D95" w:rsidRDefault="007A0D95">
      <w:pPr>
        <w:pStyle w:val="Heading3"/>
        <w:spacing w:line="300" w:lineRule="auto"/>
        <w:rPr>
          <w:rFonts w:ascii="宋体" w:eastAsia="宋体" w:hAnsi="宋体" w:cs="宋体"/>
          <w:szCs w:val="21"/>
        </w:rPr>
      </w:pPr>
      <w:bookmarkStart w:id="1019" w:name="_Toc389065333"/>
      <w:bookmarkStart w:id="1020" w:name="_Toc373227768"/>
      <w:bookmarkStart w:id="1021" w:name="_Toc373478415"/>
      <w:bookmarkStart w:id="1022" w:name="_Toc467599630"/>
      <w:r>
        <w:rPr>
          <w:rFonts w:ascii="宋体" w:eastAsia="宋体" w:hAnsi="宋体" w:cs="宋体"/>
          <w:szCs w:val="21"/>
        </w:rPr>
        <w:t xml:space="preserve">16.2 </w:t>
      </w:r>
      <w:r>
        <w:rPr>
          <w:rFonts w:ascii="宋体" w:eastAsia="宋体" w:hAnsi="宋体" w:cs="宋体" w:hint="eastAsia"/>
          <w:szCs w:val="21"/>
        </w:rPr>
        <w:t>承包人违约</w:t>
      </w:r>
      <w:bookmarkEnd w:id="1019"/>
      <w:bookmarkEnd w:id="1020"/>
      <w:bookmarkEnd w:id="1021"/>
      <w:bookmarkEnd w:id="1022"/>
    </w:p>
    <w:p w:rsidR="007A0D95" w:rsidRDefault="007A0D95" w:rsidP="00DA01E8">
      <w:pPr>
        <w:spacing w:line="300" w:lineRule="auto"/>
        <w:ind w:firstLineChars="200" w:firstLine="31680"/>
        <w:jc w:val="left"/>
        <w:rPr>
          <w:rFonts w:ascii="宋体" w:cs="宋体"/>
          <w:kern w:val="0"/>
          <w:szCs w:val="21"/>
        </w:rPr>
      </w:pPr>
      <w:r>
        <w:rPr>
          <w:rFonts w:ascii="宋体" w:hAnsi="宋体" w:cs="宋体"/>
          <w:kern w:val="0"/>
          <w:szCs w:val="21"/>
        </w:rPr>
        <w:t xml:space="preserve">16.2.1 </w:t>
      </w:r>
      <w:r>
        <w:rPr>
          <w:rFonts w:ascii="宋体" w:hAnsi="宋体" w:cs="宋体" w:hint="eastAsia"/>
          <w:kern w:val="0"/>
          <w:szCs w:val="21"/>
        </w:rPr>
        <w:t>承包人违约的情形</w:t>
      </w:r>
    </w:p>
    <w:p w:rsidR="007A0D95" w:rsidRDefault="007A0D95" w:rsidP="00DA01E8">
      <w:pPr>
        <w:spacing w:line="300" w:lineRule="auto"/>
        <w:ind w:firstLineChars="200" w:firstLine="31680"/>
        <w:jc w:val="left"/>
        <w:rPr>
          <w:rFonts w:ascii="宋体" w:cs="宋体"/>
          <w:kern w:val="0"/>
          <w:szCs w:val="21"/>
          <w:u w:val="single"/>
        </w:rPr>
      </w:pPr>
      <w:r>
        <w:rPr>
          <w:rFonts w:ascii="宋体" w:hAnsi="宋体" w:cs="宋体" w:hint="eastAsia"/>
          <w:kern w:val="0"/>
          <w:szCs w:val="21"/>
        </w:rPr>
        <w:t>承包人违约的其他情形：</w:t>
      </w:r>
      <w:r>
        <w:rPr>
          <w:rFonts w:ascii="宋体" w:hAnsi="宋体" w:cs="宋体"/>
          <w:kern w:val="0"/>
          <w:szCs w:val="21"/>
          <w:u w:val="single"/>
        </w:rPr>
        <w:t xml:space="preserve">                                                     </w:t>
      </w:r>
      <w:r>
        <w:rPr>
          <w:rFonts w:ascii="宋体" w:hAnsi="宋体" w:cs="宋体" w:hint="eastAsia"/>
          <w:kern w:val="0"/>
          <w:szCs w:val="21"/>
        </w:rPr>
        <w:t>。</w:t>
      </w:r>
    </w:p>
    <w:p w:rsidR="007A0D95" w:rsidRDefault="007A0D95" w:rsidP="00DA01E8">
      <w:pPr>
        <w:spacing w:line="300" w:lineRule="auto"/>
        <w:ind w:firstLineChars="200" w:firstLine="31680"/>
        <w:jc w:val="left"/>
        <w:outlineLvl w:val="0"/>
        <w:rPr>
          <w:rFonts w:ascii="宋体" w:cs="宋体"/>
          <w:kern w:val="0"/>
          <w:szCs w:val="21"/>
        </w:rPr>
      </w:pPr>
      <w:bookmarkStart w:id="1023" w:name="_Toc23629"/>
      <w:bookmarkStart w:id="1024" w:name="_Toc3317"/>
      <w:r>
        <w:rPr>
          <w:rFonts w:ascii="宋体" w:hAnsi="宋体" w:cs="宋体"/>
          <w:kern w:val="0"/>
          <w:szCs w:val="21"/>
        </w:rPr>
        <w:t>16.2.2</w:t>
      </w:r>
      <w:r>
        <w:rPr>
          <w:rFonts w:ascii="宋体" w:hAnsi="宋体" w:cs="宋体" w:hint="eastAsia"/>
          <w:kern w:val="0"/>
          <w:szCs w:val="21"/>
        </w:rPr>
        <w:t>承包人违约的责任</w:t>
      </w:r>
      <w:bookmarkEnd w:id="1023"/>
      <w:bookmarkEnd w:id="1024"/>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承包人违约责任的承担方式和计算方法：</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）承包人未按本合同通用条款第</w:t>
      </w:r>
      <w:r>
        <w:rPr>
          <w:rFonts w:ascii="宋体" w:hAnsi="宋体" w:cs="宋体"/>
          <w:kern w:val="0"/>
          <w:szCs w:val="21"/>
        </w:rPr>
        <w:t>16.2.1</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）条内容完成的，承包人无条件返工处理，修复至工程质量要求并承担相关费用，并在发包人规定的时间内完成返工，否则发包人有权扣罚该分项工程</w:t>
      </w:r>
      <w:r>
        <w:rPr>
          <w:rFonts w:ascii="宋体" w:hAnsi="宋体" w:cs="宋体"/>
          <w:kern w:val="0"/>
          <w:szCs w:val="21"/>
        </w:rPr>
        <w:t>10%</w:t>
      </w:r>
      <w:r>
        <w:rPr>
          <w:rFonts w:ascii="宋体" w:hAnsi="宋体" w:cs="宋体" w:hint="eastAsia"/>
          <w:kern w:val="0"/>
          <w:szCs w:val="21"/>
        </w:rPr>
        <w:t>的工程款作为处罚。</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）承包人有本合同通用条款第</w:t>
      </w:r>
      <w:r>
        <w:rPr>
          <w:rFonts w:ascii="宋体" w:hAnsi="宋体" w:cs="宋体"/>
          <w:kern w:val="0"/>
          <w:szCs w:val="21"/>
        </w:rPr>
        <w:t>16.2.1</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）条情形的，或经监理人检验认为修复质量不合格而承包人拒绝再进行修补的，发包人将扣除承包人全部质量保修金。</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）承包人有本专用合同条款</w:t>
      </w:r>
      <w:r>
        <w:rPr>
          <w:rFonts w:ascii="宋体" w:hAnsi="宋体" w:cs="宋体"/>
          <w:kern w:val="0"/>
          <w:szCs w:val="21"/>
        </w:rPr>
        <w:t>3.2</w:t>
      </w:r>
      <w:r>
        <w:rPr>
          <w:rFonts w:ascii="宋体" w:hAnsi="宋体" w:cs="宋体" w:hint="eastAsia"/>
          <w:kern w:val="0"/>
          <w:szCs w:val="21"/>
        </w:rPr>
        <w:t>、</w:t>
      </w:r>
      <w:r>
        <w:rPr>
          <w:rFonts w:ascii="宋体" w:hAnsi="宋体" w:cs="宋体"/>
          <w:kern w:val="0"/>
          <w:szCs w:val="21"/>
        </w:rPr>
        <w:t>3.3</w:t>
      </w:r>
      <w:r>
        <w:rPr>
          <w:rFonts w:ascii="宋体" w:hAnsi="宋体" w:cs="宋体" w:hint="eastAsia"/>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16.2.3 </w:t>
      </w:r>
      <w:r>
        <w:rPr>
          <w:rFonts w:ascii="宋体" w:hAnsi="宋体" w:cs="宋体" w:hint="eastAsia"/>
          <w:szCs w:val="21"/>
        </w:rPr>
        <w:t>因承包人违约解除合同</w:t>
      </w:r>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kern w:val="0"/>
          <w:szCs w:val="21"/>
        </w:rPr>
        <w:t>关于承包人违约解除合同的特别约定：</w:t>
      </w:r>
      <w:r>
        <w:rPr>
          <w:rFonts w:ascii="宋体" w:hAnsi="宋体" w:cs="宋体" w:hint="eastAsia"/>
          <w:kern w:val="0"/>
          <w:szCs w:val="21"/>
          <w:u w:val="single"/>
        </w:rPr>
        <w:t>承包人有违反以下情况之一的，发包人有权解除合同，并没收其全部履约保证金</w:t>
      </w:r>
      <w:r>
        <w:rPr>
          <w:rFonts w:ascii="宋体" w:hAnsi="宋体" w:cs="宋体" w:hint="eastAsia"/>
          <w:kern w:val="0"/>
          <w:szCs w:val="21"/>
        </w:rPr>
        <w:t>。</w:t>
      </w:r>
    </w:p>
    <w:p w:rsidR="007A0D95" w:rsidRDefault="007A0D95" w:rsidP="00DA01E8">
      <w:pPr>
        <w:spacing w:line="300" w:lineRule="auto"/>
        <w:ind w:firstLineChars="200" w:firstLine="31680"/>
        <w:jc w:val="left"/>
        <w:rPr>
          <w:rFonts w:ascii="宋体" w:cs="宋体"/>
          <w:kern w:val="0"/>
          <w:szCs w:val="21"/>
        </w:rPr>
      </w:pPr>
      <w:r>
        <w:rPr>
          <w:rFonts w:ascii="宋体" w:hAnsi="宋体" w:cs="宋体"/>
          <w:kern w:val="0"/>
          <w:szCs w:val="21"/>
        </w:rPr>
        <w:t>(1)</w:t>
      </w:r>
      <w:r>
        <w:rPr>
          <w:rFonts w:ascii="宋体" w:hAnsi="宋体" w:cs="宋体" w:hint="eastAsia"/>
          <w:kern w:val="0"/>
          <w:szCs w:val="21"/>
        </w:rPr>
        <w:t>承包人无正当理由不按开工通知的要求及时进场组织施工和不按签订协议书时商定的进度计划有效地开展施工准备，造成工期延误的；</w:t>
      </w:r>
    </w:p>
    <w:p w:rsidR="007A0D95" w:rsidRDefault="007A0D95" w:rsidP="00DA01E8">
      <w:pPr>
        <w:spacing w:line="300" w:lineRule="auto"/>
        <w:ind w:firstLineChars="200" w:firstLine="31680"/>
        <w:jc w:val="left"/>
        <w:rPr>
          <w:rFonts w:ascii="宋体" w:cs="宋体"/>
          <w:kern w:val="0"/>
          <w:szCs w:val="21"/>
        </w:rPr>
      </w:pPr>
      <w:r>
        <w:rPr>
          <w:rFonts w:ascii="宋体" w:hAnsi="宋体" w:cs="宋体"/>
          <w:kern w:val="0"/>
          <w:szCs w:val="21"/>
        </w:rPr>
        <w:t>(2)</w:t>
      </w:r>
      <w:r>
        <w:rPr>
          <w:rFonts w:ascii="宋体" w:hAnsi="宋体" w:cs="宋体" w:hint="eastAsia"/>
          <w:kern w:val="0"/>
          <w:szCs w:val="21"/>
        </w:rPr>
        <w:t>承包人违反本合同通用条款第</w:t>
      </w:r>
      <w:r>
        <w:rPr>
          <w:rFonts w:ascii="宋体" w:hAnsi="宋体" w:cs="宋体"/>
          <w:kern w:val="0"/>
          <w:szCs w:val="21"/>
        </w:rPr>
        <w:t>3.5</w:t>
      </w:r>
      <w:r>
        <w:rPr>
          <w:rFonts w:ascii="宋体" w:hAnsi="宋体" w:cs="宋体" w:hint="eastAsia"/>
          <w:kern w:val="0"/>
          <w:szCs w:val="21"/>
        </w:rPr>
        <w:t>条规定私自将合同或合同的任何部分或任何权利转让给其他人，或私自将工程或工程的一部分分包出去的；</w:t>
      </w:r>
    </w:p>
    <w:p w:rsidR="007A0D95" w:rsidRDefault="007A0D95" w:rsidP="00DA01E8">
      <w:pPr>
        <w:spacing w:line="300" w:lineRule="auto"/>
        <w:ind w:firstLineChars="200" w:firstLine="31680"/>
        <w:jc w:val="left"/>
        <w:rPr>
          <w:rFonts w:ascii="宋体" w:cs="宋体"/>
          <w:kern w:val="0"/>
          <w:szCs w:val="21"/>
        </w:rPr>
      </w:pPr>
      <w:r>
        <w:rPr>
          <w:rFonts w:ascii="宋体" w:hAnsi="宋体" w:cs="宋体"/>
          <w:kern w:val="0"/>
          <w:szCs w:val="21"/>
        </w:rPr>
        <w:t>(3)</w:t>
      </w:r>
      <w:r>
        <w:rPr>
          <w:rFonts w:ascii="宋体" w:hAnsi="宋体" w:cs="宋体" w:hint="eastAsia"/>
          <w:kern w:val="0"/>
          <w:szCs w:val="21"/>
        </w:rPr>
        <w:t>未经监理人批准，承包人私自将已按投标文件承诺进入工地的工程设备、施工设备、临时工程或材料撤离工地的；</w:t>
      </w:r>
    </w:p>
    <w:p w:rsidR="007A0D95" w:rsidRDefault="007A0D95" w:rsidP="00DA01E8">
      <w:pPr>
        <w:spacing w:line="300" w:lineRule="auto"/>
        <w:ind w:firstLineChars="200" w:firstLine="31680"/>
        <w:jc w:val="left"/>
        <w:rPr>
          <w:rFonts w:ascii="宋体" w:cs="宋体"/>
          <w:kern w:val="0"/>
          <w:szCs w:val="21"/>
        </w:rPr>
      </w:pPr>
      <w:r>
        <w:rPr>
          <w:rFonts w:ascii="宋体" w:hAnsi="宋体" w:cs="宋体"/>
          <w:kern w:val="0"/>
          <w:szCs w:val="21"/>
        </w:rPr>
        <w:t>(4)</w:t>
      </w:r>
      <w:r>
        <w:rPr>
          <w:rFonts w:ascii="宋体" w:hAnsi="宋体" w:cs="宋体" w:hint="eastAsia"/>
          <w:kern w:val="0"/>
          <w:szCs w:val="21"/>
        </w:rPr>
        <w:t>由于承包人原因拒绝按合同进度计划及时完成合同规定的工程，而又未采取有效措施赶上进度，造成工期严重延误的；</w:t>
      </w:r>
    </w:p>
    <w:p w:rsidR="007A0D95" w:rsidRDefault="007A0D95" w:rsidP="00DA01E8">
      <w:pPr>
        <w:spacing w:line="300" w:lineRule="auto"/>
        <w:ind w:firstLineChars="200" w:firstLine="31680"/>
        <w:rPr>
          <w:rFonts w:ascii="宋体" w:cs="宋体"/>
          <w:kern w:val="0"/>
          <w:szCs w:val="21"/>
        </w:rPr>
      </w:pPr>
      <w:r>
        <w:rPr>
          <w:rFonts w:ascii="宋体" w:hAnsi="宋体" w:cs="宋体"/>
          <w:kern w:val="0"/>
          <w:szCs w:val="21"/>
        </w:rPr>
        <w:t>(5)</w:t>
      </w:r>
      <w:r>
        <w:rPr>
          <w:rFonts w:ascii="宋体" w:hAnsi="宋体" w:cs="宋体" w:hint="eastAsia"/>
          <w:kern w:val="0"/>
          <w:szCs w:val="21"/>
        </w:rPr>
        <w:t>承包人否认合同有效或拒绝履行合同规定的承包人义务，或由于法律、财务等原因导致承包人无法继续履行或实质上已停止履行合同的义务的；</w:t>
      </w:r>
    </w:p>
    <w:p w:rsidR="007A0D95" w:rsidRDefault="007A0D95" w:rsidP="00DA01E8">
      <w:pPr>
        <w:spacing w:line="300" w:lineRule="auto"/>
        <w:ind w:firstLineChars="200" w:firstLine="31680"/>
        <w:rPr>
          <w:rFonts w:ascii="宋体" w:cs="宋体"/>
          <w:kern w:val="0"/>
          <w:szCs w:val="21"/>
        </w:rPr>
      </w:pPr>
      <w:r>
        <w:rPr>
          <w:rFonts w:ascii="宋体" w:hAnsi="宋体" w:cs="宋体"/>
          <w:kern w:val="0"/>
          <w:szCs w:val="21"/>
        </w:rPr>
        <w:t>(6)</w:t>
      </w:r>
      <w:r>
        <w:rPr>
          <w:rFonts w:ascii="宋体" w:hAnsi="宋体" w:cs="宋体" w:hint="eastAsia"/>
          <w:kern w:val="0"/>
          <w:szCs w:val="21"/>
        </w:rPr>
        <w:t>合同签订之日起十五日内，承包人无法按合同规定及投标文件的承诺进场经监理工程师认可的全部人员和机械的。</w:t>
      </w:r>
    </w:p>
    <w:p w:rsidR="007A0D95" w:rsidRDefault="007A0D95" w:rsidP="00DA01E8">
      <w:pPr>
        <w:spacing w:line="300" w:lineRule="auto"/>
        <w:ind w:firstLineChars="200" w:firstLine="31680"/>
        <w:rPr>
          <w:rFonts w:ascii="宋体" w:cs="宋体"/>
          <w:kern w:val="0"/>
          <w:szCs w:val="21"/>
        </w:rPr>
      </w:pPr>
      <w:r>
        <w:rPr>
          <w:rFonts w:ascii="宋体" w:hAnsi="宋体" w:cs="宋体" w:hint="eastAsia"/>
          <w:kern w:val="0"/>
          <w:szCs w:val="21"/>
        </w:rPr>
        <w:t>发包人继续使用承包人在施工现场的材料、设备、临时工程、承包人文件和由承包人或以其名义编制的其他文件的费用承担方式：</w:t>
      </w:r>
      <w:r>
        <w:rPr>
          <w:rFonts w:ascii="宋体" w:hAnsi="宋体" w:cs="宋体"/>
          <w:kern w:val="0"/>
          <w:szCs w:val="21"/>
          <w:u w:val="single"/>
        </w:rPr>
        <w:t xml:space="preserve">                                           </w:t>
      </w:r>
      <w:r>
        <w:rPr>
          <w:rFonts w:ascii="宋体" w:hAnsi="宋体" w:cs="宋体" w:hint="eastAsia"/>
          <w:kern w:val="0"/>
          <w:szCs w:val="21"/>
        </w:rPr>
        <w:t>。</w:t>
      </w:r>
    </w:p>
    <w:p w:rsidR="007A0D95" w:rsidRDefault="007A0D95">
      <w:pPr>
        <w:pStyle w:val="Heading2"/>
        <w:spacing w:line="300" w:lineRule="auto"/>
        <w:rPr>
          <w:rFonts w:ascii="宋体" w:eastAsia="宋体" w:hAnsi="宋体" w:cs="宋体"/>
          <w:szCs w:val="21"/>
        </w:rPr>
      </w:pPr>
      <w:bookmarkStart w:id="1025" w:name="_Toc389065334"/>
      <w:bookmarkStart w:id="1026" w:name="_Toc467599631"/>
      <w:bookmarkStart w:id="1027" w:name="_Toc351203649"/>
      <w:bookmarkStart w:id="1028" w:name="_Toc373227769"/>
      <w:bookmarkStart w:id="1029" w:name="_Toc373478416"/>
      <w:bookmarkStart w:id="1030" w:name="_Toc1261_WPSOffice_Level3"/>
      <w:r>
        <w:rPr>
          <w:rFonts w:ascii="宋体" w:eastAsia="宋体" w:hAnsi="宋体" w:cs="宋体"/>
          <w:szCs w:val="21"/>
        </w:rPr>
        <w:t xml:space="preserve">17. </w:t>
      </w:r>
      <w:r>
        <w:rPr>
          <w:rFonts w:ascii="宋体" w:eastAsia="宋体" w:hAnsi="宋体" w:cs="宋体" w:hint="eastAsia"/>
          <w:szCs w:val="21"/>
        </w:rPr>
        <w:t>不可抗力</w:t>
      </w:r>
      <w:bookmarkEnd w:id="1025"/>
      <w:bookmarkEnd w:id="1026"/>
      <w:bookmarkEnd w:id="1027"/>
      <w:bookmarkEnd w:id="1028"/>
      <w:bookmarkEnd w:id="1029"/>
      <w:bookmarkEnd w:id="1030"/>
      <w:r>
        <w:rPr>
          <w:rFonts w:ascii="宋体" w:eastAsia="宋体" w:hAnsi="宋体" w:cs="宋体"/>
          <w:szCs w:val="21"/>
        </w:rPr>
        <w:t xml:space="preserve"> </w:t>
      </w:r>
      <w:bookmarkEnd w:id="1011"/>
    </w:p>
    <w:p w:rsidR="007A0D95" w:rsidRDefault="007A0D95">
      <w:pPr>
        <w:pStyle w:val="Heading3"/>
        <w:spacing w:line="300" w:lineRule="auto"/>
        <w:rPr>
          <w:rFonts w:ascii="宋体" w:eastAsia="宋体" w:hAnsi="宋体" w:cs="宋体"/>
          <w:szCs w:val="21"/>
        </w:rPr>
      </w:pPr>
      <w:bookmarkStart w:id="1031" w:name="_Toc373478417"/>
      <w:bookmarkStart w:id="1032" w:name="_Toc373227770"/>
      <w:bookmarkStart w:id="1033" w:name="_Toc467599632"/>
      <w:bookmarkStart w:id="1034" w:name="_Toc389065335"/>
      <w:r>
        <w:rPr>
          <w:rFonts w:ascii="宋体" w:eastAsia="宋体" w:hAnsi="宋体" w:cs="宋体"/>
          <w:szCs w:val="21"/>
        </w:rPr>
        <w:t xml:space="preserve">17.1 </w:t>
      </w:r>
      <w:r>
        <w:rPr>
          <w:rFonts w:ascii="宋体" w:eastAsia="宋体" w:hAnsi="宋体" w:cs="宋体" w:hint="eastAsia"/>
          <w:szCs w:val="21"/>
        </w:rPr>
        <w:t>不可抗力的确认</w:t>
      </w:r>
      <w:bookmarkEnd w:id="1031"/>
      <w:bookmarkEnd w:id="1032"/>
      <w:bookmarkEnd w:id="1033"/>
      <w:bookmarkEnd w:id="1034"/>
    </w:p>
    <w:p w:rsidR="007A0D95" w:rsidRDefault="007A0D95" w:rsidP="00DA01E8">
      <w:pPr>
        <w:spacing w:line="300" w:lineRule="auto"/>
        <w:ind w:firstLineChars="200" w:firstLine="31680"/>
        <w:jc w:val="left"/>
        <w:rPr>
          <w:rFonts w:ascii="宋体" w:cs="宋体"/>
          <w:kern w:val="0"/>
          <w:szCs w:val="21"/>
          <w:u w:val="single"/>
        </w:rPr>
      </w:pPr>
      <w:r>
        <w:rPr>
          <w:rFonts w:ascii="宋体" w:hAnsi="宋体" w:cs="宋体" w:hint="eastAsia"/>
          <w:szCs w:val="21"/>
        </w:rPr>
        <w:t>除通用合同条款约定的不可抗力事件之外，视为不可抗力的其他情形：</w:t>
      </w:r>
      <w:r>
        <w:rPr>
          <w:rFonts w:ascii="宋体" w:hAnsi="宋体" w:cs="宋体"/>
          <w:kern w:val="0"/>
          <w:szCs w:val="21"/>
          <w:u w:val="single"/>
        </w:rPr>
        <w:t xml:space="preserve">             </w:t>
      </w:r>
      <w:r>
        <w:rPr>
          <w:rFonts w:ascii="宋体" w:hAnsi="宋体" w:cs="宋体" w:hint="eastAsia"/>
          <w:kern w:val="0"/>
          <w:szCs w:val="21"/>
        </w:rPr>
        <w:t>。</w:t>
      </w:r>
    </w:p>
    <w:p w:rsidR="007A0D95" w:rsidRDefault="007A0D95">
      <w:pPr>
        <w:pStyle w:val="Heading3"/>
        <w:spacing w:line="300" w:lineRule="auto"/>
        <w:rPr>
          <w:rFonts w:ascii="宋体" w:eastAsia="宋体" w:hAnsi="宋体" w:cs="宋体"/>
          <w:szCs w:val="21"/>
        </w:rPr>
      </w:pPr>
      <w:bookmarkStart w:id="1035" w:name="_Toc373478418"/>
      <w:bookmarkStart w:id="1036" w:name="_Toc373227771"/>
      <w:bookmarkStart w:id="1037" w:name="_Toc467599633"/>
      <w:bookmarkStart w:id="1038" w:name="_Toc389065336"/>
      <w:r>
        <w:rPr>
          <w:rFonts w:ascii="宋体" w:eastAsia="宋体" w:hAnsi="宋体" w:cs="宋体"/>
          <w:szCs w:val="21"/>
        </w:rPr>
        <w:t xml:space="preserve">17.4 </w:t>
      </w:r>
      <w:r>
        <w:rPr>
          <w:rFonts w:ascii="宋体" w:eastAsia="宋体" w:hAnsi="宋体" w:cs="宋体" w:hint="eastAsia"/>
          <w:szCs w:val="21"/>
        </w:rPr>
        <w:t>因不可抗力解除合同</w:t>
      </w:r>
      <w:bookmarkEnd w:id="1035"/>
      <w:bookmarkEnd w:id="1036"/>
      <w:bookmarkEnd w:id="1037"/>
      <w:bookmarkEnd w:id="1038"/>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合同解除后，发包人应在商定或确定发包人应支付款项后</w:t>
      </w:r>
      <w:r>
        <w:rPr>
          <w:rFonts w:ascii="宋体" w:hAnsi="宋体" w:cs="宋体"/>
          <w:szCs w:val="21"/>
          <w:u w:val="single"/>
        </w:rPr>
        <w:t xml:space="preserve">    </w:t>
      </w:r>
      <w:r>
        <w:rPr>
          <w:rFonts w:ascii="宋体" w:hAnsi="宋体" w:cs="宋体" w:hint="eastAsia"/>
          <w:szCs w:val="21"/>
        </w:rPr>
        <w:t>天内完成款项的支付。</w:t>
      </w:r>
    </w:p>
    <w:p w:rsidR="007A0D95" w:rsidRDefault="007A0D95">
      <w:pPr>
        <w:pStyle w:val="Heading2"/>
        <w:spacing w:line="300" w:lineRule="auto"/>
        <w:rPr>
          <w:rFonts w:ascii="宋体" w:eastAsia="宋体" w:hAnsi="宋体" w:cs="宋体"/>
          <w:szCs w:val="21"/>
        </w:rPr>
      </w:pPr>
      <w:bookmarkStart w:id="1039" w:name="_Toc373227772"/>
      <w:bookmarkStart w:id="1040" w:name="_Toc373478419"/>
      <w:bookmarkStart w:id="1041" w:name="_Toc389065337"/>
      <w:bookmarkStart w:id="1042" w:name="_Toc351203650"/>
      <w:bookmarkStart w:id="1043" w:name="_Toc467599634"/>
      <w:bookmarkStart w:id="1044" w:name="_Toc32527_WPSOffice_Level3"/>
      <w:r>
        <w:rPr>
          <w:rFonts w:ascii="宋体" w:eastAsia="宋体" w:hAnsi="宋体" w:cs="宋体"/>
          <w:szCs w:val="21"/>
        </w:rPr>
        <w:t xml:space="preserve">18. </w:t>
      </w:r>
      <w:r>
        <w:rPr>
          <w:rFonts w:ascii="宋体" w:eastAsia="宋体" w:hAnsi="宋体" w:cs="宋体" w:hint="eastAsia"/>
          <w:szCs w:val="21"/>
        </w:rPr>
        <w:t>保险</w:t>
      </w:r>
      <w:bookmarkEnd w:id="1039"/>
      <w:bookmarkEnd w:id="1040"/>
      <w:bookmarkEnd w:id="1041"/>
      <w:bookmarkEnd w:id="1042"/>
      <w:bookmarkEnd w:id="1043"/>
      <w:bookmarkEnd w:id="1044"/>
    </w:p>
    <w:p w:rsidR="007A0D95" w:rsidRDefault="007A0D95">
      <w:pPr>
        <w:pStyle w:val="Heading3"/>
        <w:spacing w:line="300" w:lineRule="auto"/>
        <w:rPr>
          <w:rFonts w:ascii="宋体" w:eastAsia="宋体" w:hAnsi="宋体" w:cs="宋体"/>
          <w:szCs w:val="21"/>
        </w:rPr>
      </w:pPr>
      <w:bookmarkStart w:id="1045" w:name="_Toc467599635"/>
      <w:bookmarkStart w:id="1046" w:name="_Toc373227773"/>
      <w:bookmarkStart w:id="1047" w:name="_Toc389065338"/>
      <w:bookmarkStart w:id="1048" w:name="_Toc373478420"/>
      <w:bookmarkEnd w:id="1012"/>
      <w:r>
        <w:rPr>
          <w:rFonts w:ascii="宋体" w:eastAsia="宋体" w:hAnsi="宋体" w:cs="宋体"/>
          <w:szCs w:val="21"/>
        </w:rPr>
        <w:t xml:space="preserve">18.1 </w:t>
      </w:r>
      <w:r>
        <w:rPr>
          <w:rFonts w:ascii="宋体" w:eastAsia="宋体" w:hAnsi="宋体" w:cs="宋体" w:hint="eastAsia"/>
          <w:szCs w:val="21"/>
        </w:rPr>
        <w:t>工程保险</w:t>
      </w:r>
      <w:bookmarkEnd w:id="1045"/>
      <w:bookmarkEnd w:id="1046"/>
      <w:bookmarkEnd w:id="1047"/>
      <w:bookmarkEnd w:id="1048"/>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关于工程保险的特别约定：</w:t>
      </w:r>
      <w:r>
        <w:rPr>
          <w:rFonts w:ascii="宋体" w:hAnsi="宋体" w:cs="宋体"/>
          <w:kern w:val="0"/>
          <w:szCs w:val="21"/>
          <w:u w:val="single"/>
        </w:rPr>
        <w:t xml:space="preserve">                              </w:t>
      </w:r>
      <w:r>
        <w:rPr>
          <w:rFonts w:ascii="宋体" w:hAnsi="宋体" w:cs="宋体" w:hint="eastAsia"/>
          <w:kern w:val="0"/>
          <w:szCs w:val="21"/>
        </w:rPr>
        <w:t>。</w:t>
      </w:r>
    </w:p>
    <w:p w:rsidR="007A0D95" w:rsidRDefault="007A0D95">
      <w:pPr>
        <w:pStyle w:val="Heading3"/>
        <w:spacing w:line="300" w:lineRule="auto"/>
        <w:rPr>
          <w:rFonts w:ascii="宋体" w:eastAsia="宋体" w:hAnsi="宋体" w:cs="宋体"/>
          <w:szCs w:val="21"/>
        </w:rPr>
      </w:pPr>
      <w:bookmarkStart w:id="1049" w:name="_Toc373227774"/>
      <w:bookmarkStart w:id="1050" w:name="_Toc389065339"/>
      <w:bookmarkStart w:id="1051" w:name="_Toc373478421"/>
      <w:bookmarkStart w:id="1052" w:name="_Toc467599636"/>
      <w:r>
        <w:rPr>
          <w:rFonts w:ascii="宋体" w:eastAsia="宋体" w:hAnsi="宋体" w:cs="宋体"/>
          <w:szCs w:val="21"/>
        </w:rPr>
        <w:t xml:space="preserve">18.3 </w:t>
      </w:r>
      <w:r>
        <w:rPr>
          <w:rFonts w:ascii="宋体" w:eastAsia="宋体" w:hAnsi="宋体" w:cs="宋体" w:hint="eastAsia"/>
          <w:szCs w:val="21"/>
        </w:rPr>
        <w:t>其他保险</w:t>
      </w:r>
      <w:bookmarkEnd w:id="1049"/>
      <w:bookmarkEnd w:id="1050"/>
      <w:bookmarkEnd w:id="1051"/>
      <w:bookmarkEnd w:id="1052"/>
    </w:p>
    <w:p w:rsidR="007A0D95" w:rsidRDefault="007A0D95" w:rsidP="00DA01E8">
      <w:pPr>
        <w:spacing w:line="300" w:lineRule="auto"/>
        <w:ind w:firstLineChars="200" w:firstLine="31680"/>
        <w:jc w:val="left"/>
        <w:rPr>
          <w:rFonts w:ascii="宋体" w:cs="宋体"/>
          <w:kern w:val="0"/>
          <w:szCs w:val="21"/>
        </w:rPr>
      </w:pPr>
      <w:r>
        <w:rPr>
          <w:rFonts w:ascii="宋体" w:hAnsi="宋体" w:cs="宋体" w:hint="eastAsia"/>
          <w:szCs w:val="21"/>
        </w:rPr>
        <w:t>关于其他保险的约定：</w:t>
      </w:r>
      <w:r>
        <w:rPr>
          <w:rFonts w:ascii="宋体" w:hAnsi="宋体" w:cs="宋体"/>
          <w:bCs/>
          <w:szCs w:val="21"/>
          <w:u w:val="single"/>
        </w:rPr>
        <w:t xml:space="preserve">                                                     </w:t>
      </w:r>
      <w:r>
        <w:rPr>
          <w:rFonts w:ascii="宋体" w:hAnsi="宋体" w:cs="宋体" w:hint="eastAsia"/>
          <w:bCs/>
          <w:szCs w:val="21"/>
        </w:rPr>
        <w:t>。</w:t>
      </w:r>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承包人是否应为其施工设备等办理财产保险：</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1053" w:name="_Toc389065340"/>
      <w:bookmarkStart w:id="1054" w:name="_Toc467599637"/>
      <w:bookmarkStart w:id="1055" w:name="_Toc373478422"/>
      <w:bookmarkStart w:id="1056" w:name="_Toc373227775"/>
      <w:r>
        <w:rPr>
          <w:rFonts w:ascii="宋体" w:eastAsia="宋体" w:hAnsi="宋体" w:cs="宋体"/>
          <w:szCs w:val="21"/>
        </w:rPr>
        <w:t xml:space="preserve">18.7 </w:t>
      </w:r>
      <w:r>
        <w:rPr>
          <w:rFonts w:ascii="宋体" w:eastAsia="宋体" w:hAnsi="宋体" w:cs="宋体" w:hint="eastAsia"/>
          <w:szCs w:val="21"/>
        </w:rPr>
        <w:t>通知义务</w:t>
      </w:r>
      <w:bookmarkEnd w:id="1053"/>
      <w:bookmarkEnd w:id="1054"/>
      <w:bookmarkEnd w:id="1055"/>
      <w:bookmarkEnd w:id="1056"/>
    </w:p>
    <w:p w:rsidR="007A0D95" w:rsidRDefault="007A0D95" w:rsidP="000928C9">
      <w:pPr>
        <w:spacing w:line="300" w:lineRule="auto"/>
        <w:ind w:firstLineChars="200" w:firstLine="31680"/>
        <w:jc w:val="left"/>
        <w:rPr>
          <w:rFonts w:ascii="宋体" w:cs="宋体"/>
          <w:szCs w:val="21"/>
          <w:u w:val="single"/>
        </w:rPr>
      </w:pPr>
      <w:r>
        <w:rPr>
          <w:rFonts w:ascii="宋体" w:hAnsi="宋体" w:cs="宋体" w:hint="eastAsia"/>
          <w:kern w:val="0"/>
          <w:szCs w:val="21"/>
        </w:rPr>
        <w:t>关于变更保险合同时的通知义务的约定：</w:t>
      </w:r>
      <w:r>
        <w:rPr>
          <w:rFonts w:ascii="宋体" w:hAnsi="宋体" w:cs="宋体"/>
          <w:szCs w:val="21"/>
          <w:u w:val="single"/>
        </w:rPr>
        <w:t xml:space="preserve">                  </w:t>
      </w:r>
      <w:r>
        <w:rPr>
          <w:rFonts w:ascii="宋体" w:hAnsi="宋体" w:cs="宋体" w:hint="eastAsia"/>
          <w:szCs w:val="21"/>
        </w:rPr>
        <w:t>。</w:t>
      </w:r>
    </w:p>
    <w:p w:rsidR="007A0D95" w:rsidRDefault="007A0D95">
      <w:pPr>
        <w:pStyle w:val="Heading2"/>
        <w:spacing w:line="300" w:lineRule="auto"/>
        <w:rPr>
          <w:rFonts w:ascii="宋体" w:eastAsia="宋体" w:hAnsi="宋体" w:cs="宋体"/>
          <w:szCs w:val="21"/>
        </w:rPr>
      </w:pPr>
      <w:bookmarkStart w:id="1057" w:name="_Toc373478423"/>
      <w:bookmarkStart w:id="1058" w:name="_Toc373227776"/>
      <w:bookmarkStart w:id="1059" w:name="_Toc351203651"/>
      <w:bookmarkStart w:id="1060" w:name="_Toc467599638"/>
      <w:bookmarkStart w:id="1061" w:name="_Toc389065341"/>
      <w:bookmarkEnd w:id="967"/>
      <w:bookmarkEnd w:id="968"/>
      <w:bookmarkEnd w:id="969"/>
      <w:bookmarkEnd w:id="970"/>
      <w:bookmarkEnd w:id="971"/>
      <w:bookmarkEnd w:id="972"/>
      <w:bookmarkEnd w:id="973"/>
      <w:bookmarkEnd w:id="974"/>
      <w:bookmarkEnd w:id="975"/>
      <w:bookmarkEnd w:id="976"/>
      <w:bookmarkEnd w:id="977"/>
      <w:bookmarkEnd w:id="978"/>
      <w:r>
        <w:rPr>
          <w:rFonts w:ascii="宋体" w:eastAsia="宋体" w:hAnsi="宋体" w:cs="宋体"/>
          <w:szCs w:val="21"/>
        </w:rPr>
        <w:t xml:space="preserve">20. </w:t>
      </w:r>
      <w:r>
        <w:rPr>
          <w:rFonts w:ascii="宋体" w:eastAsia="宋体" w:hAnsi="宋体" w:cs="宋体" w:hint="eastAsia"/>
          <w:szCs w:val="21"/>
        </w:rPr>
        <w:t>争议解决</w:t>
      </w:r>
      <w:bookmarkEnd w:id="1057"/>
      <w:bookmarkEnd w:id="1058"/>
      <w:bookmarkEnd w:id="1059"/>
      <w:bookmarkEnd w:id="1060"/>
      <w:bookmarkEnd w:id="1061"/>
    </w:p>
    <w:p w:rsidR="007A0D95" w:rsidRDefault="007A0D95">
      <w:pPr>
        <w:pStyle w:val="Heading3"/>
        <w:spacing w:line="300" w:lineRule="auto"/>
        <w:rPr>
          <w:rFonts w:ascii="宋体" w:eastAsia="宋体" w:hAnsi="宋体" w:cs="宋体"/>
          <w:szCs w:val="21"/>
        </w:rPr>
      </w:pPr>
      <w:bookmarkStart w:id="1062" w:name="_Toc389065342"/>
      <w:bookmarkStart w:id="1063" w:name="_Toc373478424"/>
      <w:bookmarkStart w:id="1064" w:name="_Toc373227777"/>
      <w:bookmarkStart w:id="1065" w:name="_Toc467599639"/>
      <w:bookmarkEnd w:id="979"/>
      <w:bookmarkEnd w:id="980"/>
      <w:r>
        <w:rPr>
          <w:rFonts w:ascii="宋体" w:eastAsia="宋体" w:hAnsi="宋体" w:cs="宋体"/>
          <w:szCs w:val="21"/>
        </w:rPr>
        <w:t xml:space="preserve">20.3 </w:t>
      </w:r>
      <w:r>
        <w:rPr>
          <w:rFonts w:ascii="宋体" w:eastAsia="宋体" w:hAnsi="宋体" w:cs="宋体" w:hint="eastAsia"/>
          <w:szCs w:val="21"/>
        </w:rPr>
        <w:t>争</w:t>
      </w:r>
      <w:bookmarkEnd w:id="981"/>
      <w:r>
        <w:rPr>
          <w:rFonts w:ascii="宋体" w:eastAsia="宋体" w:hAnsi="宋体" w:cs="宋体" w:hint="eastAsia"/>
          <w:szCs w:val="21"/>
        </w:rPr>
        <w:t>议评审</w:t>
      </w:r>
      <w:bookmarkEnd w:id="1062"/>
      <w:bookmarkEnd w:id="1063"/>
      <w:bookmarkEnd w:id="1064"/>
      <w:bookmarkEnd w:id="1065"/>
    </w:p>
    <w:p w:rsidR="007A0D95" w:rsidRDefault="007A0D95" w:rsidP="00DA01E8">
      <w:pPr>
        <w:spacing w:line="300" w:lineRule="auto"/>
        <w:ind w:leftChars="71" w:left="31680" w:firstLineChars="150" w:firstLine="31680"/>
        <w:jc w:val="left"/>
        <w:rPr>
          <w:rFonts w:ascii="宋体" w:cs="宋体"/>
          <w:szCs w:val="21"/>
          <w:u w:val="single"/>
        </w:rPr>
      </w:pPr>
      <w:r>
        <w:rPr>
          <w:rFonts w:ascii="宋体" w:hAnsi="宋体" w:cs="宋体" w:hint="eastAsia"/>
          <w:szCs w:val="21"/>
        </w:rPr>
        <w:t>合同当事人是否同意将工程争议提交争议评审小组决定：</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outlineLvl w:val="0"/>
        <w:rPr>
          <w:rFonts w:ascii="宋体" w:cs="宋体"/>
          <w:szCs w:val="21"/>
        </w:rPr>
      </w:pPr>
      <w:bookmarkStart w:id="1066" w:name="_Toc32569"/>
      <w:bookmarkStart w:id="1067" w:name="_Toc27737"/>
      <w:r>
        <w:rPr>
          <w:rFonts w:ascii="宋体" w:hAnsi="宋体" w:cs="宋体"/>
          <w:szCs w:val="21"/>
        </w:rPr>
        <w:t xml:space="preserve">20.3.1 </w:t>
      </w:r>
      <w:r>
        <w:rPr>
          <w:rFonts w:ascii="宋体" w:hAnsi="宋体" w:cs="宋体" w:hint="eastAsia"/>
          <w:szCs w:val="21"/>
        </w:rPr>
        <w:t>争议评审小组的确定</w:t>
      </w:r>
      <w:bookmarkEnd w:id="1066"/>
      <w:bookmarkEnd w:id="1067"/>
    </w:p>
    <w:p w:rsidR="007A0D95" w:rsidRDefault="007A0D95" w:rsidP="00DA01E8">
      <w:pPr>
        <w:spacing w:line="300" w:lineRule="auto"/>
        <w:ind w:firstLineChars="200" w:firstLine="31680"/>
        <w:jc w:val="left"/>
        <w:rPr>
          <w:rFonts w:ascii="宋体" w:cs="宋体"/>
          <w:szCs w:val="21"/>
          <w:u w:val="single"/>
        </w:rPr>
      </w:pPr>
      <w:r>
        <w:rPr>
          <w:rFonts w:ascii="宋体" w:hAnsi="宋体" w:cs="宋体" w:hint="eastAsia"/>
          <w:szCs w:val="21"/>
        </w:rPr>
        <w:t>争议评审小组成员的确定：</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选定争议评审员的期限：</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争议评审小组成员的报酬承担方式：</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其他事项的约定：</w:t>
      </w:r>
      <w:r>
        <w:rPr>
          <w:rFonts w:ascii="宋体" w:hAnsi="宋体" w:cs="宋体"/>
          <w:szCs w:val="21"/>
          <w:u w:val="single"/>
        </w:rPr>
        <w:t xml:space="preserve">                                     </w:t>
      </w:r>
      <w:r>
        <w:rPr>
          <w:rFonts w:ascii="宋体" w:hAnsi="宋体" w:cs="宋体" w:hint="eastAsia"/>
          <w:szCs w:val="21"/>
        </w:rPr>
        <w:t>。</w:t>
      </w:r>
    </w:p>
    <w:p w:rsidR="007A0D95" w:rsidRDefault="007A0D95" w:rsidP="00DA01E8">
      <w:pPr>
        <w:autoSpaceDE w:val="0"/>
        <w:autoSpaceDN w:val="0"/>
        <w:adjustRightInd w:val="0"/>
        <w:spacing w:line="300" w:lineRule="auto"/>
        <w:ind w:firstLineChars="200" w:firstLine="31680"/>
        <w:jc w:val="left"/>
        <w:rPr>
          <w:rFonts w:ascii="宋体" w:cs="宋体"/>
          <w:kern w:val="0"/>
          <w:szCs w:val="21"/>
        </w:rPr>
      </w:pPr>
      <w:r>
        <w:rPr>
          <w:rFonts w:ascii="宋体" w:hAnsi="宋体" w:cs="宋体"/>
          <w:kern w:val="0"/>
          <w:szCs w:val="21"/>
        </w:rPr>
        <w:t xml:space="preserve">20.3.2 </w:t>
      </w:r>
      <w:r>
        <w:rPr>
          <w:rFonts w:ascii="宋体" w:hAnsi="宋体" w:cs="宋体" w:hint="eastAsia"/>
          <w:kern w:val="0"/>
          <w:szCs w:val="21"/>
        </w:rPr>
        <w:t>争议评审小组的决定</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合同当事人关于本项的约定：</w:t>
      </w:r>
      <w:r>
        <w:rPr>
          <w:rFonts w:ascii="宋体" w:hAnsi="宋体" w:cs="宋体"/>
          <w:szCs w:val="21"/>
          <w:u w:val="single"/>
        </w:rPr>
        <w:t xml:space="preserve">                           </w:t>
      </w:r>
      <w:r>
        <w:rPr>
          <w:rFonts w:ascii="宋体" w:hAnsi="宋体" w:cs="宋体" w:hint="eastAsia"/>
          <w:szCs w:val="21"/>
        </w:rPr>
        <w:t>。</w:t>
      </w:r>
    </w:p>
    <w:p w:rsidR="007A0D95" w:rsidRDefault="007A0D95">
      <w:pPr>
        <w:pStyle w:val="Heading3"/>
        <w:spacing w:line="300" w:lineRule="auto"/>
        <w:rPr>
          <w:rFonts w:ascii="宋体" w:eastAsia="宋体" w:hAnsi="宋体" w:cs="宋体"/>
          <w:szCs w:val="21"/>
        </w:rPr>
      </w:pPr>
      <w:bookmarkStart w:id="1068" w:name="_Toc373478425"/>
      <w:bookmarkStart w:id="1069" w:name="_Toc467599640"/>
      <w:bookmarkStart w:id="1070" w:name="_Toc389065343"/>
      <w:bookmarkStart w:id="1071" w:name="_Toc373227778"/>
      <w:r>
        <w:rPr>
          <w:rFonts w:ascii="宋体" w:eastAsia="宋体" w:hAnsi="宋体" w:cs="宋体"/>
          <w:szCs w:val="21"/>
        </w:rPr>
        <w:t xml:space="preserve">20.4 </w:t>
      </w:r>
      <w:r>
        <w:rPr>
          <w:rFonts w:ascii="宋体" w:eastAsia="宋体" w:hAnsi="宋体" w:cs="宋体" w:hint="eastAsia"/>
          <w:szCs w:val="21"/>
        </w:rPr>
        <w:t>仲裁或诉讼</w:t>
      </w:r>
      <w:bookmarkEnd w:id="982"/>
      <w:bookmarkEnd w:id="1068"/>
      <w:bookmarkEnd w:id="1069"/>
      <w:bookmarkEnd w:id="1070"/>
      <w:bookmarkEnd w:id="1071"/>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因合同及合同有关事项发生的争议，按下列第</w:t>
      </w:r>
      <w:r>
        <w:rPr>
          <w:rFonts w:ascii="宋体" w:hAnsi="宋体" w:cs="宋体"/>
          <w:szCs w:val="21"/>
          <w:u w:val="single"/>
        </w:rPr>
        <w:t xml:space="preserve">      </w:t>
      </w:r>
      <w:r>
        <w:rPr>
          <w:rFonts w:ascii="宋体" w:hAnsi="宋体" w:cs="宋体" w:hint="eastAsia"/>
          <w:szCs w:val="21"/>
        </w:rPr>
        <w:t>种方式解决：</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）提请</w:t>
      </w:r>
      <w:r>
        <w:rPr>
          <w:rFonts w:ascii="宋体" w:hAnsi="宋体" w:cs="宋体"/>
          <w:szCs w:val="21"/>
          <w:u w:val="single"/>
        </w:rPr>
        <w:t xml:space="preserve">       </w:t>
      </w:r>
      <w:r>
        <w:rPr>
          <w:rFonts w:ascii="宋体" w:hAnsi="宋体" w:cs="宋体" w:hint="eastAsia"/>
          <w:szCs w:val="21"/>
        </w:rPr>
        <w:t>仲裁委员会按照该会仲裁规则进行仲裁，仲裁裁决是终局的，对合同双方均有约束力。</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）向</w:t>
      </w:r>
      <w:r>
        <w:rPr>
          <w:rFonts w:ascii="宋体" w:hAnsi="宋体" w:cs="宋体"/>
          <w:szCs w:val="21"/>
          <w:u w:val="single"/>
        </w:rPr>
        <w:t xml:space="preserve">                     </w:t>
      </w:r>
      <w:r>
        <w:rPr>
          <w:rFonts w:ascii="宋体" w:hAnsi="宋体" w:cs="宋体" w:hint="eastAsia"/>
          <w:szCs w:val="21"/>
        </w:rPr>
        <w:t>人民法院起诉。</w:t>
      </w:r>
      <w:bookmarkEnd w:id="983"/>
      <w:bookmarkEnd w:id="984"/>
      <w:bookmarkEnd w:id="985"/>
      <w:bookmarkEnd w:id="986"/>
      <w:bookmarkEnd w:id="987"/>
      <w:bookmarkEnd w:id="988"/>
    </w:p>
    <w:p w:rsidR="007A0D95" w:rsidRDefault="007A0D95">
      <w:pPr>
        <w:pStyle w:val="Heading2"/>
        <w:spacing w:line="300" w:lineRule="auto"/>
        <w:rPr>
          <w:rFonts w:ascii="宋体" w:eastAsia="宋体" w:hAnsi="宋体" w:cs="宋体"/>
          <w:szCs w:val="21"/>
        </w:rPr>
      </w:pPr>
      <w:bookmarkStart w:id="1072" w:name="_Toc373478426"/>
      <w:bookmarkStart w:id="1073" w:name="_Toc373227779"/>
      <w:bookmarkStart w:id="1074" w:name="_Toc389065344"/>
      <w:bookmarkStart w:id="1075" w:name="_Toc467599641"/>
      <w:r>
        <w:rPr>
          <w:rFonts w:ascii="宋体" w:eastAsia="宋体" w:hAnsi="宋体" w:cs="宋体"/>
          <w:szCs w:val="21"/>
        </w:rPr>
        <w:t xml:space="preserve">21. </w:t>
      </w:r>
      <w:r>
        <w:rPr>
          <w:rFonts w:ascii="宋体" w:eastAsia="宋体" w:hAnsi="宋体" w:cs="宋体" w:hint="eastAsia"/>
          <w:szCs w:val="21"/>
        </w:rPr>
        <w:t>补充条款</w:t>
      </w:r>
      <w:bookmarkEnd w:id="1072"/>
      <w:bookmarkEnd w:id="1073"/>
      <w:bookmarkEnd w:id="1074"/>
      <w:bookmarkEnd w:id="1075"/>
    </w:p>
    <w:p w:rsidR="007A0D95" w:rsidRDefault="007A0D95">
      <w:pPr>
        <w:spacing w:line="300" w:lineRule="auto"/>
        <w:rPr>
          <w:rFonts w:ascii="宋体" w:cs="宋体"/>
          <w:szCs w:val="21"/>
        </w:rPr>
      </w:pPr>
      <w:r>
        <w:rPr>
          <w:rFonts w:ascii="宋体" w:hAnsi="宋体" w:cs="宋体"/>
          <w:szCs w:val="21"/>
        </w:rPr>
        <w:t xml:space="preserve">    21.1 </w:t>
      </w:r>
      <w:r>
        <w:rPr>
          <w:rFonts w:ascii="宋体" w:hAnsi="宋体" w:cs="宋体" w:hint="eastAsia"/>
          <w:szCs w:val="21"/>
        </w:rPr>
        <w:t>凡进入本工程工作的妇女应持有计生证、否则不准安排工作，禁止使用童工。</w:t>
      </w: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sectPr w:rsidR="007A0D95">
          <w:footerReference w:type="default" r:id="rId9"/>
          <w:pgSz w:w="11907" w:h="16840"/>
          <w:pgMar w:top="1440" w:right="1290" w:bottom="1440" w:left="1377" w:header="851" w:footer="851" w:gutter="0"/>
          <w:pgNumType w:start="1"/>
          <w:cols w:space="720"/>
          <w:docGrid w:linePitch="312"/>
        </w:sectPr>
      </w:pPr>
    </w:p>
    <w:p w:rsidR="007A0D95" w:rsidRDefault="007A0D95">
      <w:pPr>
        <w:spacing w:line="300" w:lineRule="auto"/>
        <w:jc w:val="left"/>
        <w:rPr>
          <w:rFonts w:ascii="宋体" w:cs="宋体"/>
          <w:b/>
          <w:szCs w:val="21"/>
        </w:rPr>
      </w:pPr>
      <w:bookmarkStart w:id="1076" w:name="_Toc351203652"/>
      <w:r>
        <w:rPr>
          <w:rFonts w:ascii="宋体" w:hAnsi="宋体" w:cs="宋体" w:hint="eastAsia"/>
          <w:b/>
          <w:szCs w:val="21"/>
        </w:rPr>
        <w:t>附件</w:t>
      </w:r>
      <w:bookmarkEnd w:id="1076"/>
    </w:p>
    <w:p w:rsidR="007A0D95" w:rsidRDefault="007A0D95">
      <w:pPr>
        <w:spacing w:line="300" w:lineRule="auto"/>
        <w:jc w:val="left"/>
        <w:rPr>
          <w:rFonts w:ascii="宋体" w:cs="宋体"/>
          <w:szCs w:val="21"/>
        </w:rPr>
      </w:pPr>
      <w:bookmarkStart w:id="1077" w:name="_Toc10806_WPSOffice_Level2"/>
      <w:r>
        <w:rPr>
          <w:rFonts w:ascii="宋体" w:hAnsi="宋体" w:cs="宋体" w:hint="eastAsia"/>
          <w:szCs w:val="21"/>
        </w:rPr>
        <w:t>附件</w:t>
      </w:r>
      <w:r>
        <w:rPr>
          <w:rFonts w:ascii="宋体" w:hAnsi="宋体" w:cs="宋体"/>
          <w:szCs w:val="21"/>
        </w:rPr>
        <w:t>1</w:t>
      </w:r>
      <w:r>
        <w:rPr>
          <w:rFonts w:ascii="宋体" w:hAnsi="宋体" w:cs="宋体" w:hint="eastAsia"/>
          <w:szCs w:val="21"/>
        </w:rPr>
        <w:t>：承包人承揽工程项目一览表</w:t>
      </w:r>
      <w:bookmarkEnd w:id="1077"/>
    </w:p>
    <w:p w:rsidR="007A0D95" w:rsidRDefault="007A0D95">
      <w:pPr>
        <w:spacing w:line="300" w:lineRule="auto"/>
        <w:jc w:val="left"/>
        <w:rPr>
          <w:rFonts w:ascii="宋体" w:cs="宋体"/>
          <w:szCs w:val="21"/>
        </w:rPr>
      </w:pPr>
      <w:bookmarkStart w:id="1078" w:name="_Toc6060_WPSOffice_Level2"/>
      <w:r>
        <w:rPr>
          <w:rFonts w:ascii="宋体" w:hAnsi="宋体" w:cs="宋体" w:hint="eastAsia"/>
          <w:szCs w:val="21"/>
        </w:rPr>
        <w:t>附件</w:t>
      </w:r>
      <w:r>
        <w:rPr>
          <w:rFonts w:ascii="宋体" w:hAnsi="宋体" w:cs="宋体"/>
          <w:szCs w:val="21"/>
        </w:rPr>
        <w:t>2</w:t>
      </w:r>
      <w:r>
        <w:rPr>
          <w:rFonts w:ascii="宋体" w:hAnsi="宋体" w:cs="宋体" w:hint="eastAsia"/>
          <w:szCs w:val="21"/>
        </w:rPr>
        <w:t>：支付担保格式</w:t>
      </w:r>
      <w:bookmarkEnd w:id="1078"/>
    </w:p>
    <w:p w:rsidR="007A0D95" w:rsidRDefault="007A0D95">
      <w:pPr>
        <w:spacing w:line="300" w:lineRule="auto"/>
        <w:jc w:val="left"/>
        <w:rPr>
          <w:rFonts w:ascii="宋体" w:cs="宋体"/>
          <w:szCs w:val="21"/>
        </w:rPr>
      </w:pPr>
      <w:bookmarkStart w:id="1079" w:name="_Toc1593_WPSOffice_Level2"/>
      <w:r>
        <w:rPr>
          <w:rFonts w:ascii="宋体" w:hAnsi="宋体" w:cs="宋体" w:hint="eastAsia"/>
          <w:szCs w:val="21"/>
        </w:rPr>
        <w:t>附件</w:t>
      </w:r>
      <w:r>
        <w:rPr>
          <w:rFonts w:ascii="宋体" w:hAnsi="宋体" w:cs="宋体"/>
          <w:szCs w:val="21"/>
        </w:rPr>
        <w:t>3</w:t>
      </w:r>
      <w:r>
        <w:rPr>
          <w:rFonts w:ascii="宋体" w:hAnsi="宋体" w:cs="宋体" w:hint="eastAsia"/>
          <w:szCs w:val="21"/>
        </w:rPr>
        <w:t>：承包人主要施工管理人员表</w:t>
      </w:r>
      <w:bookmarkEnd w:id="1079"/>
    </w:p>
    <w:p w:rsidR="007A0D95" w:rsidRDefault="007A0D95">
      <w:pPr>
        <w:spacing w:line="300" w:lineRule="auto"/>
        <w:jc w:val="left"/>
        <w:rPr>
          <w:rFonts w:ascii="宋体" w:cs="宋体"/>
          <w:szCs w:val="21"/>
        </w:rPr>
      </w:pPr>
      <w:bookmarkStart w:id="1080" w:name="_Toc15225_WPSOffice_Level2"/>
      <w:r>
        <w:rPr>
          <w:rFonts w:ascii="宋体" w:hAnsi="宋体" w:cs="宋体" w:hint="eastAsia"/>
          <w:szCs w:val="21"/>
        </w:rPr>
        <w:t>附件</w:t>
      </w:r>
      <w:r>
        <w:rPr>
          <w:rFonts w:ascii="宋体" w:hAnsi="宋体" w:cs="宋体"/>
          <w:szCs w:val="21"/>
        </w:rPr>
        <w:t>4</w:t>
      </w:r>
      <w:r>
        <w:rPr>
          <w:rFonts w:ascii="宋体" w:hAnsi="宋体" w:cs="宋体" w:hint="eastAsia"/>
          <w:szCs w:val="21"/>
        </w:rPr>
        <w:t>：分包人主要施工管理人员表</w:t>
      </w:r>
      <w:bookmarkEnd w:id="1080"/>
    </w:p>
    <w:p w:rsidR="007A0D95" w:rsidRDefault="007A0D95">
      <w:pPr>
        <w:spacing w:line="300" w:lineRule="auto"/>
        <w:jc w:val="left"/>
        <w:rPr>
          <w:rFonts w:ascii="宋体" w:cs="宋体"/>
          <w:szCs w:val="21"/>
        </w:rPr>
      </w:pPr>
      <w:bookmarkStart w:id="1081" w:name="_Toc26610_WPSOffice_Level2"/>
      <w:r>
        <w:rPr>
          <w:rFonts w:ascii="宋体" w:hAnsi="宋体" w:cs="宋体" w:hint="eastAsia"/>
          <w:szCs w:val="21"/>
        </w:rPr>
        <w:t>附件</w:t>
      </w:r>
      <w:r>
        <w:rPr>
          <w:rFonts w:ascii="宋体" w:hAnsi="宋体" w:cs="宋体"/>
          <w:szCs w:val="21"/>
        </w:rPr>
        <w:t>5</w:t>
      </w:r>
      <w:r>
        <w:rPr>
          <w:rFonts w:ascii="宋体" w:hAnsi="宋体" w:cs="宋体" w:hint="eastAsia"/>
          <w:szCs w:val="21"/>
        </w:rPr>
        <w:t>：履约担保格式</w:t>
      </w:r>
      <w:bookmarkEnd w:id="1081"/>
    </w:p>
    <w:p w:rsidR="007A0D95" w:rsidRDefault="007A0D95">
      <w:pPr>
        <w:spacing w:line="300" w:lineRule="auto"/>
        <w:jc w:val="left"/>
        <w:rPr>
          <w:rFonts w:ascii="宋体" w:cs="宋体"/>
          <w:szCs w:val="21"/>
        </w:rPr>
      </w:pPr>
      <w:bookmarkStart w:id="1082" w:name="_Toc20743_WPSOffice_Level2"/>
      <w:r>
        <w:rPr>
          <w:rFonts w:ascii="宋体" w:hAnsi="宋体" w:cs="宋体" w:hint="eastAsia"/>
          <w:szCs w:val="21"/>
        </w:rPr>
        <w:t>附件</w:t>
      </w:r>
      <w:r>
        <w:rPr>
          <w:rFonts w:ascii="宋体" w:hAnsi="宋体" w:cs="宋体"/>
          <w:szCs w:val="21"/>
        </w:rPr>
        <w:t>6</w:t>
      </w:r>
      <w:r>
        <w:rPr>
          <w:rFonts w:ascii="宋体" w:hAnsi="宋体" w:cs="宋体" w:hint="eastAsia"/>
          <w:szCs w:val="21"/>
        </w:rPr>
        <w:t>：承包人用于本工程施工的机械设备表</w:t>
      </w:r>
      <w:bookmarkEnd w:id="1082"/>
    </w:p>
    <w:p w:rsidR="007A0D95" w:rsidRDefault="007A0D95">
      <w:pPr>
        <w:spacing w:line="300" w:lineRule="auto"/>
        <w:jc w:val="left"/>
        <w:rPr>
          <w:rFonts w:ascii="宋体" w:cs="宋体"/>
          <w:szCs w:val="21"/>
        </w:rPr>
      </w:pPr>
      <w:bookmarkStart w:id="1083" w:name="_Toc4282_WPSOffice_Level2"/>
      <w:r>
        <w:rPr>
          <w:rFonts w:ascii="宋体" w:hAnsi="宋体" w:cs="宋体" w:hint="eastAsia"/>
          <w:szCs w:val="21"/>
        </w:rPr>
        <w:t>附件</w:t>
      </w:r>
      <w:r>
        <w:rPr>
          <w:rFonts w:ascii="宋体" w:hAnsi="宋体" w:cs="宋体"/>
          <w:szCs w:val="21"/>
        </w:rPr>
        <w:t>7</w:t>
      </w:r>
      <w:r>
        <w:rPr>
          <w:rFonts w:ascii="宋体" w:hAnsi="宋体" w:cs="宋体" w:hint="eastAsia"/>
          <w:szCs w:val="21"/>
        </w:rPr>
        <w:t>：预付款担保格式</w:t>
      </w:r>
      <w:bookmarkEnd w:id="1083"/>
    </w:p>
    <w:p w:rsidR="007A0D95" w:rsidRDefault="007A0D95">
      <w:pPr>
        <w:spacing w:line="300" w:lineRule="auto"/>
        <w:jc w:val="left"/>
        <w:rPr>
          <w:rFonts w:ascii="宋体" w:cs="宋体"/>
          <w:szCs w:val="21"/>
        </w:rPr>
      </w:pPr>
      <w:bookmarkStart w:id="1084" w:name="_Toc19831_WPSOffice_Level2"/>
      <w:r>
        <w:rPr>
          <w:rFonts w:ascii="宋体" w:hAnsi="宋体" w:cs="宋体" w:hint="eastAsia"/>
          <w:szCs w:val="21"/>
        </w:rPr>
        <w:t>附件</w:t>
      </w:r>
      <w:r>
        <w:rPr>
          <w:rFonts w:ascii="宋体" w:hAnsi="宋体" w:cs="宋体"/>
          <w:szCs w:val="21"/>
        </w:rPr>
        <w:t>8</w:t>
      </w:r>
      <w:r>
        <w:rPr>
          <w:rFonts w:ascii="宋体" w:hAnsi="宋体" w:cs="宋体" w:hint="eastAsia"/>
          <w:szCs w:val="21"/>
        </w:rPr>
        <w:t>：工程质量保修书</w:t>
      </w:r>
      <w:bookmarkEnd w:id="1084"/>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sectPr w:rsidR="007A0D95">
          <w:footerReference w:type="default" r:id="rId10"/>
          <w:pgSz w:w="11907" w:h="16840"/>
          <w:pgMar w:top="1440" w:right="1440" w:bottom="1440" w:left="1797" w:header="851" w:footer="851" w:gutter="0"/>
          <w:cols w:space="720"/>
          <w:docGrid w:linePitch="312"/>
        </w:sectPr>
      </w:pPr>
    </w:p>
    <w:p w:rsidR="007A0D95" w:rsidRDefault="007A0D95" w:rsidP="00654F09">
      <w:pPr>
        <w:spacing w:beforeLines="50" w:afterLines="50" w:line="300" w:lineRule="auto"/>
        <w:jc w:val="left"/>
        <w:rPr>
          <w:rFonts w:ascii="宋体" w:cs="宋体"/>
          <w:szCs w:val="21"/>
        </w:rPr>
      </w:pPr>
      <w:bookmarkStart w:id="1085" w:name="_Toc7601_WPSOffice_Level2"/>
      <w:r>
        <w:rPr>
          <w:rFonts w:ascii="宋体" w:hAnsi="宋体" w:cs="宋体" w:hint="eastAsia"/>
          <w:szCs w:val="21"/>
        </w:rPr>
        <w:t>附件</w:t>
      </w:r>
      <w:r>
        <w:rPr>
          <w:rFonts w:ascii="宋体" w:hAnsi="宋体" w:cs="宋体"/>
          <w:szCs w:val="21"/>
        </w:rPr>
        <w:t>1</w:t>
      </w:r>
      <w:r>
        <w:rPr>
          <w:rFonts w:ascii="宋体" w:hAnsi="宋体" w:cs="宋体" w:hint="eastAsia"/>
          <w:szCs w:val="21"/>
        </w:rPr>
        <w:t>：</w:t>
      </w:r>
      <w:bookmarkEnd w:id="1085"/>
    </w:p>
    <w:p w:rsidR="007A0D95" w:rsidRDefault="007A0D95" w:rsidP="00654F09">
      <w:pPr>
        <w:spacing w:beforeLines="50" w:afterLines="50" w:line="300" w:lineRule="auto"/>
        <w:jc w:val="center"/>
        <w:rPr>
          <w:rFonts w:ascii="宋体" w:cs="宋体"/>
          <w:szCs w:val="21"/>
        </w:rPr>
      </w:pPr>
      <w:bookmarkStart w:id="1086" w:name="_Toc10442_WPSOffice_Level3"/>
      <w:r>
        <w:rPr>
          <w:rFonts w:ascii="宋体" w:hAnsi="宋体" w:cs="宋体" w:hint="eastAsia"/>
          <w:szCs w:val="21"/>
        </w:rPr>
        <w:t>承包人承揽工程项目一览表</w:t>
      </w:r>
      <w:bookmarkEnd w:id="1086"/>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440"/>
        <w:gridCol w:w="1440"/>
        <w:gridCol w:w="1620"/>
        <w:gridCol w:w="1661"/>
        <w:gridCol w:w="850"/>
        <w:gridCol w:w="1560"/>
        <w:gridCol w:w="2126"/>
        <w:gridCol w:w="1417"/>
        <w:gridCol w:w="851"/>
        <w:gridCol w:w="850"/>
      </w:tblGrid>
      <w:tr w:rsidR="007A0D95">
        <w:trPr>
          <w:jc w:val="center"/>
        </w:trPr>
        <w:tc>
          <w:tcPr>
            <w:tcW w:w="1440"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单位工程名称</w:t>
            </w:r>
          </w:p>
        </w:tc>
        <w:tc>
          <w:tcPr>
            <w:tcW w:w="1440"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建设规模</w:t>
            </w:r>
          </w:p>
        </w:tc>
        <w:tc>
          <w:tcPr>
            <w:tcW w:w="1620"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建筑面积</w:t>
            </w:r>
            <w:r>
              <w:rPr>
                <w:rFonts w:ascii="宋体" w:hAnsi="宋体" w:cs="宋体"/>
                <w:szCs w:val="21"/>
              </w:rPr>
              <w:t>(</w:t>
            </w:r>
            <w:r>
              <w:rPr>
                <w:rFonts w:ascii="宋体" w:hAnsi="宋体" w:cs="宋体" w:hint="eastAsia"/>
                <w:szCs w:val="21"/>
              </w:rPr>
              <w:t>平方米</w:t>
            </w:r>
            <w:r>
              <w:rPr>
                <w:rFonts w:ascii="宋体" w:hAnsi="宋体" w:cs="宋体"/>
                <w:szCs w:val="21"/>
              </w:rPr>
              <w:t>)</w:t>
            </w:r>
          </w:p>
        </w:tc>
        <w:tc>
          <w:tcPr>
            <w:tcW w:w="166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结构形式</w:t>
            </w:r>
          </w:p>
        </w:tc>
        <w:tc>
          <w:tcPr>
            <w:tcW w:w="850"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层数</w:t>
            </w:r>
          </w:p>
        </w:tc>
        <w:tc>
          <w:tcPr>
            <w:tcW w:w="1560"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生产能力</w:t>
            </w:r>
          </w:p>
        </w:tc>
        <w:tc>
          <w:tcPr>
            <w:tcW w:w="2126"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设备安装内容</w:t>
            </w:r>
          </w:p>
        </w:tc>
        <w:tc>
          <w:tcPr>
            <w:tcW w:w="1417"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合同价格（元）</w:t>
            </w:r>
          </w:p>
        </w:tc>
        <w:tc>
          <w:tcPr>
            <w:tcW w:w="85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开工日期</w:t>
            </w:r>
          </w:p>
        </w:tc>
        <w:tc>
          <w:tcPr>
            <w:tcW w:w="850"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竣工日期</w:t>
            </w:r>
          </w:p>
        </w:tc>
      </w:tr>
      <w:tr w:rsidR="007A0D95">
        <w:trPr>
          <w:trHeight w:val="567"/>
          <w:jc w:val="center"/>
        </w:trPr>
        <w:tc>
          <w:tcPr>
            <w:tcW w:w="1440" w:type="dxa"/>
            <w:vAlign w:val="center"/>
          </w:tcPr>
          <w:p w:rsidR="007A0D95" w:rsidRDefault="007A0D95">
            <w:pPr>
              <w:pStyle w:val="BodyText"/>
              <w:keepNext/>
              <w:spacing w:after="0" w:line="300" w:lineRule="auto"/>
              <w:ind w:left="63" w:right="63"/>
              <w:rPr>
                <w:rFonts w:ascii="宋体" w:cs="宋体"/>
                <w:szCs w:val="21"/>
              </w:rPr>
            </w:pPr>
          </w:p>
        </w:tc>
        <w:tc>
          <w:tcPr>
            <w:tcW w:w="1440" w:type="dxa"/>
            <w:vAlign w:val="center"/>
          </w:tcPr>
          <w:p w:rsidR="007A0D95" w:rsidRDefault="007A0D95">
            <w:pPr>
              <w:pStyle w:val="BodyText"/>
              <w:keepNext/>
              <w:spacing w:after="0" w:line="300" w:lineRule="auto"/>
              <w:ind w:left="63" w:right="63"/>
              <w:rPr>
                <w:rFonts w:ascii="宋体" w:cs="宋体"/>
                <w:szCs w:val="21"/>
              </w:rPr>
            </w:pPr>
          </w:p>
        </w:tc>
        <w:tc>
          <w:tcPr>
            <w:tcW w:w="1620" w:type="dxa"/>
            <w:vAlign w:val="center"/>
          </w:tcPr>
          <w:p w:rsidR="007A0D95" w:rsidRDefault="007A0D95">
            <w:pPr>
              <w:pStyle w:val="BodyText"/>
              <w:keepNext/>
              <w:spacing w:after="0" w:line="300" w:lineRule="auto"/>
              <w:ind w:left="63" w:right="63"/>
              <w:rPr>
                <w:rFonts w:ascii="宋体" w:cs="宋体"/>
                <w:szCs w:val="21"/>
              </w:rPr>
            </w:pPr>
          </w:p>
        </w:tc>
        <w:tc>
          <w:tcPr>
            <w:tcW w:w="166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560" w:type="dxa"/>
            <w:vAlign w:val="center"/>
          </w:tcPr>
          <w:p w:rsidR="007A0D95" w:rsidRDefault="007A0D95">
            <w:pPr>
              <w:pStyle w:val="BodyText"/>
              <w:keepNext/>
              <w:spacing w:after="0" w:line="300" w:lineRule="auto"/>
              <w:ind w:left="63" w:right="63"/>
              <w:rPr>
                <w:rFonts w:ascii="宋体" w:cs="宋体"/>
                <w:szCs w:val="21"/>
              </w:rPr>
            </w:pPr>
          </w:p>
        </w:tc>
        <w:tc>
          <w:tcPr>
            <w:tcW w:w="2126" w:type="dxa"/>
            <w:vAlign w:val="center"/>
          </w:tcPr>
          <w:p w:rsidR="007A0D95" w:rsidRDefault="007A0D95">
            <w:pPr>
              <w:pStyle w:val="BodyText"/>
              <w:keepNext/>
              <w:spacing w:after="0" w:line="300" w:lineRule="auto"/>
              <w:ind w:left="63" w:right="63"/>
              <w:rPr>
                <w:rFonts w:ascii="宋体" w:cs="宋体"/>
                <w:szCs w:val="21"/>
              </w:rPr>
            </w:pPr>
          </w:p>
        </w:tc>
        <w:tc>
          <w:tcPr>
            <w:tcW w:w="1417" w:type="dxa"/>
            <w:vAlign w:val="center"/>
          </w:tcPr>
          <w:p w:rsidR="007A0D95" w:rsidRDefault="007A0D95">
            <w:pPr>
              <w:pStyle w:val="BodyText"/>
              <w:keepNext/>
              <w:spacing w:after="0" w:line="300" w:lineRule="auto"/>
              <w:ind w:left="63" w:right="63"/>
              <w:rPr>
                <w:rFonts w:ascii="宋体" w:cs="宋体"/>
                <w:szCs w:val="21"/>
              </w:rPr>
            </w:pPr>
          </w:p>
        </w:tc>
        <w:tc>
          <w:tcPr>
            <w:tcW w:w="85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440" w:type="dxa"/>
            <w:vAlign w:val="center"/>
          </w:tcPr>
          <w:p w:rsidR="007A0D95" w:rsidRDefault="007A0D95">
            <w:pPr>
              <w:pStyle w:val="BodyText"/>
              <w:keepNext/>
              <w:spacing w:after="0" w:line="300" w:lineRule="auto"/>
              <w:ind w:left="63" w:right="63"/>
              <w:rPr>
                <w:rFonts w:ascii="宋体" w:cs="宋体"/>
                <w:szCs w:val="21"/>
              </w:rPr>
            </w:pPr>
          </w:p>
        </w:tc>
        <w:tc>
          <w:tcPr>
            <w:tcW w:w="1440" w:type="dxa"/>
            <w:vAlign w:val="center"/>
          </w:tcPr>
          <w:p w:rsidR="007A0D95" w:rsidRDefault="007A0D95">
            <w:pPr>
              <w:pStyle w:val="BodyText"/>
              <w:keepNext/>
              <w:spacing w:after="0" w:line="300" w:lineRule="auto"/>
              <w:ind w:left="63" w:right="63"/>
              <w:rPr>
                <w:rFonts w:ascii="宋体" w:cs="宋体"/>
                <w:szCs w:val="21"/>
              </w:rPr>
            </w:pPr>
          </w:p>
        </w:tc>
        <w:tc>
          <w:tcPr>
            <w:tcW w:w="1620" w:type="dxa"/>
            <w:vAlign w:val="center"/>
          </w:tcPr>
          <w:p w:rsidR="007A0D95" w:rsidRDefault="007A0D95">
            <w:pPr>
              <w:pStyle w:val="BodyText"/>
              <w:keepNext/>
              <w:spacing w:after="0" w:line="300" w:lineRule="auto"/>
              <w:ind w:left="63" w:right="63"/>
              <w:rPr>
                <w:rFonts w:ascii="宋体" w:cs="宋体"/>
                <w:szCs w:val="21"/>
              </w:rPr>
            </w:pPr>
          </w:p>
        </w:tc>
        <w:tc>
          <w:tcPr>
            <w:tcW w:w="166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560" w:type="dxa"/>
            <w:vAlign w:val="center"/>
          </w:tcPr>
          <w:p w:rsidR="007A0D95" w:rsidRDefault="007A0D95">
            <w:pPr>
              <w:pStyle w:val="BodyText"/>
              <w:keepNext/>
              <w:spacing w:after="0" w:line="300" w:lineRule="auto"/>
              <w:ind w:left="63" w:right="63"/>
              <w:rPr>
                <w:rFonts w:ascii="宋体" w:cs="宋体"/>
                <w:szCs w:val="21"/>
              </w:rPr>
            </w:pPr>
          </w:p>
        </w:tc>
        <w:tc>
          <w:tcPr>
            <w:tcW w:w="2126" w:type="dxa"/>
            <w:vAlign w:val="center"/>
          </w:tcPr>
          <w:p w:rsidR="007A0D95" w:rsidRDefault="007A0D95">
            <w:pPr>
              <w:pStyle w:val="BodyText"/>
              <w:keepNext/>
              <w:spacing w:after="0" w:line="300" w:lineRule="auto"/>
              <w:ind w:left="63" w:right="63"/>
              <w:rPr>
                <w:rFonts w:ascii="宋体" w:cs="宋体"/>
                <w:szCs w:val="21"/>
              </w:rPr>
            </w:pPr>
          </w:p>
        </w:tc>
        <w:tc>
          <w:tcPr>
            <w:tcW w:w="1417" w:type="dxa"/>
            <w:vAlign w:val="center"/>
          </w:tcPr>
          <w:p w:rsidR="007A0D95" w:rsidRDefault="007A0D95">
            <w:pPr>
              <w:pStyle w:val="BodyText"/>
              <w:keepNext/>
              <w:spacing w:after="0" w:line="300" w:lineRule="auto"/>
              <w:ind w:left="63" w:right="63"/>
              <w:rPr>
                <w:rFonts w:ascii="宋体" w:cs="宋体"/>
                <w:szCs w:val="21"/>
              </w:rPr>
            </w:pPr>
          </w:p>
        </w:tc>
        <w:tc>
          <w:tcPr>
            <w:tcW w:w="85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440" w:type="dxa"/>
            <w:vAlign w:val="center"/>
          </w:tcPr>
          <w:p w:rsidR="007A0D95" w:rsidRDefault="007A0D95">
            <w:pPr>
              <w:pStyle w:val="BodyText"/>
              <w:keepNext/>
              <w:spacing w:after="0" w:line="300" w:lineRule="auto"/>
              <w:ind w:left="63" w:right="63"/>
              <w:rPr>
                <w:rFonts w:ascii="宋体" w:cs="宋体"/>
                <w:szCs w:val="21"/>
              </w:rPr>
            </w:pPr>
          </w:p>
        </w:tc>
        <w:tc>
          <w:tcPr>
            <w:tcW w:w="1440" w:type="dxa"/>
            <w:vAlign w:val="center"/>
          </w:tcPr>
          <w:p w:rsidR="007A0D95" w:rsidRDefault="007A0D95">
            <w:pPr>
              <w:pStyle w:val="BodyText"/>
              <w:keepNext/>
              <w:spacing w:after="0" w:line="300" w:lineRule="auto"/>
              <w:ind w:left="63" w:right="63"/>
              <w:rPr>
                <w:rFonts w:ascii="宋体" w:cs="宋体"/>
                <w:szCs w:val="21"/>
              </w:rPr>
            </w:pPr>
          </w:p>
        </w:tc>
        <w:tc>
          <w:tcPr>
            <w:tcW w:w="1620" w:type="dxa"/>
            <w:vAlign w:val="center"/>
          </w:tcPr>
          <w:p w:rsidR="007A0D95" w:rsidRDefault="007A0D95">
            <w:pPr>
              <w:pStyle w:val="BodyText"/>
              <w:keepNext/>
              <w:spacing w:after="0" w:line="300" w:lineRule="auto"/>
              <w:ind w:left="63" w:right="63"/>
              <w:rPr>
                <w:rFonts w:ascii="宋体" w:cs="宋体"/>
                <w:szCs w:val="21"/>
              </w:rPr>
            </w:pPr>
          </w:p>
        </w:tc>
        <w:tc>
          <w:tcPr>
            <w:tcW w:w="166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560" w:type="dxa"/>
            <w:vAlign w:val="center"/>
          </w:tcPr>
          <w:p w:rsidR="007A0D95" w:rsidRDefault="007A0D95">
            <w:pPr>
              <w:pStyle w:val="BodyText"/>
              <w:keepNext/>
              <w:spacing w:after="0" w:line="300" w:lineRule="auto"/>
              <w:ind w:left="63" w:right="63"/>
              <w:rPr>
                <w:rFonts w:ascii="宋体" w:cs="宋体"/>
                <w:szCs w:val="21"/>
              </w:rPr>
            </w:pPr>
          </w:p>
        </w:tc>
        <w:tc>
          <w:tcPr>
            <w:tcW w:w="2126" w:type="dxa"/>
            <w:vAlign w:val="center"/>
          </w:tcPr>
          <w:p w:rsidR="007A0D95" w:rsidRDefault="007A0D95">
            <w:pPr>
              <w:pStyle w:val="BodyText"/>
              <w:keepNext/>
              <w:spacing w:after="0" w:line="300" w:lineRule="auto"/>
              <w:ind w:left="63" w:right="63"/>
              <w:rPr>
                <w:rFonts w:ascii="宋体" w:cs="宋体"/>
                <w:szCs w:val="21"/>
              </w:rPr>
            </w:pPr>
          </w:p>
        </w:tc>
        <w:tc>
          <w:tcPr>
            <w:tcW w:w="1417" w:type="dxa"/>
            <w:vAlign w:val="center"/>
          </w:tcPr>
          <w:p w:rsidR="007A0D95" w:rsidRDefault="007A0D95">
            <w:pPr>
              <w:pStyle w:val="BodyText"/>
              <w:keepNext/>
              <w:spacing w:after="0" w:line="300" w:lineRule="auto"/>
              <w:ind w:left="63" w:right="63"/>
              <w:rPr>
                <w:rFonts w:ascii="宋体" w:cs="宋体"/>
                <w:szCs w:val="21"/>
              </w:rPr>
            </w:pPr>
          </w:p>
        </w:tc>
        <w:tc>
          <w:tcPr>
            <w:tcW w:w="85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440" w:type="dxa"/>
            <w:vAlign w:val="center"/>
          </w:tcPr>
          <w:p w:rsidR="007A0D95" w:rsidRDefault="007A0D95">
            <w:pPr>
              <w:pStyle w:val="BodyText"/>
              <w:keepNext/>
              <w:spacing w:after="0" w:line="300" w:lineRule="auto"/>
              <w:ind w:left="63" w:right="63"/>
              <w:rPr>
                <w:rFonts w:ascii="宋体" w:cs="宋体"/>
                <w:szCs w:val="21"/>
              </w:rPr>
            </w:pPr>
          </w:p>
        </w:tc>
        <w:tc>
          <w:tcPr>
            <w:tcW w:w="1440" w:type="dxa"/>
            <w:vAlign w:val="center"/>
          </w:tcPr>
          <w:p w:rsidR="007A0D95" w:rsidRDefault="007A0D95">
            <w:pPr>
              <w:pStyle w:val="BodyText"/>
              <w:keepNext/>
              <w:spacing w:after="0" w:line="300" w:lineRule="auto"/>
              <w:ind w:left="63" w:right="63"/>
              <w:rPr>
                <w:rFonts w:ascii="宋体" w:cs="宋体"/>
                <w:szCs w:val="21"/>
              </w:rPr>
            </w:pPr>
          </w:p>
        </w:tc>
        <w:tc>
          <w:tcPr>
            <w:tcW w:w="1620" w:type="dxa"/>
            <w:vAlign w:val="center"/>
          </w:tcPr>
          <w:p w:rsidR="007A0D95" w:rsidRDefault="007A0D95">
            <w:pPr>
              <w:pStyle w:val="BodyText"/>
              <w:keepNext/>
              <w:spacing w:after="0" w:line="300" w:lineRule="auto"/>
              <w:ind w:left="63" w:right="63"/>
              <w:rPr>
                <w:rFonts w:ascii="宋体" w:cs="宋体"/>
                <w:szCs w:val="21"/>
              </w:rPr>
            </w:pPr>
          </w:p>
        </w:tc>
        <w:tc>
          <w:tcPr>
            <w:tcW w:w="166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560" w:type="dxa"/>
            <w:vAlign w:val="center"/>
          </w:tcPr>
          <w:p w:rsidR="007A0D95" w:rsidRDefault="007A0D95">
            <w:pPr>
              <w:pStyle w:val="BodyText"/>
              <w:keepNext/>
              <w:spacing w:after="0" w:line="300" w:lineRule="auto"/>
              <w:ind w:left="63" w:right="63"/>
              <w:rPr>
                <w:rFonts w:ascii="宋体" w:cs="宋体"/>
                <w:szCs w:val="21"/>
              </w:rPr>
            </w:pPr>
          </w:p>
        </w:tc>
        <w:tc>
          <w:tcPr>
            <w:tcW w:w="2126" w:type="dxa"/>
            <w:vAlign w:val="center"/>
          </w:tcPr>
          <w:p w:rsidR="007A0D95" w:rsidRDefault="007A0D95">
            <w:pPr>
              <w:pStyle w:val="BodyText"/>
              <w:keepNext/>
              <w:spacing w:after="0" w:line="300" w:lineRule="auto"/>
              <w:ind w:left="63" w:right="63"/>
              <w:rPr>
                <w:rFonts w:ascii="宋体" w:cs="宋体"/>
                <w:szCs w:val="21"/>
              </w:rPr>
            </w:pPr>
          </w:p>
        </w:tc>
        <w:tc>
          <w:tcPr>
            <w:tcW w:w="1417" w:type="dxa"/>
            <w:vAlign w:val="center"/>
          </w:tcPr>
          <w:p w:rsidR="007A0D95" w:rsidRDefault="007A0D95">
            <w:pPr>
              <w:pStyle w:val="BodyText"/>
              <w:keepNext/>
              <w:spacing w:after="0" w:line="300" w:lineRule="auto"/>
              <w:ind w:left="63" w:right="63"/>
              <w:rPr>
                <w:rFonts w:ascii="宋体" w:cs="宋体"/>
                <w:szCs w:val="21"/>
              </w:rPr>
            </w:pPr>
          </w:p>
        </w:tc>
        <w:tc>
          <w:tcPr>
            <w:tcW w:w="85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440" w:type="dxa"/>
            <w:vAlign w:val="center"/>
          </w:tcPr>
          <w:p w:rsidR="007A0D95" w:rsidRDefault="007A0D95">
            <w:pPr>
              <w:pStyle w:val="BodyText"/>
              <w:keepNext/>
              <w:spacing w:after="0" w:line="300" w:lineRule="auto"/>
              <w:ind w:left="63" w:right="63"/>
              <w:rPr>
                <w:rFonts w:ascii="宋体" w:cs="宋体"/>
                <w:szCs w:val="21"/>
              </w:rPr>
            </w:pPr>
          </w:p>
        </w:tc>
        <w:tc>
          <w:tcPr>
            <w:tcW w:w="1440" w:type="dxa"/>
            <w:vAlign w:val="center"/>
          </w:tcPr>
          <w:p w:rsidR="007A0D95" w:rsidRDefault="007A0D95">
            <w:pPr>
              <w:pStyle w:val="BodyText"/>
              <w:keepNext/>
              <w:spacing w:after="0" w:line="300" w:lineRule="auto"/>
              <w:ind w:left="63" w:right="63"/>
              <w:rPr>
                <w:rFonts w:ascii="宋体" w:cs="宋体"/>
                <w:szCs w:val="21"/>
              </w:rPr>
            </w:pPr>
          </w:p>
        </w:tc>
        <w:tc>
          <w:tcPr>
            <w:tcW w:w="1620" w:type="dxa"/>
            <w:vAlign w:val="center"/>
          </w:tcPr>
          <w:p w:rsidR="007A0D95" w:rsidRDefault="007A0D95">
            <w:pPr>
              <w:pStyle w:val="BodyText"/>
              <w:keepNext/>
              <w:spacing w:after="0" w:line="300" w:lineRule="auto"/>
              <w:ind w:left="63" w:right="63"/>
              <w:rPr>
                <w:rFonts w:ascii="宋体" w:cs="宋体"/>
                <w:szCs w:val="21"/>
              </w:rPr>
            </w:pPr>
          </w:p>
        </w:tc>
        <w:tc>
          <w:tcPr>
            <w:tcW w:w="166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560" w:type="dxa"/>
            <w:vAlign w:val="center"/>
          </w:tcPr>
          <w:p w:rsidR="007A0D95" w:rsidRDefault="007A0D95">
            <w:pPr>
              <w:pStyle w:val="BodyText"/>
              <w:keepNext/>
              <w:spacing w:after="0" w:line="300" w:lineRule="auto"/>
              <w:ind w:left="63" w:right="63"/>
              <w:rPr>
                <w:rFonts w:ascii="宋体" w:cs="宋体"/>
                <w:szCs w:val="21"/>
              </w:rPr>
            </w:pPr>
          </w:p>
        </w:tc>
        <w:tc>
          <w:tcPr>
            <w:tcW w:w="2126" w:type="dxa"/>
            <w:vAlign w:val="center"/>
          </w:tcPr>
          <w:p w:rsidR="007A0D95" w:rsidRDefault="007A0D95">
            <w:pPr>
              <w:pStyle w:val="BodyText"/>
              <w:keepNext/>
              <w:spacing w:after="0" w:line="300" w:lineRule="auto"/>
              <w:ind w:left="63" w:right="63"/>
              <w:rPr>
                <w:rFonts w:ascii="宋体" w:cs="宋体"/>
                <w:szCs w:val="21"/>
              </w:rPr>
            </w:pPr>
          </w:p>
        </w:tc>
        <w:tc>
          <w:tcPr>
            <w:tcW w:w="1417" w:type="dxa"/>
            <w:vAlign w:val="center"/>
          </w:tcPr>
          <w:p w:rsidR="007A0D95" w:rsidRDefault="007A0D95">
            <w:pPr>
              <w:pStyle w:val="BodyText"/>
              <w:keepNext/>
              <w:spacing w:after="0" w:line="300" w:lineRule="auto"/>
              <w:ind w:left="63" w:right="63"/>
              <w:rPr>
                <w:rFonts w:ascii="宋体" w:cs="宋体"/>
                <w:szCs w:val="21"/>
              </w:rPr>
            </w:pPr>
          </w:p>
        </w:tc>
        <w:tc>
          <w:tcPr>
            <w:tcW w:w="85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440" w:type="dxa"/>
            <w:vAlign w:val="center"/>
          </w:tcPr>
          <w:p w:rsidR="007A0D95" w:rsidRDefault="007A0D95">
            <w:pPr>
              <w:pStyle w:val="BodyText"/>
              <w:keepNext/>
              <w:spacing w:after="0" w:line="300" w:lineRule="auto"/>
              <w:ind w:left="63" w:right="63"/>
              <w:rPr>
                <w:rFonts w:ascii="宋体" w:cs="宋体"/>
                <w:szCs w:val="21"/>
              </w:rPr>
            </w:pPr>
          </w:p>
        </w:tc>
        <w:tc>
          <w:tcPr>
            <w:tcW w:w="1440" w:type="dxa"/>
            <w:vAlign w:val="center"/>
          </w:tcPr>
          <w:p w:rsidR="007A0D95" w:rsidRDefault="007A0D95">
            <w:pPr>
              <w:pStyle w:val="BodyText"/>
              <w:keepNext/>
              <w:spacing w:after="0" w:line="300" w:lineRule="auto"/>
              <w:ind w:left="63" w:right="63"/>
              <w:rPr>
                <w:rFonts w:ascii="宋体" w:cs="宋体"/>
                <w:szCs w:val="21"/>
              </w:rPr>
            </w:pPr>
          </w:p>
        </w:tc>
        <w:tc>
          <w:tcPr>
            <w:tcW w:w="1620" w:type="dxa"/>
            <w:vAlign w:val="center"/>
          </w:tcPr>
          <w:p w:rsidR="007A0D95" w:rsidRDefault="007A0D95">
            <w:pPr>
              <w:pStyle w:val="BodyText"/>
              <w:keepNext/>
              <w:spacing w:after="0" w:line="300" w:lineRule="auto"/>
              <w:ind w:left="63" w:right="63"/>
              <w:rPr>
                <w:rFonts w:ascii="宋体" w:cs="宋体"/>
                <w:szCs w:val="21"/>
              </w:rPr>
            </w:pPr>
          </w:p>
        </w:tc>
        <w:tc>
          <w:tcPr>
            <w:tcW w:w="166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560" w:type="dxa"/>
            <w:vAlign w:val="center"/>
          </w:tcPr>
          <w:p w:rsidR="007A0D95" w:rsidRDefault="007A0D95">
            <w:pPr>
              <w:pStyle w:val="BodyText"/>
              <w:keepNext/>
              <w:spacing w:after="0" w:line="300" w:lineRule="auto"/>
              <w:ind w:left="63" w:right="63"/>
              <w:rPr>
                <w:rFonts w:ascii="宋体" w:cs="宋体"/>
                <w:szCs w:val="21"/>
              </w:rPr>
            </w:pPr>
          </w:p>
        </w:tc>
        <w:tc>
          <w:tcPr>
            <w:tcW w:w="2126" w:type="dxa"/>
            <w:vAlign w:val="center"/>
          </w:tcPr>
          <w:p w:rsidR="007A0D95" w:rsidRDefault="007A0D95">
            <w:pPr>
              <w:pStyle w:val="BodyText"/>
              <w:keepNext/>
              <w:spacing w:after="0" w:line="300" w:lineRule="auto"/>
              <w:ind w:left="63" w:right="63"/>
              <w:rPr>
                <w:rFonts w:ascii="宋体" w:cs="宋体"/>
                <w:szCs w:val="21"/>
              </w:rPr>
            </w:pPr>
          </w:p>
        </w:tc>
        <w:tc>
          <w:tcPr>
            <w:tcW w:w="1417" w:type="dxa"/>
            <w:vAlign w:val="center"/>
          </w:tcPr>
          <w:p w:rsidR="007A0D95" w:rsidRDefault="007A0D95">
            <w:pPr>
              <w:pStyle w:val="BodyText"/>
              <w:keepNext/>
              <w:spacing w:after="0" w:line="300" w:lineRule="auto"/>
              <w:ind w:left="63" w:right="63"/>
              <w:rPr>
                <w:rFonts w:ascii="宋体" w:cs="宋体"/>
                <w:szCs w:val="21"/>
              </w:rPr>
            </w:pPr>
          </w:p>
        </w:tc>
        <w:tc>
          <w:tcPr>
            <w:tcW w:w="85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440" w:type="dxa"/>
            <w:vAlign w:val="center"/>
          </w:tcPr>
          <w:p w:rsidR="007A0D95" w:rsidRDefault="007A0D95">
            <w:pPr>
              <w:pStyle w:val="BodyText"/>
              <w:keepNext/>
              <w:spacing w:after="0" w:line="300" w:lineRule="auto"/>
              <w:ind w:left="63" w:right="63"/>
              <w:rPr>
                <w:rFonts w:ascii="宋体" w:cs="宋体"/>
                <w:szCs w:val="21"/>
              </w:rPr>
            </w:pPr>
          </w:p>
        </w:tc>
        <w:tc>
          <w:tcPr>
            <w:tcW w:w="1440" w:type="dxa"/>
            <w:vAlign w:val="center"/>
          </w:tcPr>
          <w:p w:rsidR="007A0D95" w:rsidRDefault="007A0D95">
            <w:pPr>
              <w:pStyle w:val="BodyText"/>
              <w:keepNext/>
              <w:spacing w:after="0" w:line="300" w:lineRule="auto"/>
              <w:ind w:left="63" w:right="63"/>
              <w:rPr>
                <w:rFonts w:ascii="宋体" w:cs="宋体"/>
                <w:szCs w:val="21"/>
              </w:rPr>
            </w:pPr>
          </w:p>
        </w:tc>
        <w:tc>
          <w:tcPr>
            <w:tcW w:w="1620" w:type="dxa"/>
            <w:vAlign w:val="center"/>
          </w:tcPr>
          <w:p w:rsidR="007A0D95" w:rsidRDefault="007A0D95">
            <w:pPr>
              <w:pStyle w:val="BodyText"/>
              <w:keepNext/>
              <w:spacing w:after="0" w:line="300" w:lineRule="auto"/>
              <w:ind w:left="63" w:right="63"/>
              <w:rPr>
                <w:rFonts w:ascii="宋体" w:cs="宋体"/>
                <w:szCs w:val="21"/>
              </w:rPr>
            </w:pPr>
          </w:p>
        </w:tc>
        <w:tc>
          <w:tcPr>
            <w:tcW w:w="166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560" w:type="dxa"/>
            <w:vAlign w:val="center"/>
          </w:tcPr>
          <w:p w:rsidR="007A0D95" w:rsidRDefault="007A0D95">
            <w:pPr>
              <w:pStyle w:val="BodyText"/>
              <w:keepNext/>
              <w:spacing w:after="0" w:line="300" w:lineRule="auto"/>
              <w:ind w:left="63" w:right="63"/>
              <w:rPr>
                <w:rFonts w:ascii="宋体" w:cs="宋体"/>
                <w:szCs w:val="21"/>
              </w:rPr>
            </w:pPr>
          </w:p>
        </w:tc>
        <w:tc>
          <w:tcPr>
            <w:tcW w:w="2126" w:type="dxa"/>
            <w:vAlign w:val="center"/>
          </w:tcPr>
          <w:p w:rsidR="007A0D95" w:rsidRDefault="007A0D95">
            <w:pPr>
              <w:pStyle w:val="BodyText"/>
              <w:keepNext/>
              <w:spacing w:after="0" w:line="300" w:lineRule="auto"/>
              <w:ind w:left="63" w:right="63"/>
              <w:rPr>
                <w:rFonts w:ascii="宋体" w:cs="宋体"/>
                <w:szCs w:val="21"/>
              </w:rPr>
            </w:pPr>
          </w:p>
        </w:tc>
        <w:tc>
          <w:tcPr>
            <w:tcW w:w="1417" w:type="dxa"/>
            <w:vAlign w:val="center"/>
          </w:tcPr>
          <w:p w:rsidR="007A0D95" w:rsidRDefault="007A0D95">
            <w:pPr>
              <w:pStyle w:val="BodyText"/>
              <w:keepNext/>
              <w:spacing w:after="0" w:line="300" w:lineRule="auto"/>
              <w:ind w:left="63" w:right="63"/>
              <w:rPr>
                <w:rFonts w:ascii="宋体" w:cs="宋体"/>
                <w:szCs w:val="21"/>
              </w:rPr>
            </w:pPr>
          </w:p>
        </w:tc>
        <w:tc>
          <w:tcPr>
            <w:tcW w:w="85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440" w:type="dxa"/>
            <w:vAlign w:val="center"/>
          </w:tcPr>
          <w:p w:rsidR="007A0D95" w:rsidRDefault="007A0D95">
            <w:pPr>
              <w:pStyle w:val="BodyText"/>
              <w:keepNext/>
              <w:spacing w:after="0" w:line="300" w:lineRule="auto"/>
              <w:ind w:left="63" w:right="63"/>
              <w:rPr>
                <w:rFonts w:ascii="宋体" w:cs="宋体"/>
                <w:szCs w:val="21"/>
              </w:rPr>
            </w:pPr>
          </w:p>
        </w:tc>
        <w:tc>
          <w:tcPr>
            <w:tcW w:w="1440" w:type="dxa"/>
            <w:vAlign w:val="center"/>
          </w:tcPr>
          <w:p w:rsidR="007A0D95" w:rsidRDefault="007A0D95">
            <w:pPr>
              <w:pStyle w:val="BodyText"/>
              <w:keepNext/>
              <w:spacing w:after="0" w:line="300" w:lineRule="auto"/>
              <w:ind w:left="63" w:right="63"/>
              <w:rPr>
                <w:rFonts w:ascii="宋体" w:cs="宋体"/>
                <w:szCs w:val="21"/>
              </w:rPr>
            </w:pPr>
          </w:p>
        </w:tc>
        <w:tc>
          <w:tcPr>
            <w:tcW w:w="1620" w:type="dxa"/>
            <w:vAlign w:val="center"/>
          </w:tcPr>
          <w:p w:rsidR="007A0D95" w:rsidRDefault="007A0D95">
            <w:pPr>
              <w:pStyle w:val="BodyText"/>
              <w:keepNext/>
              <w:spacing w:after="0" w:line="300" w:lineRule="auto"/>
              <w:ind w:left="63" w:right="63"/>
              <w:rPr>
                <w:rFonts w:ascii="宋体" w:cs="宋体"/>
                <w:szCs w:val="21"/>
              </w:rPr>
            </w:pPr>
          </w:p>
        </w:tc>
        <w:tc>
          <w:tcPr>
            <w:tcW w:w="166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560" w:type="dxa"/>
            <w:vAlign w:val="center"/>
          </w:tcPr>
          <w:p w:rsidR="007A0D95" w:rsidRDefault="007A0D95">
            <w:pPr>
              <w:pStyle w:val="BodyText"/>
              <w:keepNext/>
              <w:spacing w:after="0" w:line="300" w:lineRule="auto"/>
              <w:ind w:left="63" w:right="63"/>
              <w:rPr>
                <w:rFonts w:ascii="宋体" w:cs="宋体"/>
                <w:szCs w:val="21"/>
              </w:rPr>
            </w:pPr>
          </w:p>
        </w:tc>
        <w:tc>
          <w:tcPr>
            <w:tcW w:w="2126" w:type="dxa"/>
            <w:vAlign w:val="center"/>
          </w:tcPr>
          <w:p w:rsidR="007A0D95" w:rsidRDefault="007A0D95">
            <w:pPr>
              <w:pStyle w:val="BodyText"/>
              <w:keepNext/>
              <w:spacing w:after="0" w:line="300" w:lineRule="auto"/>
              <w:ind w:left="63" w:right="63"/>
              <w:rPr>
                <w:rFonts w:ascii="宋体" w:cs="宋体"/>
                <w:szCs w:val="21"/>
              </w:rPr>
            </w:pPr>
          </w:p>
        </w:tc>
        <w:tc>
          <w:tcPr>
            <w:tcW w:w="1417" w:type="dxa"/>
            <w:vAlign w:val="center"/>
          </w:tcPr>
          <w:p w:rsidR="007A0D95" w:rsidRDefault="007A0D95">
            <w:pPr>
              <w:pStyle w:val="BodyText"/>
              <w:keepNext/>
              <w:spacing w:after="0" w:line="300" w:lineRule="auto"/>
              <w:ind w:left="63" w:right="63"/>
              <w:rPr>
                <w:rFonts w:ascii="宋体" w:cs="宋体"/>
                <w:szCs w:val="21"/>
              </w:rPr>
            </w:pPr>
          </w:p>
        </w:tc>
        <w:tc>
          <w:tcPr>
            <w:tcW w:w="85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440" w:type="dxa"/>
            <w:vAlign w:val="center"/>
          </w:tcPr>
          <w:p w:rsidR="007A0D95" w:rsidRDefault="007A0D95">
            <w:pPr>
              <w:pStyle w:val="BodyText"/>
              <w:keepNext/>
              <w:spacing w:after="0" w:line="300" w:lineRule="auto"/>
              <w:ind w:left="63" w:right="63"/>
              <w:rPr>
                <w:rFonts w:ascii="宋体" w:cs="宋体"/>
                <w:szCs w:val="21"/>
              </w:rPr>
            </w:pPr>
          </w:p>
        </w:tc>
        <w:tc>
          <w:tcPr>
            <w:tcW w:w="1440" w:type="dxa"/>
            <w:vAlign w:val="center"/>
          </w:tcPr>
          <w:p w:rsidR="007A0D95" w:rsidRDefault="007A0D95">
            <w:pPr>
              <w:pStyle w:val="BodyText"/>
              <w:keepNext/>
              <w:spacing w:after="0" w:line="300" w:lineRule="auto"/>
              <w:ind w:left="63" w:right="63"/>
              <w:rPr>
                <w:rFonts w:ascii="宋体" w:cs="宋体"/>
                <w:szCs w:val="21"/>
              </w:rPr>
            </w:pPr>
          </w:p>
        </w:tc>
        <w:tc>
          <w:tcPr>
            <w:tcW w:w="1620" w:type="dxa"/>
            <w:vAlign w:val="center"/>
          </w:tcPr>
          <w:p w:rsidR="007A0D95" w:rsidRDefault="007A0D95">
            <w:pPr>
              <w:pStyle w:val="BodyText"/>
              <w:keepNext/>
              <w:spacing w:after="0" w:line="300" w:lineRule="auto"/>
              <w:ind w:left="63" w:right="63"/>
              <w:rPr>
                <w:rFonts w:ascii="宋体" w:cs="宋体"/>
                <w:szCs w:val="21"/>
              </w:rPr>
            </w:pPr>
          </w:p>
        </w:tc>
        <w:tc>
          <w:tcPr>
            <w:tcW w:w="166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560" w:type="dxa"/>
            <w:vAlign w:val="center"/>
          </w:tcPr>
          <w:p w:rsidR="007A0D95" w:rsidRDefault="007A0D95">
            <w:pPr>
              <w:pStyle w:val="BodyText"/>
              <w:keepNext/>
              <w:spacing w:after="0" w:line="300" w:lineRule="auto"/>
              <w:ind w:left="63" w:right="63"/>
              <w:rPr>
                <w:rFonts w:ascii="宋体" w:cs="宋体"/>
                <w:szCs w:val="21"/>
              </w:rPr>
            </w:pPr>
          </w:p>
        </w:tc>
        <w:tc>
          <w:tcPr>
            <w:tcW w:w="2126" w:type="dxa"/>
            <w:vAlign w:val="center"/>
          </w:tcPr>
          <w:p w:rsidR="007A0D95" w:rsidRDefault="007A0D95">
            <w:pPr>
              <w:pStyle w:val="BodyText"/>
              <w:keepNext/>
              <w:spacing w:after="0" w:line="300" w:lineRule="auto"/>
              <w:ind w:left="63" w:right="63"/>
              <w:rPr>
                <w:rFonts w:ascii="宋体" w:cs="宋体"/>
                <w:szCs w:val="21"/>
              </w:rPr>
            </w:pPr>
          </w:p>
        </w:tc>
        <w:tc>
          <w:tcPr>
            <w:tcW w:w="1417" w:type="dxa"/>
            <w:vAlign w:val="center"/>
          </w:tcPr>
          <w:p w:rsidR="007A0D95" w:rsidRDefault="007A0D95">
            <w:pPr>
              <w:pStyle w:val="BodyText"/>
              <w:keepNext/>
              <w:spacing w:after="0" w:line="300" w:lineRule="auto"/>
              <w:ind w:left="63" w:right="63"/>
              <w:rPr>
                <w:rFonts w:ascii="宋体" w:cs="宋体"/>
                <w:szCs w:val="21"/>
              </w:rPr>
            </w:pPr>
          </w:p>
        </w:tc>
        <w:tc>
          <w:tcPr>
            <w:tcW w:w="85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440" w:type="dxa"/>
            <w:vAlign w:val="center"/>
          </w:tcPr>
          <w:p w:rsidR="007A0D95" w:rsidRDefault="007A0D95">
            <w:pPr>
              <w:pStyle w:val="BodyText"/>
              <w:keepNext/>
              <w:spacing w:after="0" w:line="300" w:lineRule="auto"/>
              <w:ind w:left="63" w:right="63"/>
              <w:rPr>
                <w:rFonts w:ascii="宋体" w:cs="宋体"/>
                <w:szCs w:val="21"/>
              </w:rPr>
            </w:pPr>
          </w:p>
        </w:tc>
        <w:tc>
          <w:tcPr>
            <w:tcW w:w="1440" w:type="dxa"/>
            <w:vAlign w:val="center"/>
          </w:tcPr>
          <w:p w:rsidR="007A0D95" w:rsidRDefault="007A0D95">
            <w:pPr>
              <w:pStyle w:val="BodyText"/>
              <w:keepNext/>
              <w:spacing w:after="0" w:line="300" w:lineRule="auto"/>
              <w:ind w:left="63" w:right="63"/>
              <w:rPr>
                <w:rFonts w:ascii="宋体" w:cs="宋体"/>
                <w:szCs w:val="21"/>
              </w:rPr>
            </w:pPr>
          </w:p>
        </w:tc>
        <w:tc>
          <w:tcPr>
            <w:tcW w:w="1620" w:type="dxa"/>
            <w:vAlign w:val="center"/>
          </w:tcPr>
          <w:p w:rsidR="007A0D95" w:rsidRDefault="007A0D95">
            <w:pPr>
              <w:pStyle w:val="BodyText"/>
              <w:keepNext/>
              <w:spacing w:after="0" w:line="300" w:lineRule="auto"/>
              <w:ind w:left="63" w:right="63"/>
              <w:rPr>
                <w:rFonts w:ascii="宋体" w:cs="宋体"/>
                <w:szCs w:val="21"/>
              </w:rPr>
            </w:pPr>
          </w:p>
        </w:tc>
        <w:tc>
          <w:tcPr>
            <w:tcW w:w="166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560" w:type="dxa"/>
            <w:vAlign w:val="center"/>
          </w:tcPr>
          <w:p w:rsidR="007A0D95" w:rsidRDefault="007A0D95">
            <w:pPr>
              <w:pStyle w:val="BodyText"/>
              <w:keepNext/>
              <w:spacing w:after="0" w:line="300" w:lineRule="auto"/>
              <w:ind w:left="63" w:right="63"/>
              <w:rPr>
                <w:rFonts w:ascii="宋体" w:cs="宋体"/>
                <w:szCs w:val="21"/>
              </w:rPr>
            </w:pPr>
          </w:p>
        </w:tc>
        <w:tc>
          <w:tcPr>
            <w:tcW w:w="2126" w:type="dxa"/>
            <w:vAlign w:val="center"/>
          </w:tcPr>
          <w:p w:rsidR="007A0D95" w:rsidRDefault="007A0D95">
            <w:pPr>
              <w:pStyle w:val="BodyText"/>
              <w:keepNext/>
              <w:spacing w:after="0" w:line="300" w:lineRule="auto"/>
              <w:ind w:left="63" w:right="63"/>
              <w:rPr>
                <w:rFonts w:ascii="宋体" w:cs="宋体"/>
                <w:szCs w:val="21"/>
              </w:rPr>
            </w:pPr>
          </w:p>
        </w:tc>
        <w:tc>
          <w:tcPr>
            <w:tcW w:w="1417" w:type="dxa"/>
            <w:vAlign w:val="center"/>
          </w:tcPr>
          <w:p w:rsidR="007A0D95" w:rsidRDefault="007A0D95">
            <w:pPr>
              <w:pStyle w:val="BodyText"/>
              <w:keepNext/>
              <w:spacing w:after="0" w:line="300" w:lineRule="auto"/>
              <w:ind w:left="63" w:right="63"/>
              <w:rPr>
                <w:rFonts w:ascii="宋体" w:cs="宋体"/>
                <w:szCs w:val="21"/>
              </w:rPr>
            </w:pPr>
          </w:p>
        </w:tc>
        <w:tc>
          <w:tcPr>
            <w:tcW w:w="851"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r>
    </w:tbl>
    <w:p w:rsidR="007A0D95" w:rsidRDefault="007A0D95" w:rsidP="007A0D95">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sectPr w:rsidR="007A0D95">
          <w:pgSz w:w="16840" w:h="11907" w:orient="landscape"/>
          <w:pgMar w:top="1440" w:right="1440" w:bottom="1440" w:left="1797" w:header="851" w:footer="851" w:gutter="0"/>
          <w:cols w:space="720"/>
          <w:docGrid w:linePitch="312"/>
        </w:sectPr>
      </w:pPr>
    </w:p>
    <w:p w:rsidR="007A0D95" w:rsidRDefault="007A0D95">
      <w:pPr>
        <w:spacing w:line="300" w:lineRule="auto"/>
        <w:rPr>
          <w:rFonts w:ascii="宋体" w:cs="宋体"/>
          <w:szCs w:val="21"/>
        </w:rPr>
      </w:pPr>
      <w:bookmarkStart w:id="1087" w:name="_Toc27623_WPSOffice_Level2"/>
      <w:r>
        <w:rPr>
          <w:rFonts w:ascii="宋体" w:hAnsi="宋体" w:cs="宋体" w:hint="eastAsia"/>
          <w:szCs w:val="21"/>
        </w:rPr>
        <w:t>附</w:t>
      </w:r>
      <w:bookmarkStart w:id="1088" w:name="_Toc296891273"/>
      <w:bookmarkStart w:id="1089" w:name="_Toc296347232"/>
      <w:bookmarkStart w:id="1090" w:name="_Toc296944572"/>
      <w:bookmarkStart w:id="1091" w:name="_Toc296503233"/>
      <w:bookmarkStart w:id="1092" w:name="_Toc296891061"/>
      <w:bookmarkStart w:id="1093" w:name="_Toc296346734"/>
      <w:r>
        <w:rPr>
          <w:rFonts w:ascii="宋体" w:hAnsi="宋体" w:cs="宋体" w:hint="eastAsia"/>
          <w:szCs w:val="21"/>
        </w:rPr>
        <w:t>件</w:t>
      </w:r>
      <w:r>
        <w:rPr>
          <w:rFonts w:ascii="宋体" w:hAnsi="宋体" w:cs="宋体"/>
          <w:szCs w:val="21"/>
        </w:rPr>
        <w:t>2</w:t>
      </w:r>
      <w:r>
        <w:rPr>
          <w:rFonts w:ascii="宋体" w:hAnsi="宋体" w:cs="宋体" w:hint="eastAsia"/>
          <w:szCs w:val="21"/>
        </w:rPr>
        <w:t>：</w:t>
      </w:r>
      <w:bookmarkEnd w:id="1087"/>
    </w:p>
    <w:p w:rsidR="007A0D95" w:rsidRDefault="007A0D95" w:rsidP="00654F09">
      <w:pPr>
        <w:spacing w:beforeLines="50" w:afterLines="50" w:line="300" w:lineRule="auto"/>
        <w:jc w:val="center"/>
        <w:rPr>
          <w:rFonts w:ascii="宋体" w:cs="宋体"/>
          <w:szCs w:val="21"/>
        </w:rPr>
      </w:pPr>
      <w:bookmarkStart w:id="1094" w:name="_Toc19370_WPSOffice_Level3"/>
      <w:bookmarkEnd w:id="1088"/>
      <w:bookmarkEnd w:id="1089"/>
      <w:bookmarkEnd w:id="1090"/>
      <w:bookmarkEnd w:id="1091"/>
      <w:bookmarkEnd w:id="1092"/>
      <w:bookmarkEnd w:id="1093"/>
      <w:r>
        <w:rPr>
          <w:rFonts w:ascii="宋体" w:hAnsi="宋体" w:cs="宋体" w:hint="eastAsia"/>
          <w:szCs w:val="21"/>
        </w:rPr>
        <w:t>支付担保</w:t>
      </w:r>
      <w:bookmarkEnd w:id="1094"/>
    </w:p>
    <w:p w:rsidR="007A0D95" w:rsidRDefault="007A0D95">
      <w:pPr>
        <w:spacing w:line="300" w:lineRule="auto"/>
        <w:jc w:val="left"/>
        <w:rPr>
          <w:rFonts w:ascii="宋体" w:cs="宋体"/>
          <w:szCs w:val="21"/>
        </w:rPr>
      </w:pPr>
      <w:r>
        <w:rPr>
          <w:rFonts w:ascii="宋体" w:hAnsi="宋体" w:cs="宋体"/>
          <w:szCs w:val="21"/>
          <w:u w:val="single"/>
        </w:rPr>
        <w:t xml:space="preserve">                     </w:t>
      </w:r>
      <w:r>
        <w:rPr>
          <w:rFonts w:ascii="宋体" w:hAnsi="宋体" w:cs="宋体" w:hint="eastAsia"/>
          <w:szCs w:val="21"/>
        </w:rPr>
        <w:t>（承包人）：</w:t>
      </w:r>
    </w:p>
    <w:p w:rsidR="007A0D95" w:rsidRDefault="007A0D95">
      <w:pPr>
        <w:spacing w:line="300" w:lineRule="auto"/>
        <w:jc w:val="left"/>
        <w:rPr>
          <w:rFonts w:ascii="宋体" w:cs="宋体"/>
          <w:szCs w:val="21"/>
        </w:rPr>
      </w:pP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鉴于你方作为承包人已经与</w:t>
      </w:r>
      <w:r>
        <w:rPr>
          <w:rFonts w:ascii="宋体" w:hAnsi="宋体" w:cs="宋体"/>
          <w:szCs w:val="21"/>
          <w:u w:val="single"/>
        </w:rPr>
        <w:t xml:space="preserve">           </w:t>
      </w:r>
      <w:r>
        <w:rPr>
          <w:rFonts w:ascii="宋体" w:hAnsi="宋体" w:cs="宋体" w:hint="eastAsia"/>
          <w:szCs w:val="21"/>
        </w:rPr>
        <w:t>（发包人名称）（以下称“发包人”）于</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日签订了</w:t>
      </w:r>
      <w:r>
        <w:rPr>
          <w:rFonts w:ascii="宋体" w:hAnsi="宋体" w:cs="宋体"/>
          <w:szCs w:val="21"/>
          <w:u w:val="single"/>
        </w:rPr>
        <w:t xml:space="preserve">                          </w:t>
      </w:r>
      <w:r>
        <w:rPr>
          <w:rFonts w:ascii="宋体" w:hAnsi="宋体" w:cs="宋体" w:hint="eastAsia"/>
          <w:szCs w:val="21"/>
        </w:rPr>
        <w:t>（工程名称）《建设工程施工合同》（以下称“主合同”），应发包人的申请，我方愿就发包人履行主合同约定的工程款支付义务以保证的方式向你方提供如下担保：</w:t>
      </w:r>
    </w:p>
    <w:p w:rsidR="007A0D95" w:rsidRDefault="007A0D95" w:rsidP="00DA01E8">
      <w:pPr>
        <w:spacing w:line="300" w:lineRule="auto"/>
        <w:ind w:firstLineChars="200" w:firstLine="31680"/>
        <w:jc w:val="left"/>
        <w:rPr>
          <w:rFonts w:ascii="宋体" w:cs="宋体"/>
          <w:szCs w:val="21"/>
        </w:rPr>
      </w:pPr>
      <w:bookmarkStart w:id="1095" w:name="_Toc2435_WPSOffice_Level3"/>
      <w:r>
        <w:rPr>
          <w:rFonts w:ascii="宋体" w:hAnsi="宋体" w:cs="宋体" w:hint="eastAsia"/>
          <w:szCs w:val="21"/>
        </w:rPr>
        <w:t>一、保证的范围及保证金额</w:t>
      </w:r>
      <w:bookmarkEnd w:id="1095"/>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 </w:t>
      </w:r>
      <w:r>
        <w:rPr>
          <w:rFonts w:ascii="宋体" w:hAnsi="宋体" w:cs="宋体" w:hint="eastAsia"/>
          <w:szCs w:val="21"/>
        </w:rPr>
        <w:t>我方的保证范围是主合同约定的工程款。</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2. </w:t>
      </w:r>
      <w:r>
        <w:rPr>
          <w:rFonts w:ascii="宋体" w:hAnsi="宋体" w:cs="宋体" w:hint="eastAsia"/>
          <w:szCs w:val="21"/>
        </w:rPr>
        <w:t>本保函所称主合同约定的工程款是指主合同约定的除工程质量保证金以外的合同价款。</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3. </w:t>
      </w:r>
      <w:r>
        <w:rPr>
          <w:rFonts w:ascii="宋体" w:hAnsi="宋体" w:cs="宋体" w:hint="eastAsia"/>
          <w:szCs w:val="21"/>
        </w:rPr>
        <w:t>我方保证的金额是主合同约定的工程款的</w:t>
      </w:r>
      <w:r>
        <w:rPr>
          <w:rFonts w:ascii="宋体" w:hAnsi="宋体" w:cs="宋体"/>
          <w:szCs w:val="21"/>
          <w:u w:val="single"/>
        </w:rPr>
        <w:t xml:space="preserve">      </w:t>
      </w:r>
      <w:r>
        <w:rPr>
          <w:rFonts w:ascii="宋体" w:hAnsi="宋体" w:cs="宋体"/>
          <w:szCs w:val="21"/>
        </w:rPr>
        <w:t>%</w:t>
      </w:r>
      <w:r>
        <w:rPr>
          <w:rFonts w:ascii="宋体" w:hAnsi="宋体" w:cs="宋体" w:hint="eastAsia"/>
          <w:szCs w:val="21"/>
        </w:rPr>
        <w:t>，数额最高不超过人民币元（大写：</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jc w:val="left"/>
        <w:rPr>
          <w:rFonts w:ascii="宋体" w:cs="宋体"/>
          <w:szCs w:val="21"/>
        </w:rPr>
      </w:pPr>
      <w:bookmarkStart w:id="1096" w:name="_Toc2170_WPSOffice_Level3"/>
      <w:r>
        <w:rPr>
          <w:rFonts w:ascii="宋体" w:hAnsi="宋体" w:cs="宋体" w:hint="eastAsia"/>
          <w:szCs w:val="21"/>
        </w:rPr>
        <w:t>二、保证的方式及保证期间</w:t>
      </w:r>
      <w:bookmarkEnd w:id="1096"/>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 </w:t>
      </w:r>
      <w:r>
        <w:rPr>
          <w:rFonts w:ascii="宋体" w:hAnsi="宋体" w:cs="宋体" w:hint="eastAsia"/>
          <w:szCs w:val="21"/>
        </w:rPr>
        <w:t>我方保证的方式为：连带责任保证。</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2. </w:t>
      </w:r>
      <w:r>
        <w:rPr>
          <w:rFonts w:ascii="宋体" w:hAnsi="宋体" w:cs="宋体" w:hint="eastAsia"/>
          <w:szCs w:val="21"/>
        </w:rPr>
        <w:t>我方保证的期间为：自本合同生效之日起至主合同约定的工程款支付完毕之日后</w:t>
      </w:r>
      <w:r>
        <w:rPr>
          <w:rFonts w:ascii="宋体" w:hAnsi="宋体" w:cs="宋体"/>
          <w:szCs w:val="21"/>
          <w:u w:val="single"/>
        </w:rPr>
        <w:t xml:space="preserve">    </w:t>
      </w:r>
      <w:r>
        <w:rPr>
          <w:rFonts w:ascii="宋体" w:hAnsi="宋体" w:cs="宋体" w:hint="eastAsia"/>
          <w:szCs w:val="21"/>
        </w:rPr>
        <w:t>日内。</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3. </w:t>
      </w:r>
      <w:r>
        <w:rPr>
          <w:rFonts w:ascii="宋体" w:hAnsi="宋体" w:cs="宋体" w:hint="eastAsia"/>
          <w:szCs w:val="21"/>
        </w:rPr>
        <w:t>你方与发包人协议变更工程款支付日期的，经我方书面同意后，保证期间按照变更后的支付日期做相应调整。</w:t>
      </w:r>
    </w:p>
    <w:p w:rsidR="007A0D95" w:rsidRDefault="007A0D95" w:rsidP="00DA01E8">
      <w:pPr>
        <w:spacing w:line="300" w:lineRule="auto"/>
        <w:ind w:firstLineChars="200" w:firstLine="31680"/>
        <w:jc w:val="left"/>
        <w:rPr>
          <w:rFonts w:ascii="宋体" w:cs="宋体"/>
          <w:szCs w:val="21"/>
        </w:rPr>
      </w:pPr>
      <w:bookmarkStart w:id="1097" w:name="_Toc7745_WPSOffice_Level3"/>
      <w:r>
        <w:rPr>
          <w:rFonts w:ascii="宋体" w:hAnsi="宋体" w:cs="宋体" w:hint="eastAsia"/>
          <w:szCs w:val="21"/>
        </w:rPr>
        <w:t>三、承担保证责任的形式</w:t>
      </w:r>
      <w:bookmarkEnd w:id="1097"/>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我方承担保证责任的形式是代为支付。发包人未按主合同约定向你方支付工程款的，由我方在保证金额内代为支付。</w:t>
      </w:r>
    </w:p>
    <w:p w:rsidR="007A0D95" w:rsidRDefault="007A0D95" w:rsidP="00DA01E8">
      <w:pPr>
        <w:spacing w:line="300" w:lineRule="auto"/>
        <w:ind w:firstLineChars="200" w:firstLine="31680"/>
        <w:jc w:val="left"/>
        <w:rPr>
          <w:rFonts w:ascii="宋体" w:cs="宋体"/>
          <w:szCs w:val="21"/>
        </w:rPr>
      </w:pPr>
      <w:bookmarkStart w:id="1098" w:name="_Toc12376_WPSOffice_Level3"/>
      <w:r>
        <w:rPr>
          <w:rFonts w:ascii="宋体" w:hAnsi="宋体" w:cs="宋体" w:hint="eastAsia"/>
          <w:szCs w:val="21"/>
        </w:rPr>
        <w:t>四、代偿的安排</w:t>
      </w:r>
      <w:bookmarkEnd w:id="1098"/>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 </w:t>
      </w:r>
      <w:r>
        <w:rPr>
          <w:rFonts w:ascii="宋体" w:hAnsi="宋体" w:cs="宋体" w:hint="eastAsia"/>
          <w:szCs w:val="21"/>
        </w:rPr>
        <w:t>你方要求我方承担保证责任的，应向我方发出书面索赔通知及发包人未支付主合同约定工程款的证明材料。索赔通知应写明要求索赔的金额，支付款项应到达的账号。</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2. </w:t>
      </w:r>
      <w:r>
        <w:rPr>
          <w:rFonts w:ascii="宋体" w:hAnsi="宋体" w:cs="宋体" w:hint="eastAsia"/>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3. </w:t>
      </w:r>
      <w:r>
        <w:rPr>
          <w:rFonts w:ascii="宋体" w:hAnsi="宋体" w:cs="宋体" w:hint="eastAsia"/>
          <w:szCs w:val="21"/>
        </w:rPr>
        <w:t>我方收到你方的书面索赔通知及相应的证明材料后７天内无条件支付。</w:t>
      </w:r>
    </w:p>
    <w:p w:rsidR="007A0D95" w:rsidRDefault="007A0D95" w:rsidP="00DA01E8">
      <w:pPr>
        <w:spacing w:line="300" w:lineRule="auto"/>
        <w:ind w:firstLineChars="200" w:firstLine="31680"/>
        <w:jc w:val="left"/>
        <w:rPr>
          <w:rFonts w:ascii="宋体" w:cs="宋体"/>
          <w:szCs w:val="21"/>
        </w:rPr>
      </w:pPr>
      <w:bookmarkStart w:id="1099" w:name="_Toc7550_WPSOffice_Level3"/>
      <w:r>
        <w:rPr>
          <w:rFonts w:ascii="宋体" w:hAnsi="宋体" w:cs="宋体" w:hint="eastAsia"/>
          <w:szCs w:val="21"/>
        </w:rPr>
        <w:t>五、保证责任的解除</w:t>
      </w:r>
      <w:bookmarkEnd w:id="1099"/>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 </w:t>
      </w:r>
      <w:r>
        <w:rPr>
          <w:rFonts w:ascii="宋体" w:hAnsi="宋体" w:cs="宋体" w:hint="eastAsia"/>
          <w:szCs w:val="21"/>
        </w:rPr>
        <w:t>在本保函承诺的保证期间内，你方未书面向我方主张保证责任的，自保证期间届满次日起，我方保证责任解除。</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2. </w:t>
      </w:r>
      <w:r>
        <w:rPr>
          <w:rFonts w:ascii="宋体" w:hAnsi="宋体" w:cs="宋体" w:hint="eastAsia"/>
          <w:szCs w:val="21"/>
        </w:rPr>
        <w:t>发包人按主合同约定履行了工程款的全部支付义务的，自本保函承诺的保证期间届满次日起，我方保证责任解除。</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3. </w:t>
      </w:r>
      <w:r>
        <w:rPr>
          <w:rFonts w:ascii="宋体" w:hAnsi="宋体" w:cs="宋体" w:hint="eastAsia"/>
          <w:szCs w:val="21"/>
        </w:rPr>
        <w:t>我方按照本保函向你方履行保证责任所支付金额达到本保函保证金额时，自我方向你方支付（支付款项从我方账户划出）之日起，保证责任即解除。</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4. </w:t>
      </w:r>
      <w:r>
        <w:rPr>
          <w:rFonts w:ascii="宋体" w:hAnsi="宋体" w:cs="宋体" w:hint="eastAsia"/>
          <w:szCs w:val="21"/>
        </w:rPr>
        <w:t>按照法律法规的规定或出现应解除我方保证责任的其他情形的，我方在本保函项下的保证责任亦解除。</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5. </w:t>
      </w:r>
      <w:r>
        <w:rPr>
          <w:rFonts w:ascii="宋体" w:hAnsi="宋体" w:cs="宋体" w:hint="eastAsia"/>
          <w:szCs w:val="21"/>
        </w:rPr>
        <w:t>我方解除保证责任后，你方应自我方保证责任解除之日起</w:t>
      </w:r>
      <w:r>
        <w:rPr>
          <w:rFonts w:ascii="宋体" w:hAnsi="宋体" w:cs="宋体"/>
          <w:szCs w:val="21"/>
          <w:u w:val="single"/>
        </w:rPr>
        <w:t xml:space="preserve">  </w:t>
      </w:r>
      <w:r>
        <w:rPr>
          <w:rFonts w:ascii="宋体" w:hAnsi="宋体" w:cs="宋体" w:hint="eastAsia"/>
          <w:szCs w:val="21"/>
        </w:rPr>
        <w:t>个工作日内，将本保函原件返还我方。</w:t>
      </w:r>
    </w:p>
    <w:p w:rsidR="007A0D95" w:rsidRDefault="007A0D95" w:rsidP="00DA01E8">
      <w:pPr>
        <w:spacing w:line="300" w:lineRule="auto"/>
        <w:ind w:firstLineChars="200" w:firstLine="31680"/>
        <w:jc w:val="left"/>
        <w:rPr>
          <w:rFonts w:ascii="宋体" w:cs="宋体"/>
          <w:szCs w:val="21"/>
        </w:rPr>
      </w:pPr>
      <w:bookmarkStart w:id="1100" w:name="_Toc21173_WPSOffice_Level3"/>
      <w:r>
        <w:rPr>
          <w:rFonts w:ascii="宋体" w:hAnsi="宋体" w:cs="宋体" w:hint="eastAsia"/>
          <w:szCs w:val="21"/>
        </w:rPr>
        <w:t>六、免责条款</w:t>
      </w:r>
      <w:bookmarkEnd w:id="1100"/>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1. </w:t>
      </w:r>
      <w:r>
        <w:rPr>
          <w:rFonts w:ascii="宋体" w:hAnsi="宋体" w:cs="宋体" w:hint="eastAsia"/>
          <w:szCs w:val="21"/>
        </w:rPr>
        <w:t>因你方违约致使发包人不能履行义务的，我方不承担保证责任。</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2. </w:t>
      </w:r>
      <w:r>
        <w:rPr>
          <w:rFonts w:ascii="宋体" w:hAnsi="宋体" w:cs="宋体" w:hint="eastAsia"/>
          <w:szCs w:val="21"/>
        </w:rPr>
        <w:t>依照法律法规的规定或你方与发包人的另行约定，免除发包人部分或全部义务的，我方亦免除其相应的保证责任。</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3. </w:t>
      </w:r>
      <w:r>
        <w:rPr>
          <w:rFonts w:ascii="宋体" w:hAnsi="宋体" w:cs="宋体" w:hint="eastAsia"/>
          <w:szCs w:val="21"/>
        </w:rPr>
        <w:t>你方与发包人协议变更主合同的，如加重发包人责任致使我方保证责任加重的，需征得我方书面同意，否则我方不再承担因此而加重部分的保证责任，但主合同第</w:t>
      </w:r>
      <w:r>
        <w:rPr>
          <w:rFonts w:ascii="宋体" w:hAnsi="宋体" w:cs="宋体"/>
          <w:szCs w:val="21"/>
        </w:rPr>
        <w:t>10</w:t>
      </w:r>
      <w:r>
        <w:rPr>
          <w:rFonts w:ascii="宋体" w:hAnsi="宋体" w:cs="宋体" w:hint="eastAsia"/>
          <w:szCs w:val="21"/>
        </w:rPr>
        <w:t>条〔变更〕约定的变更不受本款限制。</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4. </w:t>
      </w:r>
      <w:r>
        <w:rPr>
          <w:rFonts w:ascii="宋体" w:hAnsi="宋体" w:cs="宋体" w:hint="eastAsia"/>
          <w:szCs w:val="21"/>
        </w:rPr>
        <w:t>因不可抗力造成发包人不能履行义务的，我方不承担保证责任。</w:t>
      </w:r>
    </w:p>
    <w:p w:rsidR="007A0D95" w:rsidRDefault="007A0D95" w:rsidP="00DA01E8">
      <w:pPr>
        <w:spacing w:line="300" w:lineRule="auto"/>
        <w:ind w:firstLineChars="200" w:firstLine="31680"/>
        <w:jc w:val="left"/>
        <w:rPr>
          <w:rFonts w:ascii="宋体" w:cs="宋体"/>
          <w:szCs w:val="21"/>
        </w:rPr>
      </w:pPr>
      <w:bookmarkStart w:id="1101" w:name="_Toc18502_WPSOffice_Level3"/>
      <w:r>
        <w:rPr>
          <w:rFonts w:ascii="宋体" w:hAnsi="宋体" w:cs="宋体" w:hint="eastAsia"/>
          <w:szCs w:val="21"/>
        </w:rPr>
        <w:t>七、争议解决</w:t>
      </w:r>
      <w:bookmarkEnd w:id="1101"/>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因本保函或本保函相关事项发生的纠纷，可由双方协商解决，协商不成的，按下列第</w:t>
      </w:r>
      <w:r>
        <w:rPr>
          <w:rFonts w:ascii="宋体" w:hAnsi="宋体" w:cs="宋体"/>
          <w:szCs w:val="21"/>
          <w:u w:val="single"/>
        </w:rPr>
        <w:t xml:space="preserve">     </w:t>
      </w:r>
      <w:r>
        <w:rPr>
          <w:rFonts w:ascii="宋体" w:hAnsi="宋体" w:cs="宋体" w:hint="eastAsia"/>
          <w:szCs w:val="21"/>
        </w:rPr>
        <w:t>种方式解决：</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）向</w:t>
      </w:r>
      <w:r>
        <w:rPr>
          <w:rFonts w:ascii="宋体" w:hAnsi="宋体" w:cs="宋体"/>
          <w:szCs w:val="21"/>
          <w:u w:val="single"/>
        </w:rPr>
        <w:t xml:space="preserve">                     </w:t>
      </w:r>
      <w:r>
        <w:rPr>
          <w:rFonts w:ascii="宋体" w:hAnsi="宋体" w:cs="宋体" w:hint="eastAsia"/>
          <w:szCs w:val="21"/>
        </w:rPr>
        <w:t>仲裁委员会申请仲裁；</w:t>
      </w:r>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）向</w:t>
      </w:r>
      <w:r>
        <w:rPr>
          <w:rFonts w:ascii="宋体" w:hAnsi="宋体" w:cs="宋体"/>
          <w:szCs w:val="21"/>
          <w:u w:val="single"/>
        </w:rPr>
        <w:t xml:space="preserve">                     </w:t>
      </w:r>
      <w:r>
        <w:rPr>
          <w:rFonts w:ascii="宋体" w:hAnsi="宋体" w:cs="宋体" w:hint="eastAsia"/>
          <w:szCs w:val="21"/>
        </w:rPr>
        <w:t>人民法院起诉。</w:t>
      </w:r>
    </w:p>
    <w:p w:rsidR="007A0D95" w:rsidRDefault="007A0D95" w:rsidP="00DA01E8">
      <w:pPr>
        <w:spacing w:line="300" w:lineRule="auto"/>
        <w:ind w:firstLineChars="200" w:firstLine="31680"/>
        <w:jc w:val="left"/>
        <w:rPr>
          <w:rFonts w:ascii="宋体" w:cs="宋体"/>
          <w:szCs w:val="21"/>
        </w:rPr>
      </w:pPr>
      <w:bookmarkStart w:id="1102" w:name="_Toc18021_WPSOffice_Level3"/>
      <w:r>
        <w:rPr>
          <w:rFonts w:ascii="宋体" w:hAnsi="宋体" w:cs="宋体" w:hint="eastAsia"/>
          <w:szCs w:val="21"/>
        </w:rPr>
        <w:t>八、保函的生效</w:t>
      </w:r>
      <w:bookmarkEnd w:id="1102"/>
    </w:p>
    <w:p w:rsidR="007A0D95" w:rsidRDefault="007A0D95" w:rsidP="00DA01E8">
      <w:pPr>
        <w:spacing w:line="300" w:lineRule="auto"/>
        <w:ind w:firstLineChars="200" w:firstLine="31680"/>
        <w:jc w:val="left"/>
        <w:rPr>
          <w:rFonts w:ascii="宋体" w:cs="宋体"/>
          <w:szCs w:val="21"/>
        </w:rPr>
      </w:pPr>
      <w:r>
        <w:rPr>
          <w:rFonts w:ascii="宋体" w:hAnsi="宋体" w:cs="宋体" w:hint="eastAsia"/>
          <w:szCs w:val="21"/>
        </w:rPr>
        <w:t>本保函自我方法定代表人（或其授权代理人）签字并加盖公章之日起生效。</w:t>
      </w:r>
    </w:p>
    <w:p w:rsidR="007A0D95" w:rsidRDefault="007A0D95">
      <w:pPr>
        <w:spacing w:line="300" w:lineRule="auto"/>
        <w:jc w:val="left"/>
        <w:rPr>
          <w:rFonts w:ascii="宋体" w:cs="宋体"/>
          <w:szCs w:val="21"/>
        </w:rPr>
      </w:pPr>
    </w:p>
    <w:p w:rsidR="007A0D95" w:rsidRDefault="007A0D95">
      <w:pPr>
        <w:spacing w:line="300" w:lineRule="auto"/>
        <w:ind w:right="600"/>
        <w:jc w:val="left"/>
        <w:rPr>
          <w:rFonts w:ascii="宋体" w:cs="宋体"/>
          <w:szCs w:val="21"/>
        </w:rPr>
      </w:pPr>
    </w:p>
    <w:p w:rsidR="007A0D95" w:rsidRDefault="007A0D95">
      <w:pPr>
        <w:spacing w:line="300" w:lineRule="auto"/>
        <w:ind w:right="600"/>
        <w:jc w:val="left"/>
        <w:rPr>
          <w:rFonts w:ascii="宋体" w:cs="宋体"/>
          <w:szCs w:val="21"/>
        </w:rPr>
      </w:pPr>
      <w:r>
        <w:rPr>
          <w:rFonts w:ascii="宋体" w:hAnsi="宋体" w:cs="宋体" w:hint="eastAsia"/>
          <w:szCs w:val="21"/>
        </w:rPr>
        <w:t>担保人：</w:t>
      </w:r>
      <w:r>
        <w:rPr>
          <w:rFonts w:ascii="宋体" w:hAnsi="宋体" w:cs="宋体"/>
          <w:szCs w:val="21"/>
          <w:u w:val="single"/>
        </w:rPr>
        <w:t xml:space="preserve">                                   </w:t>
      </w:r>
      <w:r>
        <w:rPr>
          <w:rFonts w:ascii="宋体" w:hAnsi="宋体" w:cs="宋体" w:hint="eastAsia"/>
          <w:szCs w:val="21"/>
        </w:rPr>
        <w:t>（盖章）</w:t>
      </w:r>
    </w:p>
    <w:p w:rsidR="007A0D95" w:rsidRDefault="007A0D95">
      <w:pPr>
        <w:spacing w:line="300" w:lineRule="auto"/>
        <w:ind w:right="1200"/>
        <w:rPr>
          <w:rFonts w:ascii="宋体" w:cs="宋体"/>
          <w:szCs w:val="21"/>
        </w:rPr>
      </w:pPr>
      <w:r>
        <w:rPr>
          <w:rFonts w:ascii="宋体" w:hAnsi="宋体" w:cs="宋体" w:hint="eastAsia"/>
          <w:szCs w:val="21"/>
        </w:rPr>
        <w:t>法定代表人或委托代理人：</w:t>
      </w:r>
      <w:r>
        <w:rPr>
          <w:rFonts w:ascii="宋体" w:hAnsi="宋体" w:cs="宋体"/>
          <w:szCs w:val="21"/>
          <w:u w:val="single"/>
        </w:rPr>
        <w:t xml:space="preserve">                   </w:t>
      </w:r>
      <w:r>
        <w:rPr>
          <w:rFonts w:ascii="宋体" w:hAnsi="宋体" w:cs="宋体" w:hint="eastAsia"/>
          <w:szCs w:val="21"/>
        </w:rPr>
        <w:t>（签字）</w:t>
      </w:r>
    </w:p>
    <w:p w:rsidR="007A0D95" w:rsidRDefault="007A0D95">
      <w:pPr>
        <w:spacing w:line="300" w:lineRule="auto"/>
        <w:jc w:val="left"/>
        <w:rPr>
          <w:rFonts w:asci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p>
    <w:p w:rsidR="007A0D95" w:rsidRDefault="007A0D95">
      <w:pPr>
        <w:spacing w:line="300" w:lineRule="auto"/>
        <w:jc w:val="left"/>
        <w:rPr>
          <w:rFonts w:ascii="宋体" w:cs="宋体"/>
          <w:szCs w:val="21"/>
        </w:rPr>
      </w:pPr>
      <w:r>
        <w:rPr>
          <w:rFonts w:ascii="宋体" w:hAnsi="宋体" w:cs="宋体" w:hint="eastAsia"/>
          <w:szCs w:val="21"/>
        </w:rPr>
        <w:t>邮政编码：</w:t>
      </w:r>
      <w:r>
        <w:rPr>
          <w:rFonts w:ascii="宋体" w:hAnsi="宋体" w:cs="宋体"/>
          <w:szCs w:val="21"/>
          <w:u w:val="single"/>
        </w:rPr>
        <w:t xml:space="preserve">                                        </w:t>
      </w:r>
    </w:p>
    <w:p w:rsidR="007A0D95" w:rsidRDefault="007A0D95">
      <w:pPr>
        <w:spacing w:line="300" w:lineRule="auto"/>
        <w:jc w:val="left"/>
        <w:rPr>
          <w:rFonts w:ascii="宋体" w:cs="宋体"/>
          <w:szCs w:val="21"/>
        </w:rPr>
      </w:pP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hAnsi="宋体" w:cs="宋体"/>
          <w:szCs w:val="21"/>
          <w:u w:val="single"/>
        </w:rPr>
        <w:t xml:space="preserve">                                        </w:t>
      </w:r>
    </w:p>
    <w:p w:rsidR="007A0D95" w:rsidRDefault="007A0D95" w:rsidP="00DA01E8">
      <w:pPr>
        <w:spacing w:line="300" w:lineRule="auto"/>
        <w:ind w:right="150" w:firstLineChars="200" w:firstLine="31680"/>
        <w:jc w:val="left"/>
        <w:rPr>
          <w:rFonts w:ascii="宋体" w:cs="宋体"/>
          <w:szCs w:val="21"/>
          <w:u w:val="single"/>
        </w:rPr>
      </w:pPr>
    </w:p>
    <w:p w:rsidR="007A0D95" w:rsidRDefault="007A0D95" w:rsidP="00DA01E8">
      <w:pPr>
        <w:spacing w:line="300" w:lineRule="auto"/>
        <w:ind w:right="150" w:firstLineChars="200" w:firstLine="31680"/>
        <w:jc w:val="left"/>
        <w:rPr>
          <w:rFonts w:asci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7A0D95" w:rsidRDefault="007A0D95">
      <w:pPr>
        <w:spacing w:line="300" w:lineRule="auto"/>
        <w:rPr>
          <w:rFonts w:ascii="宋体" w:cs="宋体"/>
          <w:szCs w:val="21"/>
        </w:rPr>
      </w:pPr>
      <w:r>
        <w:rPr>
          <w:rFonts w:ascii="宋体" w:cs="宋体"/>
          <w:szCs w:val="21"/>
        </w:rPr>
        <w:br w:type="page"/>
      </w:r>
      <w:bookmarkStart w:id="1103" w:name="_Toc3593_WPSOffice_Level2"/>
      <w:r>
        <w:rPr>
          <w:rFonts w:ascii="宋体" w:hAnsi="宋体" w:cs="宋体" w:hint="eastAsia"/>
          <w:szCs w:val="21"/>
        </w:rPr>
        <w:t>附</w:t>
      </w:r>
      <w:bookmarkStart w:id="1104" w:name="_Toc296891056"/>
      <w:bookmarkStart w:id="1105" w:name="_Toc267261699"/>
      <w:bookmarkStart w:id="1106" w:name="_Toc296503228"/>
      <w:bookmarkStart w:id="1107" w:name="_Toc296346729"/>
      <w:bookmarkStart w:id="1108" w:name="_Toc296944567"/>
      <w:bookmarkStart w:id="1109" w:name="_Toc296891268"/>
      <w:bookmarkStart w:id="1110" w:name="_Toc296347227"/>
      <w:r>
        <w:rPr>
          <w:rFonts w:ascii="宋体" w:hAnsi="宋体" w:cs="宋体" w:hint="eastAsia"/>
          <w:szCs w:val="21"/>
        </w:rPr>
        <w:t>件</w:t>
      </w:r>
      <w:r>
        <w:rPr>
          <w:rFonts w:ascii="宋体" w:hAnsi="宋体" w:cs="宋体"/>
          <w:szCs w:val="21"/>
        </w:rPr>
        <w:t>3</w:t>
      </w:r>
      <w:r>
        <w:rPr>
          <w:rFonts w:ascii="宋体" w:hAnsi="宋体" w:cs="宋体" w:hint="eastAsia"/>
          <w:szCs w:val="21"/>
        </w:rPr>
        <w:t>：</w:t>
      </w:r>
      <w:bookmarkEnd w:id="1103"/>
    </w:p>
    <w:p w:rsidR="007A0D95" w:rsidRDefault="007A0D95" w:rsidP="00654F09">
      <w:pPr>
        <w:spacing w:beforeLines="50" w:afterLines="50" w:line="300" w:lineRule="auto"/>
        <w:jc w:val="center"/>
        <w:rPr>
          <w:rFonts w:ascii="宋体" w:cs="宋体"/>
          <w:szCs w:val="21"/>
        </w:rPr>
      </w:pPr>
      <w:bookmarkStart w:id="1111" w:name="_Toc5188_WPSOffice_Level3"/>
      <w:bookmarkEnd w:id="1104"/>
      <w:bookmarkEnd w:id="1105"/>
      <w:bookmarkEnd w:id="1106"/>
      <w:bookmarkEnd w:id="1107"/>
      <w:bookmarkEnd w:id="1108"/>
      <w:bookmarkEnd w:id="1109"/>
      <w:bookmarkEnd w:id="1110"/>
      <w:r>
        <w:rPr>
          <w:rFonts w:ascii="宋体" w:hAnsi="宋体" w:cs="宋体" w:hint="eastAsia"/>
          <w:szCs w:val="21"/>
        </w:rPr>
        <w:t>承包人主要施工管理人员表</w:t>
      </w:r>
      <w:bookmarkEnd w:id="1111"/>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871"/>
        <w:gridCol w:w="1418"/>
        <w:gridCol w:w="1134"/>
        <w:gridCol w:w="1134"/>
        <w:gridCol w:w="4252"/>
      </w:tblGrid>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名</w:t>
            </w:r>
            <w:r>
              <w:rPr>
                <w:rFonts w:ascii="宋体" w:hAnsi="宋体" w:cs="宋体"/>
                <w:szCs w:val="21"/>
              </w:rPr>
              <w:t xml:space="preserve">    </w:t>
            </w:r>
            <w:r>
              <w:rPr>
                <w:rFonts w:ascii="宋体" w:hAnsi="宋体" w:cs="宋体" w:hint="eastAsia"/>
                <w:szCs w:val="21"/>
              </w:rPr>
              <w:t>称</w:t>
            </w:r>
          </w:p>
        </w:tc>
        <w:tc>
          <w:tcPr>
            <w:tcW w:w="1418"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姓名</w:t>
            </w:r>
          </w:p>
        </w:tc>
        <w:tc>
          <w:tcPr>
            <w:tcW w:w="1134"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职务</w:t>
            </w:r>
          </w:p>
        </w:tc>
        <w:tc>
          <w:tcPr>
            <w:tcW w:w="1134"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职称</w:t>
            </w:r>
          </w:p>
        </w:tc>
        <w:tc>
          <w:tcPr>
            <w:tcW w:w="4252" w:type="dxa"/>
            <w:vAlign w:val="center"/>
          </w:tcPr>
          <w:p w:rsidR="007A0D95" w:rsidRDefault="007A0D95">
            <w:pPr>
              <w:pStyle w:val="BodyText"/>
              <w:keepNext/>
              <w:spacing w:after="0" w:line="300" w:lineRule="auto"/>
              <w:ind w:right="63"/>
              <w:rPr>
                <w:rFonts w:ascii="宋体" w:cs="宋体"/>
                <w:szCs w:val="21"/>
              </w:rPr>
            </w:pPr>
            <w:r>
              <w:rPr>
                <w:rFonts w:ascii="宋体" w:hAnsi="宋体" w:cs="宋体" w:hint="eastAsia"/>
                <w:szCs w:val="21"/>
              </w:rPr>
              <w:t>计划进场时间</w:t>
            </w:r>
          </w:p>
        </w:tc>
      </w:tr>
      <w:tr w:rsidR="007A0D95">
        <w:trPr>
          <w:jc w:val="center"/>
        </w:trPr>
        <w:tc>
          <w:tcPr>
            <w:tcW w:w="9809" w:type="dxa"/>
            <w:gridSpan w:val="5"/>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一、总部人员</w:t>
            </w: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项目主管</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restart"/>
            <w:vAlign w:val="center"/>
          </w:tcPr>
          <w:p w:rsidR="007A0D95" w:rsidRDefault="007A0D95">
            <w:pPr>
              <w:pStyle w:val="BodyText"/>
              <w:keepNext/>
              <w:spacing w:line="300" w:lineRule="auto"/>
              <w:ind w:left="63" w:right="63"/>
              <w:rPr>
                <w:rFonts w:ascii="宋体" w:cs="宋体"/>
                <w:szCs w:val="21"/>
              </w:rPr>
            </w:pPr>
            <w:r>
              <w:rPr>
                <w:rFonts w:ascii="宋体" w:hAnsi="宋体" w:cs="宋体" w:hint="eastAsia"/>
                <w:szCs w:val="21"/>
              </w:rPr>
              <w:t>其他人员</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9809" w:type="dxa"/>
            <w:gridSpan w:val="5"/>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二、现场人员</w:t>
            </w: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项目经理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项目副经理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技术负责人</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造价管理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restart"/>
            <w:vAlign w:val="center"/>
          </w:tcPr>
          <w:p w:rsidR="007A0D95" w:rsidRDefault="007A0D95">
            <w:pPr>
              <w:pStyle w:val="BodyText"/>
              <w:keepNext/>
              <w:spacing w:line="300" w:lineRule="auto"/>
              <w:ind w:left="63" w:right="63"/>
              <w:rPr>
                <w:rFonts w:ascii="宋体" w:cs="宋体"/>
                <w:szCs w:val="21"/>
              </w:rPr>
            </w:pPr>
            <w:r>
              <w:rPr>
                <w:rFonts w:ascii="宋体" w:hAnsi="宋体" w:cs="宋体" w:hint="eastAsia"/>
                <w:szCs w:val="21"/>
              </w:rPr>
              <w:t>质量管理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材料管理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计划管理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restart"/>
            <w:vAlign w:val="center"/>
          </w:tcPr>
          <w:p w:rsidR="007A0D95" w:rsidRDefault="007A0D95">
            <w:pPr>
              <w:pStyle w:val="BodyText"/>
              <w:keepNext/>
              <w:spacing w:line="300" w:lineRule="auto"/>
              <w:ind w:left="63" w:right="63"/>
              <w:rPr>
                <w:rFonts w:ascii="宋体" w:cs="宋体"/>
                <w:szCs w:val="21"/>
              </w:rPr>
            </w:pPr>
            <w:r>
              <w:rPr>
                <w:rFonts w:ascii="宋体" w:hAnsi="宋体" w:cs="宋体" w:hint="eastAsia"/>
                <w:szCs w:val="21"/>
              </w:rPr>
              <w:t>安全管理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restart"/>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其他人员</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bl>
    <w:p w:rsidR="007A0D95" w:rsidRDefault="007A0D95">
      <w:pPr>
        <w:spacing w:line="300" w:lineRule="auto"/>
        <w:rPr>
          <w:rFonts w:ascii="宋体" w:cs="宋体"/>
          <w:szCs w:val="21"/>
        </w:rPr>
      </w:pPr>
      <w:r>
        <w:rPr>
          <w:rFonts w:ascii="宋体" w:cs="宋体"/>
          <w:szCs w:val="21"/>
        </w:rPr>
        <w:br w:type="page"/>
      </w:r>
      <w:bookmarkStart w:id="1112" w:name="_Toc25858_WPSOffice_Level2"/>
      <w:r>
        <w:rPr>
          <w:rFonts w:ascii="宋体" w:hAnsi="宋体" w:cs="宋体" w:hint="eastAsia"/>
          <w:szCs w:val="21"/>
        </w:rPr>
        <w:t>附</w:t>
      </w:r>
      <w:bookmarkStart w:id="1113" w:name="_Toc296891269"/>
      <w:bookmarkStart w:id="1114" w:name="_Toc296347228"/>
      <w:bookmarkStart w:id="1115" w:name="_Toc296346730"/>
      <w:bookmarkStart w:id="1116" w:name="_Toc296503229"/>
      <w:bookmarkStart w:id="1117" w:name="_Toc296891057"/>
      <w:bookmarkStart w:id="1118" w:name="_Toc296944568"/>
      <w:r>
        <w:rPr>
          <w:rFonts w:ascii="宋体" w:hAnsi="宋体" w:cs="宋体" w:hint="eastAsia"/>
          <w:szCs w:val="21"/>
        </w:rPr>
        <w:t>件</w:t>
      </w:r>
      <w:r>
        <w:rPr>
          <w:rFonts w:ascii="宋体" w:hAnsi="宋体" w:cs="宋体"/>
          <w:szCs w:val="21"/>
        </w:rPr>
        <w:t>4</w:t>
      </w:r>
      <w:r>
        <w:rPr>
          <w:rFonts w:ascii="宋体" w:hAnsi="宋体" w:cs="宋体" w:hint="eastAsia"/>
          <w:szCs w:val="21"/>
        </w:rPr>
        <w:t>：</w:t>
      </w:r>
      <w:bookmarkEnd w:id="1112"/>
    </w:p>
    <w:p w:rsidR="007A0D95" w:rsidRDefault="007A0D95" w:rsidP="00654F09">
      <w:pPr>
        <w:spacing w:beforeLines="50" w:afterLines="50" w:line="300" w:lineRule="auto"/>
        <w:jc w:val="center"/>
        <w:rPr>
          <w:rFonts w:ascii="宋体" w:cs="宋体"/>
          <w:szCs w:val="21"/>
        </w:rPr>
      </w:pPr>
      <w:bookmarkStart w:id="1119" w:name="_Toc25572_WPSOffice_Level3"/>
      <w:bookmarkEnd w:id="1113"/>
      <w:bookmarkEnd w:id="1114"/>
      <w:bookmarkEnd w:id="1115"/>
      <w:bookmarkEnd w:id="1116"/>
      <w:bookmarkEnd w:id="1117"/>
      <w:bookmarkEnd w:id="1118"/>
      <w:r>
        <w:rPr>
          <w:rFonts w:ascii="宋体" w:hAnsi="宋体" w:cs="宋体" w:hint="eastAsia"/>
          <w:szCs w:val="21"/>
        </w:rPr>
        <w:t>分包人主要施工管理人员表</w:t>
      </w:r>
      <w:bookmarkEnd w:id="1119"/>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871"/>
        <w:gridCol w:w="1418"/>
        <w:gridCol w:w="1134"/>
        <w:gridCol w:w="1134"/>
        <w:gridCol w:w="4252"/>
      </w:tblGrid>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名</w:t>
            </w:r>
            <w:r>
              <w:rPr>
                <w:rFonts w:ascii="宋体" w:hAnsi="宋体" w:cs="宋体"/>
                <w:szCs w:val="21"/>
              </w:rPr>
              <w:t xml:space="preserve">    </w:t>
            </w:r>
            <w:r>
              <w:rPr>
                <w:rFonts w:ascii="宋体" w:hAnsi="宋体" w:cs="宋体" w:hint="eastAsia"/>
                <w:szCs w:val="21"/>
              </w:rPr>
              <w:t>称</w:t>
            </w:r>
          </w:p>
        </w:tc>
        <w:tc>
          <w:tcPr>
            <w:tcW w:w="1418"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姓名</w:t>
            </w:r>
          </w:p>
        </w:tc>
        <w:tc>
          <w:tcPr>
            <w:tcW w:w="1134"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职务</w:t>
            </w:r>
          </w:p>
        </w:tc>
        <w:tc>
          <w:tcPr>
            <w:tcW w:w="1134"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职称</w:t>
            </w:r>
          </w:p>
        </w:tc>
        <w:tc>
          <w:tcPr>
            <w:tcW w:w="4252"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主要资历、经验及承担过的项目</w:t>
            </w:r>
          </w:p>
        </w:tc>
      </w:tr>
      <w:tr w:rsidR="007A0D95">
        <w:trPr>
          <w:jc w:val="center"/>
        </w:trPr>
        <w:tc>
          <w:tcPr>
            <w:tcW w:w="9809" w:type="dxa"/>
            <w:gridSpan w:val="5"/>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一、总部人员</w:t>
            </w: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项目主管</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restart"/>
            <w:vAlign w:val="center"/>
          </w:tcPr>
          <w:p w:rsidR="007A0D95" w:rsidRDefault="007A0D95">
            <w:pPr>
              <w:pStyle w:val="BodyText"/>
              <w:keepNext/>
              <w:spacing w:line="300" w:lineRule="auto"/>
              <w:ind w:left="63" w:right="63"/>
              <w:rPr>
                <w:rFonts w:ascii="宋体" w:cs="宋体"/>
                <w:szCs w:val="21"/>
              </w:rPr>
            </w:pPr>
            <w:r>
              <w:rPr>
                <w:rFonts w:ascii="宋体" w:hAnsi="宋体" w:cs="宋体" w:hint="eastAsia"/>
                <w:szCs w:val="21"/>
              </w:rPr>
              <w:t>其他人员</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9809" w:type="dxa"/>
            <w:gridSpan w:val="5"/>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二、现场人员</w:t>
            </w: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项目经理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项目副经理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技术负责人</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造价管理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质量管理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材料管理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计划管理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安全管理</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restart"/>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其他人员</w:t>
            </w: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r w:rsidR="007A0D95">
        <w:trPr>
          <w:jc w:val="center"/>
        </w:trPr>
        <w:tc>
          <w:tcPr>
            <w:tcW w:w="1871" w:type="dxa"/>
            <w:vMerge/>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1134" w:type="dxa"/>
            <w:vAlign w:val="center"/>
          </w:tcPr>
          <w:p w:rsidR="007A0D95" w:rsidRDefault="007A0D95">
            <w:pPr>
              <w:pStyle w:val="BodyText"/>
              <w:keepNext/>
              <w:spacing w:after="0" w:line="300" w:lineRule="auto"/>
              <w:ind w:left="63" w:right="63"/>
              <w:rPr>
                <w:rFonts w:ascii="宋体" w:cs="宋体"/>
                <w:szCs w:val="21"/>
              </w:rPr>
            </w:pPr>
          </w:p>
        </w:tc>
        <w:tc>
          <w:tcPr>
            <w:tcW w:w="4252" w:type="dxa"/>
            <w:vAlign w:val="center"/>
          </w:tcPr>
          <w:p w:rsidR="007A0D95" w:rsidRDefault="007A0D95">
            <w:pPr>
              <w:pStyle w:val="BodyText"/>
              <w:keepNext/>
              <w:spacing w:after="0" w:line="300" w:lineRule="auto"/>
              <w:ind w:left="63" w:right="63"/>
              <w:rPr>
                <w:rFonts w:ascii="宋体" w:cs="宋体"/>
                <w:szCs w:val="21"/>
              </w:rPr>
            </w:pPr>
          </w:p>
        </w:tc>
      </w:tr>
    </w:tbl>
    <w:p w:rsidR="007A0D95" w:rsidRDefault="007A0D95">
      <w:pPr>
        <w:spacing w:line="300" w:lineRule="auto"/>
        <w:rPr>
          <w:rFonts w:ascii="宋体" w:cs="宋体"/>
          <w:szCs w:val="21"/>
        </w:rPr>
      </w:pPr>
      <w:r>
        <w:rPr>
          <w:rFonts w:ascii="宋体" w:cs="宋体"/>
          <w:szCs w:val="21"/>
        </w:rPr>
        <w:br w:type="page"/>
      </w:r>
      <w:bookmarkStart w:id="1120" w:name="_Toc15590_WPSOffice_Level2"/>
      <w:bookmarkStart w:id="1121" w:name="_Toc267261701"/>
      <w:r>
        <w:rPr>
          <w:rFonts w:ascii="宋体" w:hAnsi="宋体" w:cs="宋体" w:hint="eastAsia"/>
          <w:szCs w:val="21"/>
        </w:rPr>
        <w:t>附</w:t>
      </w:r>
      <w:bookmarkStart w:id="1122" w:name="_Toc296346732"/>
      <w:bookmarkStart w:id="1123" w:name="_Toc296891271"/>
      <w:bookmarkStart w:id="1124" w:name="_Toc296944570"/>
      <w:bookmarkStart w:id="1125" w:name="_Toc296503231"/>
      <w:bookmarkStart w:id="1126" w:name="_Toc296347230"/>
      <w:bookmarkStart w:id="1127" w:name="_Toc296891059"/>
      <w:r>
        <w:rPr>
          <w:rFonts w:ascii="宋体" w:hAnsi="宋体" w:cs="宋体" w:hint="eastAsia"/>
          <w:szCs w:val="21"/>
        </w:rPr>
        <w:t>件</w:t>
      </w:r>
      <w:r>
        <w:rPr>
          <w:rFonts w:ascii="宋体" w:hAnsi="宋体" w:cs="宋体"/>
          <w:szCs w:val="21"/>
        </w:rPr>
        <w:t>5</w:t>
      </w:r>
      <w:r>
        <w:rPr>
          <w:rFonts w:ascii="宋体" w:hAnsi="宋体" w:cs="宋体" w:hint="eastAsia"/>
          <w:szCs w:val="21"/>
        </w:rPr>
        <w:t>：</w:t>
      </w:r>
      <w:bookmarkEnd w:id="1120"/>
    </w:p>
    <w:p w:rsidR="007A0D95" w:rsidRDefault="007A0D95" w:rsidP="00654F09">
      <w:pPr>
        <w:spacing w:beforeLines="50" w:afterLines="50" w:line="300" w:lineRule="auto"/>
        <w:jc w:val="center"/>
        <w:rPr>
          <w:rFonts w:ascii="宋体" w:cs="宋体"/>
          <w:szCs w:val="21"/>
        </w:rPr>
      </w:pPr>
      <w:bookmarkStart w:id="1128" w:name="_Toc21372_WPSOffice_Level3"/>
      <w:bookmarkEnd w:id="1121"/>
      <w:bookmarkEnd w:id="1122"/>
      <w:bookmarkEnd w:id="1123"/>
      <w:bookmarkEnd w:id="1124"/>
      <w:bookmarkEnd w:id="1125"/>
      <w:bookmarkEnd w:id="1126"/>
      <w:bookmarkEnd w:id="1127"/>
      <w:r>
        <w:rPr>
          <w:rFonts w:ascii="宋体" w:hAnsi="宋体" w:cs="宋体" w:hint="eastAsia"/>
          <w:szCs w:val="21"/>
        </w:rPr>
        <w:t>履约担保</w:t>
      </w:r>
      <w:bookmarkEnd w:id="1128"/>
    </w:p>
    <w:p w:rsidR="007A0D95" w:rsidRDefault="007A0D95">
      <w:pPr>
        <w:spacing w:line="300" w:lineRule="auto"/>
        <w:rPr>
          <w:rFonts w:ascii="宋体" w:cs="宋体"/>
          <w:szCs w:val="21"/>
          <w:u w:val="single"/>
        </w:rPr>
      </w:pPr>
    </w:p>
    <w:p w:rsidR="007A0D95" w:rsidRDefault="007A0D95">
      <w:pPr>
        <w:spacing w:line="300" w:lineRule="auto"/>
        <w:rPr>
          <w:rFonts w:ascii="宋体" w:cs="宋体"/>
          <w:szCs w:val="21"/>
        </w:rPr>
      </w:pPr>
      <w:r>
        <w:rPr>
          <w:rFonts w:ascii="宋体" w:hAnsi="宋体" w:cs="宋体"/>
          <w:szCs w:val="21"/>
          <w:u w:val="single"/>
        </w:rPr>
        <w:t xml:space="preserve">                          </w:t>
      </w:r>
      <w:r>
        <w:rPr>
          <w:rFonts w:ascii="宋体" w:hAnsi="宋体" w:cs="宋体" w:hint="eastAsia"/>
          <w:szCs w:val="21"/>
        </w:rPr>
        <w:t>（发包人名称）：</w:t>
      </w:r>
    </w:p>
    <w:p w:rsidR="007A0D95" w:rsidRDefault="007A0D95">
      <w:pPr>
        <w:spacing w:line="300" w:lineRule="auto"/>
        <w:rPr>
          <w:rFonts w:ascii="宋体" w:cs="宋体"/>
          <w:szCs w:val="21"/>
        </w:rPr>
      </w:pPr>
      <w:r>
        <w:rPr>
          <w:rFonts w:ascii="宋体" w:hAnsi="宋体" w:cs="宋体" w:hint="eastAsia"/>
          <w:szCs w:val="21"/>
        </w:rPr>
        <w:t>鉴于</w:t>
      </w:r>
      <w:r>
        <w:rPr>
          <w:rFonts w:ascii="宋体" w:hAnsi="宋体" w:cs="宋体"/>
          <w:szCs w:val="21"/>
          <w:u w:val="single"/>
        </w:rPr>
        <w:t xml:space="preserve">                                        </w:t>
      </w:r>
      <w:r>
        <w:rPr>
          <w:rFonts w:ascii="宋体" w:hAnsi="宋体" w:cs="宋体" w:hint="eastAsia"/>
          <w:szCs w:val="21"/>
        </w:rPr>
        <w:t>（发包人名称，以下简称“发包人”）</w:t>
      </w:r>
      <w:r>
        <w:rPr>
          <w:rFonts w:ascii="宋体" w:hAnsi="宋体" w:cs="宋体"/>
          <w:szCs w:val="21"/>
        </w:rPr>
        <w:t xml:space="preserve"> </w:t>
      </w:r>
      <w:r>
        <w:rPr>
          <w:rFonts w:ascii="宋体" w:hAnsi="宋体" w:cs="宋体" w:hint="eastAsia"/>
          <w:szCs w:val="21"/>
        </w:rPr>
        <w:t>已于</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日发放中标通知书，明确</w:t>
      </w:r>
      <w:r>
        <w:rPr>
          <w:rFonts w:ascii="宋体" w:hAnsi="宋体" w:cs="宋体"/>
          <w:szCs w:val="21"/>
          <w:u w:val="single"/>
        </w:rPr>
        <w:t xml:space="preserve">                           </w:t>
      </w:r>
      <w:r>
        <w:rPr>
          <w:rFonts w:ascii="宋体" w:hAnsi="宋体" w:cs="宋体" w:hint="eastAsia"/>
          <w:szCs w:val="21"/>
        </w:rPr>
        <w:t>（承包人名称）（以下称“承包人”）于</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日为</w:t>
      </w:r>
      <w:r>
        <w:rPr>
          <w:rFonts w:ascii="宋体" w:hAnsi="宋体" w:cs="宋体"/>
          <w:szCs w:val="21"/>
          <w:u w:val="single"/>
        </w:rPr>
        <w:t xml:space="preserve">                       </w:t>
      </w:r>
      <w:r>
        <w:rPr>
          <w:rFonts w:ascii="宋体" w:hAnsi="宋体" w:cs="宋体" w:hint="eastAsia"/>
          <w:szCs w:val="21"/>
        </w:rPr>
        <w:t>（工程名称）的中标人。我方愿意无条件地、不可撤销地就承包人履行与你方签订的合同，向你方提供连带责任担保。</w:t>
      </w:r>
      <w:r>
        <w:rPr>
          <w:rFonts w:ascii="宋体" w:hAnsi="宋体" w:cs="宋体"/>
          <w:szCs w:val="21"/>
        </w:rPr>
        <w:t xml:space="preserve"> </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1. </w:t>
      </w:r>
      <w:r>
        <w:rPr>
          <w:rFonts w:ascii="宋体" w:hAnsi="宋体" w:cs="宋体" w:hint="eastAsia"/>
          <w:szCs w:val="21"/>
        </w:rPr>
        <w:t>担保金额人民币（大写）</w:t>
      </w:r>
      <w:r>
        <w:rPr>
          <w:rFonts w:ascii="宋体" w:hAnsi="宋体" w:cs="宋体"/>
          <w:szCs w:val="21"/>
          <w:u w:val="single"/>
        </w:rPr>
        <w:t xml:space="preserve">                 </w:t>
      </w:r>
      <w:r>
        <w:rPr>
          <w:rFonts w:ascii="宋体" w:hAnsi="宋体" w:cs="宋体" w:hint="eastAsia"/>
          <w:szCs w:val="21"/>
        </w:rPr>
        <w:t>元（</w:t>
      </w:r>
      <w:r>
        <w:rPr>
          <w:rFonts w:ascii="宋体" w:cs="宋体" w:hint="eastAsia"/>
          <w:szCs w:val="21"/>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2. </w:t>
      </w:r>
      <w:r>
        <w:rPr>
          <w:rFonts w:ascii="宋体" w:hAnsi="宋体" w:cs="宋体" w:hint="eastAsia"/>
          <w:szCs w:val="21"/>
        </w:rPr>
        <w:t>担保有效期自你方与承包人签订的合同生效之日起至你方签发或应签发工程接收证书之日止。</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3. </w:t>
      </w:r>
      <w:r>
        <w:rPr>
          <w:rFonts w:ascii="宋体" w:hAnsi="宋体" w:cs="宋体" w:hint="eastAsia"/>
          <w:szCs w:val="21"/>
        </w:rPr>
        <w:t>在本担保有效期内，因承包人违反合同约定的义务给你方造成经济损失时，我方在收到你方以书面形式提出的在担保金额内的赔偿要求后，在</w:t>
      </w:r>
      <w:r>
        <w:rPr>
          <w:rFonts w:ascii="宋体" w:hAnsi="宋体" w:cs="宋体"/>
          <w:szCs w:val="21"/>
        </w:rPr>
        <w:t>7</w:t>
      </w:r>
      <w:r>
        <w:rPr>
          <w:rFonts w:ascii="宋体" w:hAnsi="宋体" w:cs="宋体" w:hint="eastAsia"/>
          <w:szCs w:val="21"/>
        </w:rPr>
        <w:t>天内无条件支付。</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4. </w:t>
      </w:r>
      <w:r>
        <w:rPr>
          <w:rFonts w:ascii="宋体" w:hAnsi="宋体" w:cs="宋体" w:hint="eastAsia"/>
          <w:szCs w:val="21"/>
        </w:rPr>
        <w:t>你方和承包人按合同约定变更合同时，我方承担本担保规定的义务不变。</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5. </w:t>
      </w:r>
      <w:r>
        <w:rPr>
          <w:rFonts w:ascii="宋体" w:hAnsi="宋体" w:cs="宋体" w:hint="eastAsia"/>
          <w:szCs w:val="21"/>
        </w:rPr>
        <w:t>因本保函发生的纠纷，可由双方协商解决，协商不成的，任何一方均可提请</w:t>
      </w:r>
      <w:r>
        <w:rPr>
          <w:rFonts w:ascii="宋体" w:hAnsi="宋体" w:cs="宋体"/>
          <w:szCs w:val="21"/>
          <w:u w:val="single"/>
        </w:rPr>
        <w:t xml:space="preserve">      </w:t>
      </w:r>
      <w:r>
        <w:rPr>
          <w:rFonts w:ascii="宋体" w:hAnsi="宋体" w:cs="宋体" w:hint="eastAsia"/>
          <w:szCs w:val="21"/>
        </w:rPr>
        <w:t>仲裁委员会仲裁。</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6. </w:t>
      </w:r>
      <w:r>
        <w:rPr>
          <w:rFonts w:ascii="宋体" w:hAnsi="宋体" w:cs="宋体" w:hint="eastAsia"/>
          <w:szCs w:val="21"/>
        </w:rPr>
        <w:t>本保函自我方法定代表人（或其授权代理人）签字并加盖公章之日起生效。</w:t>
      </w:r>
    </w:p>
    <w:p w:rsidR="007A0D95" w:rsidRDefault="007A0D95">
      <w:pPr>
        <w:spacing w:line="300" w:lineRule="auto"/>
        <w:rPr>
          <w:rFonts w:ascii="宋体" w:cs="宋体"/>
          <w:szCs w:val="21"/>
        </w:rPr>
      </w:pPr>
    </w:p>
    <w:p w:rsidR="007A0D95" w:rsidRDefault="007A0D95">
      <w:pPr>
        <w:spacing w:line="300" w:lineRule="auto"/>
        <w:rPr>
          <w:rFonts w:ascii="宋体" w:cs="宋体"/>
          <w:szCs w:val="21"/>
        </w:rPr>
      </w:pPr>
      <w:r>
        <w:rPr>
          <w:rFonts w:ascii="宋体" w:hAnsi="宋体" w:cs="宋体" w:hint="eastAsia"/>
          <w:szCs w:val="21"/>
        </w:rPr>
        <w:t>担</w:t>
      </w:r>
      <w:r>
        <w:rPr>
          <w:rFonts w:ascii="宋体" w:hAnsi="宋体" w:cs="宋体"/>
          <w:szCs w:val="21"/>
        </w:rPr>
        <w:t xml:space="preserve"> </w:t>
      </w:r>
      <w:r>
        <w:rPr>
          <w:rFonts w:ascii="宋体" w:hAnsi="宋体" w:cs="宋体" w:hint="eastAsia"/>
          <w:szCs w:val="21"/>
        </w:rPr>
        <w:t>保</w:t>
      </w:r>
      <w:r>
        <w:rPr>
          <w:rFonts w:ascii="宋体" w:hAnsi="宋体" w:cs="宋体"/>
          <w:szCs w:val="21"/>
        </w:rPr>
        <w:t xml:space="preserve"> </w:t>
      </w:r>
      <w:r>
        <w:rPr>
          <w:rFonts w:ascii="宋体" w:hAnsi="宋体" w:cs="宋体" w:hint="eastAsia"/>
          <w:szCs w:val="21"/>
        </w:rPr>
        <w:t>人：</w:t>
      </w:r>
      <w:r>
        <w:rPr>
          <w:rFonts w:ascii="宋体" w:hAnsi="宋体" w:cs="宋体"/>
          <w:szCs w:val="21"/>
          <w:u w:val="single"/>
        </w:rPr>
        <w:t xml:space="preserve">                           </w:t>
      </w:r>
      <w:r>
        <w:rPr>
          <w:rFonts w:ascii="宋体" w:hAnsi="宋体" w:cs="宋体" w:hint="eastAsia"/>
          <w:szCs w:val="21"/>
        </w:rPr>
        <w:t>（盖单位章）</w:t>
      </w:r>
    </w:p>
    <w:p w:rsidR="007A0D95" w:rsidRDefault="007A0D95">
      <w:pPr>
        <w:spacing w:line="300" w:lineRule="auto"/>
        <w:rPr>
          <w:rFonts w:ascii="宋体" w:cs="宋体"/>
          <w:szCs w:val="21"/>
        </w:rPr>
      </w:pPr>
      <w:r>
        <w:rPr>
          <w:rFonts w:ascii="宋体" w:hAnsi="宋体" w:cs="宋体" w:hint="eastAsia"/>
          <w:szCs w:val="21"/>
        </w:rPr>
        <w:t>法定代表人或其委托代理人：</w:t>
      </w:r>
      <w:r>
        <w:rPr>
          <w:rFonts w:ascii="宋体" w:hAnsi="宋体" w:cs="宋体"/>
          <w:szCs w:val="21"/>
          <w:u w:val="single"/>
        </w:rPr>
        <w:t xml:space="preserve">               </w:t>
      </w:r>
      <w:r>
        <w:rPr>
          <w:rFonts w:ascii="宋体" w:hAnsi="宋体" w:cs="宋体" w:hint="eastAsia"/>
          <w:szCs w:val="21"/>
        </w:rPr>
        <w:t>（签字）</w:t>
      </w:r>
    </w:p>
    <w:p w:rsidR="007A0D95" w:rsidRDefault="007A0D95">
      <w:pPr>
        <w:spacing w:line="300" w:lineRule="auto"/>
        <w:rPr>
          <w:rFonts w:asci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p>
    <w:p w:rsidR="007A0D95" w:rsidRDefault="007A0D95">
      <w:pPr>
        <w:spacing w:line="300" w:lineRule="auto"/>
        <w:rPr>
          <w:rFonts w:ascii="宋体" w:cs="宋体"/>
          <w:szCs w:val="21"/>
        </w:rPr>
      </w:pPr>
      <w:r>
        <w:rPr>
          <w:rFonts w:ascii="宋体" w:hAnsi="宋体" w:cs="宋体" w:hint="eastAsia"/>
          <w:szCs w:val="21"/>
        </w:rPr>
        <w:t>邮政编码：</w:t>
      </w:r>
      <w:r>
        <w:rPr>
          <w:rFonts w:ascii="宋体" w:hAnsi="宋体" w:cs="宋体"/>
          <w:szCs w:val="21"/>
          <w:u w:val="single"/>
        </w:rPr>
        <w:t xml:space="preserve">                                      </w:t>
      </w:r>
    </w:p>
    <w:p w:rsidR="007A0D95" w:rsidRDefault="007A0D95">
      <w:pPr>
        <w:spacing w:line="300" w:lineRule="auto"/>
        <w:rPr>
          <w:rFonts w:ascii="宋体" w:cs="宋体"/>
          <w:szCs w:val="21"/>
          <w:u w:val="single"/>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szCs w:val="21"/>
          <w:u w:val="single"/>
        </w:rPr>
        <w:t xml:space="preserve">                                      </w:t>
      </w:r>
    </w:p>
    <w:p w:rsidR="007A0D95" w:rsidRDefault="007A0D95">
      <w:pPr>
        <w:spacing w:line="300" w:lineRule="auto"/>
        <w:rPr>
          <w:rFonts w:ascii="宋体" w:cs="宋体"/>
          <w:szCs w:val="21"/>
        </w:rPr>
      </w:pP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hAnsi="宋体" w:cs="宋体"/>
          <w:szCs w:val="21"/>
          <w:u w:val="single"/>
        </w:rPr>
        <w:t xml:space="preserve">                                      </w:t>
      </w:r>
    </w:p>
    <w:p w:rsidR="007A0D95" w:rsidRDefault="007A0D95">
      <w:pPr>
        <w:spacing w:line="300" w:lineRule="auto"/>
        <w:jc w:val="left"/>
        <w:rPr>
          <w:rFonts w:ascii="宋体" w:cs="宋体"/>
          <w:szCs w:val="21"/>
          <w:u w:val="single"/>
        </w:rPr>
      </w:pPr>
    </w:p>
    <w:p w:rsidR="007A0D95" w:rsidRDefault="007A0D95" w:rsidP="00DA01E8">
      <w:pPr>
        <w:spacing w:line="300" w:lineRule="auto"/>
        <w:ind w:left="31680" w:hangingChars="633" w:firstLine="31680"/>
        <w:rPr>
          <w:rFonts w:asci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7A0D95" w:rsidRDefault="007A0D95" w:rsidP="00DA01E8">
      <w:pPr>
        <w:spacing w:line="300" w:lineRule="auto"/>
        <w:ind w:left="31680" w:hangingChars="633" w:firstLine="31680"/>
        <w:rPr>
          <w:rFonts w:ascii="宋体" w:cs="宋体"/>
          <w:szCs w:val="21"/>
        </w:rPr>
      </w:pPr>
    </w:p>
    <w:p w:rsidR="007A0D95" w:rsidRDefault="007A0D95" w:rsidP="00DA01E8">
      <w:pPr>
        <w:spacing w:line="300" w:lineRule="auto"/>
        <w:ind w:left="31680" w:hangingChars="633" w:firstLine="31680"/>
        <w:rPr>
          <w:rFonts w:ascii="宋体" w:cs="宋体"/>
          <w:szCs w:val="21"/>
        </w:rPr>
        <w:sectPr w:rsidR="007A0D95">
          <w:pgSz w:w="11907" w:h="16840"/>
          <w:pgMar w:top="1440" w:right="1440" w:bottom="1440" w:left="1797" w:header="851" w:footer="851" w:gutter="0"/>
          <w:cols w:space="720"/>
          <w:docGrid w:linePitch="312"/>
        </w:sectPr>
      </w:pPr>
    </w:p>
    <w:p w:rsidR="007A0D95" w:rsidRDefault="007A0D95">
      <w:pPr>
        <w:spacing w:line="300" w:lineRule="auto"/>
        <w:rPr>
          <w:rFonts w:ascii="宋体" w:cs="宋体"/>
          <w:szCs w:val="21"/>
        </w:rPr>
      </w:pPr>
      <w:bookmarkStart w:id="1129" w:name="_Toc8191_WPSOffice_Level2"/>
      <w:r>
        <w:rPr>
          <w:rFonts w:ascii="宋体" w:hAnsi="宋体" w:cs="宋体" w:hint="eastAsia"/>
          <w:szCs w:val="21"/>
        </w:rPr>
        <w:t>附</w:t>
      </w:r>
      <w:bookmarkStart w:id="1130" w:name="_Toc267261692"/>
      <w:bookmarkStart w:id="1131" w:name="_Toc296891265"/>
      <w:bookmarkStart w:id="1132" w:name="_Toc296347224"/>
      <w:bookmarkStart w:id="1133" w:name="_Toc296944564"/>
      <w:bookmarkStart w:id="1134" w:name="_Toc296346726"/>
      <w:bookmarkStart w:id="1135" w:name="_Toc296891053"/>
      <w:bookmarkStart w:id="1136" w:name="_Toc296503225"/>
      <w:r>
        <w:rPr>
          <w:rFonts w:ascii="宋体" w:hAnsi="宋体" w:cs="宋体" w:hint="eastAsia"/>
          <w:szCs w:val="21"/>
        </w:rPr>
        <w:t>件</w:t>
      </w:r>
      <w:r>
        <w:rPr>
          <w:rFonts w:ascii="宋体" w:hAnsi="宋体" w:cs="宋体"/>
          <w:szCs w:val="21"/>
        </w:rPr>
        <w:t>6</w:t>
      </w:r>
      <w:r>
        <w:rPr>
          <w:rFonts w:ascii="宋体" w:hAnsi="宋体" w:cs="宋体" w:hint="eastAsia"/>
          <w:szCs w:val="21"/>
        </w:rPr>
        <w:t>：</w:t>
      </w:r>
      <w:bookmarkEnd w:id="1129"/>
    </w:p>
    <w:p w:rsidR="007A0D95" w:rsidRDefault="007A0D95" w:rsidP="00654F09">
      <w:pPr>
        <w:spacing w:beforeLines="50" w:afterLines="50" w:line="300" w:lineRule="auto"/>
        <w:jc w:val="center"/>
        <w:rPr>
          <w:rFonts w:ascii="宋体" w:cs="宋体"/>
          <w:szCs w:val="21"/>
        </w:rPr>
      </w:pPr>
      <w:bookmarkStart w:id="1137" w:name="_Toc2745_WPSOffice_Level3"/>
      <w:bookmarkEnd w:id="1130"/>
      <w:bookmarkEnd w:id="1131"/>
      <w:bookmarkEnd w:id="1132"/>
      <w:bookmarkEnd w:id="1133"/>
      <w:bookmarkEnd w:id="1134"/>
      <w:bookmarkEnd w:id="1135"/>
      <w:bookmarkEnd w:id="1136"/>
      <w:r>
        <w:rPr>
          <w:rFonts w:ascii="宋体" w:hAnsi="宋体" w:cs="宋体" w:hint="eastAsia"/>
          <w:szCs w:val="21"/>
        </w:rPr>
        <w:t>承包人用于本工程施工的机械设备表</w:t>
      </w:r>
      <w:bookmarkEnd w:id="1137"/>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162"/>
        <w:gridCol w:w="1418"/>
        <w:gridCol w:w="850"/>
        <w:gridCol w:w="1058"/>
        <w:gridCol w:w="880"/>
        <w:gridCol w:w="1020"/>
        <w:gridCol w:w="1480"/>
        <w:gridCol w:w="1020"/>
        <w:gridCol w:w="921"/>
      </w:tblGrid>
      <w:tr w:rsidR="007A0D95">
        <w:trPr>
          <w:jc w:val="center"/>
        </w:trPr>
        <w:tc>
          <w:tcPr>
            <w:tcW w:w="1162"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序号</w:t>
            </w:r>
          </w:p>
        </w:tc>
        <w:tc>
          <w:tcPr>
            <w:tcW w:w="1418"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机械或设备名称</w:t>
            </w:r>
          </w:p>
        </w:tc>
        <w:tc>
          <w:tcPr>
            <w:tcW w:w="850"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规格型号</w:t>
            </w:r>
          </w:p>
        </w:tc>
        <w:tc>
          <w:tcPr>
            <w:tcW w:w="1058"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数量</w:t>
            </w:r>
          </w:p>
        </w:tc>
        <w:tc>
          <w:tcPr>
            <w:tcW w:w="880"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产地</w:t>
            </w:r>
          </w:p>
        </w:tc>
        <w:tc>
          <w:tcPr>
            <w:tcW w:w="1020"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制造年份</w:t>
            </w:r>
          </w:p>
        </w:tc>
        <w:tc>
          <w:tcPr>
            <w:tcW w:w="1480"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额定功率（</w:t>
            </w:r>
            <w:r>
              <w:rPr>
                <w:rFonts w:ascii="宋体" w:hAnsi="宋体" w:cs="宋体"/>
                <w:szCs w:val="21"/>
              </w:rPr>
              <w:t>kW</w:t>
            </w:r>
            <w:r>
              <w:rPr>
                <w:rFonts w:ascii="宋体" w:hAnsi="宋体" w:cs="宋体" w:hint="eastAsia"/>
                <w:szCs w:val="21"/>
              </w:rPr>
              <w:t>）</w:t>
            </w:r>
          </w:p>
        </w:tc>
        <w:tc>
          <w:tcPr>
            <w:tcW w:w="1020"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生产能力</w:t>
            </w:r>
          </w:p>
        </w:tc>
        <w:tc>
          <w:tcPr>
            <w:tcW w:w="921" w:type="dxa"/>
            <w:vAlign w:val="center"/>
          </w:tcPr>
          <w:p w:rsidR="007A0D95" w:rsidRDefault="007A0D95">
            <w:pPr>
              <w:pStyle w:val="BodyText"/>
              <w:keepNext/>
              <w:spacing w:after="0" w:line="300" w:lineRule="auto"/>
              <w:ind w:left="63" w:right="63"/>
              <w:rPr>
                <w:rFonts w:ascii="宋体" w:cs="宋体"/>
                <w:szCs w:val="21"/>
              </w:rPr>
            </w:pPr>
            <w:r>
              <w:rPr>
                <w:rFonts w:ascii="宋体" w:hAnsi="宋体" w:cs="宋体" w:hint="eastAsia"/>
                <w:szCs w:val="21"/>
              </w:rPr>
              <w:t>备注</w:t>
            </w:r>
          </w:p>
        </w:tc>
      </w:tr>
      <w:tr w:rsidR="007A0D95">
        <w:trPr>
          <w:trHeight w:val="567"/>
          <w:jc w:val="center"/>
        </w:trPr>
        <w:tc>
          <w:tcPr>
            <w:tcW w:w="1162" w:type="dxa"/>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058" w:type="dxa"/>
            <w:vAlign w:val="center"/>
          </w:tcPr>
          <w:p w:rsidR="007A0D95" w:rsidRDefault="007A0D95">
            <w:pPr>
              <w:pStyle w:val="BodyText"/>
              <w:keepNext/>
              <w:spacing w:after="0" w:line="300" w:lineRule="auto"/>
              <w:ind w:left="63" w:right="63"/>
              <w:rPr>
                <w:rFonts w:ascii="宋体" w:cs="宋体"/>
                <w:szCs w:val="21"/>
              </w:rPr>
            </w:pPr>
          </w:p>
        </w:tc>
        <w:tc>
          <w:tcPr>
            <w:tcW w:w="8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14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921"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162" w:type="dxa"/>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058" w:type="dxa"/>
            <w:vAlign w:val="center"/>
          </w:tcPr>
          <w:p w:rsidR="007A0D95" w:rsidRDefault="007A0D95">
            <w:pPr>
              <w:pStyle w:val="BodyText"/>
              <w:keepNext/>
              <w:spacing w:after="0" w:line="300" w:lineRule="auto"/>
              <w:ind w:left="63" w:right="63"/>
              <w:rPr>
                <w:rFonts w:ascii="宋体" w:cs="宋体"/>
                <w:szCs w:val="21"/>
              </w:rPr>
            </w:pPr>
          </w:p>
        </w:tc>
        <w:tc>
          <w:tcPr>
            <w:tcW w:w="8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14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921"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162" w:type="dxa"/>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058" w:type="dxa"/>
            <w:vAlign w:val="center"/>
          </w:tcPr>
          <w:p w:rsidR="007A0D95" w:rsidRDefault="007A0D95">
            <w:pPr>
              <w:pStyle w:val="BodyText"/>
              <w:keepNext/>
              <w:spacing w:after="0" w:line="300" w:lineRule="auto"/>
              <w:ind w:left="63" w:right="63"/>
              <w:rPr>
                <w:rFonts w:ascii="宋体" w:cs="宋体"/>
                <w:szCs w:val="21"/>
              </w:rPr>
            </w:pPr>
          </w:p>
        </w:tc>
        <w:tc>
          <w:tcPr>
            <w:tcW w:w="8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14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921"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162" w:type="dxa"/>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058" w:type="dxa"/>
            <w:vAlign w:val="center"/>
          </w:tcPr>
          <w:p w:rsidR="007A0D95" w:rsidRDefault="007A0D95">
            <w:pPr>
              <w:pStyle w:val="BodyText"/>
              <w:keepNext/>
              <w:spacing w:after="0" w:line="300" w:lineRule="auto"/>
              <w:ind w:left="63" w:right="63"/>
              <w:rPr>
                <w:rFonts w:ascii="宋体" w:cs="宋体"/>
                <w:szCs w:val="21"/>
              </w:rPr>
            </w:pPr>
          </w:p>
        </w:tc>
        <w:tc>
          <w:tcPr>
            <w:tcW w:w="8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14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921"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162" w:type="dxa"/>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058" w:type="dxa"/>
            <w:vAlign w:val="center"/>
          </w:tcPr>
          <w:p w:rsidR="007A0D95" w:rsidRDefault="007A0D95">
            <w:pPr>
              <w:pStyle w:val="BodyText"/>
              <w:keepNext/>
              <w:spacing w:after="0" w:line="300" w:lineRule="auto"/>
              <w:ind w:left="63" w:right="63"/>
              <w:rPr>
                <w:rFonts w:ascii="宋体" w:cs="宋体"/>
                <w:szCs w:val="21"/>
              </w:rPr>
            </w:pPr>
          </w:p>
        </w:tc>
        <w:tc>
          <w:tcPr>
            <w:tcW w:w="8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14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921"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162" w:type="dxa"/>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058" w:type="dxa"/>
            <w:vAlign w:val="center"/>
          </w:tcPr>
          <w:p w:rsidR="007A0D95" w:rsidRDefault="007A0D95">
            <w:pPr>
              <w:pStyle w:val="BodyText"/>
              <w:keepNext/>
              <w:spacing w:after="0" w:line="300" w:lineRule="auto"/>
              <w:ind w:left="63" w:right="63"/>
              <w:rPr>
                <w:rFonts w:ascii="宋体" w:cs="宋体"/>
                <w:szCs w:val="21"/>
              </w:rPr>
            </w:pPr>
          </w:p>
        </w:tc>
        <w:tc>
          <w:tcPr>
            <w:tcW w:w="8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14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921"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162" w:type="dxa"/>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058" w:type="dxa"/>
            <w:vAlign w:val="center"/>
          </w:tcPr>
          <w:p w:rsidR="007A0D95" w:rsidRDefault="007A0D95">
            <w:pPr>
              <w:pStyle w:val="BodyText"/>
              <w:keepNext/>
              <w:spacing w:after="0" w:line="300" w:lineRule="auto"/>
              <w:ind w:left="63" w:right="63"/>
              <w:rPr>
                <w:rFonts w:ascii="宋体" w:cs="宋体"/>
                <w:szCs w:val="21"/>
              </w:rPr>
            </w:pPr>
          </w:p>
        </w:tc>
        <w:tc>
          <w:tcPr>
            <w:tcW w:w="8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14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921"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162" w:type="dxa"/>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058" w:type="dxa"/>
            <w:vAlign w:val="center"/>
          </w:tcPr>
          <w:p w:rsidR="007A0D95" w:rsidRDefault="007A0D95">
            <w:pPr>
              <w:pStyle w:val="BodyText"/>
              <w:keepNext/>
              <w:spacing w:after="0" w:line="300" w:lineRule="auto"/>
              <w:ind w:left="63" w:right="63"/>
              <w:rPr>
                <w:rFonts w:ascii="宋体" w:cs="宋体"/>
                <w:szCs w:val="21"/>
              </w:rPr>
            </w:pPr>
          </w:p>
        </w:tc>
        <w:tc>
          <w:tcPr>
            <w:tcW w:w="8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14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921"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162" w:type="dxa"/>
          </w:tcPr>
          <w:p w:rsidR="007A0D95" w:rsidRDefault="007A0D95">
            <w:pPr>
              <w:spacing w:line="300" w:lineRule="auto"/>
              <w:rPr>
                <w:rFonts w:ascii="宋体" w:cs="宋体"/>
                <w:szCs w:val="21"/>
              </w:rPr>
            </w:pPr>
          </w:p>
        </w:tc>
        <w:tc>
          <w:tcPr>
            <w:tcW w:w="1418" w:type="dxa"/>
          </w:tcPr>
          <w:p w:rsidR="007A0D95" w:rsidRDefault="007A0D95">
            <w:pPr>
              <w:spacing w:line="300" w:lineRule="auto"/>
              <w:rPr>
                <w:rFonts w:ascii="宋体" w:cs="宋体"/>
                <w:szCs w:val="21"/>
              </w:rPr>
            </w:pPr>
          </w:p>
        </w:tc>
        <w:tc>
          <w:tcPr>
            <w:tcW w:w="850" w:type="dxa"/>
          </w:tcPr>
          <w:p w:rsidR="007A0D95" w:rsidRDefault="007A0D95">
            <w:pPr>
              <w:spacing w:line="300" w:lineRule="auto"/>
              <w:rPr>
                <w:rFonts w:ascii="宋体" w:cs="宋体"/>
                <w:szCs w:val="21"/>
              </w:rPr>
            </w:pPr>
          </w:p>
        </w:tc>
        <w:tc>
          <w:tcPr>
            <w:tcW w:w="1058" w:type="dxa"/>
          </w:tcPr>
          <w:p w:rsidR="007A0D95" w:rsidRDefault="007A0D95">
            <w:pPr>
              <w:spacing w:line="300" w:lineRule="auto"/>
              <w:rPr>
                <w:rFonts w:ascii="宋体" w:cs="宋体"/>
                <w:szCs w:val="21"/>
              </w:rPr>
            </w:pPr>
          </w:p>
        </w:tc>
        <w:tc>
          <w:tcPr>
            <w:tcW w:w="8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14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921" w:type="dxa"/>
          </w:tcPr>
          <w:p w:rsidR="007A0D95" w:rsidRDefault="007A0D95">
            <w:pPr>
              <w:spacing w:line="300" w:lineRule="auto"/>
              <w:rPr>
                <w:rFonts w:ascii="宋体" w:cs="宋体"/>
                <w:szCs w:val="21"/>
              </w:rPr>
            </w:pPr>
          </w:p>
        </w:tc>
      </w:tr>
      <w:tr w:rsidR="007A0D95">
        <w:trPr>
          <w:trHeight w:val="567"/>
          <w:jc w:val="center"/>
        </w:trPr>
        <w:tc>
          <w:tcPr>
            <w:tcW w:w="1162" w:type="dxa"/>
            <w:vAlign w:val="center"/>
          </w:tcPr>
          <w:p w:rsidR="007A0D95" w:rsidRDefault="007A0D95">
            <w:pPr>
              <w:pStyle w:val="BodyText"/>
              <w:keepNext/>
              <w:spacing w:after="0" w:line="300" w:lineRule="auto"/>
              <w:ind w:left="63" w:right="63"/>
              <w:rPr>
                <w:rFonts w:ascii="宋体" w:cs="宋体"/>
                <w:szCs w:val="21"/>
              </w:rPr>
            </w:pPr>
          </w:p>
        </w:tc>
        <w:tc>
          <w:tcPr>
            <w:tcW w:w="1418" w:type="dxa"/>
            <w:vAlign w:val="center"/>
          </w:tcPr>
          <w:p w:rsidR="007A0D95" w:rsidRDefault="007A0D95">
            <w:pPr>
              <w:pStyle w:val="BodyText"/>
              <w:keepNext/>
              <w:spacing w:after="0" w:line="300" w:lineRule="auto"/>
              <w:ind w:left="63" w:right="63"/>
              <w:rPr>
                <w:rFonts w:ascii="宋体" w:cs="宋体"/>
                <w:szCs w:val="21"/>
              </w:rPr>
            </w:pPr>
          </w:p>
        </w:tc>
        <w:tc>
          <w:tcPr>
            <w:tcW w:w="850" w:type="dxa"/>
            <w:vAlign w:val="center"/>
          </w:tcPr>
          <w:p w:rsidR="007A0D95" w:rsidRDefault="007A0D95">
            <w:pPr>
              <w:pStyle w:val="BodyText"/>
              <w:keepNext/>
              <w:spacing w:after="0" w:line="300" w:lineRule="auto"/>
              <w:ind w:left="63" w:right="63"/>
              <w:rPr>
                <w:rFonts w:ascii="宋体" w:cs="宋体"/>
                <w:szCs w:val="21"/>
              </w:rPr>
            </w:pPr>
          </w:p>
        </w:tc>
        <w:tc>
          <w:tcPr>
            <w:tcW w:w="1058" w:type="dxa"/>
            <w:vAlign w:val="center"/>
          </w:tcPr>
          <w:p w:rsidR="007A0D95" w:rsidRDefault="007A0D95">
            <w:pPr>
              <w:pStyle w:val="BodyText"/>
              <w:keepNext/>
              <w:spacing w:after="0" w:line="300" w:lineRule="auto"/>
              <w:ind w:left="63" w:right="63"/>
              <w:rPr>
                <w:rFonts w:ascii="宋体" w:cs="宋体"/>
                <w:szCs w:val="21"/>
              </w:rPr>
            </w:pPr>
          </w:p>
        </w:tc>
        <w:tc>
          <w:tcPr>
            <w:tcW w:w="8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1480" w:type="dxa"/>
            <w:vAlign w:val="center"/>
          </w:tcPr>
          <w:p w:rsidR="007A0D95" w:rsidRDefault="007A0D95">
            <w:pPr>
              <w:pStyle w:val="BodyText"/>
              <w:keepNext/>
              <w:spacing w:after="0" w:line="300" w:lineRule="auto"/>
              <w:ind w:left="63" w:right="63"/>
              <w:rPr>
                <w:rFonts w:ascii="宋体" w:cs="宋体"/>
                <w:szCs w:val="21"/>
              </w:rPr>
            </w:pPr>
          </w:p>
        </w:tc>
        <w:tc>
          <w:tcPr>
            <w:tcW w:w="1020" w:type="dxa"/>
            <w:vAlign w:val="center"/>
          </w:tcPr>
          <w:p w:rsidR="007A0D95" w:rsidRDefault="007A0D95">
            <w:pPr>
              <w:pStyle w:val="BodyText"/>
              <w:keepNext/>
              <w:spacing w:after="0" w:line="300" w:lineRule="auto"/>
              <w:ind w:left="63" w:right="63"/>
              <w:rPr>
                <w:rFonts w:ascii="宋体" w:cs="宋体"/>
                <w:szCs w:val="21"/>
              </w:rPr>
            </w:pPr>
          </w:p>
        </w:tc>
        <w:tc>
          <w:tcPr>
            <w:tcW w:w="921" w:type="dxa"/>
            <w:vAlign w:val="center"/>
          </w:tcPr>
          <w:p w:rsidR="007A0D95" w:rsidRDefault="007A0D95">
            <w:pPr>
              <w:pStyle w:val="BodyText"/>
              <w:keepNext/>
              <w:spacing w:after="0" w:line="300" w:lineRule="auto"/>
              <w:ind w:left="63" w:right="63"/>
              <w:rPr>
                <w:rFonts w:ascii="宋体" w:cs="宋体"/>
                <w:szCs w:val="21"/>
              </w:rPr>
            </w:pPr>
          </w:p>
        </w:tc>
      </w:tr>
      <w:tr w:rsidR="007A0D95">
        <w:trPr>
          <w:trHeight w:val="567"/>
          <w:jc w:val="center"/>
        </w:trPr>
        <w:tc>
          <w:tcPr>
            <w:tcW w:w="1162" w:type="dxa"/>
          </w:tcPr>
          <w:p w:rsidR="007A0D95" w:rsidRDefault="007A0D95">
            <w:pPr>
              <w:spacing w:line="300" w:lineRule="auto"/>
              <w:rPr>
                <w:rFonts w:ascii="宋体" w:cs="宋体"/>
                <w:szCs w:val="21"/>
              </w:rPr>
            </w:pPr>
          </w:p>
        </w:tc>
        <w:tc>
          <w:tcPr>
            <w:tcW w:w="1418" w:type="dxa"/>
          </w:tcPr>
          <w:p w:rsidR="007A0D95" w:rsidRDefault="007A0D95">
            <w:pPr>
              <w:spacing w:line="300" w:lineRule="auto"/>
              <w:rPr>
                <w:rFonts w:ascii="宋体" w:cs="宋体"/>
                <w:szCs w:val="21"/>
              </w:rPr>
            </w:pPr>
          </w:p>
        </w:tc>
        <w:tc>
          <w:tcPr>
            <w:tcW w:w="850" w:type="dxa"/>
          </w:tcPr>
          <w:p w:rsidR="007A0D95" w:rsidRDefault="007A0D95">
            <w:pPr>
              <w:spacing w:line="300" w:lineRule="auto"/>
              <w:rPr>
                <w:rFonts w:ascii="宋体" w:cs="宋体"/>
                <w:szCs w:val="21"/>
              </w:rPr>
            </w:pPr>
          </w:p>
        </w:tc>
        <w:tc>
          <w:tcPr>
            <w:tcW w:w="1058" w:type="dxa"/>
          </w:tcPr>
          <w:p w:rsidR="007A0D95" w:rsidRDefault="007A0D95">
            <w:pPr>
              <w:spacing w:line="300" w:lineRule="auto"/>
              <w:rPr>
                <w:rFonts w:ascii="宋体" w:cs="宋体"/>
                <w:szCs w:val="21"/>
              </w:rPr>
            </w:pPr>
          </w:p>
        </w:tc>
        <w:tc>
          <w:tcPr>
            <w:tcW w:w="8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14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921" w:type="dxa"/>
          </w:tcPr>
          <w:p w:rsidR="007A0D95" w:rsidRDefault="007A0D95">
            <w:pPr>
              <w:spacing w:line="300" w:lineRule="auto"/>
              <w:rPr>
                <w:rFonts w:ascii="宋体" w:cs="宋体"/>
                <w:szCs w:val="21"/>
              </w:rPr>
            </w:pPr>
          </w:p>
        </w:tc>
      </w:tr>
      <w:tr w:rsidR="007A0D95">
        <w:trPr>
          <w:trHeight w:val="567"/>
          <w:jc w:val="center"/>
        </w:trPr>
        <w:tc>
          <w:tcPr>
            <w:tcW w:w="1162" w:type="dxa"/>
          </w:tcPr>
          <w:p w:rsidR="007A0D95" w:rsidRDefault="007A0D95">
            <w:pPr>
              <w:spacing w:line="300" w:lineRule="auto"/>
              <w:rPr>
                <w:rFonts w:ascii="宋体" w:cs="宋体"/>
                <w:szCs w:val="21"/>
              </w:rPr>
            </w:pPr>
          </w:p>
        </w:tc>
        <w:tc>
          <w:tcPr>
            <w:tcW w:w="1418" w:type="dxa"/>
          </w:tcPr>
          <w:p w:rsidR="007A0D95" w:rsidRDefault="007A0D95">
            <w:pPr>
              <w:spacing w:line="300" w:lineRule="auto"/>
              <w:rPr>
                <w:rFonts w:ascii="宋体" w:cs="宋体"/>
                <w:szCs w:val="21"/>
              </w:rPr>
            </w:pPr>
          </w:p>
        </w:tc>
        <w:tc>
          <w:tcPr>
            <w:tcW w:w="850" w:type="dxa"/>
          </w:tcPr>
          <w:p w:rsidR="007A0D95" w:rsidRDefault="007A0D95">
            <w:pPr>
              <w:spacing w:line="300" w:lineRule="auto"/>
              <w:rPr>
                <w:rFonts w:ascii="宋体" w:cs="宋体"/>
                <w:szCs w:val="21"/>
              </w:rPr>
            </w:pPr>
          </w:p>
        </w:tc>
        <w:tc>
          <w:tcPr>
            <w:tcW w:w="1058" w:type="dxa"/>
          </w:tcPr>
          <w:p w:rsidR="007A0D95" w:rsidRDefault="007A0D95">
            <w:pPr>
              <w:spacing w:line="300" w:lineRule="auto"/>
              <w:rPr>
                <w:rFonts w:ascii="宋体" w:cs="宋体"/>
                <w:szCs w:val="21"/>
              </w:rPr>
            </w:pPr>
          </w:p>
        </w:tc>
        <w:tc>
          <w:tcPr>
            <w:tcW w:w="8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14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921" w:type="dxa"/>
          </w:tcPr>
          <w:p w:rsidR="007A0D95" w:rsidRDefault="007A0D95">
            <w:pPr>
              <w:spacing w:line="300" w:lineRule="auto"/>
              <w:rPr>
                <w:rFonts w:ascii="宋体" w:cs="宋体"/>
                <w:szCs w:val="21"/>
              </w:rPr>
            </w:pPr>
          </w:p>
        </w:tc>
      </w:tr>
      <w:tr w:rsidR="007A0D95">
        <w:trPr>
          <w:trHeight w:val="567"/>
          <w:jc w:val="center"/>
        </w:trPr>
        <w:tc>
          <w:tcPr>
            <w:tcW w:w="1162" w:type="dxa"/>
          </w:tcPr>
          <w:p w:rsidR="007A0D95" w:rsidRDefault="007A0D95">
            <w:pPr>
              <w:spacing w:line="300" w:lineRule="auto"/>
              <w:rPr>
                <w:rFonts w:ascii="宋体" w:cs="宋体"/>
                <w:szCs w:val="21"/>
              </w:rPr>
            </w:pPr>
          </w:p>
        </w:tc>
        <w:tc>
          <w:tcPr>
            <w:tcW w:w="1418" w:type="dxa"/>
          </w:tcPr>
          <w:p w:rsidR="007A0D95" w:rsidRDefault="007A0D95">
            <w:pPr>
              <w:spacing w:line="300" w:lineRule="auto"/>
              <w:rPr>
                <w:rFonts w:ascii="宋体" w:cs="宋体"/>
                <w:szCs w:val="21"/>
              </w:rPr>
            </w:pPr>
          </w:p>
        </w:tc>
        <w:tc>
          <w:tcPr>
            <w:tcW w:w="850" w:type="dxa"/>
          </w:tcPr>
          <w:p w:rsidR="007A0D95" w:rsidRDefault="007A0D95">
            <w:pPr>
              <w:spacing w:line="300" w:lineRule="auto"/>
              <w:rPr>
                <w:rFonts w:ascii="宋体" w:cs="宋体"/>
                <w:szCs w:val="21"/>
              </w:rPr>
            </w:pPr>
          </w:p>
        </w:tc>
        <w:tc>
          <w:tcPr>
            <w:tcW w:w="1058" w:type="dxa"/>
          </w:tcPr>
          <w:p w:rsidR="007A0D95" w:rsidRDefault="007A0D95">
            <w:pPr>
              <w:spacing w:line="300" w:lineRule="auto"/>
              <w:rPr>
                <w:rFonts w:ascii="宋体" w:cs="宋体"/>
                <w:szCs w:val="21"/>
              </w:rPr>
            </w:pPr>
          </w:p>
        </w:tc>
        <w:tc>
          <w:tcPr>
            <w:tcW w:w="8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14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921" w:type="dxa"/>
          </w:tcPr>
          <w:p w:rsidR="007A0D95" w:rsidRDefault="007A0D95">
            <w:pPr>
              <w:spacing w:line="300" w:lineRule="auto"/>
              <w:rPr>
                <w:rFonts w:ascii="宋体" w:cs="宋体"/>
                <w:szCs w:val="21"/>
              </w:rPr>
            </w:pPr>
          </w:p>
        </w:tc>
      </w:tr>
      <w:tr w:rsidR="007A0D95">
        <w:trPr>
          <w:trHeight w:val="567"/>
          <w:jc w:val="center"/>
        </w:trPr>
        <w:tc>
          <w:tcPr>
            <w:tcW w:w="1162" w:type="dxa"/>
          </w:tcPr>
          <w:p w:rsidR="007A0D95" w:rsidRDefault="007A0D95">
            <w:pPr>
              <w:spacing w:line="300" w:lineRule="auto"/>
              <w:rPr>
                <w:rFonts w:ascii="宋体" w:cs="宋体"/>
                <w:szCs w:val="21"/>
              </w:rPr>
            </w:pPr>
          </w:p>
        </w:tc>
        <w:tc>
          <w:tcPr>
            <w:tcW w:w="1418" w:type="dxa"/>
          </w:tcPr>
          <w:p w:rsidR="007A0D95" w:rsidRDefault="007A0D95">
            <w:pPr>
              <w:spacing w:line="300" w:lineRule="auto"/>
              <w:rPr>
                <w:rFonts w:ascii="宋体" w:cs="宋体"/>
                <w:szCs w:val="21"/>
              </w:rPr>
            </w:pPr>
          </w:p>
        </w:tc>
        <w:tc>
          <w:tcPr>
            <w:tcW w:w="850" w:type="dxa"/>
          </w:tcPr>
          <w:p w:rsidR="007A0D95" w:rsidRDefault="007A0D95">
            <w:pPr>
              <w:spacing w:line="300" w:lineRule="auto"/>
              <w:rPr>
                <w:rFonts w:ascii="宋体" w:cs="宋体"/>
                <w:szCs w:val="21"/>
              </w:rPr>
            </w:pPr>
          </w:p>
        </w:tc>
        <w:tc>
          <w:tcPr>
            <w:tcW w:w="1058" w:type="dxa"/>
          </w:tcPr>
          <w:p w:rsidR="007A0D95" w:rsidRDefault="007A0D95">
            <w:pPr>
              <w:spacing w:line="300" w:lineRule="auto"/>
              <w:rPr>
                <w:rFonts w:ascii="宋体" w:cs="宋体"/>
                <w:szCs w:val="21"/>
              </w:rPr>
            </w:pPr>
          </w:p>
        </w:tc>
        <w:tc>
          <w:tcPr>
            <w:tcW w:w="8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14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921" w:type="dxa"/>
          </w:tcPr>
          <w:p w:rsidR="007A0D95" w:rsidRDefault="007A0D95">
            <w:pPr>
              <w:spacing w:line="300" w:lineRule="auto"/>
              <w:rPr>
                <w:rFonts w:ascii="宋体" w:cs="宋体"/>
                <w:szCs w:val="21"/>
              </w:rPr>
            </w:pPr>
          </w:p>
        </w:tc>
      </w:tr>
      <w:tr w:rsidR="007A0D95">
        <w:trPr>
          <w:trHeight w:val="567"/>
          <w:jc w:val="center"/>
        </w:trPr>
        <w:tc>
          <w:tcPr>
            <w:tcW w:w="1162" w:type="dxa"/>
          </w:tcPr>
          <w:p w:rsidR="007A0D95" w:rsidRDefault="007A0D95">
            <w:pPr>
              <w:spacing w:line="300" w:lineRule="auto"/>
              <w:rPr>
                <w:rFonts w:ascii="宋体" w:cs="宋体"/>
                <w:szCs w:val="21"/>
              </w:rPr>
            </w:pPr>
          </w:p>
        </w:tc>
        <w:tc>
          <w:tcPr>
            <w:tcW w:w="1418" w:type="dxa"/>
          </w:tcPr>
          <w:p w:rsidR="007A0D95" w:rsidRDefault="007A0D95">
            <w:pPr>
              <w:spacing w:line="300" w:lineRule="auto"/>
              <w:rPr>
                <w:rFonts w:ascii="宋体" w:cs="宋体"/>
                <w:szCs w:val="21"/>
              </w:rPr>
            </w:pPr>
          </w:p>
        </w:tc>
        <w:tc>
          <w:tcPr>
            <w:tcW w:w="850" w:type="dxa"/>
          </w:tcPr>
          <w:p w:rsidR="007A0D95" w:rsidRDefault="007A0D95">
            <w:pPr>
              <w:spacing w:line="300" w:lineRule="auto"/>
              <w:rPr>
                <w:rFonts w:ascii="宋体" w:cs="宋体"/>
                <w:szCs w:val="21"/>
              </w:rPr>
            </w:pPr>
          </w:p>
        </w:tc>
        <w:tc>
          <w:tcPr>
            <w:tcW w:w="1058" w:type="dxa"/>
          </w:tcPr>
          <w:p w:rsidR="007A0D95" w:rsidRDefault="007A0D95">
            <w:pPr>
              <w:spacing w:line="300" w:lineRule="auto"/>
              <w:rPr>
                <w:rFonts w:ascii="宋体" w:cs="宋体"/>
                <w:szCs w:val="21"/>
              </w:rPr>
            </w:pPr>
          </w:p>
        </w:tc>
        <w:tc>
          <w:tcPr>
            <w:tcW w:w="8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14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921" w:type="dxa"/>
          </w:tcPr>
          <w:p w:rsidR="007A0D95" w:rsidRDefault="007A0D95">
            <w:pPr>
              <w:spacing w:line="300" w:lineRule="auto"/>
              <w:rPr>
                <w:rFonts w:ascii="宋体" w:cs="宋体"/>
                <w:szCs w:val="21"/>
              </w:rPr>
            </w:pPr>
          </w:p>
        </w:tc>
      </w:tr>
      <w:tr w:rsidR="007A0D95">
        <w:trPr>
          <w:trHeight w:val="567"/>
          <w:jc w:val="center"/>
        </w:trPr>
        <w:tc>
          <w:tcPr>
            <w:tcW w:w="1162" w:type="dxa"/>
          </w:tcPr>
          <w:p w:rsidR="007A0D95" w:rsidRDefault="007A0D95">
            <w:pPr>
              <w:spacing w:line="300" w:lineRule="auto"/>
              <w:rPr>
                <w:rFonts w:ascii="宋体" w:cs="宋体"/>
                <w:szCs w:val="21"/>
              </w:rPr>
            </w:pPr>
          </w:p>
        </w:tc>
        <w:tc>
          <w:tcPr>
            <w:tcW w:w="1418" w:type="dxa"/>
          </w:tcPr>
          <w:p w:rsidR="007A0D95" w:rsidRDefault="007A0D95">
            <w:pPr>
              <w:spacing w:line="300" w:lineRule="auto"/>
              <w:rPr>
                <w:rFonts w:ascii="宋体" w:cs="宋体"/>
                <w:szCs w:val="21"/>
              </w:rPr>
            </w:pPr>
          </w:p>
        </w:tc>
        <w:tc>
          <w:tcPr>
            <w:tcW w:w="850" w:type="dxa"/>
          </w:tcPr>
          <w:p w:rsidR="007A0D95" w:rsidRDefault="007A0D95">
            <w:pPr>
              <w:spacing w:line="300" w:lineRule="auto"/>
              <w:rPr>
                <w:rFonts w:ascii="宋体" w:cs="宋体"/>
                <w:szCs w:val="21"/>
              </w:rPr>
            </w:pPr>
          </w:p>
        </w:tc>
        <w:tc>
          <w:tcPr>
            <w:tcW w:w="1058" w:type="dxa"/>
          </w:tcPr>
          <w:p w:rsidR="007A0D95" w:rsidRDefault="007A0D95">
            <w:pPr>
              <w:spacing w:line="300" w:lineRule="auto"/>
              <w:rPr>
                <w:rFonts w:ascii="宋体" w:cs="宋体"/>
                <w:szCs w:val="21"/>
              </w:rPr>
            </w:pPr>
          </w:p>
        </w:tc>
        <w:tc>
          <w:tcPr>
            <w:tcW w:w="8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14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921" w:type="dxa"/>
          </w:tcPr>
          <w:p w:rsidR="007A0D95" w:rsidRDefault="007A0D95">
            <w:pPr>
              <w:spacing w:line="300" w:lineRule="auto"/>
              <w:rPr>
                <w:rFonts w:ascii="宋体" w:cs="宋体"/>
                <w:szCs w:val="21"/>
              </w:rPr>
            </w:pPr>
          </w:p>
        </w:tc>
      </w:tr>
      <w:tr w:rsidR="007A0D95">
        <w:trPr>
          <w:trHeight w:val="567"/>
          <w:jc w:val="center"/>
        </w:trPr>
        <w:tc>
          <w:tcPr>
            <w:tcW w:w="1162" w:type="dxa"/>
          </w:tcPr>
          <w:p w:rsidR="007A0D95" w:rsidRDefault="007A0D95">
            <w:pPr>
              <w:spacing w:line="300" w:lineRule="auto"/>
              <w:rPr>
                <w:rFonts w:ascii="宋体" w:cs="宋体"/>
                <w:szCs w:val="21"/>
              </w:rPr>
            </w:pPr>
          </w:p>
        </w:tc>
        <w:tc>
          <w:tcPr>
            <w:tcW w:w="1418" w:type="dxa"/>
          </w:tcPr>
          <w:p w:rsidR="007A0D95" w:rsidRDefault="007A0D95">
            <w:pPr>
              <w:spacing w:line="300" w:lineRule="auto"/>
              <w:rPr>
                <w:rFonts w:ascii="宋体" w:cs="宋体"/>
                <w:szCs w:val="21"/>
              </w:rPr>
            </w:pPr>
          </w:p>
        </w:tc>
        <w:tc>
          <w:tcPr>
            <w:tcW w:w="850" w:type="dxa"/>
          </w:tcPr>
          <w:p w:rsidR="007A0D95" w:rsidRDefault="007A0D95">
            <w:pPr>
              <w:spacing w:line="300" w:lineRule="auto"/>
              <w:rPr>
                <w:rFonts w:ascii="宋体" w:cs="宋体"/>
                <w:szCs w:val="21"/>
              </w:rPr>
            </w:pPr>
          </w:p>
        </w:tc>
        <w:tc>
          <w:tcPr>
            <w:tcW w:w="1058" w:type="dxa"/>
          </w:tcPr>
          <w:p w:rsidR="007A0D95" w:rsidRDefault="007A0D95">
            <w:pPr>
              <w:spacing w:line="300" w:lineRule="auto"/>
              <w:rPr>
                <w:rFonts w:ascii="宋体" w:cs="宋体"/>
                <w:szCs w:val="21"/>
              </w:rPr>
            </w:pPr>
          </w:p>
        </w:tc>
        <w:tc>
          <w:tcPr>
            <w:tcW w:w="8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14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921" w:type="dxa"/>
          </w:tcPr>
          <w:p w:rsidR="007A0D95" w:rsidRDefault="007A0D95">
            <w:pPr>
              <w:spacing w:line="300" w:lineRule="auto"/>
              <w:rPr>
                <w:rFonts w:ascii="宋体" w:cs="宋体"/>
                <w:szCs w:val="21"/>
              </w:rPr>
            </w:pPr>
          </w:p>
        </w:tc>
      </w:tr>
      <w:tr w:rsidR="007A0D95">
        <w:trPr>
          <w:trHeight w:val="567"/>
          <w:jc w:val="center"/>
        </w:trPr>
        <w:tc>
          <w:tcPr>
            <w:tcW w:w="1162" w:type="dxa"/>
          </w:tcPr>
          <w:p w:rsidR="007A0D95" w:rsidRDefault="007A0D95">
            <w:pPr>
              <w:spacing w:line="300" w:lineRule="auto"/>
              <w:rPr>
                <w:rFonts w:ascii="宋体" w:cs="宋体"/>
                <w:szCs w:val="21"/>
              </w:rPr>
            </w:pPr>
          </w:p>
        </w:tc>
        <w:tc>
          <w:tcPr>
            <w:tcW w:w="1418" w:type="dxa"/>
          </w:tcPr>
          <w:p w:rsidR="007A0D95" w:rsidRDefault="007A0D95">
            <w:pPr>
              <w:spacing w:line="300" w:lineRule="auto"/>
              <w:rPr>
                <w:rFonts w:ascii="宋体" w:cs="宋体"/>
                <w:szCs w:val="21"/>
              </w:rPr>
            </w:pPr>
          </w:p>
        </w:tc>
        <w:tc>
          <w:tcPr>
            <w:tcW w:w="850" w:type="dxa"/>
          </w:tcPr>
          <w:p w:rsidR="007A0D95" w:rsidRDefault="007A0D95">
            <w:pPr>
              <w:spacing w:line="300" w:lineRule="auto"/>
              <w:rPr>
                <w:rFonts w:ascii="宋体" w:cs="宋体"/>
                <w:szCs w:val="21"/>
              </w:rPr>
            </w:pPr>
          </w:p>
        </w:tc>
        <w:tc>
          <w:tcPr>
            <w:tcW w:w="1058" w:type="dxa"/>
          </w:tcPr>
          <w:p w:rsidR="007A0D95" w:rsidRDefault="007A0D95">
            <w:pPr>
              <w:spacing w:line="300" w:lineRule="auto"/>
              <w:rPr>
                <w:rFonts w:ascii="宋体" w:cs="宋体"/>
                <w:szCs w:val="21"/>
              </w:rPr>
            </w:pPr>
          </w:p>
        </w:tc>
        <w:tc>
          <w:tcPr>
            <w:tcW w:w="8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14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921" w:type="dxa"/>
          </w:tcPr>
          <w:p w:rsidR="007A0D95" w:rsidRDefault="007A0D95">
            <w:pPr>
              <w:spacing w:line="300" w:lineRule="auto"/>
              <w:rPr>
                <w:rFonts w:ascii="宋体" w:cs="宋体"/>
                <w:szCs w:val="21"/>
              </w:rPr>
            </w:pPr>
          </w:p>
        </w:tc>
      </w:tr>
      <w:tr w:rsidR="007A0D95">
        <w:trPr>
          <w:trHeight w:val="567"/>
          <w:jc w:val="center"/>
        </w:trPr>
        <w:tc>
          <w:tcPr>
            <w:tcW w:w="1162" w:type="dxa"/>
          </w:tcPr>
          <w:p w:rsidR="007A0D95" w:rsidRDefault="007A0D95">
            <w:pPr>
              <w:spacing w:line="300" w:lineRule="auto"/>
              <w:rPr>
                <w:rFonts w:ascii="宋体" w:cs="宋体"/>
                <w:szCs w:val="21"/>
              </w:rPr>
            </w:pPr>
          </w:p>
        </w:tc>
        <w:tc>
          <w:tcPr>
            <w:tcW w:w="1418" w:type="dxa"/>
          </w:tcPr>
          <w:p w:rsidR="007A0D95" w:rsidRDefault="007A0D95">
            <w:pPr>
              <w:spacing w:line="300" w:lineRule="auto"/>
              <w:rPr>
                <w:rFonts w:ascii="宋体" w:cs="宋体"/>
                <w:szCs w:val="21"/>
              </w:rPr>
            </w:pPr>
          </w:p>
        </w:tc>
        <w:tc>
          <w:tcPr>
            <w:tcW w:w="850" w:type="dxa"/>
          </w:tcPr>
          <w:p w:rsidR="007A0D95" w:rsidRDefault="007A0D95">
            <w:pPr>
              <w:spacing w:line="300" w:lineRule="auto"/>
              <w:rPr>
                <w:rFonts w:ascii="宋体" w:cs="宋体"/>
                <w:szCs w:val="21"/>
              </w:rPr>
            </w:pPr>
          </w:p>
        </w:tc>
        <w:tc>
          <w:tcPr>
            <w:tcW w:w="1058" w:type="dxa"/>
          </w:tcPr>
          <w:p w:rsidR="007A0D95" w:rsidRDefault="007A0D95">
            <w:pPr>
              <w:spacing w:line="300" w:lineRule="auto"/>
              <w:rPr>
                <w:rFonts w:ascii="宋体" w:cs="宋体"/>
                <w:szCs w:val="21"/>
              </w:rPr>
            </w:pPr>
          </w:p>
        </w:tc>
        <w:tc>
          <w:tcPr>
            <w:tcW w:w="8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1480" w:type="dxa"/>
          </w:tcPr>
          <w:p w:rsidR="007A0D95" w:rsidRDefault="007A0D95">
            <w:pPr>
              <w:spacing w:line="300" w:lineRule="auto"/>
              <w:rPr>
                <w:rFonts w:ascii="宋体" w:cs="宋体"/>
                <w:szCs w:val="21"/>
              </w:rPr>
            </w:pPr>
          </w:p>
        </w:tc>
        <w:tc>
          <w:tcPr>
            <w:tcW w:w="1020" w:type="dxa"/>
          </w:tcPr>
          <w:p w:rsidR="007A0D95" w:rsidRDefault="007A0D95">
            <w:pPr>
              <w:spacing w:line="300" w:lineRule="auto"/>
              <w:rPr>
                <w:rFonts w:ascii="宋体" w:cs="宋体"/>
                <w:szCs w:val="21"/>
              </w:rPr>
            </w:pPr>
          </w:p>
        </w:tc>
        <w:tc>
          <w:tcPr>
            <w:tcW w:w="921" w:type="dxa"/>
          </w:tcPr>
          <w:p w:rsidR="007A0D95" w:rsidRDefault="007A0D95">
            <w:pPr>
              <w:spacing w:line="300" w:lineRule="auto"/>
              <w:rPr>
                <w:rFonts w:ascii="宋体" w:cs="宋体"/>
                <w:szCs w:val="21"/>
              </w:rPr>
            </w:pPr>
          </w:p>
        </w:tc>
      </w:tr>
    </w:tbl>
    <w:p w:rsidR="007A0D95" w:rsidRDefault="007A0D95">
      <w:pPr>
        <w:spacing w:line="300" w:lineRule="auto"/>
        <w:rPr>
          <w:rFonts w:ascii="宋体" w:cs="宋体"/>
          <w:szCs w:val="21"/>
        </w:rPr>
        <w:sectPr w:rsidR="007A0D95">
          <w:pgSz w:w="11907" w:h="16840"/>
          <w:pgMar w:top="1440" w:right="1440" w:bottom="1440" w:left="1797" w:header="851" w:footer="851" w:gutter="0"/>
          <w:cols w:space="720"/>
          <w:docGrid w:linePitch="312"/>
        </w:sectPr>
      </w:pPr>
    </w:p>
    <w:p w:rsidR="007A0D95" w:rsidRDefault="007A0D95">
      <w:pPr>
        <w:spacing w:line="300" w:lineRule="auto"/>
        <w:rPr>
          <w:rFonts w:ascii="宋体" w:cs="宋体"/>
          <w:szCs w:val="21"/>
        </w:rPr>
      </w:pPr>
      <w:bookmarkStart w:id="1138" w:name="_Toc29399_WPSOffice_Level2"/>
      <w:r>
        <w:rPr>
          <w:rFonts w:ascii="宋体" w:hAnsi="宋体" w:cs="宋体" w:hint="eastAsia"/>
          <w:szCs w:val="21"/>
        </w:rPr>
        <w:t>附件</w:t>
      </w:r>
      <w:r>
        <w:rPr>
          <w:rFonts w:ascii="宋体" w:hAnsi="宋体" w:cs="宋体"/>
          <w:szCs w:val="21"/>
        </w:rPr>
        <w:t>7</w:t>
      </w:r>
      <w:r>
        <w:rPr>
          <w:rFonts w:ascii="宋体" w:hAnsi="宋体" w:cs="宋体" w:hint="eastAsia"/>
          <w:szCs w:val="21"/>
        </w:rPr>
        <w:t>：</w:t>
      </w:r>
      <w:bookmarkEnd w:id="1138"/>
    </w:p>
    <w:p w:rsidR="007A0D95" w:rsidRDefault="007A0D95" w:rsidP="00654F09">
      <w:pPr>
        <w:spacing w:beforeLines="50" w:afterLines="50" w:line="300" w:lineRule="auto"/>
        <w:jc w:val="center"/>
        <w:rPr>
          <w:rFonts w:ascii="宋体" w:cs="宋体"/>
          <w:szCs w:val="21"/>
        </w:rPr>
      </w:pPr>
      <w:bookmarkStart w:id="1139" w:name="_Toc11945_WPSOffice_Level3"/>
      <w:r>
        <w:rPr>
          <w:rFonts w:ascii="宋体" w:hAnsi="宋体" w:cs="宋体" w:hint="eastAsia"/>
          <w:szCs w:val="21"/>
        </w:rPr>
        <w:t>预付款担保</w:t>
      </w:r>
      <w:bookmarkEnd w:id="1139"/>
    </w:p>
    <w:p w:rsidR="007A0D95" w:rsidRDefault="007A0D95">
      <w:pPr>
        <w:spacing w:line="300" w:lineRule="auto"/>
        <w:rPr>
          <w:rFonts w:ascii="宋体" w:cs="宋体"/>
          <w:szCs w:val="21"/>
        </w:rPr>
      </w:pP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（发包人名称）：</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根据</w:t>
      </w:r>
      <w:r>
        <w:rPr>
          <w:rFonts w:ascii="宋体" w:hAnsi="宋体" w:cs="宋体"/>
          <w:szCs w:val="21"/>
          <w:u w:val="single"/>
        </w:rPr>
        <w:t xml:space="preserve">                 </w:t>
      </w:r>
      <w:r>
        <w:rPr>
          <w:rFonts w:ascii="宋体" w:hAnsi="宋体" w:cs="宋体" w:hint="eastAsia"/>
          <w:szCs w:val="21"/>
        </w:rPr>
        <w:t>（承包人名称）（以下称“承包人”）与</w:t>
      </w:r>
      <w:r>
        <w:rPr>
          <w:rFonts w:ascii="宋体" w:hAnsi="宋体" w:cs="宋体"/>
          <w:szCs w:val="21"/>
          <w:u w:val="single"/>
        </w:rPr>
        <w:t xml:space="preserve">                        </w:t>
      </w:r>
      <w:r>
        <w:rPr>
          <w:rFonts w:ascii="宋体" w:hAnsi="宋体" w:cs="宋体" w:hint="eastAsia"/>
          <w:szCs w:val="21"/>
        </w:rPr>
        <w:t>（发包人名称）（以下简称“发包人”）于</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日签订的</w:t>
      </w:r>
      <w:r>
        <w:rPr>
          <w:rFonts w:ascii="宋体" w:hAnsi="宋体" w:cs="宋体"/>
          <w:szCs w:val="21"/>
          <w:u w:val="single"/>
        </w:rPr>
        <w:t xml:space="preserve">                   </w:t>
      </w:r>
      <w:r>
        <w:rPr>
          <w:rFonts w:ascii="宋体" w:hAnsi="宋体" w:cs="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1. </w:t>
      </w:r>
      <w:r>
        <w:rPr>
          <w:rFonts w:ascii="宋体" w:hAnsi="宋体" w:cs="宋体" w:hint="eastAsia"/>
          <w:szCs w:val="21"/>
        </w:rPr>
        <w:t>担保金额人民币（大写）</w:t>
      </w:r>
      <w:r>
        <w:rPr>
          <w:rFonts w:ascii="宋体" w:hAnsi="宋体" w:cs="宋体"/>
          <w:szCs w:val="21"/>
          <w:u w:val="single"/>
        </w:rPr>
        <w:t xml:space="preserve">                </w:t>
      </w:r>
      <w:r>
        <w:rPr>
          <w:rFonts w:ascii="宋体" w:hAnsi="宋体" w:cs="宋体" w:hint="eastAsia"/>
          <w:szCs w:val="21"/>
        </w:rPr>
        <w:t>元（</w:t>
      </w:r>
      <w:r>
        <w:rPr>
          <w:rFonts w:ascii="宋体" w:cs="宋体" w:hint="eastAsia"/>
          <w:szCs w:val="21"/>
        </w:rPr>
        <w:t>￥</w:t>
      </w:r>
      <w:r>
        <w:rPr>
          <w:rFonts w:ascii="宋体" w:hAnsi="宋体" w:cs="宋体"/>
          <w:szCs w:val="21"/>
          <w:u w:val="single"/>
        </w:rPr>
        <w:t xml:space="preserve">             </w:t>
      </w:r>
      <w:r>
        <w:rPr>
          <w:rFonts w:ascii="宋体" w:hAnsi="宋体" w:cs="宋体" w:hint="eastAsia"/>
          <w:szCs w:val="21"/>
        </w:rPr>
        <w:t>）。</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2. </w:t>
      </w:r>
      <w:r>
        <w:rPr>
          <w:rFonts w:ascii="宋体" w:hAnsi="宋体" w:cs="宋体" w:hint="eastAsia"/>
          <w:szCs w:val="21"/>
        </w:rPr>
        <w:t>担保有效期自预付款支付给承包人起生效，至你方签发的进度款支付证书说明已完全扣清止。</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3. </w:t>
      </w:r>
      <w:r>
        <w:rPr>
          <w:rFonts w:ascii="宋体" w:hAnsi="宋体" w:cs="宋体" w:hint="eastAsia"/>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4. </w:t>
      </w:r>
      <w:r>
        <w:rPr>
          <w:rFonts w:ascii="宋体" w:hAnsi="宋体" w:cs="宋体" w:hint="eastAsia"/>
          <w:szCs w:val="21"/>
        </w:rPr>
        <w:t>你方和承包人按合同约定变更合同时，我方承担本保函规定的义务不变。</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5. </w:t>
      </w:r>
      <w:r>
        <w:rPr>
          <w:rFonts w:ascii="宋体" w:hAnsi="宋体" w:cs="宋体" w:hint="eastAsia"/>
          <w:szCs w:val="21"/>
        </w:rPr>
        <w:t>因本保函发生的纠纷，可由双方协商解决，协商不成的，任何一方均可提请</w:t>
      </w:r>
      <w:r>
        <w:rPr>
          <w:rFonts w:ascii="宋体" w:hAnsi="宋体" w:cs="宋体"/>
          <w:szCs w:val="21"/>
          <w:u w:val="single"/>
        </w:rPr>
        <w:t xml:space="preserve">      </w:t>
      </w:r>
      <w:r>
        <w:rPr>
          <w:rFonts w:ascii="宋体" w:hAnsi="宋体" w:cs="宋体" w:hint="eastAsia"/>
          <w:szCs w:val="21"/>
        </w:rPr>
        <w:t>仲裁委员会仲裁。</w:t>
      </w:r>
    </w:p>
    <w:p w:rsidR="007A0D95" w:rsidRDefault="007A0D95" w:rsidP="00DA01E8">
      <w:pPr>
        <w:spacing w:line="300" w:lineRule="auto"/>
        <w:ind w:firstLineChars="200" w:firstLine="31680"/>
        <w:jc w:val="left"/>
        <w:rPr>
          <w:rFonts w:ascii="宋体" w:cs="宋体"/>
          <w:szCs w:val="21"/>
        </w:rPr>
      </w:pPr>
      <w:r>
        <w:rPr>
          <w:rFonts w:ascii="宋体" w:hAnsi="宋体" w:cs="宋体"/>
          <w:szCs w:val="21"/>
        </w:rPr>
        <w:t xml:space="preserve">6. </w:t>
      </w:r>
      <w:r>
        <w:rPr>
          <w:rFonts w:ascii="宋体" w:hAnsi="宋体" w:cs="宋体" w:hint="eastAsia"/>
          <w:szCs w:val="21"/>
        </w:rPr>
        <w:t>本保函自我方法定代表人（或其授权代理人）签字并加盖公章之日起生效。</w:t>
      </w:r>
    </w:p>
    <w:p w:rsidR="007A0D95" w:rsidRDefault="007A0D95">
      <w:pPr>
        <w:spacing w:line="300" w:lineRule="auto"/>
        <w:rPr>
          <w:rFonts w:ascii="宋体" w:cs="宋体"/>
          <w:szCs w:val="21"/>
        </w:rPr>
      </w:pPr>
    </w:p>
    <w:p w:rsidR="007A0D95" w:rsidRDefault="007A0D95">
      <w:pPr>
        <w:spacing w:line="300" w:lineRule="auto"/>
        <w:rPr>
          <w:rFonts w:ascii="宋体" w:cs="宋体"/>
          <w:szCs w:val="21"/>
        </w:rPr>
      </w:pPr>
      <w:r>
        <w:rPr>
          <w:rFonts w:ascii="宋体" w:hAnsi="宋体" w:cs="宋体" w:hint="eastAsia"/>
          <w:szCs w:val="21"/>
        </w:rPr>
        <w:t>担保人：</w:t>
      </w:r>
      <w:r>
        <w:rPr>
          <w:rFonts w:ascii="宋体" w:hAnsi="宋体" w:cs="宋体"/>
          <w:szCs w:val="21"/>
          <w:u w:val="single"/>
        </w:rPr>
        <w:t xml:space="preserve">                          </w:t>
      </w:r>
      <w:r>
        <w:rPr>
          <w:rFonts w:ascii="宋体" w:hAnsi="宋体" w:cs="宋体" w:hint="eastAsia"/>
          <w:szCs w:val="21"/>
        </w:rPr>
        <w:t>（盖单位章）</w:t>
      </w:r>
    </w:p>
    <w:p w:rsidR="007A0D95" w:rsidRDefault="007A0D95">
      <w:pPr>
        <w:spacing w:line="300" w:lineRule="auto"/>
        <w:rPr>
          <w:rFonts w:ascii="宋体" w:cs="宋体"/>
          <w:szCs w:val="21"/>
        </w:rPr>
      </w:pPr>
      <w:r>
        <w:rPr>
          <w:rFonts w:ascii="宋体" w:hAnsi="宋体" w:cs="宋体" w:hint="eastAsia"/>
          <w:szCs w:val="21"/>
        </w:rPr>
        <w:t>法定代表人或其委托代理人：</w:t>
      </w:r>
      <w:r>
        <w:rPr>
          <w:rFonts w:ascii="宋体" w:hAnsi="宋体" w:cs="宋体"/>
          <w:szCs w:val="21"/>
          <w:u w:val="single"/>
        </w:rPr>
        <w:t xml:space="preserve">            </w:t>
      </w:r>
      <w:r>
        <w:rPr>
          <w:rFonts w:ascii="宋体" w:hAnsi="宋体" w:cs="宋体" w:hint="eastAsia"/>
          <w:szCs w:val="21"/>
        </w:rPr>
        <w:t>（签字）</w:t>
      </w:r>
    </w:p>
    <w:p w:rsidR="007A0D95" w:rsidRDefault="007A0D95">
      <w:pPr>
        <w:spacing w:line="300" w:lineRule="auto"/>
        <w:rPr>
          <w:rFonts w:asci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p>
    <w:p w:rsidR="007A0D95" w:rsidRDefault="007A0D95">
      <w:pPr>
        <w:spacing w:line="300" w:lineRule="auto"/>
        <w:rPr>
          <w:rFonts w:ascii="宋体" w:cs="宋体"/>
          <w:szCs w:val="21"/>
          <w:u w:val="single"/>
        </w:rPr>
      </w:pPr>
      <w:r>
        <w:rPr>
          <w:rFonts w:ascii="宋体" w:hAnsi="宋体" w:cs="宋体" w:hint="eastAsia"/>
          <w:szCs w:val="21"/>
        </w:rPr>
        <w:t>邮政编码：</w:t>
      </w:r>
      <w:r>
        <w:rPr>
          <w:rFonts w:ascii="宋体" w:hAnsi="宋体" w:cs="宋体"/>
          <w:szCs w:val="21"/>
          <w:u w:val="single"/>
        </w:rPr>
        <w:t xml:space="preserve">                            </w:t>
      </w:r>
    </w:p>
    <w:p w:rsidR="007A0D95" w:rsidRDefault="007A0D95">
      <w:pPr>
        <w:spacing w:line="300" w:lineRule="auto"/>
        <w:rPr>
          <w:rFonts w:ascii="宋体" w:cs="宋体"/>
          <w:szCs w:val="21"/>
          <w:u w:val="single"/>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szCs w:val="21"/>
          <w:u w:val="single"/>
        </w:rPr>
        <w:t xml:space="preserve">                            </w:t>
      </w:r>
    </w:p>
    <w:p w:rsidR="007A0D95" w:rsidRDefault="007A0D95">
      <w:pPr>
        <w:spacing w:line="300" w:lineRule="auto"/>
        <w:rPr>
          <w:rFonts w:ascii="宋体" w:cs="宋体"/>
          <w:szCs w:val="21"/>
          <w:u w:val="single"/>
        </w:rPr>
      </w:pP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hAnsi="宋体" w:cs="宋体"/>
          <w:szCs w:val="21"/>
          <w:u w:val="single"/>
        </w:rPr>
        <w:t xml:space="preserve">                            </w:t>
      </w:r>
    </w:p>
    <w:p w:rsidR="007A0D95" w:rsidRDefault="007A0D95">
      <w:pPr>
        <w:spacing w:line="300" w:lineRule="auto"/>
        <w:rPr>
          <w:rFonts w:ascii="宋体" w:cs="宋体"/>
          <w:szCs w:val="21"/>
          <w:u w:val="single"/>
        </w:rPr>
      </w:pPr>
    </w:p>
    <w:p w:rsidR="007A0D95" w:rsidRDefault="007A0D95">
      <w:pPr>
        <w:spacing w:line="300" w:lineRule="auto"/>
        <w:rPr>
          <w:rFonts w:asci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7A0D95" w:rsidRDefault="007A0D95">
      <w:pPr>
        <w:spacing w:line="300" w:lineRule="auto"/>
        <w:rPr>
          <w:rFonts w:ascii="宋体" w:cs="宋体"/>
          <w:szCs w:val="21"/>
        </w:rPr>
      </w:pPr>
    </w:p>
    <w:p w:rsidR="007A0D95" w:rsidRDefault="007A0D95">
      <w:pPr>
        <w:spacing w:line="300" w:lineRule="auto"/>
        <w:rPr>
          <w:rFonts w:ascii="宋体" w:cs="宋体"/>
          <w:szCs w:val="21"/>
        </w:rPr>
        <w:sectPr w:rsidR="007A0D95">
          <w:pgSz w:w="11907" w:h="16840"/>
          <w:pgMar w:top="1440" w:right="1440" w:bottom="1440" w:left="1797" w:header="851" w:footer="851" w:gutter="0"/>
          <w:cols w:space="720"/>
          <w:docGrid w:linePitch="312"/>
        </w:sectPr>
      </w:pPr>
    </w:p>
    <w:p w:rsidR="007A0D95" w:rsidRDefault="007A0D95">
      <w:pPr>
        <w:spacing w:line="300" w:lineRule="auto"/>
        <w:rPr>
          <w:rFonts w:ascii="宋体" w:cs="宋体"/>
          <w:szCs w:val="21"/>
        </w:rPr>
      </w:pPr>
      <w:bookmarkStart w:id="1140" w:name="_Toc4246_WPSOffice_Level2"/>
      <w:r>
        <w:rPr>
          <w:rFonts w:ascii="宋体" w:hAnsi="宋体" w:cs="宋体" w:hint="eastAsia"/>
          <w:szCs w:val="21"/>
        </w:rPr>
        <w:t>附</w:t>
      </w:r>
      <w:bookmarkStart w:id="1141" w:name="_Toc296347225"/>
      <w:bookmarkStart w:id="1142" w:name="_Toc296503226"/>
      <w:bookmarkStart w:id="1143" w:name="_Toc296891266"/>
      <w:bookmarkStart w:id="1144" w:name="_Toc296944565"/>
      <w:bookmarkStart w:id="1145" w:name="_Toc296891054"/>
      <w:bookmarkStart w:id="1146" w:name="_Toc267261693"/>
      <w:bookmarkStart w:id="1147" w:name="_Toc296346727"/>
      <w:r>
        <w:rPr>
          <w:rFonts w:ascii="宋体" w:hAnsi="宋体" w:cs="宋体" w:hint="eastAsia"/>
          <w:szCs w:val="21"/>
        </w:rPr>
        <w:t>件</w:t>
      </w:r>
      <w:r>
        <w:rPr>
          <w:rFonts w:ascii="宋体" w:hAnsi="宋体" w:cs="宋体"/>
          <w:szCs w:val="21"/>
        </w:rPr>
        <w:t>8</w:t>
      </w:r>
      <w:r>
        <w:rPr>
          <w:rFonts w:ascii="宋体" w:hAnsi="宋体" w:cs="宋体" w:hint="eastAsia"/>
          <w:szCs w:val="21"/>
        </w:rPr>
        <w:t>：</w:t>
      </w:r>
      <w:bookmarkEnd w:id="1140"/>
      <w:bookmarkEnd w:id="1141"/>
      <w:bookmarkEnd w:id="1142"/>
      <w:bookmarkEnd w:id="1143"/>
      <w:bookmarkEnd w:id="1144"/>
      <w:bookmarkEnd w:id="1145"/>
      <w:bookmarkEnd w:id="1146"/>
      <w:bookmarkEnd w:id="1147"/>
    </w:p>
    <w:p w:rsidR="007A0D95" w:rsidRDefault="007A0D95">
      <w:pPr>
        <w:spacing w:line="300" w:lineRule="auto"/>
        <w:jc w:val="center"/>
        <w:rPr>
          <w:sz w:val="28"/>
          <w:szCs w:val="28"/>
        </w:rPr>
      </w:pPr>
      <w:bookmarkStart w:id="1148" w:name="_Toc5235_WPSOffice_Level2"/>
      <w:r>
        <w:rPr>
          <w:rFonts w:hint="eastAsia"/>
          <w:sz w:val="28"/>
          <w:szCs w:val="28"/>
        </w:rPr>
        <w:t>工程质量保修书（房屋建筑工程）</w:t>
      </w:r>
      <w:bookmarkEnd w:id="1148"/>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发包人（全称）：</w:t>
      </w:r>
      <w:r>
        <w:rPr>
          <w:rFonts w:ascii="宋体" w:hAnsi="宋体" w:cs="宋体"/>
          <w:szCs w:val="21"/>
          <w:u w:val="single"/>
        </w:rPr>
        <w:t xml:space="preserve">                                </w:t>
      </w:r>
      <w:r>
        <w:rPr>
          <w:rFonts w:ascii="宋体" w:hAnsi="宋体" w:cs="宋体"/>
          <w:szCs w:val="21"/>
        </w:rPr>
        <w:t xml:space="preserve"> </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承包人（全称）：</w:t>
      </w:r>
      <w:r>
        <w:rPr>
          <w:rFonts w:ascii="宋体" w:hAnsi="宋体" w:cs="宋体"/>
          <w:szCs w:val="21"/>
          <w:u w:val="single"/>
        </w:rPr>
        <w:t xml:space="preserve">                                </w:t>
      </w:r>
      <w:r>
        <w:rPr>
          <w:rFonts w:ascii="宋体" w:hAnsi="宋体" w:cs="宋体"/>
          <w:szCs w:val="21"/>
        </w:rPr>
        <w:t xml:space="preserve"> </w:t>
      </w:r>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发包人和承包人根据《中华人民共和国建筑法》和《建设工程质量管理条例》，经协商一致就</w:t>
      </w:r>
      <w:r>
        <w:rPr>
          <w:rFonts w:ascii="宋体" w:hAnsi="宋体" w:cs="宋体"/>
          <w:szCs w:val="21"/>
          <w:u w:val="single"/>
        </w:rPr>
        <w:t xml:space="preserve">                                   </w:t>
      </w:r>
      <w:r>
        <w:rPr>
          <w:rFonts w:ascii="宋体" w:hAnsi="宋体" w:cs="宋体" w:hint="eastAsia"/>
          <w:szCs w:val="21"/>
        </w:rPr>
        <w:t>（工程全称）签订工程质量保修书。</w:t>
      </w:r>
    </w:p>
    <w:p w:rsidR="007A0D95" w:rsidRDefault="007A0D95" w:rsidP="00DA01E8">
      <w:pPr>
        <w:spacing w:line="300" w:lineRule="auto"/>
        <w:ind w:firstLineChars="200" w:firstLine="31680"/>
        <w:rPr>
          <w:rFonts w:ascii="宋体" w:cs="宋体"/>
          <w:szCs w:val="21"/>
        </w:rPr>
      </w:pPr>
      <w:bookmarkStart w:id="1149" w:name="_Toc20925_WPSOffice_Level2"/>
      <w:r>
        <w:rPr>
          <w:rFonts w:ascii="宋体" w:hAnsi="宋体" w:cs="宋体" w:hint="eastAsia"/>
          <w:szCs w:val="21"/>
        </w:rPr>
        <w:t>一、工程质量保修范围和内容</w:t>
      </w:r>
      <w:bookmarkEnd w:id="1149"/>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承包人在质量保修期内，按照有关法律规定和合同约定，承担工程质量保修责任。</w:t>
      </w:r>
    </w:p>
    <w:p w:rsidR="007A0D95" w:rsidRDefault="007A0D95">
      <w:pPr>
        <w:spacing w:line="300" w:lineRule="auto"/>
        <w:ind w:firstLine="420"/>
        <w:rPr>
          <w:rFonts w:ascii="宋体" w:cs="宋体"/>
          <w:szCs w:val="21"/>
        </w:rPr>
      </w:pPr>
      <w:r>
        <w:rPr>
          <w:rFonts w:ascii="宋体" w:hAnsi="宋体" w:cs="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szCs w:val="21"/>
          <w:u w:val="single"/>
        </w:rPr>
        <w:t xml:space="preserve">  </w:t>
      </w:r>
      <w:r>
        <w:rPr>
          <w:rFonts w:hAnsi="宋体" w:cs="宋体"/>
          <w:szCs w:val="21"/>
          <w:u w:val="single"/>
        </w:rPr>
        <w:t xml:space="preserve">                   </w:t>
      </w:r>
      <w:r>
        <w:rPr>
          <w:rFonts w:ascii="宋体" w:hAnsi="宋体" w:cs="宋体" w:hint="eastAsia"/>
          <w:szCs w:val="21"/>
        </w:rPr>
        <w:t>。</w:t>
      </w:r>
    </w:p>
    <w:p w:rsidR="007A0D95" w:rsidRDefault="007A0D95">
      <w:pPr>
        <w:spacing w:line="300" w:lineRule="auto"/>
        <w:ind w:firstLine="420"/>
        <w:rPr>
          <w:rFonts w:ascii="宋体" w:cs="宋体"/>
          <w:szCs w:val="21"/>
        </w:rPr>
      </w:pPr>
      <w:bookmarkStart w:id="1150" w:name="_Toc24237_WPSOffice_Level2"/>
      <w:r>
        <w:rPr>
          <w:rFonts w:ascii="宋体" w:hAnsi="宋体" w:cs="宋体" w:hint="eastAsia"/>
          <w:szCs w:val="21"/>
        </w:rPr>
        <w:t>二、质量保修期</w:t>
      </w:r>
      <w:bookmarkEnd w:id="1150"/>
    </w:p>
    <w:p w:rsidR="007A0D95" w:rsidRDefault="007A0D95">
      <w:pPr>
        <w:spacing w:line="300" w:lineRule="auto"/>
        <w:ind w:firstLine="420"/>
        <w:rPr>
          <w:rFonts w:ascii="宋体" w:cs="宋体"/>
          <w:szCs w:val="21"/>
        </w:rPr>
      </w:pPr>
      <w:r>
        <w:rPr>
          <w:rFonts w:ascii="宋体" w:hAnsi="宋体" w:cs="宋体" w:hint="eastAsia"/>
          <w:szCs w:val="21"/>
        </w:rPr>
        <w:t>根据《建设工程质量管理条例》及有关规定，工程的质量保修期如下：</w:t>
      </w:r>
    </w:p>
    <w:p w:rsidR="007A0D95" w:rsidRDefault="007A0D95">
      <w:pPr>
        <w:spacing w:line="300" w:lineRule="auto"/>
        <w:ind w:firstLine="420"/>
        <w:rPr>
          <w:rFonts w:ascii="宋体" w:cs="宋体"/>
          <w:szCs w:val="21"/>
        </w:rPr>
      </w:pPr>
      <w:bookmarkStart w:id="1151" w:name="_Toc4822_WPSOffice_Level3"/>
      <w:r>
        <w:rPr>
          <w:rFonts w:ascii="宋体" w:hAnsi="宋体" w:cs="宋体"/>
          <w:szCs w:val="21"/>
        </w:rPr>
        <w:t>1</w:t>
      </w:r>
      <w:r>
        <w:rPr>
          <w:rFonts w:ascii="宋体" w:hAnsi="宋体" w:cs="宋体" w:hint="eastAsia"/>
          <w:szCs w:val="21"/>
        </w:rPr>
        <w:t>．地基基础工程和主体结构工程为设计文件规定的工程合理使用年限；</w:t>
      </w:r>
      <w:bookmarkEnd w:id="1151"/>
    </w:p>
    <w:p w:rsidR="007A0D95" w:rsidRDefault="007A0D95">
      <w:pPr>
        <w:spacing w:line="300" w:lineRule="auto"/>
        <w:ind w:firstLine="420"/>
        <w:rPr>
          <w:rFonts w:ascii="宋体" w:cs="宋体"/>
          <w:szCs w:val="21"/>
        </w:rPr>
      </w:pPr>
      <w:bookmarkStart w:id="1152" w:name="_Toc12169_WPSOffice_Level3"/>
      <w:r>
        <w:rPr>
          <w:rFonts w:ascii="宋体" w:hAnsi="宋体" w:cs="宋体"/>
          <w:szCs w:val="21"/>
        </w:rPr>
        <w:t>2</w:t>
      </w:r>
      <w:r>
        <w:rPr>
          <w:rFonts w:ascii="宋体" w:hAnsi="宋体" w:cs="宋体" w:hint="eastAsia"/>
          <w:szCs w:val="21"/>
        </w:rPr>
        <w:t>．屋面防水工程、有防水要求的卫生间、房间和外墙面的防渗为</w:t>
      </w:r>
      <w:r>
        <w:rPr>
          <w:rFonts w:ascii="宋体" w:hAnsi="宋体" w:cs="宋体"/>
          <w:szCs w:val="21"/>
          <w:u w:val="single"/>
        </w:rPr>
        <w:t xml:space="preserve">      </w:t>
      </w:r>
      <w:r>
        <w:rPr>
          <w:rFonts w:ascii="宋体" w:hAnsi="宋体" w:cs="宋体" w:hint="eastAsia"/>
          <w:szCs w:val="21"/>
        </w:rPr>
        <w:t>年；</w:t>
      </w:r>
      <w:bookmarkEnd w:id="1152"/>
    </w:p>
    <w:p w:rsidR="007A0D95" w:rsidRDefault="007A0D95">
      <w:pPr>
        <w:spacing w:line="300" w:lineRule="auto"/>
        <w:ind w:firstLine="420"/>
        <w:rPr>
          <w:rFonts w:ascii="宋体" w:cs="宋体"/>
          <w:szCs w:val="21"/>
        </w:rPr>
      </w:pPr>
      <w:bookmarkStart w:id="1153" w:name="_Toc4655_WPSOffice_Level3"/>
      <w:r>
        <w:rPr>
          <w:rFonts w:ascii="宋体" w:hAnsi="宋体" w:cs="宋体"/>
          <w:szCs w:val="21"/>
        </w:rPr>
        <w:t>3</w:t>
      </w:r>
      <w:r>
        <w:rPr>
          <w:rFonts w:ascii="宋体" w:hAnsi="宋体" w:cs="宋体" w:hint="eastAsia"/>
          <w:szCs w:val="21"/>
        </w:rPr>
        <w:t>．装修工程为</w:t>
      </w:r>
      <w:r>
        <w:rPr>
          <w:rFonts w:ascii="宋体" w:hAnsi="宋体" w:cs="宋体"/>
          <w:szCs w:val="21"/>
          <w:u w:val="single"/>
        </w:rPr>
        <w:t xml:space="preserve">       </w:t>
      </w:r>
      <w:r>
        <w:rPr>
          <w:rFonts w:ascii="宋体" w:hAnsi="宋体" w:cs="宋体" w:hint="eastAsia"/>
          <w:szCs w:val="21"/>
        </w:rPr>
        <w:t>年；</w:t>
      </w:r>
      <w:bookmarkEnd w:id="1153"/>
    </w:p>
    <w:p w:rsidR="007A0D95" w:rsidRDefault="007A0D95">
      <w:pPr>
        <w:spacing w:line="300" w:lineRule="auto"/>
        <w:ind w:firstLine="420"/>
        <w:rPr>
          <w:rFonts w:ascii="宋体" w:cs="宋体"/>
          <w:szCs w:val="21"/>
        </w:rPr>
      </w:pPr>
      <w:bookmarkStart w:id="1154" w:name="_Toc17065_WPSOffice_Level3"/>
      <w:r>
        <w:rPr>
          <w:rFonts w:ascii="宋体" w:hAnsi="宋体" w:cs="宋体"/>
          <w:szCs w:val="21"/>
        </w:rPr>
        <w:t>4</w:t>
      </w:r>
      <w:r>
        <w:rPr>
          <w:rFonts w:ascii="宋体" w:hAnsi="宋体" w:cs="宋体" w:hint="eastAsia"/>
          <w:szCs w:val="21"/>
        </w:rPr>
        <w:t>．电气管线、给排水管道、设备安装工程为</w:t>
      </w:r>
      <w:r>
        <w:rPr>
          <w:rFonts w:ascii="宋体" w:hAnsi="宋体" w:cs="宋体"/>
          <w:szCs w:val="21"/>
          <w:u w:val="single"/>
        </w:rPr>
        <w:t xml:space="preserve">      </w:t>
      </w:r>
      <w:r>
        <w:rPr>
          <w:rFonts w:ascii="宋体" w:hAnsi="宋体" w:cs="宋体" w:hint="eastAsia"/>
          <w:szCs w:val="21"/>
        </w:rPr>
        <w:t>年；</w:t>
      </w:r>
      <w:bookmarkEnd w:id="1154"/>
    </w:p>
    <w:p w:rsidR="007A0D95" w:rsidRDefault="007A0D95">
      <w:pPr>
        <w:spacing w:line="300" w:lineRule="auto"/>
        <w:ind w:firstLine="420"/>
        <w:rPr>
          <w:rFonts w:ascii="宋体" w:cs="宋体"/>
          <w:szCs w:val="21"/>
        </w:rPr>
      </w:pPr>
      <w:bookmarkStart w:id="1155" w:name="_Toc24548_WPSOffice_Level3"/>
      <w:r>
        <w:rPr>
          <w:rFonts w:ascii="宋体" w:hAnsi="宋体" w:cs="宋体"/>
          <w:szCs w:val="21"/>
        </w:rPr>
        <w:t>5</w:t>
      </w:r>
      <w:r>
        <w:rPr>
          <w:rFonts w:ascii="宋体" w:hAnsi="宋体" w:cs="宋体" w:hint="eastAsia"/>
          <w:szCs w:val="21"/>
        </w:rPr>
        <w:t>．供热与供冷系统为</w:t>
      </w:r>
      <w:r>
        <w:rPr>
          <w:rFonts w:ascii="宋体" w:hAnsi="宋体" w:cs="宋体"/>
          <w:szCs w:val="21"/>
          <w:u w:val="single"/>
        </w:rPr>
        <w:t xml:space="preserve">     </w:t>
      </w:r>
      <w:r>
        <w:rPr>
          <w:rFonts w:ascii="宋体" w:hAnsi="宋体" w:cs="宋体" w:hint="eastAsia"/>
          <w:szCs w:val="21"/>
        </w:rPr>
        <w:t>个采暖期、供冷期；</w:t>
      </w:r>
      <w:bookmarkEnd w:id="1155"/>
    </w:p>
    <w:p w:rsidR="007A0D95" w:rsidRDefault="007A0D95">
      <w:pPr>
        <w:spacing w:line="300" w:lineRule="auto"/>
        <w:ind w:firstLine="420"/>
        <w:rPr>
          <w:rFonts w:ascii="宋体" w:cs="宋体"/>
          <w:szCs w:val="21"/>
        </w:rPr>
      </w:pPr>
      <w:bookmarkStart w:id="1156" w:name="_Toc5229_WPSOffice_Level3"/>
      <w:r>
        <w:rPr>
          <w:rFonts w:ascii="宋体" w:hAnsi="宋体" w:cs="宋体"/>
          <w:szCs w:val="21"/>
        </w:rPr>
        <w:t>6</w:t>
      </w:r>
      <w:r>
        <w:rPr>
          <w:rFonts w:ascii="宋体" w:hAnsi="宋体" w:cs="宋体" w:hint="eastAsia"/>
          <w:szCs w:val="21"/>
        </w:rPr>
        <w:t>．住宅小区内的给排水设施、道路等配套工程为</w:t>
      </w:r>
      <w:r>
        <w:rPr>
          <w:rFonts w:ascii="宋体" w:hAnsi="宋体" w:cs="宋体"/>
          <w:szCs w:val="21"/>
          <w:u w:val="single"/>
        </w:rPr>
        <w:t xml:space="preserve">        </w:t>
      </w:r>
      <w:r>
        <w:rPr>
          <w:rFonts w:ascii="宋体" w:hAnsi="宋体" w:cs="宋体" w:hint="eastAsia"/>
          <w:szCs w:val="21"/>
        </w:rPr>
        <w:t>年；</w:t>
      </w:r>
      <w:bookmarkEnd w:id="1156"/>
    </w:p>
    <w:p w:rsidR="007A0D95" w:rsidRDefault="007A0D95">
      <w:pPr>
        <w:spacing w:line="300" w:lineRule="auto"/>
        <w:ind w:firstLine="420"/>
        <w:rPr>
          <w:rFonts w:ascii="宋体" w:cs="宋体"/>
          <w:szCs w:val="21"/>
        </w:rPr>
      </w:pPr>
      <w:bookmarkStart w:id="1157" w:name="_Toc18844_WPSOffice_Level3"/>
      <w:r>
        <w:rPr>
          <w:rFonts w:ascii="宋体" w:hAnsi="宋体" w:cs="宋体"/>
          <w:szCs w:val="21"/>
        </w:rPr>
        <w:t>7</w:t>
      </w:r>
      <w:r>
        <w:rPr>
          <w:rFonts w:ascii="宋体" w:hAnsi="宋体" w:cs="宋体" w:hint="eastAsia"/>
          <w:szCs w:val="21"/>
        </w:rPr>
        <w:t>．其他项目保修期限约定如下：</w:t>
      </w:r>
      <w:r>
        <w:rPr>
          <w:rFonts w:ascii="宋体" w:hAnsi="宋体" w:cs="宋体"/>
          <w:szCs w:val="21"/>
          <w:u w:val="single"/>
        </w:rPr>
        <w:t xml:space="preserve">  </w:t>
      </w:r>
      <w:r>
        <w:rPr>
          <w:rFonts w:hAnsi="宋体" w:cs="宋体"/>
          <w:szCs w:val="21"/>
          <w:u w:val="single"/>
        </w:rPr>
        <w:t xml:space="preserve">                         </w:t>
      </w:r>
      <w:r>
        <w:rPr>
          <w:rFonts w:ascii="宋体" w:hAnsi="宋体" w:cs="宋体"/>
          <w:szCs w:val="21"/>
          <w:u w:val="single"/>
        </w:rPr>
        <w:t xml:space="preserve"> </w:t>
      </w:r>
      <w:r>
        <w:rPr>
          <w:rFonts w:ascii="宋体" w:hAnsi="宋体" w:cs="宋体" w:hint="eastAsia"/>
          <w:szCs w:val="21"/>
        </w:rPr>
        <w:t>。</w:t>
      </w:r>
      <w:bookmarkEnd w:id="1157"/>
    </w:p>
    <w:p w:rsidR="007A0D95" w:rsidRDefault="007A0D95">
      <w:pPr>
        <w:spacing w:line="300" w:lineRule="auto"/>
        <w:ind w:firstLine="420"/>
        <w:rPr>
          <w:rFonts w:ascii="宋体" w:cs="宋体"/>
          <w:szCs w:val="21"/>
        </w:rPr>
      </w:pPr>
      <w:r>
        <w:rPr>
          <w:rFonts w:ascii="宋体" w:hAnsi="宋体" w:cs="宋体" w:hint="eastAsia"/>
          <w:szCs w:val="21"/>
        </w:rPr>
        <w:t>质量保修期自工程竣工验收合格之日起计算。</w:t>
      </w:r>
    </w:p>
    <w:p w:rsidR="007A0D95" w:rsidRDefault="007A0D95">
      <w:pPr>
        <w:spacing w:line="300" w:lineRule="auto"/>
        <w:ind w:firstLine="420"/>
        <w:rPr>
          <w:rFonts w:ascii="宋体" w:cs="宋体"/>
          <w:szCs w:val="21"/>
        </w:rPr>
      </w:pPr>
      <w:bookmarkStart w:id="1158" w:name="_Toc19239_WPSOffice_Level2"/>
      <w:r>
        <w:rPr>
          <w:rFonts w:ascii="宋体" w:hAnsi="宋体" w:cs="宋体" w:hint="eastAsia"/>
          <w:szCs w:val="21"/>
        </w:rPr>
        <w:t>三、缺陷责任期</w:t>
      </w:r>
      <w:bookmarkEnd w:id="1158"/>
    </w:p>
    <w:p w:rsidR="007A0D95" w:rsidRDefault="007A0D95">
      <w:pPr>
        <w:spacing w:line="300" w:lineRule="auto"/>
        <w:ind w:firstLine="420"/>
        <w:rPr>
          <w:rFonts w:ascii="宋体" w:cs="宋体"/>
          <w:szCs w:val="21"/>
        </w:rPr>
      </w:pPr>
      <w:r>
        <w:rPr>
          <w:rFonts w:ascii="宋体" w:hAnsi="宋体" w:cs="宋体" w:hint="eastAsia"/>
          <w:szCs w:val="21"/>
        </w:rPr>
        <w:t>工程缺陷责任期为</w:t>
      </w:r>
      <w:r>
        <w:rPr>
          <w:rFonts w:ascii="宋体" w:hAnsi="宋体" w:cs="宋体"/>
          <w:szCs w:val="21"/>
          <w:u w:val="single"/>
        </w:rPr>
        <w:t xml:space="preserve">         </w:t>
      </w:r>
      <w:r>
        <w:rPr>
          <w:rFonts w:ascii="宋体" w:hAnsi="宋体" w:cs="宋体" w:hint="eastAsia"/>
          <w:szCs w:val="21"/>
        </w:rPr>
        <w:t>个月（最长不超过</w:t>
      </w:r>
      <w:r>
        <w:rPr>
          <w:rFonts w:ascii="宋体" w:hAnsi="宋体" w:cs="宋体"/>
          <w:szCs w:val="21"/>
        </w:rPr>
        <w:t>24</w:t>
      </w:r>
      <w:r>
        <w:rPr>
          <w:rFonts w:ascii="宋体" w:hAnsi="宋体" w:cs="宋体" w:hint="eastAsia"/>
          <w:szCs w:val="21"/>
        </w:rPr>
        <w:t>个月），缺陷责任期自工程竣工验收合格之日起计算。单位工程先于全部工程进行验收，单位工程缺陷责任期自单位工程验收合格之日起算。</w:t>
      </w:r>
    </w:p>
    <w:p w:rsidR="007A0D95" w:rsidRDefault="007A0D95">
      <w:pPr>
        <w:spacing w:line="300" w:lineRule="auto"/>
        <w:ind w:firstLine="420"/>
        <w:rPr>
          <w:rFonts w:ascii="宋体" w:cs="宋体"/>
          <w:szCs w:val="21"/>
        </w:rPr>
      </w:pPr>
      <w:r>
        <w:rPr>
          <w:rFonts w:ascii="宋体" w:hAnsi="宋体" w:cs="宋体" w:hint="eastAsia"/>
          <w:szCs w:val="21"/>
        </w:rPr>
        <w:t>缺陷责任期终止后，发包人应退还剩余的质量保证金。</w:t>
      </w:r>
    </w:p>
    <w:p w:rsidR="007A0D95" w:rsidRDefault="007A0D95">
      <w:pPr>
        <w:spacing w:line="300" w:lineRule="auto"/>
        <w:ind w:firstLine="420"/>
        <w:rPr>
          <w:rFonts w:ascii="宋体" w:cs="宋体"/>
          <w:szCs w:val="21"/>
        </w:rPr>
      </w:pPr>
      <w:bookmarkStart w:id="1159" w:name="_Toc26315_WPSOffice_Level2"/>
      <w:r>
        <w:rPr>
          <w:rFonts w:ascii="宋体" w:hAnsi="宋体" w:cs="宋体" w:hint="eastAsia"/>
          <w:szCs w:val="21"/>
        </w:rPr>
        <w:t>四、质量保修责任</w:t>
      </w:r>
      <w:bookmarkEnd w:id="1159"/>
    </w:p>
    <w:p w:rsidR="007A0D95" w:rsidRDefault="007A0D95" w:rsidP="00DA01E8">
      <w:pPr>
        <w:spacing w:line="300" w:lineRule="auto"/>
        <w:ind w:leftChars="50" w:left="31680" w:firstLineChars="205" w:firstLine="31680"/>
        <w:rPr>
          <w:rFonts w:ascii="宋体" w:cs="宋体"/>
          <w:szCs w:val="21"/>
        </w:rPr>
      </w:pPr>
      <w:r>
        <w:rPr>
          <w:rFonts w:ascii="宋体" w:hAnsi="宋体" w:cs="宋体"/>
          <w:szCs w:val="21"/>
        </w:rPr>
        <w:t>1</w:t>
      </w:r>
      <w:r>
        <w:rPr>
          <w:rFonts w:ascii="宋体" w:hAnsi="宋体" w:cs="宋体" w:hint="eastAsia"/>
          <w:szCs w:val="21"/>
        </w:rPr>
        <w:t>．属于保修范围、内容的项目，承包人应当在接到保修通知之日起</w:t>
      </w:r>
      <w:r>
        <w:rPr>
          <w:rFonts w:ascii="宋体" w:hAnsi="宋体" w:cs="宋体"/>
          <w:szCs w:val="21"/>
          <w:u w:val="single"/>
        </w:rPr>
        <w:t xml:space="preserve">      </w:t>
      </w:r>
      <w:r>
        <w:rPr>
          <w:rFonts w:ascii="宋体" w:hAnsi="宋体" w:cs="宋体" w:hint="eastAsia"/>
          <w:szCs w:val="21"/>
        </w:rPr>
        <w:t>天内派人保修。承包人不在约定期限内派人保修的，发包人可以委托他人修理，修理费用从质量保修金内扣除。</w:t>
      </w:r>
    </w:p>
    <w:p w:rsidR="007A0D95" w:rsidRDefault="007A0D95">
      <w:pPr>
        <w:spacing w:line="300" w:lineRule="auto"/>
        <w:ind w:firstLine="420"/>
        <w:rPr>
          <w:rFonts w:ascii="宋体" w:cs="宋体"/>
          <w:szCs w:val="21"/>
        </w:rPr>
      </w:pPr>
      <w:r>
        <w:rPr>
          <w:rFonts w:ascii="宋体" w:hAnsi="宋体" w:cs="宋体"/>
          <w:szCs w:val="21"/>
        </w:rPr>
        <w:t>2</w:t>
      </w:r>
      <w:r>
        <w:rPr>
          <w:rFonts w:ascii="宋体" w:hAnsi="宋体" w:cs="宋体" w:hint="eastAsia"/>
          <w:szCs w:val="21"/>
        </w:rPr>
        <w:t>．发生紧急事故需抢修的，承包人在接到事故通知后，应当立即到达事故现场抢修。</w:t>
      </w:r>
    </w:p>
    <w:p w:rsidR="007A0D95" w:rsidRDefault="007A0D95">
      <w:pPr>
        <w:spacing w:line="300" w:lineRule="auto"/>
        <w:ind w:firstLine="420"/>
        <w:rPr>
          <w:rFonts w:ascii="宋体" w:cs="宋体"/>
          <w:szCs w:val="21"/>
        </w:rPr>
      </w:pPr>
      <w:r>
        <w:rPr>
          <w:rFonts w:ascii="宋体" w:hAnsi="宋体" w:cs="宋体"/>
          <w:szCs w:val="21"/>
        </w:rPr>
        <w:t>3</w:t>
      </w:r>
      <w:r>
        <w:rPr>
          <w:rFonts w:ascii="宋体" w:hAnsi="宋体" w:cs="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7A0D95" w:rsidRDefault="007A0D95">
      <w:pPr>
        <w:spacing w:line="300" w:lineRule="auto"/>
        <w:ind w:firstLine="420"/>
        <w:rPr>
          <w:rFonts w:ascii="宋体" w:cs="宋体"/>
          <w:szCs w:val="21"/>
        </w:rPr>
      </w:pPr>
      <w:r>
        <w:rPr>
          <w:rFonts w:ascii="宋体" w:hAnsi="宋体" w:cs="宋体"/>
          <w:szCs w:val="21"/>
        </w:rPr>
        <w:t>4</w:t>
      </w:r>
      <w:r>
        <w:rPr>
          <w:rFonts w:ascii="宋体" w:hAnsi="宋体" w:cs="宋体" w:hint="eastAsia"/>
          <w:szCs w:val="21"/>
        </w:rPr>
        <w:t>．质量保修完成后，由发包人组织验收。</w:t>
      </w:r>
    </w:p>
    <w:p w:rsidR="007A0D95" w:rsidRDefault="007A0D95">
      <w:pPr>
        <w:spacing w:line="300" w:lineRule="auto"/>
        <w:ind w:firstLine="420"/>
        <w:rPr>
          <w:rFonts w:ascii="宋体" w:cs="宋体"/>
          <w:szCs w:val="21"/>
        </w:rPr>
      </w:pPr>
      <w:bookmarkStart w:id="1160" w:name="_Toc24538_WPSOffice_Level2"/>
      <w:r>
        <w:rPr>
          <w:rFonts w:ascii="宋体" w:hAnsi="宋体" w:cs="宋体" w:hint="eastAsia"/>
          <w:szCs w:val="21"/>
        </w:rPr>
        <w:t>五、保修费用</w:t>
      </w:r>
      <w:bookmarkEnd w:id="1160"/>
    </w:p>
    <w:p w:rsidR="007A0D95" w:rsidRDefault="007A0D95">
      <w:pPr>
        <w:tabs>
          <w:tab w:val="left" w:pos="7380"/>
        </w:tabs>
        <w:spacing w:line="300" w:lineRule="auto"/>
        <w:ind w:firstLine="420"/>
        <w:rPr>
          <w:rFonts w:ascii="宋体" w:cs="宋体"/>
          <w:szCs w:val="21"/>
        </w:rPr>
      </w:pPr>
      <w:r>
        <w:rPr>
          <w:rFonts w:ascii="宋体" w:hAnsi="宋体" w:cs="宋体" w:hint="eastAsia"/>
          <w:szCs w:val="21"/>
        </w:rPr>
        <w:t>保修费用由造成质量缺陷的责任方承担。</w:t>
      </w:r>
    </w:p>
    <w:p w:rsidR="007A0D95" w:rsidRDefault="007A0D95">
      <w:pPr>
        <w:spacing w:line="300" w:lineRule="auto"/>
        <w:ind w:firstLine="420"/>
        <w:rPr>
          <w:rFonts w:ascii="宋体" w:cs="宋体"/>
          <w:szCs w:val="21"/>
        </w:rPr>
      </w:pPr>
      <w:bookmarkStart w:id="1161" w:name="_Toc815_WPSOffice_Level2"/>
      <w:r>
        <w:rPr>
          <w:rFonts w:ascii="宋体" w:hAnsi="宋体" w:cs="宋体" w:hint="eastAsia"/>
          <w:szCs w:val="21"/>
        </w:rPr>
        <w:t>六、双方约定的其他工程质量保修事项：</w:t>
      </w:r>
      <w:r>
        <w:rPr>
          <w:rFonts w:ascii="宋体" w:hAnsi="宋体" w:cs="宋体"/>
          <w:szCs w:val="21"/>
        </w:rPr>
        <w:t xml:space="preserve"> </w:t>
      </w:r>
      <w:r>
        <w:rPr>
          <w:rFonts w:ascii="宋体" w:hAnsi="宋体" w:cs="宋体"/>
          <w:szCs w:val="21"/>
          <w:u w:val="single"/>
        </w:rPr>
        <w:t xml:space="preserve">  </w:t>
      </w:r>
      <w:r>
        <w:rPr>
          <w:rFonts w:hAnsi="宋体" w:cs="宋体"/>
          <w:szCs w:val="21"/>
          <w:u w:val="single"/>
        </w:rPr>
        <w:t xml:space="preserve">                        </w:t>
      </w:r>
      <w:r>
        <w:rPr>
          <w:rFonts w:ascii="宋体" w:hAnsi="宋体" w:cs="宋体"/>
          <w:szCs w:val="21"/>
          <w:u w:val="single"/>
        </w:rPr>
        <w:t xml:space="preserve"> </w:t>
      </w:r>
      <w:r>
        <w:rPr>
          <w:rFonts w:ascii="宋体" w:hAnsi="宋体" w:cs="宋体" w:hint="eastAsia"/>
          <w:szCs w:val="21"/>
        </w:rPr>
        <w:t>。</w:t>
      </w:r>
      <w:bookmarkEnd w:id="1161"/>
    </w:p>
    <w:p w:rsidR="007A0D95" w:rsidRDefault="007A0D95" w:rsidP="00DA01E8">
      <w:pPr>
        <w:spacing w:line="300" w:lineRule="auto"/>
        <w:ind w:firstLineChars="190" w:firstLine="31680"/>
        <w:rPr>
          <w:rFonts w:ascii="宋体" w:cs="宋体"/>
          <w:szCs w:val="21"/>
        </w:rPr>
      </w:pPr>
      <w:r>
        <w:rPr>
          <w:rFonts w:ascii="宋体" w:hAnsi="宋体" w:cs="宋体" w:hint="eastAsia"/>
          <w:szCs w:val="21"/>
        </w:rPr>
        <w:t>工程质量保修书由发包人、承包人在工程竣工验收前共同签署，作为施工合同附件，其有效期限至保修期满。</w:t>
      </w:r>
    </w:p>
    <w:p w:rsidR="007A0D95" w:rsidRDefault="007A0D95">
      <w:pPr>
        <w:spacing w:line="300" w:lineRule="auto"/>
        <w:rPr>
          <w:rFonts w:ascii="宋体" w:cs="宋体"/>
          <w:szCs w:val="21"/>
        </w:rPr>
      </w:pPr>
      <w:r>
        <w:rPr>
          <w:rFonts w:ascii="宋体" w:hAnsi="宋体" w:cs="宋体" w:hint="eastAsia"/>
          <w:szCs w:val="21"/>
        </w:rPr>
        <w:t>发包人（公章）：</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承包人（公章）：</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p>
    <w:p w:rsidR="007A0D95" w:rsidRDefault="007A0D95">
      <w:pPr>
        <w:spacing w:line="300" w:lineRule="auto"/>
        <w:rPr>
          <w:rFonts w:asci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p>
    <w:p w:rsidR="007A0D95" w:rsidRDefault="007A0D95">
      <w:pPr>
        <w:spacing w:line="300" w:lineRule="auto"/>
        <w:rPr>
          <w:rFonts w:ascii="宋体" w:cs="宋体"/>
          <w:szCs w:val="21"/>
        </w:rPr>
      </w:pPr>
      <w:r>
        <w:rPr>
          <w:rFonts w:ascii="宋体" w:hAnsi="宋体" w:cs="宋体" w:hint="eastAsia"/>
          <w:szCs w:val="21"/>
        </w:rPr>
        <w:t>法定代表人（签字）：</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法定代表人（签字）：</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p>
    <w:p w:rsidR="007A0D95" w:rsidRDefault="007A0D95">
      <w:pPr>
        <w:spacing w:line="300" w:lineRule="auto"/>
        <w:rPr>
          <w:rFonts w:ascii="宋体" w:cs="宋体"/>
          <w:szCs w:val="21"/>
        </w:rPr>
      </w:pPr>
      <w:r>
        <w:rPr>
          <w:rFonts w:ascii="宋体" w:hAnsi="宋体" w:cs="宋体" w:hint="eastAsia"/>
          <w:szCs w:val="21"/>
        </w:rPr>
        <w:t>委托代理人（签字）：</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委托代理人（签字）：</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p>
    <w:p w:rsidR="007A0D95" w:rsidRDefault="007A0D95">
      <w:pPr>
        <w:spacing w:line="300" w:lineRule="auto"/>
        <w:rPr>
          <w:rFonts w:ascii="宋体" w:cs="宋体"/>
          <w:szCs w:val="21"/>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p>
    <w:p w:rsidR="007A0D95" w:rsidRDefault="007A0D95">
      <w:pPr>
        <w:spacing w:line="300" w:lineRule="auto"/>
        <w:rPr>
          <w:rFonts w:ascii="宋体" w:cs="宋体"/>
          <w:szCs w:val="21"/>
        </w:rPr>
      </w:pP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p>
    <w:p w:rsidR="007A0D95" w:rsidRDefault="007A0D95">
      <w:pPr>
        <w:spacing w:line="300" w:lineRule="auto"/>
        <w:rPr>
          <w:rFonts w:ascii="宋体" w:cs="宋体"/>
          <w:szCs w:val="21"/>
        </w:rPr>
      </w:pPr>
      <w:r>
        <w:rPr>
          <w:rFonts w:ascii="宋体" w:hAnsi="宋体" w:cs="宋体" w:hint="eastAsia"/>
          <w:szCs w:val="21"/>
        </w:rPr>
        <w:t>开户银行：</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开户银行：</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p>
    <w:p w:rsidR="007A0D95" w:rsidRDefault="007A0D95">
      <w:pPr>
        <w:tabs>
          <w:tab w:val="left" w:pos="2880"/>
          <w:tab w:val="left" w:pos="3060"/>
          <w:tab w:val="left" w:pos="4500"/>
        </w:tabs>
        <w:spacing w:line="300" w:lineRule="auto"/>
        <w:rPr>
          <w:rFonts w:ascii="宋体" w:cs="宋体"/>
          <w:szCs w:val="21"/>
        </w:rPr>
      </w:pP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p>
    <w:p w:rsidR="007A0D95" w:rsidRDefault="007A0D95">
      <w:pPr>
        <w:tabs>
          <w:tab w:val="left" w:pos="7200"/>
          <w:tab w:val="left" w:pos="7380"/>
          <w:tab w:val="left" w:pos="7560"/>
        </w:tabs>
        <w:spacing w:line="300" w:lineRule="auto"/>
        <w:rPr>
          <w:rFonts w:ascii="宋体" w:cs="宋体"/>
          <w:szCs w:val="21"/>
        </w:rPr>
      </w:pPr>
      <w:r>
        <w:rPr>
          <w:rFonts w:ascii="宋体" w:hAnsi="宋体" w:cs="宋体" w:hint="eastAsia"/>
          <w:szCs w:val="21"/>
        </w:rPr>
        <w:t>邮政编码：</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邮政编码：</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p>
    <w:p w:rsidR="007A0D95" w:rsidRDefault="007A0D95" w:rsidP="00654F09">
      <w:pPr>
        <w:spacing w:beforeLines="50" w:afterLines="50" w:line="300" w:lineRule="auto"/>
        <w:jc w:val="center"/>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rsidP="00654F09">
      <w:pPr>
        <w:spacing w:beforeLines="50" w:afterLines="50" w:line="300" w:lineRule="auto"/>
        <w:jc w:val="center"/>
        <w:rPr>
          <w:rFonts w:ascii="宋体" w:cs="宋体"/>
          <w:szCs w:val="21"/>
        </w:rPr>
      </w:pPr>
    </w:p>
    <w:p w:rsidR="007A0D95" w:rsidRDefault="007A0D95" w:rsidP="00654F09">
      <w:pPr>
        <w:spacing w:beforeLines="50" w:afterLines="50" w:line="300" w:lineRule="auto"/>
        <w:jc w:val="center"/>
        <w:rPr>
          <w:rFonts w:ascii="宋体" w:cs="宋体"/>
          <w:szCs w:val="21"/>
        </w:rPr>
      </w:pPr>
    </w:p>
    <w:p w:rsidR="007A0D95" w:rsidRDefault="007A0D95">
      <w:pPr>
        <w:spacing w:line="300" w:lineRule="auto"/>
        <w:jc w:val="center"/>
        <w:outlineLvl w:val="0"/>
        <w:rPr>
          <w:b/>
          <w:bCs/>
          <w:sz w:val="32"/>
          <w:szCs w:val="32"/>
        </w:rPr>
      </w:pPr>
      <w:bookmarkStart w:id="1162" w:name="_Toc26100_WPSOffice_Level1"/>
      <w:r>
        <w:rPr>
          <w:rFonts w:hint="eastAsia"/>
          <w:b/>
          <w:bCs/>
          <w:sz w:val="32"/>
          <w:szCs w:val="32"/>
        </w:rPr>
        <w:t>第五章</w:t>
      </w:r>
      <w:r>
        <w:rPr>
          <w:b/>
          <w:bCs/>
          <w:sz w:val="32"/>
          <w:szCs w:val="32"/>
        </w:rPr>
        <w:t xml:space="preserve"> </w:t>
      </w:r>
      <w:r>
        <w:rPr>
          <w:rFonts w:hint="eastAsia"/>
          <w:b/>
          <w:bCs/>
          <w:sz w:val="32"/>
          <w:szCs w:val="32"/>
        </w:rPr>
        <w:t>技术标准和要求</w:t>
      </w:r>
      <w:bookmarkEnd w:id="1162"/>
    </w:p>
    <w:p w:rsidR="007A0D95" w:rsidRDefault="007A0D95">
      <w:pPr>
        <w:spacing w:line="300" w:lineRule="auto"/>
        <w:jc w:val="center"/>
        <w:rPr>
          <w:rFonts w:hAnsi="宋体" w:cs="宋体"/>
          <w:sz w:val="24"/>
        </w:rPr>
      </w:pPr>
      <w:r>
        <w:rPr>
          <w:rFonts w:hAnsi="宋体" w:cs="宋体" w:hint="eastAsia"/>
          <w:sz w:val="24"/>
        </w:rPr>
        <w:t>本节由招标人根据国家行业和地方现行标准、规范和规程等，以及项目具体情况摘录。</w:t>
      </w: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pStyle w:val="NormalIndent"/>
        <w:spacing w:line="300" w:lineRule="auto"/>
        <w:rPr>
          <w:rFonts w:hAnsi="宋体" w:cs="宋体"/>
          <w:sz w:val="24"/>
          <w:szCs w:val="24"/>
        </w:rPr>
      </w:pPr>
    </w:p>
    <w:p w:rsidR="007A0D95" w:rsidRDefault="007A0D95">
      <w:pPr>
        <w:spacing w:line="300" w:lineRule="auto"/>
        <w:jc w:val="center"/>
        <w:outlineLvl w:val="0"/>
        <w:rPr>
          <w:b/>
          <w:bCs/>
          <w:sz w:val="32"/>
          <w:szCs w:val="32"/>
        </w:rPr>
      </w:pPr>
      <w:bookmarkStart w:id="1163" w:name="_Toc8515_WPSOffice_Level1"/>
      <w:r>
        <w:rPr>
          <w:rFonts w:hint="eastAsia"/>
          <w:b/>
          <w:bCs/>
          <w:sz w:val="32"/>
          <w:szCs w:val="32"/>
        </w:rPr>
        <w:t>第六章</w:t>
      </w:r>
      <w:r>
        <w:rPr>
          <w:b/>
          <w:bCs/>
          <w:sz w:val="32"/>
          <w:szCs w:val="32"/>
        </w:rPr>
        <w:t xml:space="preserve">  </w:t>
      </w:r>
      <w:r>
        <w:rPr>
          <w:rFonts w:hint="eastAsia"/>
          <w:b/>
          <w:bCs/>
          <w:sz w:val="32"/>
          <w:szCs w:val="32"/>
        </w:rPr>
        <w:t>图纸和工程量清单</w:t>
      </w:r>
      <w:bookmarkEnd w:id="1163"/>
    </w:p>
    <w:p w:rsidR="007A0D95" w:rsidRDefault="007A0D95">
      <w:pPr>
        <w:spacing w:line="300" w:lineRule="auto"/>
        <w:jc w:val="center"/>
        <w:rPr>
          <w:b/>
          <w:bCs/>
          <w:sz w:val="32"/>
          <w:szCs w:val="32"/>
        </w:rPr>
      </w:pPr>
      <w:bookmarkStart w:id="1164" w:name="_Toc22104_WPSOffice_Level2"/>
      <w:r>
        <w:rPr>
          <w:rFonts w:hint="eastAsia"/>
          <w:b/>
          <w:bCs/>
          <w:sz w:val="32"/>
          <w:szCs w:val="32"/>
        </w:rPr>
        <w:t>（另附）</w:t>
      </w:r>
      <w:bookmarkEnd w:id="1164"/>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NormalIndent"/>
        <w:spacing w:line="300" w:lineRule="auto"/>
        <w:rPr>
          <w:b/>
          <w:bCs/>
          <w:sz w:val="32"/>
          <w:szCs w:val="32"/>
        </w:rPr>
      </w:pPr>
    </w:p>
    <w:p w:rsidR="007A0D95" w:rsidRDefault="007A0D95">
      <w:pPr>
        <w:pStyle w:val="Heading1"/>
        <w:spacing w:line="300" w:lineRule="auto"/>
        <w:jc w:val="center"/>
        <w:rPr>
          <w:sz w:val="32"/>
          <w:szCs w:val="32"/>
        </w:rPr>
      </w:pPr>
      <w:bookmarkStart w:id="1165" w:name="_Toc2678_WPSOffice_Level1"/>
      <w:r>
        <w:rPr>
          <w:rFonts w:hint="eastAsia"/>
          <w:sz w:val="32"/>
          <w:szCs w:val="32"/>
        </w:rPr>
        <w:t>第七章</w:t>
      </w:r>
      <w:r>
        <w:rPr>
          <w:sz w:val="32"/>
          <w:szCs w:val="32"/>
        </w:rPr>
        <w:t xml:space="preserve"> </w:t>
      </w:r>
      <w:r>
        <w:rPr>
          <w:rFonts w:hint="eastAsia"/>
          <w:sz w:val="32"/>
          <w:szCs w:val="32"/>
        </w:rPr>
        <w:t>响应文件格式</w:t>
      </w:r>
      <w:bookmarkEnd w:id="96"/>
      <w:bookmarkEnd w:id="1165"/>
    </w:p>
    <w:p w:rsidR="007A0D95" w:rsidRDefault="007A0D95">
      <w:pPr>
        <w:snapToGrid w:val="0"/>
        <w:spacing w:line="300" w:lineRule="auto"/>
        <w:ind w:firstLine="426"/>
        <w:jc w:val="left"/>
        <w:rPr>
          <w:rFonts w:ascii="宋体" w:cs="宋体"/>
          <w:szCs w:val="21"/>
        </w:rPr>
      </w:pPr>
    </w:p>
    <w:p w:rsidR="007A0D95" w:rsidRDefault="007A0D95">
      <w:pPr>
        <w:snapToGrid w:val="0"/>
        <w:spacing w:line="300" w:lineRule="auto"/>
        <w:ind w:firstLine="426"/>
        <w:jc w:val="left"/>
        <w:rPr>
          <w:rFonts w:ascii="宋体" w:cs="宋体"/>
          <w:szCs w:val="21"/>
        </w:rPr>
      </w:pPr>
    </w:p>
    <w:p w:rsidR="007A0D95" w:rsidRDefault="007A0D95">
      <w:pPr>
        <w:snapToGrid w:val="0"/>
        <w:spacing w:line="300" w:lineRule="auto"/>
        <w:ind w:firstLine="426"/>
        <w:jc w:val="center"/>
        <w:rPr>
          <w:rFonts w:ascii="宋体" w:cs="宋体"/>
          <w:b/>
          <w:sz w:val="96"/>
          <w:szCs w:val="21"/>
        </w:rPr>
      </w:pPr>
    </w:p>
    <w:p w:rsidR="007A0D95" w:rsidRDefault="007A0D95">
      <w:pPr>
        <w:snapToGrid w:val="0"/>
        <w:spacing w:line="300" w:lineRule="auto"/>
        <w:ind w:firstLine="426"/>
        <w:jc w:val="center"/>
        <w:rPr>
          <w:rFonts w:ascii="宋体" w:cs="宋体"/>
          <w:b/>
          <w:sz w:val="96"/>
          <w:szCs w:val="21"/>
        </w:rPr>
      </w:pPr>
      <w:bookmarkStart w:id="1166" w:name="_Toc11091_WPSOffice_Level2"/>
      <w:r>
        <w:rPr>
          <w:rFonts w:ascii="宋体" w:hAnsi="宋体" w:cs="宋体" w:hint="eastAsia"/>
          <w:b/>
          <w:sz w:val="96"/>
          <w:szCs w:val="21"/>
        </w:rPr>
        <w:t>响</w:t>
      </w:r>
      <w:r>
        <w:rPr>
          <w:rFonts w:ascii="宋体" w:hAnsi="宋体" w:cs="宋体"/>
          <w:b/>
          <w:sz w:val="96"/>
          <w:szCs w:val="21"/>
        </w:rPr>
        <w:t xml:space="preserve"> </w:t>
      </w:r>
      <w:r>
        <w:rPr>
          <w:rFonts w:ascii="宋体" w:hAnsi="宋体" w:cs="宋体" w:hint="eastAsia"/>
          <w:b/>
          <w:sz w:val="96"/>
          <w:szCs w:val="21"/>
        </w:rPr>
        <w:t>应</w:t>
      </w:r>
      <w:r>
        <w:rPr>
          <w:rFonts w:ascii="宋体" w:hAnsi="宋体" w:cs="宋体"/>
          <w:b/>
          <w:sz w:val="96"/>
          <w:szCs w:val="21"/>
        </w:rPr>
        <w:t xml:space="preserve"> </w:t>
      </w:r>
      <w:r>
        <w:rPr>
          <w:rFonts w:ascii="宋体" w:hAnsi="宋体" w:cs="宋体" w:hint="eastAsia"/>
          <w:b/>
          <w:sz w:val="96"/>
          <w:szCs w:val="21"/>
        </w:rPr>
        <w:t>文</w:t>
      </w:r>
      <w:r>
        <w:rPr>
          <w:rFonts w:ascii="宋体" w:hAnsi="宋体" w:cs="宋体"/>
          <w:b/>
          <w:sz w:val="96"/>
          <w:szCs w:val="21"/>
        </w:rPr>
        <w:t xml:space="preserve"> </w:t>
      </w:r>
      <w:r>
        <w:rPr>
          <w:rFonts w:ascii="宋体" w:hAnsi="宋体" w:cs="宋体" w:hint="eastAsia"/>
          <w:b/>
          <w:sz w:val="96"/>
          <w:szCs w:val="21"/>
        </w:rPr>
        <w:t>件</w:t>
      </w:r>
      <w:bookmarkEnd w:id="1166"/>
    </w:p>
    <w:p w:rsidR="007A0D95" w:rsidRDefault="007A0D95">
      <w:pPr>
        <w:spacing w:line="300" w:lineRule="auto"/>
        <w:jc w:val="center"/>
        <w:rPr>
          <w:rFonts w:ascii="宋体" w:cs="宋体"/>
          <w:b/>
          <w:sz w:val="44"/>
          <w:szCs w:val="44"/>
        </w:rPr>
      </w:pPr>
      <w:bookmarkStart w:id="1167" w:name="_Toc28463_WPSOffice_Level2"/>
      <w:r>
        <w:rPr>
          <w:rFonts w:ascii="宋体" w:hAnsi="宋体" w:cs="宋体"/>
          <w:b/>
          <w:bCs/>
          <w:spacing w:val="10"/>
          <w:sz w:val="44"/>
          <w:szCs w:val="44"/>
        </w:rPr>
        <w:t>XXXX</w:t>
      </w:r>
      <w:r>
        <w:rPr>
          <w:rFonts w:ascii="宋体" w:hAnsi="宋体" w:cs="宋体" w:hint="eastAsia"/>
          <w:b/>
          <w:sz w:val="44"/>
          <w:szCs w:val="44"/>
        </w:rPr>
        <w:t>部分</w:t>
      </w:r>
      <w:bookmarkEnd w:id="1167"/>
    </w:p>
    <w:p w:rsidR="007A0D95" w:rsidRDefault="007A0D95">
      <w:pPr>
        <w:snapToGrid w:val="0"/>
        <w:spacing w:line="300" w:lineRule="auto"/>
        <w:ind w:firstLine="426"/>
        <w:jc w:val="left"/>
        <w:rPr>
          <w:rFonts w:ascii="宋体" w:cs="宋体"/>
          <w:szCs w:val="21"/>
        </w:rPr>
      </w:pPr>
    </w:p>
    <w:p w:rsidR="007A0D95" w:rsidRDefault="007A0D95" w:rsidP="00DA01E8">
      <w:pPr>
        <w:snapToGrid w:val="0"/>
        <w:spacing w:line="300" w:lineRule="auto"/>
        <w:ind w:firstLineChars="1050" w:firstLine="31680"/>
        <w:jc w:val="left"/>
        <w:rPr>
          <w:rFonts w:ascii="宋体" w:cs="宋体"/>
          <w:b/>
          <w:bCs/>
          <w:spacing w:val="10"/>
          <w:sz w:val="28"/>
          <w:szCs w:val="28"/>
        </w:rPr>
      </w:pPr>
      <w:bookmarkStart w:id="1168" w:name="_Toc4257_WPSOffice_Level2"/>
      <w:r>
        <w:rPr>
          <w:rFonts w:ascii="宋体" w:hAnsi="宋体" w:cs="宋体" w:hint="eastAsia"/>
          <w:b/>
          <w:sz w:val="28"/>
          <w:szCs w:val="28"/>
        </w:rPr>
        <w:t>项目名称：</w:t>
      </w:r>
      <w:r>
        <w:rPr>
          <w:rFonts w:ascii="宋体" w:hAnsi="宋体" w:cs="宋体"/>
          <w:b/>
          <w:bCs/>
          <w:spacing w:val="10"/>
          <w:sz w:val="28"/>
          <w:szCs w:val="28"/>
        </w:rPr>
        <w:t>XXXX</w:t>
      </w:r>
      <w:bookmarkEnd w:id="1168"/>
    </w:p>
    <w:p w:rsidR="007A0D95" w:rsidRDefault="007A0D95" w:rsidP="00DA01E8">
      <w:pPr>
        <w:snapToGrid w:val="0"/>
        <w:spacing w:line="300" w:lineRule="auto"/>
        <w:ind w:firstLineChars="1052" w:firstLine="31680"/>
        <w:jc w:val="left"/>
        <w:rPr>
          <w:rFonts w:ascii="宋体" w:cs="宋体"/>
          <w:b/>
          <w:bCs/>
          <w:spacing w:val="10"/>
          <w:sz w:val="28"/>
          <w:szCs w:val="28"/>
        </w:rPr>
      </w:pPr>
      <w:bookmarkStart w:id="1169" w:name="_Toc1261_WPSOffice_Level2"/>
      <w:r>
        <w:rPr>
          <w:rFonts w:ascii="宋体" w:hAnsi="宋体" w:cs="宋体" w:hint="eastAsia"/>
          <w:b/>
          <w:sz w:val="28"/>
          <w:szCs w:val="28"/>
        </w:rPr>
        <w:t>项目编号：</w:t>
      </w:r>
      <w:r>
        <w:rPr>
          <w:rFonts w:ascii="宋体" w:hAnsi="宋体" w:cs="宋体"/>
          <w:b/>
          <w:bCs/>
          <w:spacing w:val="10"/>
          <w:sz w:val="28"/>
          <w:szCs w:val="28"/>
        </w:rPr>
        <w:t>XXXX</w:t>
      </w:r>
      <w:bookmarkEnd w:id="1169"/>
    </w:p>
    <w:p w:rsidR="007A0D95" w:rsidRDefault="007A0D95" w:rsidP="00DA01E8">
      <w:pPr>
        <w:spacing w:line="300" w:lineRule="auto"/>
        <w:ind w:firstLineChars="441" w:firstLine="31680"/>
        <w:jc w:val="left"/>
        <w:rPr>
          <w:rFonts w:ascii="宋体" w:cs="宋体"/>
          <w:b/>
          <w:sz w:val="22"/>
          <w:szCs w:val="21"/>
        </w:rPr>
      </w:pPr>
    </w:p>
    <w:p w:rsidR="007A0D95" w:rsidRDefault="007A0D95" w:rsidP="00DA01E8">
      <w:pPr>
        <w:spacing w:line="300" w:lineRule="auto"/>
        <w:ind w:firstLineChars="441" w:firstLine="31680"/>
        <w:jc w:val="left"/>
        <w:rPr>
          <w:rFonts w:ascii="宋体" w:cs="宋体"/>
          <w:b/>
          <w:sz w:val="22"/>
          <w:szCs w:val="21"/>
        </w:rPr>
      </w:pPr>
    </w:p>
    <w:p w:rsidR="007A0D95" w:rsidRDefault="007A0D95" w:rsidP="00DA01E8">
      <w:pPr>
        <w:spacing w:line="300" w:lineRule="auto"/>
        <w:ind w:firstLineChars="441" w:firstLine="31680"/>
        <w:jc w:val="left"/>
        <w:rPr>
          <w:rFonts w:ascii="宋体" w:cs="宋体"/>
          <w:b/>
          <w:sz w:val="22"/>
          <w:szCs w:val="21"/>
        </w:rPr>
      </w:pPr>
    </w:p>
    <w:p w:rsidR="007A0D95" w:rsidRDefault="007A0D95" w:rsidP="00DA01E8">
      <w:pPr>
        <w:spacing w:line="300" w:lineRule="auto"/>
        <w:ind w:firstLineChars="882" w:firstLine="31680"/>
        <w:jc w:val="left"/>
        <w:rPr>
          <w:rFonts w:ascii="宋体" w:cs="宋体"/>
          <w:b/>
          <w:sz w:val="22"/>
          <w:szCs w:val="21"/>
        </w:rPr>
      </w:pPr>
    </w:p>
    <w:p w:rsidR="007A0D95" w:rsidRDefault="007A0D95" w:rsidP="00DA01E8">
      <w:pPr>
        <w:spacing w:line="300" w:lineRule="auto"/>
        <w:ind w:firstLineChars="882" w:firstLine="31680"/>
        <w:jc w:val="left"/>
        <w:rPr>
          <w:rFonts w:ascii="宋体" w:cs="宋体"/>
          <w:b/>
          <w:sz w:val="22"/>
          <w:szCs w:val="21"/>
        </w:rPr>
      </w:pPr>
    </w:p>
    <w:p w:rsidR="007A0D95" w:rsidRDefault="007A0D95" w:rsidP="00DA01E8">
      <w:pPr>
        <w:spacing w:line="300" w:lineRule="auto"/>
        <w:ind w:firstLineChars="882" w:firstLine="31680"/>
        <w:jc w:val="left"/>
        <w:rPr>
          <w:rFonts w:ascii="宋体" w:cs="宋体"/>
          <w:b/>
          <w:sz w:val="22"/>
          <w:szCs w:val="21"/>
        </w:rPr>
      </w:pPr>
    </w:p>
    <w:p w:rsidR="007A0D95" w:rsidRDefault="007A0D95" w:rsidP="00DA01E8">
      <w:pPr>
        <w:spacing w:line="300" w:lineRule="auto"/>
        <w:ind w:firstLineChars="882" w:firstLine="31680"/>
        <w:jc w:val="left"/>
        <w:rPr>
          <w:rFonts w:ascii="宋体" w:cs="宋体"/>
          <w:b/>
          <w:sz w:val="22"/>
          <w:szCs w:val="21"/>
        </w:rPr>
      </w:pPr>
    </w:p>
    <w:p w:rsidR="007A0D95" w:rsidRDefault="007A0D95" w:rsidP="00DA01E8">
      <w:pPr>
        <w:spacing w:line="300" w:lineRule="auto"/>
        <w:ind w:firstLineChars="882" w:firstLine="31680"/>
        <w:jc w:val="left"/>
        <w:rPr>
          <w:rFonts w:ascii="宋体" w:cs="宋体"/>
          <w:b/>
          <w:sz w:val="22"/>
          <w:szCs w:val="21"/>
        </w:rPr>
      </w:pPr>
    </w:p>
    <w:p w:rsidR="007A0D95" w:rsidRDefault="007A0D95" w:rsidP="00DA01E8">
      <w:pPr>
        <w:spacing w:line="300" w:lineRule="auto"/>
        <w:ind w:firstLineChars="882" w:firstLine="31680"/>
        <w:jc w:val="left"/>
        <w:rPr>
          <w:rFonts w:ascii="宋体" w:cs="宋体"/>
          <w:b/>
          <w:sz w:val="22"/>
          <w:szCs w:val="21"/>
        </w:rPr>
      </w:pPr>
    </w:p>
    <w:p w:rsidR="007A0D95" w:rsidRDefault="007A0D95" w:rsidP="00DA01E8">
      <w:pPr>
        <w:spacing w:line="300" w:lineRule="auto"/>
        <w:ind w:firstLineChars="882" w:firstLine="31680"/>
        <w:jc w:val="left"/>
        <w:rPr>
          <w:rFonts w:ascii="宋体" w:cs="宋体"/>
          <w:b/>
          <w:sz w:val="22"/>
          <w:szCs w:val="21"/>
        </w:rPr>
      </w:pPr>
      <w:bookmarkStart w:id="1170" w:name="_Toc2909_WPSOffice_Level3"/>
      <w:r>
        <w:rPr>
          <w:rFonts w:ascii="宋体" w:hAnsi="宋体" w:cs="宋体" w:hint="eastAsia"/>
          <w:b/>
          <w:sz w:val="22"/>
          <w:szCs w:val="21"/>
        </w:rPr>
        <w:t>采购代理机构：</w:t>
      </w:r>
      <w:bookmarkEnd w:id="1170"/>
      <w:r>
        <w:rPr>
          <w:rFonts w:ascii="宋体" w:hAnsi="宋体" w:cs="宋体" w:hint="eastAsia"/>
          <w:b/>
          <w:sz w:val="22"/>
          <w:szCs w:val="21"/>
        </w:rPr>
        <w:t>广西国兴项目管理有限公司</w:t>
      </w:r>
    </w:p>
    <w:p w:rsidR="007A0D95" w:rsidRDefault="007A0D95" w:rsidP="00DA01E8">
      <w:pPr>
        <w:spacing w:line="300" w:lineRule="auto"/>
        <w:ind w:firstLineChars="882" w:firstLine="31680"/>
        <w:jc w:val="left"/>
        <w:rPr>
          <w:rFonts w:ascii="宋体" w:cs="宋体"/>
          <w:b/>
          <w:sz w:val="22"/>
          <w:szCs w:val="21"/>
        </w:rPr>
      </w:pPr>
    </w:p>
    <w:p w:rsidR="007A0D95" w:rsidRDefault="007A0D95" w:rsidP="00DA01E8">
      <w:pPr>
        <w:spacing w:line="300" w:lineRule="auto"/>
        <w:ind w:firstLineChars="882" w:firstLine="31680"/>
        <w:jc w:val="left"/>
        <w:rPr>
          <w:rFonts w:ascii="宋体" w:cs="宋体"/>
          <w:b/>
          <w:sz w:val="22"/>
          <w:szCs w:val="21"/>
        </w:rPr>
      </w:pPr>
      <w:bookmarkStart w:id="1171" w:name="_Toc21787_WPSOffice_Level3"/>
      <w:r>
        <w:rPr>
          <w:rFonts w:ascii="宋体" w:hAnsi="宋体" w:cs="宋体" w:hint="eastAsia"/>
          <w:b/>
          <w:sz w:val="22"/>
          <w:szCs w:val="21"/>
        </w:rPr>
        <w:t>供应商单位名称：</w:t>
      </w:r>
      <w:bookmarkEnd w:id="1171"/>
    </w:p>
    <w:p w:rsidR="007A0D95" w:rsidRDefault="007A0D95">
      <w:pPr>
        <w:spacing w:line="300" w:lineRule="auto"/>
        <w:jc w:val="center"/>
        <w:rPr>
          <w:rFonts w:ascii="宋体" w:cs="宋体"/>
          <w:szCs w:val="21"/>
        </w:rPr>
      </w:pPr>
    </w:p>
    <w:p w:rsidR="007A0D95" w:rsidRDefault="007A0D95">
      <w:pPr>
        <w:spacing w:line="300" w:lineRule="auto"/>
        <w:jc w:val="center"/>
        <w:rPr>
          <w:rFonts w:ascii="宋体" w:cs="宋体"/>
          <w:szCs w:val="21"/>
        </w:rPr>
      </w:pPr>
    </w:p>
    <w:p w:rsidR="007A0D95" w:rsidRDefault="007A0D95">
      <w:pPr>
        <w:spacing w:line="300" w:lineRule="auto"/>
        <w:jc w:val="center"/>
        <w:rPr>
          <w:rFonts w:ascii="宋体" w:cs="宋体"/>
          <w:szCs w:val="21"/>
        </w:rPr>
      </w:pPr>
    </w:p>
    <w:p w:rsidR="007A0D95" w:rsidRDefault="007A0D95">
      <w:pPr>
        <w:spacing w:line="300" w:lineRule="auto"/>
        <w:jc w:val="center"/>
        <w:rPr>
          <w:rFonts w:ascii="宋体" w:cs="宋体"/>
          <w:szCs w:val="21"/>
        </w:rPr>
      </w:pPr>
    </w:p>
    <w:p w:rsidR="007A0D95" w:rsidRDefault="007A0D95">
      <w:pPr>
        <w:tabs>
          <w:tab w:val="left" w:pos="1305"/>
        </w:tabs>
        <w:spacing w:line="300" w:lineRule="auto"/>
        <w:rPr>
          <w:rFonts w:ascii="宋体" w:cs="宋体"/>
          <w:b/>
          <w:sz w:val="28"/>
          <w:szCs w:val="28"/>
        </w:rPr>
      </w:pPr>
      <w:r>
        <w:rPr>
          <w:rFonts w:ascii="宋体" w:cs="宋体"/>
          <w:b/>
          <w:sz w:val="28"/>
          <w:szCs w:val="28"/>
        </w:rPr>
        <w:br w:type="page"/>
      </w:r>
      <w:bookmarkStart w:id="1172" w:name="_Toc32527_WPSOffice_Level2"/>
      <w:r>
        <w:rPr>
          <w:rFonts w:ascii="宋体" w:hAnsi="宋体" w:cs="宋体" w:hint="eastAsia"/>
          <w:b/>
          <w:sz w:val="28"/>
          <w:szCs w:val="28"/>
        </w:rPr>
        <w:t>资格审查部分目录</w:t>
      </w:r>
      <w:bookmarkEnd w:id="1172"/>
    </w:p>
    <w:p w:rsidR="007A0D95" w:rsidRDefault="007A0D95">
      <w:pPr>
        <w:tabs>
          <w:tab w:val="left" w:pos="1305"/>
        </w:tabs>
        <w:spacing w:line="300" w:lineRule="auto"/>
        <w:ind w:firstLine="426"/>
        <w:rPr>
          <w:rFonts w:ascii="宋体" w:cs="宋体"/>
          <w:szCs w:val="21"/>
        </w:rPr>
      </w:pPr>
      <w:r>
        <w:rPr>
          <w:rFonts w:hint="eastAsia"/>
        </w:rPr>
        <w:t>⑴诚信声明</w:t>
      </w:r>
      <w:r>
        <w:rPr>
          <w:rFonts w:ascii="宋体" w:hAnsi="宋体" w:cs="宋体" w:hint="eastAsia"/>
          <w:szCs w:val="21"/>
        </w:rPr>
        <w:t>；</w:t>
      </w:r>
    </w:p>
    <w:p w:rsidR="007A0D95" w:rsidRDefault="007A0D95">
      <w:pPr>
        <w:tabs>
          <w:tab w:val="left" w:pos="1305"/>
        </w:tabs>
        <w:spacing w:line="300" w:lineRule="auto"/>
        <w:ind w:firstLine="426"/>
      </w:pPr>
      <w:r>
        <w:rPr>
          <w:rFonts w:ascii="宋体" w:hAnsi="宋体" w:cs="宋体" w:hint="eastAsia"/>
          <w:szCs w:val="21"/>
        </w:rPr>
        <w:t>⑵</w:t>
      </w:r>
      <w:r>
        <w:rPr>
          <w:rFonts w:hint="eastAsia"/>
          <w:szCs w:val="21"/>
        </w:rPr>
        <w:t>法定代表人资格证明书或授权委托书（委托代理时）</w:t>
      </w:r>
      <w:r>
        <w:rPr>
          <w:rFonts w:ascii="宋体" w:hAnsi="宋体" w:cs="宋体" w:hint="eastAsia"/>
          <w:szCs w:val="21"/>
        </w:rPr>
        <w:t>；</w:t>
      </w:r>
    </w:p>
    <w:p w:rsidR="007A0D95" w:rsidRDefault="007A0D95">
      <w:pPr>
        <w:tabs>
          <w:tab w:val="left" w:pos="1305"/>
        </w:tabs>
        <w:spacing w:line="300" w:lineRule="auto"/>
        <w:ind w:firstLine="426"/>
        <w:rPr>
          <w:rFonts w:ascii="宋体" w:cs="宋体"/>
          <w:szCs w:val="21"/>
        </w:rPr>
      </w:pPr>
      <w:r>
        <w:rPr>
          <w:rFonts w:ascii="宋体" w:hAnsi="宋体" w:cs="宋体" w:hint="eastAsia"/>
          <w:szCs w:val="21"/>
        </w:rPr>
        <w:t>⑶</w:t>
      </w:r>
      <w:r>
        <w:rPr>
          <w:rFonts w:hint="eastAsia"/>
        </w:rPr>
        <w:t>磋商人基本情况表（附有效的企业营业执照、企业资质证书副本和安全生产许可证副本等的复印件）</w:t>
      </w:r>
      <w:r>
        <w:rPr>
          <w:rFonts w:ascii="宋体" w:hAnsi="宋体" w:cs="宋体" w:hint="eastAsia"/>
          <w:szCs w:val="21"/>
        </w:rPr>
        <w:t>；</w:t>
      </w:r>
    </w:p>
    <w:p w:rsidR="007A0D95" w:rsidRDefault="007A0D95">
      <w:pPr>
        <w:tabs>
          <w:tab w:val="left" w:pos="1305"/>
        </w:tabs>
        <w:spacing w:line="300" w:lineRule="auto"/>
        <w:ind w:firstLine="426"/>
        <w:rPr>
          <w:rFonts w:ascii="宋体" w:cs="宋体"/>
          <w:szCs w:val="21"/>
          <w:lang w:val="zh-CN"/>
        </w:rPr>
      </w:pPr>
      <w:r>
        <w:rPr>
          <w:rFonts w:ascii="宋体" w:hAnsi="宋体" w:cs="宋体" w:hint="eastAsia"/>
          <w:szCs w:val="21"/>
        </w:rPr>
        <w:t>⑷</w:t>
      </w:r>
      <w:r>
        <w:rPr>
          <w:rFonts w:ascii="宋体" w:hAnsi="宋体" w:cs="宋体" w:hint="eastAsia"/>
          <w:szCs w:val="21"/>
          <w:lang w:val="zh-CN"/>
        </w:rPr>
        <w:t>项目经理必须具有建筑工程专业贰级（含贰级）以上注册建造师资格；具备有效的安全生产考核合格证书（</w:t>
      </w:r>
      <w:r>
        <w:rPr>
          <w:rFonts w:ascii="宋体" w:hAnsi="宋体" w:cs="宋体"/>
          <w:szCs w:val="21"/>
          <w:lang w:val="zh-CN"/>
        </w:rPr>
        <w:t>B</w:t>
      </w:r>
      <w:r>
        <w:rPr>
          <w:rFonts w:ascii="宋体" w:hAnsi="宋体" w:cs="宋体" w:hint="eastAsia"/>
          <w:szCs w:val="21"/>
          <w:lang w:val="zh-CN"/>
        </w:rPr>
        <w:t>类）</w:t>
      </w:r>
    </w:p>
    <w:p w:rsidR="007A0D95" w:rsidRDefault="007A0D95">
      <w:pPr>
        <w:tabs>
          <w:tab w:val="left" w:pos="1305"/>
        </w:tabs>
        <w:spacing w:line="300" w:lineRule="auto"/>
        <w:ind w:firstLine="426"/>
        <w:rPr>
          <w:rFonts w:ascii="宋体" w:cs="宋体"/>
          <w:b/>
          <w:szCs w:val="21"/>
        </w:rPr>
      </w:pPr>
      <w:r>
        <w:rPr>
          <w:rFonts w:ascii="宋体" w:hAnsi="宋体" w:cs="宋体" w:hint="eastAsia"/>
          <w:szCs w:val="21"/>
        </w:rPr>
        <w:t>⑸供应商的磋商保证金交纳证明及开户许可证复印件</w:t>
      </w:r>
      <w:r>
        <w:rPr>
          <w:rFonts w:ascii="宋体" w:hAnsi="宋体" w:cs="宋体" w:hint="eastAsia"/>
          <w:b/>
          <w:szCs w:val="21"/>
        </w:rPr>
        <w:t>；</w:t>
      </w:r>
    </w:p>
    <w:p w:rsidR="007A0D95" w:rsidRDefault="007A0D95">
      <w:pPr>
        <w:pStyle w:val="NormalIndent"/>
        <w:spacing w:line="300" w:lineRule="auto"/>
      </w:pPr>
      <w:r>
        <w:rPr>
          <w:rFonts w:ascii="宋体" w:hAnsi="宋体" w:cs="宋体" w:hint="eastAsia"/>
          <w:szCs w:val="21"/>
        </w:rPr>
        <w:t>⑹</w:t>
      </w:r>
      <w:r>
        <w:rPr>
          <w:rFonts w:hint="eastAsia"/>
          <w:szCs w:val="21"/>
        </w:rPr>
        <w:t>农民工工资保障金的交纳与使用的承诺（按桂劳社发【</w:t>
      </w:r>
      <w:r>
        <w:rPr>
          <w:szCs w:val="21"/>
        </w:rPr>
        <w:t>2009</w:t>
      </w:r>
      <w:r>
        <w:rPr>
          <w:rFonts w:hint="eastAsia"/>
          <w:szCs w:val="21"/>
        </w:rPr>
        <w:t>】</w:t>
      </w:r>
      <w:r>
        <w:rPr>
          <w:szCs w:val="21"/>
        </w:rPr>
        <w:t>50</w:t>
      </w:r>
      <w:r>
        <w:rPr>
          <w:rFonts w:hint="eastAsia"/>
          <w:szCs w:val="21"/>
        </w:rPr>
        <w:t>号文执行）</w:t>
      </w:r>
      <w:r>
        <w:rPr>
          <w:rFonts w:ascii="宋体" w:hAnsi="宋体" w:cs="宋体" w:hint="eastAsia"/>
          <w:b/>
          <w:szCs w:val="21"/>
        </w:rPr>
        <w:t>；</w:t>
      </w:r>
    </w:p>
    <w:p w:rsidR="007A0D95" w:rsidRDefault="007A0D95">
      <w:pPr>
        <w:pStyle w:val="NormalIndent"/>
        <w:spacing w:line="300" w:lineRule="auto"/>
      </w:pPr>
      <w:r>
        <w:rPr>
          <w:rFonts w:ascii="宋体" w:hAnsi="宋体" w:cs="宋体" w:hint="eastAsia"/>
          <w:szCs w:val="21"/>
        </w:rPr>
        <w:t>⑺</w:t>
      </w:r>
      <w:r>
        <w:rPr>
          <w:rFonts w:hint="eastAsia"/>
        </w:rPr>
        <w:t>建设工程项目管理承诺书</w:t>
      </w:r>
      <w:r>
        <w:rPr>
          <w:rFonts w:ascii="宋体" w:hAnsi="宋体" w:cs="宋体" w:hint="eastAsia"/>
          <w:b/>
          <w:szCs w:val="21"/>
        </w:rPr>
        <w:t>；</w:t>
      </w:r>
    </w:p>
    <w:p w:rsidR="007A0D95" w:rsidRDefault="007A0D95">
      <w:pPr>
        <w:pStyle w:val="NormalIndent"/>
        <w:spacing w:line="300" w:lineRule="auto"/>
      </w:pPr>
      <w:r>
        <w:rPr>
          <w:rFonts w:ascii="宋体" w:hAnsi="宋体" w:cs="宋体" w:hint="eastAsia"/>
          <w:szCs w:val="21"/>
        </w:rPr>
        <w:t>⑻</w:t>
      </w:r>
      <w:r>
        <w:rPr>
          <w:rFonts w:hAnsi="宋体" w:cs="宋体" w:hint="eastAsia"/>
          <w:szCs w:val="21"/>
        </w:rPr>
        <w:t>安全防护、文明施工措施方案的承诺书</w:t>
      </w:r>
      <w:r>
        <w:rPr>
          <w:rFonts w:ascii="宋体" w:hAnsi="宋体" w:cs="宋体" w:hint="eastAsia"/>
          <w:b/>
          <w:szCs w:val="21"/>
        </w:rPr>
        <w:t>；</w:t>
      </w:r>
    </w:p>
    <w:p w:rsidR="007A0D95" w:rsidRDefault="007A0D95" w:rsidP="00DA01E8">
      <w:pPr>
        <w:spacing w:line="300" w:lineRule="auto"/>
        <w:ind w:firstLineChars="200" w:firstLine="31680"/>
        <w:rPr>
          <w:rFonts w:ascii="宋体" w:cs="宋体"/>
          <w:bCs/>
          <w:szCs w:val="21"/>
        </w:rPr>
      </w:pPr>
      <w:r>
        <w:rPr>
          <w:rFonts w:ascii="宋体" w:hAnsi="宋体" w:cs="宋体"/>
          <w:bCs/>
          <w:szCs w:val="21"/>
        </w:rPr>
        <w:t>(9)</w:t>
      </w:r>
      <w:r>
        <w:rPr>
          <w:rFonts w:ascii="宋体" w:hAnsi="宋体" w:cs="宋体" w:hint="eastAsia"/>
          <w:bCs/>
          <w:szCs w:val="21"/>
        </w:rPr>
        <w:t>采购代理机构在资格审查时通过信用中国网站和中国政府采购网对供应商进行信用查询，在查询网站中直接打印查询记录，打印材料作为评审资料保存。</w:t>
      </w:r>
    </w:p>
    <w:p w:rsidR="007A0D95" w:rsidRDefault="007A0D95" w:rsidP="00DA01E8">
      <w:pPr>
        <w:spacing w:line="300" w:lineRule="auto"/>
        <w:ind w:firstLineChars="200" w:firstLine="31680"/>
        <w:rPr>
          <w:rFonts w:ascii="宋体" w:cs="宋体"/>
          <w:szCs w:val="21"/>
        </w:rPr>
      </w:pPr>
      <w:r>
        <w:rPr>
          <w:szCs w:val="21"/>
        </w:rPr>
        <w:t>(10)</w:t>
      </w:r>
      <w:r>
        <w:rPr>
          <w:rFonts w:hint="eastAsia"/>
          <w:szCs w:val="21"/>
        </w:rPr>
        <w:t>按本竞争性磋商文件规定提交的其它资料。</w:t>
      </w: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tabs>
          <w:tab w:val="left" w:pos="1305"/>
        </w:tabs>
        <w:spacing w:line="300" w:lineRule="auto"/>
        <w:jc w:val="center"/>
        <w:rPr>
          <w:b/>
          <w:bCs/>
          <w:sz w:val="28"/>
          <w:szCs w:val="28"/>
        </w:rPr>
      </w:pPr>
    </w:p>
    <w:p w:rsidR="007A0D95" w:rsidRDefault="007A0D95">
      <w:pPr>
        <w:tabs>
          <w:tab w:val="left" w:pos="1305"/>
        </w:tabs>
        <w:spacing w:line="300" w:lineRule="auto"/>
        <w:jc w:val="center"/>
        <w:rPr>
          <w:b/>
          <w:bCs/>
          <w:sz w:val="28"/>
          <w:szCs w:val="28"/>
        </w:rPr>
      </w:pPr>
    </w:p>
    <w:p w:rsidR="007A0D95" w:rsidRDefault="007A0D95">
      <w:pPr>
        <w:pStyle w:val="NormalIndent"/>
        <w:spacing w:line="300" w:lineRule="auto"/>
        <w:rPr>
          <w:b/>
          <w:bCs/>
          <w:sz w:val="28"/>
          <w:szCs w:val="28"/>
        </w:rPr>
      </w:pPr>
    </w:p>
    <w:p w:rsidR="007A0D95" w:rsidRDefault="007A0D95">
      <w:pPr>
        <w:pStyle w:val="NormalIndent"/>
        <w:spacing w:line="300" w:lineRule="auto"/>
        <w:rPr>
          <w:b/>
          <w:bCs/>
          <w:sz w:val="28"/>
          <w:szCs w:val="28"/>
        </w:rPr>
      </w:pPr>
    </w:p>
    <w:p w:rsidR="007A0D95" w:rsidRDefault="007A0D95">
      <w:pPr>
        <w:pStyle w:val="NormalIndent"/>
        <w:spacing w:line="300" w:lineRule="auto"/>
        <w:rPr>
          <w:b/>
          <w:bCs/>
          <w:sz w:val="28"/>
          <w:szCs w:val="28"/>
        </w:rPr>
      </w:pPr>
    </w:p>
    <w:p w:rsidR="007A0D95" w:rsidRDefault="007A0D95">
      <w:pPr>
        <w:pStyle w:val="NormalIndent"/>
        <w:spacing w:line="300" w:lineRule="auto"/>
        <w:ind w:firstLine="0"/>
        <w:rPr>
          <w:b/>
          <w:bCs/>
          <w:sz w:val="28"/>
          <w:szCs w:val="28"/>
        </w:rPr>
      </w:pPr>
    </w:p>
    <w:p w:rsidR="007A0D95" w:rsidRDefault="007A0D95">
      <w:pPr>
        <w:tabs>
          <w:tab w:val="left" w:pos="1305"/>
        </w:tabs>
        <w:spacing w:line="300" w:lineRule="auto"/>
        <w:jc w:val="center"/>
        <w:rPr>
          <w:b/>
          <w:bCs/>
          <w:sz w:val="28"/>
          <w:szCs w:val="28"/>
        </w:rPr>
      </w:pPr>
      <w:bookmarkStart w:id="1173" w:name="_Toc29202_WPSOffice_Level3"/>
      <w:r>
        <w:rPr>
          <w:rFonts w:hint="eastAsia"/>
          <w:b/>
          <w:bCs/>
          <w:sz w:val="28"/>
          <w:szCs w:val="28"/>
        </w:rPr>
        <w:t>⑴诚信声明</w:t>
      </w:r>
      <w:bookmarkEnd w:id="1173"/>
    </w:p>
    <w:p w:rsidR="007A0D95" w:rsidRDefault="007A0D95">
      <w:pPr>
        <w:spacing w:line="300" w:lineRule="auto"/>
        <w:ind w:firstLine="541"/>
        <w:rPr>
          <w:szCs w:val="21"/>
        </w:rPr>
      </w:pPr>
      <w:r>
        <w:rPr>
          <w:rFonts w:hint="eastAsia"/>
          <w:szCs w:val="21"/>
        </w:rPr>
        <w:t>本人</w:t>
      </w:r>
      <w:r>
        <w:rPr>
          <w:szCs w:val="21"/>
          <w:u w:val="single"/>
        </w:rPr>
        <w:t xml:space="preserve">      </w:t>
      </w:r>
      <w:r>
        <w:rPr>
          <w:rFonts w:hint="eastAsia"/>
          <w:szCs w:val="21"/>
        </w:rPr>
        <w:t>（法定代表人、身份证号码：</w:t>
      </w:r>
      <w:r>
        <w:rPr>
          <w:szCs w:val="21"/>
          <w:u w:val="single"/>
        </w:rPr>
        <w:t xml:space="preserve">          </w:t>
      </w:r>
      <w:r>
        <w:rPr>
          <w:rFonts w:hint="eastAsia"/>
          <w:szCs w:val="21"/>
        </w:rPr>
        <w:t>）郑重声明，本企业参加</w:t>
      </w:r>
      <w:r>
        <w:rPr>
          <w:szCs w:val="21"/>
          <w:u w:val="single"/>
        </w:rPr>
        <w:t xml:space="preserve">          </w:t>
      </w:r>
      <w:r>
        <w:rPr>
          <w:rFonts w:hint="eastAsia"/>
          <w:szCs w:val="21"/>
        </w:rPr>
        <w:t>投标活动所提交的所有资料、填写数据及所包含的附件资料内容是真实的、合法的、有效的。同样我在此所作的声明也是真实有效的，并愿意对在投标过程中有关调查结果承担责任。</w:t>
      </w:r>
    </w:p>
    <w:p w:rsidR="007A0D95" w:rsidRDefault="007A0D95">
      <w:pPr>
        <w:spacing w:line="300" w:lineRule="auto"/>
        <w:ind w:firstLine="541"/>
        <w:rPr>
          <w:szCs w:val="21"/>
        </w:rPr>
      </w:pPr>
      <w:r>
        <w:rPr>
          <w:rFonts w:hint="eastAsia"/>
          <w:szCs w:val="21"/>
        </w:rPr>
        <w:t>本企业提交的所有投标资料如有不实，愿意接受政府采购监督管理部门和建设行政主管部门依据有关法律法规给予的处罚。</w:t>
      </w:r>
    </w:p>
    <w:p w:rsidR="007A0D95" w:rsidRDefault="007A0D95">
      <w:pPr>
        <w:spacing w:line="300" w:lineRule="auto"/>
        <w:ind w:firstLine="541"/>
        <w:rPr>
          <w:szCs w:val="21"/>
        </w:rPr>
      </w:pPr>
    </w:p>
    <w:p w:rsidR="007A0D95" w:rsidRDefault="007A0D95">
      <w:pPr>
        <w:spacing w:line="300" w:lineRule="auto"/>
        <w:ind w:firstLine="541"/>
        <w:rPr>
          <w:szCs w:val="21"/>
        </w:rPr>
      </w:pPr>
    </w:p>
    <w:p w:rsidR="007A0D95" w:rsidRDefault="007A0D95">
      <w:pPr>
        <w:spacing w:line="300" w:lineRule="auto"/>
        <w:ind w:firstLine="541"/>
        <w:rPr>
          <w:szCs w:val="21"/>
        </w:rPr>
      </w:pPr>
    </w:p>
    <w:p w:rsidR="007A0D95" w:rsidRDefault="007A0D95">
      <w:pPr>
        <w:spacing w:line="300" w:lineRule="auto"/>
        <w:ind w:firstLine="541"/>
        <w:jc w:val="right"/>
        <w:rPr>
          <w:szCs w:val="21"/>
        </w:rPr>
      </w:pPr>
      <w:r>
        <w:rPr>
          <w:rFonts w:hint="eastAsia"/>
          <w:szCs w:val="21"/>
        </w:rPr>
        <w:t>投标单位：（公章）</w:t>
      </w:r>
    </w:p>
    <w:p w:rsidR="007A0D95" w:rsidRDefault="007A0D95">
      <w:pPr>
        <w:spacing w:line="300" w:lineRule="auto"/>
        <w:ind w:firstLine="541"/>
        <w:jc w:val="right"/>
        <w:rPr>
          <w:szCs w:val="21"/>
        </w:rPr>
      </w:pPr>
      <w:r>
        <w:rPr>
          <w:rFonts w:hint="eastAsia"/>
          <w:szCs w:val="21"/>
        </w:rPr>
        <w:t>法定代表人：（签字）</w:t>
      </w:r>
    </w:p>
    <w:p w:rsidR="007A0D95" w:rsidRDefault="007A0D95">
      <w:pPr>
        <w:pStyle w:val="NormalIndent"/>
        <w:wordWrap w:val="0"/>
        <w:spacing w:line="300" w:lineRule="auto"/>
        <w:jc w:val="right"/>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pStyle w:val="NormalIndent"/>
        <w:spacing w:line="300" w:lineRule="auto"/>
        <w:jc w:val="right"/>
        <w:rPr>
          <w:szCs w:val="21"/>
        </w:rPr>
      </w:pPr>
    </w:p>
    <w:p w:rsidR="007A0D95" w:rsidRDefault="007A0D95">
      <w:pPr>
        <w:tabs>
          <w:tab w:val="left" w:pos="1305"/>
        </w:tabs>
        <w:spacing w:line="300" w:lineRule="auto"/>
        <w:jc w:val="center"/>
        <w:rPr>
          <w:b/>
          <w:bCs/>
          <w:sz w:val="28"/>
          <w:szCs w:val="28"/>
        </w:rPr>
      </w:pPr>
      <w:bookmarkStart w:id="1174" w:name="_Toc30478_WPSOffice_Level3"/>
      <w:r>
        <w:rPr>
          <w:rFonts w:ascii="宋体" w:hAnsi="宋体" w:cs="宋体" w:hint="eastAsia"/>
          <w:b/>
          <w:bCs/>
          <w:sz w:val="28"/>
          <w:szCs w:val="28"/>
        </w:rPr>
        <w:t>⑵</w:t>
      </w:r>
      <w:r>
        <w:rPr>
          <w:rFonts w:hint="eastAsia"/>
          <w:b/>
          <w:bCs/>
          <w:sz w:val="28"/>
          <w:szCs w:val="28"/>
        </w:rPr>
        <w:t>法定代表人资格证明书或授权委托书（委托代理时）</w:t>
      </w:r>
      <w:bookmarkEnd w:id="1174"/>
    </w:p>
    <w:p w:rsidR="007A0D95" w:rsidRDefault="007A0D95">
      <w:pPr>
        <w:spacing w:line="300" w:lineRule="auto"/>
        <w:jc w:val="center"/>
        <w:rPr>
          <w:b/>
          <w:bCs/>
          <w:sz w:val="28"/>
          <w:szCs w:val="28"/>
        </w:rPr>
      </w:pPr>
      <w:bookmarkStart w:id="1175" w:name="_Toc13608_WPSOffice_Level3"/>
      <w:r>
        <w:rPr>
          <w:b/>
          <w:bCs/>
          <w:sz w:val="28"/>
          <w:szCs w:val="28"/>
        </w:rPr>
        <w:t>1</w:t>
      </w:r>
      <w:r>
        <w:rPr>
          <w:rFonts w:hint="eastAsia"/>
          <w:b/>
          <w:bCs/>
          <w:sz w:val="28"/>
          <w:szCs w:val="28"/>
        </w:rPr>
        <w:t>、法定代表人资格证明书</w:t>
      </w:r>
      <w:bookmarkEnd w:id="1175"/>
    </w:p>
    <w:p w:rsidR="007A0D95" w:rsidRDefault="007A0D95">
      <w:pPr>
        <w:spacing w:line="300" w:lineRule="auto"/>
        <w:rPr>
          <w:szCs w:val="21"/>
        </w:rPr>
      </w:pPr>
    </w:p>
    <w:p w:rsidR="007A0D95" w:rsidRDefault="007A0D95">
      <w:pPr>
        <w:spacing w:line="300" w:lineRule="auto"/>
        <w:rPr>
          <w:szCs w:val="21"/>
          <w:u w:val="single"/>
        </w:rPr>
      </w:pPr>
      <w:r>
        <w:rPr>
          <w:rFonts w:hint="eastAsia"/>
          <w:szCs w:val="21"/>
        </w:rPr>
        <w:t>单位名称：</w:t>
      </w:r>
      <w:r>
        <w:rPr>
          <w:szCs w:val="21"/>
          <w:u w:val="single"/>
        </w:rPr>
        <w:t xml:space="preserve">                      </w:t>
      </w:r>
    </w:p>
    <w:p w:rsidR="007A0D95" w:rsidRDefault="007A0D95">
      <w:pPr>
        <w:spacing w:line="300" w:lineRule="auto"/>
        <w:rPr>
          <w:szCs w:val="21"/>
        </w:rPr>
      </w:pPr>
      <w:r>
        <w:rPr>
          <w:rFonts w:hint="eastAsia"/>
          <w:szCs w:val="21"/>
        </w:rPr>
        <w:t>地</w:t>
      </w:r>
      <w:r>
        <w:rPr>
          <w:szCs w:val="21"/>
        </w:rPr>
        <w:t xml:space="preserve">    </w:t>
      </w:r>
      <w:r>
        <w:rPr>
          <w:rFonts w:hint="eastAsia"/>
          <w:szCs w:val="21"/>
        </w:rPr>
        <w:t>址：</w:t>
      </w:r>
      <w:r>
        <w:rPr>
          <w:szCs w:val="21"/>
          <w:u w:val="single"/>
        </w:rPr>
        <w:t xml:space="preserve">                      </w:t>
      </w:r>
    </w:p>
    <w:p w:rsidR="007A0D95" w:rsidRDefault="007A0D95">
      <w:pPr>
        <w:spacing w:line="300" w:lineRule="auto"/>
        <w:rPr>
          <w:szCs w:val="21"/>
          <w:u w:val="single"/>
        </w:rPr>
      </w:pPr>
      <w:r>
        <w:rPr>
          <w:rFonts w:hint="eastAsia"/>
          <w:szCs w:val="21"/>
        </w:rPr>
        <w:t>姓</w:t>
      </w:r>
      <w:r>
        <w:rPr>
          <w:szCs w:val="21"/>
        </w:rPr>
        <w:t xml:space="preserve">    </w:t>
      </w:r>
      <w:r>
        <w:rPr>
          <w:rFonts w:hint="eastAsia"/>
          <w:szCs w:val="21"/>
        </w:rPr>
        <w:t>名：</w:t>
      </w:r>
      <w:r>
        <w:rPr>
          <w:szCs w:val="21"/>
          <w:u w:val="single"/>
        </w:rPr>
        <w:t xml:space="preserve">              </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szCs w:val="21"/>
        </w:rPr>
        <w:t xml:space="preserve">  </w:t>
      </w:r>
      <w:r>
        <w:rPr>
          <w:rFonts w:hint="eastAsia"/>
          <w:szCs w:val="21"/>
        </w:rPr>
        <w:t>职务：</w:t>
      </w:r>
      <w:r>
        <w:rPr>
          <w:szCs w:val="21"/>
          <w:u w:val="single"/>
        </w:rPr>
        <w:t xml:space="preserve">        </w:t>
      </w:r>
    </w:p>
    <w:p w:rsidR="007A0D95" w:rsidRDefault="007A0D95">
      <w:pPr>
        <w:spacing w:line="300" w:lineRule="auto"/>
        <w:rPr>
          <w:szCs w:val="21"/>
        </w:rPr>
      </w:pPr>
      <w:r>
        <w:rPr>
          <w:szCs w:val="21"/>
        </w:rPr>
        <w:t xml:space="preserve">    </w:t>
      </w:r>
      <w:r>
        <w:rPr>
          <w:szCs w:val="21"/>
          <w:u w:val="single"/>
        </w:rPr>
        <w:t xml:space="preserve">              </w:t>
      </w:r>
      <w:r>
        <w:rPr>
          <w:rFonts w:hint="eastAsia"/>
          <w:szCs w:val="21"/>
        </w:rPr>
        <w:t>系</w:t>
      </w:r>
      <w:r>
        <w:rPr>
          <w:szCs w:val="21"/>
          <w:u w:val="single"/>
        </w:rPr>
        <w:t xml:space="preserve">                      </w:t>
      </w:r>
      <w:r>
        <w:rPr>
          <w:rFonts w:hint="eastAsia"/>
          <w:szCs w:val="21"/>
          <w:u w:val="single"/>
        </w:rPr>
        <w:t>（磋商人名称）</w:t>
      </w:r>
      <w:r>
        <w:rPr>
          <w:rFonts w:hint="eastAsia"/>
          <w:szCs w:val="21"/>
        </w:rPr>
        <w:t>的法定代表人，以本单位的名义参加</w:t>
      </w:r>
      <w:r>
        <w:rPr>
          <w:szCs w:val="21"/>
          <w:u w:val="single"/>
        </w:rPr>
        <w:t xml:space="preserve">                    </w:t>
      </w:r>
      <w:r>
        <w:rPr>
          <w:rFonts w:hint="eastAsia"/>
          <w:szCs w:val="21"/>
        </w:rPr>
        <w:t>工程的竞争性磋商活动。为业务需要，签署上述项目的响应文件、进行合同谈判、签署合同和处理与之有关的一切事务。</w:t>
      </w:r>
    </w:p>
    <w:p w:rsidR="007A0D95" w:rsidRDefault="007A0D95">
      <w:pPr>
        <w:spacing w:line="300" w:lineRule="auto"/>
        <w:rPr>
          <w:szCs w:val="21"/>
        </w:rPr>
      </w:pPr>
      <w:r>
        <w:rPr>
          <w:rFonts w:hint="eastAsia"/>
          <w:szCs w:val="21"/>
        </w:rPr>
        <w:t>特此证明。</w:t>
      </w: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r>
        <w:rPr>
          <w:rFonts w:hint="eastAsia"/>
          <w:szCs w:val="21"/>
        </w:rPr>
        <w:t>磋商人：（签章）</w:t>
      </w:r>
    </w:p>
    <w:p w:rsidR="007A0D95" w:rsidRDefault="007A0D95">
      <w:pPr>
        <w:spacing w:line="300" w:lineRule="auto"/>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ind w:firstLine="420"/>
        <w:rPr>
          <w:szCs w:val="21"/>
        </w:rPr>
      </w:pPr>
      <w:r>
        <w:rPr>
          <w:rFonts w:hint="eastAsia"/>
          <w:szCs w:val="21"/>
        </w:rPr>
        <w:t>附注：法定代表人的身份证复印件。</w:t>
      </w:r>
    </w:p>
    <w:p w:rsidR="007A0D95" w:rsidRDefault="007A0D95">
      <w:pPr>
        <w:spacing w:line="300" w:lineRule="auto"/>
        <w:ind w:firstLine="420"/>
        <w:rPr>
          <w:szCs w:val="21"/>
        </w:rPr>
      </w:pPr>
    </w:p>
    <w:p w:rsidR="007A0D95" w:rsidRDefault="007A0D95">
      <w:pPr>
        <w:spacing w:line="300" w:lineRule="auto"/>
        <w:ind w:firstLine="420"/>
        <w:rPr>
          <w:szCs w:val="21"/>
        </w:rPr>
      </w:pPr>
    </w:p>
    <w:p w:rsidR="007A0D95" w:rsidRDefault="007A0D95">
      <w:pPr>
        <w:spacing w:line="300" w:lineRule="auto"/>
        <w:ind w:firstLine="420"/>
        <w:rPr>
          <w:szCs w:val="21"/>
        </w:rPr>
      </w:pPr>
    </w:p>
    <w:p w:rsidR="007A0D95" w:rsidRDefault="007A0D95">
      <w:pPr>
        <w:spacing w:line="300" w:lineRule="auto"/>
        <w:ind w:firstLine="420"/>
        <w:rPr>
          <w:szCs w:val="21"/>
        </w:rPr>
      </w:pPr>
    </w:p>
    <w:p w:rsidR="007A0D95" w:rsidRDefault="007A0D95">
      <w:pPr>
        <w:spacing w:line="300" w:lineRule="auto"/>
        <w:ind w:firstLine="420"/>
        <w:rPr>
          <w:szCs w:val="21"/>
        </w:rPr>
      </w:pPr>
    </w:p>
    <w:p w:rsidR="007A0D95" w:rsidRDefault="007A0D95">
      <w:pPr>
        <w:pStyle w:val="NormalIndent"/>
        <w:spacing w:line="300" w:lineRule="auto"/>
        <w:rPr>
          <w:szCs w:val="21"/>
        </w:rPr>
      </w:pPr>
    </w:p>
    <w:p w:rsidR="007A0D95" w:rsidRDefault="007A0D95">
      <w:pPr>
        <w:pStyle w:val="NormalIndent"/>
        <w:spacing w:line="300" w:lineRule="auto"/>
        <w:rPr>
          <w:szCs w:val="21"/>
        </w:rPr>
      </w:pPr>
    </w:p>
    <w:p w:rsidR="007A0D95" w:rsidRDefault="007A0D95">
      <w:pPr>
        <w:spacing w:line="300" w:lineRule="auto"/>
        <w:ind w:firstLine="420"/>
        <w:rPr>
          <w:szCs w:val="21"/>
        </w:rPr>
      </w:pPr>
    </w:p>
    <w:p w:rsidR="007A0D95" w:rsidRDefault="007A0D95">
      <w:pPr>
        <w:spacing w:line="300" w:lineRule="auto"/>
        <w:ind w:firstLine="420"/>
        <w:rPr>
          <w:szCs w:val="21"/>
        </w:rPr>
      </w:pPr>
    </w:p>
    <w:p w:rsidR="007A0D95" w:rsidRDefault="007A0D95">
      <w:pPr>
        <w:spacing w:line="300" w:lineRule="auto"/>
        <w:jc w:val="center"/>
        <w:rPr>
          <w:b/>
          <w:bCs/>
          <w:sz w:val="28"/>
          <w:szCs w:val="28"/>
        </w:rPr>
      </w:pPr>
      <w:bookmarkStart w:id="1176" w:name="_Toc12701_WPSOffice_Level3"/>
      <w:r>
        <w:rPr>
          <w:b/>
          <w:bCs/>
          <w:sz w:val="28"/>
          <w:szCs w:val="28"/>
        </w:rPr>
        <w:t>2</w:t>
      </w:r>
      <w:r>
        <w:rPr>
          <w:rFonts w:hint="eastAsia"/>
          <w:b/>
          <w:bCs/>
          <w:sz w:val="28"/>
          <w:szCs w:val="28"/>
        </w:rPr>
        <w:t>、授权委托书</w:t>
      </w:r>
      <w:bookmarkEnd w:id="1176"/>
    </w:p>
    <w:p w:rsidR="007A0D95" w:rsidRDefault="007A0D95">
      <w:pPr>
        <w:spacing w:line="300" w:lineRule="auto"/>
        <w:rPr>
          <w:szCs w:val="21"/>
        </w:rPr>
      </w:pPr>
      <w:r>
        <w:rPr>
          <w:szCs w:val="21"/>
        </w:rPr>
        <w:t xml:space="preserve">    </w:t>
      </w:r>
      <w:r>
        <w:rPr>
          <w:rFonts w:hint="eastAsia"/>
          <w:szCs w:val="21"/>
        </w:rPr>
        <w:t>本授权委托书声明：我</w:t>
      </w:r>
      <w:r>
        <w:rPr>
          <w:szCs w:val="21"/>
          <w:u w:val="single"/>
        </w:rPr>
        <w:t xml:space="preserve">         (</w:t>
      </w:r>
      <w:r>
        <w:rPr>
          <w:rFonts w:hint="eastAsia"/>
          <w:szCs w:val="21"/>
          <w:u w:val="single"/>
        </w:rPr>
        <w:t>姓名</w:t>
      </w:r>
      <w:r>
        <w:rPr>
          <w:szCs w:val="21"/>
          <w:u w:val="single"/>
        </w:rPr>
        <w:t>)</w:t>
      </w:r>
      <w:r>
        <w:rPr>
          <w:rFonts w:hint="eastAsia"/>
          <w:szCs w:val="21"/>
        </w:rPr>
        <w:t>系</w:t>
      </w:r>
      <w:r>
        <w:rPr>
          <w:szCs w:val="21"/>
          <w:u w:val="single"/>
        </w:rPr>
        <w:t xml:space="preserve">                       (</w:t>
      </w:r>
      <w:r>
        <w:rPr>
          <w:rFonts w:hint="eastAsia"/>
          <w:szCs w:val="21"/>
          <w:u w:val="single"/>
        </w:rPr>
        <w:t>磋商人名称</w:t>
      </w:r>
      <w:r>
        <w:rPr>
          <w:szCs w:val="21"/>
          <w:u w:val="single"/>
        </w:rPr>
        <w:t>)</w:t>
      </w:r>
      <w:r>
        <w:rPr>
          <w:rFonts w:hint="eastAsia"/>
          <w:szCs w:val="21"/>
        </w:rPr>
        <w:t>的法定代表人，现授权委托</w:t>
      </w:r>
      <w:r>
        <w:rPr>
          <w:szCs w:val="21"/>
          <w:u w:val="single"/>
        </w:rPr>
        <w:t xml:space="preserve">                    (</w:t>
      </w:r>
      <w:r>
        <w:rPr>
          <w:rFonts w:hint="eastAsia"/>
          <w:szCs w:val="21"/>
          <w:u w:val="single"/>
        </w:rPr>
        <w:t>姓名</w:t>
      </w:r>
      <w:r>
        <w:rPr>
          <w:szCs w:val="21"/>
          <w:u w:val="single"/>
        </w:rPr>
        <w:t>)</w:t>
      </w:r>
      <w:r>
        <w:rPr>
          <w:rFonts w:hint="eastAsia"/>
          <w:szCs w:val="21"/>
        </w:rPr>
        <w:t>为我单位代理人，以本单位的名义参加</w:t>
      </w:r>
      <w:r>
        <w:rPr>
          <w:szCs w:val="21"/>
          <w:u w:val="single"/>
        </w:rPr>
        <w:t xml:space="preserve">         </w:t>
      </w:r>
      <w:r>
        <w:rPr>
          <w:rFonts w:hint="eastAsia"/>
          <w:szCs w:val="21"/>
        </w:rPr>
        <w:t>代理的</w:t>
      </w:r>
      <w:r>
        <w:rPr>
          <w:szCs w:val="21"/>
        </w:rPr>
        <w:t xml:space="preserve"> </w:t>
      </w:r>
      <w:r>
        <w:rPr>
          <w:szCs w:val="21"/>
          <w:u w:val="single"/>
        </w:rPr>
        <w:t xml:space="preserve">                      </w:t>
      </w:r>
      <w:r>
        <w:rPr>
          <w:rFonts w:hint="eastAsia"/>
          <w:szCs w:val="21"/>
        </w:rPr>
        <w:t>的竞争性磋商活动，代理人在磋商过程中所签署的一切文件和处理与之有关的一切事务，我均予以承认。</w:t>
      </w:r>
    </w:p>
    <w:p w:rsidR="007A0D95" w:rsidRDefault="007A0D95">
      <w:pPr>
        <w:spacing w:line="300" w:lineRule="auto"/>
        <w:rPr>
          <w:szCs w:val="21"/>
        </w:rPr>
      </w:pPr>
      <w:r>
        <w:rPr>
          <w:rFonts w:hint="eastAsia"/>
          <w:szCs w:val="21"/>
        </w:rPr>
        <w:t>代理人无转委权。特此委托。</w:t>
      </w:r>
    </w:p>
    <w:p w:rsidR="007A0D95" w:rsidRDefault="007A0D95">
      <w:pPr>
        <w:spacing w:line="300" w:lineRule="auto"/>
        <w:rPr>
          <w:szCs w:val="21"/>
        </w:rPr>
      </w:pPr>
      <w:r>
        <w:rPr>
          <w:rFonts w:hint="eastAsia"/>
          <w:szCs w:val="21"/>
        </w:rPr>
        <w:t>代理人：</w:t>
      </w:r>
      <w:r>
        <w:rPr>
          <w:szCs w:val="21"/>
        </w:rPr>
        <w:t xml:space="preserve">              </w:t>
      </w:r>
      <w:r>
        <w:rPr>
          <w:rFonts w:hint="eastAsia"/>
          <w:szCs w:val="21"/>
        </w:rPr>
        <w:t>性别：</w:t>
      </w:r>
      <w:r>
        <w:rPr>
          <w:szCs w:val="21"/>
        </w:rPr>
        <w:t xml:space="preserve">               </w:t>
      </w:r>
      <w:r>
        <w:rPr>
          <w:rFonts w:hint="eastAsia"/>
          <w:szCs w:val="21"/>
        </w:rPr>
        <w:t>年龄：</w:t>
      </w:r>
    </w:p>
    <w:p w:rsidR="007A0D95" w:rsidRDefault="007A0D95">
      <w:pPr>
        <w:spacing w:line="300" w:lineRule="auto"/>
        <w:rPr>
          <w:szCs w:val="21"/>
        </w:rPr>
      </w:pPr>
      <w:r>
        <w:rPr>
          <w:rFonts w:hint="eastAsia"/>
          <w:szCs w:val="21"/>
        </w:rPr>
        <w:t>单位：</w:t>
      </w:r>
      <w:r>
        <w:rPr>
          <w:szCs w:val="21"/>
        </w:rPr>
        <w:t xml:space="preserve">                </w:t>
      </w:r>
      <w:r>
        <w:rPr>
          <w:rFonts w:hint="eastAsia"/>
          <w:szCs w:val="21"/>
        </w:rPr>
        <w:t>部门：</w:t>
      </w:r>
      <w:r>
        <w:rPr>
          <w:szCs w:val="21"/>
        </w:rPr>
        <w:t xml:space="preserve">               </w:t>
      </w:r>
      <w:r>
        <w:rPr>
          <w:rFonts w:hint="eastAsia"/>
          <w:szCs w:val="21"/>
        </w:rPr>
        <w:t>职务：</w:t>
      </w:r>
    </w:p>
    <w:p w:rsidR="007A0D95" w:rsidRDefault="007A0D95">
      <w:pPr>
        <w:spacing w:line="300" w:lineRule="auto"/>
        <w:rPr>
          <w:szCs w:val="21"/>
        </w:rPr>
      </w:pPr>
      <w:r>
        <w:rPr>
          <w:rFonts w:hint="eastAsia"/>
          <w:szCs w:val="21"/>
        </w:rPr>
        <w:t>身份证号码：</w:t>
      </w:r>
    </w:p>
    <w:p w:rsidR="007A0D95" w:rsidRDefault="007A0D95">
      <w:pPr>
        <w:spacing w:line="300" w:lineRule="auto"/>
        <w:rPr>
          <w:szCs w:val="21"/>
        </w:rPr>
      </w:pPr>
      <w:r>
        <w:rPr>
          <w:rFonts w:hint="eastAsia"/>
          <w:szCs w:val="21"/>
        </w:rPr>
        <w:t>磋商人：</w:t>
      </w:r>
      <w:r>
        <w:rPr>
          <w:szCs w:val="21"/>
        </w:rPr>
        <w:t>(</w:t>
      </w:r>
      <w:r>
        <w:rPr>
          <w:rFonts w:hint="eastAsia"/>
          <w:szCs w:val="21"/>
        </w:rPr>
        <w:t>盖章</w:t>
      </w:r>
      <w:r>
        <w:rPr>
          <w:szCs w:val="21"/>
        </w:rPr>
        <w:t>)</w:t>
      </w:r>
    </w:p>
    <w:p w:rsidR="007A0D95" w:rsidRDefault="007A0D95">
      <w:pPr>
        <w:spacing w:line="300" w:lineRule="auto"/>
        <w:rPr>
          <w:szCs w:val="21"/>
        </w:rPr>
      </w:pPr>
    </w:p>
    <w:p w:rsidR="007A0D95" w:rsidRDefault="007A0D95">
      <w:pPr>
        <w:spacing w:line="300" w:lineRule="auto"/>
        <w:rPr>
          <w:szCs w:val="21"/>
        </w:rPr>
      </w:pPr>
      <w:r>
        <w:rPr>
          <w:rFonts w:hint="eastAsia"/>
          <w:szCs w:val="21"/>
        </w:rPr>
        <w:t>法定代表人：</w:t>
      </w:r>
      <w:r>
        <w:rPr>
          <w:szCs w:val="21"/>
        </w:rPr>
        <w:t>(</w:t>
      </w:r>
      <w:r>
        <w:rPr>
          <w:rFonts w:hint="eastAsia"/>
          <w:szCs w:val="21"/>
        </w:rPr>
        <w:t>签字或盖章</w:t>
      </w:r>
      <w:r>
        <w:rPr>
          <w:szCs w:val="21"/>
        </w:rPr>
        <w:t>)</w:t>
      </w:r>
    </w:p>
    <w:p w:rsidR="007A0D95" w:rsidRDefault="007A0D95">
      <w:pPr>
        <w:spacing w:line="300" w:lineRule="auto"/>
        <w:rPr>
          <w:szCs w:val="21"/>
        </w:rPr>
      </w:pPr>
    </w:p>
    <w:p w:rsidR="007A0D95" w:rsidRDefault="007A0D95">
      <w:pPr>
        <w:spacing w:line="300" w:lineRule="auto"/>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7A0D95" w:rsidRDefault="007A0D95">
      <w:pPr>
        <w:spacing w:line="300" w:lineRule="auto"/>
        <w:rPr>
          <w:szCs w:val="21"/>
        </w:rPr>
      </w:pPr>
    </w:p>
    <w:p w:rsidR="007A0D95" w:rsidRDefault="007A0D95">
      <w:pPr>
        <w:spacing w:line="300" w:lineRule="auto"/>
        <w:rPr>
          <w:szCs w:val="21"/>
        </w:rPr>
      </w:pPr>
      <w:r>
        <w:rPr>
          <w:rFonts w:hint="eastAsia"/>
          <w:szCs w:val="21"/>
        </w:rPr>
        <w:t>附注：在法定代表人不能亲自参加开标会议，由其委托代理人参加的，在提供“授权委托书”的同时，提供委托代理人身份证原件备查。</w:t>
      </w:r>
    </w:p>
    <w:p w:rsidR="007A0D95" w:rsidRDefault="007A0D95">
      <w:pPr>
        <w:pStyle w:val="NormalIndent"/>
        <w:spacing w:line="300" w:lineRule="auto"/>
      </w:pPr>
    </w:p>
    <w:p w:rsidR="007A0D95" w:rsidRDefault="007A0D95">
      <w:pPr>
        <w:tabs>
          <w:tab w:val="left" w:pos="1305"/>
        </w:tabs>
        <w:spacing w:line="300" w:lineRule="auto"/>
        <w:jc w:val="center"/>
        <w:rPr>
          <w:b/>
          <w:bCs/>
          <w:sz w:val="28"/>
          <w:szCs w:val="28"/>
        </w:rPr>
      </w:pPr>
      <w:bookmarkStart w:id="1177" w:name="_Toc32291_WPSOffice_Level3"/>
      <w:r>
        <w:rPr>
          <w:rFonts w:ascii="宋体" w:hAnsi="宋体" w:cs="宋体" w:hint="eastAsia"/>
          <w:b/>
          <w:bCs/>
          <w:sz w:val="28"/>
          <w:szCs w:val="28"/>
        </w:rPr>
        <w:t>⑶</w:t>
      </w:r>
      <w:r>
        <w:rPr>
          <w:rFonts w:hint="eastAsia"/>
          <w:b/>
          <w:bCs/>
          <w:sz w:val="28"/>
          <w:szCs w:val="28"/>
        </w:rPr>
        <w:t>磋商人基本情况表</w:t>
      </w:r>
      <w:bookmarkEnd w:id="1177"/>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6"/>
        <w:gridCol w:w="897"/>
        <w:gridCol w:w="1021"/>
        <w:gridCol w:w="1160"/>
        <w:gridCol w:w="311"/>
        <w:gridCol w:w="1246"/>
        <w:gridCol w:w="63"/>
        <w:gridCol w:w="720"/>
        <w:gridCol w:w="1923"/>
      </w:tblGrid>
      <w:tr w:rsidR="007A0D95">
        <w:trPr>
          <w:trHeight w:val="567"/>
          <w:jc w:val="center"/>
        </w:trPr>
        <w:tc>
          <w:tcPr>
            <w:tcW w:w="1626" w:type="dxa"/>
            <w:vAlign w:val="center"/>
          </w:tcPr>
          <w:p w:rsidR="007A0D95" w:rsidRDefault="007A0D95">
            <w:pPr>
              <w:spacing w:line="300" w:lineRule="auto"/>
              <w:jc w:val="center"/>
              <w:rPr>
                <w:szCs w:val="21"/>
              </w:rPr>
            </w:pPr>
            <w:r>
              <w:rPr>
                <w:rFonts w:hint="eastAsia"/>
                <w:szCs w:val="21"/>
              </w:rPr>
              <w:t>磋商人名称</w:t>
            </w:r>
          </w:p>
        </w:tc>
        <w:tc>
          <w:tcPr>
            <w:tcW w:w="7341" w:type="dxa"/>
            <w:gridSpan w:val="8"/>
            <w:vAlign w:val="center"/>
          </w:tcPr>
          <w:p w:rsidR="007A0D95" w:rsidRDefault="007A0D95">
            <w:pPr>
              <w:spacing w:line="300" w:lineRule="auto"/>
              <w:jc w:val="center"/>
              <w:rPr>
                <w:szCs w:val="21"/>
              </w:rPr>
            </w:pPr>
          </w:p>
        </w:tc>
      </w:tr>
      <w:tr w:rsidR="007A0D95">
        <w:trPr>
          <w:trHeight w:val="567"/>
          <w:jc w:val="center"/>
        </w:trPr>
        <w:tc>
          <w:tcPr>
            <w:tcW w:w="1626" w:type="dxa"/>
            <w:vAlign w:val="center"/>
          </w:tcPr>
          <w:p w:rsidR="007A0D95" w:rsidRDefault="007A0D95">
            <w:pPr>
              <w:spacing w:line="300" w:lineRule="auto"/>
              <w:jc w:val="center"/>
              <w:rPr>
                <w:szCs w:val="21"/>
              </w:rPr>
            </w:pPr>
            <w:r>
              <w:rPr>
                <w:rFonts w:hint="eastAsia"/>
                <w:szCs w:val="21"/>
              </w:rPr>
              <w:t>注册地址</w:t>
            </w:r>
          </w:p>
        </w:tc>
        <w:tc>
          <w:tcPr>
            <w:tcW w:w="3389" w:type="dxa"/>
            <w:gridSpan w:val="4"/>
            <w:vAlign w:val="center"/>
          </w:tcPr>
          <w:p w:rsidR="007A0D95" w:rsidRDefault="007A0D95">
            <w:pPr>
              <w:spacing w:line="300" w:lineRule="auto"/>
              <w:jc w:val="center"/>
              <w:rPr>
                <w:szCs w:val="21"/>
              </w:rPr>
            </w:pPr>
          </w:p>
        </w:tc>
        <w:tc>
          <w:tcPr>
            <w:tcW w:w="1246" w:type="dxa"/>
            <w:vAlign w:val="center"/>
          </w:tcPr>
          <w:p w:rsidR="007A0D95" w:rsidRDefault="007A0D95">
            <w:pPr>
              <w:spacing w:line="300" w:lineRule="auto"/>
              <w:jc w:val="center"/>
              <w:rPr>
                <w:szCs w:val="21"/>
              </w:rPr>
            </w:pPr>
            <w:r>
              <w:rPr>
                <w:rFonts w:hint="eastAsia"/>
                <w:szCs w:val="21"/>
              </w:rPr>
              <w:t>邮政编码</w:t>
            </w:r>
          </w:p>
        </w:tc>
        <w:tc>
          <w:tcPr>
            <w:tcW w:w="2706" w:type="dxa"/>
            <w:gridSpan w:val="3"/>
            <w:vAlign w:val="center"/>
          </w:tcPr>
          <w:p w:rsidR="007A0D95" w:rsidRDefault="007A0D95">
            <w:pPr>
              <w:spacing w:line="300" w:lineRule="auto"/>
              <w:jc w:val="center"/>
              <w:rPr>
                <w:szCs w:val="21"/>
              </w:rPr>
            </w:pPr>
          </w:p>
        </w:tc>
      </w:tr>
      <w:tr w:rsidR="007A0D95">
        <w:trPr>
          <w:trHeight w:val="567"/>
          <w:jc w:val="center"/>
        </w:trPr>
        <w:tc>
          <w:tcPr>
            <w:tcW w:w="1626" w:type="dxa"/>
            <w:vMerge w:val="restart"/>
            <w:vAlign w:val="center"/>
          </w:tcPr>
          <w:p w:rsidR="007A0D95" w:rsidRDefault="007A0D95">
            <w:pPr>
              <w:spacing w:line="300" w:lineRule="auto"/>
              <w:jc w:val="center"/>
              <w:rPr>
                <w:szCs w:val="21"/>
              </w:rPr>
            </w:pPr>
            <w:r>
              <w:rPr>
                <w:rFonts w:hint="eastAsia"/>
                <w:szCs w:val="21"/>
              </w:rPr>
              <w:t>联系方式</w:t>
            </w:r>
          </w:p>
        </w:tc>
        <w:tc>
          <w:tcPr>
            <w:tcW w:w="897" w:type="dxa"/>
            <w:vAlign w:val="center"/>
          </w:tcPr>
          <w:p w:rsidR="007A0D95" w:rsidRDefault="007A0D95">
            <w:pPr>
              <w:spacing w:line="300" w:lineRule="auto"/>
              <w:jc w:val="center"/>
              <w:rPr>
                <w:szCs w:val="21"/>
              </w:rPr>
            </w:pPr>
            <w:r>
              <w:rPr>
                <w:rFonts w:hint="eastAsia"/>
                <w:szCs w:val="21"/>
              </w:rPr>
              <w:t>联系人</w:t>
            </w:r>
          </w:p>
        </w:tc>
        <w:tc>
          <w:tcPr>
            <w:tcW w:w="2492" w:type="dxa"/>
            <w:gridSpan w:val="3"/>
            <w:vAlign w:val="center"/>
          </w:tcPr>
          <w:p w:rsidR="007A0D95" w:rsidRDefault="007A0D95">
            <w:pPr>
              <w:spacing w:line="300" w:lineRule="auto"/>
              <w:jc w:val="center"/>
              <w:rPr>
                <w:szCs w:val="21"/>
              </w:rPr>
            </w:pPr>
          </w:p>
        </w:tc>
        <w:tc>
          <w:tcPr>
            <w:tcW w:w="1246" w:type="dxa"/>
            <w:vAlign w:val="center"/>
          </w:tcPr>
          <w:p w:rsidR="007A0D95" w:rsidRDefault="007A0D95">
            <w:pPr>
              <w:spacing w:line="300" w:lineRule="auto"/>
              <w:jc w:val="center"/>
              <w:rPr>
                <w:szCs w:val="21"/>
              </w:rPr>
            </w:pPr>
            <w:r>
              <w:rPr>
                <w:rFonts w:hint="eastAsia"/>
                <w:szCs w:val="21"/>
              </w:rPr>
              <w:t>电</w:t>
            </w:r>
            <w:r>
              <w:rPr>
                <w:szCs w:val="21"/>
              </w:rPr>
              <w:t xml:space="preserve">  </w:t>
            </w:r>
            <w:r>
              <w:rPr>
                <w:rFonts w:hint="eastAsia"/>
                <w:szCs w:val="21"/>
              </w:rPr>
              <w:t>话</w:t>
            </w:r>
          </w:p>
        </w:tc>
        <w:tc>
          <w:tcPr>
            <w:tcW w:w="2706" w:type="dxa"/>
            <w:gridSpan w:val="3"/>
            <w:vAlign w:val="center"/>
          </w:tcPr>
          <w:p w:rsidR="007A0D95" w:rsidRDefault="007A0D95">
            <w:pPr>
              <w:spacing w:line="300" w:lineRule="auto"/>
              <w:jc w:val="center"/>
              <w:rPr>
                <w:szCs w:val="21"/>
              </w:rPr>
            </w:pPr>
          </w:p>
        </w:tc>
      </w:tr>
      <w:tr w:rsidR="007A0D95">
        <w:trPr>
          <w:trHeight w:val="567"/>
          <w:jc w:val="center"/>
        </w:trPr>
        <w:tc>
          <w:tcPr>
            <w:tcW w:w="1626" w:type="dxa"/>
            <w:vMerge/>
            <w:vAlign w:val="center"/>
          </w:tcPr>
          <w:p w:rsidR="007A0D95" w:rsidRDefault="007A0D95">
            <w:pPr>
              <w:spacing w:line="300" w:lineRule="auto"/>
            </w:pPr>
          </w:p>
        </w:tc>
        <w:tc>
          <w:tcPr>
            <w:tcW w:w="897" w:type="dxa"/>
            <w:vAlign w:val="center"/>
          </w:tcPr>
          <w:p w:rsidR="007A0D95" w:rsidRDefault="007A0D95">
            <w:pPr>
              <w:spacing w:line="300" w:lineRule="auto"/>
              <w:jc w:val="center"/>
              <w:rPr>
                <w:szCs w:val="21"/>
              </w:rPr>
            </w:pPr>
            <w:r>
              <w:rPr>
                <w:rFonts w:hint="eastAsia"/>
                <w:szCs w:val="21"/>
              </w:rPr>
              <w:t>传</w:t>
            </w:r>
            <w:r>
              <w:rPr>
                <w:szCs w:val="21"/>
              </w:rPr>
              <w:t xml:space="preserve">  </w:t>
            </w:r>
            <w:r>
              <w:rPr>
                <w:rFonts w:hint="eastAsia"/>
                <w:szCs w:val="21"/>
              </w:rPr>
              <w:t>真</w:t>
            </w:r>
          </w:p>
        </w:tc>
        <w:tc>
          <w:tcPr>
            <w:tcW w:w="2492" w:type="dxa"/>
            <w:gridSpan w:val="3"/>
            <w:vAlign w:val="center"/>
          </w:tcPr>
          <w:p w:rsidR="007A0D95" w:rsidRDefault="007A0D95">
            <w:pPr>
              <w:spacing w:line="300" w:lineRule="auto"/>
              <w:jc w:val="center"/>
              <w:rPr>
                <w:szCs w:val="21"/>
              </w:rPr>
            </w:pPr>
          </w:p>
        </w:tc>
        <w:tc>
          <w:tcPr>
            <w:tcW w:w="1246" w:type="dxa"/>
            <w:vAlign w:val="center"/>
          </w:tcPr>
          <w:p w:rsidR="007A0D95" w:rsidRDefault="007A0D95">
            <w:pPr>
              <w:spacing w:line="300" w:lineRule="auto"/>
              <w:jc w:val="center"/>
              <w:rPr>
                <w:szCs w:val="21"/>
              </w:rPr>
            </w:pPr>
            <w:r>
              <w:rPr>
                <w:rFonts w:hint="eastAsia"/>
                <w:szCs w:val="21"/>
              </w:rPr>
              <w:t>网</w:t>
            </w:r>
            <w:r>
              <w:rPr>
                <w:szCs w:val="21"/>
              </w:rPr>
              <w:t xml:space="preserve">  </w:t>
            </w:r>
            <w:r>
              <w:rPr>
                <w:rFonts w:hint="eastAsia"/>
                <w:szCs w:val="21"/>
              </w:rPr>
              <w:t>址</w:t>
            </w:r>
          </w:p>
        </w:tc>
        <w:tc>
          <w:tcPr>
            <w:tcW w:w="2706" w:type="dxa"/>
            <w:gridSpan w:val="3"/>
            <w:vAlign w:val="center"/>
          </w:tcPr>
          <w:p w:rsidR="007A0D95" w:rsidRDefault="007A0D95">
            <w:pPr>
              <w:spacing w:line="300" w:lineRule="auto"/>
              <w:jc w:val="center"/>
              <w:rPr>
                <w:szCs w:val="21"/>
              </w:rPr>
            </w:pPr>
          </w:p>
        </w:tc>
      </w:tr>
      <w:tr w:rsidR="007A0D95">
        <w:trPr>
          <w:trHeight w:val="567"/>
          <w:jc w:val="center"/>
        </w:trPr>
        <w:tc>
          <w:tcPr>
            <w:tcW w:w="1626" w:type="dxa"/>
            <w:vAlign w:val="center"/>
          </w:tcPr>
          <w:p w:rsidR="007A0D95" w:rsidRDefault="007A0D95">
            <w:pPr>
              <w:spacing w:line="300" w:lineRule="auto"/>
              <w:jc w:val="center"/>
              <w:rPr>
                <w:szCs w:val="21"/>
              </w:rPr>
            </w:pPr>
            <w:r>
              <w:rPr>
                <w:rFonts w:ascii="宋体" w:hAnsi="宋体" w:cs="宋体" w:hint="eastAsia"/>
              </w:rPr>
              <w:t>统一社会信用代码</w:t>
            </w:r>
          </w:p>
        </w:tc>
        <w:tc>
          <w:tcPr>
            <w:tcW w:w="7341" w:type="dxa"/>
            <w:gridSpan w:val="8"/>
            <w:vAlign w:val="center"/>
          </w:tcPr>
          <w:p w:rsidR="007A0D95" w:rsidRDefault="007A0D95">
            <w:pPr>
              <w:spacing w:line="300" w:lineRule="auto"/>
              <w:jc w:val="center"/>
              <w:rPr>
                <w:szCs w:val="21"/>
              </w:rPr>
            </w:pPr>
          </w:p>
        </w:tc>
      </w:tr>
      <w:tr w:rsidR="007A0D95">
        <w:trPr>
          <w:trHeight w:val="567"/>
          <w:jc w:val="center"/>
        </w:trPr>
        <w:tc>
          <w:tcPr>
            <w:tcW w:w="1626" w:type="dxa"/>
            <w:vAlign w:val="center"/>
          </w:tcPr>
          <w:p w:rsidR="007A0D95" w:rsidRDefault="007A0D95">
            <w:pPr>
              <w:spacing w:line="300" w:lineRule="auto"/>
              <w:jc w:val="center"/>
              <w:rPr>
                <w:szCs w:val="21"/>
              </w:rPr>
            </w:pPr>
            <w:r>
              <w:rPr>
                <w:rFonts w:hint="eastAsia"/>
                <w:szCs w:val="21"/>
              </w:rPr>
              <w:t>法定代表人</w:t>
            </w:r>
          </w:p>
        </w:tc>
        <w:tc>
          <w:tcPr>
            <w:tcW w:w="897" w:type="dxa"/>
            <w:vAlign w:val="center"/>
          </w:tcPr>
          <w:p w:rsidR="007A0D95" w:rsidRDefault="007A0D95">
            <w:pPr>
              <w:spacing w:line="300" w:lineRule="auto"/>
              <w:jc w:val="center"/>
              <w:rPr>
                <w:szCs w:val="21"/>
              </w:rPr>
            </w:pPr>
            <w:r>
              <w:rPr>
                <w:rFonts w:hint="eastAsia"/>
                <w:szCs w:val="21"/>
              </w:rPr>
              <w:t>姓名</w:t>
            </w:r>
          </w:p>
        </w:tc>
        <w:tc>
          <w:tcPr>
            <w:tcW w:w="1021" w:type="dxa"/>
            <w:vAlign w:val="center"/>
          </w:tcPr>
          <w:p w:rsidR="007A0D95" w:rsidRDefault="007A0D95">
            <w:pPr>
              <w:spacing w:line="300" w:lineRule="auto"/>
              <w:jc w:val="center"/>
              <w:rPr>
                <w:szCs w:val="21"/>
              </w:rPr>
            </w:pPr>
          </w:p>
        </w:tc>
        <w:tc>
          <w:tcPr>
            <w:tcW w:w="1160" w:type="dxa"/>
            <w:vAlign w:val="center"/>
          </w:tcPr>
          <w:p w:rsidR="007A0D95" w:rsidRDefault="007A0D95">
            <w:pPr>
              <w:spacing w:line="300" w:lineRule="auto"/>
              <w:jc w:val="center"/>
              <w:rPr>
                <w:szCs w:val="21"/>
              </w:rPr>
            </w:pPr>
            <w:r>
              <w:rPr>
                <w:rFonts w:hint="eastAsia"/>
                <w:szCs w:val="21"/>
              </w:rPr>
              <w:t>技术职称</w:t>
            </w:r>
          </w:p>
        </w:tc>
        <w:tc>
          <w:tcPr>
            <w:tcW w:w="1620" w:type="dxa"/>
            <w:gridSpan w:val="3"/>
            <w:vAlign w:val="center"/>
          </w:tcPr>
          <w:p w:rsidR="007A0D95" w:rsidRDefault="007A0D95">
            <w:pPr>
              <w:spacing w:line="300" w:lineRule="auto"/>
              <w:jc w:val="center"/>
              <w:rPr>
                <w:szCs w:val="21"/>
              </w:rPr>
            </w:pPr>
          </w:p>
        </w:tc>
        <w:tc>
          <w:tcPr>
            <w:tcW w:w="720" w:type="dxa"/>
            <w:vAlign w:val="center"/>
          </w:tcPr>
          <w:p w:rsidR="007A0D95" w:rsidRDefault="007A0D95">
            <w:pPr>
              <w:spacing w:line="300" w:lineRule="auto"/>
              <w:jc w:val="center"/>
              <w:rPr>
                <w:szCs w:val="21"/>
              </w:rPr>
            </w:pPr>
            <w:r>
              <w:rPr>
                <w:rFonts w:hint="eastAsia"/>
                <w:szCs w:val="21"/>
              </w:rPr>
              <w:t>电话</w:t>
            </w:r>
          </w:p>
        </w:tc>
        <w:tc>
          <w:tcPr>
            <w:tcW w:w="1923" w:type="dxa"/>
            <w:vAlign w:val="center"/>
          </w:tcPr>
          <w:p w:rsidR="007A0D95" w:rsidRDefault="007A0D95">
            <w:pPr>
              <w:spacing w:line="300" w:lineRule="auto"/>
              <w:jc w:val="center"/>
              <w:rPr>
                <w:szCs w:val="21"/>
              </w:rPr>
            </w:pPr>
          </w:p>
        </w:tc>
      </w:tr>
      <w:tr w:rsidR="007A0D95">
        <w:trPr>
          <w:trHeight w:val="567"/>
          <w:jc w:val="center"/>
        </w:trPr>
        <w:tc>
          <w:tcPr>
            <w:tcW w:w="1626" w:type="dxa"/>
            <w:vAlign w:val="center"/>
          </w:tcPr>
          <w:p w:rsidR="007A0D95" w:rsidRDefault="007A0D95">
            <w:pPr>
              <w:spacing w:line="300" w:lineRule="auto"/>
              <w:jc w:val="center"/>
              <w:rPr>
                <w:szCs w:val="21"/>
              </w:rPr>
            </w:pPr>
            <w:r>
              <w:rPr>
                <w:rFonts w:hint="eastAsia"/>
                <w:szCs w:val="21"/>
              </w:rPr>
              <w:t>技术负责人</w:t>
            </w:r>
          </w:p>
        </w:tc>
        <w:tc>
          <w:tcPr>
            <w:tcW w:w="897" w:type="dxa"/>
            <w:vAlign w:val="center"/>
          </w:tcPr>
          <w:p w:rsidR="007A0D95" w:rsidRDefault="007A0D95">
            <w:pPr>
              <w:spacing w:line="300" w:lineRule="auto"/>
              <w:jc w:val="center"/>
              <w:rPr>
                <w:szCs w:val="21"/>
              </w:rPr>
            </w:pPr>
            <w:r>
              <w:rPr>
                <w:rFonts w:hint="eastAsia"/>
                <w:szCs w:val="21"/>
              </w:rPr>
              <w:t>姓名</w:t>
            </w:r>
          </w:p>
        </w:tc>
        <w:tc>
          <w:tcPr>
            <w:tcW w:w="1021" w:type="dxa"/>
            <w:vAlign w:val="center"/>
          </w:tcPr>
          <w:p w:rsidR="007A0D95" w:rsidRDefault="007A0D95">
            <w:pPr>
              <w:spacing w:line="300" w:lineRule="auto"/>
              <w:jc w:val="center"/>
              <w:rPr>
                <w:szCs w:val="21"/>
              </w:rPr>
            </w:pPr>
          </w:p>
        </w:tc>
        <w:tc>
          <w:tcPr>
            <w:tcW w:w="1160" w:type="dxa"/>
            <w:vAlign w:val="center"/>
          </w:tcPr>
          <w:p w:rsidR="007A0D95" w:rsidRDefault="007A0D95">
            <w:pPr>
              <w:spacing w:line="300" w:lineRule="auto"/>
              <w:jc w:val="center"/>
              <w:rPr>
                <w:szCs w:val="21"/>
              </w:rPr>
            </w:pPr>
            <w:r>
              <w:rPr>
                <w:rFonts w:hint="eastAsia"/>
                <w:szCs w:val="21"/>
              </w:rPr>
              <w:t>技术职称</w:t>
            </w:r>
          </w:p>
        </w:tc>
        <w:tc>
          <w:tcPr>
            <w:tcW w:w="1620" w:type="dxa"/>
            <w:gridSpan w:val="3"/>
            <w:vAlign w:val="center"/>
          </w:tcPr>
          <w:p w:rsidR="007A0D95" w:rsidRDefault="007A0D95">
            <w:pPr>
              <w:spacing w:line="300" w:lineRule="auto"/>
              <w:jc w:val="center"/>
              <w:rPr>
                <w:szCs w:val="21"/>
              </w:rPr>
            </w:pPr>
          </w:p>
        </w:tc>
        <w:tc>
          <w:tcPr>
            <w:tcW w:w="720" w:type="dxa"/>
            <w:vAlign w:val="center"/>
          </w:tcPr>
          <w:p w:rsidR="007A0D95" w:rsidRDefault="007A0D95">
            <w:pPr>
              <w:spacing w:line="300" w:lineRule="auto"/>
              <w:jc w:val="center"/>
              <w:rPr>
                <w:szCs w:val="21"/>
              </w:rPr>
            </w:pPr>
            <w:r>
              <w:rPr>
                <w:rFonts w:hint="eastAsia"/>
                <w:szCs w:val="21"/>
              </w:rPr>
              <w:t>电话</w:t>
            </w:r>
          </w:p>
        </w:tc>
        <w:tc>
          <w:tcPr>
            <w:tcW w:w="1923" w:type="dxa"/>
            <w:vAlign w:val="center"/>
          </w:tcPr>
          <w:p w:rsidR="007A0D95" w:rsidRDefault="007A0D95">
            <w:pPr>
              <w:spacing w:line="300" w:lineRule="auto"/>
              <w:jc w:val="center"/>
              <w:rPr>
                <w:szCs w:val="21"/>
              </w:rPr>
            </w:pPr>
          </w:p>
        </w:tc>
      </w:tr>
      <w:tr w:rsidR="007A0D95">
        <w:trPr>
          <w:trHeight w:val="567"/>
          <w:jc w:val="center"/>
        </w:trPr>
        <w:tc>
          <w:tcPr>
            <w:tcW w:w="1626" w:type="dxa"/>
            <w:vAlign w:val="center"/>
          </w:tcPr>
          <w:p w:rsidR="007A0D95" w:rsidRDefault="007A0D95">
            <w:pPr>
              <w:spacing w:line="300" w:lineRule="auto"/>
              <w:jc w:val="center"/>
              <w:rPr>
                <w:szCs w:val="21"/>
              </w:rPr>
            </w:pPr>
            <w:r>
              <w:rPr>
                <w:rFonts w:hint="eastAsia"/>
                <w:szCs w:val="21"/>
              </w:rPr>
              <w:t>成立时间</w:t>
            </w:r>
          </w:p>
        </w:tc>
        <w:tc>
          <w:tcPr>
            <w:tcW w:w="1918" w:type="dxa"/>
            <w:gridSpan w:val="2"/>
            <w:vAlign w:val="center"/>
          </w:tcPr>
          <w:p w:rsidR="007A0D95" w:rsidRDefault="007A0D95">
            <w:pPr>
              <w:spacing w:line="300" w:lineRule="auto"/>
              <w:jc w:val="center"/>
              <w:rPr>
                <w:szCs w:val="21"/>
              </w:rPr>
            </w:pPr>
          </w:p>
        </w:tc>
        <w:tc>
          <w:tcPr>
            <w:tcW w:w="5423" w:type="dxa"/>
            <w:gridSpan w:val="6"/>
            <w:vAlign w:val="center"/>
          </w:tcPr>
          <w:p w:rsidR="007A0D95" w:rsidRDefault="007A0D95">
            <w:pPr>
              <w:spacing w:line="300" w:lineRule="auto"/>
              <w:jc w:val="center"/>
              <w:rPr>
                <w:szCs w:val="21"/>
              </w:rPr>
            </w:pPr>
            <w:r>
              <w:rPr>
                <w:rFonts w:hint="eastAsia"/>
                <w:szCs w:val="21"/>
              </w:rPr>
              <w:t>员工总人数：</w:t>
            </w:r>
          </w:p>
        </w:tc>
      </w:tr>
      <w:tr w:rsidR="007A0D95">
        <w:trPr>
          <w:trHeight w:val="567"/>
          <w:jc w:val="center"/>
        </w:trPr>
        <w:tc>
          <w:tcPr>
            <w:tcW w:w="1626" w:type="dxa"/>
            <w:vAlign w:val="center"/>
          </w:tcPr>
          <w:p w:rsidR="007A0D95" w:rsidRDefault="007A0D95">
            <w:pPr>
              <w:spacing w:line="300" w:lineRule="auto"/>
              <w:jc w:val="center"/>
              <w:rPr>
                <w:szCs w:val="21"/>
              </w:rPr>
            </w:pPr>
            <w:r>
              <w:rPr>
                <w:rFonts w:hint="eastAsia"/>
                <w:szCs w:val="21"/>
              </w:rPr>
              <w:t>资质等级</w:t>
            </w:r>
          </w:p>
        </w:tc>
        <w:tc>
          <w:tcPr>
            <w:tcW w:w="1918" w:type="dxa"/>
            <w:gridSpan w:val="2"/>
            <w:vAlign w:val="center"/>
          </w:tcPr>
          <w:p w:rsidR="007A0D95" w:rsidRDefault="007A0D95">
            <w:pPr>
              <w:spacing w:line="300" w:lineRule="auto"/>
              <w:jc w:val="center"/>
              <w:rPr>
                <w:szCs w:val="21"/>
              </w:rPr>
            </w:pPr>
          </w:p>
        </w:tc>
        <w:tc>
          <w:tcPr>
            <w:tcW w:w="1160" w:type="dxa"/>
            <w:vMerge w:val="restart"/>
            <w:vAlign w:val="center"/>
          </w:tcPr>
          <w:p w:rsidR="007A0D95" w:rsidRDefault="007A0D95">
            <w:pPr>
              <w:spacing w:line="300" w:lineRule="auto"/>
              <w:jc w:val="center"/>
              <w:rPr>
                <w:szCs w:val="21"/>
              </w:rPr>
            </w:pPr>
            <w:r>
              <w:rPr>
                <w:rFonts w:hint="eastAsia"/>
                <w:szCs w:val="21"/>
              </w:rPr>
              <w:t>其中</w:t>
            </w:r>
          </w:p>
        </w:tc>
        <w:tc>
          <w:tcPr>
            <w:tcW w:w="1620" w:type="dxa"/>
            <w:gridSpan w:val="3"/>
            <w:vAlign w:val="center"/>
          </w:tcPr>
          <w:p w:rsidR="007A0D95" w:rsidRDefault="007A0D95">
            <w:pPr>
              <w:spacing w:line="300" w:lineRule="auto"/>
              <w:jc w:val="center"/>
              <w:rPr>
                <w:szCs w:val="21"/>
              </w:rPr>
            </w:pPr>
            <w:r>
              <w:rPr>
                <w:rFonts w:hint="eastAsia"/>
                <w:szCs w:val="21"/>
              </w:rPr>
              <w:t>项目经理</w:t>
            </w:r>
          </w:p>
        </w:tc>
        <w:tc>
          <w:tcPr>
            <w:tcW w:w="2643" w:type="dxa"/>
            <w:gridSpan w:val="2"/>
            <w:vAlign w:val="center"/>
          </w:tcPr>
          <w:p w:rsidR="007A0D95" w:rsidRDefault="007A0D95">
            <w:pPr>
              <w:spacing w:line="300" w:lineRule="auto"/>
              <w:jc w:val="center"/>
              <w:rPr>
                <w:szCs w:val="21"/>
              </w:rPr>
            </w:pPr>
          </w:p>
        </w:tc>
      </w:tr>
      <w:tr w:rsidR="007A0D95">
        <w:trPr>
          <w:trHeight w:val="567"/>
          <w:jc w:val="center"/>
        </w:trPr>
        <w:tc>
          <w:tcPr>
            <w:tcW w:w="1626" w:type="dxa"/>
            <w:vAlign w:val="center"/>
          </w:tcPr>
          <w:p w:rsidR="007A0D95" w:rsidRDefault="007A0D95">
            <w:pPr>
              <w:spacing w:line="300" w:lineRule="auto"/>
              <w:jc w:val="center"/>
              <w:rPr>
                <w:szCs w:val="21"/>
              </w:rPr>
            </w:pPr>
            <w:r>
              <w:rPr>
                <w:rFonts w:hint="eastAsia"/>
                <w:szCs w:val="21"/>
              </w:rPr>
              <w:t>安全生产许可证号</w:t>
            </w:r>
          </w:p>
        </w:tc>
        <w:tc>
          <w:tcPr>
            <w:tcW w:w="1918" w:type="dxa"/>
            <w:gridSpan w:val="2"/>
            <w:vAlign w:val="center"/>
          </w:tcPr>
          <w:p w:rsidR="007A0D95" w:rsidRDefault="007A0D95">
            <w:pPr>
              <w:spacing w:line="300" w:lineRule="auto"/>
              <w:jc w:val="center"/>
              <w:rPr>
                <w:szCs w:val="21"/>
              </w:rPr>
            </w:pPr>
          </w:p>
        </w:tc>
        <w:tc>
          <w:tcPr>
            <w:tcW w:w="1160" w:type="dxa"/>
            <w:vMerge/>
            <w:vAlign w:val="center"/>
          </w:tcPr>
          <w:p w:rsidR="007A0D95" w:rsidRDefault="007A0D95">
            <w:pPr>
              <w:spacing w:line="300" w:lineRule="auto"/>
            </w:pPr>
          </w:p>
        </w:tc>
        <w:tc>
          <w:tcPr>
            <w:tcW w:w="1620" w:type="dxa"/>
            <w:gridSpan w:val="3"/>
            <w:vAlign w:val="center"/>
          </w:tcPr>
          <w:p w:rsidR="007A0D95" w:rsidRDefault="007A0D95">
            <w:pPr>
              <w:spacing w:line="300" w:lineRule="auto"/>
              <w:jc w:val="center"/>
              <w:rPr>
                <w:szCs w:val="21"/>
              </w:rPr>
            </w:pPr>
            <w:r>
              <w:rPr>
                <w:rFonts w:hint="eastAsia"/>
                <w:szCs w:val="21"/>
              </w:rPr>
              <w:t>高级职称人员</w:t>
            </w:r>
          </w:p>
        </w:tc>
        <w:tc>
          <w:tcPr>
            <w:tcW w:w="2643" w:type="dxa"/>
            <w:gridSpan w:val="2"/>
            <w:vAlign w:val="center"/>
          </w:tcPr>
          <w:p w:rsidR="007A0D95" w:rsidRDefault="007A0D95">
            <w:pPr>
              <w:spacing w:line="300" w:lineRule="auto"/>
              <w:jc w:val="center"/>
              <w:rPr>
                <w:szCs w:val="21"/>
              </w:rPr>
            </w:pPr>
          </w:p>
        </w:tc>
      </w:tr>
      <w:tr w:rsidR="007A0D95">
        <w:trPr>
          <w:trHeight w:val="567"/>
          <w:jc w:val="center"/>
        </w:trPr>
        <w:tc>
          <w:tcPr>
            <w:tcW w:w="1626" w:type="dxa"/>
            <w:vAlign w:val="center"/>
          </w:tcPr>
          <w:p w:rsidR="007A0D95" w:rsidRDefault="007A0D95">
            <w:pPr>
              <w:spacing w:line="300" w:lineRule="auto"/>
              <w:jc w:val="center"/>
              <w:rPr>
                <w:szCs w:val="21"/>
              </w:rPr>
            </w:pPr>
            <w:r>
              <w:rPr>
                <w:rFonts w:hint="eastAsia"/>
                <w:szCs w:val="21"/>
              </w:rPr>
              <w:t>注册资金</w:t>
            </w:r>
          </w:p>
        </w:tc>
        <w:tc>
          <w:tcPr>
            <w:tcW w:w="1918" w:type="dxa"/>
            <w:gridSpan w:val="2"/>
            <w:vAlign w:val="center"/>
          </w:tcPr>
          <w:p w:rsidR="007A0D95" w:rsidRDefault="007A0D95">
            <w:pPr>
              <w:spacing w:line="300" w:lineRule="auto"/>
              <w:jc w:val="center"/>
              <w:rPr>
                <w:szCs w:val="21"/>
              </w:rPr>
            </w:pPr>
          </w:p>
        </w:tc>
        <w:tc>
          <w:tcPr>
            <w:tcW w:w="1160" w:type="dxa"/>
            <w:vMerge/>
            <w:vAlign w:val="center"/>
          </w:tcPr>
          <w:p w:rsidR="007A0D95" w:rsidRDefault="007A0D95">
            <w:pPr>
              <w:spacing w:line="300" w:lineRule="auto"/>
            </w:pPr>
          </w:p>
        </w:tc>
        <w:tc>
          <w:tcPr>
            <w:tcW w:w="1620" w:type="dxa"/>
            <w:gridSpan w:val="3"/>
            <w:vAlign w:val="center"/>
          </w:tcPr>
          <w:p w:rsidR="007A0D95" w:rsidRDefault="007A0D95">
            <w:pPr>
              <w:spacing w:line="300" w:lineRule="auto"/>
              <w:jc w:val="center"/>
              <w:rPr>
                <w:szCs w:val="21"/>
              </w:rPr>
            </w:pPr>
            <w:r>
              <w:rPr>
                <w:rFonts w:hint="eastAsia"/>
                <w:szCs w:val="21"/>
              </w:rPr>
              <w:t>中级职称人员</w:t>
            </w:r>
          </w:p>
        </w:tc>
        <w:tc>
          <w:tcPr>
            <w:tcW w:w="2643" w:type="dxa"/>
            <w:gridSpan w:val="2"/>
            <w:vAlign w:val="center"/>
          </w:tcPr>
          <w:p w:rsidR="007A0D95" w:rsidRDefault="007A0D95">
            <w:pPr>
              <w:spacing w:line="300" w:lineRule="auto"/>
              <w:jc w:val="center"/>
              <w:rPr>
                <w:szCs w:val="21"/>
              </w:rPr>
            </w:pPr>
          </w:p>
        </w:tc>
      </w:tr>
      <w:tr w:rsidR="007A0D95">
        <w:trPr>
          <w:trHeight w:val="567"/>
          <w:jc w:val="center"/>
        </w:trPr>
        <w:tc>
          <w:tcPr>
            <w:tcW w:w="1626" w:type="dxa"/>
            <w:vAlign w:val="center"/>
          </w:tcPr>
          <w:p w:rsidR="007A0D95" w:rsidRDefault="007A0D95">
            <w:pPr>
              <w:spacing w:line="300" w:lineRule="auto"/>
              <w:jc w:val="center"/>
              <w:rPr>
                <w:szCs w:val="21"/>
              </w:rPr>
            </w:pPr>
            <w:r>
              <w:rPr>
                <w:rFonts w:hint="eastAsia"/>
                <w:szCs w:val="21"/>
              </w:rPr>
              <w:t>开户银行</w:t>
            </w:r>
          </w:p>
        </w:tc>
        <w:tc>
          <w:tcPr>
            <w:tcW w:w="1918" w:type="dxa"/>
            <w:gridSpan w:val="2"/>
            <w:vAlign w:val="center"/>
          </w:tcPr>
          <w:p w:rsidR="007A0D95" w:rsidRDefault="007A0D95">
            <w:pPr>
              <w:spacing w:line="300" w:lineRule="auto"/>
              <w:jc w:val="center"/>
              <w:rPr>
                <w:szCs w:val="21"/>
              </w:rPr>
            </w:pPr>
          </w:p>
        </w:tc>
        <w:tc>
          <w:tcPr>
            <w:tcW w:w="1160" w:type="dxa"/>
            <w:vMerge/>
            <w:vAlign w:val="center"/>
          </w:tcPr>
          <w:p w:rsidR="007A0D95" w:rsidRDefault="007A0D95">
            <w:pPr>
              <w:spacing w:line="300" w:lineRule="auto"/>
            </w:pPr>
          </w:p>
        </w:tc>
        <w:tc>
          <w:tcPr>
            <w:tcW w:w="1620" w:type="dxa"/>
            <w:gridSpan w:val="3"/>
            <w:vAlign w:val="center"/>
          </w:tcPr>
          <w:p w:rsidR="007A0D95" w:rsidRDefault="007A0D95">
            <w:pPr>
              <w:spacing w:line="300" w:lineRule="auto"/>
              <w:jc w:val="center"/>
              <w:rPr>
                <w:szCs w:val="21"/>
              </w:rPr>
            </w:pPr>
            <w:r>
              <w:rPr>
                <w:rFonts w:hint="eastAsia"/>
                <w:szCs w:val="21"/>
              </w:rPr>
              <w:t>初级职称人员</w:t>
            </w:r>
          </w:p>
        </w:tc>
        <w:tc>
          <w:tcPr>
            <w:tcW w:w="2643" w:type="dxa"/>
            <w:gridSpan w:val="2"/>
            <w:vAlign w:val="center"/>
          </w:tcPr>
          <w:p w:rsidR="007A0D95" w:rsidRDefault="007A0D95">
            <w:pPr>
              <w:spacing w:line="300" w:lineRule="auto"/>
              <w:jc w:val="center"/>
              <w:rPr>
                <w:szCs w:val="21"/>
              </w:rPr>
            </w:pPr>
          </w:p>
        </w:tc>
      </w:tr>
      <w:tr w:rsidR="007A0D95">
        <w:trPr>
          <w:trHeight w:val="567"/>
          <w:jc w:val="center"/>
        </w:trPr>
        <w:tc>
          <w:tcPr>
            <w:tcW w:w="1626" w:type="dxa"/>
            <w:vAlign w:val="center"/>
          </w:tcPr>
          <w:p w:rsidR="007A0D95" w:rsidRDefault="007A0D95">
            <w:pPr>
              <w:spacing w:line="300" w:lineRule="auto"/>
              <w:jc w:val="center"/>
              <w:rPr>
                <w:szCs w:val="21"/>
              </w:rPr>
            </w:pPr>
            <w:r>
              <w:rPr>
                <w:rFonts w:hint="eastAsia"/>
                <w:szCs w:val="21"/>
              </w:rPr>
              <w:t>账号</w:t>
            </w:r>
          </w:p>
        </w:tc>
        <w:tc>
          <w:tcPr>
            <w:tcW w:w="1918" w:type="dxa"/>
            <w:gridSpan w:val="2"/>
            <w:vAlign w:val="center"/>
          </w:tcPr>
          <w:p w:rsidR="007A0D95" w:rsidRDefault="007A0D95">
            <w:pPr>
              <w:spacing w:line="300" w:lineRule="auto"/>
              <w:jc w:val="center"/>
              <w:rPr>
                <w:szCs w:val="21"/>
              </w:rPr>
            </w:pPr>
          </w:p>
        </w:tc>
        <w:tc>
          <w:tcPr>
            <w:tcW w:w="1160" w:type="dxa"/>
            <w:vMerge/>
            <w:vAlign w:val="center"/>
          </w:tcPr>
          <w:p w:rsidR="007A0D95" w:rsidRDefault="007A0D95">
            <w:pPr>
              <w:spacing w:line="300" w:lineRule="auto"/>
            </w:pPr>
          </w:p>
        </w:tc>
        <w:tc>
          <w:tcPr>
            <w:tcW w:w="1620" w:type="dxa"/>
            <w:gridSpan w:val="3"/>
            <w:vAlign w:val="center"/>
          </w:tcPr>
          <w:p w:rsidR="007A0D95" w:rsidRDefault="007A0D95">
            <w:pPr>
              <w:spacing w:line="300" w:lineRule="auto"/>
              <w:jc w:val="center"/>
              <w:rPr>
                <w:szCs w:val="21"/>
              </w:rPr>
            </w:pPr>
            <w:r>
              <w:rPr>
                <w:rFonts w:hint="eastAsia"/>
                <w:szCs w:val="21"/>
              </w:rPr>
              <w:t>技</w:t>
            </w:r>
            <w:r>
              <w:rPr>
                <w:szCs w:val="21"/>
              </w:rPr>
              <w:t xml:space="preserve">  </w:t>
            </w:r>
            <w:r>
              <w:rPr>
                <w:rFonts w:hint="eastAsia"/>
                <w:szCs w:val="21"/>
              </w:rPr>
              <w:t>工</w:t>
            </w:r>
          </w:p>
        </w:tc>
        <w:tc>
          <w:tcPr>
            <w:tcW w:w="2643" w:type="dxa"/>
            <w:gridSpan w:val="2"/>
            <w:vAlign w:val="center"/>
          </w:tcPr>
          <w:p w:rsidR="007A0D95" w:rsidRDefault="007A0D95">
            <w:pPr>
              <w:spacing w:line="300" w:lineRule="auto"/>
              <w:jc w:val="center"/>
              <w:rPr>
                <w:szCs w:val="21"/>
              </w:rPr>
            </w:pPr>
          </w:p>
        </w:tc>
      </w:tr>
      <w:tr w:rsidR="007A0D95">
        <w:trPr>
          <w:trHeight w:val="1837"/>
          <w:jc w:val="center"/>
        </w:trPr>
        <w:tc>
          <w:tcPr>
            <w:tcW w:w="1626" w:type="dxa"/>
            <w:vAlign w:val="center"/>
          </w:tcPr>
          <w:p w:rsidR="007A0D95" w:rsidRDefault="007A0D95">
            <w:pPr>
              <w:spacing w:line="300" w:lineRule="auto"/>
              <w:jc w:val="center"/>
              <w:rPr>
                <w:szCs w:val="21"/>
              </w:rPr>
            </w:pPr>
            <w:r>
              <w:rPr>
                <w:rFonts w:hint="eastAsia"/>
                <w:szCs w:val="21"/>
              </w:rPr>
              <w:t>经营范围</w:t>
            </w:r>
          </w:p>
        </w:tc>
        <w:tc>
          <w:tcPr>
            <w:tcW w:w="7341" w:type="dxa"/>
            <w:gridSpan w:val="8"/>
            <w:vAlign w:val="center"/>
          </w:tcPr>
          <w:p w:rsidR="007A0D95" w:rsidRDefault="007A0D95">
            <w:pPr>
              <w:spacing w:line="300" w:lineRule="auto"/>
              <w:jc w:val="center"/>
              <w:rPr>
                <w:szCs w:val="21"/>
              </w:rPr>
            </w:pPr>
          </w:p>
        </w:tc>
      </w:tr>
      <w:tr w:rsidR="007A0D95">
        <w:trPr>
          <w:trHeight w:val="567"/>
          <w:jc w:val="center"/>
        </w:trPr>
        <w:tc>
          <w:tcPr>
            <w:tcW w:w="1626" w:type="dxa"/>
            <w:vAlign w:val="center"/>
          </w:tcPr>
          <w:p w:rsidR="007A0D95" w:rsidRDefault="007A0D95">
            <w:pPr>
              <w:spacing w:line="300" w:lineRule="auto"/>
              <w:jc w:val="center"/>
              <w:rPr>
                <w:szCs w:val="21"/>
              </w:rPr>
            </w:pPr>
            <w:r>
              <w:rPr>
                <w:rFonts w:hint="eastAsia"/>
                <w:szCs w:val="21"/>
              </w:rPr>
              <w:t>备注</w:t>
            </w:r>
          </w:p>
        </w:tc>
        <w:tc>
          <w:tcPr>
            <w:tcW w:w="7341" w:type="dxa"/>
            <w:gridSpan w:val="8"/>
            <w:vAlign w:val="center"/>
          </w:tcPr>
          <w:p w:rsidR="007A0D95" w:rsidRDefault="007A0D95">
            <w:pPr>
              <w:spacing w:line="300" w:lineRule="auto"/>
              <w:jc w:val="center"/>
              <w:rPr>
                <w:szCs w:val="21"/>
              </w:rPr>
            </w:pPr>
          </w:p>
        </w:tc>
      </w:tr>
    </w:tbl>
    <w:p w:rsidR="007A0D95" w:rsidRDefault="007A0D95">
      <w:pPr>
        <w:pStyle w:val="NormalIndent"/>
        <w:spacing w:line="300" w:lineRule="auto"/>
      </w:pPr>
    </w:p>
    <w:p w:rsidR="007A0D95" w:rsidRDefault="007A0D95">
      <w:pPr>
        <w:spacing w:line="300" w:lineRule="auto"/>
        <w:jc w:val="left"/>
        <w:rPr>
          <w:szCs w:val="21"/>
        </w:rPr>
      </w:pPr>
      <w:bookmarkStart w:id="1178" w:name="_Toc24657_WPSOffice_Level3"/>
      <w:r>
        <w:rPr>
          <w:rFonts w:hint="eastAsia"/>
          <w:szCs w:val="21"/>
        </w:rPr>
        <w:t>附：</w:t>
      </w:r>
      <w:r>
        <w:rPr>
          <w:szCs w:val="21"/>
        </w:rPr>
        <w:t>1</w:t>
      </w:r>
      <w:r>
        <w:rPr>
          <w:rFonts w:hint="eastAsia"/>
          <w:szCs w:val="21"/>
        </w:rPr>
        <w:t>、有效的企业营业执照</w:t>
      </w:r>
      <w:bookmarkEnd w:id="1178"/>
    </w:p>
    <w:p w:rsidR="007A0D95" w:rsidRDefault="007A0D95" w:rsidP="00DA01E8">
      <w:pPr>
        <w:numPr>
          <w:ilvl w:val="0"/>
          <w:numId w:val="5"/>
        </w:numPr>
        <w:spacing w:line="300" w:lineRule="auto"/>
        <w:ind w:firstLineChars="200" w:firstLine="31680"/>
        <w:jc w:val="left"/>
        <w:rPr>
          <w:szCs w:val="21"/>
        </w:rPr>
      </w:pPr>
      <w:r>
        <w:rPr>
          <w:rFonts w:hint="eastAsia"/>
          <w:szCs w:val="21"/>
        </w:rPr>
        <w:t>企业资质证书副本</w:t>
      </w:r>
    </w:p>
    <w:p w:rsidR="007A0D95" w:rsidRDefault="007A0D95" w:rsidP="00DA01E8">
      <w:pPr>
        <w:spacing w:line="300" w:lineRule="auto"/>
        <w:ind w:firstLineChars="200" w:firstLine="31680"/>
        <w:jc w:val="left"/>
        <w:rPr>
          <w:szCs w:val="21"/>
        </w:rPr>
      </w:pPr>
      <w:r>
        <w:rPr>
          <w:szCs w:val="21"/>
        </w:rPr>
        <w:t>3</w:t>
      </w:r>
      <w:r>
        <w:rPr>
          <w:rFonts w:hint="eastAsia"/>
          <w:szCs w:val="21"/>
        </w:rPr>
        <w:t>、安全生产许可证副本等的复印件</w:t>
      </w: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pStyle w:val="NormalIndent"/>
        <w:spacing w:line="300" w:lineRule="auto"/>
        <w:rPr>
          <w:rFonts w:ascii="宋体" w:cs="宋体"/>
          <w:b/>
          <w:bCs/>
          <w:sz w:val="28"/>
          <w:szCs w:val="28"/>
        </w:rPr>
      </w:pPr>
    </w:p>
    <w:p w:rsidR="007A0D95" w:rsidRDefault="007A0D95">
      <w:pPr>
        <w:pStyle w:val="NormalIndent"/>
        <w:spacing w:line="300" w:lineRule="auto"/>
        <w:rPr>
          <w:rFonts w:ascii="宋体" w:cs="宋体"/>
          <w:b/>
          <w:bCs/>
          <w:sz w:val="28"/>
          <w:szCs w:val="28"/>
        </w:rPr>
      </w:pPr>
    </w:p>
    <w:p w:rsidR="007A0D95" w:rsidRDefault="007A0D95">
      <w:pPr>
        <w:pStyle w:val="NormalIndent"/>
        <w:spacing w:line="300" w:lineRule="auto"/>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bookmarkStart w:id="1179" w:name="_Toc31282_WPSOffice_Level3"/>
      <w:r>
        <w:rPr>
          <w:rFonts w:ascii="宋体" w:hAnsi="宋体" w:cs="宋体" w:hint="eastAsia"/>
          <w:b/>
          <w:bCs/>
          <w:sz w:val="28"/>
          <w:szCs w:val="28"/>
        </w:rPr>
        <w:t>⑷项目经理必须具有建筑工程专业贰级（含贰级）以上注册建造师资格；具备有效的安全生产考核合格证书（</w:t>
      </w:r>
      <w:r>
        <w:rPr>
          <w:rFonts w:ascii="宋体" w:hAnsi="宋体" w:cs="宋体"/>
          <w:b/>
          <w:bCs/>
          <w:sz w:val="28"/>
          <w:szCs w:val="28"/>
        </w:rPr>
        <w:t>B</w:t>
      </w:r>
      <w:r>
        <w:rPr>
          <w:rFonts w:ascii="宋体" w:hAnsi="宋体" w:cs="宋体" w:hint="eastAsia"/>
          <w:b/>
          <w:bCs/>
          <w:sz w:val="28"/>
          <w:szCs w:val="28"/>
        </w:rPr>
        <w:t>类）</w:t>
      </w: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r>
        <w:rPr>
          <w:rFonts w:ascii="宋体" w:hAnsi="宋体" w:cs="宋体" w:hint="eastAsia"/>
          <w:b/>
          <w:bCs/>
          <w:sz w:val="28"/>
          <w:szCs w:val="28"/>
        </w:rPr>
        <w:t>⑸供应商的磋商保证金交纳证明及开户许可证复印件；</w:t>
      </w:r>
    </w:p>
    <w:bookmarkEnd w:id="1179"/>
    <w:p w:rsidR="007A0D95" w:rsidRDefault="007A0D95">
      <w:pPr>
        <w:tabs>
          <w:tab w:val="left" w:pos="1305"/>
        </w:tabs>
        <w:spacing w:line="300" w:lineRule="auto"/>
        <w:jc w:val="center"/>
        <w:rPr>
          <w:rFonts w:ascii="宋体" w:cs="宋体"/>
          <w:b/>
          <w:bCs/>
          <w:sz w:val="28"/>
          <w:szCs w:val="28"/>
        </w:rPr>
      </w:pPr>
    </w:p>
    <w:p w:rsidR="007A0D95" w:rsidRDefault="007A0D95">
      <w:pPr>
        <w:spacing w:line="300" w:lineRule="auto"/>
        <w:jc w:val="center"/>
        <w:rPr>
          <w:sz w:val="28"/>
          <w:szCs w:val="28"/>
        </w:rPr>
      </w:pPr>
      <w:bookmarkStart w:id="1180" w:name="_Toc10442_WPSOffice_Level2"/>
      <w:r>
        <w:rPr>
          <w:rFonts w:hint="eastAsia"/>
          <w:sz w:val="28"/>
          <w:szCs w:val="28"/>
        </w:rPr>
        <w:t>注：开标时携带保证金交纳证明原件备查。</w:t>
      </w:r>
      <w:bookmarkEnd w:id="1180"/>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ind w:firstLine="0"/>
      </w:pPr>
    </w:p>
    <w:p w:rsidR="007A0D95" w:rsidRDefault="007A0D95">
      <w:pPr>
        <w:pStyle w:val="NormalIndent"/>
        <w:spacing w:line="300" w:lineRule="auto"/>
      </w:pPr>
    </w:p>
    <w:p w:rsidR="007A0D95" w:rsidRDefault="007A0D95">
      <w:pPr>
        <w:tabs>
          <w:tab w:val="left" w:pos="1305"/>
        </w:tabs>
        <w:spacing w:line="300" w:lineRule="auto"/>
        <w:jc w:val="center"/>
        <w:rPr>
          <w:rFonts w:ascii="宋体" w:cs="宋体"/>
          <w:b/>
          <w:bCs/>
          <w:sz w:val="28"/>
          <w:szCs w:val="28"/>
        </w:rPr>
      </w:pPr>
      <w:r>
        <w:rPr>
          <w:rFonts w:ascii="宋体" w:hAnsi="宋体" w:cs="宋体" w:hint="eastAsia"/>
          <w:b/>
          <w:bCs/>
          <w:sz w:val="28"/>
          <w:szCs w:val="28"/>
        </w:rPr>
        <w:t>⑹农民工工资保障金的交纳与使用的承诺（按桂劳社发【</w:t>
      </w:r>
      <w:r>
        <w:rPr>
          <w:rFonts w:ascii="宋体" w:hAnsi="宋体" w:cs="宋体"/>
          <w:b/>
          <w:bCs/>
          <w:sz w:val="28"/>
          <w:szCs w:val="28"/>
        </w:rPr>
        <w:t>2009</w:t>
      </w:r>
      <w:r>
        <w:rPr>
          <w:rFonts w:ascii="宋体" w:hAnsi="宋体" w:cs="宋体" w:hint="eastAsia"/>
          <w:b/>
          <w:bCs/>
          <w:sz w:val="28"/>
          <w:szCs w:val="28"/>
        </w:rPr>
        <w:t>】</w:t>
      </w:r>
      <w:r>
        <w:rPr>
          <w:rFonts w:ascii="宋体" w:hAnsi="宋体" w:cs="宋体"/>
          <w:b/>
          <w:bCs/>
          <w:sz w:val="28"/>
          <w:szCs w:val="28"/>
        </w:rPr>
        <w:t>50</w:t>
      </w:r>
      <w:r>
        <w:rPr>
          <w:rFonts w:ascii="宋体" w:hAnsi="宋体" w:cs="宋体" w:hint="eastAsia"/>
          <w:b/>
          <w:bCs/>
          <w:sz w:val="28"/>
          <w:szCs w:val="28"/>
        </w:rPr>
        <w:t>号文执行）；</w:t>
      </w:r>
    </w:p>
    <w:p w:rsidR="007A0D95" w:rsidRDefault="007A0D95">
      <w:pPr>
        <w:pStyle w:val="NormalIndent"/>
        <w:spacing w:line="300" w:lineRule="auto"/>
        <w:ind w:firstLine="0"/>
        <w:jc w:val="center"/>
        <w:rPr>
          <w:sz w:val="24"/>
          <w:szCs w:val="24"/>
        </w:rPr>
      </w:pPr>
      <w:r>
        <w:rPr>
          <w:rFonts w:hint="eastAsia"/>
          <w:sz w:val="24"/>
          <w:szCs w:val="24"/>
        </w:rPr>
        <w:t>（按桂劳社发【</w:t>
      </w:r>
      <w:r>
        <w:rPr>
          <w:sz w:val="24"/>
          <w:szCs w:val="24"/>
        </w:rPr>
        <w:t>2009</w:t>
      </w:r>
      <w:r>
        <w:rPr>
          <w:rFonts w:hint="eastAsia"/>
          <w:sz w:val="24"/>
          <w:szCs w:val="24"/>
        </w:rPr>
        <w:t>】</w:t>
      </w:r>
      <w:r>
        <w:rPr>
          <w:sz w:val="24"/>
          <w:szCs w:val="24"/>
        </w:rPr>
        <w:t>50</w:t>
      </w:r>
      <w:r>
        <w:rPr>
          <w:rFonts w:hint="eastAsia"/>
          <w:sz w:val="24"/>
          <w:szCs w:val="24"/>
        </w:rPr>
        <w:t>号文执行）</w:t>
      </w:r>
    </w:p>
    <w:p w:rsidR="007A0D95" w:rsidRDefault="007A0D95">
      <w:pPr>
        <w:spacing w:line="300" w:lineRule="auto"/>
        <w:rPr>
          <w:rFonts w:ascii="宋体" w:cs="宋体"/>
          <w:sz w:val="24"/>
        </w:rPr>
      </w:pPr>
      <w:r>
        <w:rPr>
          <w:sz w:val="24"/>
        </w:rPr>
        <w:t xml:space="preserve"> </w:t>
      </w:r>
      <w:bookmarkStart w:id="1181" w:name="_Toc21538_WPSOffice_Level3"/>
      <w:r>
        <w:rPr>
          <w:rFonts w:ascii="宋体" w:hAnsi="宋体" w:cs="宋体"/>
          <w:b/>
          <w:bCs/>
          <w:sz w:val="24"/>
        </w:rPr>
        <w:t>1</w:t>
      </w:r>
      <w:r>
        <w:rPr>
          <w:rFonts w:ascii="宋体" w:hAnsi="宋体" w:cs="宋体" w:hint="eastAsia"/>
          <w:b/>
          <w:bCs/>
          <w:sz w:val="24"/>
        </w:rPr>
        <w:t>、中标后及时、足额存入农民工工资保障金的承诺</w:t>
      </w:r>
      <w:bookmarkEnd w:id="1181"/>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（本承诺不提供统一格式，由投标人自行编写）</w:t>
      </w: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pPr>
        <w:spacing w:line="300" w:lineRule="auto"/>
        <w:jc w:val="center"/>
        <w:rPr>
          <w:rFonts w:ascii="宋体" w:cs="宋体"/>
          <w:szCs w:val="21"/>
        </w:rPr>
      </w:pPr>
      <w:bookmarkStart w:id="1182" w:name="_Toc15032_WPSOffice_Level3"/>
      <w:r>
        <w:rPr>
          <w:rFonts w:ascii="宋体" w:hAnsi="宋体" w:cs="宋体" w:hint="eastAsia"/>
          <w:szCs w:val="21"/>
        </w:rPr>
        <w:t>投标人：</w:t>
      </w:r>
      <w:r>
        <w:rPr>
          <w:rFonts w:ascii="宋体" w:hAnsi="宋体" w:cs="宋体"/>
          <w:szCs w:val="21"/>
        </w:rPr>
        <w:t>(</w:t>
      </w:r>
      <w:r>
        <w:rPr>
          <w:rFonts w:ascii="宋体" w:hAnsi="宋体" w:cs="宋体" w:hint="eastAsia"/>
          <w:szCs w:val="21"/>
        </w:rPr>
        <w:t>盖单位公章</w:t>
      </w:r>
      <w:r>
        <w:rPr>
          <w:rFonts w:ascii="宋体" w:hAnsi="宋体" w:cs="宋体"/>
          <w:szCs w:val="21"/>
        </w:rPr>
        <w:t>)</w:t>
      </w:r>
      <w:bookmarkEnd w:id="1182"/>
    </w:p>
    <w:p w:rsidR="007A0D95" w:rsidRDefault="007A0D95">
      <w:pPr>
        <w:spacing w:line="300" w:lineRule="auto"/>
        <w:jc w:val="center"/>
        <w:rPr>
          <w:rFonts w:ascii="宋体" w:cs="宋体"/>
          <w:szCs w:val="21"/>
        </w:rPr>
      </w:pPr>
      <w:bookmarkStart w:id="1183" w:name="_Toc25367_WPSOffice_Level3"/>
      <w:r>
        <w:rPr>
          <w:rFonts w:ascii="宋体" w:hAnsi="宋体" w:cs="宋体" w:hint="eastAsia"/>
          <w:szCs w:val="21"/>
        </w:rPr>
        <w:t>法定代表人（或授权委托代理人）：</w:t>
      </w:r>
      <w:r>
        <w:rPr>
          <w:rFonts w:ascii="宋体" w:hAnsi="宋体" w:cs="宋体"/>
          <w:szCs w:val="21"/>
        </w:rPr>
        <w:t>(</w:t>
      </w:r>
      <w:r>
        <w:rPr>
          <w:rFonts w:ascii="宋体" w:hAnsi="宋体" w:cs="宋体" w:hint="eastAsia"/>
          <w:szCs w:val="21"/>
        </w:rPr>
        <w:t>签名</w:t>
      </w:r>
      <w:r>
        <w:rPr>
          <w:rFonts w:ascii="宋体" w:hAnsi="宋体" w:cs="宋体"/>
          <w:szCs w:val="21"/>
        </w:rPr>
        <w:t>)</w:t>
      </w:r>
      <w:bookmarkEnd w:id="1183"/>
      <w:r>
        <w:rPr>
          <w:rFonts w:ascii="宋体" w:hAnsi="宋体" w:cs="宋体"/>
          <w:szCs w:val="21"/>
        </w:rPr>
        <w:t xml:space="preserve">      </w:t>
      </w:r>
    </w:p>
    <w:p w:rsidR="007A0D95" w:rsidRDefault="007A0D95" w:rsidP="00DA01E8">
      <w:pPr>
        <w:spacing w:line="300" w:lineRule="auto"/>
        <w:ind w:firstLineChars="200" w:firstLine="31680"/>
        <w:rPr>
          <w:rFonts w:asci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7A0D95" w:rsidRDefault="007A0D95" w:rsidP="00DA01E8">
      <w:pPr>
        <w:spacing w:line="300" w:lineRule="auto"/>
        <w:ind w:firstLineChars="200" w:firstLine="31680"/>
        <w:rPr>
          <w:rFonts w:ascii="宋体" w:cs="宋体"/>
          <w:sz w:val="28"/>
        </w:rPr>
      </w:pPr>
    </w:p>
    <w:p w:rsidR="007A0D95" w:rsidRDefault="007A0D95" w:rsidP="00DA01E8">
      <w:pPr>
        <w:spacing w:line="300" w:lineRule="auto"/>
        <w:ind w:firstLineChars="200" w:firstLine="31680"/>
        <w:rPr>
          <w:rFonts w:ascii="宋体" w:cs="宋体"/>
          <w:sz w:val="28"/>
        </w:rPr>
      </w:pPr>
    </w:p>
    <w:p w:rsidR="007A0D95" w:rsidRDefault="007A0D95" w:rsidP="00DA01E8">
      <w:pPr>
        <w:spacing w:line="300" w:lineRule="auto"/>
        <w:ind w:firstLineChars="200" w:firstLine="31680"/>
        <w:rPr>
          <w:rFonts w:ascii="宋体" w:cs="宋体"/>
          <w:sz w:val="28"/>
        </w:rPr>
      </w:pPr>
    </w:p>
    <w:p w:rsidR="007A0D95" w:rsidRDefault="007A0D95" w:rsidP="00DA01E8">
      <w:pPr>
        <w:spacing w:line="300" w:lineRule="auto"/>
        <w:ind w:firstLineChars="200" w:firstLine="31680"/>
        <w:rPr>
          <w:rFonts w:ascii="宋体" w:cs="宋体"/>
          <w:sz w:val="28"/>
        </w:rPr>
      </w:pPr>
    </w:p>
    <w:p w:rsidR="007A0D95" w:rsidRDefault="007A0D95" w:rsidP="00DA01E8">
      <w:pPr>
        <w:spacing w:line="300" w:lineRule="auto"/>
        <w:ind w:firstLineChars="200" w:firstLine="31680"/>
        <w:rPr>
          <w:rFonts w:ascii="宋体" w:cs="宋体"/>
          <w:sz w:val="28"/>
        </w:rPr>
      </w:pPr>
    </w:p>
    <w:p w:rsidR="007A0D95" w:rsidRDefault="007A0D95" w:rsidP="00DA01E8">
      <w:pPr>
        <w:spacing w:line="300" w:lineRule="auto"/>
        <w:ind w:firstLineChars="200" w:firstLine="31680"/>
        <w:rPr>
          <w:rFonts w:ascii="宋体" w:cs="宋体"/>
          <w:sz w:val="28"/>
        </w:rPr>
      </w:pPr>
    </w:p>
    <w:p w:rsidR="007A0D95" w:rsidRDefault="007A0D95">
      <w:pPr>
        <w:pStyle w:val="NormalIndent"/>
        <w:spacing w:line="300" w:lineRule="auto"/>
      </w:pPr>
    </w:p>
    <w:p w:rsidR="007A0D95" w:rsidRDefault="007A0D95">
      <w:pPr>
        <w:spacing w:line="300" w:lineRule="auto"/>
        <w:rPr>
          <w:rFonts w:ascii="宋体" w:cs="宋体"/>
          <w:b/>
          <w:bCs/>
          <w:sz w:val="24"/>
        </w:rPr>
      </w:pPr>
      <w:bookmarkStart w:id="1184" w:name="_Toc6537_WPSOffice_Level3"/>
      <w:r>
        <w:rPr>
          <w:rFonts w:ascii="宋体" w:hAnsi="宋体" w:cs="宋体"/>
          <w:b/>
          <w:bCs/>
          <w:sz w:val="24"/>
        </w:rPr>
        <w:t>2</w:t>
      </w:r>
      <w:r>
        <w:rPr>
          <w:rFonts w:ascii="宋体" w:hAnsi="宋体" w:cs="宋体" w:hint="eastAsia"/>
          <w:b/>
          <w:bCs/>
          <w:sz w:val="24"/>
        </w:rPr>
        <w:t>、依法足额支付农民工工资的承诺</w:t>
      </w:r>
      <w:bookmarkEnd w:id="1184"/>
    </w:p>
    <w:p w:rsidR="007A0D95" w:rsidRDefault="007A0D95" w:rsidP="00DA01E8">
      <w:pPr>
        <w:spacing w:line="300" w:lineRule="auto"/>
        <w:ind w:firstLineChars="200" w:firstLine="31680"/>
        <w:rPr>
          <w:rFonts w:ascii="宋体" w:cs="宋体"/>
          <w:szCs w:val="21"/>
        </w:rPr>
      </w:pPr>
      <w:r>
        <w:rPr>
          <w:rFonts w:ascii="宋体" w:hAnsi="宋体" w:cs="宋体" w:hint="eastAsia"/>
          <w:szCs w:val="21"/>
        </w:rPr>
        <w:t>（本承诺不提供统一格式，由投标人自行编写，承诺依法足额支付农民工工资，一旦其承建的工程项目出现拖欠农民工工资情况的，可由劳动保障部门从工资保证金中先予垫支）</w:t>
      </w: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rsidP="00DA01E8">
      <w:pPr>
        <w:spacing w:line="300" w:lineRule="auto"/>
        <w:ind w:firstLineChars="200" w:firstLine="31680"/>
        <w:rPr>
          <w:rFonts w:ascii="宋体" w:cs="宋体"/>
          <w:szCs w:val="21"/>
        </w:rPr>
      </w:pPr>
    </w:p>
    <w:p w:rsidR="007A0D95" w:rsidRDefault="007A0D95">
      <w:pPr>
        <w:spacing w:line="300" w:lineRule="auto"/>
        <w:jc w:val="center"/>
        <w:rPr>
          <w:rFonts w:ascii="宋体" w:cs="宋体"/>
          <w:szCs w:val="21"/>
        </w:rPr>
      </w:pPr>
      <w:bookmarkStart w:id="1185" w:name="_Toc23477_WPSOffice_Level3"/>
      <w:r>
        <w:rPr>
          <w:rFonts w:ascii="宋体" w:hAnsi="宋体" w:cs="宋体" w:hint="eastAsia"/>
          <w:szCs w:val="21"/>
        </w:rPr>
        <w:t>投标人：</w:t>
      </w:r>
      <w:r>
        <w:rPr>
          <w:rFonts w:ascii="宋体" w:hAnsi="宋体" w:cs="宋体"/>
          <w:szCs w:val="21"/>
        </w:rPr>
        <w:t>(</w:t>
      </w:r>
      <w:r>
        <w:rPr>
          <w:rFonts w:ascii="宋体" w:hAnsi="宋体" w:cs="宋体" w:hint="eastAsia"/>
          <w:szCs w:val="21"/>
        </w:rPr>
        <w:t>盖单位公章</w:t>
      </w:r>
      <w:r>
        <w:rPr>
          <w:rFonts w:ascii="宋体" w:hAnsi="宋体" w:cs="宋体"/>
          <w:szCs w:val="21"/>
        </w:rPr>
        <w:t>)</w:t>
      </w:r>
      <w:bookmarkEnd w:id="1185"/>
    </w:p>
    <w:p w:rsidR="007A0D95" w:rsidRDefault="007A0D95">
      <w:pPr>
        <w:spacing w:line="300" w:lineRule="auto"/>
        <w:jc w:val="center"/>
        <w:rPr>
          <w:rFonts w:ascii="宋体" w:cs="宋体"/>
          <w:szCs w:val="21"/>
        </w:rPr>
      </w:pPr>
      <w:r>
        <w:rPr>
          <w:rFonts w:ascii="宋体" w:hAnsi="宋体" w:cs="宋体"/>
          <w:szCs w:val="21"/>
        </w:rPr>
        <w:t xml:space="preserve">                  </w:t>
      </w:r>
      <w:bookmarkStart w:id="1186" w:name="_Toc18457_WPSOffice_Level3"/>
      <w:r>
        <w:rPr>
          <w:rFonts w:ascii="宋体" w:hAnsi="宋体" w:cs="宋体" w:hint="eastAsia"/>
          <w:szCs w:val="21"/>
        </w:rPr>
        <w:t>法定代表人（或授权委托代理人）：</w:t>
      </w:r>
      <w:r>
        <w:rPr>
          <w:rFonts w:ascii="宋体" w:hAnsi="宋体" w:cs="宋体"/>
          <w:szCs w:val="21"/>
        </w:rPr>
        <w:t>(</w:t>
      </w:r>
      <w:r>
        <w:rPr>
          <w:rFonts w:ascii="宋体" w:hAnsi="宋体" w:cs="宋体" w:hint="eastAsia"/>
          <w:szCs w:val="21"/>
        </w:rPr>
        <w:t>签名</w:t>
      </w:r>
      <w:r>
        <w:rPr>
          <w:rFonts w:ascii="宋体" w:hAnsi="宋体" w:cs="宋体"/>
          <w:szCs w:val="21"/>
        </w:rPr>
        <w:t>)</w:t>
      </w:r>
      <w:bookmarkEnd w:id="1186"/>
      <w:r>
        <w:rPr>
          <w:rFonts w:ascii="宋体" w:hAnsi="宋体" w:cs="宋体"/>
          <w:szCs w:val="21"/>
        </w:rPr>
        <w:t xml:space="preserve">  </w:t>
      </w:r>
    </w:p>
    <w:p w:rsidR="007A0D95" w:rsidRDefault="007A0D95">
      <w:pPr>
        <w:spacing w:line="300" w:lineRule="auto"/>
        <w:rPr>
          <w:b/>
          <w:bCs/>
          <w:sz w:val="28"/>
          <w:szCs w:val="28"/>
        </w:rPr>
      </w:pP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7A0D95" w:rsidRDefault="007A0D95">
      <w:pPr>
        <w:tabs>
          <w:tab w:val="left" w:pos="1305"/>
        </w:tabs>
        <w:spacing w:line="300" w:lineRule="auto"/>
        <w:jc w:val="center"/>
        <w:rPr>
          <w:rFonts w:ascii="宋体" w:cs="宋体"/>
          <w:b/>
          <w:bCs/>
          <w:sz w:val="28"/>
          <w:szCs w:val="28"/>
        </w:rPr>
      </w:pPr>
    </w:p>
    <w:p w:rsidR="007A0D95" w:rsidRDefault="007A0D95">
      <w:pPr>
        <w:tabs>
          <w:tab w:val="left" w:pos="1305"/>
        </w:tabs>
        <w:spacing w:line="300" w:lineRule="auto"/>
        <w:jc w:val="center"/>
        <w:rPr>
          <w:rFonts w:ascii="宋体" w:cs="宋体"/>
          <w:b/>
          <w:bCs/>
          <w:sz w:val="28"/>
          <w:szCs w:val="28"/>
        </w:rPr>
      </w:pPr>
      <w:r>
        <w:rPr>
          <w:rFonts w:ascii="宋体" w:hAnsi="宋体" w:cs="宋体" w:hint="eastAsia"/>
          <w:b/>
          <w:bCs/>
          <w:sz w:val="28"/>
          <w:szCs w:val="28"/>
        </w:rPr>
        <w:t>⑺建设工程项目管理承诺书；</w:t>
      </w:r>
    </w:p>
    <w:p w:rsidR="007A0D95" w:rsidRDefault="007A0D95">
      <w:pPr>
        <w:spacing w:line="300" w:lineRule="auto"/>
        <w:jc w:val="center"/>
        <w:rPr>
          <w:b/>
          <w:bCs/>
          <w:sz w:val="24"/>
        </w:rPr>
      </w:pPr>
    </w:p>
    <w:p w:rsidR="007A0D95" w:rsidRDefault="007A0D95">
      <w:pPr>
        <w:spacing w:line="300" w:lineRule="auto"/>
        <w:jc w:val="left"/>
      </w:pPr>
      <w:r>
        <w:rPr>
          <w:rFonts w:hint="eastAsia"/>
        </w:rPr>
        <w:t>致</w:t>
      </w:r>
      <w:r>
        <w:rPr>
          <w:u w:val="single"/>
        </w:rPr>
        <w:t xml:space="preserve">                        </w:t>
      </w:r>
      <w:r>
        <w:rPr>
          <w:rFonts w:hint="eastAsia"/>
        </w:rPr>
        <w:t>（招标人名称）：</w:t>
      </w:r>
    </w:p>
    <w:p w:rsidR="007A0D95" w:rsidRDefault="007A0D95" w:rsidP="00DA01E8">
      <w:pPr>
        <w:spacing w:line="300" w:lineRule="auto"/>
        <w:ind w:left="-10" w:firstLineChars="217" w:firstLine="31680"/>
        <w:jc w:val="left"/>
      </w:pPr>
      <w:r>
        <w:rPr>
          <w:rFonts w:hint="eastAsia"/>
        </w:rPr>
        <w:t>作为参与</w:t>
      </w:r>
      <w:r>
        <w:rPr>
          <w:szCs w:val="21"/>
          <w:u w:val="single"/>
        </w:rPr>
        <w:t>??                  ?</w:t>
      </w:r>
      <w:r>
        <w:rPr>
          <w:rFonts w:hint="eastAsia"/>
        </w:rPr>
        <w:t>（工程名称）项目的投标方，根据国家、自治区相关文件规定，我方在此向招标人承诺：</w:t>
      </w:r>
    </w:p>
    <w:p w:rsidR="007A0D95" w:rsidRDefault="007A0D95" w:rsidP="00DA01E8">
      <w:pPr>
        <w:spacing w:line="300" w:lineRule="auto"/>
        <w:ind w:left="-10" w:firstLineChars="217" w:firstLine="31680"/>
        <w:jc w:val="left"/>
      </w:pPr>
      <w:r>
        <w:t>1</w:t>
      </w:r>
      <w:r>
        <w:rPr>
          <w:rFonts w:hint="eastAsia"/>
        </w:rPr>
        <w:t>、一旦中标，我方保证按照政府相关部门的规定，在发出中标通知书之日起</w:t>
      </w:r>
      <w:r>
        <w:t>7</w:t>
      </w:r>
      <w:r>
        <w:rPr>
          <w:rFonts w:hint="eastAsia"/>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t>2009</w:t>
      </w:r>
      <w:r>
        <w:rPr>
          <w:rFonts w:hint="eastAsia"/>
        </w:rPr>
        <w:t>〕</w:t>
      </w:r>
      <w:r>
        <w:t>50</w:t>
      </w:r>
      <w:r>
        <w:rPr>
          <w:rFonts w:hint="eastAsia"/>
        </w:rPr>
        <w:t>号）从我方农民工工资保障金中先予划支。</w:t>
      </w:r>
    </w:p>
    <w:p w:rsidR="007A0D95" w:rsidRDefault="007A0D95" w:rsidP="00DA01E8">
      <w:pPr>
        <w:spacing w:line="300" w:lineRule="auto"/>
        <w:ind w:left="-10" w:firstLineChars="217" w:firstLine="31680"/>
        <w:jc w:val="left"/>
      </w:pPr>
      <w:r>
        <w:t>2</w:t>
      </w:r>
      <w:r>
        <w:rPr>
          <w:rFonts w:hint="eastAsia"/>
        </w:rPr>
        <w:t>、一旦中标，我方保证在施工过程中，严格执行《广西壮族自治区建设工程安全文明施工费使用管理细则》（桂建质【</w:t>
      </w:r>
      <w:r>
        <w:t>2015</w:t>
      </w:r>
      <w:r>
        <w:rPr>
          <w:rFonts w:hint="eastAsia"/>
        </w:rPr>
        <w:t>】</w:t>
      </w:r>
      <w:r>
        <w:t>16</w:t>
      </w:r>
      <w:r>
        <w:rPr>
          <w:rFonts w:hint="eastAsia"/>
        </w:rPr>
        <w:t>号）的有关规定，确保建设工程各项安全防护、文明施工措施落实到位。如我方在该项目的承包中出现未按桂建质【</w:t>
      </w:r>
      <w:r>
        <w:t>2015</w:t>
      </w:r>
      <w:r>
        <w:rPr>
          <w:rFonts w:hint="eastAsia"/>
        </w:rPr>
        <w:t>】</w:t>
      </w:r>
      <w:r>
        <w:t>16</w:t>
      </w:r>
      <w:r>
        <w:rPr>
          <w:rFonts w:hint="eastAsia"/>
        </w:rPr>
        <w:t>号文附件一规定执行的情形，我方愿意按照相关规定接受建设单位及有关主管部门的处罚。</w:t>
      </w:r>
    </w:p>
    <w:p w:rsidR="007A0D95" w:rsidRDefault="007A0D95" w:rsidP="00DA01E8">
      <w:pPr>
        <w:spacing w:line="300" w:lineRule="auto"/>
        <w:ind w:leftChars="-1" w:left="31680" w:firstLineChars="214" w:firstLine="31680"/>
        <w:jc w:val="left"/>
      </w:pPr>
      <w:r>
        <w:t>3</w:t>
      </w:r>
      <w:r>
        <w:rPr>
          <w:rFonts w:hint="eastAsia"/>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rsidR="007A0D95" w:rsidRDefault="007A0D95" w:rsidP="00DA01E8">
      <w:pPr>
        <w:spacing w:line="300" w:lineRule="auto"/>
        <w:ind w:left="-10" w:firstLineChars="217" w:firstLine="31680"/>
        <w:jc w:val="left"/>
      </w:pPr>
      <w:r>
        <w:t>4</w:t>
      </w:r>
      <w:r>
        <w:rPr>
          <w:rFonts w:hint="eastAsia"/>
        </w:rPr>
        <w:t>、一旦中标，我方保证在施工过程中，严格执行《关于禁止使用不符合规范要求的竹脚手架的通知》（桂建管字〔</w:t>
      </w:r>
      <w:r>
        <w:t>2003</w:t>
      </w:r>
      <w:r>
        <w:rPr>
          <w:rFonts w:hint="eastAsia"/>
        </w:rPr>
        <w:t>〕</w:t>
      </w:r>
      <w:r>
        <w:t>40</w:t>
      </w:r>
      <w:r>
        <w:rPr>
          <w:rFonts w:hint="eastAsia"/>
        </w:rPr>
        <w:t>号）的有关规定，不使用竹脚手架。如我方在该项目的承包中出现未按规定执行的情形，我方愿意按照相关规定接受建设单位及有关主管部门的处罚。</w:t>
      </w:r>
    </w:p>
    <w:p w:rsidR="007A0D95" w:rsidRDefault="007A0D95" w:rsidP="00DA01E8">
      <w:pPr>
        <w:spacing w:line="300" w:lineRule="auto"/>
        <w:ind w:leftChars="-1" w:left="31680" w:firstLineChars="214" w:firstLine="31680"/>
        <w:jc w:val="left"/>
      </w:pPr>
    </w:p>
    <w:p w:rsidR="007A0D95" w:rsidRDefault="007A0D95">
      <w:pPr>
        <w:spacing w:line="300" w:lineRule="auto"/>
        <w:jc w:val="left"/>
      </w:pPr>
    </w:p>
    <w:p w:rsidR="007A0D95" w:rsidRDefault="007A0D95" w:rsidP="00DA01E8">
      <w:pPr>
        <w:spacing w:line="300" w:lineRule="auto"/>
        <w:ind w:firstLineChars="2100" w:firstLine="31680"/>
        <w:jc w:val="left"/>
        <w:rPr>
          <w:u w:val="single"/>
        </w:rPr>
      </w:pPr>
      <w:r>
        <w:rPr>
          <w:rFonts w:hint="eastAsia"/>
        </w:rPr>
        <w:t>投标人：</w:t>
      </w:r>
      <w:r>
        <w:rPr>
          <w:u w:val="single"/>
        </w:rPr>
        <w:t xml:space="preserve">                     </w:t>
      </w:r>
      <w:r>
        <w:rPr>
          <w:rFonts w:hint="eastAsia"/>
          <w:u w:val="single"/>
        </w:rPr>
        <w:t>（盖单位章）</w:t>
      </w:r>
    </w:p>
    <w:p w:rsidR="007A0D95" w:rsidRDefault="007A0D95" w:rsidP="00DA01E8">
      <w:pPr>
        <w:spacing w:line="300" w:lineRule="auto"/>
        <w:ind w:firstLineChars="600" w:firstLine="31680"/>
        <w:jc w:val="left"/>
      </w:pPr>
    </w:p>
    <w:p w:rsidR="007A0D95" w:rsidRDefault="007A0D95" w:rsidP="00DA01E8">
      <w:pPr>
        <w:spacing w:line="300" w:lineRule="auto"/>
        <w:ind w:firstLineChars="1650" w:firstLine="31680"/>
        <w:jc w:val="left"/>
        <w:rPr>
          <w:u w:val="single"/>
        </w:rPr>
      </w:pPr>
      <w:r>
        <w:rPr>
          <w:rFonts w:hint="eastAsia"/>
        </w:rPr>
        <w:t>法定代表人或授权代理人：</w:t>
      </w:r>
      <w:r>
        <w:rPr>
          <w:u w:val="single"/>
        </w:rPr>
        <w:t xml:space="preserve">              </w:t>
      </w:r>
      <w:r>
        <w:rPr>
          <w:rFonts w:hint="eastAsia"/>
          <w:u w:val="single"/>
        </w:rPr>
        <w:t>（签字或盖章）</w:t>
      </w:r>
    </w:p>
    <w:p w:rsidR="007A0D95" w:rsidRDefault="007A0D95" w:rsidP="00DA01E8">
      <w:pPr>
        <w:spacing w:line="300" w:lineRule="auto"/>
        <w:ind w:firstLineChars="600" w:firstLine="31680"/>
        <w:jc w:val="left"/>
      </w:pPr>
    </w:p>
    <w:p w:rsidR="007A0D95" w:rsidRDefault="007A0D95" w:rsidP="00DA01E8">
      <w:pPr>
        <w:spacing w:line="300" w:lineRule="auto"/>
        <w:ind w:firstLineChars="2150" w:firstLine="31680"/>
        <w:jc w:val="left"/>
      </w:pPr>
      <w:r>
        <w:rPr>
          <w:rFonts w:hint="eastAsia"/>
        </w:rPr>
        <w:t>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7A0D95" w:rsidRDefault="007A0D95" w:rsidP="00DA01E8">
      <w:pPr>
        <w:spacing w:line="300" w:lineRule="auto"/>
        <w:ind w:firstLineChars="250" w:firstLine="31680"/>
        <w:jc w:val="center"/>
        <w:rPr>
          <w:b/>
          <w:sz w:val="28"/>
          <w:szCs w:val="28"/>
        </w:rPr>
      </w:pPr>
      <w:r>
        <w:rPr>
          <w:szCs w:val="21"/>
        </w:rPr>
        <w:br w:type="page"/>
      </w:r>
      <w:bookmarkStart w:id="1187" w:name="_Toc24740_WPSOffice_Level3"/>
      <w:r>
        <w:rPr>
          <w:rFonts w:hint="eastAsia"/>
          <w:b/>
          <w:sz w:val="28"/>
          <w:szCs w:val="28"/>
        </w:rPr>
        <w:t>广西壮族自治区建筑工程安全文明施工措施项目清单内容</w:t>
      </w:r>
      <w:bookmarkEnd w:id="1187"/>
    </w:p>
    <w:p w:rsidR="007A0D95" w:rsidRDefault="007A0D95">
      <w:pPr>
        <w:pStyle w:val="10"/>
        <w:spacing w:line="300" w:lineRule="auto"/>
        <w:jc w:val="center"/>
      </w:pPr>
      <w:r>
        <w:rPr>
          <w:rFonts w:hint="eastAsia"/>
          <w:sz w:val="24"/>
        </w:rPr>
        <w:t>（桂建质【</w:t>
      </w:r>
      <w:r>
        <w:rPr>
          <w:sz w:val="24"/>
        </w:rPr>
        <w:t>2015</w:t>
      </w:r>
      <w:r>
        <w:rPr>
          <w:rFonts w:hint="eastAsia"/>
          <w:sz w:val="24"/>
        </w:rPr>
        <w:t>】</w:t>
      </w:r>
      <w:r>
        <w:rPr>
          <w:sz w:val="24"/>
        </w:rPr>
        <w:t>16</w:t>
      </w:r>
      <w:r>
        <w:rPr>
          <w:rFonts w:hint="eastAsia"/>
          <w:sz w:val="24"/>
        </w:rPr>
        <w:t>号文附件一）</w:t>
      </w:r>
    </w:p>
    <w:p w:rsidR="007A0D95" w:rsidRDefault="007A0D95">
      <w:pPr>
        <w:pStyle w:val="1"/>
        <w:spacing w:line="300" w:lineRule="auto"/>
        <w:jc w:val="center"/>
        <w:rPr>
          <w:rFonts w:ascii="宋体"/>
          <w:b/>
          <w:bCs/>
          <w:sz w:val="24"/>
        </w:rPr>
      </w:pPr>
      <w:r>
        <w:rPr>
          <w:rFonts w:ascii="宋体" w:hint="eastAsia"/>
          <w:b/>
          <w:bCs/>
          <w:sz w:val="24"/>
        </w:rPr>
        <w:t>广西壮族自治区</w:t>
      </w:r>
    </w:p>
    <w:p w:rsidR="007A0D95" w:rsidRDefault="007A0D95">
      <w:pPr>
        <w:pStyle w:val="1"/>
        <w:spacing w:line="300" w:lineRule="auto"/>
        <w:jc w:val="center"/>
        <w:rPr>
          <w:rFonts w:ascii="宋体"/>
          <w:b/>
          <w:bCs/>
          <w:w w:val="90"/>
          <w:sz w:val="24"/>
        </w:rPr>
      </w:pPr>
      <w:r>
        <w:rPr>
          <w:rFonts w:ascii="宋体" w:hint="eastAsia"/>
          <w:b/>
          <w:bCs/>
          <w:w w:val="90"/>
          <w:sz w:val="24"/>
        </w:rPr>
        <w:t>建设工程安全文明施工措施项目清单内容</w:t>
      </w:r>
    </w:p>
    <w:tbl>
      <w:tblPr>
        <w:tblW w:w="94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38"/>
        <w:gridCol w:w="525"/>
        <w:gridCol w:w="1545"/>
        <w:gridCol w:w="6645"/>
      </w:tblGrid>
      <w:tr w:rsidR="007A0D95">
        <w:trPr>
          <w:cantSplit/>
          <w:trHeight w:hRule="exact" w:val="501"/>
          <w:jc w:val="center"/>
        </w:trPr>
        <w:tc>
          <w:tcPr>
            <w:tcW w:w="738" w:type="dxa"/>
            <w:tcBorders>
              <w:top w:val="single" w:sz="12" w:space="0" w:color="auto"/>
            </w:tcBorders>
            <w:vAlign w:val="center"/>
          </w:tcPr>
          <w:p w:rsidR="007A0D95" w:rsidRDefault="007A0D95">
            <w:pPr>
              <w:pStyle w:val="1"/>
              <w:spacing w:line="300" w:lineRule="auto"/>
              <w:jc w:val="center"/>
              <w:rPr>
                <w:rFonts w:ascii="方正仿宋_GBK" w:eastAsia="方正仿宋_GBK"/>
                <w:b/>
                <w:bCs/>
                <w:szCs w:val="21"/>
              </w:rPr>
            </w:pPr>
            <w:r>
              <w:rPr>
                <w:rFonts w:ascii="方正仿宋_GBK" w:eastAsia="方正仿宋_GBK" w:hint="eastAsia"/>
                <w:b/>
                <w:bCs/>
                <w:szCs w:val="21"/>
              </w:rPr>
              <w:t>类别</w:t>
            </w:r>
          </w:p>
        </w:tc>
        <w:tc>
          <w:tcPr>
            <w:tcW w:w="2070" w:type="dxa"/>
            <w:gridSpan w:val="2"/>
            <w:tcBorders>
              <w:top w:val="single" w:sz="12" w:space="0" w:color="auto"/>
            </w:tcBorders>
            <w:vAlign w:val="center"/>
          </w:tcPr>
          <w:p w:rsidR="007A0D95" w:rsidRDefault="007A0D95">
            <w:pPr>
              <w:pStyle w:val="1"/>
              <w:spacing w:line="300" w:lineRule="auto"/>
              <w:jc w:val="center"/>
              <w:rPr>
                <w:rFonts w:ascii="方正仿宋_GBK" w:eastAsia="方正仿宋_GBK"/>
                <w:b/>
                <w:bCs/>
                <w:szCs w:val="21"/>
              </w:rPr>
            </w:pPr>
            <w:r>
              <w:rPr>
                <w:rFonts w:ascii="方正仿宋_GBK" w:eastAsia="方正仿宋_GBK" w:hint="eastAsia"/>
                <w:b/>
                <w:bCs/>
                <w:szCs w:val="21"/>
              </w:rPr>
              <w:t>项目名称</w:t>
            </w:r>
          </w:p>
        </w:tc>
        <w:tc>
          <w:tcPr>
            <w:tcW w:w="6645" w:type="dxa"/>
            <w:tcBorders>
              <w:top w:val="single" w:sz="12" w:space="0" w:color="auto"/>
            </w:tcBorders>
            <w:vAlign w:val="center"/>
          </w:tcPr>
          <w:p w:rsidR="007A0D95" w:rsidRDefault="007A0D95">
            <w:pPr>
              <w:pStyle w:val="1"/>
              <w:spacing w:line="300" w:lineRule="auto"/>
              <w:jc w:val="center"/>
              <w:rPr>
                <w:rFonts w:ascii="方正仿宋_GBK" w:eastAsia="方正仿宋_GBK"/>
                <w:b/>
                <w:bCs/>
                <w:szCs w:val="21"/>
              </w:rPr>
            </w:pPr>
            <w:r>
              <w:rPr>
                <w:rFonts w:ascii="方正仿宋_GBK" w:eastAsia="方正仿宋_GBK" w:hint="eastAsia"/>
                <w:b/>
                <w:bCs/>
                <w:szCs w:val="21"/>
              </w:rPr>
              <w:t>主要内容和要求</w:t>
            </w:r>
          </w:p>
        </w:tc>
      </w:tr>
      <w:tr w:rsidR="007A0D95">
        <w:trPr>
          <w:cantSplit/>
          <w:jc w:val="center"/>
        </w:trPr>
        <w:tc>
          <w:tcPr>
            <w:tcW w:w="738" w:type="dxa"/>
            <w:vMerge w:val="restart"/>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文明</w:t>
            </w:r>
          </w:p>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施工</w:t>
            </w:r>
          </w:p>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与</w:t>
            </w:r>
          </w:p>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环境</w:t>
            </w:r>
          </w:p>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保护</w:t>
            </w:r>
          </w:p>
        </w:tc>
        <w:tc>
          <w:tcPr>
            <w:tcW w:w="2070" w:type="dxa"/>
            <w:gridSpan w:val="2"/>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安全警示</w:t>
            </w:r>
          </w:p>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标志牌</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在易发伤亡事故（或危险）处设置明显的、符合国家标准要求的安全警示标志牌。</w:t>
            </w:r>
          </w:p>
        </w:tc>
      </w:tr>
      <w:tr w:rsidR="007A0D95">
        <w:trPr>
          <w:cantSplit/>
          <w:jc w:val="center"/>
        </w:trPr>
        <w:tc>
          <w:tcPr>
            <w:tcW w:w="738" w:type="dxa"/>
            <w:vMerge/>
            <w:vAlign w:val="center"/>
          </w:tcPr>
          <w:p w:rsidR="007A0D95" w:rsidRDefault="007A0D95">
            <w:pPr>
              <w:spacing w:line="300" w:lineRule="auto"/>
            </w:pPr>
          </w:p>
        </w:tc>
        <w:tc>
          <w:tcPr>
            <w:tcW w:w="2070" w:type="dxa"/>
            <w:gridSpan w:val="2"/>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现场围挡</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szCs w:val="21"/>
              </w:rPr>
              <w:t xml:space="preserve">1. </w:t>
            </w:r>
            <w:r>
              <w:rPr>
                <w:rFonts w:ascii="方正仿宋_GBK" w:eastAsia="方正仿宋_GBK" w:hint="eastAsia"/>
                <w:szCs w:val="21"/>
              </w:rPr>
              <w:t>现场采用封闭围挡，高度不小于</w:t>
            </w:r>
            <w:r>
              <w:rPr>
                <w:rFonts w:ascii="方正仿宋_GBK" w:eastAsia="方正仿宋_GBK"/>
                <w:szCs w:val="21"/>
              </w:rPr>
              <w:t>1.8m</w:t>
            </w:r>
            <w:r>
              <w:rPr>
                <w:rFonts w:ascii="方正仿宋_GBK" w:eastAsia="方正仿宋_GBK" w:hint="eastAsia"/>
                <w:szCs w:val="21"/>
              </w:rPr>
              <w:t>。</w:t>
            </w:r>
          </w:p>
          <w:p w:rsidR="007A0D95" w:rsidRDefault="007A0D95">
            <w:pPr>
              <w:pStyle w:val="1"/>
              <w:spacing w:line="300" w:lineRule="auto"/>
              <w:rPr>
                <w:rFonts w:ascii="方正仿宋_GBK" w:eastAsia="方正仿宋_GBK"/>
                <w:szCs w:val="21"/>
              </w:rPr>
            </w:pPr>
            <w:r>
              <w:rPr>
                <w:rFonts w:ascii="方正仿宋_GBK" w:eastAsia="方正仿宋_GBK"/>
                <w:szCs w:val="21"/>
              </w:rPr>
              <w:t xml:space="preserve">2. </w:t>
            </w:r>
            <w:r>
              <w:rPr>
                <w:rFonts w:ascii="方正仿宋_GBK" w:eastAsia="方正仿宋_GBK" w:hint="eastAsia"/>
                <w:szCs w:val="21"/>
              </w:rPr>
              <w:t>围挡材料可用彩色、定型钢板，砌块等墙体。</w:t>
            </w:r>
          </w:p>
        </w:tc>
      </w:tr>
      <w:tr w:rsidR="007A0D95">
        <w:trPr>
          <w:cantSplit/>
          <w:jc w:val="center"/>
        </w:trPr>
        <w:tc>
          <w:tcPr>
            <w:tcW w:w="738" w:type="dxa"/>
            <w:vMerge/>
            <w:vAlign w:val="center"/>
          </w:tcPr>
          <w:p w:rsidR="007A0D95" w:rsidRDefault="007A0D95">
            <w:pPr>
              <w:spacing w:line="300" w:lineRule="auto"/>
            </w:pPr>
          </w:p>
        </w:tc>
        <w:tc>
          <w:tcPr>
            <w:tcW w:w="2070" w:type="dxa"/>
            <w:gridSpan w:val="2"/>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七牌二图</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在进门处悬挂工程概况、现场出入制度、管理人员名单及监督电话、安全生产规定、文明施工、消防保卫、节能公示等七牌以及施工现场总平面图、工程效果图。</w:t>
            </w:r>
          </w:p>
        </w:tc>
      </w:tr>
      <w:tr w:rsidR="007A0D95">
        <w:trPr>
          <w:cantSplit/>
          <w:trHeight w:val="510"/>
          <w:jc w:val="center"/>
        </w:trPr>
        <w:tc>
          <w:tcPr>
            <w:tcW w:w="738" w:type="dxa"/>
            <w:vMerge/>
            <w:vAlign w:val="center"/>
          </w:tcPr>
          <w:p w:rsidR="007A0D95" w:rsidRDefault="007A0D95">
            <w:pPr>
              <w:spacing w:line="300" w:lineRule="auto"/>
            </w:pPr>
          </w:p>
        </w:tc>
        <w:tc>
          <w:tcPr>
            <w:tcW w:w="2070" w:type="dxa"/>
            <w:gridSpan w:val="2"/>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企业标志</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现场出入的大门应设有本企业标志或企业标识。</w:t>
            </w:r>
          </w:p>
        </w:tc>
      </w:tr>
      <w:tr w:rsidR="007A0D95">
        <w:trPr>
          <w:cantSplit/>
          <w:jc w:val="center"/>
        </w:trPr>
        <w:tc>
          <w:tcPr>
            <w:tcW w:w="738" w:type="dxa"/>
            <w:vMerge/>
            <w:vAlign w:val="center"/>
          </w:tcPr>
          <w:p w:rsidR="007A0D95" w:rsidRDefault="007A0D95">
            <w:pPr>
              <w:spacing w:line="300" w:lineRule="auto"/>
            </w:pPr>
          </w:p>
        </w:tc>
        <w:tc>
          <w:tcPr>
            <w:tcW w:w="2070" w:type="dxa"/>
            <w:gridSpan w:val="2"/>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场容场貌</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szCs w:val="21"/>
              </w:rPr>
              <w:t xml:space="preserve">1. </w:t>
            </w:r>
            <w:r>
              <w:rPr>
                <w:rFonts w:ascii="方正仿宋_GBK" w:eastAsia="方正仿宋_GBK" w:hint="eastAsia"/>
                <w:szCs w:val="21"/>
              </w:rPr>
              <w:t>道路畅通。</w:t>
            </w:r>
          </w:p>
          <w:p w:rsidR="007A0D95" w:rsidRDefault="007A0D95">
            <w:pPr>
              <w:pStyle w:val="1"/>
              <w:spacing w:line="300" w:lineRule="auto"/>
              <w:rPr>
                <w:rFonts w:ascii="方正仿宋_GBK" w:eastAsia="方正仿宋_GBK"/>
                <w:szCs w:val="21"/>
              </w:rPr>
            </w:pPr>
            <w:r>
              <w:rPr>
                <w:rFonts w:ascii="方正仿宋_GBK" w:eastAsia="方正仿宋_GBK"/>
                <w:szCs w:val="21"/>
              </w:rPr>
              <w:t xml:space="preserve">2. </w:t>
            </w:r>
            <w:r>
              <w:rPr>
                <w:rFonts w:ascii="方正仿宋_GBK" w:eastAsia="方正仿宋_GBK" w:hint="eastAsia"/>
                <w:szCs w:val="21"/>
              </w:rPr>
              <w:t>排水设施齐全畅通。</w:t>
            </w:r>
          </w:p>
          <w:p w:rsidR="007A0D95" w:rsidRDefault="007A0D95">
            <w:pPr>
              <w:pStyle w:val="1"/>
              <w:spacing w:line="300" w:lineRule="auto"/>
              <w:rPr>
                <w:rFonts w:ascii="方正仿宋_GBK" w:eastAsia="方正仿宋_GBK"/>
                <w:szCs w:val="21"/>
              </w:rPr>
            </w:pPr>
            <w:r>
              <w:rPr>
                <w:rFonts w:ascii="方正仿宋_GBK" w:eastAsia="方正仿宋_GBK"/>
                <w:szCs w:val="21"/>
              </w:rPr>
              <w:t xml:space="preserve">3. </w:t>
            </w:r>
            <w:r>
              <w:rPr>
                <w:rFonts w:ascii="方正仿宋_GBK" w:eastAsia="方正仿宋_GBK" w:hint="eastAsia"/>
                <w:szCs w:val="21"/>
              </w:rPr>
              <w:t>工地地面硬化处理（办公区、生活区、现场道路、材料堆放、混凝土搅拌、砂浆搅拌、钢筋加工等场地和外脚手架基础等）。</w:t>
            </w:r>
          </w:p>
        </w:tc>
      </w:tr>
      <w:tr w:rsidR="007A0D95">
        <w:trPr>
          <w:cantSplit/>
          <w:jc w:val="center"/>
        </w:trPr>
        <w:tc>
          <w:tcPr>
            <w:tcW w:w="738" w:type="dxa"/>
            <w:vMerge/>
            <w:vAlign w:val="center"/>
          </w:tcPr>
          <w:p w:rsidR="007A0D95" w:rsidRDefault="007A0D95">
            <w:pPr>
              <w:spacing w:line="300" w:lineRule="auto"/>
            </w:pPr>
          </w:p>
        </w:tc>
        <w:tc>
          <w:tcPr>
            <w:tcW w:w="2070" w:type="dxa"/>
            <w:gridSpan w:val="2"/>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材料堆放</w:t>
            </w:r>
          </w:p>
        </w:tc>
        <w:tc>
          <w:tcPr>
            <w:tcW w:w="6645" w:type="dxa"/>
            <w:vAlign w:val="center"/>
          </w:tcPr>
          <w:p w:rsidR="007A0D95" w:rsidRDefault="007A0D95">
            <w:pPr>
              <w:pStyle w:val="1"/>
              <w:numPr>
                <w:ilvl w:val="0"/>
                <w:numId w:val="6"/>
              </w:numPr>
              <w:spacing w:line="300" w:lineRule="auto"/>
              <w:rPr>
                <w:rFonts w:ascii="方正仿宋_GBK" w:eastAsia="方正仿宋_GBK"/>
                <w:szCs w:val="21"/>
              </w:rPr>
            </w:pPr>
            <w:r>
              <w:rPr>
                <w:rFonts w:ascii="方正仿宋_GBK" w:eastAsia="方正仿宋_GBK" w:hint="eastAsia"/>
                <w:szCs w:val="21"/>
              </w:rPr>
              <w:t>材料、构件、料具等堆放时，应有名称、品种、规格等标牌。</w:t>
            </w:r>
          </w:p>
          <w:p w:rsidR="007A0D95" w:rsidRDefault="007A0D95">
            <w:pPr>
              <w:pStyle w:val="1"/>
              <w:spacing w:line="300" w:lineRule="auto"/>
              <w:rPr>
                <w:rFonts w:ascii="方正仿宋_GBK" w:eastAsia="方正仿宋_GBK"/>
                <w:szCs w:val="21"/>
              </w:rPr>
            </w:pPr>
            <w:r>
              <w:rPr>
                <w:rFonts w:ascii="方正仿宋_GBK" w:eastAsia="方正仿宋_GBK"/>
                <w:szCs w:val="21"/>
              </w:rPr>
              <w:t xml:space="preserve">2. </w:t>
            </w:r>
            <w:r>
              <w:rPr>
                <w:rFonts w:ascii="方正仿宋_GBK" w:eastAsia="方正仿宋_GBK" w:hint="eastAsia"/>
                <w:szCs w:val="21"/>
              </w:rPr>
              <w:t>水泥和其它易飞扬细颗粒建筑材料应封闭存放或采取覆盖等措施。</w:t>
            </w:r>
          </w:p>
          <w:p w:rsidR="007A0D95" w:rsidRDefault="007A0D95">
            <w:pPr>
              <w:pStyle w:val="1"/>
              <w:spacing w:line="300" w:lineRule="auto"/>
              <w:rPr>
                <w:rFonts w:ascii="方正仿宋_GBK" w:eastAsia="方正仿宋_GBK"/>
                <w:szCs w:val="21"/>
              </w:rPr>
            </w:pPr>
            <w:r>
              <w:rPr>
                <w:rFonts w:ascii="方正仿宋_GBK" w:eastAsia="方正仿宋_GBK"/>
                <w:szCs w:val="21"/>
              </w:rPr>
              <w:t xml:space="preserve">3. </w:t>
            </w:r>
            <w:r>
              <w:rPr>
                <w:rFonts w:ascii="方正仿宋_GBK" w:eastAsia="方正仿宋_GBK" w:hint="eastAsia"/>
                <w:szCs w:val="21"/>
              </w:rPr>
              <w:t>易燃、易爆和有毒有害物品分类存放。</w:t>
            </w:r>
          </w:p>
        </w:tc>
      </w:tr>
      <w:tr w:rsidR="007A0D95">
        <w:trPr>
          <w:cantSplit/>
          <w:trHeight w:hRule="exact" w:val="510"/>
          <w:jc w:val="center"/>
        </w:trPr>
        <w:tc>
          <w:tcPr>
            <w:tcW w:w="738" w:type="dxa"/>
            <w:vMerge/>
            <w:vAlign w:val="center"/>
          </w:tcPr>
          <w:p w:rsidR="007A0D95" w:rsidRDefault="007A0D95">
            <w:pPr>
              <w:spacing w:line="300" w:lineRule="auto"/>
            </w:pPr>
          </w:p>
        </w:tc>
        <w:tc>
          <w:tcPr>
            <w:tcW w:w="2070" w:type="dxa"/>
            <w:gridSpan w:val="2"/>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现场防火</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消防器材配置合理，符合消防要求。</w:t>
            </w:r>
          </w:p>
        </w:tc>
      </w:tr>
      <w:tr w:rsidR="007A0D95">
        <w:trPr>
          <w:cantSplit/>
          <w:jc w:val="center"/>
        </w:trPr>
        <w:tc>
          <w:tcPr>
            <w:tcW w:w="738" w:type="dxa"/>
            <w:vMerge/>
            <w:vAlign w:val="center"/>
          </w:tcPr>
          <w:p w:rsidR="007A0D95" w:rsidRDefault="007A0D95">
            <w:pPr>
              <w:spacing w:line="300" w:lineRule="auto"/>
            </w:pPr>
          </w:p>
        </w:tc>
        <w:tc>
          <w:tcPr>
            <w:tcW w:w="2070" w:type="dxa"/>
            <w:gridSpan w:val="2"/>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垃圾清运</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szCs w:val="21"/>
              </w:rPr>
              <w:t xml:space="preserve">1. </w:t>
            </w:r>
            <w:r>
              <w:rPr>
                <w:rFonts w:ascii="方正仿宋_GBK" w:eastAsia="方正仿宋_GBK" w:hint="eastAsia"/>
                <w:szCs w:val="21"/>
              </w:rPr>
              <w:t>施工现场应设置密闭式垃圾站，施工垃圾、生活垃圾应分类存放。</w:t>
            </w:r>
          </w:p>
          <w:p w:rsidR="007A0D95" w:rsidRDefault="007A0D95">
            <w:pPr>
              <w:pStyle w:val="1"/>
              <w:spacing w:line="300" w:lineRule="auto"/>
              <w:rPr>
                <w:rFonts w:ascii="方正仿宋_GBK" w:eastAsia="方正仿宋_GBK"/>
                <w:szCs w:val="21"/>
              </w:rPr>
            </w:pPr>
            <w:r>
              <w:rPr>
                <w:rFonts w:ascii="方正仿宋_GBK" w:eastAsia="方正仿宋_GBK"/>
                <w:szCs w:val="21"/>
              </w:rPr>
              <w:t xml:space="preserve">2. </w:t>
            </w:r>
            <w:r>
              <w:rPr>
                <w:rFonts w:ascii="方正仿宋_GBK" w:eastAsia="方正仿宋_GBK" w:hint="eastAsia"/>
                <w:szCs w:val="21"/>
              </w:rPr>
              <w:t>施工垃圾必须采用相应容器或管道运输。</w:t>
            </w:r>
          </w:p>
        </w:tc>
      </w:tr>
      <w:tr w:rsidR="007A0D95">
        <w:trPr>
          <w:cantSplit/>
          <w:jc w:val="center"/>
        </w:trPr>
        <w:tc>
          <w:tcPr>
            <w:tcW w:w="738" w:type="dxa"/>
            <w:vMerge/>
            <w:vAlign w:val="center"/>
          </w:tcPr>
          <w:p w:rsidR="007A0D95" w:rsidRDefault="007A0D95">
            <w:pPr>
              <w:spacing w:line="300" w:lineRule="auto"/>
            </w:pPr>
          </w:p>
        </w:tc>
        <w:tc>
          <w:tcPr>
            <w:tcW w:w="2070" w:type="dxa"/>
            <w:gridSpan w:val="2"/>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宣传栏、环保及不扰民措施</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宣传栏、安全宣传标语等，洗车（防止污染市区道路）、粉尘、噪声控制和排污（污水、废气）措施等。</w:t>
            </w:r>
          </w:p>
        </w:tc>
      </w:tr>
      <w:tr w:rsidR="007A0D95">
        <w:trPr>
          <w:cantSplit/>
          <w:jc w:val="center"/>
        </w:trPr>
        <w:tc>
          <w:tcPr>
            <w:tcW w:w="738" w:type="dxa"/>
            <w:vMerge w:val="restart"/>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临时设施</w:t>
            </w:r>
          </w:p>
        </w:tc>
        <w:tc>
          <w:tcPr>
            <w:tcW w:w="2070" w:type="dxa"/>
            <w:gridSpan w:val="2"/>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现场办公</w:t>
            </w:r>
          </w:p>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生活设施</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szCs w:val="21"/>
              </w:rPr>
              <w:t xml:space="preserve">1. </w:t>
            </w:r>
            <w:r>
              <w:rPr>
                <w:rFonts w:ascii="方正仿宋_GBK" w:eastAsia="方正仿宋_GBK" w:hint="eastAsia"/>
                <w:szCs w:val="21"/>
              </w:rPr>
              <w:t>施工现场办公、生活区与作业区分开设置，保持安全距离。</w:t>
            </w:r>
          </w:p>
          <w:p w:rsidR="007A0D95" w:rsidRDefault="007A0D95">
            <w:pPr>
              <w:pStyle w:val="1"/>
              <w:spacing w:line="300" w:lineRule="auto"/>
              <w:rPr>
                <w:rFonts w:ascii="方正仿宋_GBK" w:eastAsia="方正仿宋_GBK"/>
                <w:szCs w:val="21"/>
              </w:rPr>
            </w:pPr>
            <w:r>
              <w:rPr>
                <w:rFonts w:ascii="方正仿宋_GBK" w:eastAsia="方正仿宋_GBK"/>
                <w:szCs w:val="21"/>
              </w:rPr>
              <w:t xml:space="preserve">2. </w:t>
            </w:r>
            <w:r>
              <w:rPr>
                <w:rFonts w:ascii="方正仿宋_GBK" w:eastAsia="方正仿宋_GBK" w:hint="eastAsia"/>
                <w:szCs w:val="21"/>
              </w:rPr>
              <w:t>工地办公室、现场宿舍、食堂、厕所、饮水、沐浴、休息场所等符合卫生、消防安全要求。</w:t>
            </w:r>
          </w:p>
        </w:tc>
      </w:tr>
      <w:tr w:rsidR="007A0D95">
        <w:trPr>
          <w:cantSplit/>
          <w:jc w:val="center"/>
        </w:trPr>
        <w:tc>
          <w:tcPr>
            <w:tcW w:w="738" w:type="dxa"/>
            <w:vMerge/>
            <w:vAlign w:val="center"/>
          </w:tcPr>
          <w:p w:rsidR="007A0D95" w:rsidRDefault="007A0D95">
            <w:pPr>
              <w:spacing w:line="300" w:lineRule="auto"/>
            </w:pPr>
          </w:p>
        </w:tc>
        <w:tc>
          <w:tcPr>
            <w:tcW w:w="525" w:type="dxa"/>
            <w:vMerge w:val="restart"/>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施工现场</w:t>
            </w:r>
          </w:p>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临时用电</w:t>
            </w:r>
          </w:p>
        </w:tc>
        <w:tc>
          <w:tcPr>
            <w:tcW w:w="1545" w:type="dxa"/>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配电线路</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szCs w:val="21"/>
              </w:rPr>
              <w:t xml:space="preserve">1. </w:t>
            </w:r>
            <w:r>
              <w:rPr>
                <w:rFonts w:ascii="方正仿宋_GBK" w:eastAsia="方正仿宋_GBK" w:hint="eastAsia"/>
                <w:szCs w:val="21"/>
              </w:rPr>
              <w:t>按照</w:t>
            </w:r>
            <w:r>
              <w:rPr>
                <w:rFonts w:ascii="方正仿宋_GBK" w:eastAsia="方正仿宋_GBK"/>
                <w:szCs w:val="21"/>
              </w:rPr>
              <w:t>TN-S</w:t>
            </w:r>
            <w:r>
              <w:rPr>
                <w:rFonts w:ascii="方正仿宋_GBK" w:eastAsia="方正仿宋_GBK" w:hint="eastAsia"/>
                <w:szCs w:val="21"/>
              </w:rPr>
              <w:t>系统要求配备五芯电缆、四芯电缆和三芯电缆。</w:t>
            </w:r>
          </w:p>
          <w:p w:rsidR="007A0D95" w:rsidRDefault="007A0D95">
            <w:pPr>
              <w:pStyle w:val="1"/>
              <w:spacing w:line="300" w:lineRule="auto"/>
              <w:rPr>
                <w:rFonts w:ascii="方正仿宋_GBK" w:eastAsia="方正仿宋_GBK"/>
                <w:szCs w:val="21"/>
              </w:rPr>
            </w:pPr>
            <w:r>
              <w:rPr>
                <w:rFonts w:ascii="方正仿宋_GBK" w:eastAsia="方正仿宋_GBK"/>
                <w:szCs w:val="21"/>
              </w:rPr>
              <w:t xml:space="preserve">2. </w:t>
            </w:r>
            <w:r>
              <w:rPr>
                <w:rFonts w:ascii="方正仿宋_GBK" w:eastAsia="方正仿宋_GBK" w:hint="eastAsia"/>
                <w:szCs w:val="21"/>
              </w:rPr>
              <w:t>按要求架设临时用电线路的电杆、横担、瓷夹、瓷瓶等，或电缆埋地的地沟。</w:t>
            </w:r>
          </w:p>
          <w:p w:rsidR="007A0D95" w:rsidRDefault="007A0D95">
            <w:pPr>
              <w:pStyle w:val="1"/>
              <w:spacing w:line="300" w:lineRule="auto"/>
              <w:rPr>
                <w:rFonts w:ascii="方正仿宋_GBK" w:eastAsia="方正仿宋_GBK"/>
                <w:szCs w:val="21"/>
              </w:rPr>
            </w:pPr>
            <w:r>
              <w:rPr>
                <w:rFonts w:ascii="方正仿宋_GBK" w:eastAsia="方正仿宋_GBK"/>
                <w:szCs w:val="21"/>
              </w:rPr>
              <w:t xml:space="preserve">3. </w:t>
            </w:r>
            <w:r>
              <w:rPr>
                <w:rFonts w:ascii="方正仿宋_GBK" w:eastAsia="方正仿宋_GBK" w:hint="eastAsia"/>
                <w:szCs w:val="21"/>
              </w:rPr>
              <w:t>对靠近施工现场的外电线路，设置木质、塑料等绝缘体的防护设施。</w:t>
            </w:r>
          </w:p>
        </w:tc>
      </w:tr>
      <w:tr w:rsidR="007A0D95">
        <w:trPr>
          <w:cantSplit/>
          <w:jc w:val="center"/>
        </w:trPr>
        <w:tc>
          <w:tcPr>
            <w:tcW w:w="738" w:type="dxa"/>
            <w:vMerge/>
            <w:vAlign w:val="center"/>
          </w:tcPr>
          <w:p w:rsidR="007A0D95" w:rsidRDefault="007A0D95">
            <w:pPr>
              <w:spacing w:line="300" w:lineRule="auto"/>
            </w:pPr>
          </w:p>
        </w:tc>
        <w:tc>
          <w:tcPr>
            <w:tcW w:w="525" w:type="dxa"/>
            <w:vMerge/>
            <w:vAlign w:val="center"/>
          </w:tcPr>
          <w:p w:rsidR="007A0D95" w:rsidRDefault="007A0D95">
            <w:pPr>
              <w:spacing w:line="300" w:lineRule="auto"/>
            </w:pPr>
          </w:p>
        </w:tc>
        <w:tc>
          <w:tcPr>
            <w:tcW w:w="1545" w:type="dxa"/>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配电箱</w:t>
            </w:r>
          </w:p>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开关箱</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szCs w:val="21"/>
              </w:rPr>
              <w:t xml:space="preserve">1. </w:t>
            </w:r>
            <w:r>
              <w:rPr>
                <w:rFonts w:ascii="方正仿宋_GBK" w:eastAsia="方正仿宋_GBK" w:hint="eastAsia"/>
                <w:szCs w:val="21"/>
              </w:rPr>
              <w:t>按三级配电要求，配备总配电箱、分配电箱、开关箱三类（铁质）标准电箱，开关箱应符合“一机、一箱、一闸、一漏”，三类电箱中的各类电器应是合格品。</w:t>
            </w:r>
          </w:p>
          <w:p w:rsidR="007A0D95" w:rsidRDefault="007A0D95">
            <w:pPr>
              <w:pStyle w:val="1"/>
              <w:spacing w:line="300" w:lineRule="auto"/>
              <w:rPr>
                <w:rFonts w:ascii="方正仿宋_GBK" w:eastAsia="方正仿宋_GBK"/>
                <w:szCs w:val="21"/>
              </w:rPr>
            </w:pPr>
            <w:r>
              <w:rPr>
                <w:rFonts w:ascii="方正仿宋_GBK" w:eastAsia="方正仿宋_GBK"/>
                <w:szCs w:val="21"/>
              </w:rPr>
              <w:t xml:space="preserve">2. </w:t>
            </w:r>
            <w:r>
              <w:rPr>
                <w:rFonts w:ascii="方正仿宋_GBK" w:eastAsia="方正仿宋_GBK" w:hint="eastAsia"/>
                <w:szCs w:val="21"/>
              </w:rPr>
              <w:t>按两级保护的要求，选取符合容量要求和质量合格的总配电箱和开关箱中的漏电保护器。</w:t>
            </w:r>
          </w:p>
          <w:p w:rsidR="007A0D95" w:rsidRDefault="007A0D95">
            <w:pPr>
              <w:pStyle w:val="1"/>
              <w:spacing w:line="300" w:lineRule="auto"/>
              <w:rPr>
                <w:rFonts w:ascii="方正仿宋_GBK" w:eastAsia="方正仿宋_GBK"/>
                <w:szCs w:val="21"/>
              </w:rPr>
            </w:pPr>
            <w:r>
              <w:rPr>
                <w:rFonts w:ascii="方正仿宋_GBK" w:eastAsia="方正仿宋_GBK"/>
                <w:szCs w:val="21"/>
              </w:rPr>
              <w:t xml:space="preserve">3. </w:t>
            </w:r>
            <w:r>
              <w:rPr>
                <w:rFonts w:ascii="方正仿宋_GBK" w:eastAsia="方正仿宋_GBK" w:hint="eastAsia"/>
                <w:szCs w:val="21"/>
              </w:rPr>
              <w:t>对大型、落地式分配电箱、开关箱设置防护棚和通透式围挡。</w:t>
            </w:r>
          </w:p>
        </w:tc>
      </w:tr>
      <w:tr w:rsidR="007A0D95">
        <w:trPr>
          <w:cantSplit/>
          <w:trHeight w:val="575"/>
          <w:jc w:val="center"/>
        </w:trPr>
        <w:tc>
          <w:tcPr>
            <w:tcW w:w="738" w:type="dxa"/>
            <w:vMerge/>
            <w:vAlign w:val="center"/>
          </w:tcPr>
          <w:p w:rsidR="007A0D95" w:rsidRDefault="007A0D95">
            <w:pPr>
              <w:spacing w:line="300" w:lineRule="auto"/>
            </w:pPr>
          </w:p>
        </w:tc>
        <w:tc>
          <w:tcPr>
            <w:tcW w:w="525" w:type="dxa"/>
            <w:vMerge/>
            <w:vAlign w:val="center"/>
          </w:tcPr>
          <w:p w:rsidR="007A0D95" w:rsidRDefault="007A0D95">
            <w:pPr>
              <w:spacing w:line="300" w:lineRule="auto"/>
            </w:pPr>
          </w:p>
        </w:tc>
        <w:tc>
          <w:tcPr>
            <w:tcW w:w="1545" w:type="dxa"/>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接地装置</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施工现场应设置不少于三处的重复接地装置。</w:t>
            </w:r>
          </w:p>
        </w:tc>
      </w:tr>
      <w:tr w:rsidR="007A0D95">
        <w:trPr>
          <w:cantSplit/>
          <w:trHeight w:val="916"/>
          <w:jc w:val="center"/>
        </w:trPr>
        <w:tc>
          <w:tcPr>
            <w:tcW w:w="738" w:type="dxa"/>
            <w:vMerge/>
            <w:vAlign w:val="center"/>
          </w:tcPr>
          <w:p w:rsidR="007A0D95" w:rsidRDefault="007A0D95">
            <w:pPr>
              <w:spacing w:line="300" w:lineRule="auto"/>
            </w:pPr>
          </w:p>
        </w:tc>
        <w:tc>
          <w:tcPr>
            <w:tcW w:w="525" w:type="dxa"/>
            <w:vMerge/>
            <w:vAlign w:val="center"/>
          </w:tcPr>
          <w:p w:rsidR="007A0D95" w:rsidRDefault="007A0D95">
            <w:pPr>
              <w:spacing w:line="300" w:lineRule="auto"/>
            </w:pPr>
          </w:p>
        </w:tc>
        <w:tc>
          <w:tcPr>
            <w:tcW w:w="1545" w:type="dxa"/>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现场变配电装置</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总配电房建筑材料必须达到消防防火要求，室内做硬地坪、电缆沟。</w:t>
            </w:r>
          </w:p>
        </w:tc>
      </w:tr>
      <w:tr w:rsidR="007A0D95">
        <w:trPr>
          <w:cantSplit/>
          <w:trHeight w:val="612"/>
          <w:jc w:val="center"/>
        </w:trPr>
        <w:tc>
          <w:tcPr>
            <w:tcW w:w="738" w:type="dxa"/>
            <w:vAlign w:val="center"/>
          </w:tcPr>
          <w:p w:rsidR="007A0D95" w:rsidRDefault="007A0D95">
            <w:pPr>
              <w:pStyle w:val="1"/>
              <w:spacing w:line="300" w:lineRule="auto"/>
              <w:jc w:val="center"/>
              <w:rPr>
                <w:rFonts w:ascii="方正仿宋_GBK" w:eastAsia="方正仿宋_GBK"/>
                <w:b/>
                <w:bCs/>
                <w:szCs w:val="21"/>
              </w:rPr>
            </w:pPr>
            <w:r>
              <w:rPr>
                <w:rFonts w:ascii="方正仿宋_GBK" w:eastAsia="方正仿宋_GBK" w:hint="eastAsia"/>
                <w:b/>
                <w:bCs/>
                <w:szCs w:val="21"/>
              </w:rPr>
              <w:t>类别</w:t>
            </w:r>
          </w:p>
        </w:tc>
        <w:tc>
          <w:tcPr>
            <w:tcW w:w="2070" w:type="dxa"/>
            <w:gridSpan w:val="2"/>
            <w:vAlign w:val="center"/>
          </w:tcPr>
          <w:p w:rsidR="007A0D95" w:rsidRDefault="007A0D95">
            <w:pPr>
              <w:pStyle w:val="1"/>
              <w:spacing w:line="300" w:lineRule="auto"/>
              <w:jc w:val="center"/>
              <w:rPr>
                <w:rFonts w:ascii="方正仿宋_GBK" w:eastAsia="方正仿宋_GBK"/>
                <w:b/>
                <w:bCs/>
                <w:szCs w:val="21"/>
              </w:rPr>
            </w:pPr>
            <w:r>
              <w:rPr>
                <w:rFonts w:ascii="方正仿宋_GBK" w:eastAsia="方正仿宋_GBK" w:hint="eastAsia"/>
                <w:b/>
                <w:bCs/>
                <w:szCs w:val="21"/>
              </w:rPr>
              <w:t>项目名称</w:t>
            </w:r>
          </w:p>
        </w:tc>
        <w:tc>
          <w:tcPr>
            <w:tcW w:w="6645" w:type="dxa"/>
            <w:vAlign w:val="center"/>
          </w:tcPr>
          <w:p w:rsidR="007A0D95" w:rsidRDefault="007A0D95">
            <w:pPr>
              <w:pStyle w:val="1"/>
              <w:spacing w:line="300" w:lineRule="auto"/>
              <w:jc w:val="center"/>
              <w:rPr>
                <w:rFonts w:ascii="方正仿宋_GBK" w:eastAsia="方正仿宋_GBK"/>
                <w:b/>
                <w:bCs/>
                <w:szCs w:val="21"/>
              </w:rPr>
            </w:pPr>
            <w:r>
              <w:rPr>
                <w:rFonts w:ascii="方正仿宋_GBK" w:eastAsia="方正仿宋_GBK" w:hint="eastAsia"/>
                <w:b/>
                <w:bCs/>
                <w:szCs w:val="21"/>
              </w:rPr>
              <w:t>主要内容和要求</w:t>
            </w:r>
          </w:p>
        </w:tc>
      </w:tr>
      <w:tr w:rsidR="007A0D95">
        <w:trPr>
          <w:cantSplit/>
          <w:jc w:val="center"/>
        </w:trPr>
        <w:tc>
          <w:tcPr>
            <w:tcW w:w="738" w:type="dxa"/>
            <w:vMerge w:val="restart"/>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安全施工</w:t>
            </w:r>
          </w:p>
        </w:tc>
        <w:tc>
          <w:tcPr>
            <w:tcW w:w="525" w:type="dxa"/>
            <w:vMerge w:val="restart"/>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高处作业防护</w:t>
            </w:r>
          </w:p>
        </w:tc>
        <w:tc>
          <w:tcPr>
            <w:tcW w:w="15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楼层、屋面、阳台等临边</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设两道防护栏杆和</w:t>
            </w:r>
            <w:r>
              <w:rPr>
                <w:rFonts w:ascii="方正仿宋_GBK" w:eastAsia="方正仿宋_GBK"/>
                <w:szCs w:val="21"/>
              </w:rPr>
              <w:t>18cm</w:t>
            </w:r>
            <w:r>
              <w:rPr>
                <w:rFonts w:ascii="方正仿宋_GBK" w:eastAsia="方正仿宋_GBK" w:hint="eastAsia"/>
                <w:szCs w:val="21"/>
              </w:rPr>
              <w:t>高的踢脚板，用密目式安全立网全封闭。</w:t>
            </w:r>
          </w:p>
        </w:tc>
      </w:tr>
      <w:tr w:rsidR="007A0D95">
        <w:trPr>
          <w:cantSplit/>
          <w:jc w:val="center"/>
        </w:trPr>
        <w:tc>
          <w:tcPr>
            <w:tcW w:w="738" w:type="dxa"/>
            <w:vMerge/>
            <w:vAlign w:val="center"/>
          </w:tcPr>
          <w:p w:rsidR="007A0D95" w:rsidRDefault="007A0D95">
            <w:pPr>
              <w:spacing w:line="300" w:lineRule="auto"/>
            </w:pPr>
          </w:p>
        </w:tc>
        <w:tc>
          <w:tcPr>
            <w:tcW w:w="525" w:type="dxa"/>
            <w:vMerge/>
            <w:vAlign w:val="center"/>
          </w:tcPr>
          <w:p w:rsidR="007A0D95" w:rsidRDefault="007A0D95">
            <w:pPr>
              <w:spacing w:line="300" w:lineRule="auto"/>
            </w:pPr>
          </w:p>
        </w:tc>
        <w:tc>
          <w:tcPr>
            <w:tcW w:w="15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通道口</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设防护棚，防护棚应为不小于</w:t>
            </w:r>
            <w:r>
              <w:rPr>
                <w:rFonts w:ascii="方正仿宋_GBK" w:eastAsia="方正仿宋_GBK"/>
                <w:szCs w:val="21"/>
              </w:rPr>
              <w:t>5cm</w:t>
            </w:r>
            <w:r>
              <w:rPr>
                <w:rFonts w:ascii="方正仿宋_GBK" w:eastAsia="方正仿宋_GBK" w:hint="eastAsia"/>
                <w:szCs w:val="21"/>
              </w:rPr>
              <w:t>厚的木板或两道相距</w:t>
            </w:r>
            <w:r>
              <w:rPr>
                <w:rFonts w:ascii="方正仿宋_GBK" w:eastAsia="方正仿宋_GBK"/>
                <w:szCs w:val="21"/>
              </w:rPr>
              <w:t>50cm</w:t>
            </w:r>
            <w:r>
              <w:rPr>
                <w:rFonts w:ascii="方正仿宋_GBK" w:eastAsia="方正仿宋_GBK" w:hint="eastAsia"/>
                <w:szCs w:val="21"/>
              </w:rPr>
              <w:t>的竹笆。两侧应沿栏杆架用密目式安全网封闭。</w:t>
            </w:r>
          </w:p>
        </w:tc>
      </w:tr>
      <w:tr w:rsidR="007A0D95">
        <w:trPr>
          <w:cantSplit/>
          <w:jc w:val="center"/>
        </w:trPr>
        <w:tc>
          <w:tcPr>
            <w:tcW w:w="738" w:type="dxa"/>
            <w:vMerge/>
            <w:vAlign w:val="center"/>
          </w:tcPr>
          <w:p w:rsidR="007A0D95" w:rsidRDefault="007A0D95">
            <w:pPr>
              <w:spacing w:line="300" w:lineRule="auto"/>
            </w:pPr>
          </w:p>
        </w:tc>
        <w:tc>
          <w:tcPr>
            <w:tcW w:w="525" w:type="dxa"/>
            <w:vMerge/>
            <w:vAlign w:val="center"/>
          </w:tcPr>
          <w:p w:rsidR="007A0D95" w:rsidRDefault="007A0D95">
            <w:pPr>
              <w:spacing w:line="300" w:lineRule="auto"/>
            </w:pPr>
          </w:p>
        </w:tc>
        <w:tc>
          <w:tcPr>
            <w:tcW w:w="15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预留洞口</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用硬质材料全封闭，短边超过</w:t>
            </w:r>
            <w:r>
              <w:rPr>
                <w:rFonts w:ascii="方正仿宋_GBK" w:eastAsia="方正仿宋_GBK"/>
                <w:szCs w:val="21"/>
              </w:rPr>
              <w:t>1.5m</w:t>
            </w:r>
            <w:r>
              <w:rPr>
                <w:rFonts w:ascii="方正仿宋_GBK" w:eastAsia="方正仿宋_GBK" w:hint="eastAsia"/>
                <w:szCs w:val="21"/>
              </w:rPr>
              <w:t>长的洞口，除封闭外四周还应设有防护栏杆。</w:t>
            </w:r>
          </w:p>
        </w:tc>
      </w:tr>
      <w:tr w:rsidR="007A0D95">
        <w:trPr>
          <w:cantSplit/>
          <w:trHeight w:val="605"/>
          <w:jc w:val="center"/>
        </w:trPr>
        <w:tc>
          <w:tcPr>
            <w:tcW w:w="738" w:type="dxa"/>
            <w:vMerge/>
            <w:vAlign w:val="center"/>
          </w:tcPr>
          <w:p w:rsidR="007A0D95" w:rsidRDefault="007A0D95">
            <w:pPr>
              <w:spacing w:line="300" w:lineRule="auto"/>
            </w:pPr>
          </w:p>
        </w:tc>
        <w:tc>
          <w:tcPr>
            <w:tcW w:w="525" w:type="dxa"/>
            <w:vMerge/>
            <w:vAlign w:val="center"/>
          </w:tcPr>
          <w:p w:rsidR="007A0D95" w:rsidRDefault="007A0D95">
            <w:pPr>
              <w:spacing w:line="300" w:lineRule="auto"/>
            </w:pPr>
          </w:p>
        </w:tc>
        <w:tc>
          <w:tcPr>
            <w:tcW w:w="15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电梯井口</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设置定型化、工具化的防护门，在电梯井内每隔</w:t>
            </w:r>
            <w:r>
              <w:rPr>
                <w:rFonts w:ascii="方正仿宋_GBK" w:eastAsia="方正仿宋_GBK"/>
                <w:szCs w:val="21"/>
              </w:rPr>
              <w:t>2</w:t>
            </w:r>
            <w:r>
              <w:rPr>
                <w:rFonts w:ascii="方正仿宋_GBK" w:eastAsia="方正仿宋_GBK" w:hint="eastAsia"/>
                <w:szCs w:val="21"/>
              </w:rPr>
              <w:t>层（不大于</w:t>
            </w:r>
            <w:r>
              <w:rPr>
                <w:rFonts w:ascii="方正仿宋_GBK" w:eastAsia="方正仿宋_GBK"/>
                <w:szCs w:val="21"/>
              </w:rPr>
              <w:t>10m</w:t>
            </w:r>
            <w:r>
              <w:rPr>
                <w:rFonts w:ascii="方正仿宋_GBK" w:eastAsia="方正仿宋_GBK" w:hint="eastAsia"/>
                <w:szCs w:val="21"/>
              </w:rPr>
              <w:t>）设置一道水平防护。</w:t>
            </w:r>
          </w:p>
        </w:tc>
      </w:tr>
      <w:tr w:rsidR="007A0D95">
        <w:trPr>
          <w:cantSplit/>
          <w:jc w:val="center"/>
        </w:trPr>
        <w:tc>
          <w:tcPr>
            <w:tcW w:w="738" w:type="dxa"/>
            <w:vMerge/>
            <w:vAlign w:val="center"/>
          </w:tcPr>
          <w:p w:rsidR="007A0D95" w:rsidRDefault="007A0D95">
            <w:pPr>
              <w:spacing w:line="300" w:lineRule="auto"/>
            </w:pPr>
          </w:p>
        </w:tc>
        <w:tc>
          <w:tcPr>
            <w:tcW w:w="525" w:type="dxa"/>
            <w:vMerge/>
            <w:vAlign w:val="center"/>
          </w:tcPr>
          <w:p w:rsidR="007A0D95" w:rsidRDefault="007A0D95">
            <w:pPr>
              <w:spacing w:line="300" w:lineRule="auto"/>
            </w:pPr>
          </w:p>
        </w:tc>
        <w:tc>
          <w:tcPr>
            <w:tcW w:w="15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楼梯边</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设</w:t>
            </w:r>
            <w:r>
              <w:rPr>
                <w:rFonts w:ascii="方正仿宋_GBK" w:eastAsia="方正仿宋_GBK"/>
                <w:szCs w:val="21"/>
              </w:rPr>
              <w:t>1.2m</w:t>
            </w:r>
            <w:r>
              <w:rPr>
                <w:rFonts w:ascii="方正仿宋_GBK" w:eastAsia="方正仿宋_GBK" w:hint="eastAsia"/>
                <w:szCs w:val="21"/>
              </w:rPr>
              <w:t>高的定型化、工具化的防护栏，</w:t>
            </w:r>
            <w:r>
              <w:rPr>
                <w:rFonts w:ascii="方正仿宋_GBK" w:eastAsia="方正仿宋_GBK"/>
                <w:szCs w:val="21"/>
              </w:rPr>
              <w:t>18cm</w:t>
            </w:r>
            <w:r>
              <w:rPr>
                <w:rFonts w:ascii="方正仿宋_GBK" w:eastAsia="方正仿宋_GBK" w:hint="eastAsia"/>
                <w:szCs w:val="21"/>
              </w:rPr>
              <w:t>高的踢脚板。</w:t>
            </w:r>
          </w:p>
        </w:tc>
      </w:tr>
      <w:tr w:rsidR="007A0D95">
        <w:trPr>
          <w:cantSplit/>
          <w:jc w:val="center"/>
        </w:trPr>
        <w:tc>
          <w:tcPr>
            <w:tcW w:w="738" w:type="dxa"/>
            <w:vMerge/>
            <w:vAlign w:val="center"/>
          </w:tcPr>
          <w:p w:rsidR="007A0D95" w:rsidRDefault="007A0D95">
            <w:pPr>
              <w:spacing w:line="300" w:lineRule="auto"/>
            </w:pPr>
          </w:p>
        </w:tc>
        <w:tc>
          <w:tcPr>
            <w:tcW w:w="525" w:type="dxa"/>
            <w:vMerge/>
            <w:vAlign w:val="center"/>
          </w:tcPr>
          <w:p w:rsidR="007A0D95" w:rsidRDefault="007A0D95">
            <w:pPr>
              <w:spacing w:line="300" w:lineRule="auto"/>
            </w:pPr>
          </w:p>
        </w:tc>
        <w:tc>
          <w:tcPr>
            <w:tcW w:w="15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垂直方向交叉作业</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设置防护隔离棚或其它设施。</w:t>
            </w:r>
          </w:p>
        </w:tc>
      </w:tr>
      <w:tr w:rsidR="007A0D95">
        <w:trPr>
          <w:cantSplit/>
          <w:jc w:val="center"/>
        </w:trPr>
        <w:tc>
          <w:tcPr>
            <w:tcW w:w="738" w:type="dxa"/>
            <w:vMerge/>
            <w:vAlign w:val="center"/>
          </w:tcPr>
          <w:p w:rsidR="007A0D95" w:rsidRDefault="007A0D95">
            <w:pPr>
              <w:spacing w:line="300" w:lineRule="auto"/>
            </w:pPr>
          </w:p>
        </w:tc>
        <w:tc>
          <w:tcPr>
            <w:tcW w:w="525" w:type="dxa"/>
            <w:vMerge/>
            <w:vAlign w:val="center"/>
          </w:tcPr>
          <w:p w:rsidR="007A0D95" w:rsidRDefault="007A0D95">
            <w:pPr>
              <w:spacing w:line="300" w:lineRule="auto"/>
            </w:pPr>
          </w:p>
        </w:tc>
        <w:tc>
          <w:tcPr>
            <w:tcW w:w="15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高处作业</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有悬挂安全带的悬索或其它设施，有操作平台，有上下的梯子或其它形式的通道。</w:t>
            </w:r>
          </w:p>
        </w:tc>
      </w:tr>
      <w:tr w:rsidR="007A0D95">
        <w:trPr>
          <w:cantSplit/>
          <w:jc w:val="center"/>
        </w:trPr>
        <w:tc>
          <w:tcPr>
            <w:tcW w:w="738" w:type="dxa"/>
            <w:vMerge/>
            <w:vAlign w:val="center"/>
          </w:tcPr>
          <w:p w:rsidR="007A0D95" w:rsidRDefault="007A0D95">
            <w:pPr>
              <w:spacing w:line="300" w:lineRule="auto"/>
            </w:pPr>
          </w:p>
        </w:tc>
        <w:tc>
          <w:tcPr>
            <w:tcW w:w="525" w:type="dxa"/>
            <w:vMerge/>
            <w:vAlign w:val="center"/>
          </w:tcPr>
          <w:p w:rsidR="007A0D95" w:rsidRDefault="007A0D95">
            <w:pPr>
              <w:spacing w:line="300" w:lineRule="auto"/>
            </w:pPr>
          </w:p>
        </w:tc>
        <w:tc>
          <w:tcPr>
            <w:tcW w:w="15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基坑、物料平台</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设</w:t>
            </w:r>
            <w:r>
              <w:rPr>
                <w:rFonts w:ascii="方正仿宋_GBK" w:eastAsia="方正仿宋_GBK"/>
                <w:szCs w:val="21"/>
              </w:rPr>
              <w:t>1.2m</w:t>
            </w:r>
            <w:r>
              <w:rPr>
                <w:rFonts w:ascii="方正仿宋_GBK" w:eastAsia="方正仿宋_GBK" w:hint="eastAsia"/>
                <w:szCs w:val="21"/>
              </w:rPr>
              <w:t>高标准化的防护栏，用密目式安全立网封闭，悬挂标识。</w:t>
            </w:r>
          </w:p>
        </w:tc>
      </w:tr>
      <w:tr w:rsidR="007A0D95">
        <w:trPr>
          <w:cantSplit/>
          <w:jc w:val="center"/>
        </w:trPr>
        <w:tc>
          <w:tcPr>
            <w:tcW w:w="738" w:type="dxa"/>
            <w:vMerge/>
            <w:vAlign w:val="center"/>
          </w:tcPr>
          <w:p w:rsidR="007A0D95" w:rsidRDefault="007A0D95">
            <w:pPr>
              <w:spacing w:line="300" w:lineRule="auto"/>
            </w:pPr>
          </w:p>
        </w:tc>
        <w:tc>
          <w:tcPr>
            <w:tcW w:w="2070" w:type="dxa"/>
            <w:gridSpan w:val="2"/>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安全防护用品</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安全帽、安全带、特种作业人员（电工、焊工、架子工等）防护服装、用品等。</w:t>
            </w:r>
          </w:p>
        </w:tc>
      </w:tr>
      <w:tr w:rsidR="007A0D95">
        <w:trPr>
          <w:cantSplit/>
          <w:trHeight w:val="655"/>
          <w:jc w:val="center"/>
        </w:trPr>
        <w:tc>
          <w:tcPr>
            <w:tcW w:w="738" w:type="dxa"/>
            <w:vMerge w:val="restart"/>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其它</w:t>
            </w:r>
          </w:p>
        </w:tc>
        <w:tc>
          <w:tcPr>
            <w:tcW w:w="525" w:type="dxa"/>
            <w:vMerge w:val="restart"/>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机械设备防护</w:t>
            </w:r>
          </w:p>
        </w:tc>
        <w:tc>
          <w:tcPr>
            <w:tcW w:w="1545" w:type="dxa"/>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中小型机械</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设防护棚（同通道口防护并有防雨措施）。</w:t>
            </w:r>
          </w:p>
        </w:tc>
      </w:tr>
      <w:tr w:rsidR="007A0D95">
        <w:trPr>
          <w:cantSplit/>
          <w:jc w:val="center"/>
        </w:trPr>
        <w:tc>
          <w:tcPr>
            <w:tcW w:w="738" w:type="dxa"/>
            <w:vMerge/>
            <w:vAlign w:val="center"/>
          </w:tcPr>
          <w:p w:rsidR="007A0D95" w:rsidRDefault="007A0D95">
            <w:pPr>
              <w:spacing w:line="300" w:lineRule="auto"/>
            </w:pPr>
          </w:p>
        </w:tc>
        <w:tc>
          <w:tcPr>
            <w:tcW w:w="525" w:type="dxa"/>
            <w:vMerge/>
            <w:vAlign w:val="center"/>
          </w:tcPr>
          <w:p w:rsidR="007A0D95" w:rsidRDefault="007A0D95">
            <w:pPr>
              <w:spacing w:line="300" w:lineRule="auto"/>
            </w:pPr>
          </w:p>
        </w:tc>
        <w:tc>
          <w:tcPr>
            <w:tcW w:w="1545" w:type="dxa"/>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垂直运输设备</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szCs w:val="21"/>
              </w:rPr>
              <w:t xml:space="preserve">1. </w:t>
            </w:r>
            <w:r>
              <w:rPr>
                <w:rFonts w:ascii="方正仿宋_GBK" w:eastAsia="方正仿宋_GBK" w:hint="eastAsia"/>
                <w:szCs w:val="21"/>
              </w:rPr>
              <w:t>垂直运输设备检测、检验、日常维护、保养等。</w:t>
            </w:r>
          </w:p>
          <w:p w:rsidR="007A0D95" w:rsidRDefault="007A0D95">
            <w:pPr>
              <w:pStyle w:val="1"/>
              <w:spacing w:line="300" w:lineRule="auto"/>
              <w:rPr>
                <w:rFonts w:ascii="方正仿宋_GBK" w:eastAsia="方正仿宋_GBK"/>
                <w:szCs w:val="21"/>
              </w:rPr>
            </w:pPr>
            <w:r>
              <w:rPr>
                <w:rFonts w:ascii="方正仿宋_GBK" w:eastAsia="方正仿宋_GBK"/>
                <w:szCs w:val="21"/>
              </w:rPr>
              <w:t xml:space="preserve">2. </w:t>
            </w:r>
            <w:r>
              <w:rPr>
                <w:rFonts w:ascii="方正仿宋_GBK" w:eastAsia="方正仿宋_GBK" w:hint="eastAsia"/>
                <w:szCs w:val="21"/>
              </w:rPr>
              <w:t>物料提升机、施工电梯等物料平台搭设、外侧用密目式安全立网全封闭，有安全通道、安全防护门、防护棚等。</w:t>
            </w:r>
          </w:p>
        </w:tc>
      </w:tr>
      <w:tr w:rsidR="007A0D95">
        <w:trPr>
          <w:cantSplit/>
          <w:trHeight w:hRule="exact" w:val="510"/>
          <w:jc w:val="center"/>
        </w:trPr>
        <w:tc>
          <w:tcPr>
            <w:tcW w:w="738" w:type="dxa"/>
            <w:vMerge/>
            <w:vAlign w:val="center"/>
          </w:tcPr>
          <w:p w:rsidR="007A0D95" w:rsidRDefault="007A0D95">
            <w:pPr>
              <w:spacing w:line="300" w:lineRule="auto"/>
            </w:pPr>
          </w:p>
        </w:tc>
        <w:tc>
          <w:tcPr>
            <w:tcW w:w="2070" w:type="dxa"/>
            <w:gridSpan w:val="2"/>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专家论证审查</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超过一定规模的危险性较大分部分项工程专家论证审查。</w:t>
            </w:r>
          </w:p>
        </w:tc>
      </w:tr>
      <w:tr w:rsidR="007A0D95">
        <w:trPr>
          <w:cantSplit/>
          <w:trHeight w:hRule="exact" w:val="510"/>
          <w:jc w:val="center"/>
        </w:trPr>
        <w:tc>
          <w:tcPr>
            <w:tcW w:w="738" w:type="dxa"/>
            <w:vMerge/>
            <w:vAlign w:val="center"/>
          </w:tcPr>
          <w:p w:rsidR="007A0D95" w:rsidRDefault="007A0D95">
            <w:pPr>
              <w:spacing w:line="300" w:lineRule="auto"/>
            </w:pPr>
          </w:p>
        </w:tc>
        <w:tc>
          <w:tcPr>
            <w:tcW w:w="2070" w:type="dxa"/>
            <w:gridSpan w:val="2"/>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应急救援预案</w:t>
            </w:r>
          </w:p>
        </w:tc>
        <w:tc>
          <w:tcPr>
            <w:tcW w:w="6645" w:type="dxa"/>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救援器材准备及演练等。</w:t>
            </w:r>
          </w:p>
        </w:tc>
      </w:tr>
      <w:tr w:rsidR="007A0D95">
        <w:trPr>
          <w:cantSplit/>
          <w:jc w:val="center"/>
        </w:trPr>
        <w:tc>
          <w:tcPr>
            <w:tcW w:w="738" w:type="dxa"/>
            <w:vMerge/>
            <w:tcBorders>
              <w:bottom w:val="single" w:sz="12" w:space="0" w:color="auto"/>
            </w:tcBorders>
            <w:vAlign w:val="center"/>
          </w:tcPr>
          <w:p w:rsidR="007A0D95" w:rsidRDefault="007A0D95">
            <w:pPr>
              <w:spacing w:line="300" w:lineRule="auto"/>
            </w:pPr>
          </w:p>
        </w:tc>
        <w:tc>
          <w:tcPr>
            <w:tcW w:w="2070" w:type="dxa"/>
            <w:gridSpan w:val="2"/>
            <w:tcBorders>
              <w:bottom w:val="single" w:sz="12" w:space="0" w:color="auto"/>
            </w:tcBorders>
            <w:vAlign w:val="center"/>
          </w:tcPr>
          <w:p w:rsidR="007A0D95" w:rsidRDefault="007A0D95">
            <w:pPr>
              <w:pStyle w:val="1"/>
              <w:spacing w:line="300" w:lineRule="auto"/>
              <w:jc w:val="center"/>
              <w:rPr>
                <w:rFonts w:ascii="方正仿宋_GBK" w:eastAsia="方正仿宋_GBK"/>
                <w:szCs w:val="21"/>
              </w:rPr>
            </w:pPr>
            <w:r>
              <w:rPr>
                <w:rFonts w:ascii="方正仿宋_GBK" w:eastAsia="方正仿宋_GBK" w:hint="eastAsia"/>
                <w:szCs w:val="21"/>
              </w:rPr>
              <w:t>非正常情况施工</w:t>
            </w:r>
          </w:p>
        </w:tc>
        <w:tc>
          <w:tcPr>
            <w:tcW w:w="6645" w:type="dxa"/>
            <w:tcBorders>
              <w:bottom w:val="single" w:sz="12" w:space="0" w:color="auto"/>
            </w:tcBorders>
            <w:vAlign w:val="center"/>
          </w:tcPr>
          <w:p w:rsidR="007A0D95" w:rsidRDefault="007A0D95">
            <w:pPr>
              <w:pStyle w:val="1"/>
              <w:spacing w:line="300" w:lineRule="auto"/>
              <w:rPr>
                <w:rFonts w:ascii="方正仿宋_GBK" w:eastAsia="方正仿宋_GBK"/>
                <w:szCs w:val="21"/>
              </w:rPr>
            </w:pPr>
            <w:r>
              <w:rPr>
                <w:rFonts w:ascii="方正仿宋_GBK" w:eastAsia="方正仿宋_GBK" w:hint="eastAsia"/>
                <w:szCs w:val="21"/>
              </w:rPr>
              <w:t>其它特殊情况下的防护费用，如：城市主干道、人流密集、河边等处施工及文物、古建筑、古树保护等。</w:t>
            </w:r>
          </w:p>
        </w:tc>
      </w:tr>
    </w:tbl>
    <w:p w:rsidR="007A0D95" w:rsidRDefault="007A0D95">
      <w:pPr>
        <w:pStyle w:val="NormalIndent"/>
        <w:spacing w:line="300" w:lineRule="auto"/>
        <w:ind w:firstLine="0"/>
        <w:jc w:val="center"/>
        <w:rPr>
          <w:b/>
          <w:bCs/>
          <w:sz w:val="28"/>
          <w:szCs w:val="28"/>
        </w:rPr>
      </w:pPr>
    </w:p>
    <w:p w:rsidR="007A0D95" w:rsidRDefault="007A0D95">
      <w:pPr>
        <w:pStyle w:val="NormalIndent"/>
        <w:spacing w:line="300" w:lineRule="auto"/>
        <w:ind w:firstLine="0"/>
        <w:jc w:val="center"/>
        <w:rPr>
          <w:b/>
          <w:bCs/>
          <w:sz w:val="28"/>
          <w:szCs w:val="28"/>
        </w:rPr>
      </w:pPr>
    </w:p>
    <w:p w:rsidR="007A0D95" w:rsidRDefault="007A0D95">
      <w:pPr>
        <w:pStyle w:val="NormalIndent"/>
        <w:spacing w:line="300" w:lineRule="auto"/>
        <w:ind w:firstLine="0"/>
        <w:jc w:val="center"/>
        <w:rPr>
          <w:b/>
          <w:bCs/>
          <w:sz w:val="28"/>
          <w:szCs w:val="28"/>
        </w:rPr>
      </w:pPr>
    </w:p>
    <w:p w:rsidR="007A0D95" w:rsidRDefault="007A0D95">
      <w:pPr>
        <w:pStyle w:val="NormalIndent"/>
        <w:spacing w:line="300" w:lineRule="auto"/>
        <w:ind w:firstLine="0"/>
        <w:jc w:val="center"/>
        <w:rPr>
          <w:b/>
          <w:bCs/>
          <w:sz w:val="28"/>
          <w:szCs w:val="28"/>
        </w:rPr>
      </w:pPr>
    </w:p>
    <w:p w:rsidR="007A0D95" w:rsidRDefault="007A0D95">
      <w:pPr>
        <w:pStyle w:val="NormalIndent"/>
        <w:spacing w:line="300" w:lineRule="auto"/>
        <w:ind w:firstLine="0"/>
        <w:jc w:val="center"/>
        <w:rPr>
          <w:b/>
          <w:bCs/>
          <w:sz w:val="28"/>
          <w:szCs w:val="28"/>
        </w:rPr>
      </w:pPr>
    </w:p>
    <w:p w:rsidR="007A0D95" w:rsidRDefault="007A0D95">
      <w:pPr>
        <w:pStyle w:val="NormalIndent"/>
        <w:spacing w:line="300" w:lineRule="auto"/>
        <w:ind w:firstLine="0"/>
        <w:jc w:val="center"/>
        <w:rPr>
          <w:b/>
          <w:bCs/>
          <w:sz w:val="28"/>
          <w:szCs w:val="28"/>
        </w:rPr>
      </w:pPr>
    </w:p>
    <w:p w:rsidR="007A0D95" w:rsidRDefault="007A0D95">
      <w:pPr>
        <w:tabs>
          <w:tab w:val="left" w:pos="1305"/>
        </w:tabs>
        <w:spacing w:line="300" w:lineRule="auto"/>
        <w:jc w:val="center"/>
        <w:rPr>
          <w:rFonts w:ascii="宋体" w:cs="宋体"/>
          <w:b/>
          <w:bCs/>
          <w:sz w:val="28"/>
          <w:szCs w:val="28"/>
        </w:rPr>
      </w:pPr>
      <w:r>
        <w:rPr>
          <w:rFonts w:ascii="宋体" w:hAnsi="宋体" w:cs="宋体" w:hint="eastAsia"/>
          <w:b/>
          <w:bCs/>
          <w:sz w:val="28"/>
          <w:szCs w:val="28"/>
        </w:rPr>
        <w:t>⑻安全防护、文明施工措施方案的承诺书；</w:t>
      </w:r>
    </w:p>
    <w:p w:rsidR="007A0D95" w:rsidRDefault="007A0D95">
      <w:pPr>
        <w:pStyle w:val="NormalIndent"/>
        <w:spacing w:line="300" w:lineRule="auto"/>
        <w:ind w:firstLine="0"/>
        <w:jc w:val="center"/>
        <w:rPr>
          <w:rFonts w:hAnsi="宋体" w:cs="宋体"/>
          <w:b/>
          <w:bCs/>
          <w:sz w:val="28"/>
          <w:szCs w:val="28"/>
        </w:rPr>
      </w:pPr>
    </w:p>
    <w:p w:rsidR="007A0D95" w:rsidRDefault="007A0D95">
      <w:pPr>
        <w:spacing w:line="300" w:lineRule="auto"/>
        <w:jc w:val="left"/>
        <w:rPr>
          <w:szCs w:val="21"/>
        </w:rPr>
      </w:pPr>
      <w:r>
        <w:rPr>
          <w:rFonts w:hint="eastAsia"/>
          <w:szCs w:val="21"/>
        </w:rPr>
        <w:t>致</w:t>
      </w:r>
      <w:r>
        <w:rPr>
          <w:szCs w:val="21"/>
          <w:u w:val="single"/>
        </w:rPr>
        <w:t xml:space="preserve">                        </w:t>
      </w:r>
      <w:r>
        <w:rPr>
          <w:rFonts w:hint="eastAsia"/>
          <w:szCs w:val="21"/>
        </w:rPr>
        <w:t>（招标人名称）：</w:t>
      </w:r>
    </w:p>
    <w:p w:rsidR="007A0D95" w:rsidRDefault="007A0D95" w:rsidP="00DA01E8">
      <w:pPr>
        <w:spacing w:line="300" w:lineRule="auto"/>
        <w:ind w:left="-10" w:firstLineChars="217" w:firstLine="31680"/>
        <w:jc w:val="left"/>
        <w:rPr>
          <w:szCs w:val="21"/>
        </w:rPr>
      </w:pPr>
      <w:r>
        <w:rPr>
          <w:rFonts w:hint="eastAsia"/>
          <w:szCs w:val="21"/>
        </w:rPr>
        <w:t>作为参与</w:t>
      </w:r>
      <w:r>
        <w:rPr>
          <w:szCs w:val="21"/>
          <w:u w:val="single"/>
        </w:rPr>
        <w:t>??                  ?</w:t>
      </w:r>
      <w:r>
        <w:rPr>
          <w:rFonts w:hint="eastAsia"/>
          <w:szCs w:val="21"/>
        </w:rPr>
        <w:t>（工程名称）项目的投标方，根据国家、自治区相关文件规定，我方在此向招标人承诺：</w:t>
      </w:r>
    </w:p>
    <w:p w:rsidR="007A0D95" w:rsidRDefault="007A0D95" w:rsidP="00DA01E8">
      <w:pPr>
        <w:spacing w:line="300" w:lineRule="auto"/>
        <w:ind w:left="-10" w:firstLineChars="217" w:firstLine="31680"/>
        <w:jc w:val="left"/>
        <w:rPr>
          <w:szCs w:val="21"/>
        </w:rPr>
      </w:pPr>
      <w:r>
        <w:rPr>
          <w:szCs w:val="21"/>
        </w:rPr>
        <w:t>1</w:t>
      </w:r>
      <w:r>
        <w:rPr>
          <w:rFonts w:hint="eastAsia"/>
          <w:szCs w:val="21"/>
        </w:rPr>
        <w:t>、一旦中标，我方保证按照政府相关部门的规定，在发出中标通知书之日起</w:t>
      </w:r>
      <w:r>
        <w:rPr>
          <w:szCs w:val="21"/>
        </w:rPr>
        <w:t>7</w:t>
      </w:r>
      <w:r>
        <w:rPr>
          <w:rFonts w:hint="eastAsia"/>
          <w:szCs w:val="21"/>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szCs w:val="21"/>
        </w:rPr>
        <w:t>2009</w:t>
      </w:r>
      <w:r>
        <w:rPr>
          <w:rFonts w:hint="eastAsia"/>
          <w:szCs w:val="21"/>
        </w:rPr>
        <w:t>〕</w:t>
      </w:r>
      <w:r>
        <w:rPr>
          <w:szCs w:val="21"/>
        </w:rPr>
        <w:t>50</w:t>
      </w:r>
      <w:r>
        <w:rPr>
          <w:rFonts w:hint="eastAsia"/>
          <w:szCs w:val="21"/>
        </w:rPr>
        <w:t>号）从我方农民工工资保障金中先予划支。</w:t>
      </w:r>
    </w:p>
    <w:p w:rsidR="007A0D95" w:rsidRDefault="007A0D95" w:rsidP="00DA01E8">
      <w:pPr>
        <w:spacing w:line="300" w:lineRule="auto"/>
        <w:ind w:left="-10" w:firstLineChars="217" w:firstLine="31680"/>
        <w:jc w:val="left"/>
        <w:rPr>
          <w:szCs w:val="21"/>
        </w:rPr>
      </w:pPr>
      <w:r>
        <w:rPr>
          <w:szCs w:val="21"/>
        </w:rPr>
        <w:t>2</w:t>
      </w:r>
      <w:r>
        <w:rPr>
          <w:rFonts w:hint="eastAsia"/>
          <w:szCs w:val="21"/>
        </w:rPr>
        <w:t>、一旦中标，我方保证在施工过程中，严格执行《广西壮族自治区建筑工程安全防护、文明施工措施费及使用管理细则》（桂建质〔</w:t>
      </w:r>
      <w:r>
        <w:rPr>
          <w:szCs w:val="21"/>
        </w:rPr>
        <w:t>2006</w:t>
      </w:r>
      <w:r>
        <w:rPr>
          <w:rFonts w:hint="eastAsia"/>
          <w:szCs w:val="21"/>
        </w:rPr>
        <w:t>〕</w:t>
      </w:r>
      <w:r>
        <w:rPr>
          <w:szCs w:val="21"/>
        </w:rPr>
        <w:t>22</w:t>
      </w:r>
      <w:r>
        <w:rPr>
          <w:rFonts w:hint="eastAsia"/>
          <w:szCs w:val="21"/>
        </w:rPr>
        <w:t>号）的有关规定，确保建设工程各项安全防护、文明施工措施落实到位。如我方在该项目的承包中出现未按桂建质〔</w:t>
      </w:r>
      <w:r>
        <w:rPr>
          <w:szCs w:val="21"/>
        </w:rPr>
        <w:t>2006</w:t>
      </w:r>
      <w:r>
        <w:rPr>
          <w:rFonts w:hint="eastAsia"/>
          <w:szCs w:val="21"/>
        </w:rPr>
        <w:t>〕</w:t>
      </w:r>
      <w:r>
        <w:rPr>
          <w:szCs w:val="21"/>
        </w:rPr>
        <w:t>22</w:t>
      </w:r>
      <w:r>
        <w:rPr>
          <w:rFonts w:hint="eastAsia"/>
          <w:szCs w:val="21"/>
        </w:rPr>
        <w:t>号文附件一规定执行的情形，我方愿意按照相关规定接受建设单位及有关主管部门的处罚。</w:t>
      </w:r>
    </w:p>
    <w:p w:rsidR="007A0D95" w:rsidRDefault="007A0D95" w:rsidP="00DA01E8">
      <w:pPr>
        <w:spacing w:line="300" w:lineRule="auto"/>
        <w:ind w:leftChars="-1" w:left="31680" w:firstLineChars="214" w:firstLine="31680"/>
        <w:jc w:val="left"/>
        <w:rPr>
          <w:szCs w:val="21"/>
        </w:rPr>
      </w:pPr>
      <w:r>
        <w:rPr>
          <w:szCs w:val="21"/>
        </w:rPr>
        <w:t>3</w:t>
      </w:r>
      <w:r>
        <w:rPr>
          <w:rFonts w:hint="eastAsia"/>
          <w:szCs w:val="21"/>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rsidR="007A0D95" w:rsidRDefault="007A0D95" w:rsidP="00DA01E8">
      <w:pPr>
        <w:spacing w:line="300" w:lineRule="auto"/>
        <w:ind w:left="-10" w:firstLineChars="217" w:firstLine="31680"/>
        <w:jc w:val="left"/>
        <w:rPr>
          <w:szCs w:val="21"/>
        </w:rPr>
      </w:pPr>
      <w:r>
        <w:rPr>
          <w:szCs w:val="21"/>
        </w:rPr>
        <w:t>4</w:t>
      </w:r>
      <w:r>
        <w:rPr>
          <w:rFonts w:hint="eastAsia"/>
          <w:szCs w:val="21"/>
        </w:rPr>
        <w:t>、一旦中标，我方保证在施工过程中，严格执行《关于禁止使用不符合规范要求的竹脚手架的通知》（桂建管字〔</w:t>
      </w:r>
      <w:r>
        <w:rPr>
          <w:szCs w:val="21"/>
        </w:rPr>
        <w:t>2003</w:t>
      </w:r>
      <w:r>
        <w:rPr>
          <w:rFonts w:hint="eastAsia"/>
          <w:szCs w:val="21"/>
        </w:rPr>
        <w:t>〕</w:t>
      </w:r>
      <w:r>
        <w:rPr>
          <w:szCs w:val="21"/>
        </w:rPr>
        <w:t>40</w:t>
      </w:r>
      <w:r>
        <w:rPr>
          <w:rFonts w:hint="eastAsia"/>
          <w:szCs w:val="21"/>
        </w:rPr>
        <w:t>号）的有关规定，不使用竹脚手架。如我方在该项目的承包中出现未按规定执行的情形，我方愿意按照相关规定接受建设单位及有关主管部门的处罚。</w:t>
      </w:r>
    </w:p>
    <w:p w:rsidR="007A0D95" w:rsidRDefault="007A0D95">
      <w:pPr>
        <w:spacing w:line="300" w:lineRule="auto"/>
        <w:jc w:val="left"/>
        <w:rPr>
          <w:szCs w:val="21"/>
        </w:rPr>
      </w:pPr>
    </w:p>
    <w:p w:rsidR="007A0D95" w:rsidRDefault="007A0D95">
      <w:pPr>
        <w:spacing w:line="300" w:lineRule="auto"/>
        <w:jc w:val="left"/>
        <w:rPr>
          <w:szCs w:val="21"/>
        </w:rPr>
      </w:pPr>
    </w:p>
    <w:p w:rsidR="007A0D95" w:rsidRDefault="007A0D95">
      <w:pPr>
        <w:spacing w:line="300" w:lineRule="auto"/>
        <w:jc w:val="left"/>
        <w:rPr>
          <w:szCs w:val="21"/>
          <w:u w:val="single"/>
        </w:rPr>
      </w:pPr>
      <w:r>
        <w:rPr>
          <w:rFonts w:hint="eastAsia"/>
          <w:szCs w:val="21"/>
        </w:rPr>
        <w:t>投标人：</w:t>
      </w:r>
      <w:r>
        <w:rPr>
          <w:szCs w:val="21"/>
          <w:u w:val="single"/>
        </w:rPr>
        <w:t xml:space="preserve">                     </w:t>
      </w:r>
      <w:r>
        <w:rPr>
          <w:rFonts w:hint="eastAsia"/>
          <w:szCs w:val="21"/>
          <w:u w:val="single"/>
        </w:rPr>
        <w:t>（盖单位章）</w:t>
      </w:r>
    </w:p>
    <w:p w:rsidR="007A0D95" w:rsidRDefault="007A0D95">
      <w:pPr>
        <w:spacing w:line="300" w:lineRule="auto"/>
        <w:jc w:val="left"/>
        <w:rPr>
          <w:szCs w:val="21"/>
          <w:u w:val="single"/>
        </w:rPr>
      </w:pPr>
      <w:r>
        <w:rPr>
          <w:rFonts w:hint="eastAsia"/>
          <w:szCs w:val="21"/>
        </w:rPr>
        <w:t>法定代表人或授权代理人：</w:t>
      </w:r>
      <w:r>
        <w:rPr>
          <w:szCs w:val="21"/>
          <w:u w:val="single"/>
        </w:rPr>
        <w:t xml:space="preserve">              </w:t>
      </w:r>
      <w:r>
        <w:rPr>
          <w:rFonts w:hint="eastAsia"/>
          <w:szCs w:val="21"/>
          <w:u w:val="single"/>
        </w:rPr>
        <w:t>（签字或盖章）</w:t>
      </w:r>
    </w:p>
    <w:p w:rsidR="007A0D95" w:rsidRDefault="007A0D95">
      <w:pPr>
        <w:spacing w:line="300" w:lineRule="auto"/>
        <w:jc w:val="left"/>
        <w:rPr>
          <w:szCs w:val="21"/>
        </w:rPr>
      </w:pPr>
      <w:r>
        <w:rPr>
          <w:rFonts w:hint="eastAsia"/>
          <w:szCs w:val="21"/>
        </w:rPr>
        <w:t>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7A0D95" w:rsidRDefault="007A0D95" w:rsidP="00DA01E8">
      <w:pPr>
        <w:spacing w:line="300" w:lineRule="auto"/>
        <w:ind w:firstLineChars="250" w:firstLine="31680"/>
        <w:jc w:val="center"/>
        <w:rPr>
          <w:b/>
          <w:sz w:val="24"/>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ascii="宋体" w:cs="宋体"/>
          <w:b/>
          <w:bCs/>
          <w:sz w:val="28"/>
          <w:szCs w:val="28"/>
        </w:rPr>
      </w:pPr>
      <w:r>
        <w:rPr>
          <w:rFonts w:ascii="宋体" w:hAnsi="宋体" w:cs="宋体"/>
          <w:b/>
          <w:bCs/>
          <w:sz w:val="28"/>
          <w:szCs w:val="28"/>
        </w:rPr>
        <w:t>(9)</w:t>
      </w:r>
      <w:r>
        <w:rPr>
          <w:rFonts w:ascii="宋体" w:hAnsi="宋体" w:cs="宋体" w:hint="eastAsia"/>
          <w:b/>
          <w:bCs/>
          <w:sz w:val="28"/>
          <w:szCs w:val="28"/>
        </w:rPr>
        <w:t>采购代理机构在资格审查时通过信用中国网站和中国政府采购网对供应商进行信用查询，在查询网站中直接打印查询记录，打印材料作为评审资料保存。</w:t>
      </w: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pStyle w:val="NormalIndent"/>
        <w:spacing w:line="300" w:lineRule="auto"/>
        <w:ind w:firstLine="0"/>
        <w:jc w:val="center"/>
        <w:rPr>
          <w:rFonts w:hAnsi="宋体" w:cs="宋体"/>
          <w:b/>
          <w:bCs/>
          <w:sz w:val="28"/>
          <w:szCs w:val="28"/>
        </w:rPr>
      </w:pPr>
    </w:p>
    <w:p w:rsidR="007A0D95" w:rsidRDefault="007A0D95">
      <w:pPr>
        <w:spacing w:line="300" w:lineRule="auto"/>
        <w:jc w:val="center"/>
        <w:rPr>
          <w:rFonts w:ascii="宋体" w:cs="宋体"/>
          <w:b/>
          <w:bCs/>
          <w:sz w:val="28"/>
          <w:szCs w:val="28"/>
        </w:rPr>
      </w:pPr>
      <w:bookmarkStart w:id="1188" w:name="_Toc17690_WPSOffice_Level3"/>
      <w:r>
        <w:rPr>
          <w:b/>
          <w:bCs/>
          <w:sz w:val="28"/>
          <w:szCs w:val="28"/>
        </w:rPr>
        <w:t>(10)</w:t>
      </w:r>
      <w:r>
        <w:rPr>
          <w:rFonts w:hint="eastAsia"/>
          <w:b/>
          <w:bCs/>
          <w:sz w:val="28"/>
          <w:szCs w:val="28"/>
        </w:rPr>
        <w:t>按本竞争性磋商文件规定提交的其它资料</w:t>
      </w:r>
      <w:bookmarkEnd w:id="1188"/>
    </w:p>
    <w:p w:rsidR="007A0D95" w:rsidRDefault="007A0D95">
      <w:pPr>
        <w:spacing w:line="300" w:lineRule="auto"/>
        <w:jc w:val="center"/>
        <w:rPr>
          <w:b/>
          <w:bCs/>
          <w:sz w:val="28"/>
          <w:szCs w:val="28"/>
        </w:rPr>
      </w:pPr>
      <w:bookmarkStart w:id="1189" w:name="_Toc11570_WPSOffice_Level3"/>
      <w:r>
        <w:rPr>
          <w:rFonts w:hint="eastAsia"/>
          <w:b/>
          <w:bCs/>
          <w:sz w:val="28"/>
          <w:szCs w:val="28"/>
        </w:rPr>
        <w:t>（一）项目经理简历表</w:t>
      </w:r>
      <w:bookmarkEnd w:id="1189"/>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9"/>
        <w:gridCol w:w="284"/>
        <w:gridCol w:w="1135"/>
        <w:gridCol w:w="568"/>
        <w:gridCol w:w="851"/>
        <w:gridCol w:w="852"/>
        <w:gridCol w:w="567"/>
        <w:gridCol w:w="1136"/>
        <w:gridCol w:w="284"/>
        <w:gridCol w:w="1420"/>
      </w:tblGrid>
      <w:tr w:rsidR="007A0D95" w:rsidTr="00654F09">
        <w:trPr>
          <w:jc w:val="center"/>
        </w:trPr>
        <w:tc>
          <w:tcPr>
            <w:tcW w:w="1419" w:type="dxa"/>
            <w:vAlign w:val="center"/>
          </w:tcPr>
          <w:p w:rsidR="007A0D95" w:rsidRPr="00654F09" w:rsidRDefault="007A0D95" w:rsidP="00654F09">
            <w:pPr>
              <w:spacing w:line="300" w:lineRule="auto"/>
              <w:rPr>
                <w:sz w:val="24"/>
              </w:rPr>
            </w:pPr>
            <w:r w:rsidRPr="00654F09">
              <w:rPr>
                <w:rFonts w:hint="eastAsia"/>
                <w:sz w:val="24"/>
              </w:rPr>
              <w:t>姓名</w:t>
            </w:r>
          </w:p>
        </w:tc>
        <w:tc>
          <w:tcPr>
            <w:tcW w:w="1419" w:type="dxa"/>
            <w:gridSpan w:val="2"/>
            <w:vAlign w:val="center"/>
          </w:tcPr>
          <w:p w:rsidR="007A0D95" w:rsidRPr="00654F09" w:rsidRDefault="007A0D95" w:rsidP="00654F09">
            <w:pPr>
              <w:spacing w:line="300" w:lineRule="auto"/>
              <w:rPr>
                <w:sz w:val="24"/>
              </w:rPr>
            </w:pPr>
          </w:p>
        </w:tc>
        <w:tc>
          <w:tcPr>
            <w:tcW w:w="1419" w:type="dxa"/>
            <w:gridSpan w:val="2"/>
            <w:vAlign w:val="center"/>
          </w:tcPr>
          <w:p w:rsidR="007A0D95" w:rsidRPr="00654F09" w:rsidRDefault="007A0D95" w:rsidP="00654F09">
            <w:pPr>
              <w:spacing w:line="300" w:lineRule="auto"/>
              <w:rPr>
                <w:sz w:val="24"/>
              </w:rPr>
            </w:pPr>
            <w:r w:rsidRPr="00654F09">
              <w:rPr>
                <w:rFonts w:hint="eastAsia"/>
                <w:sz w:val="24"/>
              </w:rPr>
              <w:t>性别</w:t>
            </w:r>
          </w:p>
        </w:tc>
        <w:tc>
          <w:tcPr>
            <w:tcW w:w="1419" w:type="dxa"/>
            <w:gridSpan w:val="2"/>
            <w:vAlign w:val="center"/>
          </w:tcPr>
          <w:p w:rsidR="007A0D95" w:rsidRPr="00654F09" w:rsidRDefault="007A0D95" w:rsidP="00654F09">
            <w:pPr>
              <w:spacing w:line="300" w:lineRule="auto"/>
              <w:rPr>
                <w:sz w:val="24"/>
              </w:rPr>
            </w:pPr>
          </w:p>
        </w:tc>
        <w:tc>
          <w:tcPr>
            <w:tcW w:w="1420" w:type="dxa"/>
            <w:gridSpan w:val="2"/>
            <w:vAlign w:val="center"/>
          </w:tcPr>
          <w:p w:rsidR="007A0D95" w:rsidRPr="00654F09" w:rsidRDefault="007A0D95" w:rsidP="00654F09">
            <w:pPr>
              <w:spacing w:line="300" w:lineRule="auto"/>
              <w:rPr>
                <w:sz w:val="24"/>
              </w:rPr>
            </w:pPr>
            <w:r w:rsidRPr="00654F09">
              <w:rPr>
                <w:rFonts w:hint="eastAsia"/>
                <w:sz w:val="24"/>
              </w:rPr>
              <w:t>年龄</w:t>
            </w:r>
          </w:p>
        </w:tc>
        <w:tc>
          <w:tcPr>
            <w:tcW w:w="1420" w:type="dxa"/>
            <w:vAlign w:val="center"/>
          </w:tcPr>
          <w:p w:rsidR="007A0D95" w:rsidRPr="00654F09" w:rsidRDefault="007A0D95" w:rsidP="00654F09">
            <w:pPr>
              <w:spacing w:line="300" w:lineRule="auto"/>
              <w:rPr>
                <w:sz w:val="24"/>
              </w:rPr>
            </w:pPr>
          </w:p>
        </w:tc>
      </w:tr>
      <w:tr w:rsidR="007A0D95" w:rsidTr="00654F09">
        <w:trPr>
          <w:jc w:val="center"/>
        </w:trPr>
        <w:tc>
          <w:tcPr>
            <w:tcW w:w="1419" w:type="dxa"/>
            <w:vAlign w:val="center"/>
          </w:tcPr>
          <w:p w:rsidR="007A0D95" w:rsidRPr="00654F09" w:rsidRDefault="007A0D95" w:rsidP="00654F09">
            <w:pPr>
              <w:spacing w:line="300" w:lineRule="auto"/>
              <w:rPr>
                <w:sz w:val="24"/>
              </w:rPr>
            </w:pPr>
            <w:r w:rsidRPr="00654F09">
              <w:rPr>
                <w:rFonts w:hint="eastAsia"/>
                <w:sz w:val="24"/>
              </w:rPr>
              <w:t>职务</w:t>
            </w:r>
          </w:p>
        </w:tc>
        <w:tc>
          <w:tcPr>
            <w:tcW w:w="1419" w:type="dxa"/>
            <w:gridSpan w:val="2"/>
            <w:vAlign w:val="center"/>
          </w:tcPr>
          <w:p w:rsidR="007A0D95" w:rsidRPr="00654F09" w:rsidRDefault="007A0D95" w:rsidP="00654F09">
            <w:pPr>
              <w:spacing w:line="300" w:lineRule="auto"/>
              <w:rPr>
                <w:sz w:val="24"/>
              </w:rPr>
            </w:pPr>
          </w:p>
        </w:tc>
        <w:tc>
          <w:tcPr>
            <w:tcW w:w="1419" w:type="dxa"/>
            <w:gridSpan w:val="2"/>
            <w:vAlign w:val="center"/>
          </w:tcPr>
          <w:p w:rsidR="007A0D95" w:rsidRPr="00654F09" w:rsidRDefault="007A0D95" w:rsidP="00654F09">
            <w:pPr>
              <w:spacing w:line="300" w:lineRule="auto"/>
              <w:rPr>
                <w:sz w:val="24"/>
              </w:rPr>
            </w:pPr>
            <w:r w:rsidRPr="00654F09">
              <w:rPr>
                <w:rFonts w:hint="eastAsia"/>
                <w:sz w:val="24"/>
              </w:rPr>
              <w:t>职称</w:t>
            </w:r>
          </w:p>
        </w:tc>
        <w:tc>
          <w:tcPr>
            <w:tcW w:w="1419" w:type="dxa"/>
            <w:gridSpan w:val="2"/>
            <w:vAlign w:val="center"/>
          </w:tcPr>
          <w:p w:rsidR="007A0D95" w:rsidRPr="00654F09" w:rsidRDefault="007A0D95" w:rsidP="00654F09">
            <w:pPr>
              <w:spacing w:line="300" w:lineRule="auto"/>
              <w:rPr>
                <w:sz w:val="24"/>
              </w:rPr>
            </w:pPr>
          </w:p>
        </w:tc>
        <w:tc>
          <w:tcPr>
            <w:tcW w:w="1420" w:type="dxa"/>
            <w:gridSpan w:val="2"/>
            <w:vAlign w:val="center"/>
          </w:tcPr>
          <w:p w:rsidR="007A0D95" w:rsidRPr="00654F09" w:rsidRDefault="007A0D95" w:rsidP="00654F09">
            <w:pPr>
              <w:spacing w:line="300" w:lineRule="auto"/>
              <w:rPr>
                <w:sz w:val="24"/>
              </w:rPr>
            </w:pPr>
            <w:r w:rsidRPr="00654F09">
              <w:rPr>
                <w:rFonts w:hint="eastAsia"/>
                <w:sz w:val="24"/>
              </w:rPr>
              <w:t>学历</w:t>
            </w:r>
          </w:p>
        </w:tc>
        <w:tc>
          <w:tcPr>
            <w:tcW w:w="1420" w:type="dxa"/>
            <w:vAlign w:val="center"/>
          </w:tcPr>
          <w:p w:rsidR="007A0D95" w:rsidRPr="00654F09" w:rsidRDefault="007A0D95" w:rsidP="00654F09">
            <w:pPr>
              <w:spacing w:line="300" w:lineRule="auto"/>
              <w:rPr>
                <w:sz w:val="24"/>
              </w:rPr>
            </w:pPr>
          </w:p>
        </w:tc>
      </w:tr>
      <w:tr w:rsidR="007A0D95" w:rsidTr="00654F09">
        <w:trPr>
          <w:jc w:val="center"/>
        </w:trPr>
        <w:tc>
          <w:tcPr>
            <w:tcW w:w="1419" w:type="dxa"/>
            <w:vAlign w:val="center"/>
          </w:tcPr>
          <w:p w:rsidR="007A0D95" w:rsidRPr="00654F09" w:rsidRDefault="007A0D95" w:rsidP="00654F09">
            <w:pPr>
              <w:spacing w:line="300" w:lineRule="auto"/>
              <w:rPr>
                <w:sz w:val="24"/>
              </w:rPr>
            </w:pPr>
            <w:r w:rsidRPr="00654F09">
              <w:rPr>
                <w:rFonts w:hint="eastAsia"/>
                <w:sz w:val="24"/>
              </w:rPr>
              <w:t>参加工作时间</w:t>
            </w:r>
          </w:p>
        </w:tc>
        <w:tc>
          <w:tcPr>
            <w:tcW w:w="2838" w:type="dxa"/>
            <w:gridSpan w:val="4"/>
            <w:vAlign w:val="center"/>
          </w:tcPr>
          <w:p w:rsidR="007A0D95" w:rsidRPr="00654F09" w:rsidRDefault="007A0D95" w:rsidP="00654F09">
            <w:pPr>
              <w:spacing w:line="300" w:lineRule="auto"/>
              <w:rPr>
                <w:sz w:val="24"/>
              </w:rPr>
            </w:pPr>
          </w:p>
        </w:tc>
        <w:tc>
          <w:tcPr>
            <w:tcW w:w="1419" w:type="dxa"/>
            <w:gridSpan w:val="2"/>
            <w:vAlign w:val="center"/>
          </w:tcPr>
          <w:p w:rsidR="007A0D95" w:rsidRPr="00654F09" w:rsidRDefault="007A0D95" w:rsidP="00654F09">
            <w:pPr>
              <w:spacing w:line="300" w:lineRule="auto"/>
              <w:rPr>
                <w:sz w:val="24"/>
              </w:rPr>
            </w:pPr>
            <w:r w:rsidRPr="00654F09">
              <w:rPr>
                <w:rFonts w:hint="eastAsia"/>
                <w:sz w:val="24"/>
              </w:rPr>
              <w:t>从事项目经理（或建造师）年限</w:t>
            </w:r>
          </w:p>
        </w:tc>
        <w:tc>
          <w:tcPr>
            <w:tcW w:w="2840" w:type="dxa"/>
            <w:gridSpan w:val="3"/>
            <w:vAlign w:val="center"/>
          </w:tcPr>
          <w:p w:rsidR="007A0D95" w:rsidRPr="00654F09" w:rsidRDefault="007A0D95" w:rsidP="00654F09">
            <w:pPr>
              <w:spacing w:line="300" w:lineRule="auto"/>
              <w:rPr>
                <w:sz w:val="24"/>
              </w:rPr>
            </w:pPr>
          </w:p>
        </w:tc>
      </w:tr>
      <w:tr w:rsidR="007A0D95" w:rsidTr="00654F09">
        <w:trPr>
          <w:jc w:val="center"/>
        </w:trPr>
        <w:tc>
          <w:tcPr>
            <w:tcW w:w="4257" w:type="dxa"/>
            <w:gridSpan w:val="5"/>
            <w:vAlign w:val="center"/>
          </w:tcPr>
          <w:p w:rsidR="007A0D95" w:rsidRPr="00654F09" w:rsidRDefault="007A0D95" w:rsidP="00654F09">
            <w:pPr>
              <w:spacing w:line="300" w:lineRule="auto"/>
              <w:rPr>
                <w:sz w:val="24"/>
              </w:rPr>
            </w:pPr>
            <w:r w:rsidRPr="00654F09">
              <w:rPr>
                <w:rFonts w:hint="eastAsia"/>
                <w:sz w:val="24"/>
              </w:rPr>
              <w:t>拟在本工程中担任的工作和职务</w:t>
            </w:r>
          </w:p>
        </w:tc>
        <w:tc>
          <w:tcPr>
            <w:tcW w:w="4259" w:type="dxa"/>
            <w:gridSpan w:val="5"/>
            <w:vAlign w:val="center"/>
          </w:tcPr>
          <w:p w:rsidR="007A0D95" w:rsidRPr="00654F09" w:rsidRDefault="007A0D95" w:rsidP="00654F09">
            <w:pPr>
              <w:spacing w:line="300" w:lineRule="auto"/>
              <w:rPr>
                <w:sz w:val="24"/>
              </w:rPr>
            </w:pPr>
          </w:p>
        </w:tc>
      </w:tr>
      <w:tr w:rsidR="007A0D95" w:rsidTr="00654F09">
        <w:trPr>
          <w:jc w:val="center"/>
        </w:trPr>
        <w:tc>
          <w:tcPr>
            <w:tcW w:w="8516" w:type="dxa"/>
            <w:gridSpan w:val="10"/>
            <w:vAlign w:val="center"/>
          </w:tcPr>
          <w:p w:rsidR="007A0D95" w:rsidRPr="00654F09" w:rsidRDefault="007A0D95" w:rsidP="00654F09">
            <w:pPr>
              <w:spacing w:line="300" w:lineRule="auto"/>
              <w:rPr>
                <w:sz w:val="24"/>
              </w:rPr>
            </w:pPr>
            <w:r w:rsidRPr="00654F09">
              <w:rPr>
                <w:rFonts w:hint="eastAsia"/>
                <w:sz w:val="24"/>
              </w:rPr>
              <w:t>已</w:t>
            </w:r>
            <w:r w:rsidRPr="00654F09">
              <w:rPr>
                <w:sz w:val="24"/>
              </w:rPr>
              <w:t xml:space="preserve"> </w:t>
            </w:r>
            <w:r w:rsidRPr="00654F09">
              <w:rPr>
                <w:rFonts w:hint="eastAsia"/>
                <w:sz w:val="24"/>
              </w:rPr>
              <w:t>完</w:t>
            </w:r>
            <w:r w:rsidRPr="00654F09">
              <w:rPr>
                <w:sz w:val="24"/>
              </w:rPr>
              <w:t xml:space="preserve"> </w:t>
            </w:r>
            <w:r w:rsidRPr="00654F09">
              <w:rPr>
                <w:rFonts w:hint="eastAsia"/>
                <w:sz w:val="24"/>
              </w:rPr>
              <w:t>工</w:t>
            </w:r>
            <w:r w:rsidRPr="00654F09">
              <w:rPr>
                <w:sz w:val="24"/>
              </w:rPr>
              <w:t xml:space="preserve"> </w:t>
            </w:r>
            <w:r w:rsidRPr="00654F09">
              <w:rPr>
                <w:rFonts w:hint="eastAsia"/>
                <w:sz w:val="24"/>
              </w:rPr>
              <w:t>程</w:t>
            </w:r>
            <w:r w:rsidRPr="00654F09">
              <w:rPr>
                <w:sz w:val="24"/>
              </w:rPr>
              <w:t xml:space="preserve"> </w:t>
            </w:r>
            <w:r w:rsidRPr="00654F09">
              <w:rPr>
                <w:rFonts w:hint="eastAsia"/>
                <w:sz w:val="24"/>
              </w:rPr>
              <w:t>项</w:t>
            </w:r>
            <w:r w:rsidRPr="00654F09">
              <w:rPr>
                <w:sz w:val="24"/>
              </w:rPr>
              <w:t xml:space="preserve"> </w:t>
            </w:r>
            <w:r w:rsidRPr="00654F09">
              <w:rPr>
                <w:rFonts w:hint="eastAsia"/>
                <w:sz w:val="24"/>
              </w:rPr>
              <w:t>目</w:t>
            </w:r>
            <w:r w:rsidRPr="00654F09">
              <w:rPr>
                <w:sz w:val="24"/>
              </w:rPr>
              <w:t xml:space="preserve"> </w:t>
            </w:r>
            <w:r w:rsidRPr="00654F09">
              <w:rPr>
                <w:rFonts w:hint="eastAsia"/>
                <w:sz w:val="24"/>
              </w:rPr>
              <w:t>情</w:t>
            </w:r>
            <w:r w:rsidRPr="00654F09">
              <w:rPr>
                <w:sz w:val="24"/>
              </w:rPr>
              <w:t xml:space="preserve"> </w:t>
            </w:r>
            <w:r w:rsidRPr="00654F09">
              <w:rPr>
                <w:rFonts w:hint="eastAsia"/>
                <w:sz w:val="24"/>
              </w:rPr>
              <w:t>况</w:t>
            </w:r>
          </w:p>
        </w:tc>
      </w:tr>
      <w:tr w:rsidR="007A0D95" w:rsidTr="00654F09">
        <w:trPr>
          <w:jc w:val="center"/>
        </w:trPr>
        <w:tc>
          <w:tcPr>
            <w:tcW w:w="1703" w:type="dxa"/>
            <w:gridSpan w:val="2"/>
            <w:vAlign w:val="center"/>
          </w:tcPr>
          <w:p w:rsidR="007A0D95" w:rsidRPr="00654F09" w:rsidRDefault="007A0D95" w:rsidP="00654F09">
            <w:pPr>
              <w:spacing w:line="300" w:lineRule="auto"/>
              <w:rPr>
                <w:sz w:val="24"/>
              </w:rPr>
            </w:pPr>
            <w:r w:rsidRPr="00654F09">
              <w:rPr>
                <w:rFonts w:hint="eastAsia"/>
                <w:sz w:val="24"/>
              </w:rPr>
              <w:t>建设单位</w:t>
            </w:r>
          </w:p>
        </w:tc>
        <w:tc>
          <w:tcPr>
            <w:tcW w:w="1703" w:type="dxa"/>
            <w:gridSpan w:val="2"/>
            <w:vAlign w:val="center"/>
          </w:tcPr>
          <w:p w:rsidR="007A0D95" w:rsidRPr="00654F09" w:rsidRDefault="007A0D95" w:rsidP="00654F09">
            <w:pPr>
              <w:spacing w:line="300" w:lineRule="auto"/>
              <w:rPr>
                <w:sz w:val="24"/>
              </w:rPr>
            </w:pPr>
            <w:r w:rsidRPr="00654F09">
              <w:rPr>
                <w:rFonts w:hint="eastAsia"/>
                <w:sz w:val="24"/>
              </w:rPr>
              <w:t>项目名称</w:t>
            </w:r>
          </w:p>
        </w:tc>
        <w:tc>
          <w:tcPr>
            <w:tcW w:w="1703" w:type="dxa"/>
            <w:gridSpan w:val="2"/>
            <w:vAlign w:val="center"/>
          </w:tcPr>
          <w:p w:rsidR="007A0D95" w:rsidRPr="00654F09" w:rsidRDefault="007A0D95" w:rsidP="00654F09">
            <w:pPr>
              <w:spacing w:line="300" w:lineRule="auto"/>
              <w:rPr>
                <w:sz w:val="24"/>
              </w:rPr>
            </w:pPr>
            <w:r w:rsidRPr="00654F09">
              <w:rPr>
                <w:rFonts w:hint="eastAsia"/>
                <w:sz w:val="24"/>
              </w:rPr>
              <w:t>建筑规模</w:t>
            </w:r>
          </w:p>
        </w:tc>
        <w:tc>
          <w:tcPr>
            <w:tcW w:w="1703" w:type="dxa"/>
            <w:gridSpan w:val="2"/>
            <w:vAlign w:val="center"/>
          </w:tcPr>
          <w:p w:rsidR="007A0D95" w:rsidRPr="00654F09" w:rsidRDefault="007A0D95" w:rsidP="00654F09">
            <w:pPr>
              <w:spacing w:line="300" w:lineRule="auto"/>
              <w:rPr>
                <w:sz w:val="24"/>
              </w:rPr>
            </w:pPr>
            <w:r w:rsidRPr="00654F09">
              <w:rPr>
                <w:rFonts w:hint="eastAsia"/>
                <w:sz w:val="24"/>
              </w:rPr>
              <w:t>开竣工日期</w:t>
            </w:r>
          </w:p>
        </w:tc>
        <w:tc>
          <w:tcPr>
            <w:tcW w:w="1704" w:type="dxa"/>
            <w:gridSpan w:val="2"/>
            <w:vAlign w:val="center"/>
          </w:tcPr>
          <w:p w:rsidR="007A0D95" w:rsidRPr="00654F09" w:rsidRDefault="007A0D95" w:rsidP="00654F09">
            <w:pPr>
              <w:spacing w:line="300" w:lineRule="auto"/>
              <w:rPr>
                <w:sz w:val="24"/>
              </w:rPr>
            </w:pPr>
            <w:r w:rsidRPr="00654F09">
              <w:rPr>
                <w:rFonts w:hint="eastAsia"/>
                <w:sz w:val="24"/>
              </w:rPr>
              <w:t>质量等级</w:t>
            </w:r>
          </w:p>
        </w:tc>
      </w:tr>
      <w:tr w:rsidR="007A0D95" w:rsidTr="00654F09">
        <w:trPr>
          <w:jc w:val="center"/>
        </w:trPr>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4" w:type="dxa"/>
            <w:gridSpan w:val="2"/>
          </w:tcPr>
          <w:p w:rsidR="007A0D95" w:rsidRPr="00654F09" w:rsidRDefault="007A0D95" w:rsidP="00654F09">
            <w:pPr>
              <w:spacing w:line="300" w:lineRule="auto"/>
              <w:rPr>
                <w:sz w:val="24"/>
              </w:rPr>
            </w:pPr>
          </w:p>
        </w:tc>
      </w:tr>
      <w:tr w:rsidR="007A0D95" w:rsidTr="00654F09">
        <w:trPr>
          <w:jc w:val="center"/>
        </w:trPr>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4" w:type="dxa"/>
            <w:gridSpan w:val="2"/>
          </w:tcPr>
          <w:p w:rsidR="007A0D95" w:rsidRPr="00654F09" w:rsidRDefault="007A0D95" w:rsidP="00654F09">
            <w:pPr>
              <w:spacing w:line="300" w:lineRule="auto"/>
              <w:rPr>
                <w:sz w:val="24"/>
              </w:rPr>
            </w:pPr>
          </w:p>
        </w:tc>
      </w:tr>
      <w:tr w:rsidR="007A0D95" w:rsidTr="00654F09">
        <w:trPr>
          <w:jc w:val="center"/>
        </w:trPr>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4" w:type="dxa"/>
            <w:gridSpan w:val="2"/>
          </w:tcPr>
          <w:p w:rsidR="007A0D95" w:rsidRPr="00654F09" w:rsidRDefault="007A0D95" w:rsidP="00654F09">
            <w:pPr>
              <w:spacing w:line="300" w:lineRule="auto"/>
              <w:rPr>
                <w:sz w:val="24"/>
              </w:rPr>
            </w:pPr>
          </w:p>
        </w:tc>
      </w:tr>
      <w:tr w:rsidR="007A0D95" w:rsidTr="00654F09">
        <w:trPr>
          <w:jc w:val="center"/>
        </w:trPr>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4" w:type="dxa"/>
            <w:gridSpan w:val="2"/>
          </w:tcPr>
          <w:p w:rsidR="007A0D95" w:rsidRPr="00654F09" w:rsidRDefault="007A0D95" w:rsidP="00654F09">
            <w:pPr>
              <w:spacing w:line="300" w:lineRule="auto"/>
              <w:rPr>
                <w:sz w:val="24"/>
              </w:rPr>
            </w:pPr>
          </w:p>
        </w:tc>
      </w:tr>
      <w:tr w:rsidR="007A0D95" w:rsidTr="00654F09">
        <w:trPr>
          <w:jc w:val="center"/>
        </w:trPr>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4" w:type="dxa"/>
            <w:gridSpan w:val="2"/>
          </w:tcPr>
          <w:p w:rsidR="007A0D95" w:rsidRPr="00654F09" w:rsidRDefault="007A0D95" w:rsidP="00654F09">
            <w:pPr>
              <w:spacing w:line="300" w:lineRule="auto"/>
              <w:rPr>
                <w:sz w:val="24"/>
              </w:rPr>
            </w:pPr>
          </w:p>
        </w:tc>
      </w:tr>
      <w:tr w:rsidR="007A0D95" w:rsidTr="00654F09">
        <w:trPr>
          <w:jc w:val="center"/>
        </w:trPr>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4" w:type="dxa"/>
            <w:gridSpan w:val="2"/>
          </w:tcPr>
          <w:p w:rsidR="007A0D95" w:rsidRPr="00654F09" w:rsidRDefault="007A0D95" w:rsidP="00654F09">
            <w:pPr>
              <w:spacing w:line="300" w:lineRule="auto"/>
              <w:rPr>
                <w:sz w:val="24"/>
              </w:rPr>
            </w:pPr>
          </w:p>
        </w:tc>
      </w:tr>
    </w:tbl>
    <w:p w:rsidR="007A0D95" w:rsidRDefault="007A0D95">
      <w:pPr>
        <w:spacing w:line="300" w:lineRule="auto"/>
        <w:rPr>
          <w:szCs w:val="21"/>
        </w:rPr>
      </w:pPr>
    </w:p>
    <w:p w:rsidR="007A0D95" w:rsidRDefault="007A0D95">
      <w:pPr>
        <w:spacing w:line="300" w:lineRule="auto"/>
        <w:rPr>
          <w:sz w:val="24"/>
        </w:rPr>
      </w:pPr>
      <w:r>
        <w:rPr>
          <w:szCs w:val="21"/>
        </w:rPr>
        <w:t xml:space="preserve"> </w:t>
      </w:r>
      <w:r>
        <w:rPr>
          <w:sz w:val="24"/>
        </w:rPr>
        <w:t xml:space="preserve">  </w:t>
      </w:r>
      <w:r>
        <w:rPr>
          <w:rFonts w:hint="eastAsia"/>
          <w:sz w:val="24"/>
        </w:rPr>
        <w:t>附：</w:t>
      </w:r>
      <w:r>
        <w:rPr>
          <w:sz w:val="24"/>
        </w:rPr>
        <w:t>1</w:t>
      </w:r>
      <w:r>
        <w:rPr>
          <w:rFonts w:hint="eastAsia"/>
          <w:sz w:val="24"/>
        </w:rPr>
        <w:t>、项目经理身份证复印件</w:t>
      </w:r>
    </w:p>
    <w:p w:rsidR="007A0D95" w:rsidRDefault="007A0D95">
      <w:pPr>
        <w:numPr>
          <w:ilvl w:val="0"/>
          <w:numId w:val="7"/>
        </w:numPr>
        <w:spacing w:line="300" w:lineRule="auto"/>
        <w:rPr>
          <w:sz w:val="24"/>
        </w:rPr>
      </w:pPr>
      <w:r>
        <w:rPr>
          <w:rFonts w:hint="eastAsia"/>
          <w:sz w:val="24"/>
        </w:rPr>
        <w:t>注册证书复印件</w:t>
      </w:r>
    </w:p>
    <w:p w:rsidR="007A0D95" w:rsidRDefault="007A0D95" w:rsidP="00DA01E8">
      <w:pPr>
        <w:spacing w:line="300" w:lineRule="auto"/>
        <w:ind w:firstLineChars="400" w:firstLine="31680"/>
        <w:rPr>
          <w:rFonts w:ascii="宋体" w:cs="宋体"/>
          <w:b/>
          <w:sz w:val="28"/>
          <w:szCs w:val="28"/>
        </w:rPr>
      </w:pPr>
      <w:r>
        <w:rPr>
          <w:sz w:val="24"/>
        </w:rPr>
        <w:t>3</w:t>
      </w:r>
      <w:r>
        <w:rPr>
          <w:rFonts w:hint="eastAsia"/>
          <w:sz w:val="24"/>
        </w:rPr>
        <w:t>、近三个月社保证明</w:t>
      </w: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spacing w:line="300" w:lineRule="auto"/>
        <w:jc w:val="center"/>
        <w:rPr>
          <w:b/>
          <w:bCs/>
          <w:sz w:val="28"/>
          <w:szCs w:val="28"/>
        </w:rPr>
      </w:pPr>
      <w:bookmarkStart w:id="1190" w:name="_Toc11253_WPSOffice_Level3"/>
      <w:r>
        <w:rPr>
          <w:rFonts w:hint="eastAsia"/>
          <w:b/>
          <w:bCs/>
          <w:sz w:val="28"/>
          <w:szCs w:val="28"/>
        </w:rPr>
        <w:t>（二）项目技术负责人简历表</w:t>
      </w:r>
      <w:bookmarkEnd w:id="1190"/>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9"/>
        <w:gridCol w:w="284"/>
        <w:gridCol w:w="1135"/>
        <w:gridCol w:w="568"/>
        <w:gridCol w:w="851"/>
        <w:gridCol w:w="852"/>
        <w:gridCol w:w="567"/>
        <w:gridCol w:w="1136"/>
        <w:gridCol w:w="284"/>
        <w:gridCol w:w="1420"/>
      </w:tblGrid>
      <w:tr w:rsidR="007A0D95" w:rsidTr="00654F09">
        <w:trPr>
          <w:jc w:val="center"/>
        </w:trPr>
        <w:tc>
          <w:tcPr>
            <w:tcW w:w="1419" w:type="dxa"/>
            <w:vAlign w:val="center"/>
          </w:tcPr>
          <w:p w:rsidR="007A0D95" w:rsidRPr="00654F09" w:rsidRDefault="007A0D95" w:rsidP="00654F09">
            <w:pPr>
              <w:spacing w:line="300" w:lineRule="auto"/>
              <w:rPr>
                <w:sz w:val="24"/>
              </w:rPr>
            </w:pPr>
            <w:r w:rsidRPr="00654F09">
              <w:rPr>
                <w:rFonts w:hint="eastAsia"/>
                <w:sz w:val="24"/>
              </w:rPr>
              <w:t>姓名</w:t>
            </w:r>
          </w:p>
        </w:tc>
        <w:tc>
          <w:tcPr>
            <w:tcW w:w="1419" w:type="dxa"/>
            <w:gridSpan w:val="2"/>
            <w:vAlign w:val="center"/>
          </w:tcPr>
          <w:p w:rsidR="007A0D95" w:rsidRPr="00654F09" w:rsidRDefault="007A0D95" w:rsidP="00654F09">
            <w:pPr>
              <w:spacing w:line="300" w:lineRule="auto"/>
              <w:rPr>
                <w:sz w:val="24"/>
              </w:rPr>
            </w:pPr>
          </w:p>
        </w:tc>
        <w:tc>
          <w:tcPr>
            <w:tcW w:w="1419" w:type="dxa"/>
            <w:gridSpan w:val="2"/>
            <w:vAlign w:val="center"/>
          </w:tcPr>
          <w:p w:rsidR="007A0D95" w:rsidRPr="00654F09" w:rsidRDefault="007A0D95" w:rsidP="00654F09">
            <w:pPr>
              <w:spacing w:line="300" w:lineRule="auto"/>
              <w:rPr>
                <w:sz w:val="24"/>
              </w:rPr>
            </w:pPr>
            <w:r w:rsidRPr="00654F09">
              <w:rPr>
                <w:rFonts w:hint="eastAsia"/>
                <w:sz w:val="24"/>
              </w:rPr>
              <w:t>性别</w:t>
            </w:r>
          </w:p>
        </w:tc>
        <w:tc>
          <w:tcPr>
            <w:tcW w:w="1419" w:type="dxa"/>
            <w:gridSpan w:val="2"/>
            <w:vAlign w:val="center"/>
          </w:tcPr>
          <w:p w:rsidR="007A0D95" w:rsidRPr="00654F09" w:rsidRDefault="007A0D95" w:rsidP="00654F09">
            <w:pPr>
              <w:spacing w:line="300" w:lineRule="auto"/>
              <w:rPr>
                <w:sz w:val="24"/>
              </w:rPr>
            </w:pPr>
          </w:p>
        </w:tc>
        <w:tc>
          <w:tcPr>
            <w:tcW w:w="1420" w:type="dxa"/>
            <w:gridSpan w:val="2"/>
            <w:vAlign w:val="center"/>
          </w:tcPr>
          <w:p w:rsidR="007A0D95" w:rsidRPr="00654F09" w:rsidRDefault="007A0D95" w:rsidP="00654F09">
            <w:pPr>
              <w:spacing w:line="300" w:lineRule="auto"/>
              <w:rPr>
                <w:sz w:val="24"/>
              </w:rPr>
            </w:pPr>
            <w:r w:rsidRPr="00654F09">
              <w:rPr>
                <w:rFonts w:hint="eastAsia"/>
                <w:sz w:val="24"/>
              </w:rPr>
              <w:t>年龄</w:t>
            </w:r>
          </w:p>
        </w:tc>
        <w:tc>
          <w:tcPr>
            <w:tcW w:w="1420" w:type="dxa"/>
            <w:vAlign w:val="center"/>
          </w:tcPr>
          <w:p w:rsidR="007A0D95" w:rsidRPr="00654F09" w:rsidRDefault="007A0D95" w:rsidP="00654F09">
            <w:pPr>
              <w:spacing w:line="300" w:lineRule="auto"/>
              <w:rPr>
                <w:sz w:val="24"/>
              </w:rPr>
            </w:pPr>
          </w:p>
        </w:tc>
      </w:tr>
      <w:tr w:rsidR="007A0D95" w:rsidTr="00654F09">
        <w:trPr>
          <w:jc w:val="center"/>
        </w:trPr>
        <w:tc>
          <w:tcPr>
            <w:tcW w:w="1419" w:type="dxa"/>
            <w:vAlign w:val="center"/>
          </w:tcPr>
          <w:p w:rsidR="007A0D95" w:rsidRPr="00654F09" w:rsidRDefault="007A0D95" w:rsidP="00654F09">
            <w:pPr>
              <w:spacing w:line="300" w:lineRule="auto"/>
              <w:rPr>
                <w:sz w:val="24"/>
              </w:rPr>
            </w:pPr>
            <w:r w:rsidRPr="00654F09">
              <w:rPr>
                <w:rFonts w:hint="eastAsia"/>
                <w:sz w:val="24"/>
              </w:rPr>
              <w:t>职务</w:t>
            </w:r>
          </w:p>
        </w:tc>
        <w:tc>
          <w:tcPr>
            <w:tcW w:w="1419" w:type="dxa"/>
            <w:gridSpan w:val="2"/>
            <w:vAlign w:val="center"/>
          </w:tcPr>
          <w:p w:rsidR="007A0D95" w:rsidRPr="00654F09" w:rsidRDefault="007A0D95" w:rsidP="00654F09">
            <w:pPr>
              <w:spacing w:line="300" w:lineRule="auto"/>
              <w:rPr>
                <w:sz w:val="24"/>
              </w:rPr>
            </w:pPr>
          </w:p>
        </w:tc>
        <w:tc>
          <w:tcPr>
            <w:tcW w:w="1419" w:type="dxa"/>
            <w:gridSpan w:val="2"/>
            <w:vAlign w:val="center"/>
          </w:tcPr>
          <w:p w:rsidR="007A0D95" w:rsidRPr="00654F09" w:rsidRDefault="007A0D95" w:rsidP="00654F09">
            <w:pPr>
              <w:spacing w:line="300" w:lineRule="auto"/>
              <w:rPr>
                <w:sz w:val="24"/>
              </w:rPr>
            </w:pPr>
            <w:r w:rsidRPr="00654F09">
              <w:rPr>
                <w:rFonts w:hint="eastAsia"/>
                <w:sz w:val="24"/>
              </w:rPr>
              <w:t>职称</w:t>
            </w:r>
          </w:p>
        </w:tc>
        <w:tc>
          <w:tcPr>
            <w:tcW w:w="1419" w:type="dxa"/>
            <w:gridSpan w:val="2"/>
            <w:vAlign w:val="center"/>
          </w:tcPr>
          <w:p w:rsidR="007A0D95" w:rsidRPr="00654F09" w:rsidRDefault="007A0D95" w:rsidP="00654F09">
            <w:pPr>
              <w:spacing w:line="300" w:lineRule="auto"/>
              <w:rPr>
                <w:sz w:val="24"/>
              </w:rPr>
            </w:pPr>
          </w:p>
        </w:tc>
        <w:tc>
          <w:tcPr>
            <w:tcW w:w="1420" w:type="dxa"/>
            <w:gridSpan w:val="2"/>
            <w:vAlign w:val="center"/>
          </w:tcPr>
          <w:p w:rsidR="007A0D95" w:rsidRPr="00654F09" w:rsidRDefault="007A0D95" w:rsidP="00654F09">
            <w:pPr>
              <w:spacing w:line="300" w:lineRule="auto"/>
              <w:rPr>
                <w:sz w:val="24"/>
              </w:rPr>
            </w:pPr>
            <w:r w:rsidRPr="00654F09">
              <w:rPr>
                <w:rFonts w:hint="eastAsia"/>
                <w:sz w:val="24"/>
              </w:rPr>
              <w:t>学历</w:t>
            </w:r>
          </w:p>
        </w:tc>
        <w:tc>
          <w:tcPr>
            <w:tcW w:w="1420" w:type="dxa"/>
            <w:vAlign w:val="center"/>
          </w:tcPr>
          <w:p w:rsidR="007A0D95" w:rsidRPr="00654F09" w:rsidRDefault="007A0D95" w:rsidP="00654F09">
            <w:pPr>
              <w:spacing w:line="300" w:lineRule="auto"/>
              <w:rPr>
                <w:sz w:val="24"/>
              </w:rPr>
            </w:pPr>
          </w:p>
        </w:tc>
      </w:tr>
      <w:tr w:rsidR="007A0D95" w:rsidTr="00654F09">
        <w:trPr>
          <w:jc w:val="center"/>
        </w:trPr>
        <w:tc>
          <w:tcPr>
            <w:tcW w:w="1419" w:type="dxa"/>
            <w:vAlign w:val="center"/>
          </w:tcPr>
          <w:p w:rsidR="007A0D95" w:rsidRPr="00654F09" w:rsidRDefault="007A0D95" w:rsidP="00654F09">
            <w:pPr>
              <w:spacing w:line="300" w:lineRule="auto"/>
              <w:rPr>
                <w:sz w:val="24"/>
              </w:rPr>
            </w:pPr>
            <w:r w:rsidRPr="00654F09">
              <w:rPr>
                <w:rFonts w:hint="eastAsia"/>
                <w:sz w:val="24"/>
              </w:rPr>
              <w:t>参加工作时间</w:t>
            </w:r>
          </w:p>
        </w:tc>
        <w:tc>
          <w:tcPr>
            <w:tcW w:w="2838" w:type="dxa"/>
            <w:gridSpan w:val="4"/>
            <w:vAlign w:val="center"/>
          </w:tcPr>
          <w:p w:rsidR="007A0D95" w:rsidRPr="00654F09" w:rsidRDefault="007A0D95" w:rsidP="00654F09">
            <w:pPr>
              <w:spacing w:line="300" w:lineRule="auto"/>
              <w:rPr>
                <w:sz w:val="24"/>
              </w:rPr>
            </w:pPr>
          </w:p>
        </w:tc>
        <w:tc>
          <w:tcPr>
            <w:tcW w:w="1419" w:type="dxa"/>
            <w:gridSpan w:val="2"/>
            <w:vAlign w:val="center"/>
          </w:tcPr>
          <w:p w:rsidR="007A0D95" w:rsidRPr="00654F09" w:rsidRDefault="007A0D95" w:rsidP="00654F09">
            <w:pPr>
              <w:spacing w:line="300" w:lineRule="auto"/>
              <w:rPr>
                <w:sz w:val="24"/>
              </w:rPr>
            </w:pPr>
            <w:r w:rsidRPr="00654F09">
              <w:rPr>
                <w:rFonts w:hint="eastAsia"/>
                <w:sz w:val="24"/>
              </w:rPr>
              <w:t>从事年限</w:t>
            </w:r>
          </w:p>
        </w:tc>
        <w:tc>
          <w:tcPr>
            <w:tcW w:w="2840" w:type="dxa"/>
            <w:gridSpan w:val="3"/>
            <w:vAlign w:val="center"/>
          </w:tcPr>
          <w:p w:rsidR="007A0D95" w:rsidRPr="00654F09" w:rsidRDefault="007A0D95" w:rsidP="00654F09">
            <w:pPr>
              <w:spacing w:line="300" w:lineRule="auto"/>
              <w:rPr>
                <w:sz w:val="24"/>
              </w:rPr>
            </w:pPr>
          </w:p>
        </w:tc>
      </w:tr>
      <w:tr w:rsidR="007A0D95" w:rsidTr="00654F09">
        <w:trPr>
          <w:jc w:val="center"/>
        </w:trPr>
        <w:tc>
          <w:tcPr>
            <w:tcW w:w="4257" w:type="dxa"/>
            <w:gridSpan w:val="5"/>
            <w:vAlign w:val="center"/>
          </w:tcPr>
          <w:p w:rsidR="007A0D95" w:rsidRPr="00654F09" w:rsidRDefault="007A0D95" w:rsidP="00654F09">
            <w:pPr>
              <w:spacing w:line="300" w:lineRule="auto"/>
              <w:rPr>
                <w:sz w:val="24"/>
              </w:rPr>
            </w:pPr>
            <w:r w:rsidRPr="00654F09">
              <w:rPr>
                <w:rFonts w:hint="eastAsia"/>
                <w:sz w:val="24"/>
              </w:rPr>
              <w:t>拟在本工程中担任的工作和职务</w:t>
            </w:r>
          </w:p>
        </w:tc>
        <w:tc>
          <w:tcPr>
            <w:tcW w:w="4259" w:type="dxa"/>
            <w:gridSpan w:val="5"/>
            <w:vAlign w:val="center"/>
          </w:tcPr>
          <w:p w:rsidR="007A0D95" w:rsidRPr="00654F09" w:rsidRDefault="007A0D95" w:rsidP="00654F09">
            <w:pPr>
              <w:spacing w:line="300" w:lineRule="auto"/>
              <w:rPr>
                <w:sz w:val="24"/>
              </w:rPr>
            </w:pPr>
          </w:p>
        </w:tc>
      </w:tr>
      <w:tr w:rsidR="007A0D95" w:rsidTr="00654F09">
        <w:trPr>
          <w:jc w:val="center"/>
        </w:trPr>
        <w:tc>
          <w:tcPr>
            <w:tcW w:w="8516" w:type="dxa"/>
            <w:gridSpan w:val="10"/>
            <w:vAlign w:val="center"/>
          </w:tcPr>
          <w:p w:rsidR="007A0D95" w:rsidRPr="00654F09" w:rsidRDefault="007A0D95" w:rsidP="00654F09">
            <w:pPr>
              <w:spacing w:line="300" w:lineRule="auto"/>
              <w:rPr>
                <w:sz w:val="24"/>
              </w:rPr>
            </w:pPr>
            <w:r w:rsidRPr="00654F09">
              <w:rPr>
                <w:rFonts w:hint="eastAsia"/>
                <w:sz w:val="24"/>
              </w:rPr>
              <w:t>已</w:t>
            </w:r>
            <w:r w:rsidRPr="00654F09">
              <w:rPr>
                <w:sz w:val="24"/>
              </w:rPr>
              <w:t xml:space="preserve"> </w:t>
            </w:r>
            <w:r w:rsidRPr="00654F09">
              <w:rPr>
                <w:rFonts w:hint="eastAsia"/>
                <w:sz w:val="24"/>
              </w:rPr>
              <w:t>完</w:t>
            </w:r>
            <w:r w:rsidRPr="00654F09">
              <w:rPr>
                <w:sz w:val="24"/>
              </w:rPr>
              <w:t xml:space="preserve"> </w:t>
            </w:r>
            <w:r w:rsidRPr="00654F09">
              <w:rPr>
                <w:rFonts w:hint="eastAsia"/>
                <w:sz w:val="24"/>
              </w:rPr>
              <w:t>工</w:t>
            </w:r>
            <w:r w:rsidRPr="00654F09">
              <w:rPr>
                <w:sz w:val="24"/>
              </w:rPr>
              <w:t xml:space="preserve"> </w:t>
            </w:r>
            <w:r w:rsidRPr="00654F09">
              <w:rPr>
                <w:rFonts w:hint="eastAsia"/>
                <w:sz w:val="24"/>
              </w:rPr>
              <w:t>程</w:t>
            </w:r>
            <w:r w:rsidRPr="00654F09">
              <w:rPr>
                <w:sz w:val="24"/>
              </w:rPr>
              <w:t xml:space="preserve"> </w:t>
            </w:r>
            <w:r w:rsidRPr="00654F09">
              <w:rPr>
                <w:rFonts w:hint="eastAsia"/>
                <w:sz w:val="24"/>
              </w:rPr>
              <w:t>项</w:t>
            </w:r>
            <w:r w:rsidRPr="00654F09">
              <w:rPr>
                <w:sz w:val="24"/>
              </w:rPr>
              <w:t xml:space="preserve"> </w:t>
            </w:r>
            <w:r w:rsidRPr="00654F09">
              <w:rPr>
                <w:rFonts w:hint="eastAsia"/>
                <w:sz w:val="24"/>
              </w:rPr>
              <w:t>目</w:t>
            </w:r>
            <w:r w:rsidRPr="00654F09">
              <w:rPr>
                <w:sz w:val="24"/>
              </w:rPr>
              <w:t xml:space="preserve"> </w:t>
            </w:r>
            <w:r w:rsidRPr="00654F09">
              <w:rPr>
                <w:rFonts w:hint="eastAsia"/>
                <w:sz w:val="24"/>
              </w:rPr>
              <w:t>情</w:t>
            </w:r>
            <w:r w:rsidRPr="00654F09">
              <w:rPr>
                <w:sz w:val="24"/>
              </w:rPr>
              <w:t xml:space="preserve"> </w:t>
            </w:r>
            <w:r w:rsidRPr="00654F09">
              <w:rPr>
                <w:rFonts w:hint="eastAsia"/>
                <w:sz w:val="24"/>
              </w:rPr>
              <w:t>况</w:t>
            </w:r>
          </w:p>
        </w:tc>
      </w:tr>
      <w:tr w:rsidR="007A0D95" w:rsidTr="00654F09">
        <w:trPr>
          <w:jc w:val="center"/>
        </w:trPr>
        <w:tc>
          <w:tcPr>
            <w:tcW w:w="1703" w:type="dxa"/>
            <w:gridSpan w:val="2"/>
            <w:vAlign w:val="center"/>
          </w:tcPr>
          <w:p w:rsidR="007A0D95" w:rsidRPr="00654F09" w:rsidRDefault="007A0D95" w:rsidP="00654F09">
            <w:pPr>
              <w:spacing w:line="300" w:lineRule="auto"/>
              <w:rPr>
                <w:sz w:val="24"/>
              </w:rPr>
            </w:pPr>
            <w:r w:rsidRPr="00654F09">
              <w:rPr>
                <w:rFonts w:hint="eastAsia"/>
                <w:sz w:val="24"/>
              </w:rPr>
              <w:t>建设单位</w:t>
            </w:r>
          </w:p>
        </w:tc>
        <w:tc>
          <w:tcPr>
            <w:tcW w:w="1703" w:type="dxa"/>
            <w:gridSpan w:val="2"/>
            <w:vAlign w:val="center"/>
          </w:tcPr>
          <w:p w:rsidR="007A0D95" w:rsidRPr="00654F09" w:rsidRDefault="007A0D95" w:rsidP="00654F09">
            <w:pPr>
              <w:spacing w:line="300" w:lineRule="auto"/>
              <w:rPr>
                <w:sz w:val="24"/>
              </w:rPr>
            </w:pPr>
            <w:r w:rsidRPr="00654F09">
              <w:rPr>
                <w:rFonts w:hint="eastAsia"/>
                <w:sz w:val="24"/>
              </w:rPr>
              <w:t>项目名称</w:t>
            </w:r>
          </w:p>
        </w:tc>
        <w:tc>
          <w:tcPr>
            <w:tcW w:w="1703" w:type="dxa"/>
            <w:gridSpan w:val="2"/>
            <w:vAlign w:val="center"/>
          </w:tcPr>
          <w:p w:rsidR="007A0D95" w:rsidRPr="00654F09" w:rsidRDefault="007A0D95" w:rsidP="00654F09">
            <w:pPr>
              <w:spacing w:line="300" w:lineRule="auto"/>
              <w:rPr>
                <w:sz w:val="24"/>
              </w:rPr>
            </w:pPr>
            <w:r w:rsidRPr="00654F09">
              <w:rPr>
                <w:rFonts w:hint="eastAsia"/>
                <w:sz w:val="24"/>
              </w:rPr>
              <w:t>建筑规模</w:t>
            </w:r>
          </w:p>
        </w:tc>
        <w:tc>
          <w:tcPr>
            <w:tcW w:w="1703" w:type="dxa"/>
            <w:gridSpan w:val="2"/>
            <w:vAlign w:val="center"/>
          </w:tcPr>
          <w:p w:rsidR="007A0D95" w:rsidRPr="00654F09" w:rsidRDefault="007A0D95" w:rsidP="00654F09">
            <w:pPr>
              <w:spacing w:line="300" w:lineRule="auto"/>
              <w:rPr>
                <w:sz w:val="24"/>
              </w:rPr>
            </w:pPr>
            <w:r w:rsidRPr="00654F09">
              <w:rPr>
                <w:rFonts w:hint="eastAsia"/>
                <w:sz w:val="24"/>
              </w:rPr>
              <w:t>开竣工日期</w:t>
            </w:r>
          </w:p>
        </w:tc>
        <w:tc>
          <w:tcPr>
            <w:tcW w:w="1704" w:type="dxa"/>
            <w:gridSpan w:val="2"/>
            <w:vAlign w:val="center"/>
          </w:tcPr>
          <w:p w:rsidR="007A0D95" w:rsidRPr="00654F09" w:rsidRDefault="007A0D95" w:rsidP="00654F09">
            <w:pPr>
              <w:spacing w:line="300" w:lineRule="auto"/>
              <w:rPr>
                <w:sz w:val="24"/>
              </w:rPr>
            </w:pPr>
            <w:r w:rsidRPr="00654F09">
              <w:rPr>
                <w:rFonts w:hint="eastAsia"/>
                <w:sz w:val="24"/>
              </w:rPr>
              <w:t>质量等级</w:t>
            </w:r>
          </w:p>
        </w:tc>
      </w:tr>
      <w:tr w:rsidR="007A0D95" w:rsidTr="00654F09">
        <w:trPr>
          <w:jc w:val="center"/>
        </w:trPr>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4" w:type="dxa"/>
            <w:gridSpan w:val="2"/>
          </w:tcPr>
          <w:p w:rsidR="007A0D95" w:rsidRPr="00654F09" w:rsidRDefault="007A0D95" w:rsidP="00654F09">
            <w:pPr>
              <w:spacing w:line="300" w:lineRule="auto"/>
              <w:rPr>
                <w:sz w:val="24"/>
              </w:rPr>
            </w:pPr>
          </w:p>
        </w:tc>
      </w:tr>
      <w:tr w:rsidR="007A0D95" w:rsidTr="00654F09">
        <w:trPr>
          <w:jc w:val="center"/>
        </w:trPr>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4" w:type="dxa"/>
            <w:gridSpan w:val="2"/>
          </w:tcPr>
          <w:p w:rsidR="007A0D95" w:rsidRPr="00654F09" w:rsidRDefault="007A0D95" w:rsidP="00654F09">
            <w:pPr>
              <w:spacing w:line="300" w:lineRule="auto"/>
              <w:rPr>
                <w:sz w:val="24"/>
              </w:rPr>
            </w:pPr>
          </w:p>
        </w:tc>
      </w:tr>
      <w:tr w:rsidR="007A0D95" w:rsidTr="00654F09">
        <w:trPr>
          <w:jc w:val="center"/>
        </w:trPr>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4" w:type="dxa"/>
            <w:gridSpan w:val="2"/>
          </w:tcPr>
          <w:p w:rsidR="007A0D95" w:rsidRPr="00654F09" w:rsidRDefault="007A0D95" w:rsidP="00654F09">
            <w:pPr>
              <w:spacing w:line="300" w:lineRule="auto"/>
              <w:rPr>
                <w:sz w:val="24"/>
              </w:rPr>
            </w:pPr>
          </w:p>
        </w:tc>
      </w:tr>
      <w:tr w:rsidR="007A0D95" w:rsidTr="00654F09">
        <w:trPr>
          <w:jc w:val="center"/>
        </w:trPr>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4" w:type="dxa"/>
            <w:gridSpan w:val="2"/>
          </w:tcPr>
          <w:p w:rsidR="007A0D95" w:rsidRPr="00654F09" w:rsidRDefault="007A0D95" w:rsidP="00654F09">
            <w:pPr>
              <w:spacing w:line="300" w:lineRule="auto"/>
              <w:rPr>
                <w:sz w:val="24"/>
              </w:rPr>
            </w:pPr>
          </w:p>
        </w:tc>
      </w:tr>
      <w:tr w:rsidR="007A0D95" w:rsidTr="00654F09">
        <w:trPr>
          <w:jc w:val="center"/>
        </w:trPr>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4" w:type="dxa"/>
            <w:gridSpan w:val="2"/>
          </w:tcPr>
          <w:p w:rsidR="007A0D95" w:rsidRPr="00654F09" w:rsidRDefault="007A0D95" w:rsidP="00654F09">
            <w:pPr>
              <w:spacing w:line="300" w:lineRule="auto"/>
              <w:rPr>
                <w:sz w:val="24"/>
              </w:rPr>
            </w:pPr>
          </w:p>
        </w:tc>
      </w:tr>
      <w:tr w:rsidR="007A0D95" w:rsidTr="00654F09">
        <w:trPr>
          <w:jc w:val="center"/>
        </w:trPr>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3" w:type="dxa"/>
            <w:gridSpan w:val="2"/>
          </w:tcPr>
          <w:p w:rsidR="007A0D95" w:rsidRPr="00654F09" w:rsidRDefault="007A0D95" w:rsidP="00654F09">
            <w:pPr>
              <w:spacing w:line="300" w:lineRule="auto"/>
              <w:rPr>
                <w:sz w:val="24"/>
              </w:rPr>
            </w:pPr>
          </w:p>
        </w:tc>
        <w:tc>
          <w:tcPr>
            <w:tcW w:w="1704" w:type="dxa"/>
            <w:gridSpan w:val="2"/>
          </w:tcPr>
          <w:p w:rsidR="007A0D95" w:rsidRPr="00654F09" w:rsidRDefault="007A0D95" w:rsidP="00654F09">
            <w:pPr>
              <w:spacing w:line="300" w:lineRule="auto"/>
              <w:rPr>
                <w:sz w:val="24"/>
              </w:rPr>
            </w:pPr>
          </w:p>
        </w:tc>
      </w:tr>
    </w:tbl>
    <w:p w:rsidR="007A0D95" w:rsidRDefault="007A0D95">
      <w:pPr>
        <w:spacing w:line="300" w:lineRule="auto"/>
        <w:rPr>
          <w:szCs w:val="21"/>
        </w:rPr>
      </w:pPr>
    </w:p>
    <w:p w:rsidR="007A0D95" w:rsidRDefault="007A0D95">
      <w:pPr>
        <w:spacing w:line="300" w:lineRule="auto"/>
        <w:rPr>
          <w:sz w:val="24"/>
        </w:rPr>
      </w:pPr>
      <w:r>
        <w:rPr>
          <w:szCs w:val="21"/>
        </w:rPr>
        <w:t xml:space="preserve"> </w:t>
      </w:r>
      <w:r>
        <w:rPr>
          <w:sz w:val="24"/>
        </w:rPr>
        <w:t xml:space="preserve">  </w:t>
      </w:r>
      <w:r>
        <w:rPr>
          <w:rFonts w:hint="eastAsia"/>
          <w:sz w:val="24"/>
        </w:rPr>
        <w:t>附：</w:t>
      </w:r>
      <w:r>
        <w:rPr>
          <w:sz w:val="24"/>
        </w:rPr>
        <w:t>1</w:t>
      </w:r>
      <w:r>
        <w:rPr>
          <w:rFonts w:hint="eastAsia"/>
          <w:sz w:val="24"/>
        </w:rPr>
        <w:t>、项目技术负责人身份证复印件</w:t>
      </w:r>
    </w:p>
    <w:p w:rsidR="007A0D95" w:rsidRDefault="007A0D95">
      <w:pPr>
        <w:numPr>
          <w:ilvl w:val="0"/>
          <w:numId w:val="8"/>
        </w:numPr>
        <w:spacing w:line="300" w:lineRule="auto"/>
        <w:rPr>
          <w:sz w:val="24"/>
        </w:rPr>
      </w:pPr>
      <w:r>
        <w:rPr>
          <w:rFonts w:hint="eastAsia"/>
          <w:sz w:val="24"/>
        </w:rPr>
        <w:t>职称证书复印件</w:t>
      </w:r>
    </w:p>
    <w:p w:rsidR="007A0D95" w:rsidRDefault="007A0D95">
      <w:pPr>
        <w:spacing w:line="300" w:lineRule="auto"/>
        <w:ind w:left="840"/>
        <w:rPr>
          <w:sz w:val="24"/>
        </w:rPr>
      </w:pPr>
      <w:r>
        <w:rPr>
          <w:sz w:val="24"/>
        </w:rPr>
        <w:t>3</w:t>
      </w:r>
      <w:r>
        <w:rPr>
          <w:rFonts w:hint="eastAsia"/>
          <w:sz w:val="24"/>
        </w:rPr>
        <w:t>、近三个月社保证明</w:t>
      </w: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spacing w:line="300" w:lineRule="auto"/>
        <w:jc w:val="center"/>
        <w:rPr>
          <w:b/>
          <w:bCs/>
          <w:sz w:val="28"/>
          <w:szCs w:val="28"/>
        </w:rPr>
      </w:pPr>
      <w:bookmarkStart w:id="1191" w:name="_Toc19642_WPSOffice_Level3"/>
      <w:r>
        <w:rPr>
          <w:rFonts w:hint="eastAsia"/>
          <w:b/>
          <w:bCs/>
          <w:sz w:val="28"/>
          <w:szCs w:val="28"/>
        </w:rPr>
        <w:t>（三）主要施工管理人员表</w:t>
      </w:r>
      <w:bookmarkEnd w:id="1191"/>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4"/>
        <w:gridCol w:w="1408"/>
        <w:gridCol w:w="1506"/>
        <w:gridCol w:w="1508"/>
        <w:gridCol w:w="2490"/>
      </w:tblGrid>
      <w:tr w:rsidR="007A0D95" w:rsidTr="00654F09">
        <w:trPr>
          <w:jc w:val="center"/>
        </w:trPr>
        <w:tc>
          <w:tcPr>
            <w:tcW w:w="1604" w:type="dxa"/>
          </w:tcPr>
          <w:p w:rsidR="007A0D95" w:rsidRPr="00654F09" w:rsidRDefault="007A0D95" w:rsidP="00654F09">
            <w:pPr>
              <w:spacing w:line="300" w:lineRule="auto"/>
              <w:rPr>
                <w:sz w:val="24"/>
              </w:rPr>
            </w:pPr>
            <w:r w:rsidRPr="00654F09">
              <w:rPr>
                <w:rFonts w:hint="eastAsia"/>
                <w:sz w:val="24"/>
              </w:rPr>
              <w:t>职务</w:t>
            </w:r>
          </w:p>
        </w:tc>
        <w:tc>
          <w:tcPr>
            <w:tcW w:w="1408" w:type="dxa"/>
          </w:tcPr>
          <w:p w:rsidR="007A0D95" w:rsidRPr="00654F09" w:rsidRDefault="007A0D95" w:rsidP="00654F09">
            <w:pPr>
              <w:spacing w:line="300" w:lineRule="auto"/>
              <w:rPr>
                <w:sz w:val="24"/>
              </w:rPr>
            </w:pPr>
            <w:r w:rsidRPr="00654F09">
              <w:rPr>
                <w:rFonts w:hint="eastAsia"/>
                <w:sz w:val="24"/>
              </w:rPr>
              <w:t>姓名</w:t>
            </w:r>
          </w:p>
        </w:tc>
        <w:tc>
          <w:tcPr>
            <w:tcW w:w="1506" w:type="dxa"/>
          </w:tcPr>
          <w:p w:rsidR="007A0D95" w:rsidRPr="00654F09" w:rsidRDefault="007A0D95" w:rsidP="00654F09">
            <w:pPr>
              <w:spacing w:line="300" w:lineRule="auto"/>
              <w:rPr>
                <w:sz w:val="24"/>
              </w:rPr>
            </w:pPr>
            <w:r w:rsidRPr="00654F09">
              <w:rPr>
                <w:rFonts w:hint="eastAsia"/>
                <w:sz w:val="24"/>
              </w:rPr>
              <w:t>职务</w:t>
            </w:r>
          </w:p>
        </w:tc>
        <w:tc>
          <w:tcPr>
            <w:tcW w:w="1508" w:type="dxa"/>
          </w:tcPr>
          <w:p w:rsidR="007A0D95" w:rsidRPr="00654F09" w:rsidRDefault="007A0D95" w:rsidP="00654F09">
            <w:pPr>
              <w:spacing w:line="300" w:lineRule="auto"/>
              <w:rPr>
                <w:sz w:val="24"/>
              </w:rPr>
            </w:pPr>
            <w:r w:rsidRPr="00654F09">
              <w:rPr>
                <w:rFonts w:hint="eastAsia"/>
                <w:sz w:val="24"/>
              </w:rPr>
              <w:t>职称</w:t>
            </w:r>
          </w:p>
        </w:tc>
        <w:tc>
          <w:tcPr>
            <w:tcW w:w="2490" w:type="dxa"/>
          </w:tcPr>
          <w:p w:rsidR="007A0D95" w:rsidRPr="00654F09" w:rsidRDefault="007A0D95" w:rsidP="00654F09">
            <w:pPr>
              <w:spacing w:line="300" w:lineRule="auto"/>
              <w:rPr>
                <w:sz w:val="24"/>
              </w:rPr>
            </w:pPr>
            <w:r w:rsidRPr="00654F09">
              <w:rPr>
                <w:rFonts w:hint="eastAsia"/>
                <w:sz w:val="24"/>
              </w:rPr>
              <w:t>现任职务及资格经历</w:t>
            </w:r>
          </w:p>
        </w:tc>
      </w:tr>
      <w:tr w:rsidR="007A0D95" w:rsidTr="00654F09">
        <w:trPr>
          <w:jc w:val="center"/>
        </w:trPr>
        <w:tc>
          <w:tcPr>
            <w:tcW w:w="1604" w:type="dxa"/>
          </w:tcPr>
          <w:p w:rsidR="007A0D95" w:rsidRPr="00654F09" w:rsidRDefault="007A0D95" w:rsidP="00654F09">
            <w:pPr>
              <w:spacing w:line="300" w:lineRule="auto"/>
              <w:rPr>
                <w:sz w:val="24"/>
              </w:rPr>
            </w:pPr>
            <w:r w:rsidRPr="00654F09">
              <w:rPr>
                <w:rFonts w:hint="eastAsia"/>
                <w:sz w:val="24"/>
              </w:rPr>
              <w:t>一、总</w:t>
            </w:r>
            <w:r w:rsidRPr="00654F09">
              <w:rPr>
                <w:sz w:val="24"/>
              </w:rPr>
              <w:t xml:space="preserve">   </w:t>
            </w:r>
            <w:r w:rsidRPr="00654F09">
              <w:rPr>
                <w:rFonts w:hint="eastAsia"/>
                <w:sz w:val="24"/>
              </w:rPr>
              <w:t>部</w:t>
            </w: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r w:rsidR="007A0D95" w:rsidTr="00654F09">
        <w:trPr>
          <w:jc w:val="center"/>
        </w:trPr>
        <w:tc>
          <w:tcPr>
            <w:tcW w:w="1604" w:type="dxa"/>
          </w:tcPr>
          <w:p w:rsidR="007A0D95" w:rsidRPr="00654F09" w:rsidRDefault="007A0D95" w:rsidP="00654F09">
            <w:pPr>
              <w:spacing w:line="300" w:lineRule="auto"/>
              <w:rPr>
                <w:sz w:val="24"/>
              </w:rPr>
            </w:pPr>
            <w:r w:rsidRPr="00654F09">
              <w:rPr>
                <w:sz w:val="24"/>
              </w:rPr>
              <w:t>1</w:t>
            </w:r>
            <w:r w:rsidRPr="00654F09">
              <w:rPr>
                <w:rFonts w:hint="eastAsia"/>
                <w:sz w:val="24"/>
              </w:rPr>
              <w:t>、项目主管</w:t>
            </w: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r w:rsidR="007A0D95" w:rsidTr="00654F09">
        <w:trPr>
          <w:jc w:val="center"/>
        </w:trPr>
        <w:tc>
          <w:tcPr>
            <w:tcW w:w="1604" w:type="dxa"/>
          </w:tcPr>
          <w:p w:rsidR="007A0D95" w:rsidRPr="00654F09" w:rsidRDefault="007A0D95" w:rsidP="00654F09">
            <w:pPr>
              <w:spacing w:line="300" w:lineRule="auto"/>
              <w:rPr>
                <w:sz w:val="24"/>
              </w:rPr>
            </w:pPr>
            <w:r w:rsidRPr="00654F09">
              <w:rPr>
                <w:sz w:val="24"/>
              </w:rPr>
              <w:t>2</w:t>
            </w:r>
            <w:r w:rsidRPr="00654F09">
              <w:rPr>
                <w:rFonts w:hint="eastAsia"/>
                <w:sz w:val="24"/>
              </w:rPr>
              <w:t>、其他人员</w:t>
            </w: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r w:rsidR="007A0D95" w:rsidTr="00654F09">
        <w:trPr>
          <w:jc w:val="center"/>
        </w:trPr>
        <w:tc>
          <w:tcPr>
            <w:tcW w:w="1604" w:type="dxa"/>
          </w:tcPr>
          <w:p w:rsidR="007A0D95" w:rsidRPr="00654F09" w:rsidRDefault="007A0D95" w:rsidP="00654F09">
            <w:pPr>
              <w:spacing w:line="300" w:lineRule="auto"/>
              <w:rPr>
                <w:sz w:val="24"/>
              </w:rPr>
            </w:pP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r w:rsidR="007A0D95" w:rsidTr="00654F09">
        <w:trPr>
          <w:jc w:val="center"/>
        </w:trPr>
        <w:tc>
          <w:tcPr>
            <w:tcW w:w="1604" w:type="dxa"/>
          </w:tcPr>
          <w:p w:rsidR="007A0D95" w:rsidRPr="00654F09" w:rsidRDefault="007A0D95" w:rsidP="00654F09">
            <w:pPr>
              <w:spacing w:line="300" w:lineRule="auto"/>
              <w:rPr>
                <w:sz w:val="24"/>
              </w:rPr>
            </w:pPr>
            <w:r w:rsidRPr="00654F09">
              <w:rPr>
                <w:rFonts w:hint="eastAsia"/>
                <w:sz w:val="24"/>
              </w:rPr>
              <w:t>二、现场</w:t>
            </w: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r w:rsidR="007A0D95" w:rsidTr="00654F09">
        <w:trPr>
          <w:jc w:val="center"/>
        </w:trPr>
        <w:tc>
          <w:tcPr>
            <w:tcW w:w="1604" w:type="dxa"/>
          </w:tcPr>
          <w:p w:rsidR="007A0D95" w:rsidRPr="00654F09" w:rsidRDefault="007A0D95" w:rsidP="00654F09">
            <w:pPr>
              <w:spacing w:line="300" w:lineRule="auto"/>
              <w:rPr>
                <w:sz w:val="24"/>
              </w:rPr>
            </w:pPr>
            <w:r w:rsidRPr="00654F09">
              <w:rPr>
                <w:sz w:val="24"/>
              </w:rPr>
              <w:t>1</w:t>
            </w:r>
            <w:r w:rsidRPr="00654F09">
              <w:rPr>
                <w:rFonts w:hint="eastAsia"/>
                <w:sz w:val="24"/>
              </w:rPr>
              <w:t>、项目经理</w:t>
            </w:r>
            <w:r w:rsidRPr="00654F09">
              <w:rPr>
                <w:sz w:val="24"/>
              </w:rPr>
              <w:t xml:space="preserve"> </w:t>
            </w: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r w:rsidR="007A0D95" w:rsidTr="00654F09">
        <w:trPr>
          <w:jc w:val="center"/>
        </w:trPr>
        <w:tc>
          <w:tcPr>
            <w:tcW w:w="1604" w:type="dxa"/>
          </w:tcPr>
          <w:p w:rsidR="007A0D95" w:rsidRPr="00654F09" w:rsidRDefault="007A0D95" w:rsidP="00654F09">
            <w:pPr>
              <w:spacing w:line="300" w:lineRule="auto"/>
              <w:rPr>
                <w:sz w:val="24"/>
              </w:rPr>
            </w:pPr>
            <w:r w:rsidRPr="00654F09">
              <w:rPr>
                <w:sz w:val="24"/>
              </w:rPr>
              <w:t>2</w:t>
            </w:r>
            <w:r w:rsidRPr="00654F09">
              <w:rPr>
                <w:rFonts w:hint="eastAsia"/>
                <w:sz w:val="24"/>
              </w:rPr>
              <w:t>、技术负责人</w:t>
            </w: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r w:rsidR="007A0D95" w:rsidTr="00654F09">
        <w:trPr>
          <w:jc w:val="center"/>
        </w:trPr>
        <w:tc>
          <w:tcPr>
            <w:tcW w:w="1604" w:type="dxa"/>
          </w:tcPr>
          <w:p w:rsidR="007A0D95" w:rsidRPr="00654F09" w:rsidRDefault="007A0D95" w:rsidP="00654F09">
            <w:pPr>
              <w:spacing w:line="300" w:lineRule="auto"/>
              <w:rPr>
                <w:sz w:val="24"/>
              </w:rPr>
            </w:pP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r w:rsidR="007A0D95" w:rsidTr="00654F09">
        <w:trPr>
          <w:jc w:val="center"/>
        </w:trPr>
        <w:tc>
          <w:tcPr>
            <w:tcW w:w="1604" w:type="dxa"/>
          </w:tcPr>
          <w:p w:rsidR="007A0D95" w:rsidRPr="00654F09" w:rsidRDefault="007A0D95" w:rsidP="00654F09">
            <w:pPr>
              <w:spacing w:line="300" w:lineRule="auto"/>
              <w:rPr>
                <w:sz w:val="24"/>
              </w:rPr>
            </w:pP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r w:rsidR="007A0D95" w:rsidTr="00654F09">
        <w:trPr>
          <w:jc w:val="center"/>
        </w:trPr>
        <w:tc>
          <w:tcPr>
            <w:tcW w:w="1604" w:type="dxa"/>
          </w:tcPr>
          <w:p w:rsidR="007A0D95" w:rsidRPr="00654F09" w:rsidRDefault="007A0D95" w:rsidP="00654F09">
            <w:pPr>
              <w:spacing w:line="300" w:lineRule="auto"/>
              <w:rPr>
                <w:sz w:val="24"/>
              </w:rPr>
            </w:pP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r w:rsidR="007A0D95" w:rsidTr="00654F09">
        <w:trPr>
          <w:jc w:val="center"/>
        </w:trPr>
        <w:tc>
          <w:tcPr>
            <w:tcW w:w="1604" w:type="dxa"/>
          </w:tcPr>
          <w:p w:rsidR="007A0D95" w:rsidRPr="00654F09" w:rsidRDefault="007A0D95" w:rsidP="00654F09">
            <w:pPr>
              <w:spacing w:line="300" w:lineRule="auto"/>
              <w:rPr>
                <w:sz w:val="24"/>
              </w:rPr>
            </w:pP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r w:rsidR="007A0D95" w:rsidTr="00654F09">
        <w:trPr>
          <w:jc w:val="center"/>
        </w:trPr>
        <w:tc>
          <w:tcPr>
            <w:tcW w:w="1604" w:type="dxa"/>
          </w:tcPr>
          <w:p w:rsidR="007A0D95" w:rsidRPr="00654F09" w:rsidRDefault="007A0D95" w:rsidP="00654F09">
            <w:pPr>
              <w:spacing w:line="300" w:lineRule="auto"/>
              <w:rPr>
                <w:sz w:val="24"/>
              </w:rPr>
            </w:pP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r w:rsidR="007A0D95" w:rsidTr="00654F09">
        <w:trPr>
          <w:jc w:val="center"/>
        </w:trPr>
        <w:tc>
          <w:tcPr>
            <w:tcW w:w="1604" w:type="dxa"/>
          </w:tcPr>
          <w:p w:rsidR="007A0D95" w:rsidRPr="00654F09" w:rsidRDefault="007A0D95" w:rsidP="00654F09">
            <w:pPr>
              <w:spacing w:line="300" w:lineRule="auto"/>
              <w:rPr>
                <w:sz w:val="24"/>
              </w:rPr>
            </w:pP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r w:rsidR="007A0D95" w:rsidTr="00654F09">
        <w:trPr>
          <w:jc w:val="center"/>
        </w:trPr>
        <w:tc>
          <w:tcPr>
            <w:tcW w:w="1604" w:type="dxa"/>
          </w:tcPr>
          <w:p w:rsidR="007A0D95" w:rsidRPr="00654F09" w:rsidRDefault="007A0D95" w:rsidP="00654F09">
            <w:pPr>
              <w:spacing w:line="300" w:lineRule="auto"/>
              <w:rPr>
                <w:sz w:val="24"/>
              </w:rPr>
            </w:pPr>
          </w:p>
        </w:tc>
        <w:tc>
          <w:tcPr>
            <w:tcW w:w="1408" w:type="dxa"/>
          </w:tcPr>
          <w:p w:rsidR="007A0D95" w:rsidRPr="00654F09" w:rsidRDefault="007A0D95" w:rsidP="00654F09">
            <w:pPr>
              <w:spacing w:line="300" w:lineRule="auto"/>
              <w:rPr>
                <w:sz w:val="24"/>
              </w:rPr>
            </w:pPr>
          </w:p>
        </w:tc>
        <w:tc>
          <w:tcPr>
            <w:tcW w:w="1506" w:type="dxa"/>
          </w:tcPr>
          <w:p w:rsidR="007A0D95" w:rsidRPr="00654F09" w:rsidRDefault="007A0D95" w:rsidP="00654F09">
            <w:pPr>
              <w:spacing w:line="300" w:lineRule="auto"/>
              <w:rPr>
                <w:sz w:val="24"/>
              </w:rPr>
            </w:pPr>
          </w:p>
        </w:tc>
        <w:tc>
          <w:tcPr>
            <w:tcW w:w="1508" w:type="dxa"/>
          </w:tcPr>
          <w:p w:rsidR="007A0D95" w:rsidRPr="00654F09" w:rsidRDefault="007A0D95" w:rsidP="00654F09">
            <w:pPr>
              <w:spacing w:line="300" w:lineRule="auto"/>
              <w:rPr>
                <w:sz w:val="24"/>
              </w:rPr>
            </w:pPr>
          </w:p>
        </w:tc>
        <w:tc>
          <w:tcPr>
            <w:tcW w:w="2490" w:type="dxa"/>
          </w:tcPr>
          <w:p w:rsidR="007A0D95" w:rsidRPr="00654F09" w:rsidRDefault="007A0D95" w:rsidP="00654F09">
            <w:pPr>
              <w:spacing w:line="300" w:lineRule="auto"/>
              <w:rPr>
                <w:sz w:val="24"/>
              </w:rPr>
            </w:pPr>
          </w:p>
        </w:tc>
      </w:tr>
    </w:tbl>
    <w:p w:rsidR="007A0D95" w:rsidRDefault="007A0D95">
      <w:pPr>
        <w:spacing w:line="300" w:lineRule="auto"/>
        <w:rPr>
          <w:sz w:val="24"/>
        </w:rPr>
      </w:pPr>
      <w:r>
        <w:rPr>
          <w:szCs w:val="21"/>
        </w:rPr>
        <w:t xml:space="preserve"> </w:t>
      </w:r>
      <w:r>
        <w:rPr>
          <w:sz w:val="24"/>
        </w:rPr>
        <w:t xml:space="preserve">  </w:t>
      </w:r>
      <w:r>
        <w:rPr>
          <w:rFonts w:hint="eastAsia"/>
          <w:sz w:val="24"/>
        </w:rPr>
        <w:t>附：</w:t>
      </w:r>
      <w:r>
        <w:rPr>
          <w:sz w:val="24"/>
        </w:rPr>
        <w:t>1</w:t>
      </w:r>
      <w:r>
        <w:rPr>
          <w:rFonts w:hint="eastAsia"/>
          <w:sz w:val="24"/>
        </w:rPr>
        <w:t>、人员身份证复印件</w:t>
      </w:r>
    </w:p>
    <w:p w:rsidR="007A0D95" w:rsidRDefault="007A0D95">
      <w:pPr>
        <w:spacing w:line="300" w:lineRule="auto"/>
        <w:ind w:left="840"/>
        <w:rPr>
          <w:sz w:val="24"/>
        </w:rPr>
      </w:pPr>
      <w:r>
        <w:rPr>
          <w:sz w:val="24"/>
        </w:rPr>
        <w:t>2</w:t>
      </w:r>
      <w:r>
        <w:rPr>
          <w:rFonts w:hint="eastAsia"/>
          <w:sz w:val="24"/>
        </w:rPr>
        <w:t>、岗位证书复印件</w:t>
      </w:r>
    </w:p>
    <w:p w:rsidR="007A0D95" w:rsidRDefault="007A0D95">
      <w:pPr>
        <w:spacing w:line="300" w:lineRule="auto"/>
        <w:ind w:left="840"/>
        <w:rPr>
          <w:sz w:val="24"/>
        </w:rPr>
      </w:pPr>
      <w:r>
        <w:rPr>
          <w:sz w:val="24"/>
        </w:rPr>
        <w:t>3</w:t>
      </w:r>
      <w:r>
        <w:rPr>
          <w:rFonts w:hint="eastAsia"/>
          <w:sz w:val="24"/>
        </w:rPr>
        <w:t>、近三个月社保证明</w:t>
      </w: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spacing w:line="300" w:lineRule="auto"/>
        <w:jc w:val="center"/>
        <w:rPr>
          <w:b/>
          <w:bCs/>
          <w:sz w:val="28"/>
          <w:szCs w:val="28"/>
        </w:rPr>
      </w:pPr>
      <w:bookmarkStart w:id="1192" w:name="_Toc3243_WPSOffice_Level3"/>
      <w:r>
        <w:rPr>
          <w:rFonts w:hint="eastAsia"/>
          <w:b/>
          <w:bCs/>
          <w:sz w:val="28"/>
          <w:szCs w:val="28"/>
        </w:rPr>
        <w:t>（四）近年来施工企业承建的项目工程情况表（如有）</w:t>
      </w:r>
      <w:bookmarkEnd w:id="1192"/>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5"/>
        <w:gridCol w:w="1246"/>
        <w:gridCol w:w="1327"/>
        <w:gridCol w:w="1868"/>
        <w:gridCol w:w="1420"/>
        <w:gridCol w:w="1420"/>
      </w:tblGrid>
      <w:tr w:rsidR="007A0D95" w:rsidTr="00654F09">
        <w:trPr>
          <w:jc w:val="center"/>
        </w:trPr>
        <w:tc>
          <w:tcPr>
            <w:tcW w:w="1235" w:type="dxa"/>
          </w:tcPr>
          <w:p w:rsidR="007A0D95" w:rsidRPr="00654F09" w:rsidRDefault="007A0D95" w:rsidP="00654F09">
            <w:pPr>
              <w:spacing w:line="300" w:lineRule="auto"/>
              <w:rPr>
                <w:sz w:val="24"/>
              </w:rPr>
            </w:pPr>
            <w:r w:rsidRPr="00654F09">
              <w:rPr>
                <w:rFonts w:hint="eastAsia"/>
                <w:sz w:val="24"/>
              </w:rPr>
              <w:t>建设单位</w:t>
            </w:r>
          </w:p>
        </w:tc>
        <w:tc>
          <w:tcPr>
            <w:tcW w:w="1246" w:type="dxa"/>
          </w:tcPr>
          <w:p w:rsidR="007A0D95" w:rsidRPr="00654F09" w:rsidRDefault="007A0D95" w:rsidP="00654F09">
            <w:pPr>
              <w:spacing w:line="300" w:lineRule="auto"/>
              <w:rPr>
                <w:sz w:val="24"/>
              </w:rPr>
            </w:pPr>
            <w:r w:rsidRPr="00654F09">
              <w:rPr>
                <w:rFonts w:hint="eastAsia"/>
                <w:sz w:val="24"/>
              </w:rPr>
              <w:t>项目名称</w:t>
            </w:r>
          </w:p>
        </w:tc>
        <w:tc>
          <w:tcPr>
            <w:tcW w:w="1327" w:type="dxa"/>
          </w:tcPr>
          <w:p w:rsidR="007A0D95" w:rsidRPr="00654F09" w:rsidRDefault="007A0D95" w:rsidP="00654F09">
            <w:pPr>
              <w:spacing w:line="300" w:lineRule="auto"/>
              <w:rPr>
                <w:sz w:val="24"/>
              </w:rPr>
            </w:pPr>
            <w:r w:rsidRPr="00654F09">
              <w:rPr>
                <w:rFonts w:hint="eastAsia"/>
                <w:sz w:val="24"/>
              </w:rPr>
              <w:t>建设规模</w:t>
            </w:r>
          </w:p>
        </w:tc>
        <w:tc>
          <w:tcPr>
            <w:tcW w:w="1868" w:type="dxa"/>
          </w:tcPr>
          <w:p w:rsidR="007A0D95" w:rsidRPr="00654F09" w:rsidRDefault="007A0D95" w:rsidP="00654F09">
            <w:pPr>
              <w:spacing w:line="300" w:lineRule="auto"/>
              <w:rPr>
                <w:sz w:val="24"/>
              </w:rPr>
            </w:pPr>
            <w:r w:rsidRPr="00654F09">
              <w:rPr>
                <w:rFonts w:hint="eastAsia"/>
                <w:sz w:val="24"/>
              </w:rPr>
              <w:t>开、竣工日期</w:t>
            </w:r>
          </w:p>
        </w:tc>
        <w:tc>
          <w:tcPr>
            <w:tcW w:w="1420" w:type="dxa"/>
          </w:tcPr>
          <w:p w:rsidR="007A0D95" w:rsidRPr="00654F09" w:rsidRDefault="007A0D95" w:rsidP="00654F09">
            <w:pPr>
              <w:spacing w:line="300" w:lineRule="auto"/>
              <w:rPr>
                <w:sz w:val="24"/>
              </w:rPr>
            </w:pPr>
            <w:r w:rsidRPr="00654F09">
              <w:rPr>
                <w:rFonts w:hint="eastAsia"/>
                <w:sz w:val="24"/>
              </w:rPr>
              <w:t>合同价款</w:t>
            </w:r>
          </w:p>
        </w:tc>
        <w:tc>
          <w:tcPr>
            <w:tcW w:w="1420" w:type="dxa"/>
          </w:tcPr>
          <w:p w:rsidR="007A0D95" w:rsidRPr="00654F09" w:rsidRDefault="007A0D95" w:rsidP="00654F09">
            <w:pPr>
              <w:spacing w:line="300" w:lineRule="auto"/>
              <w:rPr>
                <w:sz w:val="24"/>
              </w:rPr>
            </w:pPr>
            <w:r w:rsidRPr="00654F09">
              <w:rPr>
                <w:rFonts w:hint="eastAsia"/>
                <w:sz w:val="24"/>
              </w:rPr>
              <w:t>质量等级</w:t>
            </w:r>
          </w:p>
        </w:tc>
      </w:tr>
      <w:tr w:rsidR="007A0D95" w:rsidTr="00654F09">
        <w:trPr>
          <w:jc w:val="center"/>
        </w:trPr>
        <w:tc>
          <w:tcPr>
            <w:tcW w:w="1235" w:type="dxa"/>
          </w:tcPr>
          <w:p w:rsidR="007A0D95" w:rsidRPr="00654F09" w:rsidRDefault="007A0D95" w:rsidP="00654F09">
            <w:pPr>
              <w:spacing w:line="300" w:lineRule="auto"/>
              <w:rPr>
                <w:sz w:val="24"/>
              </w:rPr>
            </w:pPr>
          </w:p>
        </w:tc>
        <w:tc>
          <w:tcPr>
            <w:tcW w:w="1246" w:type="dxa"/>
          </w:tcPr>
          <w:p w:rsidR="007A0D95" w:rsidRPr="00654F09" w:rsidRDefault="007A0D95" w:rsidP="00654F09">
            <w:pPr>
              <w:spacing w:line="300" w:lineRule="auto"/>
              <w:rPr>
                <w:sz w:val="24"/>
              </w:rPr>
            </w:pPr>
          </w:p>
        </w:tc>
        <w:tc>
          <w:tcPr>
            <w:tcW w:w="1327" w:type="dxa"/>
          </w:tcPr>
          <w:p w:rsidR="007A0D95" w:rsidRPr="00654F09" w:rsidRDefault="007A0D95" w:rsidP="00654F09">
            <w:pPr>
              <w:spacing w:line="300" w:lineRule="auto"/>
              <w:rPr>
                <w:sz w:val="24"/>
              </w:rPr>
            </w:pPr>
          </w:p>
        </w:tc>
        <w:tc>
          <w:tcPr>
            <w:tcW w:w="1868"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r>
      <w:tr w:rsidR="007A0D95" w:rsidTr="00654F09">
        <w:trPr>
          <w:jc w:val="center"/>
        </w:trPr>
        <w:tc>
          <w:tcPr>
            <w:tcW w:w="1235" w:type="dxa"/>
          </w:tcPr>
          <w:p w:rsidR="007A0D95" w:rsidRPr="00654F09" w:rsidRDefault="007A0D95" w:rsidP="00654F09">
            <w:pPr>
              <w:spacing w:line="300" w:lineRule="auto"/>
              <w:rPr>
                <w:sz w:val="24"/>
              </w:rPr>
            </w:pPr>
          </w:p>
        </w:tc>
        <w:tc>
          <w:tcPr>
            <w:tcW w:w="1246" w:type="dxa"/>
          </w:tcPr>
          <w:p w:rsidR="007A0D95" w:rsidRPr="00654F09" w:rsidRDefault="007A0D95" w:rsidP="00654F09">
            <w:pPr>
              <w:spacing w:line="300" w:lineRule="auto"/>
              <w:rPr>
                <w:sz w:val="24"/>
              </w:rPr>
            </w:pPr>
          </w:p>
        </w:tc>
        <w:tc>
          <w:tcPr>
            <w:tcW w:w="1327" w:type="dxa"/>
          </w:tcPr>
          <w:p w:rsidR="007A0D95" w:rsidRPr="00654F09" w:rsidRDefault="007A0D95" w:rsidP="00654F09">
            <w:pPr>
              <w:spacing w:line="300" w:lineRule="auto"/>
              <w:rPr>
                <w:sz w:val="24"/>
              </w:rPr>
            </w:pPr>
          </w:p>
        </w:tc>
        <w:tc>
          <w:tcPr>
            <w:tcW w:w="1868"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r>
      <w:tr w:rsidR="007A0D95" w:rsidTr="00654F09">
        <w:trPr>
          <w:jc w:val="center"/>
        </w:trPr>
        <w:tc>
          <w:tcPr>
            <w:tcW w:w="1235" w:type="dxa"/>
          </w:tcPr>
          <w:p w:rsidR="007A0D95" w:rsidRPr="00654F09" w:rsidRDefault="007A0D95" w:rsidP="00654F09">
            <w:pPr>
              <w:spacing w:line="300" w:lineRule="auto"/>
              <w:rPr>
                <w:sz w:val="24"/>
              </w:rPr>
            </w:pPr>
          </w:p>
        </w:tc>
        <w:tc>
          <w:tcPr>
            <w:tcW w:w="1246" w:type="dxa"/>
          </w:tcPr>
          <w:p w:rsidR="007A0D95" w:rsidRPr="00654F09" w:rsidRDefault="007A0D95" w:rsidP="00654F09">
            <w:pPr>
              <w:spacing w:line="300" w:lineRule="auto"/>
              <w:rPr>
                <w:sz w:val="24"/>
              </w:rPr>
            </w:pPr>
          </w:p>
        </w:tc>
        <w:tc>
          <w:tcPr>
            <w:tcW w:w="1327" w:type="dxa"/>
          </w:tcPr>
          <w:p w:rsidR="007A0D95" w:rsidRPr="00654F09" w:rsidRDefault="007A0D95" w:rsidP="00654F09">
            <w:pPr>
              <w:spacing w:line="300" w:lineRule="auto"/>
              <w:rPr>
                <w:sz w:val="24"/>
              </w:rPr>
            </w:pPr>
          </w:p>
        </w:tc>
        <w:tc>
          <w:tcPr>
            <w:tcW w:w="1868"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r>
      <w:tr w:rsidR="007A0D95" w:rsidTr="00654F09">
        <w:trPr>
          <w:jc w:val="center"/>
        </w:trPr>
        <w:tc>
          <w:tcPr>
            <w:tcW w:w="1235" w:type="dxa"/>
          </w:tcPr>
          <w:p w:rsidR="007A0D95" w:rsidRPr="00654F09" w:rsidRDefault="007A0D95" w:rsidP="00654F09">
            <w:pPr>
              <w:spacing w:line="300" w:lineRule="auto"/>
              <w:rPr>
                <w:sz w:val="24"/>
              </w:rPr>
            </w:pPr>
          </w:p>
        </w:tc>
        <w:tc>
          <w:tcPr>
            <w:tcW w:w="1246" w:type="dxa"/>
          </w:tcPr>
          <w:p w:rsidR="007A0D95" w:rsidRPr="00654F09" w:rsidRDefault="007A0D95" w:rsidP="00654F09">
            <w:pPr>
              <w:spacing w:line="300" w:lineRule="auto"/>
              <w:rPr>
                <w:sz w:val="24"/>
              </w:rPr>
            </w:pPr>
          </w:p>
        </w:tc>
        <w:tc>
          <w:tcPr>
            <w:tcW w:w="1327" w:type="dxa"/>
          </w:tcPr>
          <w:p w:rsidR="007A0D95" w:rsidRPr="00654F09" w:rsidRDefault="007A0D95" w:rsidP="00654F09">
            <w:pPr>
              <w:spacing w:line="300" w:lineRule="auto"/>
              <w:rPr>
                <w:sz w:val="24"/>
              </w:rPr>
            </w:pPr>
          </w:p>
        </w:tc>
        <w:tc>
          <w:tcPr>
            <w:tcW w:w="1868"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r>
      <w:tr w:rsidR="007A0D95" w:rsidTr="00654F09">
        <w:trPr>
          <w:jc w:val="center"/>
        </w:trPr>
        <w:tc>
          <w:tcPr>
            <w:tcW w:w="1235" w:type="dxa"/>
          </w:tcPr>
          <w:p w:rsidR="007A0D95" w:rsidRPr="00654F09" w:rsidRDefault="007A0D95" w:rsidP="00654F09">
            <w:pPr>
              <w:spacing w:line="300" w:lineRule="auto"/>
              <w:rPr>
                <w:sz w:val="24"/>
              </w:rPr>
            </w:pPr>
          </w:p>
        </w:tc>
        <w:tc>
          <w:tcPr>
            <w:tcW w:w="1246" w:type="dxa"/>
          </w:tcPr>
          <w:p w:rsidR="007A0D95" w:rsidRPr="00654F09" w:rsidRDefault="007A0D95" w:rsidP="00654F09">
            <w:pPr>
              <w:spacing w:line="300" w:lineRule="auto"/>
              <w:rPr>
                <w:sz w:val="24"/>
              </w:rPr>
            </w:pPr>
          </w:p>
        </w:tc>
        <w:tc>
          <w:tcPr>
            <w:tcW w:w="1327" w:type="dxa"/>
          </w:tcPr>
          <w:p w:rsidR="007A0D95" w:rsidRPr="00654F09" w:rsidRDefault="007A0D95" w:rsidP="00654F09">
            <w:pPr>
              <w:spacing w:line="300" w:lineRule="auto"/>
              <w:rPr>
                <w:sz w:val="24"/>
              </w:rPr>
            </w:pPr>
          </w:p>
        </w:tc>
        <w:tc>
          <w:tcPr>
            <w:tcW w:w="1868"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r>
      <w:tr w:rsidR="007A0D95" w:rsidTr="00654F09">
        <w:trPr>
          <w:jc w:val="center"/>
        </w:trPr>
        <w:tc>
          <w:tcPr>
            <w:tcW w:w="1235" w:type="dxa"/>
          </w:tcPr>
          <w:p w:rsidR="007A0D95" w:rsidRPr="00654F09" w:rsidRDefault="007A0D95" w:rsidP="00654F09">
            <w:pPr>
              <w:spacing w:line="300" w:lineRule="auto"/>
              <w:rPr>
                <w:sz w:val="24"/>
              </w:rPr>
            </w:pPr>
          </w:p>
        </w:tc>
        <w:tc>
          <w:tcPr>
            <w:tcW w:w="1246" w:type="dxa"/>
          </w:tcPr>
          <w:p w:rsidR="007A0D95" w:rsidRPr="00654F09" w:rsidRDefault="007A0D95" w:rsidP="00654F09">
            <w:pPr>
              <w:spacing w:line="300" w:lineRule="auto"/>
              <w:rPr>
                <w:sz w:val="24"/>
              </w:rPr>
            </w:pPr>
          </w:p>
        </w:tc>
        <w:tc>
          <w:tcPr>
            <w:tcW w:w="1327" w:type="dxa"/>
          </w:tcPr>
          <w:p w:rsidR="007A0D95" w:rsidRPr="00654F09" w:rsidRDefault="007A0D95" w:rsidP="00654F09">
            <w:pPr>
              <w:spacing w:line="300" w:lineRule="auto"/>
              <w:rPr>
                <w:sz w:val="24"/>
              </w:rPr>
            </w:pPr>
          </w:p>
        </w:tc>
        <w:tc>
          <w:tcPr>
            <w:tcW w:w="1868"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r>
      <w:tr w:rsidR="007A0D95" w:rsidTr="00654F09">
        <w:trPr>
          <w:jc w:val="center"/>
        </w:trPr>
        <w:tc>
          <w:tcPr>
            <w:tcW w:w="1235" w:type="dxa"/>
          </w:tcPr>
          <w:p w:rsidR="007A0D95" w:rsidRPr="00654F09" w:rsidRDefault="007A0D95" w:rsidP="00654F09">
            <w:pPr>
              <w:spacing w:line="300" w:lineRule="auto"/>
              <w:rPr>
                <w:sz w:val="24"/>
              </w:rPr>
            </w:pPr>
          </w:p>
        </w:tc>
        <w:tc>
          <w:tcPr>
            <w:tcW w:w="1246" w:type="dxa"/>
          </w:tcPr>
          <w:p w:rsidR="007A0D95" w:rsidRPr="00654F09" w:rsidRDefault="007A0D95" w:rsidP="00654F09">
            <w:pPr>
              <w:spacing w:line="300" w:lineRule="auto"/>
              <w:rPr>
                <w:sz w:val="24"/>
              </w:rPr>
            </w:pPr>
          </w:p>
        </w:tc>
        <w:tc>
          <w:tcPr>
            <w:tcW w:w="1327" w:type="dxa"/>
          </w:tcPr>
          <w:p w:rsidR="007A0D95" w:rsidRPr="00654F09" w:rsidRDefault="007A0D95" w:rsidP="00654F09">
            <w:pPr>
              <w:spacing w:line="300" w:lineRule="auto"/>
              <w:rPr>
                <w:sz w:val="24"/>
              </w:rPr>
            </w:pPr>
          </w:p>
        </w:tc>
        <w:tc>
          <w:tcPr>
            <w:tcW w:w="1868"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r>
      <w:tr w:rsidR="007A0D95" w:rsidTr="00654F09">
        <w:trPr>
          <w:jc w:val="center"/>
        </w:trPr>
        <w:tc>
          <w:tcPr>
            <w:tcW w:w="1235" w:type="dxa"/>
          </w:tcPr>
          <w:p w:rsidR="007A0D95" w:rsidRPr="00654F09" w:rsidRDefault="007A0D95" w:rsidP="00654F09">
            <w:pPr>
              <w:spacing w:line="300" w:lineRule="auto"/>
              <w:rPr>
                <w:sz w:val="24"/>
              </w:rPr>
            </w:pPr>
          </w:p>
        </w:tc>
        <w:tc>
          <w:tcPr>
            <w:tcW w:w="1246" w:type="dxa"/>
          </w:tcPr>
          <w:p w:rsidR="007A0D95" w:rsidRPr="00654F09" w:rsidRDefault="007A0D95" w:rsidP="00654F09">
            <w:pPr>
              <w:spacing w:line="300" w:lineRule="auto"/>
              <w:rPr>
                <w:sz w:val="24"/>
              </w:rPr>
            </w:pPr>
          </w:p>
        </w:tc>
        <w:tc>
          <w:tcPr>
            <w:tcW w:w="1327" w:type="dxa"/>
          </w:tcPr>
          <w:p w:rsidR="007A0D95" w:rsidRPr="00654F09" w:rsidRDefault="007A0D95" w:rsidP="00654F09">
            <w:pPr>
              <w:spacing w:line="300" w:lineRule="auto"/>
              <w:rPr>
                <w:sz w:val="24"/>
              </w:rPr>
            </w:pPr>
          </w:p>
        </w:tc>
        <w:tc>
          <w:tcPr>
            <w:tcW w:w="1868"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r>
      <w:tr w:rsidR="007A0D95" w:rsidTr="00654F09">
        <w:trPr>
          <w:jc w:val="center"/>
        </w:trPr>
        <w:tc>
          <w:tcPr>
            <w:tcW w:w="1235" w:type="dxa"/>
          </w:tcPr>
          <w:p w:rsidR="007A0D95" w:rsidRPr="00654F09" w:rsidRDefault="007A0D95" w:rsidP="00654F09">
            <w:pPr>
              <w:spacing w:line="300" w:lineRule="auto"/>
              <w:rPr>
                <w:sz w:val="24"/>
              </w:rPr>
            </w:pPr>
          </w:p>
        </w:tc>
        <w:tc>
          <w:tcPr>
            <w:tcW w:w="1246" w:type="dxa"/>
          </w:tcPr>
          <w:p w:rsidR="007A0D95" w:rsidRPr="00654F09" w:rsidRDefault="007A0D95" w:rsidP="00654F09">
            <w:pPr>
              <w:spacing w:line="300" w:lineRule="auto"/>
              <w:rPr>
                <w:sz w:val="24"/>
              </w:rPr>
            </w:pPr>
          </w:p>
        </w:tc>
        <w:tc>
          <w:tcPr>
            <w:tcW w:w="1327" w:type="dxa"/>
          </w:tcPr>
          <w:p w:rsidR="007A0D95" w:rsidRPr="00654F09" w:rsidRDefault="007A0D95" w:rsidP="00654F09">
            <w:pPr>
              <w:spacing w:line="300" w:lineRule="auto"/>
              <w:rPr>
                <w:sz w:val="24"/>
              </w:rPr>
            </w:pPr>
          </w:p>
        </w:tc>
        <w:tc>
          <w:tcPr>
            <w:tcW w:w="1868"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r>
      <w:tr w:rsidR="007A0D95" w:rsidTr="00654F09">
        <w:trPr>
          <w:jc w:val="center"/>
        </w:trPr>
        <w:tc>
          <w:tcPr>
            <w:tcW w:w="1235" w:type="dxa"/>
          </w:tcPr>
          <w:p w:rsidR="007A0D95" w:rsidRPr="00654F09" w:rsidRDefault="007A0D95" w:rsidP="00654F09">
            <w:pPr>
              <w:spacing w:line="300" w:lineRule="auto"/>
              <w:rPr>
                <w:sz w:val="24"/>
              </w:rPr>
            </w:pPr>
          </w:p>
        </w:tc>
        <w:tc>
          <w:tcPr>
            <w:tcW w:w="1246" w:type="dxa"/>
          </w:tcPr>
          <w:p w:rsidR="007A0D95" w:rsidRPr="00654F09" w:rsidRDefault="007A0D95" w:rsidP="00654F09">
            <w:pPr>
              <w:spacing w:line="300" w:lineRule="auto"/>
              <w:rPr>
                <w:sz w:val="24"/>
              </w:rPr>
            </w:pPr>
          </w:p>
        </w:tc>
        <w:tc>
          <w:tcPr>
            <w:tcW w:w="1327" w:type="dxa"/>
          </w:tcPr>
          <w:p w:rsidR="007A0D95" w:rsidRPr="00654F09" w:rsidRDefault="007A0D95" w:rsidP="00654F09">
            <w:pPr>
              <w:spacing w:line="300" w:lineRule="auto"/>
              <w:rPr>
                <w:sz w:val="24"/>
              </w:rPr>
            </w:pPr>
          </w:p>
        </w:tc>
        <w:tc>
          <w:tcPr>
            <w:tcW w:w="1868"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r>
      <w:tr w:rsidR="007A0D95" w:rsidTr="00654F09">
        <w:trPr>
          <w:jc w:val="center"/>
        </w:trPr>
        <w:tc>
          <w:tcPr>
            <w:tcW w:w="1235" w:type="dxa"/>
          </w:tcPr>
          <w:p w:rsidR="007A0D95" w:rsidRPr="00654F09" w:rsidRDefault="007A0D95" w:rsidP="00654F09">
            <w:pPr>
              <w:spacing w:line="300" w:lineRule="auto"/>
              <w:rPr>
                <w:sz w:val="24"/>
              </w:rPr>
            </w:pPr>
          </w:p>
        </w:tc>
        <w:tc>
          <w:tcPr>
            <w:tcW w:w="1246" w:type="dxa"/>
          </w:tcPr>
          <w:p w:rsidR="007A0D95" w:rsidRPr="00654F09" w:rsidRDefault="007A0D95" w:rsidP="00654F09">
            <w:pPr>
              <w:spacing w:line="300" w:lineRule="auto"/>
              <w:rPr>
                <w:sz w:val="24"/>
              </w:rPr>
            </w:pPr>
          </w:p>
        </w:tc>
        <w:tc>
          <w:tcPr>
            <w:tcW w:w="1327" w:type="dxa"/>
          </w:tcPr>
          <w:p w:rsidR="007A0D95" w:rsidRPr="00654F09" w:rsidRDefault="007A0D95" w:rsidP="00654F09">
            <w:pPr>
              <w:spacing w:line="300" w:lineRule="auto"/>
              <w:rPr>
                <w:sz w:val="24"/>
              </w:rPr>
            </w:pPr>
          </w:p>
        </w:tc>
        <w:tc>
          <w:tcPr>
            <w:tcW w:w="1868"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r>
      <w:tr w:rsidR="007A0D95" w:rsidTr="00654F09">
        <w:trPr>
          <w:jc w:val="center"/>
        </w:trPr>
        <w:tc>
          <w:tcPr>
            <w:tcW w:w="1235" w:type="dxa"/>
          </w:tcPr>
          <w:p w:rsidR="007A0D95" w:rsidRPr="00654F09" w:rsidRDefault="007A0D95" w:rsidP="00654F09">
            <w:pPr>
              <w:spacing w:line="300" w:lineRule="auto"/>
              <w:rPr>
                <w:sz w:val="24"/>
              </w:rPr>
            </w:pPr>
          </w:p>
        </w:tc>
        <w:tc>
          <w:tcPr>
            <w:tcW w:w="1246" w:type="dxa"/>
          </w:tcPr>
          <w:p w:rsidR="007A0D95" w:rsidRPr="00654F09" w:rsidRDefault="007A0D95" w:rsidP="00654F09">
            <w:pPr>
              <w:spacing w:line="300" w:lineRule="auto"/>
              <w:rPr>
                <w:sz w:val="24"/>
              </w:rPr>
            </w:pPr>
          </w:p>
        </w:tc>
        <w:tc>
          <w:tcPr>
            <w:tcW w:w="1327" w:type="dxa"/>
          </w:tcPr>
          <w:p w:rsidR="007A0D95" w:rsidRPr="00654F09" w:rsidRDefault="007A0D95" w:rsidP="00654F09">
            <w:pPr>
              <w:spacing w:line="300" w:lineRule="auto"/>
              <w:rPr>
                <w:sz w:val="24"/>
              </w:rPr>
            </w:pPr>
          </w:p>
        </w:tc>
        <w:tc>
          <w:tcPr>
            <w:tcW w:w="1868"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c>
          <w:tcPr>
            <w:tcW w:w="1420" w:type="dxa"/>
          </w:tcPr>
          <w:p w:rsidR="007A0D95" w:rsidRPr="00654F09" w:rsidRDefault="007A0D95" w:rsidP="00654F09">
            <w:pPr>
              <w:spacing w:line="300" w:lineRule="auto"/>
              <w:rPr>
                <w:sz w:val="24"/>
              </w:rPr>
            </w:pPr>
          </w:p>
        </w:tc>
      </w:tr>
    </w:tbl>
    <w:p w:rsidR="007A0D95" w:rsidRDefault="007A0D95">
      <w:pPr>
        <w:spacing w:line="300" w:lineRule="auto"/>
        <w:rPr>
          <w:szCs w:val="21"/>
        </w:rPr>
      </w:pPr>
      <w:r>
        <w:rPr>
          <w:rFonts w:hint="eastAsia"/>
          <w:szCs w:val="21"/>
        </w:rPr>
        <w:t>附：中标通知书或施工合同复印件</w:t>
      </w: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pStyle w:val="NormalIndent"/>
        <w:spacing w:line="300" w:lineRule="auto"/>
      </w:pPr>
    </w:p>
    <w:p w:rsidR="007A0D95" w:rsidRDefault="007A0D95">
      <w:pPr>
        <w:spacing w:line="300" w:lineRule="auto"/>
        <w:jc w:val="center"/>
        <w:rPr>
          <w:sz w:val="24"/>
        </w:rPr>
      </w:pPr>
      <w:bookmarkStart w:id="1193" w:name="_Toc14789_WPSOffice_Level3"/>
      <w:r>
        <w:rPr>
          <w:rFonts w:hint="eastAsia"/>
          <w:b/>
          <w:bCs/>
          <w:sz w:val="28"/>
          <w:szCs w:val="28"/>
        </w:rPr>
        <w:t>（五）近三年发生的诉讼、仲裁、不良行为记录</w:t>
      </w:r>
      <w:bookmarkEnd w:id="1193"/>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6"/>
        <w:gridCol w:w="2871"/>
        <w:gridCol w:w="1436"/>
        <w:gridCol w:w="1439"/>
        <w:gridCol w:w="1437"/>
      </w:tblGrid>
      <w:tr w:rsidR="007A0D95">
        <w:trPr>
          <w:trHeight w:val="448"/>
          <w:jc w:val="center"/>
        </w:trPr>
        <w:tc>
          <w:tcPr>
            <w:tcW w:w="8619" w:type="dxa"/>
            <w:gridSpan w:val="5"/>
            <w:vAlign w:val="center"/>
          </w:tcPr>
          <w:p w:rsidR="007A0D95" w:rsidRDefault="007A0D95">
            <w:pPr>
              <w:spacing w:line="300" w:lineRule="auto"/>
              <w:rPr>
                <w:sz w:val="24"/>
              </w:rPr>
            </w:pPr>
            <w:r>
              <w:rPr>
                <w:rFonts w:hint="eastAsia"/>
                <w:sz w:val="24"/>
              </w:rPr>
              <w:t>诉讼情况</w:t>
            </w:r>
          </w:p>
        </w:tc>
      </w:tr>
      <w:tr w:rsidR="007A0D95">
        <w:trPr>
          <w:trHeight w:val="429"/>
          <w:jc w:val="center"/>
        </w:trPr>
        <w:tc>
          <w:tcPr>
            <w:tcW w:w="1436" w:type="dxa"/>
            <w:vAlign w:val="center"/>
          </w:tcPr>
          <w:p w:rsidR="007A0D95" w:rsidRDefault="007A0D95">
            <w:pPr>
              <w:spacing w:line="300" w:lineRule="auto"/>
              <w:rPr>
                <w:sz w:val="24"/>
              </w:rPr>
            </w:pPr>
            <w:r>
              <w:rPr>
                <w:rFonts w:hint="eastAsia"/>
                <w:sz w:val="24"/>
              </w:rPr>
              <w:t>序号</w:t>
            </w:r>
          </w:p>
        </w:tc>
        <w:tc>
          <w:tcPr>
            <w:tcW w:w="2871" w:type="dxa"/>
            <w:vAlign w:val="center"/>
          </w:tcPr>
          <w:p w:rsidR="007A0D95" w:rsidRDefault="007A0D95">
            <w:pPr>
              <w:spacing w:line="300" w:lineRule="auto"/>
              <w:rPr>
                <w:sz w:val="24"/>
              </w:rPr>
            </w:pPr>
            <w:r>
              <w:rPr>
                <w:rFonts w:hint="eastAsia"/>
                <w:sz w:val="24"/>
              </w:rPr>
              <w:t>判决或裁定时间</w:t>
            </w:r>
          </w:p>
        </w:tc>
        <w:tc>
          <w:tcPr>
            <w:tcW w:w="1436" w:type="dxa"/>
            <w:vAlign w:val="center"/>
          </w:tcPr>
          <w:p w:rsidR="007A0D95" w:rsidRDefault="007A0D95">
            <w:pPr>
              <w:spacing w:line="300" w:lineRule="auto"/>
              <w:rPr>
                <w:sz w:val="24"/>
              </w:rPr>
            </w:pPr>
            <w:r>
              <w:rPr>
                <w:rFonts w:hint="eastAsia"/>
                <w:sz w:val="24"/>
              </w:rPr>
              <w:t>诉讼相对人</w:t>
            </w:r>
          </w:p>
        </w:tc>
        <w:tc>
          <w:tcPr>
            <w:tcW w:w="1439" w:type="dxa"/>
            <w:vAlign w:val="center"/>
          </w:tcPr>
          <w:p w:rsidR="007A0D95" w:rsidRDefault="007A0D95">
            <w:pPr>
              <w:spacing w:line="300" w:lineRule="auto"/>
              <w:rPr>
                <w:sz w:val="24"/>
              </w:rPr>
            </w:pPr>
            <w:r>
              <w:rPr>
                <w:rFonts w:hint="eastAsia"/>
                <w:sz w:val="24"/>
              </w:rPr>
              <w:t>诉讼原因</w:t>
            </w:r>
          </w:p>
        </w:tc>
        <w:tc>
          <w:tcPr>
            <w:tcW w:w="1437" w:type="dxa"/>
            <w:vAlign w:val="center"/>
          </w:tcPr>
          <w:p w:rsidR="007A0D95" w:rsidRDefault="007A0D95">
            <w:pPr>
              <w:spacing w:line="300" w:lineRule="auto"/>
              <w:rPr>
                <w:sz w:val="24"/>
              </w:rPr>
            </w:pPr>
            <w:r>
              <w:rPr>
                <w:rFonts w:hint="eastAsia"/>
                <w:sz w:val="24"/>
              </w:rPr>
              <w:t>证明材料</w:t>
            </w:r>
          </w:p>
        </w:tc>
      </w:tr>
      <w:tr w:rsidR="007A0D95">
        <w:trPr>
          <w:trHeight w:val="448"/>
          <w:jc w:val="center"/>
        </w:trPr>
        <w:tc>
          <w:tcPr>
            <w:tcW w:w="1436" w:type="dxa"/>
            <w:vAlign w:val="center"/>
          </w:tcPr>
          <w:p w:rsidR="007A0D95" w:rsidRDefault="007A0D95">
            <w:pPr>
              <w:spacing w:line="300" w:lineRule="auto"/>
              <w:rPr>
                <w:sz w:val="24"/>
              </w:rPr>
            </w:pPr>
          </w:p>
        </w:tc>
        <w:tc>
          <w:tcPr>
            <w:tcW w:w="2871" w:type="dxa"/>
            <w:vAlign w:val="center"/>
          </w:tcPr>
          <w:p w:rsidR="007A0D95" w:rsidRDefault="007A0D95">
            <w:pPr>
              <w:spacing w:line="300" w:lineRule="auto"/>
              <w:rPr>
                <w:sz w:val="24"/>
              </w:rPr>
            </w:pPr>
          </w:p>
        </w:tc>
        <w:tc>
          <w:tcPr>
            <w:tcW w:w="1436" w:type="dxa"/>
            <w:vAlign w:val="center"/>
          </w:tcPr>
          <w:p w:rsidR="007A0D95" w:rsidRDefault="007A0D95">
            <w:pPr>
              <w:spacing w:line="300" w:lineRule="auto"/>
              <w:rPr>
                <w:sz w:val="24"/>
              </w:rPr>
            </w:pPr>
          </w:p>
        </w:tc>
        <w:tc>
          <w:tcPr>
            <w:tcW w:w="1439" w:type="dxa"/>
            <w:vAlign w:val="center"/>
          </w:tcPr>
          <w:p w:rsidR="007A0D95" w:rsidRDefault="007A0D95">
            <w:pPr>
              <w:spacing w:line="300" w:lineRule="auto"/>
              <w:rPr>
                <w:sz w:val="24"/>
              </w:rPr>
            </w:pPr>
          </w:p>
        </w:tc>
        <w:tc>
          <w:tcPr>
            <w:tcW w:w="1437" w:type="dxa"/>
            <w:vAlign w:val="center"/>
          </w:tcPr>
          <w:p w:rsidR="007A0D95" w:rsidRDefault="007A0D95">
            <w:pPr>
              <w:spacing w:line="300" w:lineRule="auto"/>
              <w:rPr>
                <w:sz w:val="24"/>
              </w:rPr>
            </w:pPr>
          </w:p>
        </w:tc>
      </w:tr>
      <w:tr w:rsidR="007A0D95">
        <w:trPr>
          <w:trHeight w:val="448"/>
          <w:jc w:val="center"/>
        </w:trPr>
        <w:tc>
          <w:tcPr>
            <w:tcW w:w="1436" w:type="dxa"/>
            <w:vAlign w:val="center"/>
          </w:tcPr>
          <w:p w:rsidR="007A0D95" w:rsidRDefault="007A0D95">
            <w:pPr>
              <w:spacing w:line="300" w:lineRule="auto"/>
              <w:rPr>
                <w:sz w:val="24"/>
              </w:rPr>
            </w:pPr>
          </w:p>
        </w:tc>
        <w:tc>
          <w:tcPr>
            <w:tcW w:w="2871" w:type="dxa"/>
            <w:vAlign w:val="center"/>
          </w:tcPr>
          <w:p w:rsidR="007A0D95" w:rsidRDefault="007A0D95">
            <w:pPr>
              <w:spacing w:line="300" w:lineRule="auto"/>
              <w:rPr>
                <w:sz w:val="24"/>
              </w:rPr>
            </w:pPr>
          </w:p>
        </w:tc>
        <w:tc>
          <w:tcPr>
            <w:tcW w:w="1436" w:type="dxa"/>
            <w:vAlign w:val="center"/>
          </w:tcPr>
          <w:p w:rsidR="007A0D95" w:rsidRDefault="007A0D95">
            <w:pPr>
              <w:spacing w:line="300" w:lineRule="auto"/>
              <w:rPr>
                <w:sz w:val="24"/>
              </w:rPr>
            </w:pPr>
          </w:p>
        </w:tc>
        <w:tc>
          <w:tcPr>
            <w:tcW w:w="1439" w:type="dxa"/>
            <w:vAlign w:val="center"/>
          </w:tcPr>
          <w:p w:rsidR="007A0D95" w:rsidRDefault="007A0D95">
            <w:pPr>
              <w:spacing w:line="300" w:lineRule="auto"/>
              <w:rPr>
                <w:sz w:val="24"/>
              </w:rPr>
            </w:pPr>
          </w:p>
        </w:tc>
        <w:tc>
          <w:tcPr>
            <w:tcW w:w="1437" w:type="dxa"/>
            <w:vAlign w:val="center"/>
          </w:tcPr>
          <w:p w:rsidR="007A0D95" w:rsidRDefault="007A0D95">
            <w:pPr>
              <w:spacing w:line="300" w:lineRule="auto"/>
              <w:rPr>
                <w:sz w:val="24"/>
              </w:rPr>
            </w:pPr>
          </w:p>
        </w:tc>
      </w:tr>
      <w:tr w:rsidR="007A0D95">
        <w:trPr>
          <w:trHeight w:val="429"/>
          <w:jc w:val="center"/>
        </w:trPr>
        <w:tc>
          <w:tcPr>
            <w:tcW w:w="1436" w:type="dxa"/>
            <w:vAlign w:val="center"/>
          </w:tcPr>
          <w:p w:rsidR="007A0D95" w:rsidRDefault="007A0D95">
            <w:pPr>
              <w:spacing w:line="300" w:lineRule="auto"/>
              <w:rPr>
                <w:sz w:val="24"/>
              </w:rPr>
            </w:pPr>
          </w:p>
        </w:tc>
        <w:tc>
          <w:tcPr>
            <w:tcW w:w="2871" w:type="dxa"/>
            <w:vAlign w:val="center"/>
          </w:tcPr>
          <w:p w:rsidR="007A0D95" w:rsidRDefault="007A0D95">
            <w:pPr>
              <w:spacing w:line="300" w:lineRule="auto"/>
              <w:rPr>
                <w:sz w:val="24"/>
              </w:rPr>
            </w:pPr>
          </w:p>
        </w:tc>
        <w:tc>
          <w:tcPr>
            <w:tcW w:w="1436" w:type="dxa"/>
            <w:vAlign w:val="center"/>
          </w:tcPr>
          <w:p w:rsidR="007A0D95" w:rsidRDefault="007A0D95">
            <w:pPr>
              <w:spacing w:line="300" w:lineRule="auto"/>
              <w:rPr>
                <w:sz w:val="24"/>
              </w:rPr>
            </w:pPr>
          </w:p>
        </w:tc>
        <w:tc>
          <w:tcPr>
            <w:tcW w:w="1439" w:type="dxa"/>
            <w:vAlign w:val="center"/>
          </w:tcPr>
          <w:p w:rsidR="007A0D95" w:rsidRDefault="007A0D95">
            <w:pPr>
              <w:spacing w:line="300" w:lineRule="auto"/>
              <w:rPr>
                <w:sz w:val="24"/>
              </w:rPr>
            </w:pPr>
          </w:p>
        </w:tc>
        <w:tc>
          <w:tcPr>
            <w:tcW w:w="1437" w:type="dxa"/>
            <w:vAlign w:val="center"/>
          </w:tcPr>
          <w:p w:rsidR="007A0D95" w:rsidRDefault="007A0D95">
            <w:pPr>
              <w:spacing w:line="300" w:lineRule="auto"/>
              <w:rPr>
                <w:sz w:val="24"/>
              </w:rPr>
            </w:pPr>
          </w:p>
        </w:tc>
      </w:tr>
      <w:tr w:rsidR="007A0D95">
        <w:trPr>
          <w:trHeight w:val="448"/>
          <w:jc w:val="center"/>
        </w:trPr>
        <w:tc>
          <w:tcPr>
            <w:tcW w:w="1436" w:type="dxa"/>
            <w:vAlign w:val="center"/>
          </w:tcPr>
          <w:p w:rsidR="007A0D95" w:rsidRDefault="007A0D95">
            <w:pPr>
              <w:spacing w:line="300" w:lineRule="auto"/>
              <w:rPr>
                <w:sz w:val="24"/>
              </w:rPr>
            </w:pPr>
            <w:r>
              <w:rPr>
                <w:rFonts w:hint="eastAsia"/>
                <w:sz w:val="24"/>
              </w:rPr>
              <w:t>···</w:t>
            </w:r>
          </w:p>
        </w:tc>
        <w:tc>
          <w:tcPr>
            <w:tcW w:w="2871" w:type="dxa"/>
            <w:vAlign w:val="center"/>
          </w:tcPr>
          <w:p w:rsidR="007A0D95" w:rsidRDefault="007A0D95">
            <w:pPr>
              <w:spacing w:line="300" w:lineRule="auto"/>
              <w:rPr>
                <w:sz w:val="24"/>
              </w:rPr>
            </w:pPr>
            <w:r>
              <w:rPr>
                <w:rFonts w:hint="eastAsia"/>
                <w:sz w:val="24"/>
              </w:rPr>
              <w:t>···</w:t>
            </w:r>
          </w:p>
        </w:tc>
        <w:tc>
          <w:tcPr>
            <w:tcW w:w="1436" w:type="dxa"/>
            <w:vAlign w:val="center"/>
          </w:tcPr>
          <w:p w:rsidR="007A0D95" w:rsidRDefault="007A0D95">
            <w:pPr>
              <w:spacing w:line="300" w:lineRule="auto"/>
              <w:rPr>
                <w:sz w:val="24"/>
              </w:rPr>
            </w:pPr>
          </w:p>
        </w:tc>
        <w:tc>
          <w:tcPr>
            <w:tcW w:w="1439" w:type="dxa"/>
            <w:vAlign w:val="center"/>
          </w:tcPr>
          <w:p w:rsidR="007A0D95" w:rsidRDefault="007A0D95">
            <w:pPr>
              <w:spacing w:line="300" w:lineRule="auto"/>
              <w:rPr>
                <w:sz w:val="24"/>
              </w:rPr>
            </w:pPr>
          </w:p>
        </w:tc>
        <w:tc>
          <w:tcPr>
            <w:tcW w:w="1437" w:type="dxa"/>
            <w:vAlign w:val="center"/>
          </w:tcPr>
          <w:p w:rsidR="007A0D95" w:rsidRDefault="007A0D95">
            <w:pPr>
              <w:spacing w:line="300" w:lineRule="auto"/>
              <w:rPr>
                <w:sz w:val="24"/>
              </w:rPr>
            </w:pPr>
          </w:p>
        </w:tc>
      </w:tr>
      <w:tr w:rsidR="007A0D95">
        <w:trPr>
          <w:trHeight w:val="448"/>
          <w:jc w:val="center"/>
        </w:trPr>
        <w:tc>
          <w:tcPr>
            <w:tcW w:w="8619" w:type="dxa"/>
            <w:gridSpan w:val="5"/>
            <w:vAlign w:val="center"/>
          </w:tcPr>
          <w:p w:rsidR="007A0D95" w:rsidRDefault="007A0D95">
            <w:pPr>
              <w:spacing w:line="300" w:lineRule="auto"/>
              <w:rPr>
                <w:sz w:val="24"/>
              </w:rPr>
            </w:pPr>
            <w:r>
              <w:rPr>
                <w:rFonts w:hint="eastAsia"/>
                <w:sz w:val="24"/>
              </w:rPr>
              <w:t>仲裁情况</w:t>
            </w:r>
          </w:p>
        </w:tc>
      </w:tr>
      <w:tr w:rsidR="007A0D95">
        <w:trPr>
          <w:trHeight w:val="448"/>
          <w:jc w:val="center"/>
        </w:trPr>
        <w:tc>
          <w:tcPr>
            <w:tcW w:w="1436" w:type="dxa"/>
            <w:vAlign w:val="center"/>
          </w:tcPr>
          <w:p w:rsidR="007A0D95" w:rsidRDefault="007A0D95">
            <w:pPr>
              <w:spacing w:line="300" w:lineRule="auto"/>
              <w:rPr>
                <w:sz w:val="24"/>
              </w:rPr>
            </w:pPr>
            <w:r>
              <w:rPr>
                <w:rFonts w:hint="eastAsia"/>
                <w:sz w:val="24"/>
              </w:rPr>
              <w:t>序号</w:t>
            </w:r>
          </w:p>
        </w:tc>
        <w:tc>
          <w:tcPr>
            <w:tcW w:w="2871" w:type="dxa"/>
            <w:vAlign w:val="center"/>
          </w:tcPr>
          <w:p w:rsidR="007A0D95" w:rsidRDefault="007A0D95">
            <w:pPr>
              <w:spacing w:line="300" w:lineRule="auto"/>
              <w:rPr>
                <w:sz w:val="24"/>
              </w:rPr>
            </w:pPr>
            <w:r>
              <w:rPr>
                <w:rFonts w:hint="eastAsia"/>
                <w:sz w:val="24"/>
              </w:rPr>
              <w:t>裁决时间</w:t>
            </w:r>
          </w:p>
        </w:tc>
        <w:tc>
          <w:tcPr>
            <w:tcW w:w="1436" w:type="dxa"/>
            <w:vAlign w:val="center"/>
          </w:tcPr>
          <w:p w:rsidR="007A0D95" w:rsidRDefault="007A0D95">
            <w:pPr>
              <w:spacing w:line="300" w:lineRule="auto"/>
              <w:rPr>
                <w:sz w:val="24"/>
              </w:rPr>
            </w:pPr>
            <w:r>
              <w:rPr>
                <w:rFonts w:hint="eastAsia"/>
                <w:sz w:val="24"/>
              </w:rPr>
              <w:t>仲裁相对人</w:t>
            </w:r>
          </w:p>
        </w:tc>
        <w:tc>
          <w:tcPr>
            <w:tcW w:w="1439" w:type="dxa"/>
            <w:vAlign w:val="center"/>
          </w:tcPr>
          <w:p w:rsidR="007A0D95" w:rsidRDefault="007A0D95">
            <w:pPr>
              <w:spacing w:line="300" w:lineRule="auto"/>
              <w:rPr>
                <w:sz w:val="24"/>
              </w:rPr>
            </w:pPr>
            <w:r>
              <w:rPr>
                <w:rFonts w:hint="eastAsia"/>
                <w:sz w:val="24"/>
              </w:rPr>
              <w:t>仲裁原因</w:t>
            </w:r>
          </w:p>
        </w:tc>
        <w:tc>
          <w:tcPr>
            <w:tcW w:w="1437" w:type="dxa"/>
            <w:vAlign w:val="center"/>
          </w:tcPr>
          <w:p w:rsidR="007A0D95" w:rsidRDefault="007A0D95">
            <w:pPr>
              <w:spacing w:line="300" w:lineRule="auto"/>
              <w:rPr>
                <w:sz w:val="24"/>
              </w:rPr>
            </w:pPr>
            <w:r>
              <w:rPr>
                <w:rFonts w:hint="eastAsia"/>
                <w:sz w:val="24"/>
              </w:rPr>
              <w:t>证明材料</w:t>
            </w:r>
          </w:p>
        </w:tc>
      </w:tr>
      <w:tr w:rsidR="007A0D95">
        <w:trPr>
          <w:trHeight w:val="429"/>
          <w:jc w:val="center"/>
        </w:trPr>
        <w:tc>
          <w:tcPr>
            <w:tcW w:w="1436" w:type="dxa"/>
            <w:vAlign w:val="center"/>
          </w:tcPr>
          <w:p w:rsidR="007A0D95" w:rsidRDefault="007A0D95">
            <w:pPr>
              <w:spacing w:line="300" w:lineRule="auto"/>
              <w:rPr>
                <w:sz w:val="24"/>
              </w:rPr>
            </w:pPr>
          </w:p>
        </w:tc>
        <w:tc>
          <w:tcPr>
            <w:tcW w:w="2871" w:type="dxa"/>
            <w:vAlign w:val="center"/>
          </w:tcPr>
          <w:p w:rsidR="007A0D95" w:rsidRDefault="007A0D95">
            <w:pPr>
              <w:spacing w:line="300" w:lineRule="auto"/>
              <w:rPr>
                <w:sz w:val="24"/>
              </w:rPr>
            </w:pPr>
          </w:p>
        </w:tc>
        <w:tc>
          <w:tcPr>
            <w:tcW w:w="1436" w:type="dxa"/>
            <w:vAlign w:val="center"/>
          </w:tcPr>
          <w:p w:rsidR="007A0D95" w:rsidRDefault="007A0D95">
            <w:pPr>
              <w:spacing w:line="300" w:lineRule="auto"/>
              <w:rPr>
                <w:sz w:val="24"/>
              </w:rPr>
            </w:pPr>
          </w:p>
        </w:tc>
        <w:tc>
          <w:tcPr>
            <w:tcW w:w="1439" w:type="dxa"/>
            <w:vAlign w:val="center"/>
          </w:tcPr>
          <w:p w:rsidR="007A0D95" w:rsidRDefault="007A0D95">
            <w:pPr>
              <w:spacing w:line="300" w:lineRule="auto"/>
              <w:rPr>
                <w:sz w:val="24"/>
              </w:rPr>
            </w:pPr>
          </w:p>
        </w:tc>
        <w:tc>
          <w:tcPr>
            <w:tcW w:w="1437" w:type="dxa"/>
            <w:vAlign w:val="center"/>
          </w:tcPr>
          <w:p w:rsidR="007A0D95" w:rsidRDefault="007A0D95">
            <w:pPr>
              <w:spacing w:line="300" w:lineRule="auto"/>
              <w:rPr>
                <w:sz w:val="24"/>
              </w:rPr>
            </w:pPr>
          </w:p>
        </w:tc>
      </w:tr>
      <w:tr w:rsidR="007A0D95">
        <w:trPr>
          <w:trHeight w:val="448"/>
          <w:jc w:val="center"/>
        </w:trPr>
        <w:tc>
          <w:tcPr>
            <w:tcW w:w="1436" w:type="dxa"/>
            <w:vAlign w:val="center"/>
          </w:tcPr>
          <w:p w:rsidR="007A0D95" w:rsidRDefault="007A0D95">
            <w:pPr>
              <w:spacing w:line="300" w:lineRule="auto"/>
              <w:rPr>
                <w:sz w:val="24"/>
              </w:rPr>
            </w:pPr>
          </w:p>
        </w:tc>
        <w:tc>
          <w:tcPr>
            <w:tcW w:w="2871" w:type="dxa"/>
            <w:vAlign w:val="center"/>
          </w:tcPr>
          <w:p w:rsidR="007A0D95" w:rsidRDefault="007A0D95">
            <w:pPr>
              <w:spacing w:line="300" w:lineRule="auto"/>
              <w:rPr>
                <w:sz w:val="24"/>
              </w:rPr>
            </w:pPr>
          </w:p>
        </w:tc>
        <w:tc>
          <w:tcPr>
            <w:tcW w:w="1436" w:type="dxa"/>
            <w:vAlign w:val="center"/>
          </w:tcPr>
          <w:p w:rsidR="007A0D95" w:rsidRDefault="007A0D95">
            <w:pPr>
              <w:spacing w:line="300" w:lineRule="auto"/>
              <w:rPr>
                <w:sz w:val="24"/>
              </w:rPr>
            </w:pPr>
          </w:p>
        </w:tc>
        <w:tc>
          <w:tcPr>
            <w:tcW w:w="1439" w:type="dxa"/>
            <w:vAlign w:val="center"/>
          </w:tcPr>
          <w:p w:rsidR="007A0D95" w:rsidRDefault="007A0D95">
            <w:pPr>
              <w:spacing w:line="300" w:lineRule="auto"/>
              <w:rPr>
                <w:sz w:val="24"/>
              </w:rPr>
            </w:pPr>
          </w:p>
        </w:tc>
        <w:tc>
          <w:tcPr>
            <w:tcW w:w="1437" w:type="dxa"/>
            <w:vAlign w:val="center"/>
          </w:tcPr>
          <w:p w:rsidR="007A0D95" w:rsidRDefault="007A0D95">
            <w:pPr>
              <w:spacing w:line="300" w:lineRule="auto"/>
              <w:rPr>
                <w:sz w:val="24"/>
              </w:rPr>
            </w:pPr>
          </w:p>
        </w:tc>
      </w:tr>
      <w:tr w:rsidR="007A0D95">
        <w:trPr>
          <w:trHeight w:val="448"/>
          <w:jc w:val="center"/>
        </w:trPr>
        <w:tc>
          <w:tcPr>
            <w:tcW w:w="1436" w:type="dxa"/>
            <w:vAlign w:val="center"/>
          </w:tcPr>
          <w:p w:rsidR="007A0D95" w:rsidRDefault="007A0D95">
            <w:pPr>
              <w:spacing w:line="300" w:lineRule="auto"/>
              <w:rPr>
                <w:sz w:val="24"/>
              </w:rPr>
            </w:pPr>
            <w:r>
              <w:rPr>
                <w:rFonts w:hint="eastAsia"/>
                <w:sz w:val="24"/>
              </w:rPr>
              <w:t>···</w:t>
            </w:r>
          </w:p>
        </w:tc>
        <w:tc>
          <w:tcPr>
            <w:tcW w:w="2871" w:type="dxa"/>
            <w:vAlign w:val="center"/>
          </w:tcPr>
          <w:p w:rsidR="007A0D95" w:rsidRDefault="007A0D95">
            <w:pPr>
              <w:spacing w:line="300" w:lineRule="auto"/>
              <w:rPr>
                <w:sz w:val="24"/>
              </w:rPr>
            </w:pPr>
            <w:r>
              <w:rPr>
                <w:rFonts w:hint="eastAsia"/>
                <w:sz w:val="24"/>
              </w:rPr>
              <w:t>···</w:t>
            </w:r>
          </w:p>
        </w:tc>
        <w:tc>
          <w:tcPr>
            <w:tcW w:w="1436" w:type="dxa"/>
            <w:vAlign w:val="center"/>
          </w:tcPr>
          <w:p w:rsidR="007A0D95" w:rsidRDefault="007A0D95">
            <w:pPr>
              <w:spacing w:line="300" w:lineRule="auto"/>
              <w:rPr>
                <w:sz w:val="24"/>
              </w:rPr>
            </w:pPr>
          </w:p>
        </w:tc>
        <w:tc>
          <w:tcPr>
            <w:tcW w:w="1439" w:type="dxa"/>
            <w:vAlign w:val="center"/>
          </w:tcPr>
          <w:p w:rsidR="007A0D95" w:rsidRDefault="007A0D95">
            <w:pPr>
              <w:spacing w:line="300" w:lineRule="auto"/>
              <w:rPr>
                <w:sz w:val="24"/>
              </w:rPr>
            </w:pPr>
          </w:p>
        </w:tc>
        <w:tc>
          <w:tcPr>
            <w:tcW w:w="1437" w:type="dxa"/>
            <w:vAlign w:val="center"/>
          </w:tcPr>
          <w:p w:rsidR="007A0D95" w:rsidRDefault="007A0D95">
            <w:pPr>
              <w:spacing w:line="300" w:lineRule="auto"/>
              <w:rPr>
                <w:sz w:val="24"/>
              </w:rPr>
            </w:pPr>
          </w:p>
        </w:tc>
      </w:tr>
      <w:tr w:rsidR="007A0D95">
        <w:trPr>
          <w:trHeight w:val="429"/>
          <w:jc w:val="center"/>
        </w:trPr>
        <w:tc>
          <w:tcPr>
            <w:tcW w:w="8619" w:type="dxa"/>
            <w:gridSpan w:val="5"/>
            <w:vAlign w:val="center"/>
          </w:tcPr>
          <w:p w:rsidR="007A0D95" w:rsidRDefault="007A0D95">
            <w:pPr>
              <w:spacing w:line="300" w:lineRule="auto"/>
              <w:rPr>
                <w:sz w:val="24"/>
              </w:rPr>
            </w:pPr>
            <w:r>
              <w:rPr>
                <w:rFonts w:hint="eastAsia"/>
                <w:sz w:val="24"/>
              </w:rPr>
              <w:t>不良记录情况</w:t>
            </w:r>
          </w:p>
        </w:tc>
      </w:tr>
      <w:tr w:rsidR="007A0D95">
        <w:trPr>
          <w:trHeight w:val="448"/>
          <w:jc w:val="center"/>
        </w:trPr>
        <w:tc>
          <w:tcPr>
            <w:tcW w:w="1436" w:type="dxa"/>
            <w:vAlign w:val="center"/>
          </w:tcPr>
          <w:p w:rsidR="007A0D95" w:rsidRDefault="007A0D95">
            <w:pPr>
              <w:spacing w:line="300" w:lineRule="auto"/>
              <w:rPr>
                <w:sz w:val="24"/>
              </w:rPr>
            </w:pPr>
            <w:r>
              <w:rPr>
                <w:rFonts w:hint="eastAsia"/>
                <w:sz w:val="24"/>
              </w:rPr>
              <w:t>年度</w:t>
            </w:r>
          </w:p>
        </w:tc>
        <w:tc>
          <w:tcPr>
            <w:tcW w:w="5746" w:type="dxa"/>
            <w:gridSpan w:val="3"/>
            <w:vAlign w:val="center"/>
          </w:tcPr>
          <w:p w:rsidR="007A0D95" w:rsidRDefault="007A0D95">
            <w:pPr>
              <w:spacing w:line="300" w:lineRule="auto"/>
              <w:rPr>
                <w:sz w:val="24"/>
              </w:rPr>
            </w:pPr>
          </w:p>
        </w:tc>
        <w:tc>
          <w:tcPr>
            <w:tcW w:w="1437" w:type="dxa"/>
            <w:vAlign w:val="center"/>
          </w:tcPr>
          <w:p w:rsidR="007A0D95" w:rsidRDefault="007A0D95">
            <w:pPr>
              <w:spacing w:line="300" w:lineRule="auto"/>
              <w:rPr>
                <w:sz w:val="24"/>
              </w:rPr>
            </w:pPr>
            <w:r>
              <w:rPr>
                <w:rFonts w:hint="eastAsia"/>
                <w:sz w:val="24"/>
              </w:rPr>
              <w:t>备注</w:t>
            </w:r>
          </w:p>
        </w:tc>
      </w:tr>
      <w:tr w:rsidR="007A0D95">
        <w:trPr>
          <w:trHeight w:val="448"/>
          <w:jc w:val="center"/>
        </w:trPr>
        <w:tc>
          <w:tcPr>
            <w:tcW w:w="1436" w:type="dxa"/>
            <w:vMerge w:val="restart"/>
            <w:vAlign w:val="center"/>
          </w:tcPr>
          <w:p w:rsidR="007A0D95" w:rsidRDefault="007A0D95">
            <w:pPr>
              <w:spacing w:line="300" w:lineRule="auto"/>
              <w:rPr>
                <w:sz w:val="24"/>
              </w:rPr>
            </w:pPr>
          </w:p>
        </w:tc>
        <w:tc>
          <w:tcPr>
            <w:tcW w:w="5746" w:type="dxa"/>
            <w:gridSpan w:val="3"/>
            <w:vAlign w:val="center"/>
          </w:tcPr>
          <w:p w:rsidR="007A0D95" w:rsidRDefault="007A0D95">
            <w:pPr>
              <w:spacing w:line="300" w:lineRule="auto"/>
              <w:rPr>
                <w:sz w:val="24"/>
              </w:rPr>
            </w:pPr>
          </w:p>
        </w:tc>
        <w:tc>
          <w:tcPr>
            <w:tcW w:w="1437" w:type="dxa"/>
            <w:vAlign w:val="center"/>
          </w:tcPr>
          <w:p w:rsidR="007A0D95" w:rsidRDefault="007A0D95">
            <w:pPr>
              <w:spacing w:line="300" w:lineRule="auto"/>
              <w:rPr>
                <w:sz w:val="24"/>
              </w:rPr>
            </w:pPr>
          </w:p>
        </w:tc>
      </w:tr>
      <w:tr w:rsidR="007A0D95">
        <w:trPr>
          <w:trHeight w:val="207"/>
          <w:jc w:val="center"/>
        </w:trPr>
        <w:tc>
          <w:tcPr>
            <w:tcW w:w="1436" w:type="dxa"/>
            <w:vMerge/>
            <w:vAlign w:val="center"/>
          </w:tcPr>
          <w:p w:rsidR="007A0D95" w:rsidRDefault="007A0D95">
            <w:pPr>
              <w:spacing w:line="300" w:lineRule="auto"/>
              <w:rPr>
                <w:sz w:val="24"/>
              </w:rPr>
            </w:pPr>
          </w:p>
        </w:tc>
        <w:tc>
          <w:tcPr>
            <w:tcW w:w="5746" w:type="dxa"/>
            <w:gridSpan w:val="3"/>
            <w:vAlign w:val="center"/>
          </w:tcPr>
          <w:p w:rsidR="007A0D95" w:rsidRDefault="007A0D95">
            <w:pPr>
              <w:spacing w:line="300" w:lineRule="auto"/>
              <w:rPr>
                <w:sz w:val="24"/>
              </w:rPr>
            </w:pPr>
            <w:r>
              <w:rPr>
                <w:rFonts w:hint="eastAsia"/>
                <w:sz w:val="24"/>
              </w:rPr>
              <w:t>···</w:t>
            </w:r>
          </w:p>
        </w:tc>
        <w:tc>
          <w:tcPr>
            <w:tcW w:w="1437" w:type="dxa"/>
            <w:vAlign w:val="center"/>
          </w:tcPr>
          <w:p w:rsidR="007A0D95" w:rsidRDefault="007A0D95">
            <w:pPr>
              <w:spacing w:line="300" w:lineRule="auto"/>
              <w:rPr>
                <w:sz w:val="24"/>
              </w:rPr>
            </w:pPr>
          </w:p>
        </w:tc>
      </w:tr>
      <w:tr w:rsidR="007A0D95">
        <w:trPr>
          <w:trHeight w:val="468"/>
          <w:jc w:val="center"/>
        </w:trPr>
        <w:tc>
          <w:tcPr>
            <w:tcW w:w="1436" w:type="dxa"/>
            <w:vAlign w:val="center"/>
          </w:tcPr>
          <w:p w:rsidR="007A0D95" w:rsidRDefault="007A0D95">
            <w:pPr>
              <w:spacing w:line="300" w:lineRule="auto"/>
              <w:rPr>
                <w:sz w:val="24"/>
              </w:rPr>
            </w:pPr>
            <w:r>
              <w:rPr>
                <w:rFonts w:hint="eastAsia"/>
                <w:sz w:val="24"/>
              </w:rPr>
              <w:t>···</w:t>
            </w:r>
          </w:p>
        </w:tc>
        <w:tc>
          <w:tcPr>
            <w:tcW w:w="5746" w:type="dxa"/>
            <w:gridSpan w:val="3"/>
            <w:vAlign w:val="center"/>
          </w:tcPr>
          <w:p w:rsidR="007A0D95" w:rsidRDefault="007A0D95">
            <w:pPr>
              <w:spacing w:line="300" w:lineRule="auto"/>
              <w:rPr>
                <w:sz w:val="24"/>
              </w:rPr>
            </w:pPr>
          </w:p>
        </w:tc>
        <w:tc>
          <w:tcPr>
            <w:tcW w:w="1437" w:type="dxa"/>
            <w:vAlign w:val="center"/>
          </w:tcPr>
          <w:p w:rsidR="007A0D95" w:rsidRDefault="007A0D95">
            <w:pPr>
              <w:spacing w:line="300" w:lineRule="auto"/>
              <w:rPr>
                <w:sz w:val="24"/>
              </w:rPr>
            </w:pPr>
          </w:p>
        </w:tc>
      </w:tr>
    </w:tbl>
    <w:p w:rsidR="007A0D95" w:rsidRDefault="007A0D95">
      <w:pPr>
        <w:pStyle w:val="NormalIndent"/>
        <w:spacing w:line="300" w:lineRule="auto"/>
      </w:pPr>
      <w:r>
        <w:rPr>
          <w:rFonts w:hint="eastAsia"/>
          <w:sz w:val="24"/>
          <w:szCs w:val="24"/>
        </w:rPr>
        <w:t>备注：附裁决书、裁定书、仲裁裁决书及有关文件的复印件。</w:t>
      </w:r>
    </w:p>
    <w:p w:rsidR="007A0D95" w:rsidRDefault="007A0D95">
      <w:pPr>
        <w:spacing w:line="300" w:lineRule="auto"/>
        <w:rPr>
          <w:rFonts w:ascii="宋体" w:cs="宋体"/>
          <w:b/>
          <w:sz w:val="28"/>
          <w:szCs w:val="28"/>
        </w:rPr>
      </w:pPr>
    </w:p>
    <w:p w:rsidR="007A0D95" w:rsidRDefault="007A0D95">
      <w:pPr>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pStyle w:val="NormalIndent"/>
        <w:spacing w:line="300" w:lineRule="auto"/>
        <w:rPr>
          <w:rFonts w:ascii="宋体" w:cs="宋体"/>
          <w:b/>
          <w:sz w:val="28"/>
          <w:szCs w:val="28"/>
        </w:rPr>
      </w:pPr>
    </w:p>
    <w:p w:rsidR="007A0D95" w:rsidRDefault="007A0D95">
      <w:pPr>
        <w:spacing w:line="300" w:lineRule="auto"/>
        <w:rPr>
          <w:rFonts w:ascii="宋体" w:cs="宋体"/>
          <w:b/>
          <w:sz w:val="28"/>
          <w:szCs w:val="28"/>
        </w:rPr>
      </w:pPr>
      <w:bookmarkStart w:id="1194" w:name="_Toc19370_WPSOffice_Level2"/>
      <w:r>
        <w:rPr>
          <w:rFonts w:ascii="宋体" w:hAnsi="宋体" w:cs="宋体" w:hint="eastAsia"/>
          <w:b/>
          <w:sz w:val="28"/>
          <w:szCs w:val="28"/>
        </w:rPr>
        <w:t>商务部分目录</w:t>
      </w:r>
      <w:bookmarkEnd w:id="1194"/>
    </w:p>
    <w:p w:rsidR="007A0D95" w:rsidRDefault="007A0D95">
      <w:pPr>
        <w:pStyle w:val="PlainText"/>
        <w:spacing w:line="300" w:lineRule="auto"/>
        <w:ind w:firstLine="426"/>
      </w:pPr>
      <w:r>
        <w:rPr>
          <w:rFonts w:hAnsi="宋体" w:cs="宋体" w:hint="eastAsia"/>
          <w:szCs w:val="21"/>
        </w:rPr>
        <w:t>⑴</w:t>
      </w:r>
      <w:r>
        <w:rPr>
          <w:rFonts w:hint="eastAsia"/>
        </w:rPr>
        <w:t>磋商函；</w:t>
      </w:r>
    </w:p>
    <w:p w:rsidR="007A0D95" w:rsidRDefault="007A0D95">
      <w:pPr>
        <w:pStyle w:val="PlainText"/>
        <w:spacing w:line="300" w:lineRule="auto"/>
        <w:ind w:firstLine="426"/>
      </w:pPr>
      <w:r>
        <w:rPr>
          <w:rFonts w:hAnsi="宋体" w:cs="宋体" w:hint="eastAsia"/>
          <w:szCs w:val="21"/>
        </w:rPr>
        <w:t>⑵</w:t>
      </w:r>
      <w:r>
        <w:rPr>
          <w:rFonts w:hint="eastAsia"/>
        </w:rPr>
        <w:t>磋商函附录；</w:t>
      </w:r>
    </w:p>
    <w:p w:rsidR="007A0D95" w:rsidRDefault="007A0D95">
      <w:pPr>
        <w:pStyle w:val="PlainText"/>
        <w:spacing w:line="300" w:lineRule="auto"/>
        <w:ind w:firstLine="426"/>
        <w:rPr>
          <w:szCs w:val="21"/>
        </w:rPr>
      </w:pPr>
      <w:r>
        <w:rPr>
          <w:rFonts w:hAnsi="宋体" w:cs="宋体" w:hint="eastAsia"/>
          <w:szCs w:val="21"/>
        </w:rPr>
        <w:t>⑶</w:t>
      </w:r>
      <w:r>
        <w:rPr>
          <w:rFonts w:hint="eastAsia"/>
          <w:szCs w:val="21"/>
        </w:rPr>
        <w:t>工程量清单报价有关资料</w:t>
      </w:r>
      <w:r>
        <w:rPr>
          <w:rFonts w:hint="eastAsia"/>
        </w:rPr>
        <w:t>；</w:t>
      </w:r>
    </w:p>
    <w:p w:rsidR="007A0D95" w:rsidRDefault="007A0D95">
      <w:pPr>
        <w:pStyle w:val="PlainText"/>
        <w:spacing w:line="300" w:lineRule="auto"/>
        <w:ind w:firstLine="426"/>
        <w:rPr>
          <w:rFonts w:hAnsi="宋体" w:cs="宋体"/>
        </w:rPr>
      </w:pPr>
      <w:r>
        <w:rPr>
          <w:rFonts w:hAnsi="宋体" w:cs="宋体" w:hint="eastAsia"/>
          <w:szCs w:val="21"/>
        </w:rPr>
        <w:t>⑷</w:t>
      </w:r>
      <w:r>
        <w:rPr>
          <w:rFonts w:hint="eastAsia"/>
          <w:szCs w:val="21"/>
        </w:rPr>
        <w:t>按本竞争性磋商文件规定提交的其它资料</w:t>
      </w:r>
      <w:r>
        <w:rPr>
          <w:rFonts w:hAnsi="宋体" w:cs="宋体" w:hint="eastAsia"/>
        </w:rPr>
        <w:t>。</w:t>
      </w: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ind w:firstLine="426"/>
        <w:rPr>
          <w:rFonts w:hAnsi="宋体" w:cs="宋体"/>
        </w:rPr>
      </w:pPr>
    </w:p>
    <w:p w:rsidR="007A0D95" w:rsidRDefault="007A0D95">
      <w:pPr>
        <w:pStyle w:val="PlainText"/>
        <w:spacing w:line="300" w:lineRule="auto"/>
        <w:jc w:val="center"/>
        <w:rPr>
          <w:b/>
          <w:bCs/>
          <w:sz w:val="28"/>
          <w:szCs w:val="28"/>
        </w:rPr>
      </w:pPr>
      <w:bookmarkStart w:id="1195" w:name="_Toc17082_WPSOffice_Level3"/>
      <w:r>
        <w:rPr>
          <w:rFonts w:hAnsi="宋体" w:cs="宋体" w:hint="eastAsia"/>
          <w:b/>
          <w:bCs/>
          <w:sz w:val="28"/>
          <w:szCs w:val="28"/>
        </w:rPr>
        <w:t>⑴</w:t>
      </w:r>
      <w:r>
        <w:rPr>
          <w:rFonts w:hint="eastAsia"/>
          <w:b/>
          <w:bCs/>
          <w:sz w:val="28"/>
          <w:szCs w:val="28"/>
        </w:rPr>
        <w:t>磋商函</w:t>
      </w:r>
      <w:bookmarkEnd w:id="1195"/>
    </w:p>
    <w:p w:rsidR="007A0D95" w:rsidRDefault="007A0D95" w:rsidP="00DA01E8">
      <w:pPr>
        <w:pStyle w:val="BodyText"/>
        <w:tabs>
          <w:tab w:val="left" w:pos="9585"/>
        </w:tabs>
        <w:spacing w:after="0" w:line="300" w:lineRule="auto"/>
        <w:ind w:firstLineChars="200" w:firstLine="31680"/>
      </w:pPr>
      <w:r>
        <w:rPr>
          <w:rFonts w:eastAsia="Times New Roman"/>
        </w:rPr>
        <w:t>1</w:t>
      </w:r>
      <w:r>
        <w:rPr>
          <w:rFonts w:hint="eastAsia"/>
          <w:spacing w:val="-29"/>
        </w:rPr>
        <w:t>、</w:t>
      </w:r>
      <w:r>
        <w:rPr>
          <w:rFonts w:hint="eastAsia"/>
        </w:rPr>
        <w:t>根据你方项目编号为</w:t>
      </w:r>
      <w:r>
        <w:rPr>
          <w:u w:val="single"/>
        </w:rPr>
        <w:t xml:space="preserve">       </w:t>
      </w:r>
      <w:r>
        <w:rPr>
          <w:rFonts w:hint="eastAsia"/>
          <w:u w:val="single"/>
        </w:rPr>
        <w:t>（项目编号）</w:t>
      </w:r>
      <w:r>
        <w:rPr>
          <w:rFonts w:hint="eastAsia"/>
        </w:rPr>
        <w:t>的</w:t>
      </w:r>
      <w:r>
        <w:rPr>
          <w:u w:val="single"/>
        </w:rPr>
        <w:t xml:space="preserve">      </w:t>
      </w:r>
      <w:r>
        <w:rPr>
          <w:rFonts w:hint="eastAsia"/>
          <w:u w:val="single"/>
        </w:rPr>
        <w:t>（项目名称）</w:t>
      </w:r>
      <w:r>
        <w:rPr>
          <w:rFonts w:hint="eastAsia"/>
        </w:rPr>
        <w:t>工程招标文件，</w:t>
      </w:r>
      <w:r>
        <w:t xml:space="preserve"> </w:t>
      </w:r>
      <w:r>
        <w:rPr>
          <w:rFonts w:hint="eastAsia"/>
        </w:rPr>
        <w:t>遵照《中</w:t>
      </w:r>
      <w:r>
        <w:rPr>
          <w:rFonts w:hint="eastAsia"/>
          <w:spacing w:val="4"/>
        </w:rPr>
        <w:t>华</w:t>
      </w:r>
      <w:r>
        <w:rPr>
          <w:rFonts w:hint="eastAsia"/>
        </w:rPr>
        <w:t>人民共和国政府采购法》等有</w:t>
      </w:r>
      <w:r>
        <w:rPr>
          <w:rFonts w:hint="eastAsia"/>
          <w:spacing w:val="4"/>
        </w:rPr>
        <w:t>关</w:t>
      </w:r>
      <w:r>
        <w:rPr>
          <w:rFonts w:hint="eastAsia"/>
        </w:rPr>
        <w:t>规定，经踏勘项</w:t>
      </w:r>
      <w:r>
        <w:rPr>
          <w:rFonts w:hint="eastAsia"/>
          <w:spacing w:val="4"/>
        </w:rPr>
        <w:t>目</w:t>
      </w:r>
      <w:r>
        <w:rPr>
          <w:rFonts w:hint="eastAsia"/>
        </w:rPr>
        <w:t>现场和研究上述</w:t>
      </w:r>
      <w:r>
        <w:rPr>
          <w:rFonts w:hint="eastAsia"/>
          <w:spacing w:val="4"/>
        </w:rPr>
        <w:t>招</w:t>
      </w:r>
      <w:r>
        <w:rPr>
          <w:rFonts w:hint="eastAsia"/>
        </w:rPr>
        <w:t>标文件的磋商须知</w:t>
      </w:r>
      <w:r>
        <w:rPr>
          <w:rFonts w:hint="eastAsia"/>
          <w:spacing w:val="-13"/>
        </w:rPr>
        <w:t>、</w:t>
      </w:r>
      <w:r>
        <w:rPr>
          <w:rFonts w:hint="eastAsia"/>
        </w:rPr>
        <w:t>合同条款</w:t>
      </w:r>
      <w:r>
        <w:rPr>
          <w:rFonts w:hint="eastAsia"/>
          <w:spacing w:val="-10"/>
        </w:rPr>
        <w:t>、</w:t>
      </w:r>
      <w:r>
        <w:rPr>
          <w:rFonts w:hint="eastAsia"/>
        </w:rPr>
        <w:t>图纸</w:t>
      </w:r>
      <w:r>
        <w:rPr>
          <w:rFonts w:hint="eastAsia"/>
          <w:spacing w:val="-13"/>
        </w:rPr>
        <w:t>、</w:t>
      </w:r>
      <w:r>
        <w:rPr>
          <w:rFonts w:hint="eastAsia"/>
        </w:rPr>
        <w:t>概算书工程建设标准及其他有关文件后</w:t>
      </w:r>
      <w:r>
        <w:rPr>
          <w:rFonts w:hint="eastAsia"/>
          <w:spacing w:val="-10"/>
        </w:rPr>
        <w:t>，</w:t>
      </w:r>
      <w:r>
        <w:rPr>
          <w:rFonts w:hint="eastAsia"/>
        </w:rPr>
        <w:t>我方投标报价为</w:t>
      </w:r>
      <w:r>
        <w:rPr>
          <w:rFonts w:hint="eastAsia"/>
          <w:szCs w:val="21"/>
        </w:rPr>
        <w:t>人民币（大写）</w:t>
      </w:r>
      <w:r>
        <w:rPr>
          <w:szCs w:val="21"/>
          <w:u w:val="single"/>
        </w:rPr>
        <w:t xml:space="preserve">         </w:t>
      </w:r>
      <w:r>
        <w:rPr>
          <w:rFonts w:hint="eastAsia"/>
          <w:szCs w:val="21"/>
        </w:rPr>
        <w:t>（￥</w:t>
      </w:r>
      <w:r>
        <w:rPr>
          <w:szCs w:val="21"/>
          <w:u w:val="single"/>
        </w:rPr>
        <w:t xml:space="preserve">       </w:t>
      </w:r>
      <w:r>
        <w:rPr>
          <w:rFonts w:hint="eastAsia"/>
          <w:szCs w:val="21"/>
        </w:rPr>
        <w:t>元）</w:t>
      </w:r>
      <w:r>
        <w:rPr>
          <w:rFonts w:hint="eastAsia"/>
          <w:spacing w:val="-17"/>
        </w:rPr>
        <w:t>，</w:t>
      </w:r>
      <w:r>
        <w:rPr>
          <w:spacing w:val="-17"/>
        </w:rPr>
        <w:t xml:space="preserve"> </w:t>
      </w:r>
      <w:r>
        <w:rPr>
          <w:rFonts w:hint="eastAsia"/>
        </w:rPr>
        <w:t>我方按上述图</w:t>
      </w:r>
      <w:r>
        <w:rPr>
          <w:rFonts w:hint="eastAsia"/>
          <w:spacing w:val="4"/>
        </w:rPr>
        <w:t>纸</w:t>
      </w:r>
      <w:r>
        <w:rPr>
          <w:rFonts w:hint="eastAsia"/>
        </w:rPr>
        <w:t>、合同条款、工</w:t>
      </w:r>
      <w:r>
        <w:rPr>
          <w:rFonts w:hint="eastAsia"/>
          <w:spacing w:val="4"/>
        </w:rPr>
        <w:t>程</w:t>
      </w:r>
      <w:r>
        <w:rPr>
          <w:rFonts w:hint="eastAsia"/>
        </w:rPr>
        <w:t>建设标准的条件</w:t>
      </w:r>
      <w:r>
        <w:rPr>
          <w:rFonts w:hint="eastAsia"/>
          <w:spacing w:val="4"/>
        </w:rPr>
        <w:t>要</w:t>
      </w:r>
      <w:r>
        <w:rPr>
          <w:rFonts w:hint="eastAsia"/>
        </w:rPr>
        <w:t>求承包上述工程</w:t>
      </w:r>
      <w:r>
        <w:rPr>
          <w:rFonts w:hint="eastAsia"/>
          <w:spacing w:val="4"/>
        </w:rPr>
        <w:t>的</w:t>
      </w:r>
      <w:r>
        <w:rPr>
          <w:rFonts w:hint="eastAsia"/>
        </w:rPr>
        <w:t>施工、竣工，并</w:t>
      </w:r>
      <w:r>
        <w:rPr>
          <w:rFonts w:hint="eastAsia"/>
          <w:spacing w:val="4"/>
        </w:rPr>
        <w:t>承</w:t>
      </w:r>
      <w:r>
        <w:rPr>
          <w:rFonts w:hint="eastAsia"/>
        </w:rPr>
        <w:t>担任何质量缺陷保修责任。我方保证工程质量达到</w:t>
      </w:r>
      <w:r>
        <w:rPr>
          <w:rFonts w:hint="eastAsia"/>
          <w:u w:val="single"/>
        </w:rPr>
        <w:t>合格</w:t>
      </w:r>
      <w:r>
        <w:rPr>
          <w:u w:val="single"/>
        </w:rPr>
        <w:t xml:space="preserve">  </w:t>
      </w:r>
      <w:r>
        <w:rPr>
          <w:rFonts w:hint="eastAsia"/>
        </w:rPr>
        <w:t>。</w:t>
      </w:r>
    </w:p>
    <w:p w:rsidR="007A0D95" w:rsidRDefault="007A0D95" w:rsidP="00DA01E8">
      <w:pPr>
        <w:pStyle w:val="BodyText"/>
        <w:spacing w:line="300" w:lineRule="auto"/>
        <w:ind w:firstLineChars="200" w:firstLine="31680"/>
      </w:pPr>
      <w:r>
        <w:rPr>
          <w:rFonts w:eastAsia="Times New Roman"/>
        </w:rPr>
        <w:t>2</w:t>
      </w:r>
      <w:r>
        <w:rPr>
          <w:rFonts w:hint="eastAsia"/>
        </w:rPr>
        <w:t>、我方已详细审核全部磋商文件，包括修改文件（如有时）及有关附件。</w:t>
      </w:r>
    </w:p>
    <w:p w:rsidR="007A0D95" w:rsidRDefault="007A0D95" w:rsidP="00DA01E8">
      <w:pPr>
        <w:pStyle w:val="BodyText"/>
        <w:spacing w:line="300" w:lineRule="auto"/>
        <w:ind w:firstLineChars="200" w:firstLine="31680"/>
      </w:pPr>
      <w:r>
        <w:rPr>
          <w:rFonts w:eastAsia="Times New Roman"/>
        </w:rPr>
        <w:t>3</w:t>
      </w:r>
      <w:r>
        <w:rPr>
          <w:rFonts w:hint="eastAsia"/>
        </w:rPr>
        <w:t>、我方承认竞磋商附录是我方磋商函的组成部分。</w:t>
      </w:r>
    </w:p>
    <w:p w:rsidR="007A0D95" w:rsidRDefault="007A0D95" w:rsidP="00DA01E8">
      <w:pPr>
        <w:pStyle w:val="BodyText"/>
        <w:spacing w:line="300" w:lineRule="auto"/>
        <w:ind w:firstLineChars="200" w:firstLine="31680"/>
      </w:pPr>
      <w:r>
        <w:t>4</w:t>
      </w:r>
      <w:r>
        <w:rPr>
          <w:rFonts w:hint="eastAsia"/>
        </w:rPr>
        <w:t>、一旦我方中标</w:t>
      </w:r>
      <w:r>
        <w:rPr>
          <w:rFonts w:hint="eastAsia"/>
          <w:spacing w:val="-75"/>
        </w:rPr>
        <w:t>，</w:t>
      </w:r>
      <w:r>
        <w:rPr>
          <w:rFonts w:hint="eastAsia"/>
        </w:rPr>
        <w:t>我方保证按合同书中规定的工期</w:t>
      </w:r>
      <w:r>
        <w:rPr>
          <w:u w:val="single"/>
        </w:rPr>
        <w:t xml:space="preserve">      </w:t>
      </w:r>
      <w:r>
        <w:rPr>
          <w:rFonts w:hint="eastAsia"/>
        </w:rPr>
        <w:t>日历天内完成并移交全部工程。</w:t>
      </w:r>
    </w:p>
    <w:p w:rsidR="007A0D95" w:rsidRDefault="007A0D95" w:rsidP="00DA01E8">
      <w:pPr>
        <w:pStyle w:val="BodyText"/>
        <w:spacing w:line="300" w:lineRule="auto"/>
        <w:ind w:firstLineChars="200" w:firstLine="31680"/>
      </w:pPr>
      <w:r>
        <w:rPr>
          <w:rFonts w:eastAsia="Times New Roman"/>
        </w:rPr>
        <w:t>5</w:t>
      </w:r>
      <w:r>
        <w:rPr>
          <w:rFonts w:hint="eastAsia"/>
        </w:rPr>
        <w:t>、如果我方中标，我方将按照文件规定提交履约保证金作为履约担保。</w:t>
      </w:r>
    </w:p>
    <w:p w:rsidR="007A0D95" w:rsidRDefault="007A0D95" w:rsidP="00DA01E8">
      <w:pPr>
        <w:pStyle w:val="BodyText"/>
        <w:spacing w:line="300" w:lineRule="auto"/>
        <w:ind w:firstLineChars="200" w:firstLine="31680"/>
      </w:pPr>
      <w:r>
        <w:rPr>
          <w:rFonts w:eastAsia="Times New Roman"/>
        </w:rPr>
        <w:t>6</w:t>
      </w:r>
      <w:r>
        <w:rPr>
          <w:rFonts w:hint="eastAsia"/>
        </w:rPr>
        <w:t>、我方同意所提交的磋商文件在磋商文件的</w:t>
      </w:r>
      <w:r>
        <w:t xml:space="preserve"> </w:t>
      </w:r>
      <w:r>
        <w:rPr>
          <w:rFonts w:eastAsia="Times New Roman"/>
        </w:rPr>
        <w:t xml:space="preserve">60 </w:t>
      </w:r>
      <w:r>
        <w:rPr>
          <w:rFonts w:hint="eastAsia"/>
        </w:rPr>
        <w:t>天磋商有效期内有效，在此期间内如果中标，我方将受此约束。</w:t>
      </w:r>
    </w:p>
    <w:p w:rsidR="007A0D95" w:rsidRDefault="007A0D95" w:rsidP="00DA01E8">
      <w:pPr>
        <w:pStyle w:val="BodyText"/>
        <w:spacing w:line="300" w:lineRule="auto"/>
        <w:ind w:firstLineChars="200" w:firstLine="31680"/>
        <w:rPr>
          <w:spacing w:val="-7"/>
        </w:rPr>
      </w:pPr>
      <w:r>
        <w:rPr>
          <w:rFonts w:eastAsia="Times New Roman"/>
          <w:w w:val="95"/>
        </w:rPr>
        <w:t>7</w:t>
      </w:r>
      <w:r>
        <w:rPr>
          <w:rFonts w:hint="eastAsia"/>
          <w:spacing w:val="-7"/>
          <w:w w:val="95"/>
        </w:rPr>
        <w:t>、</w:t>
      </w:r>
      <w:r>
        <w:rPr>
          <w:rFonts w:hint="eastAsia"/>
        </w:rPr>
        <w:t>除非另外达成协议并生效，你方的成交通知书和本磋商文件将成为约束双方的合同文件的</w:t>
      </w:r>
      <w:r>
        <w:rPr>
          <w:rFonts w:hint="eastAsia"/>
          <w:spacing w:val="-7"/>
        </w:rPr>
        <w:t>组成部分。</w:t>
      </w:r>
    </w:p>
    <w:p w:rsidR="007A0D95" w:rsidRDefault="007A0D95" w:rsidP="00DA01E8">
      <w:pPr>
        <w:pStyle w:val="BodyText"/>
        <w:spacing w:line="300" w:lineRule="auto"/>
        <w:ind w:firstLineChars="200" w:firstLine="31680"/>
        <w:rPr>
          <w:spacing w:val="-7"/>
        </w:rPr>
      </w:pPr>
      <w:r>
        <w:rPr>
          <w:spacing w:val="-7"/>
        </w:rPr>
        <w:t>8</w:t>
      </w:r>
      <w:r>
        <w:rPr>
          <w:rFonts w:hint="eastAsia"/>
          <w:spacing w:val="-7"/>
        </w:rPr>
        <w:t>、我方将与本磋商标函一起，提交无条件保函（保证额度</w:t>
      </w:r>
      <w:r>
        <w:rPr>
          <w:szCs w:val="21"/>
          <w:u w:val="single"/>
        </w:rPr>
        <w:t xml:space="preserve">       </w:t>
      </w:r>
      <w:r>
        <w:rPr>
          <w:rFonts w:hint="eastAsia"/>
          <w:spacing w:val="-7"/>
        </w:rPr>
        <w:t>元或人民币</w:t>
      </w:r>
      <w:r>
        <w:rPr>
          <w:szCs w:val="21"/>
          <w:u w:val="single"/>
        </w:rPr>
        <w:t xml:space="preserve">       </w:t>
      </w:r>
      <w:r>
        <w:rPr>
          <w:rFonts w:hint="eastAsia"/>
          <w:spacing w:val="-7"/>
        </w:rPr>
        <w:t>元）作为竞争性磋商保证金。</w:t>
      </w:r>
    </w:p>
    <w:p w:rsidR="007A0D95" w:rsidRDefault="007A0D95" w:rsidP="00DA01E8">
      <w:pPr>
        <w:pStyle w:val="BodyText"/>
        <w:spacing w:line="300" w:lineRule="auto"/>
        <w:ind w:firstLineChars="200" w:firstLine="31680"/>
      </w:pPr>
    </w:p>
    <w:p w:rsidR="007A0D95" w:rsidRDefault="007A0D95" w:rsidP="00DA01E8">
      <w:pPr>
        <w:pStyle w:val="BodyText"/>
        <w:spacing w:line="300" w:lineRule="auto"/>
        <w:ind w:firstLineChars="200" w:firstLine="31680"/>
        <w:rPr>
          <w:spacing w:val="-13"/>
          <w:u w:val="single"/>
        </w:rPr>
      </w:pPr>
      <w:r>
        <w:rPr>
          <w:rFonts w:hint="eastAsia"/>
        </w:rPr>
        <w:t>磋</w:t>
      </w:r>
      <w:r>
        <w:t xml:space="preserve"> </w:t>
      </w:r>
      <w:r>
        <w:rPr>
          <w:rFonts w:hint="eastAsia"/>
        </w:rPr>
        <w:t>商人：</w:t>
      </w:r>
      <w:r>
        <w:rPr>
          <w:u w:val="single"/>
        </w:rPr>
        <w:tab/>
        <w:t xml:space="preserve">                 </w:t>
      </w:r>
      <w:r>
        <w:rPr>
          <w:rFonts w:hint="eastAsia"/>
          <w:u w:val="single"/>
        </w:rPr>
        <w:t>（盖单位公章</w:t>
      </w:r>
      <w:r>
        <w:rPr>
          <w:rFonts w:hint="eastAsia"/>
          <w:spacing w:val="-13"/>
          <w:u w:val="single"/>
        </w:rPr>
        <w:t>）</w:t>
      </w:r>
      <w:r>
        <w:rPr>
          <w:spacing w:val="-13"/>
          <w:u w:val="single"/>
        </w:rPr>
        <w:t xml:space="preserve"> </w:t>
      </w:r>
    </w:p>
    <w:p w:rsidR="007A0D95" w:rsidRDefault="007A0D95" w:rsidP="00DA01E8">
      <w:pPr>
        <w:pStyle w:val="BodyText"/>
        <w:spacing w:line="300" w:lineRule="auto"/>
        <w:ind w:firstLineChars="200" w:firstLine="31680"/>
      </w:pPr>
      <w:r>
        <w:rPr>
          <w:rFonts w:hint="eastAsia"/>
        </w:rPr>
        <w:t>单位地址：</w:t>
      </w:r>
      <w:r>
        <w:rPr>
          <w:szCs w:val="21"/>
          <w:u w:val="single"/>
        </w:rPr>
        <w:t xml:space="preserve">                                  </w:t>
      </w:r>
    </w:p>
    <w:p w:rsidR="007A0D95" w:rsidRDefault="007A0D95" w:rsidP="00DA01E8">
      <w:pPr>
        <w:pStyle w:val="BodyText"/>
        <w:spacing w:line="300" w:lineRule="auto"/>
        <w:ind w:firstLineChars="200" w:firstLine="31680"/>
        <w:rPr>
          <w:spacing w:val="-14"/>
          <w:u w:val="single"/>
        </w:rPr>
      </w:pPr>
      <w:r>
        <w:rPr>
          <w:rFonts w:hint="eastAsia"/>
        </w:rPr>
        <w:t>法定代表人或其委托代理人：</w:t>
      </w:r>
      <w:r>
        <w:rPr>
          <w:u w:val="single"/>
        </w:rPr>
        <w:tab/>
        <w:t xml:space="preserve"> </w:t>
      </w:r>
      <w:r>
        <w:rPr>
          <w:rFonts w:hint="eastAsia"/>
          <w:u w:val="single"/>
        </w:rPr>
        <w:t>（签字或盖章</w:t>
      </w:r>
      <w:r>
        <w:rPr>
          <w:rFonts w:hint="eastAsia"/>
          <w:spacing w:val="-14"/>
          <w:u w:val="single"/>
        </w:rPr>
        <w:t>）</w:t>
      </w:r>
      <w:r>
        <w:rPr>
          <w:spacing w:val="-14"/>
          <w:u w:val="single"/>
        </w:rPr>
        <w:t xml:space="preserve"> </w:t>
      </w:r>
    </w:p>
    <w:p w:rsidR="007A0D95" w:rsidRDefault="007A0D95" w:rsidP="00DA01E8">
      <w:pPr>
        <w:pStyle w:val="BodyText"/>
        <w:spacing w:line="300" w:lineRule="auto"/>
        <w:ind w:firstLineChars="200" w:firstLine="31680"/>
        <w:rPr>
          <w:szCs w:val="21"/>
          <w:u w:val="single"/>
        </w:rPr>
      </w:pPr>
      <w:r>
        <w:rPr>
          <w:rFonts w:hint="eastAsia"/>
        </w:rPr>
        <w:t>邮政编码：</w:t>
      </w:r>
      <w:r>
        <w:rPr>
          <w:szCs w:val="21"/>
          <w:u w:val="single"/>
        </w:rPr>
        <w:t xml:space="preserve">                                  </w:t>
      </w:r>
    </w:p>
    <w:p w:rsidR="007A0D95" w:rsidRDefault="007A0D95" w:rsidP="00DA01E8">
      <w:pPr>
        <w:pStyle w:val="BodyText"/>
        <w:spacing w:line="300" w:lineRule="auto"/>
        <w:ind w:firstLineChars="200" w:firstLine="31680"/>
        <w:rPr>
          <w:u w:val="single"/>
        </w:rPr>
      </w:pPr>
      <w:r>
        <w:rPr>
          <w:rFonts w:hint="eastAsia"/>
        </w:rPr>
        <w:t>电话：</w:t>
      </w:r>
      <w:r>
        <w:rPr>
          <w:szCs w:val="21"/>
          <w:u w:val="single"/>
        </w:rPr>
        <w:t xml:space="preserve">                                      </w:t>
      </w:r>
    </w:p>
    <w:p w:rsidR="007A0D95" w:rsidRDefault="007A0D95" w:rsidP="00DA01E8">
      <w:pPr>
        <w:pStyle w:val="BodyText"/>
        <w:spacing w:line="300" w:lineRule="auto"/>
        <w:ind w:firstLineChars="200" w:firstLine="31680"/>
      </w:pPr>
      <w:r>
        <w:rPr>
          <w:rFonts w:hint="eastAsia"/>
        </w:rPr>
        <w:t>传真：</w:t>
      </w:r>
      <w:r>
        <w:rPr>
          <w:szCs w:val="21"/>
          <w:u w:val="single"/>
        </w:rPr>
        <w:t xml:space="preserve">                                     </w:t>
      </w:r>
    </w:p>
    <w:p w:rsidR="007A0D95" w:rsidRDefault="007A0D95" w:rsidP="00DA01E8">
      <w:pPr>
        <w:pStyle w:val="BodyText"/>
        <w:spacing w:line="300" w:lineRule="auto"/>
        <w:ind w:firstLineChars="200" w:firstLine="31680"/>
      </w:pPr>
      <w:r>
        <w:rPr>
          <w:rFonts w:hint="eastAsia"/>
        </w:rPr>
        <w:t>开户银行名称：</w:t>
      </w:r>
      <w:r>
        <w:rPr>
          <w:szCs w:val="21"/>
          <w:u w:val="single"/>
        </w:rPr>
        <w:t xml:space="preserve">                             </w:t>
      </w:r>
      <w:r>
        <w:t xml:space="preserve"> </w:t>
      </w:r>
    </w:p>
    <w:p w:rsidR="007A0D95" w:rsidRDefault="007A0D95" w:rsidP="00DA01E8">
      <w:pPr>
        <w:pStyle w:val="BodyText"/>
        <w:spacing w:line="300" w:lineRule="auto"/>
        <w:ind w:firstLineChars="200" w:firstLine="31680"/>
      </w:pPr>
      <w:r>
        <w:rPr>
          <w:rFonts w:hint="eastAsia"/>
        </w:rPr>
        <w:t>开户银行账号：</w:t>
      </w:r>
      <w:r>
        <w:rPr>
          <w:szCs w:val="21"/>
          <w:u w:val="single"/>
        </w:rPr>
        <w:t xml:space="preserve">                            </w:t>
      </w:r>
      <w:r>
        <w:t xml:space="preserve"> </w:t>
      </w:r>
    </w:p>
    <w:p w:rsidR="007A0D95" w:rsidRDefault="007A0D95" w:rsidP="00DA01E8">
      <w:pPr>
        <w:pStyle w:val="BodyText"/>
        <w:spacing w:line="300" w:lineRule="auto"/>
        <w:ind w:firstLineChars="200" w:firstLine="31680"/>
      </w:pPr>
      <w:r>
        <w:rPr>
          <w:rFonts w:hint="eastAsia"/>
        </w:rPr>
        <w:t>开户银行地址：</w:t>
      </w:r>
      <w:r>
        <w:rPr>
          <w:szCs w:val="21"/>
          <w:u w:val="single"/>
        </w:rPr>
        <w:t xml:space="preserve">                            </w:t>
      </w:r>
    </w:p>
    <w:p w:rsidR="007A0D95" w:rsidRDefault="007A0D95" w:rsidP="00DA01E8">
      <w:pPr>
        <w:pStyle w:val="BodyText"/>
        <w:spacing w:line="300" w:lineRule="auto"/>
        <w:ind w:firstLineChars="200" w:firstLine="31680"/>
      </w:pPr>
      <w:r>
        <w:rPr>
          <w:rFonts w:hint="eastAsia"/>
        </w:rPr>
        <w:t>开户银行电话：</w:t>
      </w:r>
      <w:r>
        <w:rPr>
          <w:szCs w:val="21"/>
          <w:u w:val="single"/>
        </w:rPr>
        <w:t xml:space="preserve">                            </w:t>
      </w:r>
    </w:p>
    <w:p w:rsidR="007A0D95" w:rsidRDefault="007A0D95" w:rsidP="00DA01E8">
      <w:pPr>
        <w:pStyle w:val="BodyText"/>
        <w:spacing w:line="300" w:lineRule="auto"/>
        <w:ind w:firstLineChars="200" w:firstLine="31680"/>
      </w:pPr>
      <w:r>
        <w:rPr>
          <w:rFonts w:hint="eastAsia"/>
        </w:rPr>
        <w:t>日期：</w:t>
      </w:r>
      <w:r>
        <w:rPr>
          <w:u w:val="single"/>
        </w:rPr>
        <w:tab/>
      </w:r>
      <w:r>
        <w:rPr>
          <w:rFonts w:hint="eastAsia"/>
        </w:rPr>
        <w:t>年</w:t>
      </w:r>
      <w:r>
        <w:rPr>
          <w:u w:val="single"/>
        </w:rPr>
        <w:tab/>
      </w:r>
      <w:r>
        <w:rPr>
          <w:rFonts w:hint="eastAsia"/>
        </w:rPr>
        <w:t>月</w:t>
      </w:r>
      <w:r>
        <w:rPr>
          <w:u w:val="single"/>
        </w:rPr>
        <w:tab/>
      </w:r>
      <w:r>
        <w:rPr>
          <w:rFonts w:hint="eastAsia"/>
        </w:rPr>
        <w:t>日</w:t>
      </w: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bookmarkStart w:id="1196" w:name="_Toc5332_WPSOffice_Level3"/>
      <w:r>
        <w:rPr>
          <w:rFonts w:hAnsi="宋体" w:cs="宋体" w:hint="eastAsia"/>
          <w:b/>
          <w:bCs/>
          <w:sz w:val="28"/>
          <w:szCs w:val="28"/>
        </w:rPr>
        <w:t>⑵</w:t>
      </w:r>
      <w:r>
        <w:rPr>
          <w:rFonts w:hint="eastAsia"/>
          <w:b/>
          <w:bCs/>
          <w:sz w:val="28"/>
          <w:szCs w:val="28"/>
        </w:rPr>
        <w:t>磋商函附录</w:t>
      </w:r>
      <w:bookmarkEnd w:id="1196"/>
    </w:p>
    <w:p w:rsidR="007A0D95" w:rsidRDefault="007A0D95">
      <w:pPr>
        <w:pStyle w:val="BodyText"/>
        <w:tabs>
          <w:tab w:val="left" w:pos="5942"/>
        </w:tabs>
        <w:spacing w:before="1" w:line="300" w:lineRule="auto"/>
        <w:ind w:left="1531"/>
        <w:rPr>
          <w:u w:val="single"/>
        </w:rPr>
      </w:pPr>
      <w:r>
        <w:rPr>
          <w:rFonts w:hint="eastAsia"/>
        </w:rPr>
        <w:t>项目名称：</w:t>
      </w:r>
      <w:r>
        <w:rPr>
          <w:u w:val="single"/>
        </w:rPr>
        <w:tab/>
      </w:r>
    </w:p>
    <w:p w:rsidR="007A0D95" w:rsidRDefault="007A0D95">
      <w:pPr>
        <w:pStyle w:val="BodyText"/>
        <w:tabs>
          <w:tab w:val="left" w:pos="5942"/>
        </w:tabs>
        <w:spacing w:before="1" w:line="300" w:lineRule="auto"/>
        <w:ind w:left="1531"/>
      </w:pPr>
      <w:r>
        <w:rPr>
          <w:rFonts w:hint="eastAsia"/>
        </w:rPr>
        <w:t>项目编号：</w:t>
      </w:r>
      <w:r>
        <w:rPr>
          <w:u w:val="single"/>
        </w:rPr>
        <w:tab/>
      </w:r>
    </w:p>
    <w:tbl>
      <w:tblPr>
        <w:tblW w:w="7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114"/>
        <w:gridCol w:w="2268"/>
        <w:gridCol w:w="2997"/>
        <w:gridCol w:w="1399"/>
      </w:tblGrid>
      <w:tr w:rsidR="007A0D95">
        <w:trPr>
          <w:trHeight w:val="566"/>
          <w:jc w:val="center"/>
        </w:trPr>
        <w:tc>
          <w:tcPr>
            <w:tcW w:w="1114" w:type="dxa"/>
          </w:tcPr>
          <w:p w:rsidR="007A0D95" w:rsidRDefault="007A0D95">
            <w:pPr>
              <w:pStyle w:val="TableParagraph"/>
              <w:spacing w:before="149" w:line="300" w:lineRule="auto"/>
              <w:ind w:left="272" w:right="266"/>
              <w:jc w:val="center"/>
            </w:pPr>
            <w:r>
              <w:rPr>
                <w:rFonts w:hint="eastAsia"/>
              </w:rPr>
              <w:t>序</w:t>
            </w:r>
            <w:r>
              <w:t xml:space="preserve"> </w:t>
            </w:r>
            <w:r>
              <w:rPr>
                <w:rFonts w:hint="eastAsia"/>
              </w:rPr>
              <w:t>号</w:t>
            </w:r>
          </w:p>
        </w:tc>
        <w:tc>
          <w:tcPr>
            <w:tcW w:w="2268" w:type="dxa"/>
          </w:tcPr>
          <w:p w:rsidR="007A0D95" w:rsidRDefault="007A0D95">
            <w:pPr>
              <w:pStyle w:val="TableParagraph"/>
              <w:spacing w:before="149" w:line="300" w:lineRule="auto"/>
              <w:ind w:left="713"/>
            </w:pPr>
            <w:r>
              <w:rPr>
                <w:rFonts w:hint="eastAsia"/>
              </w:rPr>
              <w:t>条款内容</w:t>
            </w:r>
          </w:p>
        </w:tc>
        <w:tc>
          <w:tcPr>
            <w:tcW w:w="2997" w:type="dxa"/>
          </w:tcPr>
          <w:p w:rsidR="007A0D95" w:rsidRDefault="007A0D95">
            <w:pPr>
              <w:pStyle w:val="TableParagraph"/>
              <w:spacing w:before="149" w:line="300" w:lineRule="auto"/>
              <w:ind w:left="6"/>
              <w:jc w:val="center"/>
            </w:pPr>
            <w:r>
              <w:rPr>
                <w:rFonts w:hint="eastAsia"/>
              </w:rPr>
              <w:t>约定内容</w:t>
            </w:r>
          </w:p>
        </w:tc>
        <w:tc>
          <w:tcPr>
            <w:tcW w:w="1399" w:type="dxa"/>
          </w:tcPr>
          <w:p w:rsidR="007A0D95" w:rsidRDefault="007A0D95">
            <w:pPr>
              <w:pStyle w:val="TableParagraph"/>
              <w:spacing w:before="149" w:line="300" w:lineRule="auto"/>
              <w:ind w:left="467" w:right="462"/>
              <w:jc w:val="center"/>
            </w:pPr>
            <w:r>
              <w:rPr>
                <w:rFonts w:hint="eastAsia"/>
              </w:rPr>
              <w:t>备注</w:t>
            </w:r>
          </w:p>
        </w:tc>
      </w:tr>
      <w:tr w:rsidR="007A0D95">
        <w:trPr>
          <w:trHeight w:val="567"/>
          <w:jc w:val="center"/>
        </w:trPr>
        <w:tc>
          <w:tcPr>
            <w:tcW w:w="1114" w:type="dxa"/>
          </w:tcPr>
          <w:p w:rsidR="007A0D95" w:rsidRDefault="007A0D95">
            <w:pPr>
              <w:pStyle w:val="TableParagraph"/>
              <w:spacing w:before="162" w:line="300" w:lineRule="auto"/>
              <w:ind w:left="10"/>
              <w:jc w:val="center"/>
            </w:pPr>
            <w:r>
              <w:rPr>
                <w:w w:val="99"/>
              </w:rPr>
              <w:t>1</w:t>
            </w:r>
          </w:p>
        </w:tc>
        <w:tc>
          <w:tcPr>
            <w:tcW w:w="2268" w:type="dxa"/>
          </w:tcPr>
          <w:p w:rsidR="007A0D95" w:rsidRDefault="007A0D95">
            <w:pPr>
              <w:pStyle w:val="TableParagraph"/>
              <w:spacing w:before="148" w:line="300" w:lineRule="auto"/>
              <w:ind w:left="108"/>
            </w:pPr>
            <w:r>
              <w:rPr>
                <w:rFonts w:hint="eastAsia"/>
              </w:rPr>
              <w:t>项目经理</w:t>
            </w:r>
          </w:p>
        </w:tc>
        <w:tc>
          <w:tcPr>
            <w:tcW w:w="2997" w:type="dxa"/>
          </w:tcPr>
          <w:p w:rsidR="007A0D95" w:rsidRDefault="007A0D95">
            <w:pPr>
              <w:pStyle w:val="TableParagraph"/>
              <w:spacing w:before="148" w:line="300" w:lineRule="auto"/>
              <w:ind w:left="108"/>
            </w:pPr>
            <w:r>
              <w:rPr>
                <w:rFonts w:hint="eastAsia"/>
              </w:rPr>
              <w:t>姓名：</w:t>
            </w:r>
          </w:p>
        </w:tc>
        <w:tc>
          <w:tcPr>
            <w:tcW w:w="1399" w:type="dxa"/>
          </w:tcPr>
          <w:p w:rsidR="007A0D95" w:rsidRDefault="007A0D95">
            <w:pPr>
              <w:pStyle w:val="TableParagraph"/>
              <w:spacing w:line="300" w:lineRule="auto"/>
              <w:rPr>
                <w:sz w:val="20"/>
              </w:rPr>
            </w:pPr>
          </w:p>
        </w:tc>
      </w:tr>
      <w:tr w:rsidR="007A0D95">
        <w:trPr>
          <w:trHeight w:val="567"/>
          <w:jc w:val="center"/>
        </w:trPr>
        <w:tc>
          <w:tcPr>
            <w:tcW w:w="1114" w:type="dxa"/>
          </w:tcPr>
          <w:p w:rsidR="007A0D95" w:rsidRDefault="007A0D95">
            <w:pPr>
              <w:pStyle w:val="TableParagraph"/>
              <w:spacing w:before="161" w:line="300" w:lineRule="auto"/>
              <w:ind w:left="10"/>
              <w:jc w:val="center"/>
            </w:pPr>
            <w:r>
              <w:rPr>
                <w:w w:val="99"/>
              </w:rPr>
              <w:t>2</w:t>
            </w:r>
          </w:p>
        </w:tc>
        <w:tc>
          <w:tcPr>
            <w:tcW w:w="2268" w:type="dxa"/>
          </w:tcPr>
          <w:p w:rsidR="007A0D95" w:rsidRDefault="007A0D95">
            <w:pPr>
              <w:pStyle w:val="TableParagraph"/>
              <w:spacing w:before="147" w:line="300" w:lineRule="auto"/>
              <w:ind w:left="108"/>
            </w:pPr>
            <w:r>
              <w:rPr>
                <w:rFonts w:hint="eastAsia"/>
              </w:rPr>
              <w:t>磋商有效期</w:t>
            </w:r>
          </w:p>
        </w:tc>
        <w:tc>
          <w:tcPr>
            <w:tcW w:w="2997" w:type="dxa"/>
          </w:tcPr>
          <w:p w:rsidR="007A0D95" w:rsidRDefault="007A0D95">
            <w:pPr>
              <w:pStyle w:val="TableParagraph"/>
              <w:spacing w:before="147" w:line="300" w:lineRule="auto"/>
              <w:ind w:left="6"/>
              <w:jc w:val="center"/>
            </w:pPr>
            <w:r>
              <w:rPr>
                <w:rFonts w:eastAsia="Times New Roman"/>
                <w:u w:val="single"/>
              </w:rPr>
              <w:t>60</w:t>
            </w:r>
            <w:r>
              <w:rPr>
                <w:rFonts w:hint="eastAsia"/>
              </w:rPr>
              <w:t>日历天</w:t>
            </w:r>
          </w:p>
        </w:tc>
        <w:tc>
          <w:tcPr>
            <w:tcW w:w="1399" w:type="dxa"/>
          </w:tcPr>
          <w:p w:rsidR="007A0D95" w:rsidRDefault="007A0D95">
            <w:pPr>
              <w:pStyle w:val="TableParagraph"/>
              <w:spacing w:line="300" w:lineRule="auto"/>
              <w:rPr>
                <w:sz w:val="20"/>
              </w:rPr>
            </w:pPr>
          </w:p>
        </w:tc>
      </w:tr>
      <w:tr w:rsidR="007A0D95">
        <w:trPr>
          <w:trHeight w:val="567"/>
          <w:jc w:val="center"/>
        </w:trPr>
        <w:tc>
          <w:tcPr>
            <w:tcW w:w="1114" w:type="dxa"/>
          </w:tcPr>
          <w:p w:rsidR="007A0D95" w:rsidRDefault="007A0D95">
            <w:pPr>
              <w:pStyle w:val="TableParagraph"/>
              <w:spacing w:before="162" w:line="300" w:lineRule="auto"/>
              <w:ind w:left="10"/>
              <w:jc w:val="center"/>
            </w:pPr>
            <w:r>
              <w:rPr>
                <w:w w:val="99"/>
              </w:rPr>
              <w:t>3</w:t>
            </w:r>
          </w:p>
        </w:tc>
        <w:tc>
          <w:tcPr>
            <w:tcW w:w="2268" w:type="dxa"/>
          </w:tcPr>
          <w:p w:rsidR="007A0D95" w:rsidRDefault="007A0D95">
            <w:pPr>
              <w:pStyle w:val="TableParagraph"/>
              <w:spacing w:before="148" w:line="300" w:lineRule="auto"/>
              <w:ind w:left="108"/>
            </w:pPr>
            <w:r>
              <w:rPr>
                <w:rFonts w:hint="eastAsia"/>
              </w:rPr>
              <w:t>工期</w:t>
            </w:r>
          </w:p>
        </w:tc>
        <w:tc>
          <w:tcPr>
            <w:tcW w:w="2997" w:type="dxa"/>
          </w:tcPr>
          <w:p w:rsidR="007A0D95" w:rsidRDefault="007A0D95">
            <w:pPr>
              <w:pStyle w:val="TableParagraph"/>
              <w:tabs>
                <w:tab w:val="left" w:pos="1577"/>
              </w:tabs>
              <w:spacing w:before="148" w:line="300" w:lineRule="auto"/>
              <w:ind w:left="630"/>
            </w:pPr>
            <w:r>
              <w:rPr>
                <w:rFonts w:eastAsia="Times New Roman"/>
                <w:u w:val="single"/>
              </w:rPr>
              <w:tab/>
            </w:r>
            <w:r>
              <w:rPr>
                <w:rFonts w:hint="eastAsia"/>
              </w:rPr>
              <w:t>日历天</w:t>
            </w:r>
          </w:p>
        </w:tc>
        <w:tc>
          <w:tcPr>
            <w:tcW w:w="1399" w:type="dxa"/>
          </w:tcPr>
          <w:p w:rsidR="007A0D95" w:rsidRDefault="007A0D95">
            <w:pPr>
              <w:pStyle w:val="TableParagraph"/>
              <w:spacing w:line="300" w:lineRule="auto"/>
              <w:rPr>
                <w:sz w:val="20"/>
              </w:rPr>
            </w:pPr>
          </w:p>
        </w:tc>
      </w:tr>
      <w:tr w:rsidR="007A0D95">
        <w:trPr>
          <w:trHeight w:val="567"/>
          <w:jc w:val="center"/>
        </w:trPr>
        <w:tc>
          <w:tcPr>
            <w:tcW w:w="1114" w:type="dxa"/>
          </w:tcPr>
          <w:p w:rsidR="007A0D95" w:rsidRDefault="007A0D95">
            <w:pPr>
              <w:pStyle w:val="TableParagraph"/>
              <w:spacing w:before="161" w:line="300" w:lineRule="auto"/>
              <w:ind w:left="10"/>
              <w:jc w:val="center"/>
            </w:pPr>
            <w:r>
              <w:rPr>
                <w:w w:val="99"/>
              </w:rPr>
              <w:t>4</w:t>
            </w:r>
          </w:p>
        </w:tc>
        <w:tc>
          <w:tcPr>
            <w:tcW w:w="2268" w:type="dxa"/>
          </w:tcPr>
          <w:p w:rsidR="007A0D95" w:rsidRDefault="007A0D95">
            <w:pPr>
              <w:pStyle w:val="TableParagraph"/>
              <w:spacing w:before="147" w:line="300" w:lineRule="auto"/>
              <w:ind w:left="108"/>
            </w:pPr>
            <w:r>
              <w:rPr>
                <w:rFonts w:hint="eastAsia"/>
              </w:rPr>
              <w:t>缺陷责任期</w:t>
            </w:r>
          </w:p>
        </w:tc>
        <w:tc>
          <w:tcPr>
            <w:tcW w:w="2997" w:type="dxa"/>
          </w:tcPr>
          <w:p w:rsidR="007A0D95" w:rsidRDefault="007A0D95">
            <w:pPr>
              <w:pStyle w:val="TableParagraph"/>
              <w:tabs>
                <w:tab w:val="left" w:pos="1812"/>
              </w:tabs>
              <w:spacing w:before="147" w:line="300" w:lineRule="auto"/>
              <w:ind w:left="971"/>
            </w:pPr>
            <w:r>
              <w:rPr>
                <w:rFonts w:eastAsia="Times New Roman"/>
                <w:u w:val="single"/>
              </w:rPr>
              <w:tab/>
            </w:r>
            <w:r>
              <w:rPr>
                <w:rFonts w:hint="eastAsia"/>
              </w:rPr>
              <w:t>年</w:t>
            </w:r>
          </w:p>
        </w:tc>
        <w:tc>
          <w:tcPr>
            <w:tcW w:w="1399" w:type="dxa"/>
          </w:tcPr>
          <w:p w:rsidR="007A0D95" w:rsidRDefault="007A0D95">
            <w:pPr>
              <w:pStyle w:val="TableParagraph"/>
              <w:spacing w:line="300" w:lineRule="auto"/>
              <w:rPr>
                <w:sz w:val="20"/>
              </w:rPr>
            </w:pPr>
          </w:p>
        </w:tc>
      </w:tr>
      <w:tr w:rsidR="007A0D95">
        <w:trPr>
          <w:trHeight w:val="566"/>
          <w:jc w:val="center"/>
        </w:trPr>
        <w:tc>
          <w:tcPr>
            <w:tcW w:w="1114" w:type="dxa"/>
          </w:tcPr>
          <w:p w:rsidR="007A0D95" w:rsidRDefault="007A0D95">
            <w:pPr>
              <w:pStyle w:val="TableParagraph"/>
              <w:spacing w:before="162" w:line="300" w:lineRule="auto"/>
              <w:ind w:left="10"/>
              <w:jc w:val="center"/>
            </w:pPr>
            <w:r>
              <w:rPr>
                <w:w w:val="99"/>
              </w:rPr>
              <w:t>5</w:t>
            </w:r>
          </w:p>
        </w:tc>
        <w:tc>
          <w:tcPr>
            <w:tcW w:w="2268" w:type="dxa"/>
          </w:tcPr>
          <w:p w:rsidR="007A0D95" w:rsidRDefault="007A0D95">
            <w:pPr>
              <w:pStyle w:val="TableParagraph"/>
              <w:spacing w:before="149" w:line="300" w:lineRule="auto"/>
              <w:ind w:left="108"/>
            </w:pPr>
            <w:r>
              <w:rPr>
                <w:rFonts w:hint="eastAsia"/>
              </w:rPr>
              <w:t>发包人支付担保</w:t>
            </w:r>
          </w:p>
        </w:tc>
        <w:tc>
          <w:tcPr>
            <w:tcW w:w="2997" w:type="dxa"/>
          </w:tcPr>
          <w:p w:rsidR="007A0D95" w:rsidRDefault="007A0D95">
            <w:pPr>
              <w:pStyle w:val="TableParagraph"/>
              <w:spacing w:before="149" w:line="300" w:lineRule="auto"/>
              <w:ind w:left="6"/>
              <w:jc w:val="center"/>
            </w:pPr>
            <w:r>
              <w:rPr>
                <w:rFonts w:hint="eastAsia"/>
                <w:w w:val="99"/>
              </w:rPr>
              <w:t>无</w:t>
            </w:r>
          </w:p>
        </w:tc>
        <w:tc>
          <w:tcPr>
            <w:tcW w:w="1399" w:type="dxa"/>
          </w:tcPr>
          <w:p w:rsidR="007A0D95" w:rsidRDefault="007A0D95">
            <w:pPr>
              <w:pStyle w:val="TableParagraph"/>
              <w:spacing w:line="300" w:lineRule="auto"/>
              <w:rPr>
                <w:sz w:val="20"/>
              </w:rPr>
            </w:pPr>
          </w:p>
        </w:tc>
      </w:tr>
      <w:tr w:rsidR="007A0D95">
        <w:trPr>
          <w:trHeight w:val="567"/>
          <w:jc w:val="center"/>
        </w:trPr>
        <w:tc>
          <w:tcPr>
            <w:tcW w:w="1114" w:type="dxa"/>
          </w:tcPr>
          <w:p w:rsidR="007A0D95" w:rsidRDefault="007A0D95">
            <w:pPr>
              <w:pStyle w:val="TableParagraph"/>
              <w:spacing w:before="161" w:line="300" w:lineRule="auto"/>
              <w:ind w:left="10"/>
              <w:jc w:val="center"/>
            </w:pPr>
            <w:r>
              <w:rPr>
                <w:w w:val="99"/>
              </w:rPr>
              <w:t>6</w:t>
            </w:r>
          </w:p>
        </w:tc>
        <w:tc>
          <w:tcPr>
            <w:tcW w:w="2268" w:type="dxa"/>
          </w:tcPr>
          <w:p w:rsidR="007A0D95" w:rsidRDefault="007A0D95">
            <w:pPr>
              <w:pStyle w:val="TableParagraph"/>
              <w:spacing w:before="147" w:line="300" w:lineRule="auto"/>
              <w:ind w:left="108"/>
            </w:pPr>
            <w:r>
              <w:rPr>
                <w:rFonts w:hint="eastAsia"/>
              </w:rPr>
              <w:t>分包</w:t>
            </w:r>
          </w:p>
        </w:tc>
        <w:tc>
          <w:tcPr>
            <w:tcW w:w="2997" w:type="dxa"/>
          </w:tcPr>
          <w:p w:rsidR="007A0D95" w:rsidRDefault="007A0D95">
            <w:pPr>
              <w:pStyle w:val="TableParagraph"/>
              <w:spacing w:before="147" w:line="300" w:lineRule="auto"/>
              <w:ind w:left="108"/>
            </w:pPr>
            <w:r>
              <w:rPr>
                <w:rFonts w:hint="eastAsia"/>
              </w:rPr>
              <w:t>见分包项目情况表</w:t>
            </w:r>
          </w:p>
        </w:tc>
        <w:tc>
          <w:tcPr>
            <w:tcW w:w="1399" w:type="dxa"/>
          </w:tcPr>
          <w:p w:rsidR="007A0D95" w:rsidRDefault="007A0D95">
            <w:pPr>
              <w:pStyle w:val="TableParagraph"/>
              <w:spacing w:line="300" w:lineRule="auto"/>
              <w:rPr>
                <w:sz w:val="20"/>
              </w:rPr>
            </w:pPr>
          </w:p>
        </w:tc>
      </w:tr>
      <w:tr w:rsidR="007A0D95">
        <w:trPr>
          <w:trHeight w:val="567"/>
          <w:jc w:val="center"/>
        </w:trPr>
        <w:tc>
          <w:tcPr>
            <w:tcW w:w="1114" w:type="dxa"/>
          </w:tcPr>
          <w:p w:rsidR="007A0D95" w:rsidRDefault="007A0D95">
            <w:pPr>
              <w:pStyle w:val="TableParagraph"/>
              <w:spacing w:before="163" w:line="300" w:lineRule="auto"/>
              <w:ind w:left="10"/>
              <w:jc w:val="center"/>
            </w:pPr>
            <w:r>
              <w:rPr>
                <w:w w:val="99"/>
              </w:rPr>
              <w:t>7</w:t>
            </w:r>
          </w:p>
        </w:tc>
        <w:tc>
          <w:tcPr>
            <w:tcW w:w="2268" w:type="dxa"/>
          </w:tcPr>
          <w:p w:rsidR="007A0D95" w:rsidRDefault="007A0D95">
            <w:pPr>
              <w:pStyle w:val="TableParagraph"/>
              <w:spacing w:before="149" w:line="300" w:lineRule="auto"/>
              <w:ind w:left="108"/>
            </w:pPr>
            <w:r>
              <w:rPr>
                <w:rFonts w:hint="eastAsia"/>
              </w:rPr>
              <w:t>逾期竣工违约金</w:t>
            </w:r>
          </w:p>
        </w:tc>
        <w:tc>
          <w:tcPr>
            <w:tcW w:w="2997" w:type="dxa"/>
          </w:tcPr>
          <w:p w:rsidR="007A0D95" w:rsidRDefault="007A0D95">
            <w:pPr>
              <w:pStyle w:val="TableParagraph"/>
              <w:spacing w:before="149" w:line="300" w:lineRule="auto"/>
              <w:ind w:left="108"/>
            </w:pPr>
            <w:r>
              <w:rPr>
                <w:rFonts w:hint="eastAsia"/>
              </w:rPr>
              <w:t>最终结算工程造价</w:t>
            </w:r>
            <w:r>
              <w:t xml:space="preserve"> </w:t>
            </w:r>
            <w:r>
              <w:rPr>
                <w:rFonts w:eastAsia="Times New Roman"/>
                <w:u w:val="single"/>
              </w:rPr>
              <w:t>0.04</w:t>
            </w:r>
            <w:r>
              <w:rPr>
                <w:rFonts w:eastAsia="Times New Roman"/>
              </w:rPr>
              <w:t>%/</w:t>
            </w:r>
            <w:r>
              <w:rPr>
                <w:rFonts w:hint="eastAsia"/>
              </w:rPr>
              <w:t>天</w:t>
            </w:r>
          </w:p>
        </w:tc>
        <w:tc>
          <w:tcPr>
            <w:tcW w:w="1399" w:type="dxa"/>
          </w:tcPr>
          <w:p w:rsidR="007A0D95" w:rsidRDefault="007A0D95">
            <w:pPr>
              <w:pStyle w:val="TableParagraph"/>
              <w:spacing w:line="300" w:lineRule="auto"/>
              <w:rPr>
                <w:sz w:val="20"/>
              </w:rPr>
            </w:pPr>
          </w:p>
        </w:tc>
      </w:tr>
      <w:tr w:rsidR="007A0D95">
        <w:trPr>
          <w:trHeight w:val="90"/>
          <w:jc w:val="center"/>
        </w:trPr>
        <w:tc>
          <w:tcPr>
            <w:tcW w:w="1114" w:type="dxa"/>
          </w:tcPr>
          <w:p w:rsidR="007A0D95" w:rsidRDefault="007A0D95">
            <w:pPr>
              <w:pStyle w:val="TableParagraph"/>
              <w:spacing w:before="162" w:line="300" w:lineRule="auto"/>
              <w:ind w:left="10"/>
              <w:jc w:val="center"/>
            </w:pPr>
            <w:r>
              <w:rPr>
                <w:w w:val="99"/>
              </w:rPr>
              <w:t>8</w:t>
            </w:r>
          </w:p>
        </w:tc>
        <w:tc>
          <w:tcPr>
            <w:tcW w:w="2268" w:type="dxa"/>
          </w:tcPr>
          <w:p w:rsidR="007A0D95" w:rsidRDefault="007A0D95">
            <w:pPr>
              <w:pStyle w:val="TableParagraph"/>
              <w:spacing w:before="10" w:line="300" w:lineRule="auto"/>
              <w:ind w:left="108" w:right="97"/>
            </w:pPr>
            <w:r>
              <w:rPr>
                <w:rFonts w:hint="eastAsia"/>
              </w:rPr>
              <w:t>逾期竣工违约金最高限额</w:t>
            </w:r>
          </w:p>
        </w:tc>
        <w:tc>
          <w:tcPr>
            <w:tcW w:w="2997" w:type="dxa"/>
          </w:tcPr>
          <w:p w:rsidR="007A0D95" w:rsidRDefault="007A0D95">
            <w:pPr>
              <w:pStyle w:val="TableParagraph"/>
              <w:spacing w:before="148" w:line="300" w:lineRule="auto"/>
              <w:ind w:left="108"/>
              <w:rPr>
                <w:rFonts w:eastAsia="Times New Roman"/>
              </w:rPr>
            </w:pPr>
            <w:r>
              <w:rPr>
                <w:rFonts w:hint="eastAsia"/>
              </w:rPr>
              <w:t>最终结算工程造价</w:t>
            </w:r>
            <w:r>
              <w:t xml:space="preserve"> </w:t>
            </w:r>
            <w:r>
              <w:rPr>
                <w:u w:val="single"/>
              </w:rPr>
              <w:t>3</w:t>
            </w:r>
            <w:r>
              <w:rPr>
                <w:rFonts w:eastAsia="Times New Roman"/>
                <w:u w:val="single"/>
              </w:rPr>
              <w:t>%</w:t>
            </w:r>
          </w:p>
        </w:tc>
        <w:tc>
          <w:tcPr>
            <w:tcW w:w="1399" w:type="dxa"/>
          </w:tcPr>
          <w:p w:rsidR="007A0D95" w:rsidRDefault="007A0D95">
            <w:pPr>
              <w:pStyle w:val="TableParagraph"/>
              <w:spacing w:line="300" w:lineRule="auto"/>
              <w:rPr>
                <w:sz w:val="20"/>
              </w:rPr>
            </w:pPr>
          </w:p>
        </w:tc>
      </w:tr>
      <w:tr w:rsidR="007A0D95">
        <w:trPr>
          <w:trHeight w:val="638"/>
          <w:jc w:val="center"/>
        </w:trPr>
        <w:tc>
          <w:tcPr>
            <w:tcW w:w="1114" w:type="dxa"/>
          </w:tcPr>
          <w:p w:rsidR="007A0D95" w:rsidRDefault="007A0D95">
            <w:pPr>
              <w:pStyle w:val="TableParagraph"/>
              <w:spacing w:before="161" w:line="300" w:lineRule="auto"/>
              <w:ind w:left="10"/>
              <w:jc w:val="center"/>
            </w:pPr>
            <w:r>
              <w:rPr>
                <w:w w:val="99"/>
              </w:rPr>
              <w:t>9</w:t>
            </w:r>
          </w:p>
        </w:tc>
        <w:tc>
          <w:tcPr>
            <w:tcW w:w="2268" w:type="dxa"/>
          </w:tcPr>
          <w:p w:rsidR="007A0D95" w:rsidRDefault="007A0D95">
            <w:pPr>
              <w:pStyle w:val="TableParagraph"/>
              <w:spacing w:before="147" w:line="300" w:lineRule="auto"/>
              <w:ind w:left="108"/>
            </w:pPr>
            <w:r>
              <w:rPr>
                <w:rFonts w:hint="eastAsia"/>
              </w:rPr>
              <w:t>质量标准</w:t>
            </w:r>
          </w:p>
        </w:tc>
        <w:tc>
          <w:tcPr>
            <w:tcW w:w="2997" w:type="dxa"/>
          </w:tcPr>
          <w:p w:rsidR="007A0D95" w:rsidRDefault="007A0D95">
            <w:pPr>
              <w:pStyle w:val="TableParagraph"/>
              <w:spacing w:before="147" w:line="300" w:lineRule="auto"/>
              <w:ind w:left="6"/>
              <w:jc w:val="center"/>
            </w:pPr>
            <w:r>
              <w:rPr>
                <w:rFonts w:hint="eastAsia"/>
                <w:u w:val="single"/>
              </w:rPr>
              <w:t>合格</w:t>
            </w:r>
          </w:p>
        </w:tc>
        <w:tc>
          <w:tcPr>
            <w:tcW w:w="1399" w:type="dxa"/>
          </w:tcPr>
          <w:p w:rsidR="007A0D95" w:rsidRDefault="007A0D95">
            <w:pPr>
              <w:pStyle w:val="TableParagraph"/>
              <w:spacing w:line="300" w:lineRule="auto"/>
              <w:rPr>
                <w:sz w:val="20"/>
              </w:rPr>
            </w:pPr>
          </w:p>
        </w:tc>
      </w:tr>
      <w:tr w:rsidR="007A0D95">
        <w:trPr>
          <w:trHeight w:val="567"/>
          <w:jc w:val="center"/>
        </w:trPr>
        <w:tc>
          <w:tcPr>
            <w:tcW w:w="1114" w:type="dxa"/>
          </w:tcPr>
          <w:p w:rsidR="007A0D95" w:rsidRDefault="007A0D95">
            <w:pPr>
              <w:pStyle w:val="TableParagraph"/>
              <w:spacing w:before="162" w:line="300" w:lineRule="auto"/>
              <w:ind w:left="272" w:right="262"/>
              <w:jc w:val="center"/>
            </w:pPr>
            <w:r>
              <w:t>10</w:t>
            </w:r>
          </w:p>
        </w:tc>
        <w:tc>
          <w:tcPr>
            <w:tcW w:w="2268" w:type="dxa"/>
          </w:tcPr>
          <w:p w:rsidR="007A0D95" w:rsidRDefault="007A0D95">
            <w:pPr>
              <w:pStyle w:val="TableParagraph"/>
              <w:spacing w:before="148" w:line="300" w:lineRule="auto"/>
              <w:ind w:left="108"/>
            </w:pPr>
            <w:r>
              <w:rPr>
                <w:rFonts w:hint="eastAsia"/>
              </w:rPr>
              <w:t>预付款额度</w:t>
            </w:r>
          </w:p>
        </w:tc>
        <w:tc>
          <w:tcPr>
            <w:tcW w:w="2997" w:type="dxa"/>
          </w:tcPr>
          <w:p w:rsidR="007A0D95" w:rsidRDefault="007A0D95">
            <w:pPr>
              <w:pStyle w:val="TableParagraph"/>
              <w:tabs>
                <w:tab w:val="left" w:pos="848"/>
              </w:tabs>
              <w:spacing w:before="162" w:line="300" w:lineRule="auto"/>
              <w:ind w:left="7"/>
              <w:jc w:val="center"/>
            </w:pPr>
            <w:r>
              <w:rPr>
                <w:u w:val="single"/>
              </w:rPr>
              <w:tab/>
              <w:t>.</w:t>
            </w:r>
          </w:p>
        </w:tc>
        <w:tc>
          <w:tcPr>
            <w:tcW w:w="1399" w:type="dxa"/>
          </w:tcPr>
          <w:p w:rsidR="007A0D95" w:rsidRDefault="007A0D95">
            <w:pPr>
              <w:pStyle w:val="TableParagraph"/>
              <w:spacing w:line="300" w:lineRule="auto"/>
              <w:rPr>
                <w:sz w:val="20"/>
              </w:rPr>
            </w:pPr>
          </w:p>
        </w:tc>
      </w:tr>
      <w:tr w:rsidR="007A0D95">
        <w:trPr>
          <w:trHeight w:val="566"/>
          <w:jc w:val="center"/>
        </w:trPr>
        <w:tc>
          <w:tcPr>
            <w:tcW w:w="1114" w:type="dxa"/>
          </w:tcPr>
          <w:p w:rsidR="007A0D95" w:rsidRDefault="007A0D95">
            <w:pPr>
              <w:pStyle w:val="TableParagraph"/>
              <w:spacing w:before="161" w:line="300" w:lineRule="auto"/>
              <w:ind w:left="272" w:right="262"/>
              <w:jc w:val="center"/>
            </w:pPr>
            <w:r>
              <w:t>11</w:t>
            </w:r>
          </w:p>
        </w:tc>
        <w:tc>
          <w:tcPr>
            <w:tcW w:w="2268" w:type="dxa"/>
          </w:tcPr>
          <w:p w:rsidR="007A0D95" w:rsidRDefault="007A0D95">
            <w:pPr>
              <w:pStyle w:val="TableParagraph"/>
              <w:spacing w:before="147" w:line="300" w:lineRule="auto"/>
              <w:ind w:left="108"/>
            </w:pPr>
            <w:r>
              <w:rPr>
                <w:rFonts w:hint="eastAsia"/>
              </w:rPr>
              <w:t>预付款保函金额</w:t>
            </w:r>
          </w:p>
        </w:tc>
        <w:tc>
          <w:tcPr>
            <w:tcW w:w="2997" w:type="dxa"/>
          </w:tcPr>
          <w:p w:rsidR="007A0D95" w:rsidRDefault="007A0D95">
            <w:pPr>
              <w:pStyle w:val="TableParagraph"/>
              <w:tabs>
                <w:tab w:val="left" w:pos="848"/>
              </w:tabs>
              <w:spacing w:before="161" w:line="300" w:lineRule="auto"/>
              <w:ind w:left="7"/>
              <w:jc w:val="center"/>
            </w:pPr>
            <w:r>
              <w:rPr>
                <w:u w:val="single"/>
              </w:rPr>
              <w:tab/>
              <w:t>.</w:t>
            </w:r>
          </w:p>
        </w:tc>
        <w:tc>
          <w:tcPr>
            <w:tcW w:w="1399" w:type="dxa"/>
          </w:tcPr>
          <w:p w:rsidR="007A0D95" w:rsidRDefault="007A0D95">
            <w:pPr>
              <w:pStyle w:val="TableParagraph"/>
              <w:spacing w:line="300" w:lineRule="auto"/>
              <w:rPr>
                <w:sz w:val="20"/>
              </w:rPr>
            </w:pPr>
          </w:p>
        </w:tc>
      </w:tr>
      <w:tr w:rsidR="007A0D95">
        <w:trPr>
          <w:trHeight w:val="567"/>
          <w:jc w:val="center"/>
        </w:trPr>
        <w:tc>
          <w:tcPr>
            <w:tcW w:w="1114" w:type="dxa"/>
          </w:tcPr>
          <w:p w:rsidR="007A0D95" w:rsidRDefault="007A0D95">
            <w:pPr>
              <w:pStyle w:val="TableParagraph"/>
              <w:spacing w:before="163" w:line="300" w:lineRule="auto"/>
              <w:ind w:left="272" w:right="262"/>
              <w:jc w:val="center"/>
            </w:pPr>
            <w:r>
              <w:t>12</w:t>
            </w:r>
          </w:p>
        </w:tc>
        <w:tc>
          <w:tcPr>
            <w:tcW w:w="2268" w:type="dxa"/>
          </w:tcPr>
          <w:p w:rsidR="007A0D95" w:rsidRDefault="007A0D95">
            <w:pPr>
              <w:pStyle w:val="TableParagraph"/>
              <w:spacing w:before="149" w:line="300" w:lineRule="auto"/>
              <w:ind w:left="108"/>
            </w:pPr>
            <w:r>
              <w:rPr>
                <w:rFonts w:hint="eastAsia"/>
              </w:rPr>
              <w:t>质量保证金额度</w:t>
            </w:r>
          </w:p>
        </w:tc>
        <w:tc>
          <w:tcPr>
            <w:tcW w:w="2997" w:type="dxa"/>
          </w:tcPr>
          <w:p w:rsidR="007A0D95" w:rsidRDefault="007A0D95">
            <w:pPr>
              <w:pStyle w:val="TableParagraph"/>
              <w:spacing w:before="149" w:line="300" w:lineRule="auto"/>
              <w:ind w:left="386"/>
              <w:rPr>
                <w:rFonts w:eastAsia="Times New Roman"/>
              </w:rPr>
            </w:pPr>
            <w:r>
              <w:rPr>
                <w:rFonts w:hint="eastAsia"/>
              </w:rPr>
              <w:t>最终结算工程造价的</w:t>
            </w:r>
            <w:r>
              <w:t xml:space="preserve"> </w:t>
            </w:r>
            <w:r>
              <w:rPr>
                <w:u w:val="single"/>
              </w:rPr>
              <w:t>3</w:t>
            </w:r>
            <w:r>
              <w:rPr>
                <w:rFonts w:eastAsia="Times New Roman"/>
              </w:rPr>
              <w:t>%</w:t>
            </w:r>
          </w:p>
        </w:tc>
        <w:tc>
          <w:tcPr>
            <w:tcW w:w="1399" w:type="dxa"/>
          </w:tcPr>
          <w:p w:rsidR="007A0D95" w:rsidRDefault="007A0D95">
            <w:pPr>
              <w:pStyle w:val="TableParagraph"/>
              <w:spacing w:line="300" w:lineRule="auto"/>
              <w:rPr>
                <w:sz w:val="20"/>
              </w:rPr>
            </w:pPr>
          </w:p>
        </w:tc>
      </w:tr>
      <w:tr w:rsidR="007A0D95">
        <w:trPr>
          <w:trHeight w:val="567"/>
          <w:jc w:val="center"/>
        </w:trPr>
        <w:tc>
          <w:tcPr>
            <w:tcW w:w="1114" w:type="dxa"/>
          </w:tcPr>
          <w:p w:rsidR="007A0D95" w:rsidRDefault="007A0D95">
            <w:pPr>
              <w:pStyle w:val="TableParagraph"/>
              <w:spacing w:before="162" w:line="300" w:lineRule="auto"/>
              <w:ind w:left="272" w:right="266"/>
              <w:jc w:val="center"/>
            </w:pPr>
            <w:r>
              <w:t>……</w:t>
            </w:r>
          </w:p>
        </w:tc>
        <w:tc>
          <w:tcPr>
            <w:tcW w:w="2268" w:type="dxa"/>
          </w:tcPr>
          <w:p w:rsidR="007A0D95" w:rsidRDefault="007A0D95">
            <w:pPr>
              <w:pStyle w:val="TableParagraph"/>
              <w:spacing w:before="162" w:line="300" w:lineRule="auto"/>
              <w:ind w:left="903" w:right="895"/>
              <w:jc w:val="center"/>
            </w:pPr>
            <w:r>
              <w:t>……</w:t>
            </w:r>
          </w:p>
        </w:tc>
        <w:tc>
          <w:tcPr>
            <w:tcW w:w="2997" w:type="dxa"/>
          </w:tcPr>
          <w:p w:rsidR="007A0D95" w:rsidRDefault="007A0D95">
            <w:pPr>
              <w:pStyle w:val="TableParagraph"/>
              <w:spacing w:line="300" w:lineRule="auto"/>
              <w:rPr>
                <w:sz w:val="20"/>
              </w:rPr>
            </w:pPr>
          </w:p>
        </w:tc>
        <w:tc>
          <w:tcPr>
            <w:tcW w:w="1399" w:type="dxa"/>
          </w:tcPr>
          <w:p w:rsidR="007A0D95" w:rsidRDefault="007A0D95">
            <w:pPr>
              <w:pStyle w:val="TableParagraph"/>
              <w:spacing w:line="300" w:lineRule="auto"/>
              <w:rPr>
                <w:sz w:val="20"/>
              </w:rPr>
            </w:pPr>
          </w:p>
        </w:tc>
      </w:tr>
    </w:tbl>
    <w:p w:rsidR="007A0D95" w:rsidRDefault="007A0D95">
      <w:pPr>
        <w:pStyle w:val="BodyText"/>
        <w:spacing w:before="6" w:line="300" w:lineRule="auto"/>
        <w:rPr>
          <w:sz w:val="32"/>
        </w:rPr>
      </w:pPr>
    </w:p>
    <w:p w:rsidR="007A0D95" w:rsidRDefault="007A0D95">
      <w:pPr>
        <w:pStyle w:val="BodyText"/>
        <w:spacing w:line="300" w:lineRule="auto"/>
        <w:ind w:left="1437"/>
      </w:pPr>
      <w:r>
        <w:rPr>
          <w:rFonts w:hint="eastAsia"/>
        </w:rPr>
        <w:t>磋商人（盖单位公章）：</w:t>
      </w:r>
    </w:p>
    <w:p w:rsidR="007A0D95" w:rsidRDefault="007A0D95">
      <w:pPr>
        <w:pStyle w:val="BodyText"/>
        <w:spacing w:before="5" w:line="300" w:lineRule="auto"/>
        <w:rPr>
          <w:sz w:val="16"/>
        </w:rPr>
      </w:pPr>
    </w:p>
    <w:p w:rsidR="007A0D95" w:rsidRDefault="007A0D95">
      <w:pPr>
        <w:pStyle w:val="BodyText"/>
        <w:spacing w:before="1" w:line="300" w:lineRule="auto"/>
        <w:ind w:left="1437"/>
      </w:pPr>
      <w:r>
        <w:rPr>
          <w:rFonts w:hint="eastAsia"/>
        </w:rPr>
        <w:t>法人代表或委托代理人（签字或盖章）：</w:t>
      </w:r>
    </w:p>
    <w:p w:rsidR="007A0D95" w:rsidRDefault="007A0D95">
      <w:pPr>
        <w:pStyle w:val="BodyText"/>
        <w:tabs>
          <w:tab w:val="left" w:pos="5457"/>
          <w:tab w:val="left" w:pos="6297"/>
          <w:tab w:val="left" w:pos="7137"/>
        </w:tabs>
        <w:spacing w:before="38" w:line="300" w:lineRule="auto"/>
        <w:ind w:left="3357"/>
      </w:pPr>
      <w:r>
        <w:rPr>
          <w:rFonts w:hint="eastAsia"/>
        </w:rPr>
        <w:t>日期：</w:t>
      </w:r>
      <w:r>
        <w:rPr>
          <w:u w:val="single"/>
        </w:rPr>
        <w:tab/>
      </w:r>
      <w:r>
        <w:rPr>
          <w:rFonts w:hint="eastAsia"/>
        </w:rPr>
        <w:t>年</w:t>
      </w:r>
      <w:r>
        <w:rPr>
          <w:u w:val="single"/>
        </w:rPr>
        <w:tab/>
      </w:r>
      <w:r>
        <w:rPr>
          <w:rFonts w:hint="eastAsia"/>
        </w:rPr>
        <w:t>月</w:t>
      </w:r>
      <w:r>
        <w:rPr>
          <w:u w:val="single"/>
        </w:rPr>
        <w:tab/>
      </w:r>
      <w:r>
        <w:rPr>
          <w:rFonts w:hint="eastAsia"/>
        </w:rPr>
        <w:t>日</w:t>
      </w:r>
    </w:p>
    <w:p w:rsidR="007A0D95" w:rsidRDefault="007A0D95">
      <w:pPr>
        <w:spacing w:line="300" w:lineRule="auto"/>
        <w:sectPr w:rsidR="007A0D95">
          <w:pgSz w:w="11910" w:h="16840"/>
          <w:pgMar w:top="1542" w:right="1009" w:bottom="1040" w:left="1241" w:header="876" w:footer="858" w:gutter="0"/>
          <w:cols w:space="720"/>
        </w:sectPr>
      </w:pPr>
    </w:p>
    <w:p w:rsidR="007A0D95" w:rsidRDefault="007A0D95">
      <w:pPr>
        <w:pStyle w:val="PlainText"/>
        <w:spacing w:line="300" w:lineRule="auto"/>
        <w:jc w:val="center"/>
        <w:rPr>
          <w:b/>
          <w:bCs/>
          <w:sz w:val="28"/>
          <w:szCs w:val="28"/>
        </w:rPr>
      </w:pPr>
      <w:bookmarkStart w:id="1197" w:name="_Toc24_WPSOffice_Level3"/>
      <w:r>
        <w:rPr>
          <w:rFonts w:hAnsi="宋体" w:cs="宋体" w:hint="eastAsia"/>
          <w:b/>
          <w:bCs/>
          <w:sz w:val="28"/>
          <w:szCs w:val="28"/>
        </w:rPr>
        <w:t>⑶</w:t>
      </w:r>
      <w:r>
        <w:rPr>
          <w:rFonts w:hint="eastAsia"/>
          <w:b/>
          <w:bCs/>
          <w:sz w:val="28"/>
          <w:szCs w:val="28"/>
        </w:rPr>
        <w:t>工程量清单报价有关资料</w:t>
      </w:r>
      <w:bookmarkEnd w:id="1197"/>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p>
    <w:p w:rsidR="007A0D95" w:rsidRDefault="007A0D95">
      <w:pPr>
        <w:pStyle w:val="PlainText"/>
        <w:spacing w:line="300" w:lineRule="auto"/>
        <w:jc w:val="center"/>
        <w:rPr>
          <w:b/>
          <w:bCs/>
          <w:sz w:val="28"/>
          <w:szCs w:val="28"/>
        </w:rPr>
      </w:pPr>
      <w:bookmarkStart w:id="1198" w:name="_Toc27011_WPSOffice_Level3"/>
      <w:r>
        <w:rPr>
          <w:rFonts w:hAnsi="宋体" w:cs="宋体" w:hint="eastAsia"/>
          <w:b/>
          <w:bCs/>
          <w:sz w:val="28"/>
          <w:szCs w:val="28"/>
        </w:rPr>
        <w:t>⑷</w:t>
      </w:r>
      <w:bookmarkEnd w:id="1198"/>
      <w:r>
        <w:rPr>
          <w:rFonts w:hint="eastAsia"/>
          <w:b/>
          <w:bCs/>
          <w:sz w:val="28"/>
          <w:szCs w:val="28"/>
        </w:rPr>
        <w:t>按本竞争性磋商文件规定提交的其它资料</w:t>
      </w:r>
    </w:p>
    <w:p w:rsidR="007A0D95" w:rsidRDefault="007A0D95">
      <w:pPr>
        <w:snapToGrid w:val="0"/>
        <w:spacing w:line="300" w:lineRule="auto"/>
        <w:jc w:val="center"/>
        <w:rPr>
          <w:rFonts w:hAnsi="宋体"/>
          <w:b/>
          <w:sz w:val="24"/>
        </w:rPr>
      </w:pPr>
      <w:r>
        <w:rPr>
          <w:rFonts w:hAnsi="宋体" w:hint="eastAsia"/>
          <w:b/>
          <w:sz w:val="24"/>
        </w:rPr>
        <w:t>中小企业声明函</w:t>
      </w:r>
    </w:p>
    <w:p w:rsidR="007A0D95" w:rsidRDefault="007A0D95">
      <w:pPr>
        <w:snapToGrid w:val="0"/>
        <w:spacing w:line="300" w:lineRule="auto"/>
        <w:ind w:firstLine="435"/>
        <w:rPr>
          <w:rFonts w:hAnsi="宋体"/>
        </w:rPr>
      </w:pPr>
    </w:p>
    <w:p w:rsidR="007A0D95" w:rsidRDefault="007A0D95">
      <w:pPr>
        <w:snapToGrid w:val="0"/>
        <w:spacing w:line="300" w:lineRule="auto"/>
        <w:ind w:firstLine="435"/>
        <w:rPr>
          <w:rFonts w:hAnsi="宋体"/>
          <w:sz w:val="24"/>
        </w:rPr>
      </w:pPr>
      <w:r>
        <w:rPr>
          <w:rFonts w:hAnsi="宋体" w:hint="eastAsia"/>
          <w:sz w:val="24"/>
        </w:rPr>
        <w:t>本公司郑重声明，根据《政府采购促进中小企业发展暂行办法》（财库</w:t>
      </w:r>
      <w:r>
        <w:rPr>
          <w:rFonts w:hAnsi="宋体"/>
          <w:sz w:val="24"/>
        </w:rPr>
        <w:t>[2011]181</w:t>
      </w:r>
      <w:r>
        <w:rPr>
          <w:rFonts w:hAnsi="宋体" w:hint="eastAsia"/>
          <w:sz w:val="24"/>
        </w:rPr>
        <w:t>号）的规定，本公司为</w:t>
      </w:r>
      <w:r>
        <w:rPr>
          <w:rFonts w:hAnsi="宋体"/>
          <w:sz w:val="24"/>
          <w:u w:val="single"/>
        </w:rPr>
        <w:t xml:space="preserve">           </w:t>
      </w:r>
      <w:r>
        <w:rPr>
          <w:rFonts w:hAnsi="宋体" w:hint="eastAsia"/>
          <w:sz w:val="24"/>
        </w:rPr>
        <w:t>（请填写：中型、小型、微型）企业。即，本公司同时满足以下条件：</w:t>
      </w:r>
    </w:p>
    <w:p w:rsidR="007A0D95" w:rsidRDefault="007A0D95" w:rsidP="00DA01E8">
      <w:pPr>
        <w:snapToGrid w:val="0"/>
        <w:spacing w:line="300" w:lineRule="auto"/>
        <w:ind w:firstLineChars="200" w:firstLine="31680"/>
        <w:rPr>
          <w:rFonts w:hAnsi="宋体"/>
          <w:sz w:val="24"/>
        </w:rPr>
      </w:pPr>
      <w:r>
        <w:rPr>
          <w:rFonts w:hAnsi="宋体"/>
          <w:sz w:val="24"/>
        </w:rPr>
        <w:t>1.</w:t>
      </w:r>
      <w:r>
        <w:rPr>
          <w:rFonts w:hAnsi="宋体" w:hint="eastAsia"/>
          <w:sz w:val="24"/>
        </w:rPr>
        <w:t>根据《工业和信息化部、国家统计局、国家发展和改革委员会、财政部关于印发中小企业划型标准规定的通知》（工信部联企业</w:t>
      </w:r>
      <w:r>
        <w:rPr>
          <w:rFonts w:hAnsi="宋体"/>
          <w:sz w:val="24"/>
        </w:rPr>
        <w:t>[2011]300</w:t>
      </w:r>
      <w:r>
        <w:rPr>
          <w:rFonts w:hAnsi="宋体" w:hint="eastAsia"/>
          <w:sz w:val="24"/>
        </w:rPr>
        <w:t>号）规定的划分标准，本公司为</w:t>
      </w:r>
      <w:r>
        <w:rPr>
          <w:rFonts w:hAnsi="宋体"/>
          <w:sz w:val="24"/>
          <w:u w:val="single"/>
        </w:rPr>
        <w:t xml:space="preserve">     </w:t>
      </w:r>
    </w:p>
    <w:p w:rsidR="007A0D95" w:rsidRDefault="007A0D95">
      <w:pPr>
        <w:snapToGrid w:val="0"/>
        <w:spacing w:line="300" w:lineRule="auto"/>
        <w:rPr>
          <w:rFonts w:hAnsi="宋体"/>
          <w:sz w:val="24"/>
        </w:rPr>
      </w:pPr>
      <w:r>
        <w:rPr>
          <w:rFonts w:hAnsi="宋体"/>
          <w:sz w:val="24"/>
          <w:u w:val="single"/>
        </w:rPr>
        <w:t xml:space="preserve">           </w:t>
      </w:r>
      <w:r>
        <w:rPr>
          <w:rFonts w:hAnsi="宋体" w:hint="eastAsia"/>
          <w:sz w:val="24"/>
        </w:rPr>
        <w:t>（请填写：中型、小型、微型）企业。</w:t>
      </w:r>
    </w:p>
    <w:p w:rsidR="007A0D95" w:rsidRDefault="007A0D95">
      <w:pPr>
        <w:snapToGrid w:val="0"/>
        <w:spacing w:line="300" w:lineRule="auto"/>
        <w:ind w:firstLine="435"/>
        <w:rPr>
          <w:rFonts w:hAnsi="宋体"/>
          <w:sz w:val="24"/>
        </w:rPr>
      </w:pPr>
      <w:r>
        <w:rPr>
          <w:rFonts w:hAnsi="宋体"/>
          <w:sz w:val="24"/>
        </w:rPr>
        <w:t>2.</w:t>
      </w:r>
      <w:r>
        <w:rPr>
          <w:rFonts w:hAnsi="宋体" w:hint="eastAsia"/>
          <w:sz w:val="24"/>
        </w:rPr>
        <w:t>本公司参加</w:t>
      </w:r>
      <w:r>
        <w:rPr>
          <w:rFonts w:hAnsi="宋体"/>
          <w:sz w:val="24"/>
          <w:u w:val="single"/>
        </w:rPr>
        <w:t xml:space="preserve">             </w:t>
      </w:r>
      <w:r>
        <w:rPr>
          <w:rFonts w:hAnsi="宋体" w:hint="eastAsia"/>
          <w:sz w:val="24"/>
        </w:rPr>
        <w:t>单位的</w:t>
      </w:r>
      <w:r>
        <w:rPr>
          <w:rFonts w:hAnsi="宋体"/>
          <w:sz w:val="24"/>
          <w:u w:val="single"/>
        </w:rPr>
        <w:t xml:space="preserve">                </w:t>
      </w:r>
      <w:r>
        <w:rPr>
          <w:rFonts w:hAnsi="宋体" w:hint="eastAsia"/>
          <w:sz w:val="24"/>
        </w:rPr>
        <w:t>项目采购活动提供本企业制造的货物，由本企业承担工程、提供服务，或者提供其他</w:t>
      </w:r>
      <w:r>
        <w:rPr>
          <w:rFonts w:hAnsi="宋体"/>
          <w:sz w:val="24"/>
          <w:u w:val="single"/>
        </w:rPr>
        <w:t xml:space="preserve">                   </w:t>
      </w:r>
      <w:r>
        <w:rPr>
          <w:rFonts w:hAnsi="宋体" w:hint="eastAsia"/>
          <w:sz w:val="24"/>
        </w:rPr>
        <w:t>（请填写：中型、小型、微型）企业制造的货物。本条所称货物不包括使用大型企业注册商标的货物。</w:t>
      </w:r>
    </w:p>
    <w:p w:rsidR="007A0D95" w:rsidRDefault="007A0D95">
      <w:pPr>
        <w:snapToGrid w:val="0"/>
        <w:spacing w:line="300" w:lineRule="auto"/>
        <w:ind w:firstLine="435"/>
        <w:rPr>
          <w:rFonts w:hAnsi="宋体"/>
          <w:sz w:val="24"/>
        </w:rPr>
      </w:pPr>
      <w:r>
        <w:rPr>
          <w:rFonts w:hAnsi="宋体"/>
          <w:sz w:val="24"/>
        </w:rPr>
        <w:t>3.</w:t>
      </w:r>
      <w:r>
        <w:rPr>
          <w:rFonts w:hAnsi="宋体" w:hint="eastAsia"/>
          <w:sz w:val="24"/>
        </w:rPr>
        <w:t>本公司对上术声明的真实性负责。如有虚假，将依法承担相应责任。</w:t>
      </w:r>
    </w:p>
    <w:p w:rsidR="007A0D95" w:rsidRDefault="007A0D95">
      <w:pPr>
        <w:snapToGrid w:val="0"/>
        <w:spacing w:line="300" w:lineRule="auto"/>
        <w:ind w:firstLine="435"/>
        <w:rPr>
          <w:rFonts w:hAnsi="宋体"/>
          <w:sz w:val="24"/>
        </w:rPr>
      </w:pPr>
    </w:p>
    <w:p w:rsidR="007A0D95" w:rsidRDefault="007A0D95">
      <w:pPr>
        <w:snapToGrid w:val="0"/>
        <w:spacing w:line="300" w:lineRule="auto"/>
        <w:ind w:firstLine="435"/>
        <w:rPr>
          <w:rFonts w:hAnsi="宋体"/>
          <w:sz w:val="24"/>
        </w:rPr>
      </w:pPr>
    </w:p>
    <w:p w:rsidR="007A0D95" w:rsidRDefault="007A0D95">
      <w:pPr>
        <w:snapToGrid w:val="0"/>
        <w:spacing w:line="300" w:lineRule="auto"/>
        <w:ind w:firstLine="435"/>
        <w:rPr>
          <w:rFonts w:hAnsi="宋体"/>
          <w:sz w:val="24"/>
        </w:rPr>
      </w:pPr>
      <w:r>
        <w:rPr>
          <w:rFonts w:hAnsi="宋体"/>
          <w:sz w:val="24"/>
        </w:rPr>
        <w:t xml:space="preserve">                                         </w:t>
      </w:r>
      <w:r>
        <w:rPr>
          <w:rFonts w:hAnsi="宋体" w:hint="eastAsia"/>
          <w:sz w:val="24"/>
        </w:rPr>
        <w:t>企业名称（盖章）：</w:t>
      </w:r>
    </w:p>
    <w:p w:rsidR="007A0D95" w:rsidRDefault="007A0D95">
      <w:pPr>
        <w:spacing w:line="300" w:lineRule="auto"/>
        <w:rPr>
          <w:rFonts w:hAnsi="宋体"/>
          <w:sz w:val="24"/>
        </w:rPr>
      </w:pPr>
      <w:r>
        <w:rPr>
          <w:rFonts w:hAnsi="宋体"/>
          <w:sz w:val="24"/>
        </w:rPr>
        <w:t xml:space="preserve">                                          </w:t>
      </w:r>
      <w:r>
        <w:rPr>
          <w:rFonts w:hAnsi="宋体" w:hint="eastAsia"/>
          <w:sz w:val="24"/>
        </w:rPr>
        <w:t>日</w:t>
      </w:r>
      <w:r>
        <w:rPr>
          <w:rFonts w:hAnsi="宋体"/>
          <w:sz w:val="24"/>
        </w:rPr>
        <w:t xml:space="preserve">   </w:t>
      </w:r>
      <w:r>
        <w:rPr>
          <w:rFonts w:hAnsi="宋体" w:hint="eastAsia"/>
          <w:sz w:val="24"/>
        </w:rPr>
        <w:t>期：</w:t>
      </w:r>
    </w:p>
    <w:p w:rsidR="007A0D95" w:rsidRDefault="007A0D95">
      <w:pPr>
        <w:pStyle w:val="NormalIndent"/>
        <w:spacing w:line="300" w:lineRule="auto"/>
        <w:rPr>
          <w:rFonts w:hAnsi="宋体"/>
          <w:sz w:val="24"/>
        </w:rPr>
      </w:pPr>
    </w:p>
    <w:p w:rsidR="007A0D95" w:rsidRDefault="007A0D95" w:rsidP="00DA01E8">
      <w:pPr>
        <w:snapToGrid w:val="0"/>
        <w:spacing w:beforeLines="50" w:after="50" w:line="300" w:lineRule="auto"/>
        <w:jc w:val="center"/>
        <w:rPr>
          <w:rFonts w:ascii="宋体" w:cs="宋体"/>
          <w:b/>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pStyle w:val="NormalIndent"/>
        <w:spacing w:line="300" w:lineRule="auto"/>
        <w:rPr>
          <w:rFonts w:hAnsi="宋体"/>
          <w:sz w:val="24"/>
        </w:rPr>
      </w:pPr>
    </w:p>
    <w:p w:rsidR="007A0D95" w:rsidRDefault="007A0D95">
      <w:pPr>
        <w:spacing w:line="300" w:lineRule="auto"/>
        <w:rPr>
          <w:rFonts w:ascii="宋体" w:cs="宋体"/>
          <w:b/>
          <w:sz w:val="28"/>
          <w:szCs w:val="28"/>
        </w:rPr>
      </w:pPr>
      <w:bookmarkStart w:id="1199" w:name="_Toc2435_WPSOffice_Level2"/>
      <w:r>
        <w:rPr>
          <w:rFonts w:ascii="宋体" w:hAnsi="宋体" w:cs="宋体" w:hint="eastAsia"/>
          <w:b/>
          <w:sz w:val="28"/>
          <w:szCs w:val="28"/>
        </w:rPr>
        <w:t>技术部分目录</w:t>
      </w:r>
      <w:bookmarkEnd w:id="1199"/>
    </w:p>
    <w:p w:rsidR="007A0D95" w:rsidRDefault="007A0D95">
      <w:pPr>
        <w:pStyle w:val="PlainText"/>
        <w:spacing w:line="300" w:lineRule="auto"/>
        <w:ind w:firstLine="426"/>
        <w:rPr>
          <w:szCs w:val="21"/>
        </w:rPr>
      </w:pPr>
      <w:r>
        <w:rPr>
          <w:rFonts w:hAnsi="宋体" w:cs="宋体" w:hint="eastAsia"/>
          <w:szCs w:val="21"/>
        </w:rPr>
        <w:t>⑴</w:t>
      </w:r>
      <w:r>
        <w:rPr>
          <w:rFonts w:hint="eastAsia"/>
          <w:szCs w:val="21"/>
        </w:rPr>
        <w:t>施工组织设计</w:t>
      </w:r>
      <w:r>
        <w:rPr>
          <w:rFonts w:hint="eastAsia"/>
        </w:rPr>
        <w:t>；</w:t>
      </w:r>
    </w:p>
    <w:p w:rsidR="007A0D95" w:rsidRDefault="007A0D95" w:rsidP="00DA01E8">
      <w:pPr>
        <w:spacing w:line="300" w:lineRule="auto"/>
        <w:ind w:firstLineChars="200" w:firstLine="31680"/>
        <w:rPr>
          <w:szCs w:val="21"/>
        </w:rPr>
      </w:pPr>
      <w:r>
        <w:rPr>
          <w:rFonts w:ascii="宋体" w:hAnsi="宋体" w:cs="宋体" w:hint="eastAsia"/>
          <w:szCs w:val="21"/>
        </w:rPr>
        <w:t>⑵</w:t>
      </w:r>
      <w:r>
        <w:rPr>
          <w:rFonts w:hint="eastAsia"/>
          <w:szCs w:val="21"/>
        </w:rPr>
        <w:t>按本竞争性磋商文件规定提交的其它资料。</w:t>
      </w:r>
    </w:p>
    <w:p w:rsidR="007A0D95" w:rsidRDefault="007A0D95">
      <w:pPr>
        <w:tabs>
          <w:tab w:val="left" w:pos="1305"/>
        </w:tabs>
        <w:spacing w:line="300" w:lineRule="auto"/>
        <w:ind w:firstLine="426"/>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pStyle w:val="NormalIndent"/>
        <w:rPr>
          <w:rFonts w:ascii="宋体" w:cs="宋体"/>
          <w:szCs w:val="21"/>
        </w:rPr>
      </w:pPr>
    </w:p>
    <w:p w:rsidR="007A0D95" w:rsidRDefault="007A0D95">
      <w:pPr>
        <w:spacing w:line="300" w:lineRule="auto"/>
        <w:jc w:val="center"/>
        <w:rPr>
          <w:b/>
          <w:bCs/>
          <w:sz w:val="28"/>
          <w:szCs w:val="28"/>
        </w:rPr>
      </w:pPr>
      <w:bookmarkStart w:id="1200" w:name="_Toc2170_WPSOffice_Level2"/>
      <w:r>
        <w:rPr>
          <w:rFonts w:hint="eastAsia"/>
          <w:b/>
          <w:bCs/>
          <w:sz w:val="28"/>
          <w:szCs w:val="28"/>
        </w:rPr>
        <w:t>一、施工组织设计</w:t>
      </w:r>
      <w:bookmarkEnd w:id="1200"/>
    </w:p>
    <w:p w:rsidR="007A0D95" w:rsidRDefault="007A0D95">
      <w:pPr>
        <w:spacing w:line="300" w:lineRule="auto"/>
        <w:jc w:val="center"/>
        <w:rPr>
          <w:b/>
          <w:bCs/>
          <w:sz w:val="24"/>
        </w:rPr>
      </w:pPr>
      <w:bookmarkStart w:id="1201" w:name="_Toc10417_WPSOffice_Level3"/>
      <w:r>
        <w:rPr>
          <w:rFonts w:hint="eastAsia"/>
          <w:b/>
          <w:bCs/>
          <w:sz w:val="24"/>
        </w:rPr>
        <w:t>施工方案或施工组织设计部分包括下列内容</w:t>
      </w:r>
      <w:r>
        <w:rPr>
          <w:b/>
          <w:bCs/>
          <w:sz w:val="24"/>
        </w:rPr>
        <w:t>:</w:t>
      </w:r>
      <w:bookmarkEnd w:id="1201"/>
    </w:p>
    <w:p w:rsidR="007A0D95" w:rsidRDefault="007A0D95">
      <w:pPr>
        <w:spacing w:line="300" w:lineRule="auto"/>
        <w:rPr>
          <w:b/>
          <w:bCs/>
          <w:sz w:val="24"/>
        </w:rPr>
      </w:pPr>
      <w:bookmarkStart w:id="1202" w:name="_Toc18531_WPSOffice_Level3"/>
      <w:r>
        <w:rPr>
          <w:rFonts w:hint="eastAsia"/>
          <w:b/>
          <w:bCs/>
          <w:sz w:val="24"/>
        </w:rPr>
        <w:t>（一）施工方案或施工组织设计</w:t>
      </w:r>
      <w:bookmarkEnd w:id="1202"/>
    </w:p>
    <w:p w:rsidR="007A0D95" w:rsidRDefault="007A0D95">
      <w:pPr>
        <w:spacing w:line="300" w:lineRule="auto"/>
        <w:rPr>
          <w:szCs w:val="21"/>
        </w:rPr>
      </w:pPr>
      <w:r>
        <w:rPr>
          <w:sz w:val="24"/>
        </w:rPr>
        <w:t xml:space="preserve">    </w:t>
      </w:r>
      <w:r>
        <w:rPr>
          <w:rFonts w:hint="eastAsia"/>
          <w:sz w:val="24"/>
        </w:rPr>
        <w:t>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spacing w:line="300" w:lineRule="auto"/>
        <w:rPr>
          <w:szCs w:val="21"/>
        </w:rPr>
      </w:pPr>
    </w:p>
    <w:p w:rsidR="007A0D95" w:rsidRDefault="007A0D95">
      <w:pPr>
        <w:spacing w:line="300" w:lineRule="auto"/>
        <w:rPr>
          <w:b/>
          <w:bCs/>
          <w:sz w:val="24"/>
        </w:rPr>
      </w:pPr>
      <w:bookmarkStart w:id="1203" w:name="_Toc16699_WPSOffice_Level3"/>
      <w:r>
        <w:rPr>
          <w:rFonts w:hint="eastAsia"/>
          <w:b/>
          <w:bCs/>
          <w:sz w:val="24"/>
        </w:rPr>
        <w:t>（二）施工组织设计除采用文字表述外应附下列图表</w:t>
      </w:r>
      <w:r>
        <w:rPr>
          <w:b/>
          <w:bCs/>
          <w:sz w:val="24"/>
        </w:rPr>
        <w:t>,</w:t>
      </w:r>
      <w:r>
        <w:rPr>
          <w:rFonts w:hint="eastAsia"/>
          <w:b/>
          <w:bCs/>
          <w:sz w:val="24"/>
        </w:rPr>
        <w:t>图表及格式要求附后</w:t>
      </w:r>
      <w:bookmarkEnd w:id="1203"/>
    </w:p>
    <w:p w:rsidR="007A0D95" w:rsidRDefault="007A0D95">
      <w:pPr>
        <w:spacing w:line="300" w:lineRule="auto"/>
        <w:rPr>
          <w:sz w:val="24"/>
        </w:rPr>
      </w:pPr>
      <w:bookmarkStart w:id="1204" w:name="_Toc11802_WPSOffice_Level3"/>
      <w:r>
        <w:rPr>
          <w:rFonts w:hint="eastAsia"/>
          <w:sz w:val="24"/>
        </w:rPr>
        <w:t>附表一</w:t>
      </w:r>
      <w:r>
        <w:rPr>
          <w:sz w:val="24"/>
        </w:rPr>
        <w:t xml:space="preserve">  </w:t>
      </w:r>
      <w:r>
        <w:rPr>
          <w:rFonts w:hint="eastAsia"/>
          <w:sz w:val="24"/>
        </w:rPr>
        <w:t>拟投入本标段的主要施工设备表</w:t>
      </w:r>
      <w:bookmarkEnd w:id="1204"/>
    </w:p>
    <w:p w:rsidR="007A0D95" w:rsidRDefault="007A0D95">
      <w:pPr>
        <w:spacing w:line="300" w:lineRule="auto"/>
        <w:rPr>
          <w:sz w:val="24"/>
        </w:rPr>
      </w:pPr>
      <w:bookmarkStart w:id="1205" w:name="_Toc955_WPSOffice_Level3"/>
      <w:r>
        <w:rPr>
          <w:rFonts w:hint="eastAsia"/>
          <w:sz w:val="24"/>
        </w:rPr>
        <w:t>附表二</w:t>
      </w:r>
      <w:r>
        <w:rPr>
          <w:sz w:val="24"/>
        </w:rPr>
        <w:t xml:space="preserve">  </w:t>
      </w:r>
      <w:r>
        <w:rPr>
          <w:rFonts w:hint="eastAsia"/>
          <w:sz w:val="24"/>
        </w:rPr>
        <w:t>拟投入本标段的试验和检测仪器设备表</w:t>
      </w:r>
      <w:bookmarkEnd w:id="1205"/>
    </w:p>
    <w:p w:rsidR="007A0D95" w:rsidRDefault="007A0D95">
      <w:pPr>
        <w:spacing w:line="300" w:lineRule="auto"/>
        <w:rPr>
          <w:sz w:val="24"/>
        </w:rPr>
      </w:pPr>
      <w:bookmarkStart w:id="1206" w:name="_Toc1742_WPSOffice_Level3"/>
      <w:r>
        <w:rPr>
          <w:rFonts w:hint="eastAsia"/>
          <w:sz w:val="24"/>
        </w:rPr>
        <w:t>附表三</w:t>
      </w:r>
      <w:r>
        <w:rPr>
          <w:sz w:val="24"/>
        </w:rPr>
        <w:t xml:space="preserve">  </w:t>
      </w:r>
      <w:r>
        <w:rPr>
          <w:rFonts w:hint="eastAsia"/>
          <w:sz w:val="24"/>
        </w:rPr>
        <w:t>拟投入本标段的劳动力计划表</w:t>
      </w:r>
      <w:bookmarkEnd w:id="1206"/>
    </w:p>
    <w:p w:rsidR="007A0D95" w:rsidRDefault="007A0D95">
      <w:pPr>
        <w:spacing w:line="300" w:lineRule="auto"/>
        <w:rPr>
          <w:sz w:val="24"/>
        </w:rPr>
      </w:pPr>
      <w:bookmarkStart w:id="1207" w:name="_Toc10151_WPSOffice_Level3"/>
      <w:r>
        <w:rPr>
          <w:rFonts w:hint="eastAsia"/>
          <w:sz w:val="24"/>
        </w:rPr>
        <w:t>附表四</w:t>
      </w:r>
      <w:r>
        <w:rPr>
          <w:sz w:val="24"/>
        </w:rPr>
        <w:t xml:space="preserve">  </w:t>
      </w:r>
      <w:r>
        <w:rPr>
          <w:rFonts w:hint="eastAsia"/>
          <w:sz w:val="24"/>
        </w:rPr>
        <w:t>计划开工日期、完工日期和施工进度网络图</w:t>
      </w:r>
      <w:bookmarkEnd w:id="1207"/>
    </w:p>
    <w:p w:rsidR="007A0D95" w:rsidRDefault="007A0D95">
      <w:pPr>
        <w:spacing w:line="300" w:lineRule="auto"/>
        <w:rPr>
          <w:sz w:val="24"/>
        </w:rPr>
      </w:pPr>
      <w:bookmarkStart w:id="1208" w:name="_Toc25878_WPSOffice_Level3"/>
      <w:r>
        <w:rPr>
          <w:rFonts w:hint="eastAsia"/>
          <w:sz w:val="24"/>
        </w:rPr>
        <w:t>附表五</w:t>
      </w:r>
      <w:r>
        <w:rPr>
          <w:sz w:val="24"/>
        </w:rPr>
        <w:t xml:space="preserve">  </w:t>
      </w:r>
      <w:r>
        <w:rPr>
          <w:rFonts w:hint="eastAsia"/>
          <w:sz w:val="24"/>
        </w:rPr>
        <w:t>施工总平面图</w:t>
      </w:r>
      <w:bookmarkEnd w:id="1208"/>
    </w:p>
    <w:p w:rsidR="007A0D95" w:rsidRDefault="007A0D95">
      <w:pPr>
        <w:spacing w:line="300" w:lineRule="auto"/>
        <w:rPr>
          <w:sz w:val="24"/>
        </w:rPr>
      </w:pPr>
      <w:bookmarkStart w:id="1209" w:name="_Toc12872_WPSOffice_Level3"/>
      <w:r>
        <w:rPr>
          <w:rFonts w:hint="eastAsia"/>
          <w:sz w:val="24"/>
        </w:rPr>
        <w:t>附表六</w:t>
      </w:r>
      <w:r>
        <w:rPr>
          <w:sz w:val="24"/>
        </w:rPr>
        <w:t xml:space="preserve">  </w:t>
      </w:r>
      <w:r>
        <w:rPr>
          <w:rFonts w:hint="eastAsia"/>
          <w:sz w:val="24"/>
        </w:rPr>
        <w:t>临时用地表</w:t>
      </w:r>
      <w:bookmarkEnd w:id="1209"/>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pStyle w:val="378020"/>
        <w:spacing w:line="300" w:lineRule="auto"/>
        <w:rPr>
          <w:rFonts w:ascii="宋体" w:eastAsia="宋体" w:cs="Times New Roman"/>
          <w:b/>
          <w:bCs/>
          <w:sz w:val="24"/>
          <w:szCs w:val="24"/>
        </w:rPr>
      </w:pPr>
      <w:bookmarkStart w:id="1210" w:name="_Toc18912_WPSOffice_Level3"/>
      <w:bookmarkStart w:id="1211" w:name="_Toc168475924"/>
      <w:bookmarkStart w:id="1212" w:name="_Toc221952073"/>
      <w:bookmarkStart w:id="1213" w:name="_Toc144974865"/>
      <w:bookmarkStart w:id="1214" w:name="_Toc168476327"/>
      <w:r>
        <w:rPr>
          <w:rFonts w:ascii="宋体" w:eastAsia="宋体" w:cs="Times New Roman" w:hint="eastAsia"/>
          <w:b/>
          <w:bCs/>
          <w:sz w:val="24"/>
          <w:szCs w:val="24"/>
        </w:rPr>
        <w:t>附表一：</w:t>
      </w:r>
      <w:bookmarkEnd w:id="1210"/>
    </w:p>
    <w:p w:rsidR="007A0D95" w:rsidRDefault="007A0D95">
      <w:pPr>
        <w:pStyle w:val="378020"/>
        <w:spacing w:line="300" w:lineRule="auto"/>
        <w:jc w:val="center"/>
        <w:rPr>
          <w:rFonts w:ascii="宋体" w:eastAsia="宋体" w:cs="Times New Roman"/>
          <w:b/>
          <w:bCs/>
          <w:sz w:val="24"/>
          <w:szCs w:val="24"/>
        </w:rPr>
      </w:pPr>
      <w:r>
        <w:rPr>
          <w:rFonts w:ascii="宋体" w:eastAsia="宋体" w:cs="Times New Roman" w:hint="eastAsia"/>
          <w:b/>
          <w:bCs/>
          <w:sz w:val="24"/>
          <w:szCs w:val="24"/>
        </w:rPr>
        <w:t>投入本标段的主要施工设备表</w:t>
      </w:r>
      <w:bookmarkEnd w:id="1211"/>
      <w:bookmarkEnd w:id="1212"/>
      <w:bookmarkEnd w:id="1213"/>
      <w:bookmarkEnd w:id="1214"/>
    </w:p>
    <w:p w:rsidR="007A0D95" w:rsidRDefault="007A0D95">
      <w:pPr>
        <w:spacing w:line="300" w:lineRule="auto"/>
        <w:rPr>
          <w:rFonts w:ascii="宋体" w:cs="宋体"/>
          <w:sz w:val="24"/>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1183"/>
        <w:gridCol w:w="829"/>
        <w:gridCol w:w="1078"/>
        <w:gridCol w:w="732"/>
        <w:gridCol w:w="804"/>
        <w:gridCol w:w="1320"/>
        <w:gridCol w:w="953"/>
        <w:gridCol w:w="1149"/>
        <w:gridCol w:w="753"/>
      </w:tblGrid>
      <w:tr w:rsidR="007A0D95">
        <w:trPr>
          <w:jc w:val="center"/>
        </w:trPr>
        <w:tc>
          <w:tcPr>
            <w:tcW w:w="726" w:type="dxa"/>
            <w:vAlign w:val="center"/>
          </w:tcPr>
          <w:p w:rsidR="007A0D95" w:rsidRDefault="007A0D95">
            <w:pPr>
              <w:spacing w:line="300" w:lineRule="auto"/>
              <w:rPr>
                <w:sz w:val="24"/>
              </w:rPr>
            </w:pPr>
            <w:bookmarkStart w:id="1215" w:name="_Toc221952074"/>
            <w:r>
              <w:rPr>
                <w:rFonts w:hint="eastAsia"/>
                <w:sz w:val="24"/>
              </w:rPr>
              <w:t>序号</w:t>
            </w:r>
            <w:bookmarkEnd w:id="1215"/>
          </w:p>
        </w:tc>
        <w:tc>
          <w:tcPr>
            <w:tcW w:w="1183" w:type="dxa"/>
            <w:vAlign w:val="center"/>
          </w:tcPr>
          <w:p w:rsidR="007A0D95" w:rsidRDefault="007A0D95">
            <w:pPr>
              <w:spacing w:line="300" w:lineRule="auto"/>
              <w:rPr>
                <w:sz w:val="24"/>
              </w:rPr>
            </w:pPr>
            <w:bookmarkStart w:id="1216" w:name="_Toc221952075"/>
            <w:r>
              <w:rPr>
                <w:rFonts w:hint="eastAsia"/>
                <w:sz w:val="24"/>
              </w:rPr>
              <w:t>设备名称</w:t>
            </w:r>
            <w:bookmarkEnd w:id="1216"/>
          </w:p>
        </w:tc>
        <w:tc>
          <w:tcPr>
            <w:tcW w:w="829" w:type="dxa"/>
            <w:vAlign w:val="center"/>
          </w:tcPr>
          <w:p w:rsidR="007A0D95" w:rsidRDefault="007A0D95">
            <w:pPr>
              <w:spacing w:line="300" w:lineRule="auto"/>
              <w:rPr>
                <w:sz w:val="24"/>
              </w:rPr>
            </w:pPr>
            <w:bookmarkStart w:id="1217" w:name="_Toc221952076"/>
            <w:r>
              <w:rPr>
                <w:rFonts w:hint="eastAsia"/>
                <w:sz w:val="24"/>
              </w:rPr>
              <w:t>型号</w:t>
            </w:r>
            <w:bookmarkEnd w:id="1217"/>
          </w:p>
          <w:p w:rsidR="007A0D95" w:rsidRDefault="007A0D95">
            <w:pPr>
              <w:spacing w:line="300" w:lineRule="auto"/>
              <w:rPr>
                <w:sz w:val="24"/>
              </w:rPr>
            </w:pPr>
            <w:bookmarkStart w:id="1218" w:name="_Toc221952077"/>
            <w:r>
              <w:rPr>
                <w:rFonts w:hint="eastAsia"/>
                <w:sz w:val="24"/>
              </w:rPr>
              <w:t>规格</w:t>
            </w:r>
            <w:bookmarkEnd w:id="1218"/>
          </w:p>
        </w:tc>
        <w:tc>
          <w:tcPr>
            <w:tcW w:w="1078" w:type="dxa"/>
            <w:vAlign w:val="center"/>
          </w:tcPr>
          <w:p w:rsidR="007A0D95" w:rsidRDefault="007A0D95">
            <w:pPr>
              <w:spacing w:line="300" w:lineRule="auto"/>
              <w:rPr>
                <w:sz w:val="24"/>
              </w:rPr>
            </w:pPr>
            <w:bookmarkStart w:id="1219" w:name="_Toc221952078"/>
            <w:r>
              <w:rPr>
                <w:rFonts w:hint="eastAsia"/>
                <w:sz w:val="24"/>
              </w:rPr>
              <w:t>数量</w:t>
            </w:r>
            <w:bookmarkEnd w:id="1219"/>
          </w:p>
        </w:tc>
        <w:tc>
          <w:tcPr>
            <w:tcW w:w="732" w:type="dxa"/>
            <w:vAlign w:val="center"/>
          </w:tcPr>
          <w:p w:rsidR="007A0D95" w:rsidRDefault="007A0D95">
            <w:pPr>
              <w:spacing w:line="300" w:lineRule="auto"/>
              <w:rPr>
                <w:sz w:val="24"/>
              </w:rPr>
            </w:pPr>
            <w:bookmarkStart w:id="1220" w:name="_Toc221952079"/>
            <w:r>
              <w:rPr>
                <w:rFonts w:hint="eastAsia"/>
                <w:sz w:val="24"/>
              </w:rPr>
              <w:t>国别</w:t>
            </w:r>
            <w:bookmarkEnd w:id="1220"/>
          </w:p>
          <w:p w:rsidR="007A0D95" w:rsidRDefault="007A0D95">
            <w:pPr>
              <w:spacing w:line="300" w:lineRule="auto"/>
              <w:rPr>
                <w:sz w:val="24"/>
              </w:rPr>
            </w:pPr>
            <w:bookmarkStart w:id="1221" w:name="_Toc221952080"/>
            <w:r>
              <w:rPr>
                <w:rFonts w:hint="eastAsia"/>
                <w:sz w:val="24"/>
              </w:rPr>
              <w:t>产地</w:t>
            </w:r>
            <w:bookmarkEnd w:id="1221"/>
          </w:p>
        </w:tc>
        <w:tc>
          <w:tcPr>
            <w:tcW w:w="804" w:type="dxa"/>
            <w:vAlign w:val="center"/>
          </w:tcPr>
          <w:p w:rsidR="007A0D95" w:rsidRDefault="007A0D95">
            <w:pPr>
              <w:spacing w:line="300" w:lineRule="auto"/>
              <w:rPr>
                <w:sz w:val="24"/>
              </w:rPr>
            </w:pPr>
            <w:bookmarkStart w:id="1222" w:name="_Toc221952081"/>
            <w:r>
              <w:rPr>
                <w:rFonts w:hint="eastAsia"/>
                <w:sz w:val="24"/>
              </w:rPr>
              <w:t>制造</w:t>
            </w:r>
            <w:bookmarkEnd w:id="1222"/>
          </w:p>
          <w:p w:rsidR="007A0D95" w:rsidRDefault="007A0D95">
            <w:pPr>
              <w:spacing w:line="300" w:lineRule="auto"/>
              <w:rPr>
                <w:sz w:val="24"/>
              </w:rPr>
            </w:pPr>
            <w:bookmarkStart w:id="1223" w:name="_Toc221952082"/>
            <w:r>
              <w:rPr>
                <w:rFonts w:hint="eastAsia"/>
                <w:sz w:val="24"/>
              </w:rPr>
              <w:t>年份</w:t>
            </w:r>
            <w:bookmarkEnd w:id="1223"/>
          </w:p>
        </w:tc>
        <w:tc>
          <w:tcPr>
            <w:tcW w:w="1320" w:type="dxa"/>
            <w:vAlign w:val="center"/>
          </w:tcPr>
          <w:p w:rsidR="007A0D95" w:rsidRDefault="007A0D95">
            <w:pPr>
              <w:spacing w:line="300" w:lineRule="auto"/>
              <w:rPr>
                <w:sz w:val="24"/>
              </w:rPr>
            </w:pPr>
            <w:bookmarkStart w:id="1224" w:name="_Toc221952083"/>
            <w:r>
              <w:rPr>
                <w:rFonts w:hint="eastAsia"/>
                <w:sz w:val="24"/>
              </w:rPr>
              <w:t>额定功率（</w:t>
            </w:r>
            <w:r>
              <w:rPr>
                <w:sz w:val="24"/>
              </w:rPr>
              <w:t>KW</w:t>
            </w:r>
            <w:r>
              <w:rPr>
                <w:rFonts w:hint="eastAsia"/>
                <w:sz w:val="24"/>
              </w:rPr>
              <w:t>）</w:t>
            </w:r>
            <w:bookmarkEnd w:id="1224"/>
          </w:p>
        </w:tc>
        <w:tc>
          <w:tcPr>
            <w:tcW w:w="953" w:type="dxa"/>
            <w:vAlign w:val="center"/>
          </w:tcPr>
          <w:p w:rsidR="007A0D95" w:rsidRDefault="007A0D95">
            <w:pPr>
              <w:spacing w:line="300" w:lineRule="auto"/>
              <w:rPr>
                <w:sz w:val="24"/>
              </w:rPr>
            </w:pPr>
            <w:bookmarkStart w:id="1225" w:name="_Toc221952084"/>
            <w:r>
              <w:rPr>
                <w:rFonts w:hint="eastAsia"/>
                <w:sz w:val="24"/>
              </w:rPr>
              <w:t>生产</w:t>
            </w:r>
            <w:bookmarkEnd w:id="1225"/>
          </w:p>
          <w:p w:rsidR="007A0D95" w:rsidRDefault="007A0D95">
            <w:pPr>
              <w:spacing w:line="300" w:lineRule="auto"/>
              <w:rPr>
                <w:sz w:val="24"/>
              </w:rPr>
            </w:pPr>
            <w:bookmarkStart w:id="1226" w:name="_Toc221952085"/>
            <w:r>
              <w:rPr>
                <w:rFonts w:hint="eastAsia"/>
                <w:sz w:val="24"/>
              </w:rPr>
              <w:t>能力</w:t>
            </w:r>
            <w:bookmarkEnd w:id="1226"/>
          </w:p>
        </w:tc>
        <w:tc>
          <w:tcPr>
            <w:tcW w:w="1149" w:type="dxa"/>
            <w:vAlign w:val="center"/>
          </w:tcPr>
          <w:p w:rsidR="007A0D95" w:rsidRDefault="007A0D95">
            <w:pPr>
              <w:spacing w:line="300" w:lineRule="auto"/>
              <w:rPr>
                <w:sz w:val="24"/>
              </w:rPr>
            </w:pPr>
            <w:bookmarkStart w:id="1227" w:name="_Toc221952086"/>
            <w:r>
              <w:rPr>
                <w:rFonts w:hint="eastAsia"/>
                <w:sz w:val="24"/>
              </w:rPr>
              <w:t>用于施工部位</w:t>
            </w:r>
            <w:bookmarkEnd w:id="1227"/>
          </w:p>
        </w:tc>
        <w:tc>
          <w:tcPr>
            <w:tcW w:w="753" w:type="dxa"/>
            <w:vAlign w:val="center"/>
          </w:tcPr>
          <w:p w:rsidR="007A0D95" w:rsidRDefault="007A0D95">
            <w:pPr>
              <w:spacing w:line="300" w:lineRule="auto"/>
              <w:rPr>
                <w:sz w:val="24"/>
              </w:rPr>
            </w:pPr>
            <w:bookmarkStart w:id="1228" w:name="_Toc221952087"/>
            <w:r>
              <w:rPr>
                <w:rFonts w:hint="eastAsia"/>
                <w:sz w:val="24"/>
              </w:rPr>
              <w:t>备注</w:t>
            </w:r>
            <w:bookmarkEnd w:id="1228"/>
          </w:p>
        </w:tc>
      </w:tr>
      <w:tr w:rsidR="007A0D95">
        <w:trPr>
          <w:jc w:val="center"/>
        </w:trPr>
        <w:tc>
          <w:tcPr>
            <w:tcW w:w="726" w:type="dxa"/>
            <w:vAlign w:val="center"/>
          </w:tcPr>
          <w:p w:rsidR="007A0D95" w:rsidRDefault="007A0D95">
            <w:pPr>
              <w:spacing w:line="300" w:lineRule="auto"/>
            </w:pPr>
          </w:p>
        </w:tc>
        <w:tc>
          <w:tcPr>
            <w:tcW w:w="1183" w:type="dxa"/>
            <w:vAlign w:val="center"/>
          </w:tcPr>
          <w:p w:rsidR="007A0D95" w:rsidRDefault="007A0D95">
            <w:pPr>
              <w:spacing w:line="300" w:lineRule="auto"/>
            </w:pPr>
          </w:p>
        </w:tc>
        <w:tc>
          <w:tcPr>
            <w:tcW w:w="829" w:type="dxa"/>
            <w:vAlign w:val="center"/>
          </w:tcPr>
          <w:p w:rsidR="007A0D95" w:rsidRDefault="007A0D95">
            <w:pPr>
              <w:spacing w:line="300" w:lineRule="auto"/>
            </w:pPr>
          </w:p>
        </w:tc>
        <w:tc>
          <w:tcPr>
            <w:tcW w:w="1078" w:type="dxa"/>
            <w:vAlign w:val="center"/>
          </w:tcPr>
          <w:p w:rsidR="007A0D95" w:rsidRDefault="007A0D95">
            <w:pPr>
              <w:spacing w:line="300" w:lineRule="auto"/>
            </w:pPr>
          </w:p>
        </w:tc>
        <w:tc>
          <w:tcPr>
            <w:tcW w:w="732" w:type="dxa"/>
            <w:vAlign w:val="center"/>
          </w:tcPr>
          <w:p w:rsidR="007A0D95" w:rsidRDefault="007A0D95">
            <w:pPr>
              <w:spacing w:line="300" w:lineRule="auto"/>
            </w:pPr>
          </w:p>
        </w:tc>
        <w:tc>
          <w:tcPr>
            <w:tcW w:w="804" w:type="dxa"/>
            <w:vAlign w:val="center"/>
          </w:tcPr>
          <w:p w:rsidR="007A0D95" w:rsidRDefault="007A0D95">
            <w:pPr>
              <w:spacing w:line="300" w:lineRule="auto"/>
            </w:pPr>
          </w:p>
        </w:tc>
        <w:tc>
          <w:tcPr>
            <w:tcW w:w="1320" w:type="dxa"/>
            <w:vAlign w:val="center"/>
          </w:tcPr>
          <w:p w:rsidR="007A0D95" w:rsidRDefault="007A0D95">
            <w:pPr>
              <w:spacing w:line="300" w:lineRule="auto"/>
            </w:pPr>
          </w:p>
        </w:tc>
        <w:tc>
          <w:tcPr>
            <w:tcW w:w="953" w:type="dxa"/>
            <w:vAlign w:val="center"/>
          </w:tcPr>
          <w:p w:rsidR="007A0D95" w:rsidRDefault="007A0D95">
            <w:pPr>
              <w:spacing w:line="300" w:lineRule="auto"/>
            </w:pPr>
          </w:p>
        </w:tc>
        <w:tc>
          <w:tcPr>
            <w:tcW w:w="1149" w:type="dxa"/>
            <w:vAlign w:val="center"/>
          </w:tcPr>
          <w:p w:rsidR="007A0D95" w:rsidRDefault="007A0D95">
            <w:pPr>
              <w:spacing w:line="300" w:lineRule="auto"/>
            </w:pPr>
          </w:p>
        </w:tc>
        <w:tc>
          <w:tcPr>
            <w:tcW w:w="753" w:type="dxa"/>
            <w:vAlign w:val="center"/>
          </w:tcPr>
          <w:p w:rsidR="007A0D95" w:rsidRDefault="007A0D95">
            <w:pPr>
              <w:spacing w:line="300" w:lineRule="auto"/>
            </w:pPr>
          </w:p>
        </w:tc>
      </w:tr>
      <w:tr w:rsidR="007A0D95">
        <w:trPr>
          <w:jc w:val="center"/>
        </w:trPr>
        <w:tc>
          <w:tcPr>
            <w:tcW w:w="726" w:type="dxa"/>
            <w:vAlign w:val="center"/>
          </w:tcPr>
          <w:p w:rsidR="007A0D95" w:rsidRDefault="007A0D95">
            <w:pPr>
              <w:spacing w:line="300" w:lineRule="auto"/>
            </w:pPr>
          </w:p>
        </w:tc>
        <w:tc>
          <w:tcPr>
            <w:tcW w:w="1183" w:type="dxa"/>
            <w:vAlign w:val="center"/>
          </w:tcPr>
          <w:p w:rsidR="007A0D95" w:rsidRDefault="007A0D95">
            <w:pPr>
              <w:spacing w:line="300" w:lineRule="auto"/>
            </w:pPr>
          </w:p>
        </w:tc>
        <w:tc>
          <w:tcPr>
            <w:tcW w:w="829" w:type="dxa"/>
            <w:vAlign w:val="center"/>
          </w:tcPr>
          <w:p w:rsidR="007A0D95" w:rsidRDefault="007A0D95">
            <w:pPr>
              <w:spacing w:line="300" w:lineRule="auto"/>
            </w:pPr>
          </w:p>
        </w:tc>
        <w:tc>
          <w:tcPr>
            <w:tcW w:w="1078" w:type="dxa"/>
            <w:vAlign w:val="center"/>
          </w:tcPr>
          <w:p w:rsidR="007A0D95" w:rsidRDefault="007A0D95">
            <w:pPr>
              <w:spacing w:line="300" w:lineRule="auto"/>
            </w:pPr>
          </w:p>
        </w:tc>
        <w:tc>
          <w:tcPr>
            <w:tcW w:w="732" w:type="dxa"/>
            <w:vAlign w:val="center"/>
          </w:tcPr>
          <w:p w:rsidR="007A0D95" w:rsidRDefault="007A0D95">
            <w:pPr>
              <w:spacing w:line="300" w:lineRule="auto"/>
            </w:pPr>
          </w:p>
        </w:tc>
        <w:tc>
          <w:tcPr>
            <w:tcW w:w="804" w:type="dxa"/>
            <w:vAlign w:val="center"/>
          </w:tcPr>
          <w:p w:rsidR="007A0D95" w:rsidRDefault="007A0D95">
            <w:pPr>
              <w:spacing w:line="300" w:lineRule="auto"/>
            </w:pPr>
          </w:p>
        </w:tc>
        <w:tc>
          <w:tcPr>
            <w:tcW w:w="1320" w:type="dxa"/>
            <w:vAlign w:val="center"/>
          </w:tcPr>
          <w:p w:rsidR="007A0D95" w:rsidRDefault="007A0D95">
            <w:pPr>
              <w:spacing w:line="300" w:lineRule="auto"/>
            </w:pPr>
          </w:p>
        </w:tc>
        <w:tc>
          <w:tcPr>
            <w:tcW w:w="953" w:type="dxa"/>
            <w:vAlign w:val="center"/>
          </w:tcPr>
          <w:p w:rsidR="007A0D95" w:rsidRDefault="007A0D95">
            <w:pPr>
              <w:spacing w:line="300" w:lineRule="auto"/>
            </w:pPr>
          </w:p>
        </w:tc>
        <w:tc>
          <w:tcPr>
            <w:tcW w:w="1149" w:type="dxa"/>
            <w:vAlign w:val="center"/>
          </w:tcPr>
          <w:p w:rsidR="007A0D95" w:rsidRDefault="007A0D95">
            <w:pPr>
              <w:spacing w:line="300" w:lineRule="auto"/>
            </w:pPr>
          </w:p>
        </w:tc>
        <w:tc>
          <w:tcPr>
            <w:tcW w:w="753" w:type="dxa"/>
            <w:vAlign w:val="center"/>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r w:rsidR="007A0D95">
        <w:trPr>
          <w:jc w:val="center"/>
        </w:trPr>
        <w:tc>
          <w:tcPr>
            <w:tcW w:w="726" w:type="dxa"/>
          </w:tcPr>
          <w:p w:rsidR="007A0D95" w:rsidRDefault="007A0D95">
            <w:pPr>
              <w:spacing w:line="300" w:lineRule="auto"/>
            </w:pPr>
          </w:p>
        </w:tc>
        <w:tc>
          <w:tcPr>
            <w:tcW w:w="1183" w:type="dxa"/>
          </w:tcPr>
          <w:p w:rsidR="007A0D95" w:rsidRDefault="007A0D95">
            <w:pPr>
              <w:spacing w:line="300" w:lineRule="auto"/>
            </w:pPr>
          </w:p>
        </w:tc>
        <w:tc>
          <w:tcPr>
            <w:tcW w:w="829" w:type="dxa"/>
          </w:tcPr>
          <w:p w:rsidR="007A0D95" w:rsidRDefault="007A0D95">
            <w:pPr>
              <w:spacing w:line="300" w:lineRule="auto"/>
            </w:pPr>
          </w:p>
        </w:tc>
        <w:tc>
          <w:tcPr>
            <w:tcW w:w="1078" w:type="dxa"/>
          </w:tcPr>
          <w:p w:rsidR="007A0D95" w:rsidRDefault="007A0D95">
            <w:pPr>
              <w:spacing w:line="300" w:lineRule="auto"/>
            </w:pPr>
          </w:p>
        </w:tc>
        <w:tc>
          <w:tcPr>
            <w:tcW w:w="732" w:type="dxa"/>
          </w:tcPr>
          <w:p w:rsidR="007A0D95" w:rsidRDefault="007A0D95">
            <w:pPr>
              <w:spacing w:line="300" w:lineRule="auto"/>
            </w:pPr>
          </w:p>
        </w:tc>
        <w:tc>
          <w:tcPr>
            <w:tcW w:w="804" w:type="dxa"/>
          </w:tcPr>
          <w:p w:rsidR="007A0D95" w:rsidRDefault="007A0D95">
            <w:pPr>
              <w:spacing w:line="300" w:lineRule="auto"/>
            </w:pPr>
          </w:p>
        </w:tc>
        <w:tc>
          <w:tcPr>
            <w:tcW w:w="1320" w:type="dxa"/>
          </w:tcPr>
          <w:p w:rsidR="007A0D95" w:rsidRDefault="007A0D95">
            <w:pPr>
              <w:spacing w:line="300" w:lineRule="auto"/>
            </w:pPr>
          </w:p>
        </w:tc>
        <w:tc>
          <w:tcPr>
            <w:tcW w:w="953" w:type="dxa"/>
          </w:tcPr>
          <w:p w:rsidR="007A0D95" w:rsidRDefault="007A0D95">
            <w:pPr>
              <w:spacing w:line="300" w:lineRule="auto"/>
            </w:pPr>
          </w:p>
        </w:tc>
        <w:tc>
          <w:tcPr>
            <w:tcW w:w="1149" w:type="dxa"/>
          </w:tcPr>
          <w:p w:rsidR="007A0D95" w:rsidRDefault="007A0D95">
            <w:pPr>
              <w:spacing w:line="300" w:lineRule="auto"/>
            </w:pPr>
          </w:p>
        </w:tc>
        <w:tc>
          <w:tcPr>
            <w:tcW w:w="753" w:type="dxa"/>
          </w:tcPr>
          <w:p w:rsidR="007A0D95" w:rsidRDefault="007A0D95">
            <w:pPr>
              <w:spacing w:line="300" w:lineRule="auto"/>
            </w:pPr>
          </w:p>
        </w:tc>
      </w:tr>
    </w:tbl>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spacing w:line="300" w:lineRule="auto"/>
        <w:rPr>
          <w:szCs w:val="21"/>
        </w:rPr>
      </w:pPr>
    </w:p>
    <w:p w:rsidR="007A0D95" w:rsidRDefault="007A0D95">
      <w:pPr>
        <w:pStyle w:val="378020"/>
        <w:spacing w:line="300" w:lineRule="auto"/>
        <w:rPr>
          <w:rFonts w:ascii="宋体" w:eastAsia="宋体" w:cs="Times New Roman"/>
          <w:b/>
          <w:bCs/>
          <w:sz w:val="24"/>
          <w:szCs w:val="24"/>
        </w:rPr>
      </w:pPr>
      <w:bookmarkStart w:id="1229" w:name="_Toc5755_WPSOffice_Level3"/>
      <w:bookmarkStart w:id="1230" w:name="_Toc168475925"/>
      <w:bookmarkStart w:id="1231" w:name="_Toc221952088"/>
      <w:bookmarkStart w:id="1232" w:name="_Toc168476328"/>
      <w:bookmarkStart w:id="1233" w:name="_Toc144974866"/>
      <w:r>
        <w:rPr>
          <w:rFonts w:ascii="宋体" w:eastAsia="宋体" w:cs="Times New Roman" w:hint="eastAsia"/>
          <w:b/>
          <w:bCs/>
          <w:sz w:val="24"/>
          <w:szCs w:val="24"/>
        </w:rPr>
        <w:t>附表二：</w:t>
      </w:r>
      <w:bookmarkEnd w:id="1229"/>
    </w:p>
    <w:p w:rsidR="007A0D95" w:rsidRDefault="007A0D95">
      <w:pPr>
        <w:pStyle w:val="378020"/>
        <w:spacing w:line="300" w:lineRule="auto"/>
        <w:jc w:val="center"/>
        <w:rPr>
          <w:rFonts w:ascii="宋体" w:eastAsia="宋体" w:cs="Times New Roman"/>
          <w:b/>
          <w:bCs/>
          <w:sz w:val="24"/>
          <w:szCs w:val="24"/>
        </w:rPr>
      </w:pPr>
      <w:r>
        <w:rPr>
          <w:rFonts w:ascii="宋体" w:eastAsia="宋体" w:cs="Times New Roman" w:hint="eastAsia"/>
          <w:b/>
          <w:bCs/>
          <w:sz w:val="24"/>
          <w:szCs w:val="24"/>
        </w:rPr>
        <w:t>拟投入本标段的试验和检测仪器设备表</w:t>
      </w:r>
      <w:bookmarkEnd w:id="1230"/>
      <w:bookmarkEnd w:id="1231"/>
      <w:bookmarkEnd w:id="1232"/>
      <w:bookmarkEnd w:id="1233"/>
    </w:p>
    <w:p w:rsidR="007A0D95" w:rsidRDefault="007A0D95">
      <w:pPr>
        <w:spacing w:line="300" w:lineRule="auto"/>
        <w:rPr>
          <w:sz w:val="20"/>
          <w:szCs w:val="20"/>
        </w:rPr>
      </w:pPr>
    </w:p>
    <w:tbl>
      <w:tblPr>
        <w:tblW w:w="9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4"/>
        <w:gridCol w:w="1185"/>
        <w:gridCol w:w="829"/>
        <w:gridCol w:w="1080"/>
        <w:gridCol w:w="733"/>
        <w:gridCol w:w="805"/>
        <w:gridCol w:w="1321"/>
        <w:gridCol w:w="1801"/>
        <w:gridCol w:w="749"/>
      </w:tblGrid>
      <w:tr w:rsidR="007A0D95">
        <w:tc>
          <w:tcPr>
            <w:tcW w:w="724" w:type="dxa"/>
            <w:vAlign w:val="center"/>
          </w:tcPr>
          <w:p w:rsidR="007A0D95" w:rsidRDefault="007A0D95">
            <w:pPr>
              <w:spacing w:line="300" w:lineRule="auto"/>
              <w:rPr>
                <w:sz w:val="24"/>
              </w:rPr>
            </w:pPr>
            <w:bookmarkStart w:id="1234" w:name="_Toc221952089"/>
            <w:r>
              <w:rPr>
                <w:rFonts w:hint="eastAsia"/>
                <w:sz w:val="24"/>
              </w:rPr>
              <w:t>序号</w:t>
            </w:r>
            <w:bookmarkEnd w:id="1234"/>
          </w:p>
        </w:tc>
        <w:tc>
          <w:tcPr>
            <w:tcW w:w="1185" w:type="dxa"/>
            <w:vAlign w:val="center"/>
          </w:tcPr>
          <w:p w:rsidR="007A0D95" w:rsidRDefault="007A0D95">
            <w:pPr>
              <w:spacing w:line="300" w:lineRule="auto"/>
              <w:rPr>
                <w:sz w:val="24"/>
              </w:rPr>
            </w:pPr>
            <w:bookmarkStart w:id="1235" w:name="_Toc221952090"/>
            <w:r>
              <w:rPr>
                <w:rFonts w:hint="eastAsia"/>
                <w:sz w:val="24"/>
              </w:rPr>
              <w:t>仪器设备名称</w:t>
            </w:r>
            <w:bookmarkEnd w:id="1235"/>
          </w:p>
        </w:tc>
        <w:tc>
          <w:tcPr>
            <w:tcW w:w="829" w:type="dxa"/>
            <w:vAlign w:val="center"/>
          </w:tcPr>
          <w:p w:rsidR="007A0D95" w:rsidRDefault="007A0D95">
            <w:pPr>
              <w:spacing w:line="300" w:lineRule="auto"/>
              <w:rPr>
                <w:sz w:val="24"/>
              </w:rPr>
            </w:pPr>
            <w:bookmarkStart w:id="1236" w:name="_Toc221952091"/>
            <w:r>
              <w:rPr>
                <w:rFonts w:hint="eastAsia"/>
                <w:sz w:val="24"/>
              </w:rPr>
              <w:t>型号</w:t>
            </w:r>
            <w:bookmarkEnd w:id="1236"/>
          </w:p>
          <w:p w:rsidR="007A0D95" w:rsidRDefault="007A0D95">
            <w:pPr>
              <w:spacing w:line="300" w:lineRule="auto"/>
              <w:rPr>
                <w:sz w:val="24"/>
              </w:rPr>
            </w:pPr>
            <w:bookmarkStart w:id="1237" w:name="_Toc221952092"/>
            <w:r>
              <w:rPr>
                <w:rFonts w:hint="eastAsia"/>
                <w:sz w:val="24"/>
              </w:rPr>
              <w:t>规格</w:t>
            </w:r>
            <w:bookmarkEnd w:id="1237"/>
          </w:p>
        </w:tc>
        <w:tc>
          <w:tcPr>
            <w:tcW w:w="1080" w:type="dxa"/>
            <w:vAlign w:val="center"/>
          </w:tcPr>
          <w:p w:rsidR="007A0D95" w:rsidRDefault="007A0D95">
            <w:pPr>
              <w:spacing w:line="300" w:lineRule="auto"/>
              <w:rPr>
                <w:sz w:val="24"/>
              </w:rPr>
            </w:pPr>
            <w:bookmarkStart w:id="1238" w:name="_Toc221952093"/>
            <w:r>
              <w:rPr>
                <w:rFonts w:hint="eastAsia"/>
                <w:sz w:val="24"/>
              </w:rPr>
              <w:t>数量</w:t>
            </w:r>
            <w:bookmarkEnd w:id="1238"/>
          </w:p>
        </w:tc>
        <w:tc>
          <w:tcPr>
            <w:tcW w:w="733" w:type="dxa"/>
            <w:vAlign w:val="center"/>
          </w:tcPr>
          <w:p w:rsidR="007A0D95" w:rsidRDefault="007A0D95">
            <w:pPr>
              <w:spacing w:line="300" w:lineRule="auto"/>
              <w:rPr>
                <w:sz w:val="24"/>
              </w:rPr>
            </w:pPr>
            <w:bookmarkStart w:id="1239" w:name="_Toc221952094"/>
            <w:r>
              <w:rPr>
                <w:rFonts w:hint="eastAsia"/>
                <w:sz w:val="24"/>
              </w:rPr>
              <w:t>国别</w:t>
            </w:r>
            <w:bookmarkEnd w:id="1239"/>
          </w:p>
          <w:p w:rsidR="007A0D95" w:rsidRDefault="007A0D95">
            <w:pPr>
              <w:spacing w:line="300" w:lineRule="auto"/>
              <w:rPr>
                <w:sz w:val="24"/>
              </w:rPr>
            </w:pPr>
            <w:bookmarkStart w:id="1240" w:name="_Toc221952095"/>
            <w:r>
              <w:rPr>
                <w:rFonts w:hint="eastAsia"/>
                <w:sz w:val="24"/>
              </w:rPr>
              <w:t>产地</w:t>
            </w:r>
            <w:bookmarkEnd w:id="1240"/>
          </w:p>
        </w:tc>
        <w:tc>
          <w:tcPr>
            <w:tcW w:w="805" w:type="dxa"/>
            <w:vAlign w:val="center"/>
          </w:tcPr>
          <w:p w:rsidR="007A0D95" w:rsidRDefault="007A0D95">
            <w:pPr>
              <w:spacing w:line="300" w:lineRule="auto"/>
              <w:rPr>
                <w:sz w:val="24"/>
              </w:rPr>
            </w:pPr>
            <w:bookmarkStart w:id="1241" w:name="_Toc221952096"/>
            <w:r>
              <w:rPr>
                <w:rFonts w:hint="eastAsia"/>
                <w:sz w:val="24"/>
              </w:rPr>
              <w:t>制造</w:t>
            </w:r>
            <w:bookmarkEnd w:id="1241"/>
          </w:p>
          <w:p w:rsidR="007A0D95" w:rsidRDefault="007A0D95">
            <w:pPr>
              <w:spacing w:line="300" w:lineRule="auto"/>
              <w:rPr>
                <w:sz w:val="24"/>
              </w:rPr>
            </w:pPr>
            <w:bookmarkStart w:id="1242" w:name="_Toc221952097"/>
            <w:r>
              <w:rPr>
                <w:rFonts w:hint="eastAsia"/>
                <w:sz w:val="24"/>
              </w:rPr>
              <w:t>年份</w:t>
            </w:r>
            <w:bookmarkEnd w:id="1242"/>
          </w:p>
        </w:tc>
        <w:tc>
          <w:tcPr>
            <w:tcW w:w="1321" w:type="dxa"/>
            <w:vAlign w:val="center"/>
          </w:tcPr>
          <w:p w:rsidR="007A0D95" w:rsidRDefault="007A0D95">
            <w:pPr>
              <w:spacing w:line="300" w:lineRule="auto"/>
              <w:rPr>
                <w:sz w:val="24"/>
              </w:rPr>
            </w:pPr>
            <w:bookmarkStart w:id="1243" w:name="_Toc221952098"/>
            <w:r>
              <w:rPr>
                <w:rFonts w:hint="eastAsia"/>
                <w:sz w:val="24"/>
              </w:rPr>
              <w:t>已使用</w:t>
            </w:r>
          </w:p>
          <w:p w:rsidR="007A0D95" w:rsidRDefault="007A0D95">
            <w:pPr>
              <w:spacing w:line="300" w:lineRule="auto"/>
              <w:rPr>
                <w:sz w:val="24"/>
              </w:rPr>
            </w:pPr>
            <w:r>
              <w:rPr>
                <w:rFonts w:hint="eastAsia"/>
                <w:sz w:val="24"/>
              </w:rPr>
              <w:t>台时数</w:t>
            </w:r>
            <w:bookmarkEnd w:id="1243"/>
          </w:p>
        </w:tc>
        <w:tc>
          <w:tcPr>
            <w:tcW w:w="1801" w:type="dxa"/>
            <w:vAlign w:val="center"/>
          </w:tcPr>
          <w:p w:rsidR="007A0D95" w:rsidRDefault="007A0D95">
            <w:pPr>
              <w:spacing w:line="300" w:lineRule="auto"/>
              <w:rPr>
                <w:sz w:val="24"/>
              </w:rPr>
            </w:pPr>
            <w:bookmarkStart w:id="1244" w:name="_Toc221952099"/>
            <w:r>
              <w:rPr>
                <w:rFonts w:hint="eastAsia"/>
                <w:sz w:val="24"/>
              </w:rPr>
              <w:t>用途</w:t>
            </w:r>
            <w:bookmarkEnd w:id="1244"/>
          </w:p>
        </w:tc>
        <w:tc>
          <w:tcPr>
            <w:tcW w:w="749" w:type="dxa"/>
            <w:vAlign w:val="center"/>
          </w:tcPr>
          <w:p w:rsidR="007A0D95" w:rsidRDefault="007A0D95">
            <w:pPr>
              <w:spacing w:line="300" w:lineRule="auto"/>
              <w:rPr>
                <w:sz w:val="24"/>
              </w:rPr>
            </w:pPr>
            <w:bookmarkStart w:id="1245" w:name="_Toc221952100"/>
            <w:r>
              <w:rPr>
                <w:rFonts w:hint="eastAsia"/>
                <w:sz w:val="24"/>
              </w:rPr>
              <w:t>备注</w:t>
            </w:r>
            <w:bookmarkEnd w:id="1245"/>
          </w:p>
        </w:tc>
      </w:tr>
      <w:tr w:rsidR="007A0D95">
        <w:tc>
          <w:tcPr>
            <w:tcW w:w="724" w:type="dxa"/>
            <w:vAlign w:val="center"/>
          </w:tcPr>
          <w:p w:rsidR="007A0D95" w:rsidRDefault="007A0D95">
            <w:pPr>
              <w:spacing w:line="300" w:lineRule="auto"/>
            </w:pPr>
          </w:p>
        </w:tc>
        <w:tc>
          <w:tcPr>
            <w:tcW w:w="1185" w:type="dxa"/>
            <w:vAlign w:val="center"/>
          </w:tcPr>
          <w:p w:rsidR="007A0D95" w:rsidRDefault="007A0D95">
            <w:pPr>
              <w:spacing w:line="300" w:lineRule="auto"/>
            </w:pPr>
          </w:p>
        </w:tc>
        <w:tc>
          <w:tcPr>
            <w:tcW w:w="829" w:type="dxa"/>
            <w:vAlign w:val="center"/>
          </w:tcPr>
          <w:p w:rsidR="007A0D95" w:rsidRDefault="007A0D95">
            <w:pPr>
              <w:spacing w:line="300" w:lineRule="auto"/>
            </w:pPr>
          </w:p>
        </w:tc>
        <w:tc>
          <w:tcPr>
            <w:tcW w:w="1080" w:type="dxa"/>
            <w:vAlign w:val="center"/>
          </w:tcPr>
          <w:p w:rsidR="007A0D95" w:rsidRDefault="007A0D95">
            <w:pPr>
              <w:spacing w:line="300" w:lineRule="auto"/>
            </w:pPr>
          </w:p>
        </w:tc>
        <w:tc>
          <w:tcPr>
            <w:tcW w:w="733" w:type="dxa"/>
            <w:vAlign w:val="center"/>
          </w:tcPr>
          <w:p w:rsidR="007A0D95" w:rsidRDefault="007A0D95">
            <w:pPr>
              <w:spacing w:line="300" w:lineRule="auto"/>
            </w:pPr>
          </w:p>
        </w:tc>
        <w:tc>
          <w:tcPr>
            <w:tcW w:w="805" w:type="dxa"/>
            <w:vAlign w:val="center"/>
          </w:tcPr>
          <w:p w:rsidR="007A0D95" w:rsidRDefault="007A0D95">
            <w:pPr>
              <w:spacing w:line="300" w:lineRule="auto"/>
            </w:pPr>
          </w:p>
        </w:tc>
        <w:tc>
          <w:tcPr>
            <w:tcW w:w="1321" w:type="dxa"/>
            <w:vAlign w:val="center"/>
          </w:tcPr>
          <w:p w:rsidR="007A0D95" w:rsidRDefault="007A0D95">
            <w:pPr>
              <w:spacing w:line="300" w:lineRule="auto"/>
            </w:pPr>
          </w:p>
        </w:tc>
        <w:tc>
          <w:tcPr>
            <w:tcW w:w="1801" w:type="dxa"/>
            <w:vAlign w:val="center"/>
          </w:tcPr>
          <w:p w:rsidR="007A0D95" w:rsidRDefault="007A0D95">
            <w:pPr>
              <w:spacing w:line="300" w:lineRule="auto"/>
            </w:pPr>
          </w:p>
        </w:tc>
        <w:tc>
          <w:tcPr>
            <w:tcW w:w="749" w:type="dxa"/>
            <w:vAlign w:val="center"/>
          </w:tcPr>
          <w:p w:rsidR="007A0D95" w:rsidRDefault="007A0D95">
            <w:pPr>
              <w:spacing w:line="300" w:lineRule="auto"/>
            </w:pPr>
          </w:p>
        </w:tc>
      </w:tr>
      <w:tr w:rsidR="007A0D95">
        <w:tc>
          <w:tcPr>
            <w:tcW w:w="724" w:type="dxa"/>
            <w:vAlign w:val="center"/>
          </w:tcPr>
          <w:p w:rsidR="007A0D95" w:rsidRDefault="007A0D95">
            <w:pPr>
              <w:spacing w:line="300" w:lineRule="auto"/>
            </w:pPr>
          </w:p>
        </w:tc>
        <w:tc>
          <w:tcPr>
            <w:tcW w:w="1185" w:type="dxa"/>
            <w:vAlign w:val="center"/>
          </w:tcPr>
          <w:p w:rsidR="007A0D95" w:rsidRDefault="007A0D95">
            <w:pPr>
              <w:spacing w:line="300" w:lineRule="auto"/>
            </w:pPr>
          </w:p>
        </w:tc>
        <w:tc>
          <w:tcPr>
            <w:tcW w:w="829" w:type="dxa"/>
            <w:vAlign w:val="center"/>
          </w:tcPr>
          <w:p w:rsidR="007A0D95" w:rsidRDefault="007A0D95">
            <w:pPr>
              <w:spacing w:line="300" w:lineRule="auto"/>
            </w:pPr>
          </w:p>
        </w:tc>
        <w:tc>
          <w:tcPr>
            <w:tcW w:w="1080" w:type="dxa"/>
            <w:vAlign w:val="center"/>
          </w:tcPr>
          <w:p w:rsidR="007A0D95" w:rsidRDefault="007A0D95">
            <w:pPr>
              <w:spacing w:line="300" w:lineRule="auto"/>
            </w:pPr>
          </w:p>
        </w:tc>
        <w:tc>
          <w:tcPr>
            <w:tcW w:w="733" w:type="dxa"/>
            <w:vAlign w:val="center"/>
          </w:tcPr>
          <w:p w:rsidR="007A0D95" w:rsidRDefault="007A0D95">
            <w:pPr>
              <w:spacing w:line="300" w:lineRule="auto"/>
            </w:pPr>
          </w:p>
        </w:tc>
        <w:tc>
          <w:tcPr>
            <w:tcW w:w="805" w:type="dxa"/>
            <w:vAlign w:val="center"/>
          </w:tcPr>
          <w:p w:rsidR="007A0D95" w:rsidRDefault="007A0D95">
            <w:pPr>
              <w:spacing w:line="300" w:lineRule="auto"/>
            </w:pPr>
          </w:p>
        </w:tc>
        <w:tc>
          <w:tcPr>
            <w:tcW w:w="1321" w:type="dxa"/>
            <w:vAlign w:val="center"/>
          </w:tcPr>
          <w:p w:rsidR="007A0D95" w:rsidRDefault="007A0D95">
            <w:pPr>
              <w:spacing w:line="300" w:lineRule="auto"/>
            </w:pPr>
          </w:p>
        </w:tc>
        <w:tc>
          <w:tcPr>
            <w:tcW w:w="1801" w:type="dxa"/>
            <w:vAlign w:val="center"/>
          </w:tcPr>
          <w:p w:rsidR="007A0D95" w:rsidRDefault="007A0D95">
            <w:pPr>
              <w:spacing w:line="300" w:lineRule="auto"/>
            </w:pPr>
          </w:p>
        </w:tc>
        <w:tc>
          <w:tcPr>
            <w:tcW w:w="749" w:type="dxa"/>
            <w:vAlign w:val="center"/>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r w:rsidR="007A0D95">
        <w:tc>
          <w:tcPr>
            <w:tcW w:w="724" w:type="dxa"/>
          </w:tcPr>
          <w:p w:rsidR="007A0D95" w:rsidRDefault="007A0D95">
            <w:pPr>
              <w:spacing w:line="300" w:lineRule="auto"/>
            </w:pPr>
          </w:p>
        </w:tc>
        <w:tc>
          <w:tcPr>
            <w:tcW w:w="1185" w:type="dxa"/>
          </w:tcPr>
          <w:p w:rsidR="007A0D95" w:rsidRDefault="007A0D95">
            <w:pPr>
              <w:spacing w:line="300" w:lineRule="auto"/>
            </w:pPr>
          </w:p>
        </w:tc>
        <w:tc>
          <w:tcPr>
            <w:tcW w:w="829" w:type="dxa"/>
          </w:tcPr>
          <w:p w:rsidR="007A0D95" w:rsidRDefault="007A0D95">
            <w:pPr>
              <w:spacing w:line="300" w:lineRule="auto"/>
            </w:pPr>
          </w:p>
        </w:tc>
        <w:tc>
          <w:tcPr>
            <w:tcW w:w="1080" w:type="dxa"/>
          </w:tcPr>
          <w:p w:rsidR="007A0D95" w:rsidRDefault="007A0D95">
            <w:pPr>
              <w:spacing w:line="300" w:lineRule="auto"/>
            </w:pPr>
          </w:p>
        </w:tc>
        <w:tc>
          <w:tcPr>
            <w:tcW w:w="733" w:type="dxa"/>
          </w:tcPr>
          <w:p w:rsidR="007A0D95" w:rsidRDefault="007A0D95">
            <w:pPr>
              <w:spacing w:line="300" w:lineRule="auto"/>
            </w:pPr>
          </w:p>
        </w:tc>
        <w:tc>
          <w:tcPr>
            <w:tcW w:w="805" w:type="dxa"/>
          </w:tcPr>
          <w:p w:rsidR="007A0D95" w:rsidRDefault="007A0D95">
            <w:pPr>
              <w:spacing w:line="300" w:lineRule="auto"/>
            </w:pPr>
          </w:p>
        </w:tc>
        <w:tc>
          <w:tcPr>
            <w:tcW w:w="1321" w:type="dxa"/>
          </w:tcPr>
          <w:p w:rsidR="007A0D95" w:rsidRDefault="007A0D95">
            <w:pPr>
              <w:spacing w:line="300" w:lineRule="auto"/>
            </w:pPr>
          </w:p>
        </w:tc>
        <w:tc>
          <w:tcPr>
            <w:tcW w:w="1801" w:type="dxa"/>
          </w:tcPr>
          <w:p w:rsidR="007A0D95" w:rsidRDefault="007A0D95">
            <w:pPr>
              <w:spacing w:line="300" w:lineRule="auto"/>
            </w:pPr>
          </w:p>
        </w:tc>
        <w:tc>
          <w:tcPr>
            <w:tcW w:w="749" w:type="dxa"/>
          </w:tcPr>
          <w:p w:rsidR="007A0D95" w:rsidRDefault="007A0D95">
            <w:pPr>
              <w:spacing w:line="300" w:lineRule="auto"/>
            </w:pPr>
          </w:p>
        </w:tc>
      </w:tr>
    </w:tbl>
    <w:p w:rsidR="007A0D95" w:rsidRDefault="007A0D95">
      <w:pPr>
        <w:spacing w:line="300" w:lineRule="auto"/>
        <w:rPr>
          <w:szCs w:val="21"/>
        </w:rPr>
      </w:pPr>
    </w:p>
    <w:p w:rsidR="007A0D95" w:rsidRDefault="007A0D95">
      <w:pPr>
        <w:spacing w:line="300" w:lineRule="auto"/>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378020"/>
        <w:spacing w:line="300" w:lineRule="auto"/>
        <w:rPr>
          <w:rFonts w:ascii="宋体" w:eastAsia="宋体" w:cs="Times New Roman"/>
          <w:b/>
          <w:bCs/>
          <w:sz w:val="24"/>
          <w:szCs w:val="24"/>
        </w:rPr>
      </w:pPr>
      <w:bookmarkStart w:id="1246" w:name="_Toc949_WPSOffice_Level3"/>
      <w:bookmarkStart w:id="1247" w:name="_Toc168475926"/>
      <w:bookmarkStart w:id="1248" w:name="_Toc221952101"/>
      <w:bookmarkStart w:id="1249" w:name="_Toc168476329"/>
      <w:bookmarkStart w:id="1250" w:name="_Toc144974867"/>
      <w:r>
        <w:rPr>
          <w:rFonts w:ascii="宋体" w:eastAsia="宋体" w:cs="Times New Roman" w:hint="eastAsia"/>
          <w:b/>
          <w:bCs/>
          <w:sz w:val="24"/>
          <w:szCs w:val="24"/>
        </w:rPr>
        <w:t>附表三：</w:t>
      </w:r>
      <w:bookmarkEnd w:id="1246"/>
    </w:p>
    <w:p w:rsidR="007A0D95" w:rsidRDefault="007A0D95">
      <w:pPr>
        <w:pStyle w:val="378020"/>
        <w:spacing w:line="300" w:lineRule="auto"/>
        <w:jc w:val="center"/>
        <w:rPr>
          <w:rFonts w:ascii="宋体" w:eastAsia="宋体" w:cs="Times New Roman"/>
          <w:b/>
          <w:bCs/>
          <w:sz w:val="24"/>
          <w:szCs w:val="24"/>
        </w:rPr>
      </w:pPr>
      <w:bookmarkStart w:id="1251" w:name="_Toc221952102"/>
      <w:bookmarkEnd w:id="1247"/>
      <w:bookmarkEnd w:id="1248"/>
      <w:bookmarkEnd w:id="1249"/>
      <w:bookmarkEnd w:id="1250"/>
      <w:r>
        <w:rPr>
          <w:rFonts w:ascii="宋体" w:eastAsia="宋体" w:cs="Times New Roman" w:hint="eastAsia"/>
          <w:b/>
          <w:bCs/>
          <w:sz w:val="24"/>
          <w:szCs w:val="24"/>
        </w:rPr>
        <w:t>拟投入本标段的劳动力计划表</w:t>
      </w:r>
    </w:p>
    <w:p w:rsidR="007A0D95" w:rsidRDefault="007A0D95">
      <w:pPr>
        <w:pStyle w:val="378020"/>
        <w:spacing w:line="300" w:lineRule="auto"/>
        <w:jc w:val="right"/>
        <w:rPr>
          <w:rFonts w:ascii="宋体" w:eastAsia="宋体" w:cs="Times New Roman"/>
          <w:b/>
          <w:bCs/>
          <w:sz w:val="24"/>
          <w:szCs w:val="24"/>
        </w:rPr>
      </w:pPr>
      <w:r>
        <w:rPr>
          <w:rFonts w:ascii="宋体" w:eastAsia="宋体" w:cs="Times New Roman" w:hint="eastAsia"/>
          <w:b/>
          <w:bCs/>
          <w:sz w:val="24"/>
          <w:szCs w:val="24"/>
        </w:rPr>
        <w:t>单位：人</w:t>
      </w:r>
      <w:bookmarkEnd w:id="1251"/>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2"/>
        <w:gridCol w:w="1420"/>
        <w:gridCol w:w="1161"/>
        <w:gridCol w:w="1161"/>
        <w:gridCol w:w="1161"/>
        <w:gridCol w:w="1161"/>
        <w:gridCol w:w="1161"/>
        <w:gridCol w:w="1159"/>
      </w:tblGrid>
      <w:tr w:rsidR="007A0D95">
        <w:tc>
          <w:tcPr>
            <w:tcW w:w="902" w:type="dxa"/>
            <w:vAlign w:val="center"/>
          </w:tcPr>
          <w:p w:rsidR="007A0D95" w:rsidRDefault="007A0D95">
            <w:pPr>
              <w:spacing w:line="300" w:lineRule="auto"/>
              <w:jc w:val="center"/>
              <w:rPr>
                <w:sz w:val="24"/>
              </w:rPr>
            </w:pPr>
            <w:bookmarkStart w:id="1252" w:name="_Toc221952103"/>
            <w:r>
              <w:rPr>
                <w:rFonts w:hint="eastAsia"/>
                <w:sz w:val="24"/>
              </w:rPr>
              <w:t>工种</w:t>
            </w:r>
            <w:bookmarkEnd w:id="1252"/>
          </w:p>
        </w:tc>
        <w:tc>
          <w:tcPr>
            <w:tcW w:w="8384" w:type="dxa"/>
            <w:gridSpan w:val="7"/>
            <w:vAlign w:val="center"/>
          </w:tcPr>
          <w:p w:rsidR="007A0D95" w:rsidRDefault="007A0D95">
            <w:pPr>
              <w:spacing w:line="300" w:lineRule="auto"/>
              <w:jc w:val="center"/>
              <w:rPr>
                <w:sz w:val="24"/>
              </w:rPr>
            </w:pPr>
            <w:bookmarkStart w:id="1253" w:name="_Toc221952104"/>
            <w:r>
              <w:rPr>
                <w:rFonts w:hint="eastAsia"/>
                <w:sz w:val="24"/>
              </w:rPr>
              <w:t>按工程施工阶段投入劳动力情况</w:t>
            </w:r>
            <w:bookmarkEnd w:id="1253"/>
          </w:p>
        </w:tc>
      </w:tr>
      <w:tr w:rsidR="007A0D95">
        <w:tc>
          <w:tcPr>
            <w:tcW w:w="902" w:type="dxa"/>
            <w:vAlign w:val="center"/>
          </w:tcPr>
          <w:p w:rsidR="007A0D95" w:rsidRDefault="007A0D95">
            <w:pPr>
              <w:spacing w:line="300" w:lineRule="auto"/>
              <w:jc w:val="center"/>
            </w:pPr>
          </w:p>
        </w:tc>
        <w:tc>
          <w:tcPr>
            <w:tcW w:w="1420" w:type="dxa"/>
            <w:vAlign w:val="center"/>
          </w:tcPr>
          <w:p w:rsidR="007A0D95" w:rsidRDefault="007A0D95">
            <w:pPr>
              <w:spacing w:line="300" w:lineRule="auto"/>
              <w:jc w:val="center"/>
            </w:pPr>
          </w:p>
        </w:tc>
        <w:tc>
          <w:tcPr>
            <w:tcW w:w="1161" w:type="dxa"/>
            <w:vAlign w:val="center"/>
          </w:tcPr>
          <w:p w:rsidR="007A0D95" w:rsidRDefault="007A0D95">
            <w:pPr>
              <w:spacing w:line="300" w:lineRule="auto"/>
              <w:jc w:val="center"/>
            </w:pPr>
          </w:p>
        </w:tc>
        <w:tc>
          <w:tcPr>
            <w:tcW w:w="1161" w:type="dxa"/>
            <w:vAlign w:val="center"/>
          </w:tcPr>
          <w:p w:rsidR="007A0D95" w:rsidRDefault="007A0D95">
            <w:pPr>
              <w:spacing w:line="300" w:lineRule="auto"/>
              <w:jc w:val="center"/>
            </w:pPr>
          </w:p>
        </w:tc>
        <w:tc>
          <w:tcPr>
            <w:tcW w:w="1161" w:type="dxa"/>
            <w:vAlign w:val="center"/>
          </w:tcPr>
          <w:p w:rsidR="007A0D95" w:rsidRDefault="007A0D95">
            <w:pPr>
              <w:spacing w:line="300" w:lineRule="auto"/>
              <w:jc w:val="center"/>
            </w:pPr>
          </w:p>
        </w:tc>
        <w:tc>
          <w:tcPr>
            <w:tcW w:w="1161" w:type="dxa"/>
            <w:vAlign w:val="center"/>
          </w:tcPr>
          <w:p w:rsidR="007A0D95" w:rsidRDefault="007A0D95">
            <w:pPr>
              <w:spacing w:line="300" w:lineRule="auto"/>
              <w:jc w:val="center"/>
            </w:pPr>
          </w:p>
        </w:tc>
        <w:tc>
          <w:tcPr>
            <w:tcW w:w="1161" w:type="dxa"/>
            <w:vAlign w:val="center"/>
          </w:tcPr>
          <w:p w:rsidR="007A0D95" w:rsidRDefault="007A0D95">
            <w:pPr>
              <w:spacing w:line="300" w:lineRule="auto"/>
              <w:jc w:val="center"/>
            </w:pPr>
          </w:p>
        </w:tc>
        <w:tc>
          <w:tcPr>
            <w:tcW w:w="1159" w:type="dxa"/>
            <w:vAlign w:val="center"/>
          </w:tcPr>
          <w:p w:rsidR="007A0D95" w:rsidRDefault="007A0D95">
            <w:pPr>
              <w:spacing w:line="300" w:lineRule="auto"/>
              <w:jc w:val="center"/>
            </w:pPr>
          </w:p>
        </w:tc>
      </w:tr>
      <w:tr w:rsidR="007A0D95">
        <w:tc>
          <w:tcPr>
            <w:tcW w:w="902" w:type="dxa"/>
            <w:vAlign w:val="center"/>
          </w:tcPr>
          <w:p w:rsidR="007A0D95" w:rsidRDefault="007A0D95">
            <w:pPr>
              <w:spacing w:line="300" w:lineRule="auto"/>
              <w:jc w:val="center"/>
            </w:pPr>
          </w:p>
        </w:tc>
        <w:tc>
          <w:tcPr>
            <w:tcW w:w="1420" w:type="dxa"/>
            <w:vAlign w:val="center"/>
          </w:tcPr>
          <w:p w:rsidR="007A0D95" w:rsidRDefault="007A0D95">
            <w:pPr>
              <w:spacing w:line="300" w:lineRule="auto"/>
              <w:jc w:val="center"/>
            </w:pPr>
          </w:p>
        </w:tc>
        <w:tc>
          <w:tcPr>
            <w:tcW w:w="1161" w:type="dxa"/>
            <w:vAlign w:val="center"/>
          </w:tcPr>
          <w:p w:rsidR="007A0D95" w:rsidRDefault="007A0D95">
            <w:pPr>
              <w:spacing w:line="300" w:lineRule="auto"/>
              <w:jc w:val="center"/>
            </w:pPr>
          </w:p>
        </w:tc>
        <w:tc>
          <w:tcPr>
            <w:tcW w:w="1161" w:type="dxa"/>
            <w:vAlign w:val="center"/>
          </w:tcPr>
          <w:p w:rsidR="007A0D95" w:rsidRDefault="007A0D95">
            <w:pPr>
              <w:spacing w:line="300" w:lineRule="auto"/>
              <w:jc w:val="center"/>
            </w:pPr>
          </w:p>
        </w:tc>
        <w:tc>
          <w:tcPr>
            <w:tcW w:w="1161" w:type="dxa"/>
            <w:vAlign w:val="center"/>
          </w:tcPr>
          <w:p w:rsidR="007A0D95" w:rsidRDefault="007A0D95">
            <w:pPr>
              <w:spacing w:line="300" w:lineRule="auto"/>
              <w:jc w:val="center"/>
            </w:pPr>
          </w:p>
        </w:tc>
        <w:tc>
          <w:tcPr>
            <w:tcW w:w="1161" w:type="dxa"/>
            <w:vAlign w:val="center"/>
          </w:tcPr>
          <w:p w:rsidR="007A0D95" w:rsidRDefault="007A0D95">
            <w:pPr>
              <w:spacing w:line="300" w:lineRule="auto"/>
              <w:jc w:val="center"/>
            </w:pPr>
          </w:p>
        </w:tc>
        <w:tc>
          <w:tcPr>
            <w:tcW w:w="1161" w:type="dxa"/>
            <w:vAlign w:val="center"/>
          </w:tcPr>
          <w:p w:rsidR="007A0D95" w:rsidRDefault="007A0D95">
            <w:pPr>
              <w:spacing w:line="300" w:lineRule="auto"/>
              <w:jc w:val="center"/>
            </w:pPr>
          </w:p>
        </w:tc>
        <w:tc>
          <w:tcPr>
            <w:tcW w:w="1159" w:type="dxa"/>
            <w:vAlign w:val="center"/>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r w:rsidR="007A0D95">
        <w:tc>
          <w:tcPr>
            <w:tcW w:w="902" w:type="dxa"/>
          </w:tcPr>
          <w:p w:rsidR="007A0D95" w:rsidRDefault="007A0D95">
            <w:pPr>
              <w:spacing w:line="300" w:lineRule="auto"/>
              <w:jc w:val="center"/>
            </w:pPr>
          </w:p>
        </w:tc>
        <w:tc>
          <w:tcPr>
            <w:tcW w:w="1420"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61" w:type="dxa"/>
          </w:tcPr>
          <w:p w:rsidR="007A0D95" w:rsidRDefault="007A0D95">
            <w:pPr>
              <w:spacing w:line="300" w:lineRule="auto"/>
              <w:jc w:val="center"/>
            </w:pPr>
          </w:p>
        </w:tc>
        <w:tc>
          <w:tcPr>
            <w:tcW w:w="1159" w:type="dxa"/>
          </w:tcPr>
          <w:p w:rsidR="007A0D95" w:rsidRDefault="007A0D95">
            <w:pPr>
              <w:spacing w:line="300" w:lineRule="auto"/>
              <w:jc w:val="center"/>
            </w:pPr>
          </w:p>
        </w:tc>
      </w:tr>
    </w:tbl>
    <w:p w:rsidR="007A0D95" w:rsidRDefault="007A0D95">
      <w:pPr>
        <w:spacing w:line="300" w:lineRule="auto"/>
        <w:rPr>
          <w:szCs w:val="21"/>
        </w:rPr>
      </w:pPr>
    </w:p>
    <w:p w:rsidR="007A0D95" w:rsidRDefault="007A0D95">
      <w:pPr>
        <w:spacing w:line="300" w:lineRule="auto"/>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spacing w:line="300" w:lineRule="auto"/>
        <w:rPr>
          <w:szCs w:val="21"/>
        </w:rPr>
      </w:pPr>
    </w:p>
    <w:p w:rsidR="007A0D95" w:rsidRDefault="007A0D95">
      <w:pPr>
        <w:pStyle w:val="378020"/>
        <w:spacing w:line="300" w:lineRule="auto"/>
        <w:rPr>
          <w:rFonts w:ascii="宋体" w:eastAsia="宋体" w:cs="Times New Roman"/>
          <w:b/>
          <w:bCs/>
          <w:sz w:val="24"/>
          <w:szCs w:val="24"/>
        </w:rPr>
      </w:pPr>
      <w:bookmarkStart w:id="1254" w:name="_Toc23382_WPSOffice_Level3"/>
      <w:bookmarkStart w:id="1255" w:name="_Toc168475927"/>
      <w:bookmarkStart w:id="1256" w:name="_Toc221952105"/>
      <w:bookmarkStart w:id="1257" w:name="_Toc144974868"/>
      <w:bookmarkStart w:id="1258" w:name="_Toc168476330"/>
      <w:r>
        <w:rPr>
          <w:rFonts w:ascii="宋体" w:eastAsia="宋体" w:cs="Times New Roman" w:hint="eastAsia"/>
          <w:b/>
          <w:bCs/>
          <w:sz w:val="24"/>
          <w:szCs w:val="24"/>
        </w:rPr>
        <w:t>附表四：</w:t>
      </w:r>
      <w:bookmarkEnd w:id="1254"/>
    </w:p>
    <w:bookmarkEnd w:id="1255"/>
    <w:bookmarkEnd w:id="1256"/>
    <w:bookmarkEnd w:id="1257"/>
    <w:bookmarkEnd w:id="1258"/>
    <w:p w:rsidR="007A0D95" w:rsidRDefault="007A0D95">
      <w:pPr>
        <w:pStyle w:val="378020"/>
        <w:spacing w:line="300" w:lineRule="auto"/>
        <w:jc w:val="center"/>
        <w:rPr>
          <w:rFonts w:ascii="宋体" w:eastAsia="宋体" w:cs="Times New Roman"/>
          <w:b/>
          <w:bCs/>
          <w:sz w:val="24"/>
          <w:szCs w:val="24"/>
        </w:rPr>
      </w:pPr>
      <w:r>
        <w:rPr>
          <w:rFonts w:ascii="宋体" w:eastAsia="宋体" w:cs="Times New Roman" w:hint="eastAsia"/>
          <w:b/>
          <w:bCs/>
          <w:sz w:val="24"/>
          <w:szCs w:val="24"/>
        </w:rPr>
        <w:t>计划开工日期、完工日期和施工进度网络图</w:t>
      </w:r>
    </w:p>
    <w:p w:rsidR="007A0D95" w:rsidRDefault="007A0D95">
      <w:pPr>
        <w:spacing w:line="300" w:lineRule="auto"/>
        <w:rPr>
          <w:rFonts w:eastAsia="黑体"/>
          <w:sz w:val="20"/>
          <w:szCs w:val="20"/>
        </w:rPr>
      </w:pPr>
    </w:p>
    <w:p w:rsidR="007A0D95" w:rsidRDefault="007A0D95">
      <w:pPr>
        <w:spacing w:line="300" w:lineRule="auto"/>
        <w:rPr>
          <w:sz w:val="24"/>
        </w:rPr>
      </w:pPr>
      <w:bookmarkStart w:id="1259" w:name="_Toc221952106"/>
      <w:r>
        <w:rPr>
          <w:sz w:val="24"/>
        </w:rPr>
        <w:t xml:space="preserve">1. </w:t>
      </w:r>
      <w:r>
        <w:rPr>
          <w:rFonts w:hint="eastAsia"/>
          <w:sz w:val="24"/>
        </w:rPr>
        <w:t>投标人应递交施工进度网络图或施工进度表，说明按招标文件要求的计划工期进行施工的各个关键日期。</w:t>
      </w:r>
      <w:bookmarkEnd w:id="1259"/>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spacing w:line="300" w:lineRule="auto"/>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spacing w:line="300" w:lineRule="auto"/>
        <w:rPr>
          <w:szCs w:val="21"/>
        </w:rPr>
      </w:pPr>
    </w:p>
    <w:p w:rsidR="007A0D95" w:rsidRDefault="007A0D95">
      <w:pPr>
        <w:pStyle w:val="378020"/>
        <w:spacing w:line="300" w:lineRule="auto"/>
        <w:rPr>
          <w:rFonts w:ascii="宋体" w:eastAsia="宋体" w:cs="Times New Roman"/>
          <w:b/>
          <w:bCs/>
          <w:sz w:val="24"/>
          <w:szCs w:val="24"/>
        </w:rPr>
      </w:pPr>
      <w:bookmarkStart w:id="1260" w:name="_Toc27962_WPSOffice_Level3"/>
      <w:bookmarkStart w:id="1261" w:name="_Toc168475928"/>
      <w:bookmarkStart w:id="1262" w:name="_Toc168476331"/>
      <w:bookmarkStart w:id="1263" w:name="_Toc144974869"/>
      <w:bookmarkStart w:id="1264" w:name="_Toc221952108"/>
      <w:r>
        <w:rPr>
          <w:rFonts w:ascii="宋体" w:eastAsia="宋体" w:cs="Times New Roman" w:hint="eastAsia"/>
          <w:b/>
          <w:bCs/>
          <w:sz w:val="24"/>
          <w:szCs w:val="24"/>
        </w:rPr>
        <w:t>附表五：</w:t>
      </w:r>
      <w:bookmarkEnd w:id="1260"/>
    </w:p>
    <w:p w:rsidR="007A0D95" w:rsidRDefault="007A0D95">
      <w:pPr>
        <w:pStyle w:val="378020"/>
        <w:spacing w:line="300" w:lineRule="auto"/>
        <w:jc w:val="center"/>
        <w:rPr>
          <w:rFonts w:ascii="宋体" w:eastAsia="宋体" w:cs="Times New Roman"/>
          <w:b/>
          <w:bCs/>
          <w:sz w:val="24"/>
          <w:szCs w:val="24"/>
        </w:rPr>
      </w:pPr>
      <w:r>
        <w:rPr>
          <w:rFonts w:ascii="宋体" w:eastAsia="宋体" w:cs="Times New Roman" w:hint="eastAsia"/>
          <w:b/>
          <w:bCs/>
          <w:sz w:val="24"/>
          <w:szCs w:val="24"/>
        </w:rPr>
        <w:t>施工总平面图</w:t>
      </w:r>
      <w:bookmarkEnd w:id="1261"/>
      <w:bookmarkEnd w:id="1262"/>
      <w:bookmarkEnd w:id="1263"/>
      <w:bookmarkEnd w:id="1264"/>
    </w:p>
    <w:p w:rsidR="007A0D95" w:rsidRDefault="007A0D95">
      <w:pPr>
        <w:spacing w:line="300" w:lineRule="auto"/>
        <w:rPr>
          <w:rFonts w:eastAsia="黑体"/>
          <w:sz w:val="20"/>
          <w:szCs w:val="20"/>
        </w:rPr>
      </w:pPr>
      <w:r>
        <w:rPr>
          <w:rFonts w:eastAsia="黑体"/>
          <w:sz w:val="20"/>
          <w:szCs w:val="20"/>
        </w:rPr>
        <w:tab/>
      </w:r>
    </w:p>
    <w:p w:rsidR="007A0D95" w:rsidRDefault="007A0D95" w:rsidP="00DA01E8">
      <w:pPr>
        <w:spacing w:line="300" w:lineRule="auto"/>
        <w:ind w:firstLineChars="200" w:firstLine="31680"/>
        <w:rPr>
          <w:sz w:val="24"/>
        </w:rPr>
      </w:pPr>
      <w:bookmarkStart w:id="1265" w:name="_Toc221952109"/>
      <w:r>
        <w:rPr>
          <w:rFonts w:hint="eastAsia"/>
          <w:sz w:val="24"/>
        </w:rPr>
        <w:t>投标人应递交一份施工总平面图，绘出现场临时设施布置图及表并附文字说明，说明临时设施、加工车间、现场办公、设备及仓储、供电、供水、卫生、生活、道路、消防等设施的情况和布置。</w:t>
      </w:r>
      <w:bookmarkEnd w:id="1265"/>
    </w:p>
    <w:p w:rsidR="007A0D95" w:rsidRDefault="007A0D95">
      <w:pPr>
        <w:spacing w:line="300" w:lineRule="auto"/>
        <w:rPr>
          <w:rFonts w:eastAsia="黑体"/>
          <w:sz w:val="20"/>
          <w:szCs w:val="20"/>
        </w:rPr>
      </w:pPr>
    </w:p>
    <w:p w:rsidR="007A0D95" w:rsidRDefault="007A0D95">
      <w:pPr>
        <w:spacing w:line="300" w:lineRule="auto"/>
        <w:rPr>
          <w:rFonts w:eastAsia="黑体"/>
          <w:sz w:val="20"/>
          <w:szCs w:val="20"/>
        </w:rPr>
      </w:pPr>
    </w:p>
    <w:p w:rsidR="007A0D95" w:rsidRDefault="007A0D95">
      <w:pPr>
        <w:spacing w:line="300" w:lineRule="auto"/>
        <w:rPr>
          <w:rFonts w:eastAsia="黑体"/>
          <w:sz w:val="20"/>
          <w:szCs w:val="20"/>
        </w:rPr>
      </w:pPr>
    </w:p>
    <w:p w:rsidR="007A0D95" w:rsidRDefault="007A0D95">
      <w:pPr>
        <w:spacing w:line="300" w:lineRule="auto"/>
        <w:rPr>
          <w:rFonts w:eastAsia="黑体"/>
          <w:sz w:val="20"/>
          <w:szCs w:val="20"/>
        </w:rPr>
      </w:pPr>
    </w:p>
    <w:p w:rsidR="007A0D95" w:rsidRDefault="007A0D95">
      <w:pPr>
        <w:spacing w:line="300" w:lineRule="auto"/>
        <w:rPr>
          <w:rFonts w:eastAsia="黑体"/>
          <w:sz w:val="20"/>
          <w:szCs w:val="20"/>
        </w:rPr>
      </w:pPr>
    </w:p>
    <w:p w:rsidR="007A0D95" w:rsidRDefault="007A0D95">
      <w:pPr>
        <w:spacing w:line="300" w:lineRule="auto"/>
        <w:rPr>
          <w:rFonts w:eastAsia="黑体"/>
          <w:sz w:val="20"/>
          <w:szCs w:val="20"/>
        </w:rPr>
      </w:pPr>
    </w:p>
    <w:p w:rsidR="007A0D95" w:rsidRDefault="007A0D95">
      <w:pPr>
        <w:spacing w:line="300" w:lineRule="auto"/>
        <w:rPr>
          <w:rFonts w:eastAsia="黑体"/>
          <w:sz w:val="20"/>
          <w:szCs w:val="20"/>
        </w:rPr>
      </w:pPr>
    </w:p>
    <w:p w:rsidR="007A0D95" w:rsidRDefault="007A0D95">
      <w:pPr>
        <w:spacing w:line="300" w:lineRule="auto"/>
        <w:rPr>
          <w:rFonts w:eastAsia="黑体"/>
          <w:sz w:val="20"/>
          <w:szCs w:val="20"/>
        </w:rPr>
      </w:pPr>
    </w:p>
    <w:p w:rsidR="007A0D95" w:rsidRDefault="007A0D95">
      <w:pPr>
        <w:spacing w:line="300" w:lineRule="auto"/>
        <w:rPr>
          <w:rFonts w:eastAsia="黑体"/>
          <w:sz w:val="20"/>
          <w:szCs w:val="20"/>
        </w:rPr>
      </w:pPr>
    </w:p>
    <w:p w:rsidR="007A0D95" w:rsidRDefault="007A0D95">
      <w:pPr>
        <w:spacing w:line="300" w:lineRule="auto"/>
        <w:rPr>
          <w:rFonts w:eastAsia="黑体"/>
          <w:sz w:val="20"/>
          <w:szCs w:val="20"/>
        </w:rPr>
      </w:pPr>
    </w:p>
    <w:p w:rsidR="007A0D95" w:rsidRDefault="007A0D95">
      <w:pPr>
        <w:pStyle w:val="NormalIndent"/>
        <w:rPr>
          <w:rFonts w:eastAsia="黑体"/>
          <w:sz w:val="20"/>
        </w:rPr>
      </w:pPr>
    </w:p>
    <w:p w:rsidR="007A0D95" w:rsidRDefault="007A0D95">
      <w:pPr>
        <w:pStyle w:val="NormalIndent"/>
        <w:rPr>
          <w:rFonts w:eastAsia="黑体"/>
          <w:sz w:val="20"/>
        </w:rPr>
      </w:pPr>
    </w:p>
    <w:p w:rsidR="007A0D95" w:rsidRDefault="007A0D95">
      <w:pPr>
        <w:spacing w:line="300" w:lineRule="auto"/>
        <w:rPr>
          <w:rFonts w:eastAsia="黑体"/>
          <w:sz w:val="20"/>
          <w:szCs w:val="20"/>
        </w:rPr>
      </w:pPr>
    </w:p>
    <w:p w:rsidR="007A0D95" w:rsidRDefault="007A0D95">
      <w:pPr>
        <w:pStyle w:val="NormalIndent"/>
      </w:pPr>
    </w:p>
    <w:p w:rsidR="007A0D95" w:rsidRDefault="007A0D95">
      <w:pPr>
        <w:pStyle w:val="378020"/>
        <w:spacing w:line="300" w:lineRule="auto"/>
        <w:rPr>
          <w:rFonts w:ascii="宋体" w:eastAsia="宋体" w:cs="Times New Roman"/>
          <w:b/>
          <w:bCs/>
          <w:sz w:val="24"/>
          <w:szCs w:val="24"/>
        </w:rPr>
      </w:pPr>
      <w:bookmarkStart w:id="1266" w:name="_Toc18730_WPSOffice_Level3"/>
      <w:bookmarkStart w:id="1267" w:name="_Toc221952110"/>
      <w:bookmarkStart w:id="1268" w:name="_Toc144974870"/>
      <w:bookmarkStart w:id="1269" w:name="_Toc168475929"/>
      <w:bookmarkStart w:id="1270" w:name="_Toc168476332"/>
      <w:r>
        <w:rPr>
          <w:rFonts w:ascii="宋体" w:eastAsia="宋体" w:cs="Times New Roman" w:hint="eastAsia"/>
          <w:b/>
          <w:bCs/>
          <w:sz w:val="24"/>
          <w:szCs w:val="24"/>
        </w:rPr>
        <w:t>附表六：</w:t>
      </w:r>
      <w:bookmarkEnd w:id="1266"/>
    </w:p>
    <w:p w:rsidR="007A0D95" w:rsidRDefault="007A0D95">
      <w:pPr>
        <w:pStyle w:val="378020"/>
        <w:spacing w:line="300" w:lineRule="auto"/>
        <w:jc w:val="center"/>
        <w:rPr>
          <w:rFonts w:ascii="宋体" w:eastAsia="宋体" w:cs="Times New Roman"/>
          <w:b/>
          <w:bCs/>
          <w:sz w:val="24"/>
          <w:szCs w:val="24"/>
        </w:rPr>
      </w:pPr>
      <w:r>
        <w:rPr>
          <w:rFonts w:ascii="宋体" w:eastAsia="宋体" w:cs="Times New Roman" w:hint="eastAsia"/>
          <w:b/>
          <w:bCs/>
          <w:sz w:val="24"/>
          <w:szCs w:val="24"/>
        </w:rPr>
        <w:t>临时用地表</w:t>
      </w:r>
      <w:bookmarkEnd w:id="1267"/>
      <w:bookmarkEnd w:id="1268"/>
      <w:bookmarkEnd w:id="1269"/>
      <w:bookmarkEnd w:id="1270"/>
    </w:p>
    <w:p w:rsidR="007A0D95" w:rsidRDefault="007A0D95">
      <w:pPr>
        <w:spacing w:line="300" w:lineRule="auto"/>
        <w:jc w:val="center"/>
        <w:rPr>
          <w:sz w:val="23"/>
          <w:szCs w:val="23"/>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21"/>
        <w:gridCol w:w="2321"/>
        <w:gridCol w:w="2322"/>
        <w:gridCol w:w="2322"/>
      </w:tblGrid>
      <w:tr w:rsidR="007A0D95">
        <w:tc>
          <w:tcPr>
            <w:tcW w:w="2321" w:type="dxa"/>
          </w:tcPr>
          <w:p w:rsidR="007A0D95" w:rsidRDefault="007A0D95" w:rsidP="007A0D95">
            <w:pPr>
              <w:spacing w:line="300" w:lineRule="auto"/>
              <w:ind w:firstLineChars="200" w:firstLine="31680"/>
              <w:rPr>
                <w:sz w:val="24"/>
              </w:rPr>
            </w:pPr>
            <w:bookmarkStart w:id="1271" w:name="_Toc221952111"/>
            <w:r>
              <w:rPr>
                <w:rFonts w:hint="eastAsia"/>
                <w:sz w:val="24"/>
              </w:rPr>
              <w:t>用</w:t>
            </w:r>
            <w:r>
              <w:rPr>
                <w:sz w:val="24"/>
              </w:rPr>
              <w:t xml:space="preserve"> </w:t>
            </w:r>
            <w:r>
              <w:rPr>
                <w:rFonts w:hint="eastAsia"/>
                <w:sz w:val="24"/>
              </w:rPr>
              <w:t>途</w:t>
            </w:r>
            <w:bookmarkEnd w:id="1271"/>
          </w:p>
        </w:tc>
        <w:tc>
          <w:tcPr>
            <w:tcW w:w="2321" w:type="dxa"/>
          </w:tcPr>
          <w:p w:rsidR="007A0D95" w:rsidRDefault="007A0D95" w:rsidP="007A0D95">
            <w:pPr>
              <w:spacing w:line="300" w:lineRule="auto"/>
              <w:ind w:firstLineChars="200" w:firstLine="31680"/>
              <w:rPr>
                <w:sz w:val="24"/>
              </w:rPr>
            </w:pPr>
            <w:bookmarkStart w:id="1272" w:name="_Toc221952112"/>
            <w:r>
              <w:rPr>
                <w:rFonts w:hint="eastAsia"/>
                <w:sz w:val="24"/>
              </w:rPr>
              <w:t>面</w:t>
            </w:r>
            <w:r>
              <w:rPr>
                <w:sz w:val="24"/>
              </w:rPr>
              <w:t xml:space="preserve"> </w:t>
            </w:r>
            <w:r>
              <w:rPr>
                <w:rFonts w:hint="eastAsia"/>
                <w:sz w:val="24"/>
              </w:rPr>
              <w:t>积（</w:t>
            </w:r>
            <w:r>
              <w:rPr>
                <w:sz w:val="24"/>
              </w:rPr>
              <w:t>m2</w:t>
            </w:r>
            <w:r>
              <w:rPr>
                <w:rFonts w:hint="eastAsia"/>
                <w:sz w:val="24"/>
              </w:rPr>
              <w:t>）</w:t>
            </w:r>
            <w:bookmarkEnd w:id="1272"/>
          </w:p>
        </w:tc>
        <w:tc>
          <w:tcPr>
            <w:tcW w:w="2322" w:type="dxa"/>
          </w:tcPr>
          <w:p w:rsidR="007A0D95" w:rsidRDefault="007A0D95" w:rsidP="007A0D95">
            <w:pPr>
              <w:spacing w:line="300" w:lineRule="auto"/>
              <w:ind w:firstLineChars="200" w:firstLine="31680"/>
              <w:rPr>
                <w:sz w:val="24"/>
              </w:rPr>
            </w:pPr>
            <w:bookmarkStart w:id="1273" w:name="_Toc221952113"/>
            <w:r>
              <w:rPr>
                <w:rFonts w:hint="eastAsia"/>
                <w:sz w:val="24"/>
              </w:rPr>
              <w:t>位</w:t>
            </w:r>
            <w:r>
              <w:rPr>
                <w:sz w:val="24"/>
              </w:rPr>
              <w:t xml:space="preserve"> </w:t>
            </w:r>
            <w:r>
              <w:rPr>
                <w:rFonts w:hint="eastAsia"/>
                <w:sz w:val="24"/>
              </w:rPr>
              <w:t>置</w:t>
            </w:r>
            <w:bookmarkEnd w:id="1273"/>
          </w:p>
        </w:tc>
        <w:tc>
          <w:tcPr>
            <w:tcW w:w="2322" w:type="dxa"/>
          </w:tcPr>
          <w:p w:rsidR="007A0D95" w:rsidRDefault="007A0D95" w:rsidP="007A0D95">
            <w:pPr>
              <w:spacing w:line="300" w:lineRule="auto"/>
              <w:ind w:firstLineChars="200" w:firstLine="31680"/>
              <w:rPr>
                <w:sz w:val="24"/>
              </w:rPr>
            </w:pPr>
            <w:bookmarkStart w:id="1274" w:name="_Toc221952114"/>
            <w:r>
              <w:rPr>
                <w:rFonts w:hint="eastAsia"/>
                <w:sz w:val="24"/>
              </w:rPr>
              <w:t>需用时间</w:t>
            </w:r>
            <w:bookmarkEnd w:id="1274"/>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r w:rsidR="007A0D95">
        <w:tc>
          <w:tcPr>
            <w:tcW w:w="2321" w:type="dxa"/>
          </w:tcPr>
          <w:p w:rsidR="007A0D95" w:rsidRDefault="007A0D95">
            <w:pPr>
              <w:spacing w:line="300" w:lineRule="auto"/>
              <w:jc w:val="center"/>
            </w:pPr>
          </w:p>
        </w:tc>
        <w:tc>
          <w:tcPr>
            <w:tcW w:w="2321" w:type="dxa"/>
          </w:tcPr>
          <w:p w:rsidR="007A0D95" w:rsidRDefault="007A0D95">
            <w:pPr>
              <w:spacing w:line="300" w:lineRule="auto"/>
              <w:jc w:val="center"/>
            </w:pPr>
          </w:p>
        </w:tc>
        <w:tc>
          <w:tcPr>
            <w:tcW w:w="2322" w:type="dxa"/>
          </w:tcPr>
          <w:p w:rsidR="007A0D95" w:rsidRDefault="007A0D95">
            <w:pPr>
              <w:spacing w:line="300" w:lineRule="auto"/>
              <w:jc w:val="center"/>
            </w:pPr>
          </w:p>
        </w:tc>
        <w:tc>
          <w:tcPr>
            <w:tcW w:w="2322" w:type="dxa"/>
          </w:tcPr>
          <w:p w:rsidR="007A0D95" w:rsidRDefault="007A0D95">
            <w:pPr>
              <w:spacing w:line="300" w:lineRule="auto"/>
              <w:jc w:val="center"/>
            </w:pPr>
          </w:p>
        </w:tc>
      </w:tr>
    </w:tbl>
    <w:p w:rsidR="007A0D95" w:rsidRDefault="007A0D95">
      <w:pPr>
        <w:spacing w:line="300" w:lineRule="auto"/>
        <w:jc w:val="center"/>
        <w:rPr>
          <w:rFonts w:eastAsia="黑体"/>
          <w:sz w:val="27"/>
          <w:szCs w:val="27"/>
        </w:rPr>
      </w:pPr>
    </w:p>
    <w:p w:rsidR="007A0D95" w:rsidRDefault="007A0D95">
      <w:pPr>
        <w:spacing w:line="300" w:lineRule="auto"/>
        <w:rPr>
          <w:szCs w:val="21"/>
        </w:rPr>
      </w:pPr>
    </w:p>
    <w:p w:rsidR="007A0D95" w:rsidRDefault="007A0D95">
      <w:pPr>
        <w:spacing w:line="300" w:lineRule="auto"/>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pStyle w:val="NormalIndent"/>
        <w:rPr>
          <w:szCs w:val="21"/>
        </w:rPr>
      </w:pPr>
    </w:p>
    <w:p w:rsidR="007A0D95" w:rsidRDefault="007A0D95">
      <w:pPr>
        <w:spacing w:line="300" w:lineRule="auto"/>
        <w:rPr>
          <w:szCs w:val="21"/>
        </w:rPr>
      </w:pPr>
    </w:p>
    <w:p w:rsidR="007A0D95" w:rsidRDefault="007A0D95">
      <w:pPr>
        <w:spacing w:line="300" w:lineRule="auto"/>
        <w:jc w:val="center"/>
        <w:rPr>
          <w:b/>
          <w:bCs/>
          <w:sz w:val="28"/>
          <w:szCs w:val="28"/>
        </w:rPr>
      </w:pPr>
      <w:bookmarkStart w:id="1275" w:name="_Toc7745_WPSOffice_Level2"/>
      <w:r>
        <w:rPr>
          <w:rFonts w:hint="eastAsia"/>
          <w:b/>
          <w:bCs/>
          <w:sz w:val="28"/>
          <w:szCs w:val="28"/>
        </w:rPr>
        <w:t>二、</w:t>
      </w:r>
      <w:bookmarkEnd w:id="1275"/>
      <w:r>
        <w:rPr>
          <w:rFonts w:hint="eastAsia"/>
          <w:b/>
          <w:bCs/>
          <w:sz w:val="28"/>
          <w:szCs w:val="28"/>
        </w:rPr>
        <w:t>按本竞争性磋商文件规定提交的其它资料</w:t>
      </w:r>
    </w:p>
    <w:p w:rsidR="007A0D95" w:rsidRDefault="007A0D95">
      <w:pPr>
        <w:spacing w:line="300" w:lineRule="auto"/>
        <w:jc w:val="center"/>
        <w:outlineLvl w:val="0"/>
        <w:rPr>
          <w:rFonts w:ascii="宋体" w:cs="宋体"/>
          <w:b/>
          <w:bCs/>
          <w:sz w:val="32"/>
          <w:szCs w:val="32"/>
        </w:rPr>
      </w:pPr>
    </w:p>
    <w:p w:rsidR="007A0D95" w:rsidRDefault="007A0D95">
      <w:pPr>
        <w:spacing w:line="300" w:lineRule="auto"/>
        <w:jc w:val="center"/>
        <w:outlineLvl w:val="0"/>
        <w:rPr>
          <w:rFonts w:ascii="宋体" w:cs="宋体"/>
          <w:b/>
          <w:bCs/>
          <w:sz w:val="32"/>
          <w:szCs w:val="32"/>
        </w:rPr>
      </w:pPr>
    </w:p>
    <w:p w:rsidR="007A0D95" w:rsidRDefault="007A0D95">
      <w:pPr>
        <w:spacing w:line="300" w:lineRule="auto"/>
        <w:jc w:val="center"/>
        <w:outlineLvl w:val="0"/>
        <w:rPr>
          <w:rFonts w:ascii="宋体" w:cs="宋体"/>
          <w:b/>
          <w:bCs/>
          <w:sz w:val="32"/>
          <w:szCs w:val="32"/>
        </w:rPr>
      </w:pPr>
    </w:p>
    <w:p w:rsidR="007A0D95" w:rsidRDefault="007A0D95">
      <w:pPr>
        <w:spacing w:line="300" w:lineRule="auto"/>
        <w:jc w:val="center"/>
        <w:outlineLvl w:val="0"/>
        <w:rPr>
          <w:rFonts w:ascii="宋体" w:cs="宋体"/>
          <w:b/>
          <w:bCs/>
          <w:sz w:val="32"/>
          <w:szCs w:val="32"/>
        </w:rPr>
      </w:pPr>
    </w:p>
    <w:p w:rsidR="007A0D95" w:rsidRDefault="007A0D95">
      <w:pPr>
        <w:spacing w:line="300" w:lineRule="auto"/>
        <w:jc w:val="center"/>
        <w:outlineLvl w:val="0"/>
        <w:rPr>
          <w:rFonts w:ascii="宋体" w:cs="宋体"/>
          <w:b/>
          <w:bCs/>
          <w:sz w:val="32"/>
          <w:szCs w:val="32"/>
        </w:rPr>
      </w:pPr>
    </w:p>
    <w:p w:rsidR="007A0D95" w:rsidRDefault="007A0D95">
      <w:pPr>
        <w:spacing w:line="300" w:lineRule="auto"/>
        <w:jc w:val="center"/>
        <w:outlineLvl w:val="0"/>
        <w:rPr>
          <w:rFonts w:ascii="宋体" w:cs="宋体"/>
          <w:b/>
          <w:bCs/>
          <w:sz w:val="32"/>
          <w:szCs w:val="32"/>
        </w:rPr>
      </w:pPr>
    </w:p>
    <w:p w:rsidR="007A0D95" w:rsidRDefault="007A0D95">
      <w:pPr>
        <w:spacing w:line="300" w:lineRule="auto"/>
        <w:jc w:val="center"/>
        <w:outlineLvl w:val="0"/>
        <w:rPr>
          <w:rFonts w:ascii="宋体" w:cs="宋体"/>
          <w:b/>
          <w:bCs/>
          <w:sz w:val="32"/>
          <w:szCs w:val="32"/>
        </w:rPr>
      </w:pPr>
    </w:p>
    <w:p w:rsidR="007A0D95" w:rsidRDefault="007A0D95">
      <w:pPr>
        <w:spacing w:line="300" w:lineRule="auto"/>
        <w:jc w:val="center"/>
        <w:outlineLvl w:val="0"/>
        <w:rPr>
          <w:rFonts w:ascii="宋体" w:cs="宋体"/>
          <w:b/>
          <w:bCs/>
          <w:sz w:val="32"/>
          <w:szCs w:val="32"/>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pStyle w:val="PlainText"/>
        <w:spacing w:line="300" w:lineRule="auto"/>
        <w:rPr>
          <w:rFonts w:hAnsi="宋体" w:cs="宋体"/>
          <w:b/>
          <w:bCs/>
          <w:szCs w:val="21"/>
        </w:rPr>
      </w:pPr>
    </w:p>
    <w:p w:rsidR="007A0D95" w:rsidRDefault="007A0D95">
      <w:pPr>
        <w:spacing w:line="300" w:lineRule="auto"/>
        <w:jc w:val="center"/>
        <w:outlineLvl w:val="0"/>
        <w:rPr>
          <w:b/>
          <w:bCs/>
          <w:sz w:val="32"/>
          <w:szCs w:val="32"/>
        </w:rPr>
      </w:pPr>
      <w:bookmarkStart w:id="1276" w:name="_Toc1386_WPSOffice_Level1"/>
      <w:r>
        <w:rPr>
          <w:rFonts w:hint="eastAsia"/>
          <w:b/>
          <w:bCs/>
          <w:sz w:val="32"/>
          <w:szCs w:val="32"/>
        </w:rPr>
        <w:t>第八章</w:t>
      </w:r>
      <w:r>
        <w:rPr>
          <w:b/>
          <w:bCs/>
          <w:sz w:val="32"/>
          <w:szCs w:val="32"/>
        </w:rPr>
        <w:t xml:space="preserve">  </w:t>
      </w:r>
      <w:r>
        <w:rPr>
          <w:rFonts w:hint="eastAsia"/>
          <w:b/>
          <w:bCs/>
          <w:sz w:val="32"/>
          <w:szCs w:val="32"/>
        </w:rPr>
        <w:t>评审办法</w:t>
      </w:r>
      <w:bookmarkEnd w:id="1276"/>
    </w:p>
    <w:p w:rsidR="007A0D95" w:rsidRDefault="007A0D95" w:rsidP="00DA01E8">
      <w:pPr>
        <w:pStyle w:val="PlainText"/>
        <w:spacing w:line="300" w:lineRule="auto"/>
        <w:ind w:firstLineChars="196" w:firstLine="31680"/>
        <w:rPr>
          <w:rFonts w:hAnsi="宋体" w:cs="宋体"/>
          <w:b/>
          <w:bCs/>
        </w:rPr>
      </w:pPr>
      <w:bookmarkStart w:id="1277" w:name="_Toc12376_WPSOffice_Level2"/>
      <w:r>
        <w:rPr>
          <w:rFonts w:hAnsi="宋体" w:cs="宋体" w:hint="eastAsia"/>
          <w:b/>
          <w:bCs/>
        </w:rPr>
        <w:t>一、评审依据及方式</w:t>
      </w:r>
      <w:bookmarkEnd w:id="1277"/>
    </w:p>
    <w:p w:rsidR="007A0D95" w:rsidRDefault="007A0D95" w:rsidP="00DA01E8">
      <w:pPr>
        <w:pStyle w:val="PlainText"/>
        <w:spacing w:line="300" w:lineRule="auto"/>
        <w:ind w:firstLineChars="200" w:firstLine="31680"/>
        <w:rPr>
          <w:rFonts w:hAnsi="宋体" w:cs="宋体"/>
        </w:rPr>
      </w:pPr>
      <w:r>
        <w:rPr>
          <w:rFonts w:hAnsi="宋体" w:cs="宋体"/>
        </w:rPr>
        <w:t>1</w:t>
      </w:r>
      <w:r>
        <w:rPr>
          <w:rFonts w:hAnsi="宋体" w:cs="宋体" w:hint="eastAsia"/>
        </w:rPr>
        <w:t>、评审依据：磋商小组以竞争性磋商文件和响应文件为评标依据，对供应商的商务和技术两个方面内容按百分制打分。</w:t>
      </w:r>
    </w:p>
    <w:p w:rsidR="007A0D95" w:rsidRDefault="007A0D95" w:rsidP="00DA01E8">
      <w:pPr>
        <w:pStyle w:val="PlainText"/>
        <w:spacing w:line="300" w:lineRule="auto"/>
        <w:ind w:leftChars="100" w:left="31680" w:firstLineChars="100" w:firstLine="31680"/>
        <w:rPr>
          <w:rFonts w:hAnsi="宋体" w:cs="宋体"/>
        </w:rPr>
      </w:pPr>
      <w:r>
        <w:rPr>
          <w:rFonts w:hAnsi="宋体" w:cs="宋体"/>
        </w:rPr>
        <w:t>2</w:t>
      </w:r>
      <w:r>
        <w:rPr>
          <w:rFonts w:hAnsi="宋体" w:cs="宋体" w:hint="eastAsia"/>
        </w:rPr>
        <w:t>、评审方式：以封闭方式进行评标。</w:t>
      </w:r>
    </w:p>
    <w:p w:rsidR="007A0D95" w:rsidRDefault="007A0D95" w:rsidP="00DA01E8">
      <w:pPr>
        <w:pStyle w:val="PlainText"/>
        <w:spacing w:line="300" w:lineRule="auto"/>
        <w:ind w:leftChars="100" w:left="31680" w:firstLineChars="100" w:firstLine="31680"/>
        <w:rPr>
          <w:rFonts w:hAnsi="宋体" w:cs="宋体"/>
        </w:rPr>
      </w:pPr>
      <w:r>
        <w:rPr>
          <w:rFonts w:hAnsi="宋体" w:cs="宋体"/>
        </w:rPr>
        <w:t>3</w:t>
      </w:r>
      <w:r>
        <w:rPr>
          <w:rFonts w:hAnsi="宋体" w:cs="宋体" w:hint="eastAsia"/>
        </w:rPr>
        <w:t>、根据中华人民共和国政府采购法的相关规定，采购人和采购代理机构，磋商小组成员要严格遵守政府采购相关法律制度，依法履行各自职责，公正、客观、审慎地组织和参与评审工作。</w:t>
      </w:r>
    </w:p>
    <w:p w:rsidR="007A0D95" w:rsidRDefault="007A0D95" w:rsidP="00DA01E8">
      <w:pPr>
        <w:pStyle w:val="PlainText"/>
        <w:spacing w:line="300" w:lineRule="auto"/>
        <w:ind w:firstLineChars="200" w:firstLine="31680"/>
        <w:rPr>
          <w:rFonts w:hAnsi="宋体" w:cs="宋体"/>
          <w:b/>
          <w:bCs/>
        </w:rPr>
      </w:pPr>
      <w:bookmarkStart w:id="1278" w:name="_Toc7550_WPSOffice_Level2"/>
      <w:r>
        <w:rPr>
          <w:rFonts w:hAnsi="宋体" w:cs="宋体" w:hint="eastAsia"/>
          <w:b/>
          <w:bCs/>
        </w:rPr>
        <w:t>二、评审办法</w:t>
      </w:r>
      <w:bookmarkEnd w:id="1278"/>
    </w:p>
    <w:p w:rsidR="007A0D95" w:rsidRDefault="007A0D95" w:rsidP="00DA01E8">
      <w:pPr>
        <w:pStyle w:val="PlainText"/>
        <w:spacing w:line="300" w:lineRule="auto"/>
        <w:ind w:firstLineChars="200" w:firstLine="31680"/>
        <w:rPr>
          <w:rFonts w:hAnsi="宋体" w:cs="宋体"/>
          <w:bCs/>
        </w:rPr>
      </w:pPr>
      <w:bookmarkStart w:id="1279" w:name="_Toc11441_WPSOffice_Level3"/>
      <w:r>
        <w:rPr>
          <w:rFonts w:hAnsi="宋体" w:cs="宋体" w:hint="eastAsia"/>
          <w:bCs/>
        </w:rPr>
        <w:t>（一）对进入详评的，采用综合评分法。</w:t>
      </w:r>
      <w:bookmarkEnd w:id="1279"/>
    </w:p>
    <w:p w:rsidR="007A0D95" w:rsidRDefault="007A0D95" w:rsidP="00DA01E8">
      <w:pPr>
        <w:pStyle w:val="PlainText"/>
        <w:spacing w:line="300" w:lineRule="auto"/>
        <w:ind w:firstLineChars="200" w:firstLine="31680"/>
        <w:rPr>
          <w:rFonts w:hAnsi="宋体" w:cs="宋体"/>
          <w:bCs/>
        </w:rPr>
      </w:pPr>
      <w:bookmarkStart w:id="1280" w:name="_Toc22404_WPSOffice_Level3"/>
      <w:r>
        <w:rPr>
          <w:rFonts w:hAnsi="宋体" w:cs="宋体" w:hint="eastAsia"/>
          <w:bCs/>
        </w:rPr>
        <w:t>（二）计分办法（按四舍五入取至小数点后二位）</w:t>
      </w:r>
      <w:bookmarkEnd w:id="1280"/>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3"/>
        <w:gridCol w:w="992"/>
        <w:gridCol w:w="1199"/>
        <w:gridCol w:w="6509"/>
      </w:tblGrid>
      <w:tr w:rsidR="007A0D95">
        <w:trPr>
          <w:tblHeader/>
          <w:jc w:val="center"/>
        </w:trPr>
        <w:tc>
          <w:tcPr>
            <w:tcW w:w="1475" w:type="dxa"/>
            <w:gridSpan w:val="2"/>
            <w:shd w:val="clear" w:color="auto" w:fill="BDD6EE"/>
            <w:vAlign w:val="center"/>
          </w:tcPr>
          <w:p w:rsidR="007A0D95" w:rsidRDefault="007A0D95">
            <w:pPr>
              <w:tabs>
                <w:tab w:val="left" w:pos="8460"/>
              </w:tabs>
              <w:adjustRightInd w:val="0"/>
              <w:spacing w:line="300" w:lineRule="auto"/>
              <w:jc w:val="center"/>
              <w:textAlignment w:val="baseline"/>
              <w:rPr>
                <w:rFonts w:ascii="宋体" w:cs="宋体"/>
                <w:szCs w:val="21"/>
              </w:rPr>
            </w:pPr>
            <w:r>
              <w:rPr>
                <w:rFonts w:ascii="宋体" w:hAnsi="宋体" w:cs="宋体" w:hint="eastAsia"/>
                <w:szCs w:val="21"/>
              </w:rPr>
              <w:t>序号</w:t>
            </w:r>
          </w:p>
        </w:tc>
        <w:tc>
          <w:tcPr>
            <w:tcW w:w="1199" w:type="dxa"/>
            <w:shd w:val="clear" w:color="auto" w:fill="BDD6EE"/>
            <w:vAlign w:val="center"/>
          </w:tcPr>
          <w:p w:rsidR="007A0D95" w:rsidRDefault="007A0D95">
            <w:pPr>
              <w:tabs>
                <w:tab w:val="left" w:pos="8460"/>
              </w:tabs>
              <w:adjustRightInd w:val="0"/>
              <w:spacing w:line="300" w:lineRule="auto"/>
              <w:jc w:val="center"/>
              <w:textAlignment w:val="baseline"/>
              <w:rPr>
                <w:rFonts w:ascii="宋体" w:cs="宋体"/>
                <w:szCs w:val="21"/>
              </w:rPr>
            </w:pPr>
            <w:r>
              <w:rPr>
                <w:rFonts w:ascii="宋体" w:hAnsi="宋体" w:cs="宋体" w:hint="eastAsia"/>
                <w:szCs w:val="21"/>
              </w:rPr>
              <w:t>评分因素</w:t>
            </w:r>
          </w:p>
        </w:tc>
        <w:tc>
          <w:tcPr>
            <w:tcW w:w="6509" w:type="dxa"/>
            <w:shd w:val="clear" w:color="auto" w:fill="BDD6EE"/>
            <w:vAlign w:val="center"/>
          </w:tcPr>
          <w:p w:rsidR="007A0D95" w:rsidRDefault="007A0D95">
            <w:pPr>
              <w:tabs>
                <w:tab w:val="left" w:pos="8460"/>
              </w:tabs>
              <w:adjustRightInd w:val="0"/>
              <w:spacing w:line="300" w:lineRule="auto"/>
              <w:jc w:val="center"/>
              <w:textAlignment w:val="baseline"/>
              <w:rPr>
                <w:rFonts w:ascii="宋体" w:cs="宋体"/>
                <w:szCs w:val="21"/>
              </w:rPr>
            </w:pPr>
            <w:r>
              <w:rPr>
                <w:rFonts w:ascii="宋体" w:hAnsi="宋体" w:cs="宋体" w:hint="eastAsia"/>
                <w:szCs w:val="21"/>
              </w:rPr>
              <w:t>评分标准</w:t>
            </w:r>
          </w:p>
        </w:tc>
      </w:tr>
      <w:tr w:rsidR="007A0D95">
        <w:trPr>
          <w:jc w:val="center"/>
        </w:trPr>
        <w:tc>
          <w:tcPr>
            <w:tcW w:w="483" w:type="dxa"/>
            <w:vAlign w:val="center"/>
          </w:tcPr>
          <w:p w:rsidR="007A0D95" w:rsidRDefault="007A0D95">
            <w:pPr>
              <w:tabs>
                <w:tab w:val="left" w:pos="8460"/>
              </w:tabs>
              <w:adjustRightInd w:val="0"/>
              <w:spacing w:line="300" w:lineRule="auto"/>
              <w:jc w:val="center"/>
              <w:textAlignment w:val="baseline"/>
              <w:rPr>
                <w:rFonts w:ascii="宋体" w:cs="宋体"/>
                <w:szCs w:val="21"/>
              </w:rPr>
            </w:pPr>
            <w:r>
              <w:rPr>
                <w:rFonts w:ascii="宋体" w:hAnsi="宋体" w:cs="宋体"/>
                <w:szCs w:val="21"/>
              </w:rPr>
              <w:t>1</w:t>
            </w:r>
          </w:p>
        </w:tc>
        <w:tc>
          <w:tcPr>
            <w:tcW w:w="992" w:type="dxa"/>
            <w:vAlign w:val="center"/>
          </w:tcPr>
          <w:p w:rsidR="007A0D95" w:rsidRDefault="007A0D95">
            <w:pPr>
              <w:tabs>
                <w:tab w:val="left" w:pos="8460"/>
              </w:tabs>
              <w:adjustRightInd w:val="0"/>
              <w:spacing w:line="300" w:lineRule="auto"/>
              <w:jc w:val="center"/>
              <w:textAlignment w:val="baseline"/>
              <w:rPr>
                <w:rFonts w:ascii="宋体" w:cs="宋体"/>
                <w:b/>
                <w:szCs w:val="21"/>
              </w:rPr>
            </w:pPr>
            <w:r>
              <w:rPr>
                <w:rFonts w:ascii="宋体" w:hAnsi="宋体" w:cs="宋体" w:hint="eastAsia"/>
                <w:b/>
                <w:szCs w:val="21"/>
              </w:rPr>
              <w:t>价格分</w:t>
            </w:r>
          </w:p>
          <w:p w:rsidR="007A0D95" w:rsidRDefault="007A0D95">
            <w:pPr>
              <w:tabs>
                <w:tab w:val="left" w:pos="8460"/>
              </w:tabs>
              <w:adjustRightInd w:val="0"/>
              <w:spacing w:line="300" w:lineRule="auto"/>
              <w:jc w:val="center"/>
              <w:textAlignment w:val="baseline"/>
              <w:rPr>
                <w:rFonts w:ascii="宋体" w:cs="宋体"/>
                <w:szCs w:val="21"/>
              </w:rPr>
            </w:pPr>
            <w:r>
              <w:rPr>
                <w:rFonts w:ascii="宋体" w:hAnsi="宋体" w:cs="宋体" w:hint="eastAsia"/>
                <w:b/>
                <w:szCs w:val="21"/>
              </w:rPr>
              <w:t>（满分</w:t>
            </w:r>
            <w:r>
              <w:rPr>
                <w:rFonts w:ascii="宋体" w:hAnsi="宋体" w:cs="宋体"/>
                <w:b/>
                <w:szCs w:val="21"/>
              </w:rPr>
              <w:t>20</w:t>
            </w:r>
            <w:r>
              <w:rPr>
                <w:rFonts w:ascii="宋体" w:hAnsi="宋体" w:cs="宋体" w:hint="eastAsia"/>
                <w:b/>
                <w:szCs w:val="21"/>
              </w:rPr>
              <w:t>分）</w:t>
            </w:r>
          </w:p>
        </w:tc>
        <w:tc>
          <w:tcPr>
            <w:tcW w:w="1199" w:type="dxa"/>
            <w:vAlign w:val="center"/>
          </w:tcPr>
          <w:p w:rsidR="007A0D95" w:rsidRDefault="007A0D95">
            <w:pPr>
              <w:tabs>
                <w:tab w:val="left" w:pos="8460"/>
              </w:tabs>
              <w:adjustRightInd w:val="0"/>
              <w:spacing w:line="300" w:lineRule="auto"/>
              <w:jc w:val="center"/>
              <w:textAlignment w:val="baseline"/>
              <w:rPr>
                <w:rFonts w:ascii="宋体" w:cs="宋体"/>
                <w:szCs w:val="21"/>
              </w:rPr>
            </w:pPr>
            <w:r>
              <w:rPr>
                <w:rFonts w:ascii="宋体" w:hAnsi="宋体" w:cs="宋体" w:hint="eastAsia"/>
                <w:kern w:val="0"/>
                <w:sz w:val="20"/>
                <w:szCs w:val="21"/>
              </w:rPr>
              <w:t>磋商报价（满分</w:t>
            </w:r>
            <w:r>
              <w:rPr>
                <w:rFonts w:ascii="宋体" w:hAnsi="宋体" w:cs="宋体"/>
                <w:kern w:val="0"/>
                <w:sz w:val="20"/>
                <w:szCs w:val="21"/>
              </w:rPr>
              <w:t>20</w:t>
            </w:r>
            <w:r>
              <w:rPr>
                <w:rFonts w:ascii="宋体" w:hAnsi="宋体" w:cs="宋体" w:hint="eastAsia"/>
                <w:kern w:val="0"/>
                <w:sz w:val="20"/>
                <w:szCs w:val="21"/>
              </w:rPr>
              <w:t>分）</w:t>
            </w:r>
          </w:p>
        </w:tc>
        <w:tc>
          <w:tcPr>
            <w:tcW w:w="6509" w:type="dxa"/>
            <w:vAlign w:val="center"/>
          </w:tcPr>
          <w:p w:rsidR="007A0D95" w:rsidRDefault="007A0D95">
            <w:pPr>
              <w:pStyle w:val="PlainText"/>
              <w:spacing w:line="300" w:lineRule="auto"/>
              <w:rPr>
                <w:rFonts w:hAnsi="宋体" w:cs="宋体"/>
              </w:rPr>
            </w:pPr>
            <w:r>
              <w:rPr>
                <w:rFonts w:hAnsi="宋体" w:cs="宋体" w:hint="eastAsia"/>
                <w:bCs/>
              </w:rPr>
              <w:t>⑴</w:t>
            </w:r>
            <w:r>
              <w:rPr>
                <w:rFonts w:hAnsi="宋体" w:cs="宋体" w:hint="eastAsia"/>
              </w:rPr>
              <w:t>评标价为供应商的投标报价进行政策性扣除后的价格，评标价只是作为评标时使用。最终中标人的中标费率＝投标报价。</w:t>
            </w:r>
          </w:p>
          <w:p w:rsidR="007A0D95" w:rsidRDefault="007A0D95">
            <w:pPr>
              <w:pStyle w:val="PlainText"/>
              <w:spacing w:line="300" w:lineRule="auto"/>
              <w:rPr>
                <w:rFonts w:hAnsi="宋体" w:cs="宋体"/>
              </w:rPr>
            </w:pPr>
            <w:r>
              <w:rPr>
                <w:rFonts w:hAnsi="宋体" w:cs="宋体" w:hint="eastAsia"/>
              </w:rPr>
              <w:t>⑵按照《政府采购促进中小企业发展暂行办法》（财库</w:t>
            </w:r>
            <w:r>
              <w:rPr>
                <w:rFonts w:hAnsi="宋体" w:cs="宋体"/>
              </w:rPr>
              <w:t>[2011]181</w:t>
            </w:r>
            <w:r>
              <w:rPr>
                <w:rFonts w:hAnsi="宋体" w:cs="宋体" w:hint="eastAsia"/>
              </w:rPr>
              <w:t>号）之规定，供应商为小型和微型企业，并在其投标文件中提供《中小企业声明函》和相关职能部门出具的证明材料，且其所投标产品为小型和微型企业产品的，对其投标价格给予</w:t>
            </w:r>
            <w:r>
              <w:rPr>
                <w:rFonts w:hAnsi="宋体" w:cs="宋体"/>
              </w:rPr>
              <w:t>6%</w:t>
            </w:r>
            <w:r>
              <w:rPr>
                <w:rFonts w:hAnsi="宋体" w:cs="宋体" w:hint="eastAsia"/>
              </w:rPr>
              <w:t>的扣除。</w:t>
            </w:r>
          </w:p>
          <w:p w:rsidR="007A0D95" w:rsidRDefault="007A0D95">
            <w:pPr>
              <w:pStyle w:val="PlainText"/>
              <w:spacing w:line="300" w:lineRule="auto"/>
              <w:rPr>
                <w:rFonts w:hAnsi="宋体" w:cs="宋体"/>
              </w:rPr>
            </w:pPr>
            <w:r>
              <w:rPr>
                <w:rFonts w:hAnsi="宋体" w:cs="宋体" w:hint="eastAsia"/>
              </w:rPr>
              <w:t>⑶按照《财政部、司法部关于政府采购支持监狱企业发展有关问题的通知》（财库〔</w:t>
            </w:r>
            <w:r>
              <w:rPr>
                <w:rFonts w:hAnsi="宋体" w:cs="宋体"/>
              </w:rPr>
              <w:t>2014</w:t>
            </w:r>
            <w:r>
              <w:rPr>
                <w:rFonts w:hAnsi="宋体" w:cs="宋体" w:hint="eastAsia"/>
              </w:rPr>
              <w:t>〕</w:t>
            </w:r>
            <w:r>
              <w:rPr>
                <w:rFonts w:hAnsi="宋体" w:cs="宋体"/>
              </w:rPr>
              <w:t>68</w:t>
            </w:r>
            <w:r>
              <w:rPr>
                <w:rFonts w:hAnsi="宋体" w:cs="宋体" w:hint="eastAsia"/>
              </w:rPr>
              <w:t>号）的规定，监狱企业视同小型、微型企业，享受预留份额、评审中价格扣除等促进中小企业发展的政府采购政策</w:t>
            </w:r>
            <w:r>
              <w:rPr>
                <w:rFonts w:hAnsi="宋体" w:cs="宋体"/>
              </w:rPr>
              <w:t xml:space="preserve">, </w:t>
            </w:r>
            <w:r>
              <w:rPr>
                <w:rFonts w:hAnsi="宋体" w:cs="宋体" w:hint="eastAsia"/>
              </w:rPr>
              <w:t>监狱企业参加政府采购活动时，应当提供由省级以上监狱管理局、戒毒管理局</w:t>
            </w:r>
            <w:r>
              <w:rPr>
                <w:rFonts w:hAnsi="宋体" w:cs="宋体"/>
              </w:rPr>
              <w:t>(</w:t>
            </w:r>
            <w:r>
              <w:rPr>
                <w:rFonts w:hAnsi="宋体" w:cs="宋体" w:hint="eastAsia"/>
              </w:rPr>
              <w:t>含新疆生产建设兵团</w:t>
            </w:r>
            <w:r>
              <w:rPr>
                <w:rFonts w:hAnsi="宋体" w:cs="宋体"/>
              </w:rPr>
              <w:t>)</w:t>
            </w:r>
            <w:r>
              <w:rPr>
                <w:rFonts w:hAnsi="宋体" w:cs="宋体" w:hint="eastAsia"/>
              </w:rPr>
              <w:t>出具的属于监狱企业的证明文件。</w:t>
            </w:r>
          </w:p>
          <w:p w:rsidR="007A0D95" w:rsidRDefault="007A0D95">
            <w:pPr>
              <w:pStyle w:val="PlainText"/>
              <w:spacing w:line="300" w:lineRule="auto"/>
              <w:rPr>
                <w:rFonts w:hAnsi="宋体" w:cs="宋体"/>
              </w:rPr>
            </w:pPr>
            <w:r>
              <w:rPr>
                <w:rFonts w:hAnsi="宋体" w:cs="宋体" w:hint="eastAsia"/>
              </w:rPr>
              <w:t>⑷按照《关于促进残疾人就业政府采购政策的通知》（财库〔</w:t>
            </w:r>
            <w:r>
              <w:rPr>
                <w:rFonts w:hAnsi="宋体" w:cs="宋体"/>
              </w:rPr>
              <w:t>2017</w:t>
            </w:r>
            <w:r>
              <w:rPr>
                <w:rFonts w:hAnsi="宋体" w:cs="宋体" w:hint="eastAsia"/>
              </w:rPr>
              <w:t>〕</w:t>
            </w:r>
            <w:r>
              <w:rPr>
                <w:rFonts w:hAnsi="宋体" w:cs="宋体"/>
              </w:rPr>
              <w:t>141</w:t>
            </w:r>
            <w:r>
              <w:rPr>
                <w:rFonts w:hAnsi="宋体" w:cs="宋体" w:hint="eastAsia"/>
              </w:rPr>
              <w:t>号）的规定，残疾人福利性单位视同小型、微型企业，享受预留份额、评审中价格扣除等促进中小企业发展的政府采购政策。残疾人福利性单位属于小型、微型企业的，不重复享受政策</w:t>
            </w:r>
            <w:r>
              <w:rPr>
                <w:rFonts w:hAnsi="宋体" w:cs="宋体"/>
              </w:rPr>
              <w:t>,</w:t>
            </w:r>
            <w:r>
              <w:rPr>
                <w:rFonts w:hAnsi="宋体" w:cs="宋体" w:hint="eastAsia"/>
              </w:rPr>
              <w:t>残疾人福利性单位参加政府采购活动时，应当提供该通知规定的《残疾人福利性单位声明函》，并对声明的真实性负责。</w:t>
            </w:r>
          </w:p>
          <w:p w:rsidR="007A0D95" w:rsidRDefault="007A0D95">
            <w:pPr>
              <w:pStyle w:val="PlainText"/>
              <w:spacing w:line="300" w:lineRule="auto"/>
              <w:rPr>
                <w:rFonts w:hAnsi="宋体" w:cs="宋体"/>
              </w:rPr>
            </w:pPr>
            <w:r>
              <w:rPr>
                <w:rFonts w:hAnsi="宋体" w:cs="宋体" w:hint="eastAsia"/>
              </w:rPr>
              <w:t>（</w:t>
            </w:r>
            <w:r>
              <w:rPr>
                <w:rFonts w:hAnsi="宋体" w:cs="宋体"/>
              </w:rPr>
              <w:t>5</w:t>
            </w:r>
            <w:r>
              <w:rPr>
                <w:rFonts w:hAnsi="宋体" w:cs="宋体" w:hint="eastAsia"/>
              </w:rPr>
              <w:t>）政策性扣除计算方法。</w:t>
            </w:r>
          </w:p>
          <w:p w:rsidR="007A0D95" w:rsidRDefault="007A0D95" w:rsidP="007A0D95">
            <w:pPr>
              <w:pStyle w:val="PlainText"/>
              <w:spacing w:line="300" w:lineRule="auto"/>
              <w:ind w:firstLineChars="147" w:firstLine="31680"/>
              <w:rPr>
                <w:rFonts w:hAnsi="宋体" w:cs="宋体"/>
              </w:rPr>
            </w:pPr>
            <w:r>
              <w:rPr>
                <w:rFonts w:hAnsi="宋体" w:cs="宋体" w:hint="eastAsia"/>
              </w:rPr>
              <w:t>供应商被认定为监狱企业或残疾人福利性单位或小型和微型企业且其所投标产品为小型和微型企业产品的，该供应商投标报价给予</w:t>
            </w:r>
            <w:r>
              <w:rPr>
                <w:rFonts w:hAnsi="宋体" w:cs="宋体"/>
              </w:rPr>
              <w:t>6%</w:t>
            </w:r>
            <w:r>
              <w:rPr>
                <w:rFonts w:hAnsi="宋体" w:cs="宋体" w:hint="eastAsia"/>
              </w:rPr>
              <w:t>的扣除，扣除后的价格为评标报价，即该供应商的评标报价</w:t>
            </w:r>
            <w:r>
              <w:rPr>
                <w:rFonts w:hAnsi="宋体" w:cs="宋体"/>
              </w:rPr>
              <w:t>=</w:t>
            </w:r>
            <w:r>
              <w:rPr>
                <w:rFonts w:hAnsi="宋体" w:cs="宋体" w:hint="eastAsia"/>
              </w:rPr>
              <w:t>该供应商投标报价×（</w:t>
            </w:r>
            <w:r>
              <w:rPr>
                <w:rFonts w:hAnsi="宋体" w:cs="宋体"/>
              </w:rPr>
              <w:t>1-6%</w:t>
            </w:r>
            <w:r>
              <w:rPr>
                <w:rFonts w:hAnsi="宋体" w:cs="宋体" w:hint="eastAsia"/>
              </w:rPr>
              <w:t>）；大中型企业和其他自然人、法人或者其他组织与小型、微型企业组成联合体投标，且联合体协议中约定小型、微型企业的协议合同金额占到联合体协议合同总金额</w:t>
            </w:r>
            <w:r>
              <w:rPr>
                <w:rFonts w:hAnsi="宋体" w:cs="宋体"/>
              </w:rPr>
              <w:t>30%</w:t>
            </w:r>
            <w:r>
              <w:rPr>
                <w:rFonts w:hAnsi="宋体" w:cs="宋体" w:hint="eastAsia"/>
              </w:rPr>
              <w:t>以上的，联合体投标价给予</w:t>
            </w:r>
            <w:r>
              <w:rPr>
                <w:rFonts w:hAnsi="宋体" w:cs="宋体"/>
              </w:rPr>
              <w:t>2%</w:t>
            </w:r>
            <w:r>
              <w:rPr>
                <w:rFonts w:hAnsi="宋体" w:cs="宋体" w:hint="eastAsia"/>
              </w:rPr>
              <w:t>的扣除，扣除后的价格为评标价，即评标报价</w:t>
            </w:r>
            <w:r>
              <w:rPr>
                <w:rFonts w:hAnsi="宋体" w:cs="宋体"/>
              </w:rPr>
              <w:t>=</w:t>
            </w:r>
            <w:r>
              <w:rPr>
                <w:rFonts w:hAnsi="宋体" w:cs="宋体" w:hint="eastAsia"/>
              </w:rPr>
              <w:t>投标报价×（</w:t>
            </w:r>
            <w:r>
              <w:rPr>
                <w:rFonts w:hAnsi="宋体" w:cs="宋体"/>
              </w:rPr>
              <w:t>1-2%</w:t>
            </w:r>
            <w:r>
              <w:rPr>
                <w:rFonts w:hAnsi="宋体" w:cs="宋体" w:hint="eastAsia"/>
              </w:rPr>
              <w:t>）；除上述情况外，评标报价</w:t>
            </w:r>
            <w:r>
              <w:rPr>
                <w:rFonts w:hAnsi="宋体" w:cs="宋体"/>
              </w:rPr>
              <w:t>=</w:t>
            </w:r>
            <w:r>
              <w:rPr>
                <w:rFonts w:hAnsi="宋体" w:cs="宋体" w:hint="eastAsia"/>
              </w:rPr>
              <w:t>投标报价。</w:t>
            </w:r>
          </w:p>
          <w:p w:rsidR="007A0D95" w:rsidRDefault="007A0D95">
            <w:pPr>
              <w:pStyle w:val="PlainText"/>
              <w:spacing w:line="300" w:lineRule="auto"/>
              <w:rPr>
                <w:rFonts w:hAnsi="宋体" w:cs="宋体"/>
                <w:bCs/>
              </w:rPr>
            </w:pPr>
            <w:r>
              <w:rPr>
                <w:rFonts w:hAnsi="宋体" w:cs="宋体"/>
              </w:rPr>
              <w:t>(6)</w:t>
            </w:r>
            <w:r>
              <w:rPr>
                <w:rFonts w:hAnsi="宋体" w:cs="宋体" w:hint="eastAsia"/>
              </w:rPr>
              <w:t>价格分计算公式：</w:t>
            </w:r>
            <w:r>
              <w:rPr>
                <w:rFonts w:hAnsi="宋体" w:cs="宋体" w:hint="eastAsia"/>
                <w:b/>
                <w:bCs/>
              </w:rPr>
              <w:t>某供应商价格分</w:t>
            </w:r>
            <w:r>
              <w:rPr>
                <w:rFonts w:hAnsi="宋体" w:cs="宋体"/>
                <w:b/>
                <w:bCs/>
              </w:rPr>
              <w:t>=</w:t>
            </w:r>
            <w:r>
              <w:rPr>
                <w:rFonts w:hAnsi="宋体" w:cs="宋体" w:hint="eastAsia"/>
                <w:b/>
                <w:bCs/>
              </w:rPr>
              <w:t>供应商最低评标报价</w:t>
            </w:r>
            <w:r>
              <w:rPr>
                <w:rFonts w:hAnsi="宋体" w:cs="宋体"/>
                <w:b/>
                <w:bCs/>
              </w:rPr>
              <w:t>/</w:t>
            </w:r>
            <w:r>
              <w:rPr>
                <w:rFonts w:hAnsi="宋体" w:cs="宋体" w:hint="eastAsia"/>
                <w:b/>
                <w:bCs/>
              </w:rPr>
              <w:t>某供应商评标报价×</w:t>
            </w:r>
            <w:r>
              <w:rPr>
                <w:rFonts w:hAnsi="宋体" w:cs="宋体"/>
                <w:b/>
                <w:bCs/>
              </w:rPr>
              <w:t>20</w:t>
            </w:r>
            <w:r>
              <w:rPr>
                <w:rFonts w:hAnsi="宋体" w:cs="宋体" w:hint="eastAsia"/>
                <w:b/>
                <w:bCs/>
              </w:rPr>
              <w:t>分</w:t>
            </w:r>
            <w:r>
              <w:rPr>
                <w:rFonts w:hAnsi="宋体" w:cs="宋体"/>
              </w:rPr>
              <w:t xml:space="preserve"> </w:t>
            </w:r>
          </w:p>
        </w:tc>
      </w:tr>
      <w:tr w:rsidR="007A0D95">
        <w:trPr>
          <w:jc w:val="center"/>
        </w:trPr>
        <w:tc>
          <w:tcPr>
            <w:tcW w:w="483" w:type="dxa"/>
            <w:vMerge w:val="restart"/>
            <w:vAlign w:val="center"/>
          </w:tcPr>
          <w:p w:rsidR="007A0D95" w:rsidRDefault="007A0D95">
            <w:pPr>
              <w:tabs>
                <w:tab w:val="left" w:pos="8460"/>
              </w:tabs>
              <w:adjustRightInd w:val="0"/>
              <w:spacing w:line="300" w:lineRule="auto"/>
              <w:jc w:val="center"/>
              <w:textAlignment w:val="baseline"/>
              <w:rPr>
                <w:rFonts w:ascii="宋体" w:cs="宋体"/>
                <w:szCs w:val="21"/>
              </w:rPr>
            </w:pPr>
            <w:r>
              <w:rPr>
                <w:rFonts w:ascii="宋体" w:hAnsi="宋体" w:cs="宋体"/>
                <w:szCs w:val="21"/>
              </w:rPr>
              <w:t>2</w:t>
            </w:r>
          </w:p>
        </w:tc>
        <w:tc>
          <w:tcPr>
            <w:tcW w:w="992" w:type="dxa"/>
            <w:vMerge w:val="restart"/>
            <w:vAlign w:val="bottom"/>
          </w:tcPr>
          <w:p w:rsidR="007A0D95" w:rsidRDefault="007A0D95">
            <w:pPr>
              <w:tabs>
                <w:tab w:val="left" w:pos="8460"/>
              </w:tabs>
              <w:adjustRightInd w:val="0"/>
              <w:spacing w:line="300" w:lineRule="auto"/>
              <w:textAlignment w:val="baseline"/>
              <w:rPr>
                <w:rFonts w:ascii="宋体" w:cs="宋体"/>
                <w:b/>
                <w:szCs w:val="21"/>
              </w:rPr>
            </w:pPr>
            <w:r>
              <w:rPr>
                <w:rFonts w:ascii="宋体" w:hAnsi="宋体" w:cs="宋体" w:hint="eastAsia"/>
                <w:b/>
                <w:szCs w:val="21"/>
              </w:rPr>
              <w:t>技术分（满分</w:t>
            </w:r>
            <w:r>
              <w:rPr>
                <w:rFonts w:ascii="宋体" w:hAnsi="宋体" w:cs="宋体"/>
                <w:b/>
                <w:szCs w:val="21"/>
              </w:rPr>
              <w:t>60</w:t>
            </w:r>
            <w:r>
              <w:rPr>
                <w:rFonts w:ascii="宋体" w:hAnsi="宋体" w:cs="宋体" w:hint="eastAsia"/>
                <w:b/>
                <w:szCs w:val="21"/>
              </w:rPr>
              <w:t>分）</w:t>
            </w:r>
          </w:p>
          <w:p w:rsidR="007A0D95" w:rsidRDefault="007A0D95">
            <w:pPr>
              <w:tabs>
                <w:tab w:val="left" w:pos="8460"/>
              </w:tabs>
              <w:adjustRightInd w:val="0"/>
              <w:spacing w:line="300" w:lineRule="auto"/>
              <w:jc w:val="center"/>
              <w:textAlignment w:val="baseline"/>
              <w:rPr>
                <w:rFonts w:ascii="宋体" w:cs="宋体"/>
                <w:b/>
                <w:szCs w:val="21"/>
              </w:rPr>
            </w:pPr>
          </w:p>
        </w:tc>
        <w:tc>
          <w:tcPr>
            <w:tcW w:w="1199" w:type="dxa"/>
            <w:vAlign w:val="center"/>
          </w:tcPr>
          <w:p w:rsidR="007A0D95" w:rsidRDefault="007A0D95">
            <w:pPr>
              <w:spacing w:line="300" w:lineRule="auto"/>
              <w:jc w:val="left"/>
              <w:rPr>
                <w:rFonts w:ascii="宋体" w:cs="宋体"/>
                <w:szCs w:val="21"/>
              </w:rPr>
            </w:pPr>
            <w:r>
              <w:rPr>
                <w:rFonts w:ascii="宋体" w:hAnsi="宋体" w:cs="宋体" w:hint="eastAsia"/>
                <w:kern w:val="0"/>
                <w:szCs w:val="21"/>
              </w:rPr>
              <w:t>⑴</w:t>
            </w:r>
            <w:r>
              <w:rPr>
                <w:rFonts w:hint="eastAsia"/>
                <w:kern w:val="0"/>
                <w:szCs w:val="21"/>
              </w:rPr>
              <w:t>项目经理任职资格与业绩、工作经历等（</w:t>
            </w:r>
            <w:r>
              <w:rPr>
                <w:kern w:val="0"/>
                <w:szCs w:val="21"/>
              </w:rPr>
              <w:t>6</w:t>
            </w:r>
            <w:r>
              <w:rPr>
                <w:rFonts w:hint="eastAsia"/>
                <w:kern w:val="0"/>
                <w:szCs w:val="21"/>
              </w:rPr>
              <w:t>分）</w:t>
            </w:r>
          </w:p>
        </w:tc>
        <w:tc>
          <w:tcPr>
            <w:tcW w:w="6509" w:type="dxa"/>
            <w:vAlign w:val="center"/>
          </w:tcPr>
          <w:p w:rsidR="007A0D95" w:rsidRDefault="007A0D95">
            <w:pPr>
              <w:widowControl/>
              <w:spacing w:line="300" w:lineRule="auto"/>
              <w:rPr>
                <w:kern w:val="0"/>
                <w:szCs w:val="21"/>
              </w:rPr>
            </w:pPr>
            <w:r>
              <w:rPr>
                <w:rFonts w:hint="eastAsia"/>
                <w:kern w:val="0"/>
                <w:szCs w:val="21"/>
              </w:rPr>
              <w:t>（</w:t>
            </w:r>
            <w:r>
              <w:rPr>
                <w:kern w:val="0"/>
                <w:szCs w:val="21"/>
              </w:rPr>
              <w:t>1</w:t>
            </w:r>
            <w:r>
              <w:rPr>
                <w:rFonts w:hint="eastAsia"/>
                <w:kern w:val="0"/>
                <w:szCs w:val="21"/>
              </w:rPr>
              <w:t>）项目经理资质：项目经理与资格审查合格通过的项目经理（或注册建造师）在名称、专业、资格等级等方面一致，得</w:t>
            </w:r>
            <w:r>
              <w:rPr>
                <w:kern w:val="0"/>
                <w:szCs w:val="21"/>
              </w:rPr>
              <w:t>3</w:t>
            </w:r>
            <w:r>
              <w:rPr>
                <w:rFonts w:hint="eastAsia"/>
                <w:kern w:val="0"/>
                <w:szCs w:val="21"/>
              </w:rPr>
              <w:t>分；不一致的得</w:t>
            </w:r>
            <w:r>
              <w:rPr>
                <w:kern w:val="0"/>
                <w:szCs w:val="21"/>
              </w:rPr>
              <w:t>0</w:t>
            </w:r>
            <w:r>
              <w:rPr>
                <w:rFonts w:hint="eastAsia"/>
                <w:kern w:val="0"/>
                <w:szCs w:val="21"/>
              </w:rPr>
              <w:t>分。此项满分</w:t>
            </w:r>
            <w:r>
              <w:rPr>
                <w:kern w:val="0"/>
                <w:szCs w:val="21"/>
              </w:rPr>
              <w:t>3</w:t>
            </w:r>
            <w:r>
              <w:rPr>
                <w:rFonts w:hint="eastAsia"/>
                <w:kern w:val="0"/>
                <w:szCs w:val="21"/>
              </w:rPr>
              <w:t>分。</w:t>
            </w:r>
          </w:p>
          <w:p w:rsidR="007A0D95" w:rsidRDefault="007A0D95">
            <w:pPr>
              <w:widowControl/>
              <w:spacing w:line="300" w:lineRule="auto"/>
              <w:rPr>
                <w:rFonts w:hAnsi="宋体" w:cs="宋体"/>
              </w:rPr>
            </w:pPr>
            <w:r>
              <w:rPr>
                <w:rFonts w:hint="eastAsia"/>
                <w:kern w:val="0"/>
                <w:szCs w:val="21"/>
              </w:rPr>
              <w:t>（</w:t>
            </w:r>
            <w:r>
              <w:rPr>
                <w:kern w:val="0"/>
                <w:szCs w:val="21"/>
              </w:rPr>
              <w:t>2</w:t>
            </w:r>
            <w:r>
              <w:rPr>
                <w:rFonts w:hint="eastAsia"/>
                <w:kern w:val="0"/>
                <w:szCs w:val="21"/>
              </w:rPr>
              <w:t>）技术负责人：中级工程师及以上职称的得</w:t>
            </w:r>
            <w:r>
              <w:rPr>
                <w:kern w:val="0"/>
                <w:szCs w:val="21"/>
              </w:rPr>
              <w:t>3</w:t>
            </w:r>
            <w:r>
              <w:rPr>
                <w:rFonts w:hint="eastAsia"/>
                <w:kern w:val="0"/>
                <w:szCs w:val="21"/>
              </w:rPr>
              <w:t>分，助理工程师职称的得</w:t>
            </w:r>
            <w:r>
              <w:rPr>
                <w:kern w:val="0"/>
                <w:szCs w:val="21"/>
              </w:rPr>
              <w:t>1</w:t>
            </w:r>
            <w:r>
              <w:rPr>
                <w:rFonts w:hint="eastAsia"/>
                <w:kern w:val="0"/>
                <w:szCs w:val="21"/>
              </w:rPr>
              <w:t>分。此项满分</w:t>
            </w:r>
            <w:r>
              <w:rPr>
                <w:kern w:val="0"/>
                <w:szCs w:val="21"/>
              </w:rPr>
              <w:t>3</w:t>
            </w:r>
            <w:r>
              <w:rPr>
                <w:rFonts w:hint="eastAsia"/>
                <w:kern w:val="0"/>
                <w:szCs w:val="21"/>
              </w:rPr>
              <w:t>分。</w:t>
            </w:r>
          </w:p>
        </w:tc>
      </w:tr>
      <w:tr w:rsidR="007A0D95">
        <w:trPr>
          <w:jc w:val="center"/>
        </w:trPr>
        <w:tc>
          <w:tcPr>
            <w:tcW w:w="483"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992"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1199" w:type="dxa"/>
            <w:vAlign w:val="center"/>
          </w:tcPr>
          <w:p w:rsidR="007A0D95" w:rsidRDefault="007A0D95">
            <w:pPr>
              <w:spacing w:line="300" w:lineRule="auto"/>
              <w:rPr>
                <w:rFonts w:ascii="宋体" w:cs="宋体"/>
                <w:szCs w:val="21"/>
              </w:rPr>
            </w:pPr>
            <w:r>
              <w:rPr>
                <w:rFonts w:ascii="宋体" w:hAnsi="宋体" w:cs="宋体" w:hint="eastAsia"/>
                <w:kern w:val="0"/>
                <w:szCs w:val="21"/>
              </w:rPr>
              <w:t>⑵</w:t>
            </w:r>
            <w:r>
              <w:rPr>
                <w:rFonts w:hint="eastAsia"/>
                <w:kern w:val="0"/>
                <w:szCs w:val="21"/>
              </w:rPr>
              <w:t>其他主要人员（</w:t>
            </w:r>
            <w:r>
              <w:rPr>
                <w:kern w:val="0"/>
                <w:szCs w:val="21"/>
              </w:rPr>
              <w:t>6</w:t>
            </w:r>
            <w:r>
              <w:rPr>
                <w:rFonts w:hint="eastAsia"/>
                <w:kern w:val="0"/>
                <w:szCs w:val="21"/>
              </w:rPr>
              <w:t>分）</w:t>
            </w:r>
          </w:p>
        </w:tc>
        <w:tc>
          <w:tcPr>
            <w:tcW w:w="6509" w:type="dxa"/>
            <w:vAlign w:val="center"/>
          </w:tcPr>
          <w:p w:rsidR="007A0D95" w:rsidRDefault="007A0D95">
            <w:pPr>
              <w:widowControl/>
              <w:spacing w:line="300" w:lineRule="auto"/>
              <w:rPr>
                <w:rFonts w:ascii="宋体" w:cs="宋体"/>
                <w:szCs w:val="21"/>
              </w:rPr>
            </w:pPr>
            <w:r>
              <w:rPr>
                <w:rFonts w:ascii="宋体" w:hAnsi="宋体" w:cs="宋体" w:hint="eastAsia"/>
                <w:szCs w:val="21"/>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rsidR="007A0D95" w:rsidRDefault="007A0D95">
            <w:pPr>
              <w:widowControl/>
              <w:spacing w:line="300" w:lineRule="auto"/>
              <w:rPr>
                <w:rFonts w:ascii="宋体" w:cs="宋体"/>
                <w:kern w:val="0"/>
                <w:szCs w:val="21"/>
              </w:rPr>
            </w:pPr>
            <w:r>
              <w:rPr>
                <w:rFonts w:ascii="宋体" w:hAnsi="宋体" w:cs="宋体" w:hint="eastAsia"/>
                <w:szCs w:val="21"/>
              </w:rPr>
              <w:t>评分内容：</w:t>
            </w:r>
          </w:p>
          <w:p w:rsidR="007A0D95" w:rsidRDefault="007A0D95">
            <w:pPr>
              <w:pStyle w:val="BodyText"/>
              <w:spacing w:after="0" w:line="300" w:lineRule="auto"/>
              <w:rPr>
                <w:rFonts w:ascii="宋体" w:cs="宋体"/>
                <w:spacing w:val="-13"/>
                <w:szCs w:val="21"/>
              </w:rPr>
            </w:pPr>
            <w:r>
              <w:rPr>
                <w:rFonts w:ascii="宋体" w:hAnsi="宋体" w:cs="宋体" w:hint="eastAsia"/>
                <w:spacing w:val="-13"/>
                <w:szCs w:val="21"/>
              </w:rPr>
              <w:t>优（</w:t>
            </w:r>
            <w:r>
              <w:rPr>
                <w:rFonts w:ascii="宋体" w:hAnsi="宋体" w:cs="宋体"/>
                <w:kern w:val="0"/>
                <w:szCs w:val="21"/>
              </w:rPr>
              <w:t>4.1</w:t>
            </w:r>
            <w:r>
              <w:rPr>
                <w:rFonts w:ascii="宋体" w:hAnsi="宋体" w:cs="宋体" w:hint="eastAsia"/>
                <w:kern w:val="0"/>
                <w:szCs w:val="21"/>
              </w:rPr>
              <w:t>～</w:t>
            </w:r>
            <w:r>
              <w:rPr>
                <w:rFonts w:ascii="宋体" w:hAnsi="宋体" w:cs="宋体"/>
                <w:kern w:val="0"/>
                <w:szCs w:val="21"/>
              </w:rPr>
              <w:t>6.0</w:t>
            </w:r>
            <w:r>
              <w:rPr>
                <w:rFonts w:ascii="宋体" w:hAnsi="宋体" w:cs="宋体" w:hint="eastAsia"/>
                <w:kern w:val="0"/>
                <w:szCs w:val="21"/>
              </w:rPr>
              <w:t>分</w:t>
            </w:r>
            <w:r>
              <w:rPr>
                <w:rFonts w:ascii="宋体" w:hAnsi="宋体" w:cs="宋体" w:hint="eastAsia"/>
                <w:spacing w:val="-13"/>
                <w:szCs w:val="21"/>
              </w:rPr>
              <w:t>）：人员配备优，优于项目需求；</w:t>
            </w:r>
          </w:p>
          <w:p w:rsidR="007A0D95" w:rsidRDefault="007A0D95">
            <w:pPr>
              <w:pStyle w:val="BodyText"/>
              <w:spacing w:after="0" w:line="300" w:lineRule="auto"/>
              <w:rPr>
                <w:rFonts w:ascii="宋体" w:cs="宋体"/>
                <w:spacing w:val="-13"/>
                <w:szCs w:val="21"/>
              </w:rPr>
            </w:pPr>
            <w:r>
              <w:rPr>
                <w:rFonts w:ascii="宋体" w:hAnsi="宋体" w:cs="宋体" w:hint="eastAsia"/>
                <w:spacing w:val="-13"/>
                <w:szCs w:val="21"/>
              </w:rPr>
              <w:t>良（</w:t>
            </w:r>
            <w:r>
              <w:rPr>
                <w:rFonts w:ascii="宋体" w:hAnsi="宋体" w:cs="宋体"/>
                <w:kern w:val="0"/>
                <w:szCs w:val="21"/>
              </w:rPr>
              <w:t>2.1</w:t>
            </w:r>
            <w:r>
              <w:rPr>
                <w:rFonts w:ascii="宋体" w:hAnsi="宋体" w:cs="宋体" w:hint="eastAsia"/>
                <w:kern w:val="0"/>
                <w:szCs w:val="21"/>
              </w:rPr>
              <w:t>～</w:t>
            </w:r>
            <w:r>
              <w:rPr>
                <w:rFonts w:ascii="宋体" w:hAnsi="宋体" w:cs="宋体"/>
                <w:kern w:val="0"/>
                <w:szCs w:val="21"/>
              </w:rPr>
              <w:t>4.0</w:t>
            </w:r>
            <w:r>
              <w:rPr>
                <w:rFonts w:ascii="宋体" w:hAnsi="宋体" w:cs="宋体" w:hint="eastAsia"/>
                <w:kern w:val="0"/>
                <w:szCs w:val="21"/>
              </w:rPr>
              <w:t>分</w:t>
            </w:r>
            <w:r>
              <w:rPr>
                <w:rFonts w:ascii="宋体" w:hAnsi="宋体" w:cs="宋体" w:hint="eastAsia"/>
                <w:spacing w:val="-13"/>
                <w:szCs w:val="21"/>
              </w:rPr>
              <w:t>）：人员配备良好，满足项目需求；</w:t>
            </w:r>
          </w:p>
          <w:p w:rsidR="007A0D95" w:rsidRDefault="007A0D95">
            <w:pPr>
              <w:widowControl/>
              <w:spacing w:line="300" w:lineRule="auto"/>
              <w:rPr>
                <w:rFonts w:ascii="宋体" w:cs="宋体"/>
                <w:kern w:val="0"/>
                <w:szCs w:val="21"/>
              </w:rPr>
            </w:pPr>
            <w:r>
              <w:rPr>
                <w:rFonts w:ascii="宋体" w:hAnsi="宋体" w:cs="宋体" w:hint="eastAsia"/>
                <w:spacing w:val="-13"/>
                <w:szCs w:val="21"/>
              </w:rPr>
              <w:t>差（</w:t>
            </w:r>
            <w:r>
              <w:rPr>
                <w:rFonts w:ascii="宋体" w:hAnsi="宋体" w:cs="宋体"/>
                <w:kern w:val="0"/>
                <w:szCs w:val="21"/>
              </w:rPr>
              <w:t>0</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分</w:t>
            </w:r>
            <w:r>
              <w:rPr>
                <w:rFonts w:ascii="宋体" w:hAnsi="宋体" w:cs="宋体" w:hint="eastAsia"/>
                <w:spacing w:val="-13"/>
                <w:szCs w:val="21"/>
              </w:rPr>
              <w:t>）：拟投入项目人员配备一般，基本满足项目需求。</w:t>
            </w:r>
          </w:p>
          <w:p w:rsidR="007A0D95" w:rsidRDefault="007A0D95">
            <w:pPr>
              <w:spacing w:line="300" w:lineRule="auto"/>
              <w:rPr>
                <w:rFonts w:hAnsi="宋体" w:cs="宋体"/>
              </w:rPr>
            </w:pPr>
            <w:r>
              <w:rPr>
                <w:rFonts w:ascii="宋体" w:hAnsi="宋体" w:cs="宋体" w:hint="eastAsia"/>
                <w:szCs w:val="21"/>
              </w:rPr>
              <w:t>（未提供相关人员磋商截止时间前半年内连续三个月在供应商本单位依法缴纳社会保险证明材料的不予计分。）</w:t>
            </w:r>
          </w:p>
        </w:tc>
      </w:tr>
      <w:tr w:rsidR="007A0D95">
        <w:trPr>
          <w:jc w:val="center"/>
        </w:trPr>
        <w:tc>
          <w:tcPr>
            <w:tcW w:w="483"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992"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1199" w:type="dxa"/>
            <w:vAlign w:val="center"/>
          </w:tcPr>
          <w:p w:rsidR="007A0D95" w:rsidRDefault="007A0D95">
            <w:pPr>
              <w:snapToGrid w:val="0"/>
              <w:spacing w:line="300" w:lineRule="auto"/>
              <w:rPr>
                <w:rFonts w:hAnsi="宋体" w:cs="宋体"/>
              </w:rPr>
            </w:pPr>
            <w:r>
              <w:rPr>
                <w:rFonts w:ascii="宋体" w:hAnsi="宋体" w:cs="宋体" w:hint="eastAsia"/>
                <w:szCs w:val="21"/>
              </w:rPr>
              <w:t>⑶</w:t>
            </w:r>
            <w:r>
              <w:rPr>
                <w:rFonts w:hint="eastAsia"/>
                <w:szCs w:val="21"/>
              </w:rPr>
              <w:t>主要施工方法（</w:t>
            </w:r>
            <w:r>
              <w:rPr>
                <w:szCs w:val="21"/>
              </w:rPr>
              <w:t>6</w:t>
            </w:r>
            <w:r>
              <w:rPr>
                <w:rFonts w:hint="eastAsia"/>
                <w:szCs w:val="21"/>
              </w:rPr>
              <w:t>分）</w:t>
            </w:r>
          </w:p>
        </w:tc>
        <w:tc>
          <w:tcPr>
            <w:tcW w:w="6509" w:type="dxa"/>
            <w:vAlign w:val="center"/>
          </w:tcPr>
          <w:p w:rsidR="007A0D95" w:rsidRDefault="007A0D95">
            <w:pPr>
              <w:widowControl/>
              <w:spacing w:line="300" w:lineRule="auto"/>
              <w:rPr>
                <w:kern w:val="0"/>
                <w:szCs w:val="21"/>
              </w:rPr>
            </w:pPr>
            <w:r>
              <w:rPr>
                <w:rFonts w:hint="eastAsia"/>
                <w:kern w:val="0"/>
                <w:szCs w:val="21"/>
              </w:rPr>
              <w:t>优（</w:t>
            </w:r>
            <w:r>
              <w:rPr>
                <w:kern w:val="0"/>
                <w:szCs w:val="21"/>
              </w:rPr>
              <w:t>4.1</w:t>
            </w:r>
            <w:r>
              <w:rPr>
                <w:rFonts w:hint="eastAsia"/>
                <w:kern w:val="0"/>
                <w:szCs w:val="21"/>
              </w:rPr>
              <w:t>～</w:t>
            </w:r>
            <w:r>
              <w:rPr>
                <w:kern w:val="0"/>
                <w:szCs w:val="21"/>
              </w:rPr>
              <w:t>6.0</w:t>
            </w:r>
            <w:r>
              <w:rPr>
                <w:rFonts w:hint="eastAsia"/>
                <w:kern w:val="0"/>
                <w:szCs w:val="21"/>
              </w:rPr>
              <w:t>分）：各主要分部施工方法针对性强，施工技术方案详尽周密，工艺先进、方法科学、可行，能很好的指导具体施工合确保安全。</w:t>
            </w:r>
          </w:p>
          <w:p w:rsidR="007A0D95" w:rsidRDefault="007A0D95">
            <w:pPr>
              <w:widowControl/>
              <w:spacing w:line="300" w:lineRule="auto"/>
              <w:rPr>
                <w:kern w:val="0"/>
                <w:szCs w:val="21"/>
              </w:rPr>
            </w:pPr>
            <w:r>
              <w:rPr>
                <w:rFonts w:hint="eastAsia"/>
                <w:kern w:val="0"/>
                <w:szCs w:val="21"/>
              </w:rPr>
              <w:t>良（</w:t>
            </w:r>
            <w:r>
              <w:rPr>
                <w:kern w:val="0"/>
                <w:szCs w:val="21"/>
              </w:rPr>
              <w:t>2.1</w:t>
            </w:r>
            <w:r>
              <w:rPr>
                <w:rFonts w:hint="eastAsia"/>
                <w:kern w:val="0"/>
                <w:szCs w:val="21"/>
              </w:rPr>
              <w:t>～</w:t>
            </w:r>
            <w:r>
              <w:rPr>
                <w:kern w:val="0"/>
                <w:szCs w:val="21"/>
              </w:rPr>
              <w:t>4.0</w:t>
            </w:r>
            <w:r>
              <w:rPr>
                <w:rFonts w:hint="eastAsia"/>
                <w:kern w:val="0"/>
                <w:szCs w:val="21"/>
              </w:rPr>
              <w:t>分）：各主要分部施工方法基本符合项目实际，施工技术方案基本齐全，方法基本合理、基本可行，基本能指导具体施工并确保安全。</w:t>
            </w:r>
          </w:p>
          <w:p w:rsidR="007A0D95" w:rsidRDefault="007A0D95">
            <w:pPr>
              <w:snapToGrid w:val="0"/>
              <w:spacing w:line="300" w:lineRule="auto"/>
              <w:rPr>
                <w:rFonts w:hAnsi="宋体" w:cs="宋体"/>
              </w:rPr>
            </w:pPr>
            <w:r>
              <w:rPr>
                <w:rFonts w:hint="eastAsia"/>
                <w:kern w:val="0"/>
                <w:szCs w:val="21"/>
              </w:rPr>
              <w:t>差（</w:t>
            </w:r>
            <w:r>
              <w:rPr>
                <w:kern w:val="0"/>
                <w:szCs w:val="21"/>
              </w:rPr>
              <w:t>0</w:t>
            </w:r>
            <w:r>
              <w:rPr>
                <w:rFonts w:hint="eastAsia"/>
                <w:kern w:val="0"/>
                <w:szCs w:val="21"/>
              </w:rPr>
              <w:t>～</w:t>
            </w:r>
            <w:r>
              <w:rPr>
                <w:kern w:val="0"/>
                <w:szCs w:val="21"/>
              </w:rPr>
              <w:t>2.0</w:t>
            </w:r>
            <w:r>
              <w:rPr>
                <w:rFonts w:hint="eastAsia"/>
                <w:kern w:val="0"/>
                <w:szCs w:val="21"/>
              </w:rPr>
              <w:t>分）：各主要分部施工方法针对性差，施工技术方案差，工艺落后、方法不合理，不能指导具体施工和确保安全。</w:t>
            </w:r>
          </w:p>
        </w:tc>
      </w:tr>
      <w:tr w:rsidR="007A0D95">
        <w:trPr>
          <w:jc w:val="center"/>
        </w:trPr>
        <w:tc>
          <w:tcPr>
            <w:tcW w:w="483"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992"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1199" w:type="dxa"/>
            <w:vAlign w:val="center"/>
          </w:tcPr>
          <w:p w:rsidR="007A0D95" w:rsidRDefault="007A0D95">
            <w:pPr>
              <w:snapToGrid w:val="0"/>
              <w:spacing w:line="300" w:lineRule="auto"/>
              <w:rPr>
                <w:rFonts w:ascii="宋体" w:cs="宋体"/>
                <w:szCs w:val="21"/>
              </w:rPr>
            </w:pPr>
            <w:r>
              <w:rPr>
                <w:rFonts w:ascii="宋体" w:hAnsi="宋体" w:cs="宋体" w:hint="eastAsia"/>
                <w:szCs w:val="21"/>
              </w:rPr>
              <w:t>⑷</w:t>
            </w:r>
            <w:r>
              <w:rPr>
                <w:rFonts w:hint="eastAsia"/>
                <w:szCs w:val="21"/>
              </w:rPr>
              <w:t>拟投入的主要物资计划（</w:t>
            </w:r>
            <w:r>
              <w:rPr>
                <w:szCs w:val="21"/>
              </w:rPr>
              <w:t>6</w:t>
            </w:r>
            <w:r>
              <w:rPr>
                <w:rFonts w:hint="eastAsia"/>
                <w:szCs w:val="21"/>
              </w:rPr>
              <w:t>分）</w:t>
            </w:r>
          </w:p>
        </w:tc>
        <w:tc>
          <w:tcPr>
            <w:tcW w:w="6509" w:type="dxa"/>
            <w:vAlign w:val="center"/>
          </w:tcPr>
          <w:p w:rsidR="007A0D95" w:rsidRDefault="007A0D95">
            <w:pPr>
              <w:widowControl/>
              <w:spacing w:line="300" w:lineRule="auto"/>
              <w:rPr>
                <w:kern w:val="0"/>
                <w:szCs w:val="21"/>
              </w:rPr>
            </w:pPr>
            <w:r>
              <w:rPr>
                <w:rFonts w:hint="eastAsia"/>
                <w:kern w:val="0"/>
                <w:szCs w:val="21"/>
              </w:rPr>
              <w:t>优（</w:t>
            </w:r>
            <w:r>
              <w:rPr>
                <w:kern w:val="0"/>
                <w:szCs w:val="21"/>
              </w:rPr>
              <w:t>4.1</w:t>
            </w:r>
            <w:r>
              <w:rPr>
                <w:rFonts w:hint="eastAsia"/>
                <w:kern w:val="0"/>
                <w:szCs w:val="21"/>
              </w:rPr>
              <w:t>～</w:t>
            </w:r>
            <w:r>
              <w:rPr>
                <w:kern w:val="0"/>
                <w:szCs w:val="21"/>
              </w:rPr>
              <w:t>6.0</w:t>
            </w:r>
            <w:r>
              <w:rPr>
                <w:rFonts w:hint="eastAsia"/>
                <w:kern w:val="0"/>
                <w:szCs w:val="21"/>
              </w:rPr>
              <w:t>分）：投入的施工材料有详细的组织计划且计划周密，投入计划与进度计划呼应，较好满足施工需要，调配投入计划合理、准确。</w:t>
            </w:r>
          </w:p>
          <w:p w:rsidR="007A0D95" w:rsidRDefault="007A0D95">
            <w:pPr>
              <w:widowControl/>
              <w:spacing w:line="300" w:lineRule="auto"/>
              <w:rPr>
                <w:kern w:val="0"/>
                <w:szCs w:val="21"/>
              </w:rPr>
            </w:pPr>
            <w:r>
              <w:rPr>
                <w:rFonts w:hint="eastAsia"/>
                <w:kern w:val="0"/>
                <w:szCs w:val="21"/>
              </w:rPr>
              <w:t>良（</w:t>
            </w:r>
            <w:r>
              <w:rPr>
                <w:kern w:val="0"/>
                <w:szCs w:val="21"/>
              </w:rPr>
              <w:t>2.1</w:t>
            </w:r>
            <w:r>
              <w:rPr>
                <w:rFonts w:hint="eastAsia"/>
                <w:kern w:val="0"/>
                <w:szCs w:val="21"/>
              </w:rPr>
              <w:t>～</w:t>
            </w:r>
            <w:r>
              <w:rPr>
                <w:kern w:val="0"/>
                <w:szCs w:val="21"/>
              </w:rPr>
              <w:t>4.0</w:t>
            </w:r>
            <w:r>
              <w:rPr>
                <w:rFonts w:hint="eastAsia"/>
                <w:kern w:val="0"/>
                <w:szCs w:val="21"/>
              </w:rPr>
              <w:t>分）：投入的施工材料有详细的组织计划，投入计划与进度计划呼应，基本满足施工需要，调配投入计划基本合理。</w:t>
            </w:r>
          </w:p>
          <w:p w:rsidR="007A0D95" w:rsidRDefault="007A0D95">
            <w:pPr>
              <w:snapToGrid w:val="0"/>
              <w:spacing w:line="300" w:lineRule="auto"/>
              <w:rPr>
                <w:rFonts w:hAnsi="宋体" w:cs="宋体"/>
              </w:rPr>
            </w:pPr>
            <w:r>
              <w:rPr>
                <w:rFonts w:hint="eastAsia"/>
                <w:kern w:val="0"/>
                <w:szCs w:val="21"/>
              </w:rPr>
              <w:t>差（</w:t>
            </w:r>
            <w:r>
              <w:rPr>
                <w:kern w:val="0"/>
                <w:szCs w:val="21"/>
              </w:rPr>
              <w:t>0</w:t>
            </w:r>
            <w:r>
              <w:rPr>
                <w:rFonts w:hint="eastAsia"/>
                <w:kern w:val="0"/>
                <w:szCs w:val="21"/>
              </w:rPr>
              <w:t>～</w:t>
            </w:r>
            <w:r>
              <w:rPr>
                <w:kern w:val="0"/>
                <w:szCs w:val="21"/>
              </w:rPr>
              <w:t>2.0</w:t>
            </w:r>
            <w:r>
              <w:rPr>
                <w:rFonts w:hint="eastAsia"/>
                <w:kern w:val="0"/>
                <w:szCs w:val="21"/>
              </w:rPr>
              <w:t>分）：投入的施工材料的组织计划差，投入计划与进度计划不呼应，不能满足施工需要。</w:t>
            </w:r>
          </w:p>
        </w:tc>
      </w:tr>
      <w:tr w:rsidR="007A0D95">
        <w:trPr>
          <w:jc w:val="center"/>
        </w:trPr>
        <w:tc>
          <w:tcPr>
            <w:tcW w:w="483"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992"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1199" w:type="dxa"/>
            <w:vAlign w:val="center"/>
          </w:tcPr>
          <w:p w:rsidR="007A0D95" w:rsidRDefault="007A0D95">
            <w:pPr>
              <w:widowControl/>
              <w:spacing w:line="300" w:lineRule="auto"/>
              <w:rPr>
                <w:rFonts w:ascii="宋体" w:cs="宋体"/>
                <w:szCs w:val="21"/>
              </w:rPr>
            </w:pPr>
            <w:r>
              <w:rPr>
                <w:rFonts w:ascii="宋体" w:hAnsi="宋体" w:cs="宋体" w:hint="eastAsia"/>
                <w:kern w:val="0"/>
                <w:szCs w:val="21"/>
              </w:rPr>
              <w:t>⑸</w:t>
            </w:r>
            <w:r>
              <w:rPr>
                <w:rFonts w:hint="eastAsia"/>
                <w:kern w:val="0"/>
                <w:szCs w:val="21"/>
              </w:rPr>
              <w:t>拟投入的主要施工机械、设备计划（</w:t>
            </w:r>
            <w:r>
              <w:rPr>
                <w:kern w:val="0"/>
                <w:szCs w:val="21"/>
              </w:rPr>
              <w:t>6</w:t>
            </w:r>
            <w:r>
              <w:rPr>
                <w:rFonts w:hint="eastAsia"/>
                <w:kern w:val="0"/>
                <w:szCs w:val="21"/>
              </w:rPr>
              <w:t>分）</w:t>
            </w:r>
          </w:p>
        </w:tc>
        <w:tc>
          <w:tcPr>
            <w:tcW w:w="6509" w:type="dxa"/>
            <w:vAlign w:val="center"/>
          </w:tcPr>
          <w:p w:rsidR="007A0D95" w:rsidRDefault="007A0D95">
            <w:pPr>
              <w:widowControl/>
              <w:spacing w:line="300" w:lineRule="auto"/>
              <w:rPr>
                <w:kern w:val="0"/>
                <w:szCs w:val="21"/>
              </w:rPr>
            </w:pPr>
            <w:r>
              <w:rPr>
                <w:rFonts w:hint="eastAsia"/>
                <w:kern w:val="0"/>
                <w:szCs w:val="21"/>
              </w:rPr>
              <w:t>优（</w:t>
            </w:r>
            <w:r>
              <w:rPr>
                <w:kern w:val="0"/>
                <w:szCs w:val="21"/>
              </w:rPr>
              <w:t>4.1</w:t>
            </w:r>
            <w:r>
              <w:rPr>
                <w:rFonts w:hint="eastAsia"/>
                <w:kern w:val="0"/>
                <w:szCs w:val="21"/>
              </w:rPr>
              <w:t>～</w:t>
            </w:r>
            <w:r>
              <w:rPr>
                <w:kern w:val="0"/>
                <w:szCs w:val="21"/>
              </w:rPr>
              <w:t>6.0</w:t>
            </w:r>
            <w:r>
              <w:rPr>
                <w:rFonts w:hint="eastAsia"/>
                <w:kern w:val="0"/>
                <w:szCs w:val="21"/>
              </w:rPr>
              <w:t>分）：投入的施工机械、设备、机具有详细的组织计划且计划周密，设备数量、选型配置、进场时间安排合理，满足施工需要。</w:t>
            </w:r>
          </w:p>
          <w:p w:rsidR="007A0D95" w:rsidRDefault="007A0D95">
            <w:pPr>
              <w:widowControl/>
              <w:spacing w:line="300" w:lineRule="auto"/>
              <w:rPr>
                <w:kern w:val="0"/>
                <w:szCs w:val="21"/>
              </w:rPr>
            </w:pPr>
            <w:r>
              <w:rPr>
                <w:rFonts w:hint="eastAsia"/>
                <w:kern w:val="0"/>
                <w:szCs w:val="21"/>
              </w:rPr>
              <w:t>良（</w:t>
            </w:r>
            <w:r>
              <w:rPr>
                <w:kern w:val="0"/>
                <w:szCs w:val="21"/>
              </w:rPr>
              <w:t>2.1</w:t>
            </w:r>
            <w:r>
              <w:rPr>
                <w:rFonts w:hint="eastAsia"/>
                <w:kern w:val="0"/>
                <w:szCs w:val="21"/>
              </w:rPr>
              <w:t>～</w:t>
            </w:r>
            <w:r>
              <w:rPr>
                <w:kern w:val="0"/>
                <w:szCs w:val="21"/>
              </w:rPr>
              <w:t>4.0</w:t>
            </w:r>
            <w:r>
              <w:rPr>
                <w:rFonts w:hint="eastAsia"/>
                <w:kern w:val="0"/>
                <w:szCs w:val="21"/>
              </w:rPr>
              <w:t>分）：投入的施工机械、设备、机具有组织计划，设备数量、选型配置、进场投入计划与进度计划呼应，基本满足施工需要。</w:t>
            </w:r>
          </w:p>
          <w:p w:rsidR="007A0D95" w:rsidRDefault="007A0D95">
            <w:pPr>
              <w:widowControl/>
              <w:spacing w:line="300" w:lineRule="auto"/>
              <w:rPr>
                <w:rFonts w:hAnsi="宋体" w:cs="宋体"/>
              </w:rPr>
            </w:pPr>
            <w:r>
              <w:rPr>
                <w:rFonts w:hint="eastAsia"/>
                <w:kern w:val="0"/>
                <w:szCs w:val="21"/>
              </w:rPr>
              <w:t>差（</w:t>
            </w:r>
            <w:r>
              <w:rPr>
                <w:kern w:val="0"/>
                <w:szCs w:val="21"/>
              </w:rPr>
              <w:t>0</w:t>
            </w:r>
            <w:r>
              <w:rPr>
                <w:rFonts w:hint="eastAsia"/>
                <w:kern w:val="0"/>
                <w:szCs w:val="21"/>
              </w:rPr>
              <w:t>～</w:t>
            </w:r>
            <w:r>
              <w:rPr>
                <w:kern w:val="0"/>
                <w:szCs w:val="21"/>
              </w:rPr>
              <w:t>2.0</w:t>
            </w:r>
            <w:r>
              <w:rPr>
                <w:rFonts w:hint="eastAsia"/>
                <w:kern w:val="0"/>
                <w:szCs w:val="21"/>
              </w:rPr>
              <w:t>分）：投入的施工机械、设备、机具组织计划差，投入计划与进度计划不呼应，不能满足施工需要。</w:t>
            </w:r>
          </w:p>
        </w:tc>
      </w:tr>
      <w:tr w:rsidR="007A0D95">
        <w:trPr>
          <w:jc w:val="center"/>
        </w:trPr>
        <w:tc>
          <w:tcPr>
            <w:tcW w:w="483"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992"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1199" w:type="dxa"/>
            <w:vAlign w:val="center"/>
          </w:tcPr>
          <w:p w:rsidR="007A0D95" w:rsidRDefault="007A0D95">
            <w:pPr>
              <w:widowControl/>
              <w:spacing w:line="300" w:lineRule="auto"/>
              <w:rPr>
                <w:rFonts w:hAnsi="宋体" w:cs="宋体"/>
              </w:rPr>
            </w:pPr>
            <w:r>
              <w:rPr>
                <w:rFonts w:ascii="宋体" w:hAnsi="宋体" w:cs="宋体" w:hint="eastAsia"/>
                <w:kern w:val="0"/>
                <w:szCs w:val="21"/>
              </w:rPr>
              <w:t>⑹</w:t>
            </w:r>
            <w:r>
              <w:rPr>
                <w:rFonts w:hint="eastAsia"/>
                <w:kern w:val="0"/>
                <w:szCs w:val="21"/>
              </w:rPr>
              <w:t>劳动力安排计划（</w:t>
            </w:r>
            <w:r>
              <w:rPr>
                <w:kern w:val="0"/>
                <w:szCs w:val="21"/>
              </w:rPr>
              <w:t>6</w:t>
            </w:r>
            <w:r>
              <w:rPr>
                <w:rFonts w:hint="eastAsia"/>
                <w:kern w:val="0"/>
                <w:szCs w:val="21"/>
              </w:rPr>
              <w:t>分）</w:t>
            </w:r>
          </w:p>
        </w:tc>
        <w:tc>
          <w:tcPr>
            <w:tcW w:w="6509" w:type="dxa"/>
            <w:vAlign w:val="center"/>
          </w:tcPr>
          <w:p w:rsidR="007A0D95" w:rsidRDefault="007A0D95">
            <w:pPr>
              <w:widowControl/>
              <w:spacing w:line="300" w:lineRule="auto"/>
              <w:rPr>
                <w:kern w:val="0"/>
                <w:szCs w:val="21"/>
              </w:rPr>
            </w:pPr>
            <w:r>
              <w:rPr>
                <w:rFonts w:hint="eastAsia"/>
                <w:kern w:val="0"/>
                <w:szCs w:val="21"/>
              </w:rPr>
              <w:t>优（</w:t>
            </w:r>
            <w:r>
              <w:rPr>
                <w:kern w:val="0"/>
                <w:szCs w:val="21"/>
              </w:rPr>
              <w:t>4.1</w:t>
            </w:r>
            <w:r>
              <w:rPr>
                <w:rFonts w:hint="eastAsia"/>
                <w:kern w:val="0"/>
                <w:szCs w:val="21"/>
              </w:rPr>
              <w:t>～</w:t>
            </w:r>
            <w:r>
              <w:rPr>
                <w:kern w:val="0"/>
                <w:szCs w:val="21"/>
              </w:rPr>
              <w:t>6.0</w:t>
            </w:r>
            <w:r>
              <w:rPr>
                <w:rFonts w:hint="eastAsia"/>
                <w:kern w:val="0"/>
                <w:szCs w:val="21"/>
              </w:rPr>
              <w:t>分）：各主要施工工序有详细周密的劳动力安排计划，各工种劳动力安排计划齐全，劳动力投入与进度计划呼应合理，满足施工需要。</w:t>
            </w:r>
          </w:p>
          <w:p w:rsidR="007A0D95" w:rsidRDefault="007A0D95">
            <w:pPr>
              <w:widowControl/>
              <w:spacing w:line="300" w:lineRule="auto"/>
              <w:rPr>
                <w:kern w:val="0"/>
                <w:szCs w:val="21"/>
              </w:rPr>
            </w:pPr>
            <w:r>
              <w:rPr>
                <w:rFonts w:hint="eastAsia"/>
                <w:kern w:val="0"/>
                <w:szCs w:val="21"/>
              </w:rPr>
              <w:t>良（</w:t>
            </w:r>
            <w:r>
              <w:rPr>
                <w:kern w:val="0"/>
                <w:szCs w:val="21"/>
              </w:rPr>
              <w:t>2.1</w:t>
            </w:r>
            <w:r>
              <w:rPr>
                <w:rFonts w:hint="eastAsia"/>
                <w:kern w:val="0"/>
                <w:szCs w:val="21"/>
              </w:rPr>
              <w:t>～</w:t>
            </w:r>
            <w:r>
              <w:rPr>
                <w:kern w:val="0"/>
                <w:szCs w:val="21"/>
              </w:rPr>
              <w:t>4.0</w:t>
            </w:r>
            <w:r>
              <w:rPr>
                <w:rFonts w:hint="eastAsia"/>
                <w:kern w:val="0"/>
                <w:szCs w:val="21"/>
              </w:rPr>
              <w:t>分）：各主要施工工序应有劳动力安排计划，有各工种劳动力安排计划，劳动力投入基本合理，基本满足施工需要。</w:t>
            </w:r>
          </w:p>
          <w:p w:rsidR="007A0D95" w:rsidRDefault="007A0D95">
            <w:pPr>
              <w:widowControl/>
              <w:spacing w:line="300" w:lineRule="auto"/>
              <w:rPr>
                <w:rFonts w:hAnsi="宋体" w:cs="宋体"/>
              </w:rPr>
            </w:pPr>
            <w:r>
              <w:rPr>
                <w:rFonts w:hint="eastAsia"/>
                <w:kern w:val="0"/>
                <w:szCs w:val="21"/>
              </w:rPr>
              <w:t>差（</w:t>
            </w:r>
            <w:r>
              <w:rPr>
                <w:kern w:val="0"/>
                <w:szCs w:val="21"/>
              </w:rPr>
              <w:t>0</w:t>
            </w:r>
            <w:r>
              <w:rPr>
                <w:rFonts w:hint="eastAsia"/>
                <w:kern w:val="0"/>
                <w:szCs w:val="21"/>
              </w:rPr>
              <w:t>～</w:t>
            </w:r>
            <w:r>
              <w:rPr>
                <w:kern w:val="0"/>
                <w:szCs w:val="21"/>
              </w:rPr>
              <w:t>2.0</w:t>
            </w:r>
            <w:r>
              <w:rPr>
                <w:rFonts w:hint="eastAsia"/>
                <w:kern w:val="0"/>
                <w:szCs w:val="21"/>
              </w:rPr>
              <w:t>分）：各主要施工工序劳动力安排计划不全，无各工种劳动力安排计划或计划不全，劳动力投入不合理，不能满足施工需要。</w:t>
            </w:r>
          </w:p>
        </w:tc>
      </w:tr>
      <w:tr w:rsidR="007A0D95">
        <w:trPr>
          <w:trHeight w:val="1877"/>
          <w:jc w:val="center"/>
        </w:trPr>
        <w:tc>
          <w:tcPr>
            <w:tcW w:w="483"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992"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1199" w:type="dxa"/>
            <w:vAlign w:val="center"/>
          </w:tcPr>
          <w:p w:rsidR="007A0D95" w:rsidRDefault="007A0D95">
            <w:pPr>
              <w:widowControl/>
              <w:spacing w:line="300" w:lineRule="auto"/>
              <w:rPr>
                <w:rFonts w:hAnsi="宋体" w:cs="宋体"/>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w:t>
            </w:r>
            <w:r>
              <w:rPr>
                <w:rFonts w:hint="eastAsia"/>
                <w:kern w:val="0"/>
                <w:szCs w:val="21"/>
              </w:rPr>
              <w:t>确保工期的技术组织措施（</w:t>
            </w:r>
            <w:r>
              <w:rPr>
                <w:kern w:val="0"/>
                <w:szCs w:val="21"/>
              </w:rPr>
              <w:t>6</w:t>
            </w:r>
            <w:r>
              <w:rPr>
                <w:rFonts w:hint="eastAsia"/>
                <w:kern w:val="0"/>
                <w:szCs w:val="21"/>
              </w:rPr>
              <w:t>分）</w:t>
            </w:r>
          </w:p>
        </w:tc>
        <w:tc>
          <w:tcPr>
            <w:tcW w:w="6509" w:type="dxa"/>
            <w:vAlign w:val="center"/>
          </w:tcPr>
          <w:p w:rsidR="007A0D95" w:rsidRDefault="007A0D95">
            <w:pPr>
              <w:widowControl/>
              <w:spacing w:line="300" w:lineRule="auto"/>
              <w:rPr>
                <w:kern w:val="0"/>
                <w:szCs w:val="21"/>
              </w:rPr>
            </w:pPr>
            <w:r>
              <w:rPr>
                <w:rFonts w:hint="eastAsia"/>
                <w:kern w:val="0"/>
                <w:szCs w:val="21"/>
              </w:rPr>
              <w:t>优（</w:t>
            </w:r>
            <w:r>
              <w:rPr>
                <w:kern w:val="0"/>
                <w:szCs w:val="21"/>
              </w:rPr>
              <w:t>4.1</w:t>
            </w:r>
            <w:r>
              <w:rPr>
                <w:rFonts w:hint="eastAsia"/>
                <w:kern w:val="0"/>
                <w:szCs w:val="21"/>
              </w:rPr>
              <w:t>～</w:t>
            </w:r>
            <w:r>
              <w:rPr>
                <w:kern w:val="0"/>
                <w:szCs w:val="21"/>
              </w:rPr>
              <w:t>6.0</w:t>
            </w:r>
            <w:r>
              <w:rPr>
                <w:rFonts w:hint="eastAsia"/>
                <w:kern w:val="0"/>
                <w:szCs w:val="21"/>
              </w:rPr>
              <w:t>分）：有保证工期的具体措施且措施得力。各项计划图表编制详尽周密，安排科学合理，符合本项目施工实际要求。</w:t>
            </w:r>
          </w:p>
          <w:p w:rsidR="007A0D95" w:rsidRDefault="007A0D95">
            <w:pPr>
              <w:widowControl/>
              <w:spacing w:line="300" w:lineRule="auto"/>
              <w:rPr>
                <w:kern w:val="0"/>
                <w:szCs w:val="21"/>
              </w:rPr>
            </w:pPr>
            <w:r>
              <w:rPr>
                <w:rFonts w:hint="eastAsia"/>
                <w:kern w:val="0"/>
                <w:szCs w:val="21"/>
              </w:rPr>
              <w:t>良（</w:t>
            </w:r>
            <w:r>
              <w:rPr>
                <w:kern w:val="0"/>
                <w:szCs w:val="21"/>
              </w:rPr>
              <w:t>2.1</w:t>
            </w:r>
            <w:r>
              <w:rPr>
                <w:rFonts w:hint="eastAsia"/>
                <w:kern w:val="0"/>
                <w:szCs w:val="21"/>
              </w:rPr>
              <w:t>～</w:t>
            </w:r>
            <w:r>
              <w:rPr>
                <w:kern w:val="0"/>
                <w:szCs w:val="21"/>
              </w:rPr>
              <w:t>4.0</w:t>
            </w:r>
            <w:r>
              <w:rPr>
                <w:rFonts w:hint="eastAsia"/>
                <w:kern w:val="0"/>
                <w:szCs w:val="21"/>
              </w:rPr>
              <w:t>分）：有保证工期的具体措施，措施基本得当。各项计划图表编制基本齐全，安排基本合理，基本符合本项目施工实际要求。</w:t>
            </w:r>
          </w:p>
          <w:p w:rsidR="007A0D95" w:rsidRDefault="007A0D95">
            <w:pPr>
              <w:widowControl/>
              <w:spacing w:line="300" w:lineRule="auto"/>
              <w:rPr>
                <w:rFonts w:hAnsi="宋体" w:cs="宋体"/>
                <w:b/>
                <w:szCs w:val="21"/>
              </w:rPr>
            </w:pPr>
            <w:r>
              <w:rPr>
                <w:rFonts w:hint="eastAsia"/>
                <w:kern w:val="0"/>
                <w:szCs w:val="21"/>
              </w:rPr>
              <w:t>差（</w:t>
            </w:r>
            <w:r>
              <w:rPr>
                <w:kern w:val="0"/>
                <w:szCs w:val="21"/>
              </w:rPr>
              <w:t>0</w:t>
            </w:r>
            <w:r>
              <w:rPr>
                <w:rFonts w:hint="eastAsia"/>
                <w:kern w:val="0"/>
                <w:szCs w:val="21"/>
              </w:rPr>
              <w:t>～</w:t>
            </w:r>
            <w:r>
              <w:rPr>
                <w:kern w:val="0"/>
                <w:szCs w:val="21"/>
              </w:rPr>
              <w:t>2.0</w:t>
            </w:r>
            <w:r>
              <w:rPr>
                <w:rFonts w:hint="eastAsia"/>
                <w:kern w:val="0"/>
                <w:szCs w:val="21"/>
              </w:rPr>
              <w:t>分）：有保证工期的具体措施。各项计划图表编制不完善，安排不合理，不能满足本项目施工实际要求。</w:t>
            </w:r>
          </w:p>
        </w:tc>
      </w:tr>
      <w:tr w:rsidR="007A0D95">
        <w:trPr>
          <w:trHeight w:val="1877"/>
          <w:jc w:val="center"/>
        </w:trPr>
        <w:tc>
          <w:tcPr>
            <w:tcW w:w="483"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992"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1199" w:type="dxa"/>
            <w:vAlign w:val="center"/>
          </w:tcPr>
          <w:p w:rsidR="007A0D95" w:rsidRDefault="007A0D95">
            <w:pPr>
              <w:widowControl/>
              <w:spacing w:line="300" w:lineRule="auto"/>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w:t>
            </w:r>
            <w:r>
              <w:rPr>
                <w:rFonts w:hint="eastAsia"/>
                <w:kern w:val="0"/>
                <w:szCs w:val="21"/>
              </w:rPr>
              <w:t>确保文明施工的技术组织措施（</w:t>
            </w:r>
            <w:r>
              <w:rPr>
                <w:kern w:val="0"/>
                <w:szCs w:val="21"/>
              </w:rPr>
              <w:t>6</w:t>
            </w:r>
            <w:r>
              <w:rPr>
                <w:rFonts w:hint="eastAsia"/>
                <w:kern w:val="0"/>
                <w:szCs w:val="21"/>
              </w:rPr>
              <w:t>分）</w:t>
            </w:r>
          </w:p>
        </w:tc>
        <w:tc>
          <w:tcPr>
            <w:tcW w:w="6509" w:type="dxa"/>
            <w:vAlign w:val="center"/>
          </w:tcPr>
          <w:p w:rsidR="007A0D95" w:rsidRDefault="007A0D95">
            <w:pPr>
              <w:widowControl/>
              <w:spacing w:line="300" w:lineRule="auto"/>
              <w:rPr>
                <w:kern w:val="0"/>
                <w:szCs w:val="21"/>
              </w:rPr>
            </w:pPr>
            <w:r>
              <w:rPr>
                <w:rFonts w:hint="eastAsia"/>
                <w:kern w:val="0"/>
                <w:szCs w:val="21"/>
              </w:rPr>
              <w:t>优（</w:t>
            </w:r>
            <w:r>
              <w:rPr>
                <w:kern w:val="0"/>
                <w:szCs w:val="21"/>
              </w:rPr>
              <w:t>4.1</w:t>
            </w:r>
            <w:r>
              <w:rPr>
                <w:rFonts w:hint="eastAsia"/>
                <w:kern w:val="0"/>
                <w:szCs w:val="21"/>
              </w:rPr>
              <w:t>～</w:t>
            </w:r>
            <w:r>
              <w:rPr>
                <w:kern w:val="0"/>
                <w:szCs w:val="21"/>
              </w:rPr>
              <w:t>6.0</w:t>
            </w:r>
            <w:r>
              <w:rPr>
                <w:rFonts w:hint="eastAsia"/>
                <w:kern w:val="0"/>
                <w:szCs w:val="21"/>
              </w:rPr>
              <w:t>分）：现场文明施工、环境保护措施和内容达到《建筑施工安全生产检查标准》、《广西壮族自治区建筑工程文明施工导则》要求；承诺创建自治区级及以上文明工地和标准化工地，而且各项措施周全、具体、有效的。</w:t>
            </w:r>
          </w:p>
          <w:p w:rsidR="007A0D95" w:rsidRDefault="007A0D95">
            <w:pPr>
              <w:widowControl/>
              <w:spacing w:line="300" w:lineRule="auto"/>
              <w:rPr>
                <w:kern w:val="0"/>
                <w:szCs w:val="21"/>
              </w:rPr>
            </w:pPr>
            <w:r>
              <w:rPr>
                <w:rFonts w:hint="eastAsia"/>
                <w:kern w:val="0"/>
                <w:szCs w:val="21"/>
              </w:rPr>
              <w:t>良（</w:t>
            </w:r>
            <w:r>
              <w:rPr>
                <w:kern w:val="0"/>
                <w:szCs w:val="21"/>
              </w:rPr>
              <w:t>2.1</w:t>
            </w:r>
            <w:r>
              <w:rPr>
                <w:rFonts w:hint="eastAsia"/>
                <w:kern w:val="0"/>
                <w:szCs w:val="21"/>
              </w:rPr>
              <w:t>～</w:t>
            </w:r>
            <w:r>
              <w:rPr>
                <w:kern w:val="0"/>
                <w:szCs w:val="21"/>
              </w:rPr>
              <w:t>4.0</w:t>
            </w:r>
            <w:r>
              <w:rPr>
                <w:rFonts w:hint="eastAsia"/>
                <w:kern w:val="0"/>
                <w:szCs w:val="21"/>
              </w:rPr>
              <w:t>分）：现场文明施工、环境保护措施和内容基本达到《建筑施工安全生产检查标准》、《广西壮族自治区建筑工程文明施工导则》；有具体实现现场文明施工目标的承诺，而且各项措施基本周全、具体、有效的。</w:t>
            </w:r>
          </w:p>
          <w:p w:rsidR="007A0D95" w:rsidRDefault="007A0D95">
            <w:pPr>
              <w:widowControl/>
              <w:spacing w:line="300" w:lineRule="auto"/>
              <w:rPr>
                <w:kern w:val="0"/>
                <w:szCs w:val="21"/>
              </w:rPr>
            </w:pPr>
            <w:r>
              <w:rPr>
                <w:rFonts w:hint="eastAsia"/>
                <w:kern w:val="0"/>
                <w:szCs w:val="21"/>
              </w:rPr>
              <w:t>差（</w:t>
            </w:r>
            <w:r>
              <w:rPr>
                <w:kern w:val="0"/>
                <w:szCs w:val="21"/>
              </w:rPr>
              <w:t>0</w:t>
            </w:r>
            <w:r>
              <w:rPr>
                <w:rFonts w:hint="eastAsia"/>
                <w:kern w:val="0"/>
                <w:szCs w:val="21"/>
              </w:rPr>
              <w:t>～</w:t>
            </w:r>
            <w:r>
              <w:rPr>
                <w:kern w:val="0"/>
                <w:szCs w:val="21"/>
              </w:rPr>
              <w:t>2.0</w:t>
            </w:r>
            <w:r>
              <w:rPr>
                <w:rFonts w:hint="eastAsia"/>
                <w:kern w:val="0"/>
                <w:szCs w:val="21"/>
              </w:rPr>
              <w:t>分）</w:t>
            </w:r>
            <w:r>
              <w:rPr>
                <w:kern w:val="0"/>
                <w:szCs w:val="21"/>
              </w:rPr>
              <w:t xml:space="preserve">: </w:t>
            </w:r>
            <w:r>
              <w:rPr>
                <w:rFonts w:hint="eastAsia"/>
                <w:kern w:val="0"/>
                <w:szCs w:val="21"/>
              </w:rPr>
              <w:t>现场文明施工、环境保护措施和内容与《建筑施工安全生产检查标准》、《广西壮族自治区建筑工程文明施工导则》的要求偏差大，无现场文明施工目标的承诺。</w:t>
            </w:r>
          </w:p>
        </w:tc>
      </w:tr>
      <w:tr w:rsidR="007A0D95">
        <w:trPr>
          <w:trHeight w:val="1111"/>
          <w:jc w:val="center"/>
        </w:trPr>
        <w:tc>
          <w:tcPr>
            <w:tcW w:w="483"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992"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1199" w:type="dxa"/>
            <w:vAlign w:val="center"/>
          </w:tcPr>
          <w:p w:rsidR="007A0D95" w:rsidRDefault="007A0D95">
            <w:pPr>
              <w:widowControl/>
              <w:spacing w:line="300" w:lineRule="auto"/>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w:t>
            </w:r>
            <w:r>
              <w:rPr>
                <w:rFonts w:hint="eastAsia"/>
                <w:kern w:val="0"/>
                <w:szCs w:val="21"/>
              </w:rPr>
              <w:t>工程施工的重点和难点及保证措施（</w:t>
            </w:r>
            <w:r>
              <w:rPr>
                <w:kern w:val="0"/>
                <w:szCs w:val="21"/>
              </w:rPr>
              <w:t>6</w:t>
            </w:r>
            <w:r>
              <w:rPr>
                <w:rFonts w:hint="eastAsia"/>
                <w:kern w:val="0"/>
                <w:szCs w:val="21"/>
              </w:rPr>
              <w:t>分）</w:t>
            </w:r>
          </w:p>
        </w:tc>
        <w:tc>
          <w:tcPr>
            <w:tcW w:w="6509" w:type="dxa"/>
            <w:vAlign w:val="center"/>
          </w:tcPr>
          <w:p w:rsidR="007A0D95" w:rsidRDefault="007A0D95">
            <w:pPr>
              <w:widowControl/>
              <w:spacing w:line="300" w:lineRule="auto"/>
              <w:rPr>
                <w:kern w:val="0"/>
                <w:szCs w:val="21"/>
              </w:rPr>
            </w:pPr>
            <w:r>
              <w:rPr>
                <w:rFonts w:hint="eastAsia"/>
                <w:kern w:val="0"/>
                <w:szCs w:val="21"/>
              </w:rPr>
              <w:t>优（</w:t>
            </w:r>
            <w:r>
              <w:rPr>
                <w:kern w:val="0"/>
                <w:szCs w:val="21"/>
              </w:rPr>
              <w:t>4.1</w:t>
            </w:r>
            <w:r>
              <w:rPr>
                <w:rFonts w:hint="eastAsia"/>
                <w:kern w:val="0"/>
                <w:szCs w:val="21"/>
              </w:rPr>
              <w:t>～</w:t>
            </w:r>
            <w:r>
              <w:rPr>
                <w:kern w:val="0"/>
                <w:szCs w:val="21"/>
              </w:rPr>
              <w:t>6.0</w:t>
            </w:r>
            <w:r>
              <w:rPr>
                <w:rFonts w:hint="eastAsia"/>
                <w:kern w:val="0"/>
                <w:szCs w:val="21"/>
              </w:rPr>
              <w:t>分）：针对该项目的难点、重点详细分析，重点考虑各部分施工如何相互交叉和衔接，以保证施工质量效果和设计效果的完美统一。</w:t>
            </w:r>
            <w:r>
              <w:rPr>
                <w:kern w:val="0"/>
                <w:szCs w:val="21"/>
              </w:rPr>
              <w:t xml:space="preserve"> </w:t>
            </w:r>
          </w:p>
          <w:p w:rsidR="007A0D95" w:rsidRDefault="007A0D95">
            <w:pPr>
              <w:widowControl/>
              <w:spacing w:line="300" w:lineRule="auto"/>
              <w:rPr>
                <w:kern w:val="0"/>
                <w:szCs w:val="21"/>
              </w:rPr>
            </w:pPr>
            <w:r>
              <w:rPr>
                <w:rFonts w:hint="eastAsia"/>
                <w:kern w:val="0"/>
                <w:szCs w:val="21"/>
              </w:rPr>
              <w:t>良（</w:t>
            </w:r>
            <w:r>
              <w:rPr>
                <w:kern w:val="0"/>
                <w:szCs w:val="21"/>
              </w:rPr>
              <w:t>2.1</w:t>
            </w:r>
            <w:r>
              <w:rPr>
                <w:rFonts w:hint="eastAsia"/>
                <w:kern w:val="0"/>
                <w:szCs w:val="21"/>
              </w:rPr>
              <w:t>～</w:t>
            </w:r>
            <w:r>
              <w:rPr>
                <w:kern w:val="0"/>
                <w:szCs w:val="21"/>
              </w:rPr>
              <w:t>4.0</w:t>
            </w:r>
            <w:r>
              <w:rPr>
                <w:rFonts w:hint="eastAsia"/>
                <w:kern w:val="0"/>
                <w:szCs w:val="21"/>
              </w:rPr>
              <w:t>分）：针对该项目的难点、重点分析不具体，各部分施工如何相互交叉和衔接不合理，施工质量效果和设计效果有较大差距。</w:t>
            </w:r>
          </w:p>
          <w:p w:rsidR="007A0D95" w:rsidRDefault="007A0D95">
            <w:pPr>
              <w:widowControl/>
              <w:spacing w:line="300" w:lineRule="auto"/>
              <w:rPr>
                <w:kern w:val="0"/>
                <w:szCs w:val="21"/>
              </w:rPr>
            </w:pPr>
            <w:r>
              <w:rPr>
                <w:rFonts w:hint="eastAsia"/>
                <w:kern w:val="0"/>
                <w:szCs w:val="21"/>
              </w:rPr>
              <w:t>差（</w:t>
            </w:r>
            <w:r>
              <w:rPr>
                <w:kern w:val="0"/>
                <w:szCs w:val="21"/>
              </w:rPr>
              <w:t>0</w:t>
            </w:r>
            <w:r>
              <w:rPr>
                <w:rFonts w:hint="eastAsia"/>
                <w:kern w:val="0"/>
                <w:szCs w:val="21"/>
              </w:rPr>
              <w:t>～</w:t>
            </w:r>
            <w:r>
              <w:rPr>
                <w:kern w:val="0"/>
                <w:szCs w:val="21"/>
              </w:rPr>
              <w:t>2.0</w:t>
            </w:r>
            <w:r>
              <w:rPr>
                <w:rFonts w:hint="eastAsia"/>
                <w:kern w:val="0"/>
                <w:szCs w:val="21"/>
              </w:rPr>
              <w:t>分）：未针对该项目的难点、重点进行分析，未考虑各部分施工如何相互交叉和衔接，施工质量效果和设计效果的无法统一。</w:t>
            </w:r>
            <w:r>
              <w:rPr>
                <w:kern w:val="0"/>
                <w:szCs w:val="21"/>
              </w:rPr>
              <w:t xml:space="preserve"> </w:t>
            </w:r>
          </w:p>
        </w:tc>
      </w:tr>
      <w:tr w:rsidR="007A0D95">
        <w:trPr>
          <w:trHeight w:val="1111"/>
          <w:jc w:val="center"/>
        </w:trPr>
        <w:tc>
          <w:tcPr>
            <w:tcW w:w="483"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992" w:type="dxa"/>
            <w:vMerge/>
            <w:vAlign w:val="center"/>
          </w:tcPr>
          <w:p w:rsidR="007A0D95" w:rsidRDefault="007A0D95">
            <w:pPr>
              <w:tabs>
                <w:tab w:val="left" w:pos="8460"/>
              </w:tabs>
              <w:adjustRightInd w:val="0"/>
              <w:spacing w:line="300" w:lineRule="auto"/>
              <w:jc w:val="center"/>
              <w:textAlignment w:val="baseline"/>
              <w:rPr>
                <w:rFonts w:ascii="宋体" w:cs="宋体"/>
                <w:szCs w:val="21"/>
              </w:rPr>
            </w:pPr>
          </w:p>
        </w:tc>
        <w:tc>
          <w:tcPr>
            <w:tcW w:w="1199" w:type="dxa"/>
            <w:vAlign w:val="center"/>
          </w:tcPr>
          <w:p w:rsidR="007A0D95" w:rsidRDefault="007A0D95">
            <w:pPr>
              <w:widowControl/>
              <w:spacing w:line="300" w:lineRule="auto"/>
              <w:rPr>
                <w:rFonts w:ascii="宋体" w:cs="宋体"/>
                <w:kern w:val="0"/>
                <w:szCs w:val="21"/>
              </w:rPr>
            </w:pPr>
            <w:r>
              <w:rPr>
                <w:rFonts w:ascii="宋体" w:hAnsi="宋体" w:cs="宋体" w:hint="eastAsia"/>
                <w:kern w:val="0"/>
                <w:szCs w:val="21"/>
              </w:rPr>
              <w:t>（</w:t>
            </w:r>
            <w:r>
              <w:rPr>
                <w:rFonts w:ascii="宋体" w:hAnsi="宋体" w:cs="宋体"/>
                <w:kern w:val="0"/>
                <w:szCs w:val="21"/>
              </w:rPr>
              <w:t>10</w:t>
            </w:r>
            <w:r>
              <w:rPr>
                <w:rFonts w:ascii="宋体" w:hAnsi="宋体" w:cs="宋体" w:hint="eastAsia"/>
                <w:kern w:val="0"/>
                <w:szCs w:val="21"/>
              </w:rPr>
              <w:t>）</w:t>
            </w:r>
            <w:r>
              <w:rPr>
                <w:rFonts w:hint="eastAsia"/>
                <w:kern w:val="0"/>
                <w:szCs w:val="21"/>
              </w:rPr>
              <w:t>施工总平面布置图（</w:t>
            </w:r>
            <w:r>
              <w:rPr>
                <w:kern w:val="0"/>
                <w:szCs w:val="21"/>
              </w:rPr>
              <w:t>6</w:t>
            </w:r>
            <w:r>
              <w:rPr>
                <w:rFonts w:hint="eastAsia"/>
                <w:kern w:val="0"/>
                <w:szCs w:val="21"/>
              </w:rPr>
              <w:t>分）</w:t>
            </w:r>
          </w:p>
        </w:tc>
        <w:tc>
          <w:tcPr>
            <w:tcW w:w="6509" w:type="dxa"/>
            <w:vAlign w:val="center"/>
          </w:tcPr>
          <w:p w:rsidR="007A0D95" w:rsidRDefault="007A0D95">
            <w:pPr>
              <w:widowControl/>
              <w:spacing w:line="300" w:lineRule="auto"/>
              <w:rPr>
                <w:kern w:val="0"/>
                <w:szCs w:val="21"/>
              </w:rPr>
            </w:pPr>
            <w:r>
              <w:rPr>
                <w:rFonts w:hint="eastAsia"/>
                <w:kern w:val="0"/>
                <w:szCs w:val="21"/>
              </w:rPr>
              <w:t>优（</w:t>
            </w:r>
            <w:r>
              <w:rPr>
                <w:kern w:val="0"/>
                <w:szCs w:val="21"/>
              </w:rPr>
              <w:t>4.1</w:t>
            </w:r>
            <w:r>
              <w:rPr>
                <w:rFonts w:hint="eastAsia"/>
                <w:kern w:val="0"/>
                <w:szCs w:val="21"/>
              </w:rPr>
              <w:t>～</w:t>
            </w:r>
            <w:r>
              <w:rPr>
                <w:kern w:val="0"/>
                <w:szCs w:val="21"/>
              </w:rPr>
              <w:t>6.0</w:t>
            </w:r>
            <w:r>
              <w:rPr>
                <w:rFonts w:hint="eastAsia"/>
                <w:kern w:val="0"/>
                <w:szCs w:val="21"/>
              </w:rPr>
              <w:t>分）：总体布置有针对性、合理，较好满足施工需要，符合安全、文明生产要求。</w:t>
            </w:r>
            <w:r>
              <w:rPr>
                <w:kern w:val="0"/>
                <w:szCs w:val="21"/>
              </w:rPr>
              <w:t xml:space="preserve">  </w:t>
            </w:r>
          </w:p>
          <w:p w:rsidR="007A0D95" w:rsidRDefault="007A0D95">
            <w:pPr>
              <w:widowControl/>
              <w:spacing w:line="300" w:lineRule="auto"/>
              <w:rPr>
                <w:kern w:val="0"/>
                <w:szCs w:val="21"/>
              </w:rPr>
            </w:pPr>
            <w:r>
              <w:rPr>
                <w:rFonts w:hint="eastAsia"/>
                <w:kern w:val="0"/>
                <w:szCs w:val="21"/>
              </w:rPr>
              <w:t>良（</w:t>
            </w:r>
            <w:r>
              <w:rPr>
                <w:kern w:val="0"/>
                <w:szCs w:val="21"/>
              </w:rPr>
              <w:t>2.1</w:t>
            </w:r>
            <w:r>
              <w:rPr>
                <w:rFonts w:hint="eastAsia"/>
                <w:kern w:val="0"/>
                <w:szCs w:val="21"/>
              </w:rPr>
              <w:t>～</w:t>
            </w:r>
            <w:r>
              <w:rPr>
                <w:kern w:val="0"/>
                <w:szCs w:val="21"/>
              </w:rPr>
              <w:t>4.0</w:t>
            </w:r>
            <w:r>
              <w:rPr>
                <w:rFonts w:hint="eastAsia"/>
                <w:kern w:val="0"/>
                <w:szCs w:val="21"/>
              </w:rPr>
              <w:t>分）：总体布置基本合理，基本满足施工需要。</w:t>
            </w:r>
            <w:r>
              <w:rPr>
                <w:kern w:val="0"/>
                <w:szCs w:val="21"/>
              </w:rPr>
              <w:t xml:space="preserve">  </w:t>
            </w:r>
          </w:p>
          <w:p w:rsidR="007A0D95" w:rsidRDefault="007A0D95">
            <w:pPr>
              <w:widowControl/>
              <w:spacing w:line="300" w:lineRule="auto"/>
              <w:rPr>
                <w:kern w:val="0"/>
                <w:szCs w:val="21"/>
              </w:rPr>
            </w:pPr>
            <w:r>
              <w:rPr>
                <w:rFonts w:hint="eastAsia"/>
                <w:kern w:val="0"/>
                <w:szCs w:val="21"/>
              </w:rPr>
              <w:t>差（</w:t>
            </w:r>
            <w:r>
              <w:rPr>
                <w:kern w:val="0"/>
                <w:szCs w:val="21"/>
              </w:rPr>
              <w:t>0</w:t>
            </w:r>
            <w:r>
              <w:rPr>
                <w:rFonts w:hint="eastAsia"/>
                <w:kern w:val="0"/>
                <w:szCs w:val="21"/>
              </w:rPr>
              <w:t>～</w:t>
            </w:r>
            <w:r>
              <w:rPr>
                <w:kern w:val="0"/>
                <w:szCs w:val="21"/>
              </w:rPr>
              <w:t>2.0</w:t>
            </w:r>
            <w:r>
              <w:rPr>
                <w:rFonts w:hint="eastAsia"/>
                <w:kern w:val="0"/>
                <w:szCs w:val="21"/>
              </w:rPr>
              <w:t>分）：总体布置不合理，不符合安全、文明生产要求。</w:t>
            </w:r>
          </w:p>
        </w:tc>
      </w:tr>
      <w:tr w:rsidR="007A0D95">
        <w:trPr>
          <w:trHeight w:val="460"/>
          <w:jc w:val="center"/>
        </w:trPr>
        <w:tc>
          <w:tcPr>
            <w:tcW w:w="9183" w:type="dxa"/>
            <w:gridSpan w:val="4"/>
            <w:vAlign w:val="center"/>
          </w:tcPr>
          <w:p w:rsidR="007A0D95" w:rsidRDefault="007A0D95">
            <w:pPr>
              <w:adjustRightInd w:val="0"/>
              <w:spacing w:line="360" w:lineRule="auto"/>
              <w:jc w:val="center"/>
              <w:textAlignment w:val="baseline"/>
              <w:rPr>
                <w:rFonts w:hAnsi="宋体" w:cs="宋体"/>
              </w:rPr>
            </w:pPr>
            <w:r>
              <w:rPr>
                <w:rFonts w:ascii="宋体" w:hAnsi="宋体" w:cs="宋体" w:hint="eastAsia"/>
                <w:b/>
                <w:bCs/>
                <w:szCs w:val="21"/>
              </w:rPr>
              <w:t>信誉业绩分（满分</w:t>
            </w:r>
            <w:r>
              <w:rPr>
                <w:rFonts w:ascii="宋体" w:hAnsi="宋体" w:cs="宋体"/>
                <w:b/>
                <w:bCs/>
                <w:szCs w:val="21"/>
              </w:rPr>
              <w:t>20</w:t>
            </w:r>
            <w:r>
              <w:rPr>
                <w:rFonts w:ascii="宋体" w:hAnsi="宋体" w:cs="宋体" w:hint="eastAsia"/>
                <w:b/>
                <w:bCs/>
                <w:szCs w:val="21"/>
              </w:rPr>
              <w:t>分）</w:t>
            </w:r>
          </w:p>
        </w:tc>
      </w:tr>
      <w:tr w:rsidR="007A0D95">
        <w:trPr>
          <w:trHeight w:val="1398"/>
          <w:jc w:val="center"/>
        </w:trPr>
        <w:tc>
          <w:tcPr>
            <w:tcW w:w="483" w:type="dxa"/>
            <w:vAlign w:val="center"/>
          </w:tcPr>
          <w:p w:rsidR="007A0D95" w:rsidRDefault="007A0D95">
            <w:pPr>
              <w:tabs>
                <w:tab w:val="left" w:pos="8460"/>
              </w:tabs>
              <w:adjustRightInd w:val="0"/>
              <w:spacing w:line="300" w:lineRule="auto"/>
              <w:jc w:val="center"/>
              <w:textAlignment w:val="baseline"/>
              <w:rPr>
                <w:rFonts w:ascii="宋体" w:cs="宋体"/>
                <w:szCs w:val="21"/>
              </w:rPr>
            </w:pPr>
            <w:r>
              <w:rPr>
                <w:rFonts w:ascii="宋体" w:hAnsi="宋体" w:cs="宋体"/>
                <w:szCs w:val="21"/>
              </w:rPr>
              <w:t>3</w:t>
            </w:r>
          </w:p>
        </w:tc>
        <w:tc>
          <w:tcPr>
            <w:tcW w:w="8700" w:type="dxa"/>
            <w:gridSpan w:val="3"/>
            <w:vAlign w:val="center"/>
          </w:tcPr>
          <w:p w:rsidR="007A0D95" w:rsidRDefault="007A0D95">
            <w:pPr>
              <w:pStyle w:val="Footer"/>
              <w:spacing w:line="480" w:lineRule="exact"/>
              <w:rPr>
                <w:rFonts w:ascii="宋体" w:cs="宋体"/>
                <w:sz w:val="21"/>
                <w:szCs w:val="21"/>
              </w:rPr>
            </w:pPr>
            <w:r>
              <w:rPr>
                <w:rFonts w:ascii="宋体" w:hAnsi="宋体" w:cs="宋体" w:hint="eastAsia"/>
                <w:sz w:val="21"/>
                <w:szCs w:val="21"/>
              </w:rPr>
              <w:t>自</w:t>
            </w:r>
            <w:r>
              <w:rPr>
                <w:rFonts w:ascii="宋体" w:hAnsi="宋体" w:cs="宋体"/>
                <w:sz w:val="21"/>
                <w:szCs w:val="21"/>
              </w:rPr>
              <w:t>2017</w:t>
            </w:r>
            <w:r>
              <w:rPr>
                <w:rFonts w:ascii="宋体" w:hAnsi="宋体" w:cs="宋体" w:hint="eastAsia"/>
                <w:sz w:val="21"/>
                <w:szCs w:val="21"/>
              </w:rPr>
              <w:t>年以来所做过类似项目业绩，每个得</w:t>
            </w:r>
            <w:r>
              <w:rPr>
                <w:rFonts w:ascii="宋体" w:hAnsi="宋体" w:cs="宋体"/>
                <w:sz w:val="21"/>
                <w:szCs w:val="21"/>
              </w:rPr>
              <w:t>10</w:t>
            </w:r>
            <w:r>
              <w:rPr>
                <w:rFonts w:ascii="宋体" w:hAnsi="宋体" w:cs="宋体" w:hint="eastAsia"/>
                <w:sz w:val="21"/>
                <w:szCs w:val="21"/>
              </w:rPr>
              <w:t>分，满分</w:t>
            </w:r>
            <w:r>
              <w:rPr>
                <w:rFonts w:ascii="宋体" w:hAnsi="宋体" w:cs="宋体"/>
                <w:sz w:val="21"/>
                <w:szCs w:val="21"/>
              </w:rPr>
              <w:t>20</w:t>
            </w:r>
            <w:r>
              <w:rPr>
                <w:rFonts w:ascii="宋体" w:hAnsi="宋体" w:cs="宋体" w:hint="eastAsia"/>
                <w:sz w:val="21"/>
                <w:szCs w:val="21"/>
              </w:rPr>
              <w:t>分。以上业绩须提供中标通知书或者合同复印件，否则不予认可。</w:t>
            </w:r>
          </w:p>
        </w:tc>
      </w:tr>
      <w:tr w:rsidR="007A0D95">
        <w:trPr>
          <w:jc w:val="center"/>
        </w:trPr>
        <w:tc>
          <w:tcPr>
            <w:tcW w:w="9183" w:type="dxa"/>
            <w:gridSpan w:val="4"/>
            <w:vAlign w:val="center"/>
          </w:tcPr>
          <w:p w:rsidR="007A0D95" w:rsidRDefault="007A0D95">
            <w:pPr>
              <w:pStyle w:val="PlainText"/>
              <w:tabs>
                <w:tab w:val="left" w:pos="8460"/>
              </w:tabs>
              <w:spacing w:line="300" w:lineRule="auto"/>
              <w:ind w:firstLine="420"/>
              <w:rPr>
                <w:rFonts w:hAnsi="宋体" w:cs="宋体"/>
                <w:bCs/>
              </w:rPr>
            </w:pPr>
            <w:r>
              <w:rPr>
                <w:rFonts w:hAnsi="宋体" w:cs="宋体" w:hint="eastAsia"/>
                <w:bCs/>
              </w:rPr>
              <w:t>总得分</w:t>
            </w:r>
            <w:r>
              <w:rPr>
                <w:rFonts w:hAnsi="宋体" w:cs="宋体"/>
                <w:bCs/>
              </w:rPr>
              <w:t>=1+2+3</w:t>
            </w:r>
            <w:r>
              <w:rPr>
                <w:rFonts w:hAnsi="宋体" w:cs="宋体" w:hint="eastAsia"/>
                <w:bCs/>
              </w:rPr>
              <w:t>。</w:t>
            </w:r>
          </w:p>
        </w:tc>
      </w:tr>
    </w:tbl>
    <w:p w:rsidR="007A0D95" w:rsidRDefault="007A0D95" w:rsidP="007A0D95">
      <w:pPr>
        <w:pStyle w:val="PlainText"/>
        <w:tabs>
          <w:tab w:val="left" w:pos="4214"/>
        </w:tabs>
        <w:spacing w:line="300" w:lineRule="auto"/>
        <w:ind w:firstLineChars="200" w:firstLine="31680"/>
        <w:rPr>
          <w:rFonts w:hAnsi="宋体" w:cs="宋体"/>
          <w:b/>
        </w:rPr>
      </w:pPr>
      <w:bookmarkStart w:id="1281" w:name="_Toc21173_WPSOffice_Level2"/>
      <w:r>
        <w:rPr>
          <w:rFonts w:hAnsi="宋体" w:cs="宋体" w:hint="eastAsia"/>
          <w:b/>
        </w:rPr>
        <w:t>三、推荐成交候选供应商原则</w:t>
      </w:r>
      <w:bookmarkEnd w:id="1281"/>
    </w:p>
    <w:p w:rsidR="007A0D95" w:rsidRDefault="007A0D95" w:rsidP="00DA01E8">
      <w:pPr>
        <w:spacing w:line="300" w:lineRule="auto"/>
        <w:ind w:firstLineChars="200" w:firstLine="31680"/>
        <w:jc w:val="left"/>
        <w:rPr>
          <w:rFonts w:ascii="宋体" w:cs="宋体"/>
          <w:b/>
          <w:szCs w:val="21"/>
        </w:rPr>
      </w:pPr>
      <w:r>
        <w:rPr>
          <w:rFonts w:ascii="宋体" w:hAnsi="宋体" w:hint="eastAsia"/>
          <w:bCs/>
        </w:rPr>
        <w:t>（一）评标委员会将根据得分由高到低排列次序（得分相同时，以磋商最终报价由低到高顺序排列；得分相同且磋商最终报价相同的，按技术分优劣顺序排列）并推荐中标候选供应商。招标采购单位应当确定评审委员会推荐排名第一的中标候选人为成交人。排名第一的中标候选人放弃中标、因不可抗力提出不能履行合同，或者竞争性磋商文件规定应当提交质量保证金而在规定的期限内未能提交的，招标采购单位可以确定排名第二的中标候选人为成交人。排名第二的中标候选人因前款规定的同样原因不能签订合同的，招标采购单位可以确定排名第三的中标候选人为成交人，其余以此类推。采购人也可以决定重新采购。</w:t>
      </w:r>
      <w:r>
        <w:rPr>
          <w:rFonts w:ascii="宋体"/>
          <w:bCs/>
        </w:rPr>
        <w:br/>
      </w:r>
      <w:r>
        <w:rPr>
          <w:rFonts w:ascii="宋体" w:hAnsi="宋体"/>
          <w:bCs/>
        </w:rPr>
        <w:t xml:space="preserve">    </w:t>
      </w:r>
      <w:r>
        <w:rPr>
          <w:rFonts w:ascii="宋体" w:hAnsi="宋体" w:hint="eastAsia"/>
          <w:bCs/>
        </w:rPr>
        <w:t>（二）评标委员会认为，某磋商人的有效磋商报价或者某些分项报价明显不合理或者低于成本，有可能影响服务质量和不能诚信履约的，应要求其在规定的期限内提供书面文件予以解释说明，并提交相关证明材料，否则，评标委员会不推荐该磋商人为中标候选人。</w:t>
      </w:r>
    </w:p>
    <w:p w:rsidR="007A0D95" w:rsidRDefault="007A0D95">
      <w:pPr>
        <w:spacing w:line="300" w:lineRule="auto"/>
      </w:pPr>
    </w:p>
    <w:p w:rsidR="007A0D95" w:rsidRDefault="007A0D95" w:rsidP="000928C9">
      <w:pPr>
        <w:ind w:rightChars="50" w:right="31680"/>
      </w:pPr>
    </w:p>
    <w:sectPr w:rsidR="007A0D95">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95" w:rsidRDefault="007A0D95" w:rsidP="007B2D47">
      <w:r>
        <w:separator/>
      </w:r>
    </w:p>
  </w:endnote>
  <w:endnote w:type="continuationSeparator" w:id="0">
    <w:p w:rsidR="007A0D95" w:rsidRDefault="007A0D95" w:rsidP="007B2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方正仿宋_GBK">
    <w:altName w:val="宋体"/>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95" w:rsidRDefault="007A0D9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7A0D95" w:rsidRDefault="007A0D95">
                <w:pPr>
                  <w:pStyle w:val="Footer"/>
                </w:pPr>
                <w:fldSimple w:instr=" PAGE  \* MERGEFORMAT ">
                  <w:r>
                    <w:rPr>
                      <w:noProof/>
                    </w:rPr>
                    <w:t>17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95" w:rsidRDefault="007A0D95">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v:textbox style="mso-fit-shape-to-text:t" inset="0,0,0,0">
            <w:txbxContent>
              <w:p w:rsidR="007A0D95" w:rsidRDefault="007A0D95">
                <w:pPr>
                  <w:pStyle w:val="Footer"/>
                </w:pPr>
                <w:fldSimple w:instr=" PAGE  \* MERGEFORMAT ">
                  <w:r>
                    <w:rPr>
                      <w:noProof/>
                    </w:rPr>
                    <w:t>71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95" w:rsidRDefault="007A0D95">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64384;mso-wrap-style:none;mso-position-horizontal:center;mso-position-horizontal-relative:margin" filled="f" stroked="f">
          <v:textbox style="mso-fit-shape-to-text:t" inset="0,0,0,0">
            <w:txbxContent>
              <w:p w:rsidR="007A0D95" w:rsidRDefault="007A0D95">
                <w:pPr>
                  <w:pStyle w:val="Footer"/>
                </w:pPr>
                <w:fldSimple w:instr=" PAGE  \* MERGEFORMAT ">
                  <w:r>
                    <w:rPr>
                      <w:noProof/>
                    </w:rPr>
                    <w:t>86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95" w:rsidRDefault="007A0D95" w:rsidP="007B2D47">
      <w:r>
        <w:separator/>
      </w:r>
    </w:p>
  </w:footnote>
  <w:footnote w:type="continuationSeparator" w:id="0">
    <w:p w:rsidR="007A0D95" w:rsidRDefault="007A0D95" w:rsidP="007B2D47">
      <w:r>
        <w:continuationSeparator/>
      </w:r>
    </w:p>
  </w:footnote>
  <w:footnote w:id="1">
    <w:p w:rsidR="007A0D95" w:rsidRDefault="007A0D9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95" w:rsidRDefault="007A0D95">
    <w:pPr>
      <w:pStyle w:val="Header"/>
      <w:pBdr>
        <w:bottom w:val="none" w:sz="0" w:space="0" w:color="auto"/>
      </w:pBdr>
      <w:jc w:val="left"/>
      <w:rPr>
        <w:rFonts w:ascii="新宋体" w:eastAsia="新宋体" w:hAnsi="新宋体"/>
        <w:color w:val="FF0000"/>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95" w:rsidRDefault="007A0D95">
    <w:pPr>
      <w:pStyle w:val="Header"/>
      <w:pBdr>
        <w:bottom w:val="none" w:sz="0" w:space="0" w:color="auto"/>
      </w:pBdr>
      <w:tabs>
        <w:tab w:val="left" w:pos="1429"/>
      </w:tabs>
      <w:jc w:val="left"/>
      <w:rPr>
        <w:color w:val="000000"/>
      </w:rPr>
    </w:pPr>
    <w:r>
      <w:rPr>
        <w:color w:val="000000"/>
      </w:rPr>
      <w:tab/>
    </w:r>
    <w:r>
      <w:rPr>
        <w:color w:val="00000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95" w:rsidRDefault="007A0D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20BCE"/>
    <w:multiLevelType w:val="singleLevel"/>
    <w:tmpl w:val="82A20BCE"/>
    <w:lvl w:ilvl="0">
      <w:start w:val="5"/>
      <w:numFmt w:val="decimal"/>
      <w:suff w:val="nothing"/>
      <w:lvlText w:val="%1、"/>
      <w:lvlJc w:val="left"/>
      <w:rPr>
        <w:rFonts w:cs="Times New Roman"/>
      </w:rPr>
    </w:lvl>
  </w:abstractNum>
  <w:abstractNum w:abstractNumId="1">
    <w:nsid w:val="CAB68AB9"/>
    <w:multiLevelType w:val="singleLevel"/>
    <w:tmpl w:val="CAB68AB9"/>
    <w:lvl w:ilvl="0">
      <w:start w:val="2"/>
      <w:numFmt w:val="decimal"/>
      <w:suff w:val="nothing"/>
      <w:lvlText w:val="%1、"/>
      <w:lvlJc w:val="left"/>
      <w:rPr>
        <w:rFonts w:cs="Times New Roman"/>
      </w:rPr>
    </w:lvl>
  </w:abstractNum>
  <w:abstractNum w:abstractNumId="2">
    <w:nsid w:val="DE402844"/>
    <w:multiLevelType w:val="singleLevel"/>
    <w:tmpl w:val="DE402844"/>
    <w:lvl w:ilvl="0">
      <w:start w:val="2"/>
      <w:numFmt w:val="chineseCounting"/>
      <w:suff w:val="nothing"/>
      <w:lvlText w:val="%1、"/>
      <w:lvlJc w:val="left"/>
      <w:rPr>
        <w:rFonts w:cs="Times New Roman" w:hint="eastAsia"/>
      </w:rPr>
    </w:lvl>
  </w:abstractNum>
  <w:abstractNum w:abstractNumId="3">
    <w:nsid w:val="3D2B74A0"/>
    <w:multiLevelType w:val="singleLevel"/>
    <w:tmpl w:val="3D2B74A0"/>
    <w:lvl w:ilvl="0">
      <w:start w:val="2"/>
      <w:numFmt w:val="decimal"/>
      <w:suff w:val="nothing"/>
      <w:lvlText w:val="%1、"/>
      <w:lvlJc w:val="left"/>
      <w:pPr>
        <w:ind w:left="840"/>
      </w:pPr>
      <w:rPr>
        <w:rFonts w:cs="Times New Roman"/>
      </w:rPr>
    </w:lvl>
  </w:abstractNum>
  <w:abstractNum w:abstractNumId="4">
    <w:nsid w:val="5498E193"/>
    <w:multiLevelType w:val="singleLevel"/>
    <w:tmpl w:val="5498E193"/>
    <w:lvl w:ilvl="0">
      <w:start w:val="11"/>
      <w:numFmt w:val="decimal"/>
      <w:suff w:val="space"/>
      <w:lvlText w:val="%1."/>
      <w:lvlJc w:val="left"/>
      <w:rPr>
        <w:rFonts w:cs="Times New Roman"/>
      </w:rPr>
    </w:lvl>
  </w:abstractNum>
  <w:abstractNum w:abstractNumId="5">
    <w:nsid w:val="565F9100"/>
    <w:multiLevelType w:val="singleLevel"/>
    <w:tmpl w:val="565F9100"/>
    <w:lvl w:ilvl="0">
      <w:start w:val="1"/>
      <w:numFmt w:val="chineseCounting"/>
      <w:suff w:val="nothing"/>
      <w:lvlText w:val="%1、"/>
      <w:lvlJc w:val="left"/>
      <w:rPr>
        <w:rFonts w:cs="Times New Roman" w:hint="eastAsia"/>
      </w:rPr>
    </w:lvl>
  </w:abstractNum>
  <w:abstractNum w:abstractNumId="6">
    <w:nsid w:val="5F42F1EE"/>
    <w:multiLevelType w:val="singleLevel"/>
    <w:tmpl w:val="5F42F1EE"/>
    <w:lvl w:ilvl="0">
      <w:start w:val="2"/>
      <w:numFmt w:val="decimal"/>
      <w:suff w:val="nothing"/>
      <w:lvlText w:val="%1、"/>
      <w:lvlJc w:val="left"/>
      <w:pPr>
        <w:ind w:left="840"/>
      </w:pPr>
      <w:rPr>
        <w:rFonts w:cs="Times New Roman"/>
      </w:rPr>
    </w:lvl>
  </w:abstractNum>
  <w:abstractNum w:abstractNumId="7">
    <w:nsid w:val="6EDD6596"/>
    <w:multiLevelType w:val="singleLevel"/>
    <w:tmpl w:val="6EDD6596"/>
    <w:lvl w:ilvl="0">
      <w:start w:val="1"/>
      <w:numFmt w:val="decimal"/>
      <w:suff w:val="space"/>
      <w:lvlText w:val="%1."/>
      <w:lvlJc w:val="left"/>
      <w:pPr>
        <w:tabs>
          <w:tab w:val="left" w:pos="0"/>
        </w:tabs>
      </w:pPr>
      <w:rPr>
        <w:rFonts w:cs="Times New Roman"/>
      </w:rPr>
    </w:lvl>
  </w:abstractNum>
  <w:num w:numId="1">
    <w:abstractNumId w:val="5"/>
  </w:num>
  <w:num w:numId="2">
    <w:abstractNumId w:val="0"/>
  </w:num>
  <w:num w:numId="3">
    <w:abstractNumId w:val="2"/>
  </w:num>
  <w:num w:numId="4">
    <w:abstractNumId w:val="4"/>
  </w:num>
  <w:num w:numId="5">
    <w:abstractNumId w:val="1"/>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1181C3B"/>
    <w:rsid w:val="000928C9"/>
    <w:rsid w:val="00364D16"/>
    <w:rsid w:val="00654F09"/>
    <w:rsid w:val="007A0D95"/>
    <w:rsid w:val="007B2D47"/>
    <w:rsid w:val="00DA01E8"/>
    <w:rsid w:val="19AE3D3D"/>
    <w:rsid w:val="2959759D"/>
    <w:rsid w:val="41181C3B"/>
    <w:rsid w:val="44E638D5"/>
    <w:rsid w:val="6F7F23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er"/>
    <w:qFormat/>
    <w:rsid w:val="007B2D47"/>
    <w:pPr>
      <w:widowControl w:val="0"/>
      <w:jc w:val="both"/>
    </w:pPr>
    <w:rPr>
      <w:szCs w:val="24"/>
    </w:rPr>
  </w:style>
  <w:style w:type="paragraph" w:styleId="Heading1">
    <w:name w:val="heading 1"/>
    <w:basedOn w:val="Normal"/>
    <w:next w:val="Normal"/>
    <w:link w:val="Heading1Char"/>
    <w:uiPriority w:val="99"/>
    <w:qFormat/>
    <w:rsid w:val="007B2D4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B2D47"/>
    <w:pPr>
      <w:keepNext/>
      <w:keepLines/>
      <w:spacing w:before="60" w:after="60" w:line="413" w:lineRule="auto"/>
      <w:outlineLvl w:val="1"/>
    </w:pPr>
    <w:rPr>
      <w:rFonts w:ascii="Arial" w:eastAsia="黑体" w:hAnsi="Arial"/>
      <w:b/>
      <w:bCs/>
      <w:szCs w:val="32"/>
    </w:rPr>
  </w:style>
  <w:style w:type="paragraph" w:styleId="Heading3">
    <w:name w:val="heading 3"/>
    <w:basedOn w:val="Normal"/>
    <w:next w:val="Normal"/>
    <w:link w:val="Heading3Char"/>
    <w:uiPriority w:val="99"/>
    <w:qFormat/>
    <w:rsid w:val="007B2D47"/>
    <w:pPr>
      <w:keepNext/>
      <w:keepLines/>
      <w:spacing w:line="360" w:lineRule="auto"/>
      <w:outlineLvl w:val="2"/>
    </w:pPr>
    <w:rPr>
      <w:rFonts w:eastAsia="黑体"/>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341"/>
    <w:rPr>
      <w:b/>
      <w:bCs/>
      <w:kern w:val="44"/>
      <w:sz w:val="44"/>
      <w:szCs w:val="44"/>
    </w:rPr>
  </w:style>
  <w:style w:type="character" w:customStyle="1" w:styleId="Heading2Char">
    <w:name w:val="Heading 2 Char"/>
    <w:basedOn w:val="DefaultParagraphFont"/>
    <w:link w:val="Heading2"/>
    <w:uiPriority w:val="9"/>
    <w:semiHidden/>
    <w:rsid w:val="00D01341"/>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D01341"/>
    <w:rPr>
      <w:b/>
      <w:bCs/>
      <w:sz w:val="32"/>
      <w:szCs w:val="32"/>
    </w:rPr>
  </w:style>
  <w:style w:type="paragraph" w:styleId="Footer">
    <w:name w:val="footer"/>
    <w:basedOn w:val="Normal"/>
    <w:link w:val="FooterChar"/>
    <w:uiPriority w:val="99"/>
    <w:rsid w:val="007B2D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01341"/>
    <w:rPr>
      <w:sz w:val="18"/>
      <w:szCs w:val="18"/>
    </w:rPr>
  </w:style>
  <w:style w:type="paragraph" w:styleId="NormalIndent">
    <w:name w:val="Normal Indent"/>
    <w:basedOn w:val="Normal"/>
    <w:uiPriority w:val="99"/>
    <w:rsid w:val="007B2D47"/>
    <w:pPr>
      <w:ind w:firstLine="420"/>
    </w:pPr>
    <w:rPr>
      <w:szCs w:val="20"/>
    </w:rPr>
  </w:style>
  <w:style w:type="paragraph" w:styleId="BodyText">
    <w:name w:val="Body Text"/>
    <w:basedOn w:val="Normal"/>
    <w:link w:val="BodyTextChar"/>
    <w:uiPriority w:val="99"/>
    <w:rsid w:val="007B2D47"/>
    <w:pPr>
      <w:spacing w:after="120"/>
    </w:pPr>
  </w:style>
  <w:style w:type="character" w:customStyle="1" w:styleId="BodyTextChar">
    <w:name w:val="Body Text Char"/>
    <w:basedOn w:val="DefaultParagraphFont"/>
    <w:link w:val="BodyText"/>
    <w:uiPriority w:val="99"/>
    <w:semiHidden/>
    <w:rsid w:val="00D01341"/>
    <w:rPr>
      <w:szCs w:val="24"/>
    </w:rPr>
  </w:style>
  <w:style w:type="paragraph" w:styleId="PlainText">
    <w:name w:val="Plain Text"/>
    <w:basedOn w:val="Normal"/>
    <w:link w:val="PlainTextChar"/>
    <w:uiPriority w:val="99"/>
    <w:rsid w:val="007B2D47"/>
    <w:rPr>
      <w:rFonts w:ascii="宋体" w:hAnsi="Courier New"/>
      <w:szCs w:val="20"/>
    </w:rPr>
  </w:style>
  <w:style w:type="character" w:customStyle="1" w:styleId="PlainTextChar">
    <w:name w:val="Plain Text Char"/>
    <w:basedOn w:val="DefaultParagraphFont"/>
    <w:link w:val="PlainText"/>
    <w:uiPriority w:val="99"/>
    <w:semiHidden/>
    <w:rsid w:val="00D01341"/>
    <w:rPr>
      <w:rFonts w:ascii="宋体" w:hAnsi="Courier New" w:cs="Courier New"/>
      <w:szCs w:val="21"/>
    </w:rPr>
  </w:style>
  <w:style w:type="paragraph" w:styleId="Header">
    <w:name w:val="header"/>
    <w:basedOn w:val="Normal"/>
    <w:link w:val="HeaderChar"/>
    <w:uiPriority w:val="99"/>
    <w:rsid w:val="007B2D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01341"/>
    <w:rPr>
      <w:sz w:val="18"/>
      <w:szCs w:val="18"/>
    </w:rPr>
  </w:style>
  <w:style w:type="paragraph" w:styleId="FootnoteText">
    <w:name w:val="footnote text"/>
    <w:basedOn w:val="Normal"/>
    <w:link w:val="FootnoteTextChar"/>
    <w:uiPriority w:val="99"/>
    <w:rsid w:val="007B2D47"/>
    <w:pPr>
      <w:snapToGrid w:val="0"/>
      <w:jc w:val="left"/>
    </w:pPr>
    <w:rPr>
      <w:sz w:val="18"/>
    </w:rPr>
  </w:style>
  <w:style w:type="character" w:customStyle="1" w:styleId="FootnoteTextChar">
    <w:name w:val="Footnote Text Char"/>
    <w:basedOn w:val="DefaultParagraphFont"/>
    <w:link w:val="FootnoteText"/>
    <w:uiPriority w:val="99"/>
    <w:semiHidden/>
    <w:rsid w:val="00D01341"/>
    <w:rPr>
      <w:sz w:val="18"/>
      <w:szCs w:val="18"/>
    </w:rPr>
  </w:style>
  <w:style w:type="table" w:styleId="TableGrid">
    <w:name w:val="Table Grid"/>
    <w:basedOn w:val="TableNormal"/>
    <w:uiPriority w:val="99"/>
    <w:rsid w:val="007B2D4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rsid w:val="007B2D47"/>
    <w:rPr>
      <w:rFonts w:cs="Times New Roman"/>
      <w:vertAlign w:val="superscript"/>
    </w:rPr>
  </w:style>
  <w:style w:type="paragraph" w:customStyle="1" w:styleId="TOC1">
    <w:name w:val="TOC 标题1"/>
    <w:basedOn w:val="Heading1"/>
    <w:next w:val="Normal"/>
    <w:uiPriority w:val="99"/>
    <w:rsid w:val="007B2D47"/>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uiPriority w:val="99"/>
    <w:rsid w:val="007B2D47"/>
    <w:rPr>
      <w:kern w:val="0"/>
      <w:sz w:val="20"/>
      <w:szCs w:val="20"/>
    </w:rPr>
  </w:style>
  <w:style w:type="paragraph" w:customStyle="1" w:styleId="Arial">
    <w:name w:val="正文 + Arial"/>
    <w:basedOn w:val="Normal"/>
    <w:uiPriority w:val="99"/>
    <w:rsid w:val="007B2D47"/>
    <w:pPr>
      <w:spacing w:line="400" w:lineRule="exact"/>
    </w:pPr>
    <w:rPr>
      <w:rFonts w:ascii="宋体" w:hAnsi="宋体"/>
      <w:szCs w:val="21"/>
    </w:rPr>
  </w:style>
  <w:style w:type="paragraph" w:customStyle="1" w:styleId="ListParagraph1">
    <w:name w:val="List Paragraph1"/>
    <w:basedOn w:val="Normal"/>
    <w:uiPriority w:val="99"/>
    <w:rsid w:val="007B2D47"/>
    <w:pPr>
      <w:ind w:left="352" w:firstLine="420"/>
    </w:pPr>
  </w:style>
  <w:style w:type="paragraph" w:customStyle="1" w:styleId="TableParagraph">
    <w:name w:val="Table Paragraph"/>
    <w:basedOn w:val="Normal"/>
    <w:uiPriority w:val="99"/>
    <w:rsid w:val="007B2D47"/>
  </w:style>
  <w:style w:type="paragraph" w:customStyle="1" w:styleId="10">
    <w:name w:val="正文_1_0"/>
    <w:uiPriority w:val="99"/>
    <w:rsid w:val="007B2D47"/>
    <w:pPr>
      <w:widowControl w:val="0"/>
      <w:jc w:val="both"/>
    </w:pPr>
    <w:rPr>
      <w:szCs w:val="24"/>
    </w:rPr>
  </w:style>
  <w:style w:type="paragraph" w:customStyle="1" w:styleId="1">
    <w:name w:val="正文_1"/>
    <w:uiPriority w:val="99"/>
    <w:rsid w:val="007B2D47"/>
    <w:pPr>
      <w:widowControl w:val="0"/>
      <w:jc w:val="both"/>
    </w:pPr>
    <w:rPr>
      <w:szCs w:val="24"/>
    </w:rPr>
  </w:style>
  <w:style w:type="paragraph" w:customStyle="1" w:styleId="378020">
    <w:name w:val="样式 标题 3 + (中文) 黑体 小四 非加粗 段前: 7.8 磅 段后: 0 磅 行距: 固定值 20 磅"/>
    <w:basedOn w:val="Heading3"/>
    <w:uiPriority w:val="99"/>
    <w:rsid w:val="007B2D47"/>
    <w:pPr>
      <w:spacing w:line="400" w:lineRule="exact"/>
    </w:pPr>
    <w:rPr>
      <w:rFonts w:cs="宋体"/>
      <w:b w:val="0"/>
      <w:bCs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88</Pages>
  <Words>9248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零度1402192025</dc:creator>
  <cp:keywords/>
  <dc:description/>
  <cp:lastModifiedBy>NTKO</cp:lastModifiedBy>
  <cp:revision>2</cp:revision>
  <dcterms:created xsi:type="dcterms:W3CDTF">2020-07-23T07:58:00Z</dcterms:created>
  <dcterms:modified xsi:type="dcterms:W3CDTF">2020-07-29T05:52:00Z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