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after="120" w:afterLines="50" w:line="600" w:lineRule="exact"/>
        <w:jc w:val="center"/>
        <w:rPr>
          <w:rFonts w:hint="eastAsia" w:ascii="方正小标宋简体" w:hAnsi="宋体" w:eastAsia="方正小标宋简体"/>
          <w:color w:val="000000" w:themeColor="text1"/>
          <w:sz w:val="52"/>
          <w:szCs w:val="52"/>
          <w:highlight w:val="none"/>
          <w14:textFill>
            <w14:solidFill>
              <w14:schemeClr w14:val="tx1"/>
            </w14:solidFill>
          </w14:textFill>
        </w:rPr>
      </w:pPr>
    </w:p>
    <w:p>
      <w:pPr>
        <w:spacing w:line="360" w:lineRule="auto"/>
        <w:jc w:val="center"/>
        <w:rPr>
          <w:rFonts w:hint="eastAsia" w:ascii="方正小标宋简体" w:hAnsi="方正小标宋简体" w:eastAsia="方正小标宋简体" w:cs="方正小标宋简体"/>
          <w:color w:val="000000" w:themeColor="text1"/>
          <w:sz w:val="52"/>
          <w:szCs w:val="52"/>
          <w:highlight w:val="none"/>
          <w14:textFill>
            <w14:solidFill>
              <w14:schemeClr w14:val="tx1"/>
            </w14:solidFill>
          </w14:textFill>
        </w:rPr>
      </w:pPr>
      <w:r>
        <w:rPr>
          <w:rFonts w:hint="eastAsia" w:ascii="方正小标宋简体" w:hAnsi="宋体" w:eastAsia="方正小标宋简体"/>
          <w:color w:val="000000" w:themeColor="text1"/>
          <w:sz w:val="52"/>
          <w:szCs w:val="52"/>
          <w:highlight w:val="none"/>
          <w14:textFill>
            <w14:solidFill>
              <w14:schemeClr w14:val="tx1"/>
            </w14:solidFill>
          </w14:textFill>
        </w:rPr>
        <w:t>云之龙咨询集团有限公司</w:t>
      </w:r>
    </w:p>
    <w:p>
      <w:pPr>
        <w:spacing w:line="360" w:lineRule="auto"/>
        <w:jc w:val="center"/>
        <w:rPr>
          <w:rFonts w:hint="eastAsia" w:ascii="方正小标宋简体" w:hAnsi="方正小标宋简体" w:eastAsia="方正小标宋简体" w:cs="方正小标宋简体"/>
          <w:b/>
          <w:color w:val="000000" w:themeColor="text1"/>
          <w:sz w:val="44"/>
          <w:szCs w:val="44"/>
          <w:highlight w:val="none"/>
          <w14:textFill>
            <w14:solidFill>
              <w14:schemeClr w14:val="tx1"/>
            </w14:solidFill>
          </w14:textFill>
        </w:rPr>
      </w:pPr>
    </w:p>
    <w:p>
      <w:pPr>
        <w:spacing w:line="360" w:lineRule="auto"/>
        <w:jc w:val="center"/>
        <w:rPr>
          <w:rFonts w:hint="eastAsia" w:ascii="方正小标宋简体" w:hAnsi="方正小标宋简体" w:eastAsia="方正小标宋简体" w:cs="方正小标宋简体"/>
          <w:b/>
          <w:color w:val="000000" w:themeColor="text1"/>
          <w:sz w:val="44"/>
          <w:szCs w:val="44"/>
          <w:highlight w:val="none"/>
          <w14:textFill>
            <w14:solidFill>
              <w14:schemeClr w14:val="tx1"/>
            </w14:solidFill>
          </w14:textFill>
        </w:rPr>
      </w:pPr>
    </w:p>
    <w:p>
      <w:pPr>
        <w:snapToGrid w:val="0"/>
        <w:spacing w:before="120" w:beforeLines="50" w:line="360" w:lineRule="auto"/>
        <w:jc w:val="center"/>
        <w:rPr>
          <w:rFonts w:hint="eastAsia" w:ascii="华文新魏" w:hAnsi="宋体" w:eastAsia="华文新魏"/>
          <w:color w:val="000000" w:themeColor="text1"/>
          <w:sz w:val="72"/>
          <w:szCs w:val="72"/>
          <w:highlight w:val="none"/>
          <w14:textFill>
            <w14:solidFill>
              <w14:schemeClr w14:val="tx1"/>
            </w14:solidFill>
          </w14:textFill>
        </w:rPr>
      </w:pPr>
      <w:r>
        <w:rPr>
          <w:rFonts w:hint="eastAsia" w:ascii="华文新魏" w:hAnsi="宋体" w:eastAsia="华文新魏"/>
          <w:color w:val="000000" w:themeColor="text1"/>
          <w:sz w:val="120"/>
          <w:szCs w:val="120"/>
          <w:highlight w:val="none"/>
          <w14:textFill>
            <w14:solidFill>
              <w14:schemeClr w14:val="tx1"/>
            </w14:solidFill>
          </w14:textFill>
        </w:rPr>
        <w:t>招 标 文 件</w:t>
      </w:r>
    </w:p>
    <w:p>
      <w:pPr>
        <w:snapToGrid w:val="0"/>
        <w:spacing w:before="120" w:beforeLines="50" w:line="360" w:lineRule="auto"/>
        <w:jc w:val="center"/>
        <w:rPr>
          <w:rFonts w:hint="eastAsia" w:ascii="仿宋_GB2312" w:hAnsi="宋体" w:eastAsia="仿宋_GB2312"/>
          <w:b/>
          <w:color w:val="000000" w:themeColor="text1"/>
          <w:sz w:val="48"/>
          <w:szCs w:val="48"/>
          <w:highlight w:val="none"/>
          <w14:textFill>
            <w14:solidFill>
              <w14:schemeClr w14:val="tx1"/>
            </w14:solidFill>
          </w14:textFill>
        </w:rPr>
      </w:pPr>
      <w:r>
        <w:rPr>
          <w:rFonts w:hint="eastAsia" w:ascii="仿宋_GB2312" w:hAnsi="宋体" w:eastAsia="仿宋_GB2312"/>
          <w:b/>
          <w:color w:val="000000" w:themeColor="text1"/>
          <w:sz w:val="48"/>
          <w:szCs w:val="48"/>
          <w:highlight w:val="none"/>
          <w14:textFill>
            <w14:solidFill>
              <w14:schemeClr w14:val="tx1"/>
            </w14:solidFill>
          </w14:textFill>
        </w:rPr>
        <w:t>（全流程电子化采购）</w:t>
      </w:r>
    </w:p>
    <w:p>
      <w:pPr>
        <w:snapToGrid w:val="0"/>
        <w:spacing w:line="360" w:lineRule="auto"/>
        <w:rPr>
          <w:rFonts w:hint="eastAsia" w:ascii="仿宋_GB2312" w:hAnsi="宋体" w:eastAsia="仿宋_GB2312"/>
          <w:color w:val="000000" w:themeColor="text1"/>
          <w:sz w:val="30"/>
          <w:szCs w:val="72"/>
          <w:highlight w:val="none"/>
          <w14:textFill>
            <w14:solidFill>
              <w14:schemeClr w14:val="tx1"/>
            </w14:solidFill>
          </w14:textFill>
        </w:rPr>
      </w:pPr>
    </w:p>
    <w:p>
      <w:pPr>
        <w:pStyle w:val="23"/>
        <w:snapToGrid w:val="0"/>
        <w:spacing w:line="360" w:lineRule="auto"/>
        <w:ind w:firstLine="1145" w:firstLineChars="400"/>
        <w:rPr>
          <w:rFonts w:hint="eastAsia" w:ascii="仿宋_GB2312" w:hAnsi="宋体" w:eastAsia="仿宋_GB2312"/>
          <w:b/>
          <w:bCs/>
          <w:color w:val="000000" w:themeColor="text1"/>
          <w:sz w:val="30"/>
          <w:szCs w:val="30"/>
          <w:highlight w:val="none"/>
          <w14:textFill>
            <w14:solidFill>
              <w14:schemeClr w14:val="tx1"/>
            </w14:solidFill>
          </w14:textFill>
        </w:rPr>
      </w:pPr>
      <w:r>
        <w:rPr>
          <w:rFonts w:hint="eastAsia" w:ascii="仿宋_GB2312" w:hAnsi="宋体" w:eastAsia="仿宋_GB2312" w:cs="Courier New"/>
          <w:b/>
          <w:bCs/>
          <w:color w:val="000000" w:themeColor="text1"/>
          <w:w w:val="95"/>
          <w:kern w:val="2"/>
          <w:sz w:val="30"/>
          <w:szCs w:val="30"/>
          <w:highlight w:val="none"/>
          <w14:textFill>
            <w14:solidFill>
              <w14:schemeClr w14:val="tx1"/>
            </w14:solidFill>
          </w14:textFill>
        </w:rPr>
        <w:t>项目名称：梧州市政务云平台服务项目</w:t>
      </w:r>
    </w:p>
    <w:p>
      <w:pPr>
        <w:snapToGrid w:val="0"/>
        <w:spacing w:line="360" w:lineRule="auto"/>
        <w:ind w:firstLine="1145" w:firstLineChars="400"/>
        <w:rPr>
          <w:rFonts w:hint="eastAsia" w:ascii="仿宋_GB2312" w:hAnsi="宋体" w:eastAsia="仿宋_GB2312"/>
          <w:color w:val="000000" w:themeColor="text1"/>
          <w:sz w:val="30"/>
          <w:szCs w:val="72"/>
          <w:highlight w:val="none"/>
          <w14:textFill>
            <w14:solidFill>
              <w14:schemeClr w14:val="tx1"/>
            </w14:solidFill>
          </w14:textFill>
        </w:rPr>
      </w:pPr>
      <w:r>
        <w:rPr>
          <w:rFonts w:hint="eastAsia" w:ascii="仿宋_GB2312" w:hAnsi="宋体" w:eastAsia="仿宋_GB2312" w:cs="Courier New"/>
          <w:b/>
          <w:bCs/>
          <w:color w:val="000000" w:themeColor="text1"/>
          <w:w w:val="95"/>
          <w:sz w:val="30"/>
          <w:szCs w:val="30"/>
          <w:highlight w:val="none"/>
          <w14:textFill>
            <w14:solidFill>
              <w14:schemeClr w14:val="tx1"/>
            </w14:solidFill>
          </w14:textFill>
        </w:rPr>
        <w:t>项目</w:t>
      </w:r>
      <w:r>
        <w:rPr>
          <w:rFonts w:hint="eastAsia" w:ascii="仿宋_GB2312" w:hAnsi="宋体" w:eastAsia="仿宋_GB2312"/>
          <w:b/>
          <w:bCs/>
          <w:color w:val="000000" w:themeColor="text1"/>
          <w:sz w:val="30"/>
          <w:szCs w:val="30"/>
          <w:highlight w:val="none"/>
          <w14:textFill>
            <w14:solidFill>
              <w14:schemeClr w14:val="tx1"/>
            </w14:solidFill>
          </w14:textFill>
        </w:rPr>
        <w:t>编号</w:t>
      </w:r>
      <w:r>
        <w:rPr>
          <w:rFonts w:hint="eastAsia" w:ascii="仿宋_GB2312" w:hAnsi="宋体" w:eastAsia="仿宋_GB2312" w:cs="Courier New"/>
          <w:b/>
          <w:bCs/>
          <w:color w:val="000000" w:themeColor="text1"/>
          <w:w w:val="95"/>
          <w:sz w:val="30"/>
          <w:szCs w:val="30"/>
          <w:highlight w:val="none"/>
          <w14:textFill>
            <w14:solidFill>
              <w14:schemeClr w14:val="tx1"/>
            </w14:solidFill>
          </w14:textFill>
        </w:rPr>
        <w:t>：</w:t>
      </w:r>
      <w:r>
        <w:rPr>
          <w:rFonts w:hint="eastAsia" w:ascii="仿宋_GB2312" w:hAnsi="宋体" w:eastAsia="仿宋_GB2312" w:cs="Courier New"/>
          <w:b/>
          <w:bCs/>
          <w:color w:val="000000" w:themeColor="text1"/>
          <w:w w:val="95"/>
          <w:sz w:val="30"/>
          <w:szCs w:val="30"/>
          <w:highlight w:val="none"/>
          <w:lang w:eastAsia="zh-CN"/>
          <w14:textFill>
            <w14:solidFill>
              <w14:schemeClr w14:val="tx1"/>
            </w14:solidFill>
          </w14:textFill>
        </w:rPr>
        <w:t>WZZC2023-G3-990204-YZLZ</w:t>
      </w:r>
      <w:r>
        <w:rPr>
          <w:rFonts w:hint="eastAsia" w:ascii="仿宋_GB2312" w:hAnsi="宋体" w:eastAsia="仿宋_GB2312"/>
          <w:b/>
          <w:color w:val="000000" w:themeColor="text1"/>
          <w:sz w:val="30"/>
          <w:szCs w:val="48"/>
          <w:highlight w:val="none"/>
          <w14:textFill>
            <w14:solidFill>
              <w14:schemeClr w14:val="tx1"/>
            </w14:solidFill>
          </w14:textFill>
        </w:rPr>
        <w:t xml:space="preserve"> </w:t>
      </w:r>
    </w:p>
    <w:p>
      <w:pPr>
        <w:pStyle w:val="23"/>
        <w:snapToGrid w:val="0"/>
        <w:spacing w:line="360" w:lineRule="auto"/>
        <w:ind w:firstLine="1125" w:firstLineChars="393"/>
        <w:rPr>
          <w:rFonts w:hint="eastAsia" w:ascii="仿宋_GB2312" w:hAnsi="宋体" w:eastAsia="仿宋_GB2312"/>
          <w:b/>
          <w:bCs/>
          <w:color w:val="000000" w:themeColor="text1"/>
          <w:w w:val="95"/>
          <w:sz w:val="30"/>
          <w:szCs w:val="30"/>
          <w:highlight w:val="none"/>
          <w14:textFill>
            <w14:solidFill>
              <w14:schemeClr w14:val="tx1"/>
            </w14:solidFill>
          </w14:textFill>
        </w:rPr>
      </w:pPr>
      <w:r>
        <w:rPr>
          <w:rFonts w:hint="eastAsia" w:ascii="仿宋_GB2312" w:hAnsi="宋体" w:eastAsia="仿宋_GB2312"/>
          <w:b/>
          <w:bCs/>
          <w:color w:val="000000" w:themeColor="text1"/>
          <w:w w:val="95"/>
          <w:sz w:val="30"/>
          <w:szCs w:val="30"/>
          <w:highlight w:val="none"/>
          <w14:textFill>
            <w14:solidFill>
              <w14:schemeClr w14:val="tx1"/>
            </w14:solidFill>
          </w14:textFill>
        </w:rPr>
        <w:t>采 购 人： 梧州市信息中心</w:t>
      </w:r>
    </w:p>
    <w:p>
      <w:pPr>
        <w:pStyle w:val="23"/>
        <w:snapToGrid w:val="0"/>
        <w:spacing w:line="360" w:lineRule="auto"/>
        <w:ind w:firstLine="1125" w:firstLineChars="393"/>
        <w:rPr>
          <w:rFonts w:ascii="仿宋_GB2312" w:hAnsi="宋体" w:eastAsia="仿宋_GB2312"/>
          <w:b/>
          <w:bCs/>
          <w:color w:val="000000" w:themeColor="text1"/>
          <w:w w:val="95"/>
          <w:sz w:val="30"/>
          <w:szCs w:val="30"/>
          <w:highlight w:val="none"/>
          <w14:textFill>
            <w14:solidFill>
              <w14:schemeClr w14:val="tx1"/>
            </w14:solidFill>
          </w14:textFill>
        </w:rPr>
      </w:pPr>
      <w:r>
        <w:rPr>
          <w:rFonts w:hint="eastAsia" w:ascii="仿宋_GB2312" w:hAnsi="宋体" w:eastAsia="仿宋_GB2312"/>
          <w:b/>
          <w:bCs/>
          <w:color w:val="000000" w:themeColor="text1"/>
          <w:w w:val="95"/>
          <w:sz w:val="30"/>
          <w:szCs w:val="30"/>
          <w:highlight w:val="none"/>
          <w14:textFill>
            <w14:solidFill>
              <w14:schemeClr w14:val="tx1"/>
            </w14:solidFill>
          </w14:textFill>
        </w:rPr>
        <w:t>采购代理机构：云之龙咨询集团有限公司</w:t>
      </w:r>
    </w:p>
    <w:p>
      <w:pPr>
        <w:pStyle w:val="23"/>
        <w:snapToGrid w:val="0"/>
        <w:spacing w:line="360" w:lineRule="auto"/>
        <w:ind w:firstLine="1125" w:firstLineChars="393"/>
        <w:rPr>
          <w:rFonts w:hint="eastAsia" w:ascii="仿宋_GB2312" w:hAnsi="宋体" w:eastAsia="仿宋_GB2312"/>
          <w:b/>
          <w:bCs/>
          <w:color w:val="000000" w:themeColor="text1"/>
          <w:w w:val="95"/>
          <w:sz w:val="30"/>
          <w:szCs w:val="30"/>
          <w:highlight w:val="none"/>
          <w14:textFill>
            <w14:solidFill>
              <w14:schemeClr w14:val="tx1"/>
            </w14:solidFill>
          </w14:textFill>
        </w:rPr>
      </w:pPr>
    </w:p>
    <w:p>
      <w:pPr>
        <w:pStyle w:val="23"/>
        <w:snapToGrid w:val="0"/>
        <w:spacing w:line="360" w:lineRule="auto"/>
        <w:ind w:firstLine="1125" w:firstLineChars="393"/>
        <w:rPr>
          <w:rFonts w:hint="eastAsia" w:ascii="仿宋_GB2312" w:hAnsi="宋体" w:eastAsia="仿宋_GB2312"/>
          <w:b/>
          <w:bCs/>
          <w:color w:val="000000" w:themeColor="text1"/>
          <w:w w:val="95"/>
          <w:sz w:val="30"/>
          <w:szCs w:val="30"/>
          <w:highlight w:val="none"/>
          <w14:textFill>
            <w14:solidFill>
              <w14:schemeClr w14:val="tx1"/>
            </w14:solidFill>
          </w14:textFill>
        </w:rPr>
      </w:pPr>
    </w:p>
    <w:p>
      <w:pPr>
        <w:pStyle w:val="23"/>
        <w:snapToGrid w:val="0"/>
        <w:spacing w:line="360" w:lineRule="auto"/>
        <w:ind w:firstLine="841" w:firstLineChars="294"/>
        <w:rPr>
          <w:rFonts w:hint="eastAsia" w:ascii="仿宋_GB2312" w:eastAsia="仿宋_GB2312"/>
          <w:color w:val="000000" w:themeColor="text1"/>
          <w:szCs w:val="20"/>
          <w:highlight w:val="none"/>
          <w14:textFill>
            <w14:solidFill>
              <w14:schemeClr w14:val="tx1"/>
            </w14:solidFill>
          </w14:textFill>
        </w:rPr>
      </w:pPr>
      <w:r>
        <w:rPr>
          <w:rFonts w:hint="eastAsia" w:ascii="仿宋_GB2312" w:hAnsi="宋体" w:eastAsia="仿宋_GB2312"/>
          <w:b/>
          <w:bCs/>
          <w:color w:val="000000" w:themeColor="text1"/>
          <w:w w:val="95"/>
          <w:sz w:val="30"/>
          <w:szCs w:val="30"/>
          <w:highlight w:val="none"/>
          <w14:textFill>
            <w14:solidFill>
              <w14:schemeClr w14:val="tx1"/>
            </w14:solidFill>
          </w14:textFill>
        </w:rPr>
        <w:t xml:space="preserve">               2023年</w:t>
      </w:r>
      <w:r>
        <w:rPr>
          <w:rFonts w:hint="eastAsia" w:ascii="仿宋_GB2312" w:hAnsi="宋体" w:eastAsia="仿宋_GB2312"/>
          <w:b/>
          <w:bCs/>
          <w:color w:val="000000" w:themeColor="text1"/>
          <w:w w:val="95"/>
          <w:sz w:val="30"/>
          <w:szCs w:val="30"/>
          <w:highlight w:val="none"/>
          <w:lang w:val="en-US" w:eastAsia="zh-CN"/>
          <w14:textFill>
            <w14:solidFill>
              <w14:schemeClr w14:val="tx1"/>
            </w14:solidFill>
          </w14:textFill>
        </w:rPr>
        <w:t>9</w:t>
      </w:r>
      <w:r>
        <w:rPr>
          <w:rFonts w:hint="eastAsia" w:ascii="仿宋_GB2312" w:hAnsi="宋体" w:eastAsia="仿宋_GB2312"/>
          <w:b/>
          <w:bCs/>
          <w:color w:val="000000" w:themeColor="text1"/>
          <w:w w:val="95"/>
          <w:sz w:val="30"/>
          <w:szCs w:val="30"/>
          <w:highlight w:val="none"/>
          <w14:textFill>
            <w14:solidFill>
              <w14:schemeClr w14:val="tx1"/>
            </w14:solidFill>
          </w14:textFill>
        </w:rPr>
        <w:t>月</w:t>
      </w:r>
      <w:r>
        <w:rPr>
          <w:rFonts w:hint="eastAsia" w:ascii="仿宋_GB2312" w:hAnsi="宋体" w:eastAsia="仿宋_GB2312"/>
          <w:b/>
          <w:bCs/>
          <w:color w:val="000000" w:themeColor="text1"/>
          <w:w w:val="95"/>
          <w:sz w:val="30"/>
          <w:szCs w:val="30"/>
          <w:highlight w:val="none"/>
          <w:lang w:val="en-US" w:eastAsia="zh-CN"/>
          <w14:textFill>
            <w14:solidFill>
              <w14:schemeClr w14:val="tx1"/>
            </w14:solidFill>
          </w14:textFill>
        </w:rPr>
        <w:t>28</w:t>
      </w:r>
      <w:r>
        <w:rPr>
          <w:rFonts w:hint="eastAsia" w:ascii="仿宋_GB2312" w:hAnsi="宋体" w:eastAsia="仿宋_GB2312"/>
          <w:b/>
          <w:bCs/>
          <w:color w:val="000000" w:themeColor="text1"/>
          <w:w w:val="95"/>
          <w:sz w:val="30"/>
          <w:szCs w:val="30"/>
          <w:highlight w:val="none"/>
          <w14:textFill>
            <w14:solidFill>
              <w14:schemeClr w14:val="tx1"/>
            </w14:solidFill>
          </w14:textFill>
        </w:rPr>
        <w:t>日</w:t>
      </w:r>
    </w:p>
    <w:p>
      <w:pPr>
        <w:spacing w:line="360" w:lineRule="auto"/>
        <w:rPr>
          <w:rFonts w:hint="eastAsia" w:ascii="宋体" w:hAnsi="宋体" w:cs="宋体"/>
          <w:bCs/>
          <w:color w:val="000000" w:themeColor="text1"/>
          <w:szCs w:val="21"/>
          <w:highlight w:val="none"/>
          <w14:textFill>
            <w14:solidFill>
              <w14:schemeClr w14:val="tx1"/>
            </w14:solidFill>
          </w14:textFill>
        </w:rPr>
      </w:pPr>
    </w:p>
    <w:p>
      <w:pPr>
        <w:pStyle w:val="23"/>
        <w:spacing w:before="120" w:after="120" w:line="360" w:lineRule="auto"/>
        <w:jc w:val="center"/>
        <w:rPr>
          <w:rFonts w:hint="eastAsia" w:ascii="仿宋_GB2312" w:hAnsi="宋体" w:eastAsia="仿宋_GB2312"/>
          <w:color w:val="000000" w:themeColor="text1"/>
          <w:highlight w:val="none"/>
          <w14:textFill>
            <w14:solidFill>
              <w14:schemeClr w14:val="tx1"/>
            </w14:solidFill>
          </w14:textFill>
        </w:rPr>
      </w:pPr>
      <w:r>
        <w:rPr>
          <w:rFonts w:ascii="仿宋_GB2312" w:hAnsi="宋体" w:eastAsia="仿宋_GB2312"/>
          <w:color w:val="000000" w:themeColor="text1"/>
          <w:highlight w:val="none"/>
          <w14:textFill>
            <w14:solidFill>
              <w14:schemeClr w14:val="tx1"/>
            </w14:solidFill>
          </w14:textFill>
        </w:rPr>
        <w:br w:type="page"/>
      </w:r>
    </w:p>
    <w:p>
      <w:pPr>
        <w:spacing w:line="360" w:lineRule="auto"/>
        <w:jc w:val="center"/>
        <w:rPr>
          <w:rFonts w:hint="eastAsia" w:ascii="宋体" w:hAnsi="宋体"/>
          <w:b/>
          <w:color w:val="000000" w:themeColor="text1"/>
          <w:sz w:val="44"/>
          <w:szCs w:val="44"/>
          <w:highlight w:val="none"/>
          <w14:textFill>
            <w14:solidFill>
              <w14:schemeClr w14:val="tx1"/>
            </w14:solidFill>
          </w14:textFill>
        </w:rPr>
      </w:pPr>
      <w:r>
        <w:rPr>
          <w:rFonts w:hint="eastAsia" w:ascii="宋体" w:hAnsi="宋体"/>
          <w:b/>
          <w:color w:val="000000" w:themeColor="text1"/>
          <w:sz w:val="44"/>
          <w:szCs w:val="44"/>
          <w:highlight w:val="none"/>
          <w14:textFill>
            <w14:solidFill>
              <w14:schemeClr w14:val="tx1"/>
            </w14:solidFill>
          </w14:textFill>
        </w:rPr>
        <w:t>目  录</w:t>
      </w:r>
    </w:p>
    <w:p>
      <w:pPr>
        <w:spacing w:line="400" w:lineRule="exact"/>
        <w:jc w:val="center"/>
        <w:rPr>
          <w:rFonts w:hint="eastAsia" w:ascii="宋体" w:hAnsi="宋体"/>
          <w:b/>
          <w:color w:val="000000" w:themeColor="text1"/>
          <w:sz w:val="44"/>
          <w:szCs w:val="44"/>
          <w:highlight w:val="none"/>
          <w14:textFill>
            <w14:solidFill>
              <w14:schemeClr w14:val="tx1"/>
            </w14:solidFill>
          </w14:textFill>
        </w:rPr>
      </w:pPr>
    </w:p>
    <w:p>
      <w:pPr>
        <w:pStyle w:val="31"/>
        <w:tabs>
          <w:tab w:val="right" w:leader="dot" w:pos="8730"/>
          <w:tab w:val="clear" w:pos="8398"/>
        </w:tabs>
        <w:rPr>
          <w:color w:val="000000" w:themeColor="text1"/>
          <w:highlight w:val="none"/>
          <w14:textFill>
            <w14:solidFill>
              <w14:schemeClr w14:val="tx1"/>
            </w14:solidFill>
          </w14:textFill>
        </w:rPr>
      </w:pPr>
      <w:r>
        <w:rPr>
          <w:rFonts w:ascii="仿宋_GB2312" w:eastAsia="仿宋_GB2312"/>
          <w:b w:val="0"/>
          <w:color w:val="000000" w:themeColor="text1"/>
          <w:highlight w:val="none"/>
          <w14:textFill>
            <w14:solidFill>
              <w14:schemeClr w14:val="tx1"/>
            </w14:solidFill>
          </w14:textFill>
        </w:rPr>
        <w:fldChar w:fldCharType="begin"/>
      </w:r>
      <w:r>
        <w:rPr>
          <w:rFonts w:ascii="仿宋_GB2312" w:eastAsia="仿宋_GB2312"/>
          <w:b w:val="0"/>
          <w:color w:val="000000" w:themeColor="text1"/>
          <w:highlight w:val="none"/>
          <w14:textFill>
            <w14:solidFill>
              <w14:schemeClr w14:val="tx1"/>
            </w14:solidFill>
          </w14:textFill>
        </w:rPr>
        <w:instrText xml:space="preserve"> </w:instrText>
      </w:r>
      <w:r>
        <w:rPr>
          <w:rFonts w:hint="eastAsia" w:ascii="仿宋_GB2312" w:eastAsia="仿宋_GB2312"/>
          <w:b w:val="0"/>
          <w:color w:val="000000" w:themeColor="text1"/>
          <w:highlight w:val="none"/>
          <w14:textFill>
            <w14:solidFill>
              <w14:schemeClr w14:val="tx1"/>
            </w14:solidFill>
          </w14:textFill>
        </w:rPr>
        <w:instrText xml:space="preserve">TOC \o "1-2" \h \z \u</w:instrText>
      </w:r>
      <w:r>
        <w:rPr>
          <w:rFonts w:ascii="仿宋_GB2312" w:eastAsia="仿宋_GB2312"/>
          <w:b w:val="0"/>
          <w:color w:val="000000" w:themeColor="text1"/>
          <w:highlight w:val="none"/>
          <w14:textFill>
            <w14:solidFill>
              <w14:schemeClr w14:val="tx1"/>
            </w14:solidFill>
          </w14:textFill>
        </w:rPr>
        <w:instrText xml:space="preserve"> </w:instrText>
      </w:r>
      <w:r>
        <w:rPr>
          <w:rFonts w:ascii="仿宋_GB2312" w:eastAsia="仿宋_GB2312"/>
          <w:b w:val="0"/>
          <w:color w:val="000000" w:themeColor="text1"/>
          <w:highlight w:val="none"/>
          <w14:textFill>
            <w14:solidFill>
              <w14:schemeClr w14:val="tx1"/>
            </w14:solidFill>
          </w14:textFill>
        </w:rPr>
        <w:fldChar w:fldCharType="separate"/>
      </w:r>
      <w:r>
        <w:rPr>
          <w:rFonts w:ascii="仿宋_GB2312" w:eastAsia="仿宋_GB2312"/>
          <w:color w:val="000000" w:themeColor="text1"/>
          <w:highlight w:val="none"/>
          <w14:textFill>
            <w14:solidFill>
              <w14:schemeClr w14:val="tx1"/>
            </w14:solidFill>
          </w14:textFill>
        </w:rPr>
        <w:fldChar w:fldCharType="begin"/>
      </w:r>
      <w:r>
        <w:rPr>
          <w:rFonts w:ascii="仿宋_GB2312" w:eastAsia="仿宋_GB2312"/>
          <w:color w:val="000000" w:themeColor="text1"/>
          <w:highlight w:val="none"/>
          <w14:textFill>
            <w14:solidFill>
              <w14:schemeClr w14:val="tx1"/>
            </w14:solidFill>
          </w14:textFill>
        </w:rPr>
        <w:instrText xml:space="preserve"> HYPERLINK \l _Toc26956 </w:instrText>
      </w:r>
      <w:r>
        <w:rPr>
          <w:rFonts w:ascii="仿宋_GB2312" w:eastAsia="仿宋_GB2312"/>
          <w:color w:val="000000" w:themeColor="text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 xml:space="preserve">第一章 </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招标公告</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_Toc26956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fldChar w:fldCharType="end"/>
      </w:r>
      <w:r>
        <w:rPr>
          <w:rFonts w:ascii="仿宋_GB2312" w:eastAsia="仿宋_GB2312"/>
          <w:color w:val="000000" w:themeColor="text1"/>
          <w:highlight w:val="none"/>
          <w14:textFill>
            <w14:solidFill>
              <w14:schemeClr w14:val="tx1"/>
            </w14:solidFill>
          </w14:textFill>
        </w:rPr>
        <w:fldChar w:fldCharType="end"/>
      </w:r>
    </w:p>
    <w:p>
      <w:pPr>
        <w:pStyle w:val="31"/>
        <w:tabs>
          <w:tab w:val="right" w:leader="dot" w:pos="8730"/>
          <w:tab w:val="clear" w:pos="8398"/>
        </w:tabs>
        <w:rPr>
          <w:color w:val="000000" w:themeColor="text1"/>
          <w:highlight w:val="none"/>
          <w14:textFill>
            <w14:solidFill>
              <w14:schemeClr w14:val="tx1"/>
            </w14:solidFill>
          </w14:textFill>
        </w:rPr>
      </w:pPr>
      <w:r>
        <w:rPr>
          <w:rFonts w:ascii="仿宋_GB2312" w:eastAsia="仿宋_GB2312"/>
          <w:color w:val="000000" w:themeColor="text1"/>
          <w:highlight w:val="none"/>
          <w14:textFill>
            <w14:solidFill>
              <w14:schemeClr w14:val="tx1"/>
            </w14:solidFill>
          </w14:textFill>
        </w:rPr>
        <w:fldChar w:fldCharType="begin"/>
      </w:r>
      <w:r>
        <w:rPr>
          <w:rFonts w:ascii="仿宋_GB2312" w:eastAsia="仿宋_GB2312"/>
          <w:color w:val="000000" w:themeColor="text1"/>
          <w:highlight w:val="none"/>
          <w14:textFill>
            <w14:solidFill>
              <w14:schemeClr w14:val="tx1"/>
            </w14:solidFill>
          </w14:textFill>
        </w:rPr>
        <w:instrText xml:space="preserve"> HYPERLINK \l _Toc27979 </w:instrText>
      </w:r>
      <w:r>
        <w:rPr>
          <w:rFonts w:ascii="仿宋_GB2312" w:eastAsia="仿宋_GB2312"/>
          <w:color w:val="000000" w:themeColor="text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第二章  采购需求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_Toc27979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5</w:t>
      </w:r>
      <w:r>
        <w:rPr>
          <w:color w:val="000000" w:themeColor="text1"/>
          <w:highlight w:val="none"/>
          <w14:textFill>
            <w14:solidFill>
              <w14:schemeClr w14:val="tx1"/>
            </w14:solidFill>
          </w14:textFill>
        </w:rPr>
        <w:fldChar w:fldCharType="end"/>
      </w:r>
      <w:r>
        <w:rPr>
          <w:rFonts w:ascii="仿宋_GB2312" w:eastAsia="仿宋_GB2312"/>
          <w:color w:val="000000" w:themeColor="text1"/>
          <w:highlight w:val="none"/>
          <w14:textFill>
            <w14:solidFill>
              <w14:schemeClr w14:val="tx1"/>
            </w14:solidFill>
          </w14:textFill>
        </w:rPr>
        <w:fldChar w:fldCharType="end"/>
      </w:r>
    </w:p>
    <w:p>
      <w:pPr>
        <w:pStyle w:val="31"/>
        <w:tabs>
          <w:tab w:val="right" w:leader="dot" w:pos="8730"/>
          <w:tab w:val="clear" w:pos="8398"/>
        </w:tabs>
        <w:rPr>
          <w:color w:val="000000" w:themeColor="text1"/>
          <w:highlight w:val="none"/>
          <w14:textFill>
            <w14:solidFill>
              <w14:schemeClr w14:val="tx1"/>
            </w14:solidFill>
          </w14:textFill>
        </w:rPr>
      </w:pPr>
      <w:r>
        <w:rPr>
          <w:rFonts w:ascii="仿宋_GB2312" w:eastAsia="仿宋_GB2312"/>
          <w:color w:val="000000" w:themeColor="text1"/>
          <w:highlight w:val="none"/>
          <w14:textFill>
            <w14:solidFill>
              <w14:schemeClr w14:val="tx1"/>
            </w14:solidFill>
          </w14:textFill>
        </w:rPr>
        <w:fldChar w:fldCharType="begin"/>
      </w:r>
      <w:r>
        <w:rPr>
          <w:rFonts w:ascii="仿宋_GB2312" w:eastAsia="仿宋_GB2312"/>
          <w:color w:val="000000" w:themeColor="text1"/>
          <w:highlight w:val="none"/>
          <w14:textFill>
            <w14:solidFill>
              <w14:schemeClr w14:val="tx1"/>
            </w14:solidFill>
          </w14:textFill>
        </w:rPr>
        <w:instrText xml:space="preserve"> HYPERLINK \l _Toc25688 </w:instrText>
      </w:r>
      <w:r>
        <w:rPr>
          <w:rFonts w:ascii="仿宋_GB2312" w:eastAsia="仿宋_GB2312"/>
          <w:color w:val="000000" w:themeColor="text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第三章  投标人须知</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_Toc25688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51</w:t>
      </w:r>
      <w:r>
        <w:rPr>
          <w:color w:val="000000" w:themeColor="text1"/>
          <w:highlight w:val="none"/>
          <w14:textFill>
            <w14:solidFill>
              <w14:schemeClr w14:val="tx1"/>
            </w14:solidFill>
          </w14:textFill>
        </w:rPr>
        <w:fldChar w:fldCharType="end"/>
      </w:r>
      <w:r>
        <w:rPr>
          <w:rFonts w:ascii="仿宋_GB2312" w:eastAsia="仿宋_GB2312"/>
          <w:color w:val="000000" w:themeColor="text1"/>
          <w:highlight w:val="none"/>
          <w14:textFill>
            <w14:solidFill>
              <w14:schemeClr w14:val="tx1"/>
            </w14:solidFill>
          </w14:textFill>
        </w:rPr>
        <w:fldChar w:fldCharType="end"/>
      </w:r>
    </w:p>
    <w:p>
      <w:pPr>
        <w:pStyle w:val="31"/>
        <w:tabs>
          <w:tab w:val="right" w:leader="dot" w:pos="8730"/>
          <w:tab w:val="clear" w:pos="8398"/>
        </w:tabs>
        <w:rPr>
          <w:color w:val="000000" w:themeColor="text1"/>
          <w:highlight w:val="none"/>
          <w14:textFill>
            <w14:solidFill>
              <w14:schemeClr w14:val="tx1"/>
            </w14:solidFill>
          </w14:textFill>
        </w:rPr>
      </w:pPr>
      <w:r>
        <w:rPr>
          <w:rFonts w:ascii="仿宋_GB2312" w:eastAsia="仿宋_GB2312"/>
          <w:color w:val="000000" w:themeColor="text1"/>
          <w:highlight w:val="none"/>
          <w14:textFill>
            <w14:solidFill>
              <w14:schemeClr w14:val="tx1"/>
            </w14:solidFill>
          </w14:textFill>
        </w:rPr>
        <w:fldChar w:fldCharType="begin"/>
      </w:r>
      <w:r>
        <w:rPr>
          <w:rFonts w:ascii="仿宋_GB2312" w:eastAsia="仿宋_GB2312"/>
          <w:color w:val="000000" w:themeColor="text1"/>
          <w:highlight w:val="none"/>
          <w14:textFill>
            <w14:solidFill>
              <w14:schemeClr w14:val="tx1"/>
            </w14:solidFill>
          </w14:textFill>
        </w:rPr>
        <w:instrText xml:space="preserve"> HYPERLINK \l _Toc15687 </w:instrText>
      </w:r>
      <w:r>
        <w:rPr>
          <w:rFonts w:ascii="仿宋_GB2312" w:eastAsia="仿宋_GB2312"/>
          <w:color w:val="000000" w:themeColor="text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第四章  评标方法及评标标准</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_Toc15687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73</w:t>
      </w:r>
      <w:r>
        <w:rPr>
          <w:color w:val="000000" w:themeColor="text1"/>
          <w:highlight w:val="none"/>
          <w14:textFill>
            <w14:solidFill>
              <w14:schemeClr w14:val="tx1"/>
            </w14:solidFill>
          </w14:textFill>
        </w:rPr>
        <w:fldChar w:fldCharType="end"/>
      </w:r>
      <w:r>
        <w:rPr>
          <w:rFonts w:ascii="仿宋_GB2312" w:eastAsia="仿宋_GB2312"/>
          <w:color w:val="000000" w:themeColor="text1"/>
          <w:highlight w:val="none"/>
          <w14:textFill>
            <w14:solidFill>
              <w14:schemeClr w14:val="tx1"/>
            </w14:solidFill>
          </w14:textFill>
        </w:rPr>
        <w:fldChar w:fldCharType="end"/>
      </w:r>
    </w:p>
    <w:p>
      <w:pPr>
        <w:pStyle w:val="31"/>
        <w:tabs>
          <w:tab w:val="right" w:leader="dot" w:pos="8730"/>
          <w:tab w:val="clear" w:pos="8398"/>
        </w:tabs>
        <w:rPr>
          <w:color w:val="000000" w:themeColor="text1"/>
          <w:highlight w:val="none"/>
          <w14:textFill>
            <w14:solidFill>
              <w14:schemeClr w14:val="tx1"/>
            </w14:solidFill>
          </w14:textFill>
        </w:rPr>
      </w:pPr>
      <w:r>
        <w:rPr>
          <w:rFonts w:ascii="仿宋_GB2312" w:eastAsia="仿宋_GB2312"/>
          <w:color w:val="000000" w:themeColor="text1"/>
          <w:highlight w:val="none"/>
          <w14:textFill>
            <w14:solidFill>
              <w14:schemeClr w14:val="tx1"/>
            </w14:solidFill>
          </w14:textFill>
        </w:rPr>
        <w:fldChar w:fldCharType="begin"/>
      </w:r>
      <w:r>
        <w:rPr>
          <w:rFonts w:ascii="仿宋_GB2312" w:eastAsia="仿宋_GB2312"/>
          <w:color w:val="000000" w:themeColor="text1"/>
          <w:highlight w:val="none"/>
          <w14:textFill>
            <w14:solidFill>
              <w14:schemeClr w14:val="tx1"/>
            </w14:solidFill>
          </w14:textFill>
        </w:rPr>
        <w:instrText xml:space="preserve"> HYPERLINK \l _Toc25250 </w:instrText>
      </w:r>
      <w:r>
        <w:rPr>
          <w:rFonts w:ascii="仿宋_GB2312" w:eastAsia="仿宋_GB2312"/>
          <w:color w:val="000000" w:themeColor="text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第五章  拟签订的合同文本</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_Toc25250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84</w:t>
      </w:r>
      <w:r>
        <w:rPr>
          <w:color w:val="000000" w:themeColor="text1"/>
          <w:highlight w:val="none"/>
          <w14:textFill>
            <w14:solidFill>
              <w14:schemeClr w14:val="tx1"/>
            </w14:solidFill>
          </w14:textFill>
        </w:rPr>
        <w:fldChar w:fldCharType="end"/>
      </w:r>
      <w:r>
        <w:rPr>
          <w:rFonts w:ascii="仿宋_GB2312" w:eastAsia="仿宋_GB2312"/>
          <w:color w:val="000000" w:themeColor="text1"/>
          <w:highlight w:val="none"/>
          <w14:textFill>
            <w14:solidFill>
              <w14:schemeClr w14:val="tx1"/>
            </w14:solidFill>
          </w14:textFill>
        </w:rPr>
        <w:fldChar w:fldCharType="end"/>
      </w:r>
    </w:p>
    <w:p>
      <w:pPr>
        <w:pStyle w:val="31"/>
        <w:tabs>
          <w:tab w:val="right" w:leader="dot" w:pos="8730"/>
          <w:tab w:val="clear" w:pos="8398"/>
        </w:tabs>
        <w:rPr>
          <w:color w:val="000000" w:themeColor="text1"/>
          <w:highlight w:val="none"/>
          <w14:textFill>
            <w14:solidFill>
              <w14:schemeClr w14:val="tx1"/>
            </w14:solidFill>
          </w14:textFill>
        </w:rPr>
      </w:pPr>
      <w:r>
        <w:rPr>
          <w:rFonts w:ascii="仿宋_GB2312" w:eastAsia="仿宋_GB2312"/>
          <w:color w:val="000000" w:themeColor="text1"/>
          <w:highlight w:val="none"/>
          <w14:textFill>
            <w14:solidFill>
              <w14:schemeClr w14:val="tx1"/>
            </w14:solidFill>
          </w14:textFill>
        </w:rPr>
        <w:fldChar w:fldCharType="begin"/>
      </w:r>
      <w:r>
        <w:rPr>
          <w:rFonts w:ascii="仿宋_GB2312" w:eastAsia="仿宋_GB2312"/>
          <w:color w:val="000000" w:themeColor="text1"/>
          <w:highlight w:val="none"/>
          <w14:textFill>
            <w14:solidFill>
              <w14:schemeClr w14:val="tx1"/>
            </w14:solidFill>
          </w14:textFill>
        </w:rPr>
        <w:instrText xml:space="preserve"> HYPERLINK \l _Toc25289 </w:instrText>
      </w:r>
      <w:r>
        <w:rPr>
          <w:rFonts w:ascii="仿宋_GB2312" w:eastAsia="仿宋_GB2312"/>
          <w:color w:val="000000" w:themeColor="text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第六章　投标文件格式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_Toc25289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89</w:t>
      </w:r>
      <w:r>
        <w:rPr>
          <w:color w:val="000000" w:themeColor="text1"/>
          <w:highlight w:val="none"/>
          <w14:textFill>
            <w14:solidFill>
              <w14:schemeClr w14:val="tx1"/>
            </w14:solidFill>
          </w14:textFill>
        </w:rPr>
        <w:fldChar w:fldCharType="end"/>
      </w:r>
      <w:r>
        <w:rPr>
          <w:rFonts w:ascii="仿宋_GB2312" w:eastAsia="仿宋_GB2312"/>
          <w:color w:val="000000" w:themeColor="text1"/>
          <w:highlight w:val="none"/>
          <w14:textFill>
            <w14:solidFill>
              <w14:schemeClr w14:val="tx1"/>
            </w14:solidFill>
          </w14:textFill>
        </w:rPr>
        <w:fldChar w:fldCharType="end"/>
      </w:r>
    </w:p>
    <w:p>
      <w:pPr>
        <w:tabs>
          <w:tab w:val="right" w:leader="dot" w:pos="8789"/>
        </w:tabs>
        <w:snapToGrid w:val="0"/>
        <w:spacing w:line="500" w:lineRule="atLeast"/>
        <w:rPr>
          <w:rFonts w:hint="eastAsia" w:ascii="仿宋_GB2312" w:hAnsi="宋体" w:eastAsia="仿宋_GB2312"/>
          <w:color w:val="000000" w:themeColor="text1"/>
          <w:sz w:val="24"/>
          <w:highlight w:val="none"/>
          <w14:textFill>
            <w14:solidFill>
              <w14:schemeClr w14:val="tx1"/>
            </w14:solidFill>
          </w14:textFill>
        </w:rPr>
      </w:pPr>
      <w:r>
        <w:rPr>
          <w:rFonts w:ascii="仿宋_GB2312" w:hAnsi="宋体" w:eastAsia="仿宋_GB2312"/>
          <w:color w:val="000000" w:themeColor="text1"/>
          <w:highlight w:val="none"/>
          <w14:textFill>
            <w14:solidFill>
              <w14:schemeClr w14:val="tx1"/>
            </w14:solidFill>
          </w14:textFill>
        </w:rPr>
        <w:fldChar w:fldCharType="end"/>
      </w:r>
    </w:p>
    <w:p>
      <w:pPr>
        <w:spacing w:before="120" w:beforeLines="50" w:line="480" w:lineRule="exact"/>
        <w:rPr>
          <w:rFonts w:hint="eastAsia" w:ascii="仿宋_GB2312" w:hAnsi="宋体" w:eastAsia="仿宋_GB2312"/>
          <w:color w:val="000000" w:themeColor="text1"/>
          <w:sz w:val="30"/>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spacing w:before="120" w:beforeLines="50" w:line="480" w:lineRule="exact"/>
        <w:rPr>
          <w:rFonts w:hint="eastAsia" w:ascii="仿宋_GB2312" w:hAnsi="宋体" w:eastAsia="仿宋_GB2312"/>
          <w:color w:val="000000" w:themeColor="text1"/>
          <w:sz w:val="30"/>
          <w:highlight w:val="none"/>
          <w14:textFill>
            <w14:solidFill>
              <w14:schemeClr w14:val="tx1"/>
            </w14:solidFill>
          </w14:textFill>
        </w:rPr>
      </w:pPr>
    </w:p>
    <w:p>
      <w:pPr>
        <w:spacing w:before="120" w:beforeLines="50" w:line="480" w:lineRule="exact"/>
        <w:rPr>
          <w:rFonts w:hint="eastAsia" w:ascii="仿宋_GB2312" w:hAnsi="宋体" w:eastAsia="仿宋_GB2312"/>
          <w:color w:val="000000" w:themeColor="text1"/>
          <w:sz w:val="30"/>
          <w:highlight w:val="none"/>
          <w14:textFill>
            <w14:solidFill>
              <w14:schemeClr w14:val="tx1"/>
            </w14:solidFill>
          </w14:textFill>
        </w:rPr>
      </w:pPr>
    </w:p>
    <w:p>
      <w:pPr>
        <w:pStyle w:val="16"/>
        <w:rPr>
          <w:rFonts w:hint="eastAsia" w:ascii="宋体" w:hAnsi="宋体" w:cs="宋体"/>
          <w:b/>
          <w:bCs/>
          <w:color w:val="000000" w:themeColor="text1"/>
          <w:highlight w:val="none"/>
          <w14:textFill>
            <w14:solidFill>
              <w14:schemeClr w14:val="tx1"/>
            </w14:solidFill>
          </w14:textFill>
        </w:rPr>
      </w:pPr>
      <w:bookmarkStart w:id="0" w:name="_Toc254970489"/>
      <w:bookmarkStart w:id="1" w:name="_Toc254970630"/>
    </w:p>
    <w:p>
      <w:pPr>
        <w:pStyle w:val="3"/>
        <w:keepNext w:val="0"/>
        <w:keepLines w:val="0"/>
        <w:tabs>
          <w:tab w:val="left" w:pos="0"/>
          <w:tab w:val="left" w:pos="3165"/>
          <w:tab w:val="center" w:pos="4153"/>
        </w:tabs>
        <w:autoSpaceDE w:val="0"/>
        <w:autoSpaceDN w:val="0"/>
        <w:adjustRightInd w:val="0"/>
        <w:spacing w:before="0" w:after="0" w:line="360" w:lineRule="auto"/>
        <w:jc w:val="center"/>
        <w:rPr>
          <w:color w:val="000000" w:themeColor="text1"/>
          <w:highlight w:val="none"/>
          <w14:textFill>
            <w14:solidFill>
              <w14:schemeClr w14:val="tx1"/>
            </w14:solidFill>
          </w14:textFill>
        </w:rPr>
      </w:pPr>
      <w:r>
        <w:rPr>
          <w:rFonts w:ascii="宋体" w:hAnsi="宋体" w:cs="宋体"/>
          <w:b w:val="0"/>
          <w:bCs w:val="0"/>
          <w:color w:val="000000" w:themeColor="text1"/>
          <w:highlight w:val="none"/>
          <w14:textFill>
            <w14:solidFill>
              <w14:schemeClr w14:val="tx1"/>
            </w14:solidFill>
          </w14:textFill>
        </w:rPr>
        <w:br w:type="page"/>
      </w:r>
      <w:bookmarkStart w:id="2" w:name="_Toc26956"/>
      <w:r>
        <w:rPr>
          <w:rFonts w:hint="eastAsia"/>
          <w:color w:val="000000" w:themeColor="text1"/>
          <w:highlight w:val="none"/>
          <w14:textFill>
            <w14:solidFill>
              <w14:schemeClr w14:val="tx1"/>
            </w14:solidFill>
          </w14:textFill>
        </w:rPr>
        <w:t>第一章</w:t>
      </w:r>
      <w:bookmarkEnd w:id="0"/>
      <w:bookmarkEnd w:id="1"/>
      <w:bookmarkStart w:id="3" w:name="_Toc35393789"/>
      <w:bookmarkStart w:id="4" w:name="_Toc28359001"/>
      <w:r>
        <w:rPr>
          <w:rFonts w:hint="eastAsia"/>
          <w:color w:val="000000" w:themeColor="text1"/>
          <w:highlight w:val="none"/>
          <w14:textFill>
            <w14:solidFill>
              <w14:schemeClr w14:val="tx1"/>
            </w14:solidFill>
          </w14:textFill>
        </w:rPr>
        <w:t xml:space="preserve"> 招标公告</w:t>
      </w:r>
      <w:bookmarkEnd w:id="2"/>
      <w:bookmarkEnd w:id="3"/>
      <w:bookmarkEnd w:id="4"/>
    </w:p>
    <w:p>
      <w:pPr>
        <w:spacing w:line="360" w:lineRule="auto"/>
        <w:rPr>
          <w:rFonts w:ascii="宋体" w:hAnsi="宋体"/>
          <w:color w:val="000000" w:themeColor="text1"/>
          <w:szCs w:val="21"/>
          <w:highlight w:val="none"/>
          <w14:textFill>
            <w14:solidFill>
              <w14:schemeClr w14:val="tx1"/>
            </w14:solidFill>
          </w14:textFill>
        </w:rPr>
      </w:pP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梧州市政务云平台服务项目</w:t>
      </w:r>
      <w:r>
        <w:rPr>
          <w:rFonts w:hint="eastAsia" w:ascii="宋体" w:hAnsi="宋体"/>
          <w:color w:val="000000" w:themeColor="text1"/>
          <w:szCs w:val="21"/>
          <w:highlight w:val="none"/>
          <w14:textFill>
            <w14:solidFill>
              <w14:schemeClr w14:val="tx1"/>
            </w14:solidFill>
          </w14:textFill>
        </w:rPr>
        <w:t xml:space="preserve"> 招标项目的潜在投标人应在“政采云”平台（https://www.zcygov.cn）获取（下载）招标文件，并于</w:t>
      </w:r>
      <w:r>
        <w:rPr>
          <w:rFonts w:hint="eastAsia" w:ascii="宋体" w:hAnsi="宋体"/>
          <w:color w:val="000000" w:themeColor="text1"/>
          <w:szCs w:val="21"/>
          <w:highlight w:val="none"/>
          <w:u w:val="single"/>
          <w14:textFill>
            <w14:solidFill>
              <w14:schemeClr w14:val="tx1"/>
            </w14:solidFill>
          </w14:textFill>
        </w:rPr>
        <w:t>2023</w:t>
      </w:r>
      <w:r>
        <w:rPr>
          <w:rFonts w:hint="eastAsia" w:ascii="宋体" w:hAnsi="宋体"/>
          <w:bCs/>
          <w:color w:val="000000" w:themeColor="text1"/>
          <w:szCs w:val="21"/>
          <w:highlight w:val="none"/>
          <w:u w:val="single"/>
          <w14:textFill>
            <w14:solidFill>
              <w14:schemeClr w14:val="tx1"/>
            </w14:solidFill>
          </w14:textFill>
        </w:rPr>
        <w:t>年</w:t>
      </w:r>
      <w:r>
        <w:rPr>
          <w:rFonts w:hint="eastAsia" w:ascii="宋体" w:hAnsi="宋体"/>
          <w:bCs/>
          <w:color w:val="000000" w:themeColor="text1"/>
          <w:szCs w:val="21"/>
          <w:highlight w:val="none"/>
          <w:u w:val="single"/>
          <w:lang w:val="en-US" w:eastAsia="zh-CN"/>
          <w14:textFill>
            <w14:solidFill>
              <w14:schemeClr w14:val="tx1"/>
            </w14:solidFill>
          </w14:textFill>
        </w:rPr>
        <w:t>10</w:t>
      </w:r>
      <w:r>
        <w:rPr>
          <w:rFonts w:hint="eastAsia" w:ascii="宋体" w:hAnsi="宋体"/>
          <w:bCs/>
          <w:color w:val="000000" w:themeColor="text1"/>
          <w:szCs w:val="21"/>
          <w:highlight w:val="none"/>
          <w:u w:val="single"/>
          <w14:textFill>
            <w14:solidFill>
              <w14:schemeClr w14:val="tx1"/>
            </w14:solidFill>
          </w14:textFill>
        </w:rPr>
        <w:t>月</w:t>
      </w:r>
      <w:r>
        <w:rPr>
          <w:rFonts w:hint="eastAsia" w:ascii="宋体" w:hAnsi="宋体"/>
          <w:bCs/>
          <w:color w:val="000000" w:themeColor="text1"/>
          <w:szCs w:val="21"/>
          <w:highlight w:val="none"/>
          <w:u w:val="single"/>
          <w:lang w:val="en-US" w:eastAsia="zh-CN"/>
          <w14:textFill>
            <w14:solidFill>
              <w14:schemeClr w14:val="tx1"/>
            </w14:solidFill>
          </w14:textFill>
        </w:rPr>
        <w:t>20</w:t>
      </w:r>
      <w:r>
        <w:rPr>
          <w:rFonts w:hint="eastAsia" w:ascii="宋体" w:hAnsi="宋体"/>
          <w:bCs/>
          <w:color w:val="000000" w:themeColor="text1"/>
          <w:szCs w:val="21"/>
          <w:highlight w:val="none"/>
          <w:u w:val="single"/>
          <w14:textFill>
            <w14:solidFill>
              <w14:schemeClr w14:val="tx1"/>
            </w14:solidFill>
          </w14:textFill>
        </w:rPr>
        <w:t>日9 时30分（</w:t>
      </w:r>
      <w:r>
        <w:rPr>
          <w:rFonts w:hint="eastAsia" w:ascii="宋体" w:hAnsi="宋体"/>
          <w:bCs/>
          <w:color w:val="000000" w:themeColor="text1"/>
          <w:szCs w:val="21"/>
          <w:highlight w:val="none"/>
          <w14:textFill>
            <w14:solidFill>
              <w14:schemeClr w14:val="tx1"/>
            </w14:solidFill>
          </w14:textFill>
        </w:rPr>
        <w:t>北京时间）前按要求递交（上传）投标</w:t>
      </w:r>
      <w:r>
        <w:rPr>
          <w:rFonts w:ascii="宋体" w:hAnsi="宋体"/>
          <w:bCs/>
          <w:color w:val="000000" w:themeColor="text1"/>
          <w:szCs w:val="21"/>
          <w:highlight w:val="none"/>
          <w14:textFill>
            <w14:solidFill>
              <w14:schemeClr w14:val="tx1"/>
            </w14:solidFill>
          </w14:textFill>
        </w:rPr>
        <w:t>文件</w:t>
      </w:r>
      <w:r>
        <w:rPr>
          <w:rFonts w:hint="eastAsia" w:ascii="宋体" w:hAnsi="宋体"/>
          <w:color w:val="000000" w:themeColor="text1"/>
          <w:szCs w:val="21"/>
          <w:highlight w:val="none"/>
          <w14:textFill>
            <w14:solidFill>
              <w14:schemeClr w14:val="tx1"/>
            </w14:solidFill>
          </w14:textFill>
        </w:rPr>
        <w:t>。</w:t>
      </w:r>
    </w:p>
    <w:p>
      <w:pPr>
        <w:spacing w:line="360" w:lineRule="auto"/>
        <w:rPr>
          <w:rFonts w:ascii="宋体" w:hAnsi="宋体"/>
          <w:color w:val="000000" w:themeColor="text1"/>
          <w:szCs w:val="21"/>
          <w:highlight w:val="none"/>
          <w14:textFill>
            <w14:solidFill>
              <w14:schemeClr w14:val="tx1"/>
            </w14:solidFill>
          </w14:textFill>
        </w:rPr>
      </w:pPr>
    </w:p>
    <w:p>
      <w:pPr>
        <w:spacing w:line="360" w:lineRule="auto"/>
        <w:rPr>
          <w:rFonts w:ascii="黑体" w:hAnsi="黑体" w:eastAsia="黑体"/>
          <w:b/>
          <w:bCs/>
          <w:color w:val="000000" w:themeColor="text1"/>
          <w:sz w:val="24"/>
          <w:highlight w:val="none"/>
          <w14:textFill>
            <w14:solidFill>
              <w14:schemeClr w14:val="tx1"/>
            </w14:solidFill>
          </w14:textFill>
        </w:rPr>
      </w:pPr>
      <w:bookmarkStart w:id="5" w:name="_Toc35393790"/>
      <w:bookmarkStart w:id="6" w:name="_Toc35393621"/>
      <w:bookmarkStart w:id="7" w:name="_Toc28359079"/>
      <w:bookmarkStart w:id="8" w:name="_Toc28359002"/>
      <w:bookmarkStart w:id="9" w:name="_Hlk24379207"/>
      <w:r>
        <w:rPr>
          <w:rFonts w:hint="eastAsia" w:ascii="黑体" w:hAnsi="黑体" w:eastAsia="黑体"/>
          <w:b/>
          <w:bCs/>
          <w:color w:val="000000" w:themeColor="text1"/>
          <w:sz w:val="24"/>
          <w:highlight w:val="none"/>
          <w14:textFill>
            <w14:solidFill>
              <w14:schemeClr w14:val="tx1"/>
            </w14:solidFill>
          </w14:textFill>
        </w:rPr>
        <w:t>一、项目基本情况</w:t>
      </w:r>
      <w:bookmarkEnd w:id="5"/>
      <w:bookmarkEnd w:id="6"/>
      <w:bookmarkEnd w:id="7"/>
      <w:bookmarkEnd w:id="8"/>
    </w:p>
    <w:bookmarkEnd w:id="9"/>
    <w:p>
      <w:pPr>
        <w:spacing w:line="360" w:lineRule="auto"/>
        <w:ind w:firstLine="420" w:firstLineChars="200"/>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项目编号： </w:t>
      </w:r>
      <w:r>
        <w:rPr>
          <w:rFonts w:hint="eastAsia" w:ascii="宋体" w:hAnsi="宋体"/>
          <w:color w:val="000000" w:themeColor="text1"/>
          <w:szCs w:val="21"/>
          <w:highlight w:val="none"/>
          <w:lang w:eastAsia="zh-CN"/>
          <w14:textFill>
            <w14:solidFill>
              <w14:schemeClr w14:val="tx1"/>
            </w14:solidFill>
          </w14:textFill>
        </w:rPr>
        <w:t>WZZC2023-G3-990204-YZLZ</w:t>
      </w:r>
    </w:p>
    <w:p>
      <w:pPr>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项目名称：梧州市政务云平台服务项目</w:t>
      </w:r>
    </w:p>
    <w:p>
      <w:pPr>
        <w:spacing w:line="360" w:lineRule="auto"/>
        <w:ind w:firstLine="420" w:firstLineChars="200"/>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预算总金额（元）：20690000.00</w:t>
      </w:r>
    </w:p>
    <w:p>
      <w:pPr>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采购需求：</w:t>
      </w:r>
    </w:p>
    <w:p>
      <w:pPr>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标项名称</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梧州市政务云平台服务</w:t>
      </w:r>
    </w:p>
    <w:p>
      <w:pPr>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数量</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1</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预算金额（元）</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20690000.00</w:t>
      </w:r>
    </w:p>
    <w:p>
      <w:pPr>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简要规格描述或项目基本概况介绍、用途：具体详见采购需求附件。</w:t>
      </w:r>
    </w:p>
    <w:p>
      <w:pPr>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最高限价（如有）：20690000.00元</w:t>
      </w:r>
    </w:p>
    <w:p>
      <w:pPr>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合同履约期限</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自合同签订之日起3年。</w:t>
      </w:r>
    </w:p>
    <w:p>
      <w:pPr>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本项目（是）接受联合体投标</w:t>
      </w:r>
    </w:p>
    <w:p>
      <w:pPr>
        <w:spacing w:line="360" w:lineRule="auto"/>
        <w:rPr>
          <w:rFonts w:ascii="黑体" w:hAnsi="黑体" w:eastAsia="黑体"/>
          <w:b/>
          <w:bCs/>
          <w:color w:val="000000" w:themeColor="text1"/>
          <w:sz w:val="24"/>
          <w:highlight w:val="none"/>
          <w14:textFill>
            <w14:solidFill>
              <w14:schemeClr w14:val="tx1"/>
            </w14:solidFill>
          </w14:textFill>
        </w:rPr>
      </w:pPr>
      <w:bookmarkStart w:id="10" w:name="_Toc28359003"/>
      <w:bookmarkStart w:id="11" w:name="_Toc35393622"/>
      <w:bookmarkStart w:id="12" w:name="_Toc35393791"/>
      <w:bookmarkStart w:id="13" w:name="_Toc28359080"/>
      <w:r>
        <w:rPr>
          <w:rFonts w:hint="eastAsia" w:ascii="黑体" w:hAnsi="黑体" w:eastAsia="黑体"/>
          <w:b/>
          <w:bCs/>
          <w:color w:val="000000" w:themeColor="text1"/>
          <w:sz w:val="24"/>
          <w:highlight w:val="none"/>
          <w14:textFill>
            <w14:solidFill>
              <w14:schemeClr w14:val="tx1"/>
            </w14:solidFill>
          </w14:textFill>
        </w:rPr>
        <w:t>二、申请人的资格要求：</w:t>
      </w:r>
      <w:bookmarkEnd w:id="10"/>
      <w:bookmarkEnd w:id="11"/>
      <w:bookmarkEnd w:id="12"/>
      <w:bookmarkEnd w:id="13"/>
    </w:p>
    <w:p>
      <w:pPr>
        <w:spacing w:line="360" w:lineRule="auto"/>
        <w:ind w:firstLine="420" w:firstLineChars="200"/>
        <w:rPr>
          <w:rFonts w:ascii="宋体" w:hAnsi="宋体"/>
          <w:color w:val="000000" w:themeColor="text1"/>
          <w:szCs w:val="21"/>
          <w:highlight w:val="none"/>
          <w14:textFill>
            <w14:solidFill>
              <w14:schemeClr w14:val="tx1"/>
            </w14:solidFill>
          </w14:textFill>
        </w:rPr>
      </w:pPr>
      <w:bookmarkStart w:id="14" w:name="_Hlk51746371"/>
      <w:bookmarkStart w:id="15" w:name="_Toc35393623"/>
      <w:bookmarkStart w:id="16" w:name="_Toc35393792"/>
      <w:bookmarkStart w:id="17" w:name="_Toc28359081"/>
      <w:bookmarkStart w:id="18" w:name="_Toc28359004"/>
      <w:r>
        <w:rPr>
          <w:rFonts w:hint="eastAsia" w:ascii="宋体" w:hAnsi="宋体"/>
          <w:color w:val="000000" w:themeColor="text1"/>
          <w:szCs w:val="21"/>
          <w:highlight w:val="none"/>
          <w14:textFill>
            <w14:solidFill>
              <w14:schemeClr w14:val="tx1"/>
            </w14:solidFill>
          </w14:textFill>
        </w:rPr>
        <w:t>1.满足《中华人民共和国政府采购法》第二十二条规定；</w:t>
      </w:r>
    </w:p>
    <w:p>
      <w:pPr>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.落实政府采购政策需满足的资格要求：无；</w:t>
      </w:r>
    </w:p>
    <w:p>
      <w:pPr>
        <w:spacing w:line="360" w:lineRule="auto"/>
        <w:ind w:firstLine="420" w:firstLineChars="200"/>
        <w:rPr>
          <w:rFonts w:hint="eastAsia"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3.本项目的特定资格要求：无。</w:t>
      </w:r>
    </w:p>
    <w:bookmarkEnd w:id="14"/>
    <w:p>
      <w:pPr>
        <w:spacing w:line="360" w:lineRule="auto"/>
        <w:rPr>
          <w:rFonts w:ascii="黑体" w:hAnsi="黑体" w:eastAsia="黑体"/>
          <w:b/>
          <w:bCs/>
          <w:color w:val="000000" w:themeColor="text1"/>
          <w:sz w:val="24"/>
          <w:highlight w:val="none"/>
          <w14:textFill>
            <w14:solidFill>
              <w14:schemeClr w14:val="tx1"/>
            </w14:solidFill>
          </w14:textFill>
        </w:rPr>
      </w:pPr>
      <w:r>
        <w:rPr>
          <w:rFonts w:hint="eastAsia" w:ascii="黑体" w:hAnsi="黑体" w:eastAsia="黑体"/>
          <w:b/>
          <w:bCs/>
          <w:color w:val="000000" w:themeColor="text1"/>
          <w:sz w:val="24"/>
          <w:highlight w:val="none"/>
          <w14:textFill>
            <w14:solidFill>
              <w14:schemeClr w14:val="tx1"/>
            </w14:solidFill>
          </w14:textFill>
        </w:rPr>
        <w:t>三、获取招标文件</w:t>
      </w:r>
      <w:bookmarkEnd w:id="15"/>
      <w:bookmarkEnd w:id="16"/>
      <w:bookmarkEnd w:id="17"/>
      <w:bookmarkEnd w:id="18"/>
    </w:p>
    <w:p>
      <w:pPr>
        <w:spacing w:line="360" w:lineRule="auto"/>
        <w:ind w:firstLine="540"/>
        <w:rPr>
          <w:rFonts w:hint="eastAsia" w:ascii="宋体" w:hAnsi="宋体" w:cs="宋体"/>
          <w:bCs/>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时间：</w:t>
      </w:r>
      <w:r>
        <w:rPr>
          <w:rFonts w:hint="eastAsia" w:ascii="宋体" w:hAnsi="宋体" w:cs="宋体"/>
          <w:bCs/>
          <w:color w:val="000000" w:themeColor="text1"/>
          <w:kern w:val="0"/>
          <w:szCs w:val="21"/>
          <w:highlight w:val="none"/>
          <w:u w:val="single"/>
          <w14:textFill>
            <w14:solidFill>
              <w14:schemeClr w14:val="tx1"/>
            </w14:solidFill>
          </w14:textFill>
        </w:rPr>
        <w:t>2023年</w:t>
      </w:r>
      <w:r>
        <w:rPr>
          <w:rFonts w:hint="eastAsia" w:ascii="宋体" w:hAnsi="宋体" w:cs="宋体"/>
          <w:bCs/>
          <w:color w:val="000000" w:themeColor="text1"/>
          <w:kern w:val="0"/>
          <w:szCs w:val="21"/>
          <w:highlight w:val="none"/>
          <w:u w:val="single"/>
          <w:lang w:val="en-US" w:eastAsia="zh-CN"/>
          <w14:textFill>
            <w14:solidFill>
              <w14:schemeClr w14:val="tx1"/>
            </w14:solidFill>
          </w14:textFill>
        </w:rPr>
        <w:t>9</w:t>
      </w:r>
      <w:r>
        <w:rPr>
          <w:rFonts w:hint="eastAsia" w:ascii="宋体" w:hAnsi="宋体" w:cs="宋体"/>
          <w:bCs/>
          <w:color w:val="000000" w:themeColor="text1"/>
          <w:kern w:val="0"/>
          <w:szCs w:val="21"/>
          <w:highlight w:val="none"/>
          <w:u w:val="single"/>
          <w14:textFill>
            <w14:solidFill>
              <w14:schemeClr w14:val="tx1"/>
            </w14:solidFill>
          </w14:textFill>
        </w:rPr>
        <w:t>月</w:t>
      </w:r>
      <w:r>
        <w:rPr>
          <w:rFonts w:hint="eastAsia" w:ascii="宋体" w:hAnsi="宋体" w:cs="宋体"/>
          <w:bCs/>
          <w:color w:val="000000" w:themeColor="text1"/>
          <w:kern w:val="0"/>
          <w:szCs w:val="21"/>
          <w:highlight w:val="none"/>
          <w:u w:val="single"/>
          <w:lang w:val="en-US" w:eastAsia="zh-CN"/>
          <w14:textFill>
            <w14:solidFill>
              <w14:schemeClr w14:val="tx1"/>
            </w14:solidFill>
          </w14:textFill>
        </w:rPr>
        <w:t>28</w:t>
      </w:r>
      <w:r>
        <w:rPr>
          <w:rFonts w:hint="eastAsia" w:ascii="宋体" w:hAnsi="宋体" w:cs="宋体"/>
          <w:bCs/>
          <w:color w:val="000000" w:themeColor="text1"/>
          <w:kern w:val="0"/>
          <w:szCs w:val="21"/>
          <w:highlight w:val="none"/>
          <w:u w:val="single"/>
          <w14:textFill>
            <w14:solidFill>
              <w14:schemeClr w14:val="tx1"/>
            </w14:solidFill>
          </w14:textFill>
        </w:rPr>
        <w:t>日</w:t>
      </w:r>
      <w:r>
        <w:rPr>
          <w:rFonts w:hint="eastAsia" w:ascii="宋体" w:hAnsi="宋体" w:cs="宋体"/>
          <w:bCs/>
          <w:color w:val="000000" w:themeColor="text1"/>
          <w:kern w:val="0"/>
          <w:szCs w:val="21"/>
          <w:highlight w:val="none"/>
          <w14:textFill>
            <w14:solidFill>
              <w14:schemeClr w14:val="tx1"/>
            </w14:solidFill>
          </w14:textFill>
        </w:rPr>
        <w:t>至</w:t>
      </w:r>
      <w:r>
        <w:rPr>
          <w:rFonts w:hint="eastAsia" w:ascii="宋体" w:hAnsi="宋体" w:cs="宋体"/>
          <w:bCs/>
          <w:color w:val="000000" w:themeColor="text1"/>
          <w:kern w:val="0"/>
          <w:szCs w:val="21"/>
          <w:highlight w:val="none"/>
          <w:u w:val="single"/>
          <w14:textFill>
            <w14:solidFill>
              <w14:schemeClr w14:val="tx1"/>
            </w14:solidFill>
          </w14:textFill>
        </w:rPr>
        <w:t>2023年</w:t>
      </w:r>
      <w:r>
        <w:rPr>
          <w:rFonts w:hint="eastAsia" w:ascii="宋体" w:hAnsi="宋体" w:cs="宋体"/>
          <w:bCs/>
          <w:color w:val="000000" w:themeColor="text1"/>
          <w:kern w:val="0"/>
          <w:szCs w:val="21"/>
          <w:highlight w:val="none"/>
          <w:u w:val="single"/>
          <w:lang w:val="en-US" w:eastAsia="zh-CN"/>
          <w14:textFill>
            <w14:solidFill>
              <w14:schemeClr w14:val="tx1"/>
            </w14:solidFill>
          </w14:textFill>
        </w:rPr>
        <w:t>10</w:t>
      </w:r>
      <w:r>
        <w:rPr>
          <w:rFonts w:hint="eastAsia" w:ascii="宋体" w:hAnsi="宋体" w:cs="宋体"/>
          <w:bCs/>
          <w:color w:val="000000" w:themeColor="text1"/>
          <w:kern w:val="0"/>
          <w:szCs w:val="21"/>
          <w:highlight w:val="none"/>
          <w:u w:val="single"/>
          <w14:textFill>
            <w14:solidFill>
              <w14:schemeClr w14:val="tx1"/>
            </w14:solidFill>
          </w14:textFill>
        </w:rPr>
        <w:t>月</w:t>
      </w:r>
      <w:r>
        <w:rPr>
          <w:rFonts w:hint="eastAsia" w:ascii="宋体" w:hAnsi="宋体" w:cs="宋体"/>
          <w:bCs/>
          <w:color w:val="000000" w:themeColor="text1"/>
          <w:kern w:val="0"/>
          <w:szCs w:val="21"/>
          <w:highlight w:val="none"/>
          <w:u w:val="single"/>
          <w:lang w:val="en-US" w:eastAsia="zh-CN"/>
          <w14:textFill>
            <w14:solidFill>
              <w14:schemeClr w14:val="tx1"/>
            </w14:solidFill>
          </w14:textFill>
        </w:rPr>
        <w:t>11</w:t>
      </w:r>
      <w:r>
        <w:rPr>
          <w:rFonts w:hint="eastAsia" w:ascii="宋体" w:hAnsi="宋体" w:cs="宋体"/>
          <w:bCs/>
          <w:color w:val="000000" w:themeColor="text1"/>
          <w:kern w:val="0"/>
          <w:szCs w:val="21"/>
          <w:highlight w:val="none"/>
          <w:u w:val="single"/>
          <w14:textFill>
            <w14:solidFill>
              <w14:schemeClr w14:val="tx1"/>
            </w14:solidFill>
          </w14:textFill>
        </w:rPr>
        <w:t>日</w:t>
      </w:r>
      <w:r>
        <w:rPr>
          <w:rFonts w:hint="eastAsia" w:ascii="宋体" w:hAnsi="宋体" w:cs="宋体"/>
          <w:bCs/>
          <w:color w:val="000000" w:themeColor="text1"/>
          <w:kern w:val="0"/>
          <w:szCs w:val="21"/>
          <w:highlight w:val="none"/>
          <w14:textFill>
            <w14:solidFill>
              <w14:schemeClr w14:val="tx1"/>
            </w14:solidFill>
          </w14:textFill>
        </w:rPr>
        <w:t>，每天上午</w:t>
      </w:r>
      <w:r>
        <w:rPr>
          <w:rFonts w:hint="eastAsia" w:ascii="宋体" w:hAnsi="宋体" w:cs="宋体"/>
          <w:bCs/>
          <w:color w:val="000000" w:themeColor="text1"/>
          <w:kern w:val="0"/>
          <w:szCs w:val="21"/>
          <w:highlight w:val="none"/>
          <w:u w:val="single"/>
          <w14:textFill>
            <w14:solidFill>
              <w14:schemeClr w14:val="tx1"/>
            </w14:solidFill>
          </w14:textFill>
        </w:rPr>
        <w:t>8:00至12:00</w:t>
      </w:r>
      <w:r>
        <w:rPr>
          <w:rFonts w:hint="eastAsia" w:ascii="宋体" w:hAnsi="宋体" w:cs="宋体"/>
          <w:bCs/>
          <w:color w:val="000000" w:themeColor="text1"/>
          <w:kern w:val="0"/>
          <w:szCs w:val="21"/>
          <w:highlight w:val="none"/>
          <w14:textFill>
            <w14:solidFill>
              <w14:schemeClr w14:val="tx1"/>
            </w14:solidFill>
          </w14:textFill>
        </w:rPr>
        <w:t>，</w:t>
      </w:r>
      <w:r>
        <w:rPr>
          <w:rFonts w:hint="eastAsia" w:ascii="宋体" w:hAnsi="宋体" w:cs="宋体"/>
          <w:bCs/>
          <w:color w:val="000000" w:themeColor="text1"/>
          <w:kern w:val="0"/>
          <w:szCs w:val="21"/>
          <w:highlight w:val="none"/>
          <w:u w:val="single"/>
          <w14:textFill>
            <w14:solidFill>
              <w14:schemeClr w14:val="tx1"/>
            </w14:solidFill>
          </w14:textFill>
        </w:rPr>
        <w:t>下午15:00至18:00</w:t>
      </w:r>
      <w:r>
        <w:rPr>
          <w:rFonts w:hint="eastAsia" w:ascii="宋体" w:hAnsi="宋体" w:cs="宋体"/>
          <w:bCs/>
          <w:color w:val="000000" w:themeColor="text1"/>
          <w:kern w:val="0"/>
          <w:szCs w:val="21"/>
          <w:highlight w:val="none"/>
          <w14:textFill>
            <w14:solidFill>
              <w14:schemeClr w14:val="tx1"/>
            </w14:solidFill>
          </w14:textFill>
        </w:rPr>
        <w:t>（北京时间，</w:t>
      </w:r>
      <w:r>
        <w:rPr>
          <w:rFonts w:ascii="宋体" w:hAnsi="宋体" w:cs="宋体"/>
          <w:bCs/>
          <w:color w:val="000000" w:themeColor="text1"/>
          <w:kern w:val="0"/>
          <w:szCs w:val="21"/>
          <w:highlight w:val="none"/>
          <w14:textFill>
            <w14:solidFill>
              <w14:schemeClr w14:val="tx1"/>
            </w14:solidFill>
          </w14:textFill>
        </w:rPr>
        <w:t>法定节假日</w:t>
      </w:r>
      <w:r>
        <w:rPr>
          <w:rFonts w:hint="eastAsia" w:ascii="宋体" w:hAnsi="宋体" w:cs="宋体"/>
          <w:bCs/>
          <w:color w:val="000000" w:themeColor="text1"/>
          <w:kern w:val="0"/>
          <w:szCs w:val="21"/>
          <w:highlight w:val="none"/>
          <w14:textFill>
            <w14:solidFill>
              <w14:schemeClr w14:val="tx1"/>
            </w14:solidFill>
          </w14:textFill>
        </w:rPr>
        <w:t>除外）</w:t>
      </w:r>
    </w:p>
    <w:p>
      <w:pPr>
        <w:spacing w:line="360" w:lineRule="auto"/>
        <w:ind w:firstLine="540"/>
        <w:rPr>
          <w:rFonts w:hint="eastAsia" w:ascii="宋体" w:hAnsi="宋体" w:cs="宋体"/>
          <w:bCs/>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地点：“政采云”平台（https://www.zcygov.cn）</w:t>
      </w:r>
    </w:p>
    <w:p>
      <w:pPr>
        <w:spacing w:line="360" w:lineRule="auto"/>
        <w:ind w:firstLine="540"/>
        <w:rPr>
          <w:rFonts w:hint="eastAsia" w:ascii="宋体" w:hAnsi="宋体" w:cs="宋体"/>
          <w:bCs/>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方式：网上下载。本项目不提供纸质文件，潜在投标人需使用账号登录或者使用CA登录“政采云”平台（</w:t>
      </w:r>
      <w:r>
        <w:rPr>
          <w:rFonts w:hint="eastAsia" w:ascii="宋体" w:hAnsi="宋体" w:cs="宋体"/>
          <w:bCs/>
          <w:color w:val="000000" w:themeColor="text1"/>
          <w:kern w:val="0"/>
          <w:szCs w:val="21"/>
          <w:highlight w:val="none"/>
          <w:lang w:eastAsia="zh-CN"/>
          <w14:textFill>
            <w14:solidFill>
              <w14:schemeClr w14:val="tx1"/>
            </w14:solidFill>
          </w14:textFill>
        </w:rPr>
        <w:t>https:</w:t>
      </w:r>
      <w:r>
        <w:rPr>
          <w:rFonts w:hint="eastAsia" w:ascii="宋体" w:hAnsi="宋体" w:cs="宋体"/>
          <w:bCs/>
          <w:color w:val="000000" w:themeColor="text1"/>
          <w:kern w:val="0"/>
          <w:szCs w:val="21"/>
          <w:highlight w:val="none"/>
          <w14:textFill>
            <w14:solidFill>
              <w14:schemeClr w14:val="tx1"/>
            </w14:solidFill>
          </w14:textFill>
        </w:rPr>
        <w:t>/</w:t>
      </w:r>
      <w:r>
        <w:rPr>
          <w:rFonts w:ascii="宋体" w:hAnsi="宋体" w:cs="宋体"/>
          <w:bCs/>
          <w:color w:val="000000" w:themeColor="text1"/>
          <w:kern w:val="0"/>
          <w:szCs w:val="21"/>
          <w:highlight w:val="none"/>
          <w14:textFill>
            <w14:solidFill>
              <w14:schemeClr w14:val="tx1"/>
            </w14:solidFill>
          </w14:textFill>
        </w:rPr>
        <w:t>/www.zcygov.cn</w:t>
      </w:r>
      <w:r>
        <w:rPr>
          <w:rFonts w:hint="eastAsia" w:ascii="宋体" w:hAnsi="宋体" w:cs="宋体"/>
          <w:bCs/>
          <w:color w:val="000000" w:themeColor="text1"/>
          <w:kern w:val="0"/>
          <w:szCs w:val="21"/>
          <w:highlight w:val="none"/>
          <w14:textFill>
            <w14:solidFill>
              <w14:schemeClr w14:val="tx1"/>
            </w14:solidFill>
          </w14:textFill>
        </w:rPr>
        <w:t>）</w:t>
      </w:r>
      <w:r>
        <w:rPr>
          <w:rFonts w:hint="eastAsia" w:ascii="宋体" w:hAnsi="宋体" w:cs="宋体"/>
          <w:bCs/>
          <w:color w:val="000000" w:themeColor="text1"/>
          <w:kern w:val="0"/>
          <w:szCs w:val="21"/>
          <w:highlight w:val="none"/>
          <w:lang w:eastAsia="zh-CN"/>
          <w14:textFill>
            <w14:solidFill>
              <w14:schemeClr w14:val="tx1"/>
            </w14:solidFill>
          </w14:textFill>
        </w:rPr>
        <w:t>－</w:t>
      </w:r>
      <w:r>
        <w:rPr>
          <w:rFonts w:hint="eastAsia" w:ascii="宋体" w:hAnsi="宋体" w:cs="宋体"/>
          <w:bCs/>
          <w:color w:val="000000" w:themeColor="text1"/>
          <w:kern w:val="0"/>
          <w:szCs w:val="21"/>
          <w:highlight w:val="none"/>
          <w14:textFill>
            <w14:solidFill>
              <w14:schemeClr w14:val="tx1"/>
            </w14:solidFill>
          </w14:textFill>
        </w:rPr>
        <w:t>进入“项目采购”应用，在获取采购文件菜单中选择项目，获取招标文件（或在“政采云电子投标客户端</w:t>
      </w:r>
      <w:r>
        <w:rPr>
          <w:rFonts w:hint="eastAsia" w:ascii="宋体" w:hAnsi="宋体" w:cs="宋体"/>
          <w:bCs/>
          <w:color w:val="000000" w:themeColor="text1"/>
          <w:kern w:val="0"/>
          <w:szCs w:val="21"/>
          <w:highlight w:val="none"/>
          <w:lang w:eastAsia="zh-CN"/>
          <w14:textFill>
            <w14:solidFill>
              <w14:schemeClr w14:val="tx1"/>
            </w14:solidFill>
          </w14:textFill>
        </w:rPr>
        <w:t>－</w:t>
      </w:r>
      <w:r>
        <w:rPr>
          <w:rFonts w:hint="eastAsia" w:ascii="宋体" w:hAnsi="宋体" w:cs="宋体"/>
          <w:bCs/>
          <w:color w:val="000000" w:themeColor="text1"/>
          <w:kern w:val="0"/>
          <w:szCs w:val="21"/>
          <w:highlight w:val="none"/>
          <w14:textFill>
            <w14:solidFill>
              <w14:schemeClr w14:val="tx1"/>
            </w14:solidFill>
          </w14:textFill>
        </w:rPr>
        <w:t>获取采购文件”跳转到政采云系统获取）。</w:t>
      </w:r>
      <w:r>
        <w:rPr>
          <w:rFonts w:hint="eastAsia" w:ascii="宋体" w:hAnsi="宋体"/>
          <w:color w:val="000000" w:themeColor="text1"/>
          <w:szCs w:val="21"/>
          <w:highlight w:val="none"/>
          <w14:textFill>
            <w14:solidFill>
              <w14:schemeClr w14:val="tx1"/>
            </w14:solidFill>
          </w14:textFill>
        </w:rPr>
        <w:t>电子投标文件制作需要基于“政采云”平台获取的招标文件编制，</w:t>
      </w:r>
      <w:r>
        <w:rPr>
          <w:rFonts w:hint="eastAsia" w:ascii="宋体" w:hAnsi="宋体" w:cs="宋体"/>
          <w:bCs/>
          <w:color w:val="000000" w:themeColor="text1"/>
          <w:kern w:val="0"/>
          <w:szCs w:val="21"/>
          <w:highlight w:val="none"/>
          <w14:textFill>
            <w14:solidFill>
              <w14:schemeClr w14:val="tx1"/>
            </w14:solidFill>
          </w14:textFill>
        </w:rPr>
        <w:t>通过其他方式获取招标文件的，将有可能导致投标人无法在</w:t>
      </w:r>
      <w:r>
        <w:rPr>
          <w:rFonts w:hint="eastAsia" w:ascii="宋体" w:hAnsi="宋体"/>
          <w:color w:val="000000" w:themeColor="text1"/>
          <w:szCs w:val="21"/>
          <w:highlight w:val="none"/>
          <w14:textFill>
            <w14:solidFill>
              <w14:schemeClr w14:val="tx1"/>
            </w14:solidFill>
          </w14:textFill>
        </w:rPr>
        <w:t>“政采云”</w:t>
      </w:r>
      <w:r>
        <w:rPr>
          <w:rFonts w:hint="eastAsia" w:ascii="宋体" w:hAnsi="宋体" w:cs="宋体"/>
          <w:bCs/>
          <w:color w:val="000000" w:themeColor="text1"/>
          <w:kern w:val="0"/>
          <w:szCs w:val="21"/>
          <w:highlight w:val="none"/>
          <w14:textFill>
            <w14:solidFill>
              <w14:schemeClr w14:val="tx1"/>
            </w14:solidFill>
          </w14:textFill>
        </w:rPr>
        <w:t>平台编制及上传投标文件。</w:t>
      </w:r>
    </w:p>
    <w:p>
      <w:pPr>
        <w:spacing w:line="360" w:lineRule="auto"/>
        <w:ind w:firstLine="54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w:t>
      </w:r>
      <w:r>
        <w:rPr>
          <w:rFonts w:hint="eastAsia" w:ascii="宋体" w:hAnsi="宋体" w:cs="宋体"/>
          <w:bCs/>
          <w:color w:val="000000" w:themeColor="text1"/>
          <w:kern w:val="0"/>
          <w:szCs w:val="21"/>
          <w:highlight w:val="none"/>
          <w14:textFill>
            <w14:solidFill>
              <w14:schemeClr w14:val="tx1"/>
            </w14:solidFill>
          </w14:textFill>
        </w:rPr>
        <w:t>售价：</w:t>
      </w:r>
      <w:r>
        <w:rPr>
          <w:rFonts w:hint="eastAsia" w:ascii="宋体" w:hAnsi="宋体" w:cs="宋体"/>
          <w:iCs/>
          <w:color w:val="000000" w:themeColor="text1"/>
          <w:szCs w:val="21"/>
          <w:highlight w:val="none"/>
          <w:u w:val="single"/>
          <w14:textFill>
            <w14:solidFill>
              <w14:schemeClr w14:val="tx1"/>
            </w14:solidFill>
          </w14:textFill>
        </w:rPr>
        <w:t>0</w:t>
      </w:r>
      <w:r>
        <w:rPr>
          <w:rFonts w:hint="eastAsia" w:ascii="宋体" w:hAnsi="宋体" w:cs="宋体"/>
          <w:color w:val="000000" w:themeColor="text1"/>
          <w:szCs w:val="21"/>
          <w:highlight w:val="none"/>
          <w14:textFill>
            <w14:solidFill>
              <w14:schemeClr w14:val="tx1"/>
            </w14:solidFill>
          </w14:textFill>
        </w:rPr>
        <w:t>元</w:t>
      </w:r>
    </w:p>
    <w:p>
      <w:pPr>
        <w:spacing w:line="360" w:lineRule="auto"/>
        <w:rPr>
          <w:rFonts w:ascii="黑体" w:hAnsi="黑体" w:eastAsia="黑体"/>
          <w:b/>
          <w:bCs/>
          <w:color w:val="000000" w:themeColor="text1"/>
          <w:sz w:val="24"/>
          <w:highlight w:val="none"/>
          <w14:textFill>
            <w14:solidFill>
              <w14:schemeClr w14:val="tx1"/>
            </w14:solidFill>
          </w14:textFill>
        </w:rPr>
      </w:pPr>
      <w:bookmarkStart w:id="19" w:name="_Toc28359005"/>
      <w:bookmarkStart w:id="20" w:name="_Toc28359082"/>
      <w:bookmarkStart w:id="21" w:name="_Toc35393793"/>
      <w:bookmarkStart w:id="22" w:name="_Toc35393624"/>
      <w:r>
        <w:rPr>
          <w:rFonts w:hint="eastAsia" w:ascii="黑体" w:hAnsi="黑体" w:eastAsia="黑体"/>
          <w:b/>
          <w:bCs/>
          <w:color w:val="000000" w:themeColor="text1"/>
          <w:sz w:val="24"/>
          <w:highlight w:val="none"/>
          <w14:textFill>
            <w14:solidFill>
              <w14:schemeClr w14:val="tx1"/>
            </w14:solidFill>
          </w14:textFill>
        </w:rPr>
        <w:t>四、提交投标文件</w:t>
      </w:r>
      <w:bookmarkEnd w:id="19"/>
      <w:bookmarkEnd w:id="20"/>
      <w:r>
        <w:rPr>
          <w:rFonts w:hint="eastAsia" w:ascii="黑体" w:hAnsi="黑体" w:eastAsia="黑体"/>
          <w:b/>
          <w:bCs/>
          <w:color w:val="000000" w:themeColor="text1"/>
          <w:sz w:val="24"/>
          <w:highlight w:val="none"/>
          <w14:textFill>
            <w14:solidFill>
              <w14:schemeClr w14:val="tx1"/>
            </w14:solidFill>
          </w14:textFill>
        </w:rPr>
        <w:t>截止时间、开标时间和地点</w:t>
      </w:r>
      <w:bookmarkEnd w:id="21"/>
      <w:bookmarkEnd w:id="22"/>
    </w:p>
    <w:p>
      <w:pPr>
        <w:spacing w:line="360" w:lineRule="auto"/>
        <w:ind w:firstLine="420" w:firstLineChars="200"/>
        <w:rPr>
          <w:rFonts w:hint="eastAsia" w:ascii="宋体" w:hAnsi="宋体"/>
          <w:bCs/>
          <w:color w:val="000000" w:themeColor="text1"/>
          <w:szCs w:val="21"/>
          <w:highlight w:val="none"/>
          <w14:textFill>
            <w14:solidFill>
              <w14:schemeClr w14:val="tx1"/>
            </w14:solidFill>
          </w14:textFill>
        </w:rPr>
      </w:pPr>
      <w:bookmarkStart w:id="23" w:name="_Toc35393794"/>
      <w:bookmarkStart w:id="24" w:name="_Toc35393625"/>
      <w:bookmarkStart w:id="25" w:name="_Toc28359084"/>
      <w:bookmarkStart w:id="26" w:name="_Toc28359007"/>
      <w:r>
        <w:rPr>
          <w:rFonts w:hint="eastAsia" w:ascii="宋体" w:hAnsi="宋体"/>
          <w:bCs/>
          <w:color w:val="000000" w:themeColor="text1"/>
          <w:szCs w:val="21"/>
          <w:highlight w:val="none"/>
          <w14:textFill>
            <w14:solidFill>
              <w14:schemeClr w14:val="tx1"/>
            </w14:solidFill>
          </w14:textFill>
        </w:rPr>
        <w:t>提交投标文件截止时间：2023年</w:t>
      </w:r>
      <w:r>
        <w:rPr>
          <w:rFonts w:hint="eastAsia" w:ascii="宋体" w:hAnsi="宋体"/>
          <w:bCs/>
          <w:color w:val="000000" w:themeColor="text1"/>
          <w:szCs w:val="21"/>
          <w:highlight w:val="none"/>
          <w:lang w:val="en-US" w:eastAsia="zh-CN"/>
          <w14:textFill>
            <w14:solidFill>
              <w14:schemeClr w14:val="tx1"/>
            </w14:solidFill>
          </w14:textFill>
        </w:rPr>
        <w:t>10</w:t>
      </w:r>
      <w:r>
        <w:rPr>
          <w:rFonts w:hint="eastAsia" w:ascii="宋体" w:hAnsi="宋体"/>
          <w:bCs/>
          <w:color w:val="000000" w:themeColor="text1"/>
          <w:szCs w:val="21"/>
          <w:highlight w:val="none"/>
          <w14:textFill>
            <w14:solidFill>
              <w14:schemeClr w14:val="tx1"/>
            </w14:solidFill>
          </w14:textFill>
        </w:rPr>
        <w:t>月</w:t>
      </w:r>
      <w:r>
        <w:rPr>
          <w:rFonts w:hint="eastAsia" w:ascii="宋体" w:hAnsi="宋体"/>
          <w:bCs/>
          <w:color w:val="000000" w:themeColor="text1"/>
          <w:szCs w:val="21"/>
          <w:highlight w:val="none"/>
          <w:lang w:val="en-US" w:eastAsia="zh-CN"/>
          <w14:textFill>
            <w14:solidFill>
              <w14:schemeClr w14:val="tx1"/>
            </w14:solidFill>
          </w14:textFill>
        </w:rPr>
        <w:t>20</w:t>
      </w:r>
      <w:r>
        <w:rPr>
          <w:rFonts w:hint="eastAsia" w:ascii="宋体" w:hAnsi="宋体"/>
          <w:bCs/>
          <w:color w:val="000000" w:themeColor="text1"/>
          <w:szCs w:val="21"/>
          <w:highlight w:val="none"/>
          <w14:textFill>
            <w14:solidFill>
              <w14:schemeClr w14:val="tx1"/>
            </w14:solidFill>
          </w14:textFill>
        </w:rPr>
        <w:t>日 09:30（北京时间）</w:t>
      </w:r>
    </w:p>
    <w:p>
      <w:pPr>
        <w:spacing w:line="360" w:lineRule="auto"/>
        <w:ind w:firstLine="420" w:firstLineChars="200"/>
        <w:rPr>
          <w:rFonts w:hint="eastAsia"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投标地点（网址）：“政采云”平台（https://www.zcygov.cn） </w:t>
      </w:r>
    </w:p>
    <w:p>
      <w:pPr>
        <w:spacing w:line="360" w:lineRule="auto"/>
        <w:ind w:firstLine="420" w:firstLineChars="200"/>
        <w:rPr>
          <w:rFonts w:hint="eastAsia"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开标时间：2023年</w:t>
      </w:r>
      <w:r>
        <w:rPr>
          <w:rFonts w:hint="eastAsia" w:ascii="宋体" w:hAnsi="宋体"/>
          <w:bCs/>
          <w:color w:val="000000" w:themeColor="text1"/>
          <w:szCs w:val="21"/>
          <w:highlight w:val="none"/>
          <w:lang w:val="en-US" w:eastAsia="zh-CN"/>
          <w14:textFill>
            <w14:solidFill>
              <w14:schemeClr w14:val="tx1"/>
            </w14:solidFill>
          </w14:textFill>
        </w:rPr>
        <w:t>10</w:t>
      </w:r>
      <w:r>
        <w:rPr>
          <w:rFonts w:hint="eastAsia" w:ascii="宋体" w:hAnsi="宋体"/>
          <w:bCs/>
          <w:color w:val="000000" w:themeColor="text1"/>
          <w:szCs w:val="21"/>
          <w:highlight w:val="none"/>
          <w14:textFill>
            <w14:solidFill>
              <w14:schemeClr w14:val="tx1"/>
            </w14:solidFill>
          </w14:textFill>
        </w:rPr>
        <w:t>月</w:t>
      </w:r>
      <w:r>
        <w:rPr>
          <w:rFonts w:hint="eastAsia" w:ascii="宋体" w:hAnsi="宋体"/>
          <w:bCs/>
          <w:color w:val="000000" w:themeColor="text1"/>
          <w:szCs w:val="21"/>
          <w:highlight w:val="none"/>
          <w:lang w:val="en-US" w:eastAsia="zh-CN"/>
          <w14:textFill>
            <w14:solidFill>
              <w14:schemeClr w14:val="tx1"/>
            </w14:solidFill>
          </w14:textFill>
        </w:rPr>
        <w:t>20</w:t>
      </w:r>
      <w:r>
        <w:rPr>
          <w:rFonts w:hint="eastAsia" w:ascii="宋体" w:hAnsi="宋体"/>
          <w:bCs/>
          <w:color w:val="000000" w:themeColor="text1"/>
          <w:szCs w:val="21"/>
          <w:highlight w:val="none"/>
          <w14:textFill>
            <w14:solidFill>
              <w14:schemeClr w14:val="tx1"/>
            </w14:solidFill>
          </w14:textFill>
        </w:rPr>
        <w:t>日 09:30 </w:t>
      </w:r>
    </w:p>
    <w:p>
      <w:pPr>
        <w:spacing w:line="360" w:lineRule="auto"/>
        <w:ind w:firstLine="420" w:firstLineChars="200"/>
        <w:rPr>
          <w:rFonts w:hint="eastAsia"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开标地点：“政采云”平台电子开标大厅</w:t>
      </w:r>
    </w:p>
    <w:p>
      <w:pPr>
        <w:spacing w:line="360" w:lineRule="auto"/>
        <w:rPr>
          <w:rFonts w:ascii="黑体" w:hAnsi="黑体" w:eastAsia="黑体"/>
          <w:b/>
          <w:bCs/>
          <w:color w:val="000000" w:themeColor="text1"/>
          <w:sz w:val="24"/>
          <w:highlight w:val="none"/>
          <w14:textFill>
            <w14:solidFill>
              <w14:schemeClr w14:val="tx1"/>
            </w14:solidFill>
          </w14:textFill>
        </w:rPr>
      </w:pPr>
      <w:r>
        <w:rPr>
          <w:rFonts w:hint="eastAsia" w:ascii="黑体" w:hAnsi="黑体" w:eastAsia="黑体"/>
          <w:b/>
          <w:bCs/>
          <w:color w:val="000000" w:themeColor="text1"/>
          <w:sz w:val="24"/>
          <w:highlight w:val="none"/>
          <w14:textFill>
            <w14:solidFill>
              <w14:schemeClr w14:val="tx1"/>
            </w14:solidFill>
          </w14:textFill>
        </w:rPr>
        <w:t>五、公告期限</w:t>
      </w:r>
      <w:bookmarkEnd w:id="23"/>
      <w:bookmarkEnd w:id="24"/>
      <w:bookmarkEnd w:id="25"/>
      <w:bookmarkEnd w:id="26"/>
    </w:p>
    <w:p>
      <w:pPr>
        <w:spacing w:line="360" w:lineRule="auto"/>
        <w:ind w:firstLine="420"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自本公告发布之日起5个工作日。</w:t>
      </w:r>
    </w:p>
    <w:p>
      <w:pPr>
        <w:spacing w:line="360" w:lineRule="auto"/>
        <w:rPr>
          <w:rFonts w:ascii="黑体" w:hAnsi="黑体" w:eastAsia="黑体"/>
          <w:b/>
          <w:bCs/>
          <w:color w:val="000000" w:themeColor="text1"/>
          <w:sz w:val="24"/>
          <w:highlight w:val="none"/>
          <w14:textFill>
            <w14:solidFill>
              <w14:schemeClr w14:val="tx1"/>
            </w14:solidFill>
          </w14:textFill>
        </w:rPr>
      </w:pPr>
      <w:bookmarkStart w:id="27" w:name="_Toc35393795"/>
      <w:bookmarkStart w:id="28" w:name="_Toc35393626"/>
      <w:r>
        <w:rPr>
          <w:rFonts w:hint="eastAsia" w:ascii="黑体" w:hAnsi="黑体" w:eastAsia="黑体"/>
          <w:b/>
          <w:bCs/>
          <w:color w:val="000000" w:themeColor="text1"/>
          <w:sz w:val="24"/>
          <w:highlight w:val="none"/>
          <w14:textFill>
            <w14:solidFill>
              <w14:schemeClr w14:val="tx1"/>
            </w14:solidFill>
          </w14:textFill>
        </w:rPr>
        <w:t>六、其他补充事宜</w:t>
      </w:r>
      <w:bookmarkEnd w:id="27"/>
      <w:bookmarkEnd w:id="28"/>
    </w:p>
    <w:p>
      <w:pPr>
        <w:spacing w:line="360" w:lineRule="auto"/>
        <w:ind w:firstLine="420" w:firstLineChars="200"/>
        <w:rPr>
          <w:rFonts w:hint="eastAsia" w:ascii="宋体" w:hAnsi="宋体" w:cs="宋体"/>
          <w:color w:val="000000" w:themeColor="text1"/>
          <w:kern w:val="0"/>
          <w:szCs w:val="21"/>
          <w:highlight w:val="none"/>
          <w14:textFill>
            <w14:solidFill>
              <w14:schemeClr w14:val="tx1"/>
            </w14:solidFill>
          </w14:textFill>
        </w:rPr>
      </w:pPr>
      <w:bookmarkStart w:id="29" w:name="_Hlk37429595"/>
      <w:bookmarkStart w:id="30" w:name="_Hlk37429585"/>
      <w:bookmarkStart w:id="31" w:name="_Toc35393796"/>
      <w:bookmarkStart w:id="32" w:name="_Toc28359085"/>
      <w:bookmarkStart w:id="33" w:name="_Toc35393627"/>
      <w:bookmarkStart w:id="34" w:name="_Toc28359008"/>
      <w:r>
        <w:rPr>
          <w:rFonts w:hint="eastAsia" w:ascii="宋体" w:hAnsi="宋体" w:cs="宋体"/>
          <w:color w:val="000000" w:themeColor="text1"/>
          <w:kern w:val="0"/>
          <w:szCs w:val="21"/>
          <w:highlight w:val="none"/>
          <w14:textFill>
            <w14:solidFill>
              <w14:schemeClr w14:val="tx1"/>
            </w14:solidFill>
          </w14:textFill>
        </w:rPr>
        <w:t>1.网上查询地址</w:t>
      </w:r>
    </w:p>
    <w:p>
      <w:pPr>
        <w:spacing w:line="360" w:lineRule="auto"/>
        <w:ind w:left="210" w:leftChars="100" w:firstLine="424" w:firstLineChars="202"/>
        <w:rPr>
          <w:rFonts w:hint="eastAsia" w:ascii="宋体" w:hAnsi="宋体" w:cs="宋体"/>
          <w:iCs/>
          <w:color w:val="000000" w:themeColor="text1"/>
          <w:kern w:val="0"/>
          <w:szCs w:val="21"/>
          <w:highlight w:val="none"/>
          <w14:textFill>
            <w14:solidFill>
              <w14:schemeClr w14:val="tx1"/>
            </w14:solidFill>
          </w14:textFill>
        </w:rPr>
      </w:pPr>
      <w:r>
        <w:rPr>
          <w:rFonts w:ascii="宋体" w:hAnsi="宋体" w:cs="宋体"/>
          <w:iCs/>
          <w:color w:val="000000" w:themeColor="text1"/>
          <w:kern w:val="0"/>
          <w:szCs w:val="21"/>
          <w:highlight w:val="none"/>
          <w14:textFill>
            <w14:solidFill>
              <w14:schemeClr w14:val="tx1"/>
            </w14:solidFill>
          </w14:textFill>
        </w:rPr>
        <w:t>http://www.ccgp.gov.cn（中国政府采购网）、http://zfcg.gxzf.gov.cn（广西壮族自治区政府采购网）、http://117.141.250.58:10030/web/cgw/index.ptl（梧州市政府采购网）、http://ggzy.jgswj.gxzf.gov.cn/wzggzy/（全国公共资源交易平台·梧州）</w:t>
      </w:r>
    </w:p>
    <w:bookmarkEnd w:id="29"/>
    <w:bookmarkEnd w:id="30"/>
    <w:p>
      <w:pPr>
        <w:spacing w:line="360" w:lineRule="auto"/>
        <w:ind w:firstLine="424" w:firstLineChars="202"/>
        <w:rPr>
          <w:rFonts w:hint="eastAsia" w:ascii="宋体" w:hAnsi="宋体" w:cs="宋体"/>
          <w:color w:val="000000" w:themeColor="text1"/>
          <w:kern w:val="0"/>
          <w:szCs w:val="21"/>
          <w:highlight w:val="none"/>
          <w14:textFill>
            <w14:solidFill>
              <w14:schemeClr w14:val="tx1"/>
            </w14:solidFill>
          </w14:textFill>
        </w:rPr>
      </w:pPr>
      <w:bookmarkStart w:id="35" w:name="_Hlk37429674"/>
      <w:r>
        <w:rPr>
          <w:rFonts w:hint="eastAsia" w:ascii="宋体" w:hAnsi="宋体"/>
          <w:color w:val="000000" w:themeColor="text1"/>
          <w:szCs w:val="21"/>
          <w:highlight w:val="none"/>
          <w14:textFill>
            <w14:solidFill>
              <w14:schemeClr w14:val="tx1"/>
            </w14:solidFill>
          </w14:textFill>
        </w:rPr>
        <w:t>2</w:t>
      </w:r>
      <w:r>
        <w:rPr>
          <w:rFonts w:ascii="宋体" w:hAnsi="宋体"/>
          <w:color w:val="000000" w:themeColor="text1"/>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本项目需要落实的政府采购政策</w:t>
      </w:r>
    </w:p>
    <w:p>
      <w:pPr>
        <w:spacing w:line="360" w:lineRule="auto"/>
        <w:ind w:firstLine="420"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（1）政府采购促进中小企业发展。</w:t>
      </w:r>
    </w:p>
    <w:p>
      <w:pPr>
        <w:spacing w:line="360" w:lineRule="auto"/>
        <w:ind w:firstLine="420"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（2）政府采购支持采用本国产品的政策。</w:t>
      </w:r>
    </w:p>
    <w:p>
      <w:pPr>
        <w:spacing w:line="360" w:lineRule="auto"/>
        <w:ind w:firstLine="420"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（3）强制采购节能产品；优先采购节能产品、环境标志产品。</w:t>
      </w:r>
    </w:p>
    <w:p>
      <w:pPr>
        <w:spacing w:line="360" w:lineRule="auto"/>
        <w:ind w:firstLine="420"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（4）政府采购促进残疾人就业政策。</w:t>
      </w:r>
    </w:p>
    <w:p>
      <w:pPr>
        <w:spacing w:line="360" w:lineRule="auto"/>
        <w:ind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（5）政府采购支持监狱企业发展。</w:t>
      </w:r>
    </w:p>
    <w:bookmarkEnd w:id="35"/>
    <w:p>
      <w:pPr>
        <w:widowControl/>
        <w:spacing w:line="360" w:lineRule="auto"/>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3.投标人</w:t>
      </w:r>
      <w:r>
        <w:rPr>
          <w:rFonts w:hint="eastAsia" w:ascii="宋体" w:hAnsi="宋体"/>
          <w:color w:val="000000" w:themeColor="text1"/>
          <w:szCs w:val="21"/>
          <w:highlight w:val="none"/>
          <w14:textFill>
            <w14:solidFill>
              <w14:schemeClr w14:val="tx1"/>
            </w14:solidFill>
          </w14:textFill>
        </w:rPr>
        <w:t>投标注意事项</w:t>
      </w:r>
    </w:p>
    <w:p>
      <w:pPr>
        <w:widowControl/>
        <w:spacing w:line="360" w:lineRule="auto"/>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（1）本项目为全流程电子化采购项目，通过“政采云”平台（</w:t>
      </w:r>
      <w:r>
        <w:rPr>
          <w:rFonts w:hint="eastAsia" w:ascii="宋体" w:hAnsi="宋体"/>
          <w:color w:val="000000" w:themeColor="text1"/>
          <w:szCs w:val="21"/>
          <w:highlight w:val="none"/>
          <w:lang w:eastAsia="zh-CN"/>
          <w14:textFill>
            <w14:solidFill>
              <w14:schemeClr w14:val="tx1"/>
            </w14:solidFill>
          </w14:textFill>
        </w:rPr>
        <w:t>https:</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/www.zcygov.cn</w:t>
      </w:r>
      <w:r>
        <w:rPr>
          <w:rFonts w:hint="eastAsia" w:ascii="宋体" w:hAnsi="宋体"/>
          <w:color w:val="000000" w:themeColor="text1"/>
          <w:szCs w:val="21"/>
          <w:highlight w:val="none"/>
          <w14:textFill>
            <w14:solidFill>
              <w14:schemeClr w14:val="tx1"/>
            </w14:solidFill>
          </w14:textFill>
        </w:rPr>
        <w:t>）实行在线电子投标，投标人应先安装“政采云电子投标客户端”（请自行前往“政采云”平台进行下载），并按照本项目招标文件和“政采云”平台的要求编制、加密后在投标截止时间前通过网络上传至 “政采云”平台（加密的电子投标文件是指</w:t>
      </w:r>
      <w:r>
        <w:rPr>
          <w:rFonts w:hint="eastAsia"/>
          <w:color w:val="000000" w:themeColor="text1"/>
          <w:highlight w:val="none"/>
          <w14:textFill>
            <w14:solidFill>
              <w14:schemeClr w14:val="tx1"/>
            </w14:solidFill>
          </w14:textFill>
        </w:rPr>
        <w:t>后缀名为“jm</w:t>
      </w:r>
      <w:r>
        <w:rPr>
          <w:color w:val="000000" w:themeColor="text1"/>
          <w:highlight w:val="none"/>
          <w14:textFill>
            <w14:solidFill>
              <w14:schemeClr w14:val="tx1"/>
            </w14:solidFill>
          </w14:textFill>
        </w:rPr>
        <w:t>bs</w:t>
      </w:r>
      <w:r>
        <w:rPr>
          <w:rFonts w:hint="eastAsia"/>
          <w:color w:val="000000" w:themeColor="text1"/>
          <w:highlight w:val="none"/>
          <w14:textFill>
            <w14:solidFill>
              <w14:schemeClr w14:val="tx1"/>
            </w14:solidFill>
          </w14:textFill>
        </w:rPr>
        <w:t>”的文件</w:t>
      </w:r>
      <w:r>
        <w:rPr>
          <w:rFonts w:hint="eastAsia" w:ascii="宋体" w:hAnsi="宋体"/>
          <w:color w:val="000000" w:themeColor="text1"/>
          <w:szCs w:val="21"/>
          <w:highlight w:val="none"/>
          <w14:textFill>
            <w14:solidFill>
              <w14:schemeClr w14:val="tx1"/>
            </w14:solidFill>
          </w14:textFill>
        </w:rPr>
        <w:t>），</w:t>
      </w:r>
      <w:r>
        <w:rPr>
          <w:rFonts w:hint="eastAsia" w:ascii="宋体" w:hAnsi="宋体"/>
          <w:b/>
          <w:color w:val="000000" w:themeColor="text1"/>
          <w:szCs w:val="21"/>
          <w:highlight w:val="none"/>
          <w14:textFill>
            <w14:solidFill>
              <w14:schemeClr w14:val="tx1"/>
            </w14:solidFill>
          </w14:textFill>
        </w:rPr>
        <w:t>投标人在“政采云”平台提交电子投标文件时，请填写参加远程开标活动经办人联系方式。</w:t>
      </w:r>
      <w:r>
        <w:rPr>
          <w:rFonts w:hint="eastAsia" w:ascii="宋体" w:hAnsi="宋体"/>
          <w:color w:val="000000" w:themeColor="text1"/>
          <w:szCs w:val="21"/>
          <w:highlight w:val="none"/>
          <w14:textFill>
            <w14:solidFill>
              <w14:schemeClr w14:val="tx1"/>
            </w14:solidFill>
          </w14:textFill>
        </w:rPr>
        <w:t>投标人登录“政采云”平台，依次进入“服务中心</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项目采购</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操作流程</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电子招投标</w:t>
      </w:r>
      <w:r>
        <w:rPr>
          <w:rFonts w:hint="eastAsia" w:ascii="宋体" w:hAnsi="宋体"/>
          <w:color w:val="000000" w:themeColor="text1"/>
          <w:szCs w:val="21"/>
          <w:highlight w:val="none"/>
          <w:lang w:eastAsia="zh-CN"/>
          <w14:textFill>
            <w14:solidFill>
              <w14:schemeClr w14:val="tx1"/>
            </w14:solidFill>
          </w14:textFill>
        </w:rPr>
        <w:t>－</w:t>
      </w:r>
      <w:r>
        <w:rPr>
          <w:color w:val="000000" w:themeColor="text1"/>
          <w:highlight w:val="none"/>
          <w14:textFill>
            <w14:solidFill>
              <w14:schemeClr w14:val="tx1"/>
            </w14:solidFill>
          </w14:textFill>
        </w:rPr>
        <w:t>政府采购项目电子交易管理操作指南</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投标人</w:t>
      </w:r>
      <w:r>
        <w:rPr>
          <w:rFonts w:hint="eastAsia" w:ascii="宋体" w:hAnsi="宋体"/>
          <w:color w:val="000000" w:themeColor="text1"/>
          <w:szCs w:val="21"/>
          <w:highlight w:val="none"/>
          <w14:textFill>
            <w14:solidFill>
              <w14:schemeClr w14:val="tx1"/>
            </w14:solidFill>
          </w14:textFill>
        </w:rPr>
        <w:t>”查看电子投标具体操作流程。</w:t>
      </w:r>
    </w:p>
    <w:p>
      <w:pPr>
        <w:widowControl/>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未进行网上注册并办理数字证书（CA认证）的投标人将无法参与本项目政府采购活动，投标人应当在投标截止时间前，完成电子交易平台上的CA数字证书办理及投标文件的提交（投标人可登录“广西政府采购网”，依次进入“办事服务</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下载专区”或者登录</w:t>
      </w:r>
      <w:r>
        <w:rPr>
          <w:rFonts w:hint="eastAsia" w:ascii="宋体" w:hAnsi="宋体" w:cs="宋体"/>
          <w:color w:val="000000" w:themeColor="text1"/>
          <w:kern w:val="0"/>
          <w:szCs w:val="21"/>
          <w:highlight w:val="none"/>
          <w14:textFill>
            <w14:solidFill>
              <w14:schemeClr w14:val="tx1"/>
            </w14:solidFill>
          </w14:textFill>
        </w:rPr>
        <w:t>“政采云”平台，</w:t>
      </w:r>
      <w:r>
        <w:rPr>
          <w:rFonts w:hint="eastAsia" w:ascii="宋体" w:hAnsi="宋体"/>
          <w:color w:val="000000" w:themeColor="text1"/>
          <w:szCs w:val="21"/>
          <w:highlight w:val="none"/>
          <w14:textFill>
            <w14:solidFill>
              <w14:schemeClr w14:val="tx1"/>
            </w14:solidFill>
          </w14:textFill>
        </w:rPr>
        <w:t>依次进入“服务中心</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入驻与配置”中查看CA数字证书办理操作流程。</w:t>
      </w:r>
      <w:r>
        <w:rPr>
          <w:rFonts w:hint="eastAsia" w:ascii="宋体" w:hAnsi="宋体" w:cs="宋体"/>
          <w:bCs/>
          <w:color w:val="000000" w:themeColor="text1"/>
          <w:kern w:val="0"/>
          <w:szCs w:val="21"/>
          <w:highlight w:val="none"/>
          <w14:textFill>
            <w14:solidFill>
              <w14:schemeClr w14:val="tx1"/>
            </w14:solidFill>
          </w14:textFill>
        </w:rPr>
        <w:t>如在操作过程中遇到问题或者需要技术支持，请致电政采云客服热线：95763</w:t>
      </w:r>
      <w:r>
        <w:rPr>
          <w:rFonts w:hint="eastAsia" w:ascii="宋体" w:hAnsi="宋体"/>
          <w:color w:val="000000" w:themeColor="text1"/>
          <w:szCs w:val="21"/>
          <w:highlight w:val="none"/>
          <w14:textFill>
            <w14:solidFill>
              <w14:schemeClr w14:val="tx1"/>
            </w14:solidFill>
          </w14:textFill>
        </w:rPr>
        <w:t>）。</w:t>
      </w:r>
    </w:p>
    <w:p>
      <w:pPr>
        <w:snapToGrid w:val="0"/>
        <w:spacing w:line="360" w:lineRule="auto"/>
        <w:ind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（3）CA证书在线解密：投标人投标时，需凭制作投标文件时用来加密的有效数字证书（CA认证）登录“政采云”平台电子开标大厅现场按规定时间对加密的投标文件进行解密，否则后果自负。</w:t>
      </w:r>
    </w:p>
    <w:p>
      <w:pPr>
        <w:spacing w:line="360" w:lineRule="auto"/>
        <w:ind w:firstLine="424" w:firstLineChars="202"/>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注：1）为确保网上操作合法、有效和安全，请投标人确保在电子投标过程中能够对相关数据电文进行加密和使用电子签章，妥善保管C</w:t>
      </w:r>
      <w:r>
        <w:rPr>
          <w:rFonts w:ascii="宋体" w:hAnsi="宋体"/>
          <w:color w:val="000000" w:themeColor="text1"/>
          <w:szCs w:val="21"/>
          <w:highlight w:val="none"/>
          <w14:textFill>
            <w14:solidFill>
              <w14:schemeClr w14:val="tx1"/>
            </w14:solidFill>
          </w14:textFill>
        </w:rPr>
        <w:t>A</w:t>
      </w:r>
      <w:r>
        <w:rPr>
          <w:rFonts w:hint="eastAsia" w:ascii="宋体" w:hAnsi="宋体"/>
          <w:color w:val="000000" w:themeColor="text1"/>
          <w:szCs w:val="21"/>
          <w:highlight w:val="none"/>
          <w14:textFill>
            <w14:solidFill>
              <w14:schemeClr w14:val="tx1"/>
            </w14:solidFill>
          </w14:textFill>
        </w:rPr>
        <w:t>数字证书并使用有效的CA数字证书参与整个招标活动。2）</w:t>
      </w:r>
      <w:r>
        <w:rPr>
          <w:rFonts w:hint="eastAsia" w:ascii="宋体" w:hAnsi="宋体"/>
          <w:bCs/>
          <w:color w:val="000000" w:themeColor="text1"/>
          <w:szCs w:val="21"/>
          <w:highlight w:val="none"/>
          <w14:textFill>
            <w14:solidFill>
              <w14:schemeClr w14:val="tx1"/>
            </w14:solidFill>
          </w14:textFill>
        </w:rPr>
        <w:t>投标人应当在投标截止时间前完成电子投标文件的上传、提交，投标截止时间前可以补充、修改或者撤回投标文件。补充或者修改投标文件的，应当先行撤回原投标文件，补充、修改后重新上传、提交，投标截止时间前未完成上传、提交的，视为撤回投标文件。投标截止时间以后上传递交的投标文件，“政采云”平台将予以拒收。</w:t>
      </w:r>
    </w:p>
    <w:p>
      <w:pPr>
        <w:spacing w:line="360" w:lineRule="auto"/>
        <w:rPr>
          <w:rFonts w:ascii="黑体" w:hAnsi="黑体" w:eastAsia="黑体"/>
          <w:b/>
          <w:bCs/>
          <w:color w:val="000000" w:themeColor="text1"/>
          <w:sz w:val="24"/>
          <w:highlight w:val="none"/>
          <w14:textFill>
            <w14:solidFill>
              <w14:schemeClr w14:val="tx1"/>
            </w14:solidFill>
          </w14:textFill>
        </w:rPr>
      </w:pPr>
      <w:r>
        <w:rPr>
          <w:rFonts w:hint="eastAsia" w:ascii="黑体" w:hAnsi="黑体" w:eastAsia="黑体"/>
          <w:b/>
          <w:bCs/>
          <w:color w:val="000000" w:themeColor="text1"/>
          <w:sz w:val="24"/>
          <w:highlight w:val="none"/>
          <w14:textFill>
            <w14:solidFill>
              <w14:schemeClr w14:val="tx1"/>
            </w14:solidFill>
          </w14:textFill>
        </w:rPr>
        <w:t>七、对本次招标提出询问，请按</w:t>
      </w:r>
      <w:r>
        <w:rPr>
          <w:rFonts w:ascii="黑体" w:hAnsi="黑体" w:eastAsia="黑体"/>
          <w:b/>
          <w:bCs/>
          <w:color w:val="000000" w:themeColor="text1"/>
          <w:sz w:val="24"/>
          <w:highlight w:val="none"/>
          <w14:textFill>
            <w14:solidFill>
              <w14:schemeClr w14:val="tx1"/>
            </w14:solidFill>
          </w14:textFill>
        </w:rPr>
        <w:t>以下方式</w:t>
      </w:r>
      <w:r>
        <w:rPr>
          <w:rFonts w:hint="eastAsia" w:ascii="黑体" w:hAnsi="黑体" w:eastAsia="黑体"/>
          <w:b/>
          <w:bCs/>
          <w:color w:val="000000" w:themeColor="text1"/>
          <w:sz w:val="24"/>
          <w:highlight w:val="none"/>
          <w14:textFill>
            <w14:solidFill>
              <w14:schemeClr w14:val="tx1"/>
            </w14:solidFill>
          </w14:textFill>
        </w:rPr>
        <w:t>联系。</w:t>
      </w:r>
      <w:bookmarkEnd w:id="31"/>
      <w:bookmarkEnd w:id="32"/>
      <w:bookmarkEnd w:id="33"/>
      <w:bookmarkEnd w:id="34"/>
    </w:p>
    <w:p>
      <w:pPr>
        <w:spacing w:line="360" w:lineRule="auto"/>
        <w:ind w:firstLine="424" w:firstLineChars="202"/>
        <w:jc w:val="left"/>
        <w:rPr>
          <w:rFonts w:hint="eastAsia"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1.采购人信息</w:t>
      </w:r>
    </w:p>
    <w:p>
      <w:pPr>
        <w:spacing w:line="360" w:lineRule="auto"/>
        <w:ind w:firstLine="424" w:firstLineChars="202"/>
        <w:jc w:val="left"/>
        <w:rPr>
          <w:rFonts w:hint="eastAsia" w:ascii="宋体" w:hAnsi="宋体"/>
          <w:color w:val="000000" w:themeColor="text1"/>
          <w:szCs w:val="21"/>
          <w:highlight w:val="none"/>
          <w14:textFill>
            <w14:solidFill>
              <w14:schemeClr w14:val="tx1"/>
            </w14:solidFill>
          </w14:textFill>
        </w:rPr>
      </w:pPr>
      <w:bookmarkStart w:id="36" w:name="_Toc28359009"/>
      <w:bookmarkStart w:id="37" w:name="_Toc28359086"/>
      <w:r>
        <w:rPr>
          <w:rFonts w:hint="eastAsia" w:ascii="宋体" w:hAnsi="宋体"/>
          <w:color w:val="000000" w:themeColor="text1"/>
          <w:szCs w:val="21"/>
          <w:highlight w:val="none"/>
          <w14:textFill>
            <w14:solidFill>
              <w14:schemeClr w14:val="tx1"/>
            </w14:solidFill>
          </w14:textFill>
        </w:rPr>
        <w:t>名 称：梧州市信息中心</w:t>
      </w:r>
    </w:p>
    <w:p>
      <w:pPr>
        <w:spacing w:line="360" w:lineRule="auto"/>
        <w:ind w:firstLine="424" w:firstLineChars="202"/>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 址</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广西梧州市长洲区新兴三路1号市政府大楼</w:t>
      </w:r>
    </w:p>
    <w:p>
      <w:pPr>
        <w:spacing w:line="360" w:lineRule="auto"/>
        <w:ind w:firstLine="424" w:firstLineChars="202"/>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项目联系人</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 xml:space="preserve">郑栩基 </w:t>
      </w:r>
    </w:p>
    <w:p>
      <w:pPr>
        <w:spacing w:line="360" w:lineRule="auto"/>
        <w:ind w:firstLine="424" w:firstLineChars="202"/>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联系方式</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0774-3820892</w:t>
      </w:r>
    </w:p>
    <w:p>
      <w:pPr>
        <w:spacing w:line="360" w:lineRule="auto"/>
        <w:ind w:firstLine="424" w:firstLineChars="202"/>
        <w:jc w:val="lef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2.采购代理机构信息</w:t>
      </w:r>
      <w:bookmarkEnd w:id="36"/>
      <w:bookmarkEnd w:id="37"/>
    </w:p>
    <w:p>
      <w:pPr>
        <w:spacing w:line="360" w:lineRule="auto"/>
        <w:ind w:firstLine="424" w:firstLineChars="202"/>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名 称：云之龙咨询集团有限公司</w:t>
      </w:r>
    </w:p>
    <w:p>
      <w:pPr>
        <w:spacing w:line="360" w:lineRule="auto"/>
        <w:ind w:firstLine="424" w:firstLineChars="202"/>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 址：梧州市新兴三路30号神冠豪都B栋1单元1008号房</w:t>
      </w:r>
    </w:p>
    <w:p>
      <w:pPr>
        <w:spacing w:line="360" w:lineRule="auto"/>
        <w:ind w:firstLine="424" w:firstLineChars="202"/>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项目联系人：朱梓烨、罗云骏、陈柠</w:t>
      </w:r>
    </w:p>
    <w:p>
      <w:pPr>
        <w:spacing w:line="360" w:lineRule="auto"/>
        <w:ind w:firstLine="424" w:firstLineChars="202"/>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项目联系方式：</w:t>
      </w:r>
      <w:bookmarkStart w:id="38" w:name="_Toc28359087"/>
      <w:bookmarkStart w:id="39" w:name="_Toc28359010"/>
      <w:r>
        <w:rPr>
          <w:rFonts w:hint="eastAsia" w:ascii="宋体" w:hAnsi="宋体"/>
          <w:color w:val="000000" w:themeColor="text1"/>
          <w:szCs w:val="21"/>
          <w:highlight w:val="none"/>
          <w14:textFill>
            <w14:solidFill>
              <w14:schemeClr w14:val="tx1"/>
            </w14:solidFill>
          </w14:textFill>
        </w:rPr>
        <w:t>0774-3859935</w:t>
      </w:r>
    </w:p>
    <w:p>
      <w:pPr>
        <w:spacing w:line="360" w:lineRule="auto"/>
        <w:ind w:firstLine="424" w:firstLineChars="202"/>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3.项目联系方式</w:t>
      </w:r>
    </w:p>
    <w:p>
      <w:pPr>
        <w:spacing w:line="360" w:lineRule="auto"/>
        <w:ind w:firstLine="424" w:firstLineChars="202"/>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联系人：朱梓烨、罗云骏、陈柠</w:t>
      </w:r>
    </w:p>
    <w:p>
      <w:pPr>
        <w:spacing w:line="360" w:lineRule="auto"/>
        <w:ind w:firstLine="424" w:firstLineChars="202"/>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联系电话：0774-3859935</w:t>
      </w:r>
    </w:p>
    <w:bookmarkEnd w:id="38"/>
    <w:bookmarkEnd w:id="39"/>
    <w:p>
      <w:pPr>
        <w:spacing w:line="360" w:lineRule="auto"/>
        <w:rPr>
          <w:rFonts w:hint="eastAsia" w:ascii="宋体" w:hAnsi="宋体"/>
          <w:color w:val="000000" w:themeColor="text1"/>
          <w:szCs w:val="21"/>
          <w:highlight w:val="none"/>
          <w14:textFill>
            <w14:solidFill>
              <w14:schemeClr w14:val="tx1"/>
            </w14:solidFill>
          </w14:textFill>
        </w:rPr>
      </w:pP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附件：采购需求</w:t>
      </w:r>
    </w:p>
    <w:p>
      <w:pPr>
        <w:pStyle w:val="3"/>
        <w:keepNext w:val="0"/>
        <w:keepLines w:val="0"/>
        <w:tabs>
          <w:tab w:val="left" w:pos="0"/>
          <w:tab w:val="left" w:pos="3165"/>
          <w:tab w:val="center" w:pos="4153"/>
        </w:tabs>
        <w:autoSpaceDE w:val="0"/>
        <w:autoSpaceDN w:val="0"/>
        <w:adjustRightInd w:val="0"/>
        <w:spacing w:before="0" w:after="0" w:line="360" w:lineRule="auto"/>
        <w:jc w:val="center"/>
        <w:rPr>
          <w:rFonts w:hint="eastAsia"/>
          <w:color w:val="000000" w:themeColor="text1"/>
          <w:highlight w:val="none"/>
          <w14:textFill>
            <w14:solidFill>
              <w14:schemeClr w14:val="tx1"/>
            </w14:solidFill>
          </w14:textFill>
        </w:rPr>
      </w:pPr>
      <w:r>
        <w:rPr>
          <w:rFonts w:ascii="仿宋_GB2312" w:hAnsi="宋体" w:eastAsia="仿宋_GB2312"/>
          <w:color w:val="000000" w:themeColor="text1"/>
          <w:sz w:val="24"/>
          <w:szCs w:val="20"/>
          <w:highlight w:val="none"/>
          <w14:textFill>
            <w14:solidFill>
              <w14:schemeClr w14:val="tx1"/>
            </w14:solidFill>
          </w14:textFill>
        </w:rPr>
        <w:br w:type="page"/>
      </w:r>
      <w:bookmarkStart w:id="40" w:name="_Toc27979"/>
      <w:r>
        <w:rPr>
          <w:rFonts w:hint="eastAsia"/>
          <w:color w:val="000000" w:themeColor="text1"/>
          <w:highlight w:val="none"/>
          <w14:textFill>
            <w14:solidFill>
              <w14:schemeClr w14:val="tx1"/>
            </w14:solidFill>
          </w14:textFill>
        </w:rPr>
        <w:t>第二章  采购需求</w:t>
      </w:r>
      <w:bookmarkEnd w:id="40"/>
    </w:p>
    <w:p>
      <w:pPr>
        <w:spacing w:line="360" w:lineRule="auto"/>
        <w:jc w:val="left"/>
        <w:rPr>
          <w:rFonts w:hint="eastAsia" w:ascii="宋体" w:hAnsi="宋体" w:cs="宋体"/>
          <w:color w:val="000000" w:themeColor="text1"/>
          <w:szCs w:val="21"/>
          <w:highlight w:val="none"/>
          <w14:textFill>
            <w14:solidFill>
              <w14:schemeClr w14:val="tx1"/>
            </w14:solidFill>
          </w14:textFill>
        </w:rPr>
      </w:pPr>
      <w:bookmarkStart w:id="41" w:name="_Toc254970490"/>
      <w:bookmarkStart w:id="42" w:name="_Toc254970631"/>
    </w:p>
    <w:p>
      <w:pPr>
        <w:spacing w:line="360" w:lineRule="auto"/>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说明：</w:t>
      </w:r>
    </w:p>
    <w:p>
      <w:pPr>
        <w:spacing w:line="360" w:lineRule="auto"/>
        <w:ind w:firstLine="420" w:firstLineChars="200"/>
        <w:jc w:val="lef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 为落实政府采购政策需满足的要求</w:t>
      </w:r>
    </w:p>
    <w:p>
      <w:pPr>
        <w:spacing w:line="360"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（1）本招标文件所称中小企业必须符合《政府采购促进中小企业发展管理办法》（财库〔2020〕46号）的规定。</w:t>
      </w:r>
    </w:p>
    <w:p>
      <w:pPr>
        <w:spacing w:line="360"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详见本章后附的节能产品政府采购品目清单），投标人的投标货物必须使用政府强制采购的节能产品，投标人必须在投标文件中提供所投标产品的节能产品认证证书复印件（加盖投标人电子签章），否则按无效投标处理。如本项目包含的货物属于品目清单内非标注“★”的产品时，应优先采购，具体详见“第四章 评标方法及评标标准”。</w:t>
      </w:r>
    </w:p>
    <w:p>
      <w:pPr>
        <w:spacing w:line="360" w:lineRule="auto"/>
        <w:ind w:firstLine="424" w:firstLineChars="202"/>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2.“实质性要求”是指招标文件中已经指明不满足则投标无效的条款，或者不能负偏离的条款，或者采购需求中带“▲”的条款，</w:t>
      </w:r>
      <w:r>
        <w:rPr>
          <w:rFonts w:hint="eastAsia" w:ascii="宋体" w:hAnsi="宋体" w:cs="宋体"/>
          <w:b/>
          <w:bCs/>
          <w:color w:val="000000" w:themeColor="text1"/>
          <w:szCs w:val="21"/>
          <w:highlight w:val="none"/>
          <w14:textFill>
            <w14:solidFill>
              <w14:schemeClr w14:val="tx1"/>
            </w14:solidFill>
          </w14:textFill>
        </w:rPr>
        <w:t>采购需求中带“●”的条款是重要技术要求，技术支持资料以招标文件中规定的形式为准，作为评分标准依据。</w:t>
      </w:r>
    </w:p>
    <w:p>
      <w:pPr>
        <w:spacing w:line="360" w:lineRule="auto"/>
        <w:ind w:firstLine="424" w:firstLineChars="202"/>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3.采购需求中出现的品牌、型号或者生产厂家仅起参考作用，不属于指定品牌、型号或者生产厂家的情形。投标人可参照或者选用其他相当的品牌、型号或者生产厂家替代。</w:t>
      </w:r>
    </w:p>
    <w:p>
      <w:pPr>
        <w:spacing w:line="360" w:lineRule="auto"/>
        <w:ind w:firstLine="424" w:firstLineChars="202"/>
        <w:jc w:val="lef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 投标人应根据自身实际情况如实响应招标文件，</w:t>
      </w:r>
      <w:r>
        <w:rPr>
          <w:rFonts w:hint="eastAsia" w:ascii="宋体" w:hAnsi="宋体" w:cs="宋体"/>
          <w:color w:val="000000" w:themeColor="text1"/>
          <w:highlight w:val="none"/>
          <w14:textFill>
            <w14:solidFill>
              <w14:schemeClr w14:val="tx1"/>
            </w14:solidFill>
          </w14:textFill>
        </w:rPr>
        <w:t>对于重要技术条款或技术参数须在投标文件中提供技术支持资料的，技术支持资料以招标文件中规定的形式为准，</w:t>
      </w:r>
      <w:r>
        <w:rPr>
          <w:rFonts w:hint="eastAsia" w:ascii="宋体" w:hAnsi="宋体" w:cs="宋体"/>
          <w:b/>
          <w:bCs/>
          <w:color w:val="000000" w:themeColor="text1"/>
          <w:highlight w:val="none"/>
          <w14:textFill>
            <w14:solidFill>
              <w14:schemeClr w14:val="tx1"/>
            </w14:solidFill>
          </w14:textFill>
        </w:rPr>
        <w:t>否则将视为无效技术支持资料</w:t>
      </w:r>
      <w:r>
        <w:rPr>
          <w:rFonts w:hint="eastAsia" w:ascii="宋体" w:hAnsi="宋体" w:cs="宋体"/>
          <w:color w:val="000000" w:themeColor="text1"/>
          <w:highlight w:val="none"/>
          <w14:textFill>
            <w14:solidFill>
              <w14:schemeClr w14:val="tx1"/>
            </w14:solidFill>
          </w14:textFill>
        </w:rPr>
        <w:t>。</w:t>
      </w:r>
    </w:p>
    <w:p>
      <w:pPr>
        <w:spacing w:line="360" w:lineRule="auto"/>
        <w:ind w:firstLine="424" w:firstLineChars="202"/>
        <w:jc w:val="lef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w:t>
      </w:r>
      <w:r>
        <w:rPr>
          <w:rFonts w:hint="eastAsia" w:ascii="宋体" w:hAnsi="宋体" w:cs="宋体"/>
          <w:color w:val="000000" w:themeColor="text1"/>
          <w:highlight w:val="none"/>
          <w14:textFill>
            <w14:solidFill>
              <w14:schemeClr w14:val="tx1"/>
            </w14:solidFill>
          </w14:textFill>
        </w:rPr>
        <w:t>投标人必须自行为其投标产品侵犯他人的知识产权或者专利成果的行为承担相应法律责任。</w:t>
      </w:r>
    </w:p>
    <w:p>
      <w:pPr>
        <w:spacing w:line="360" w:lineRule="auto"/>
        <w:ind w:firstLine="424" w:firstLineChars="202"/>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6.本项目为服务类项目，不设核心产品。</w:t>
      </w:r>
    </w:p>
    <w:p>
      <w:pPr>
        <w:spacing w:line="360" w:lineRule="auto"/>
        <w:ind w:firstLine="308" w:firstLineChars="147"/>
        <w:jc w:val="left"/>
        <w:rPr>
          <w:rFonts w:hint="eastAsia"/>
          <w:color w:val="000000" w:themeColor="text1"/>
          <w:highlight w:val="none"/>
          <w14:textFill>
            <w14:solidFill>
              <w14:schemeClr w14:val="tx1"/>
            </w14:solidFill>
          </w14:textFill>
        </w:rPr>
      </w:pPr>
    </w:p>
    <w:p>
      <w:pPr>
        <w:spacing w:line="360" w:lineRule="auto"/>
        <w:ind w:firstLine="354" w:firstLineChars="147"/>
        <w:jc w:val="left"/>
        <w:rPr>
          <w:rFonts w:hint="eastAsia" w:ascii="宋体" w:hAnsi="宋体"/>
          <w:b/>
          <w:color w:val="000000" w:themeColor="text1"/>
          <w:szCs w:val="21"/>
          <w:highlight w:val="none"/>
          <w14:textFill>
            <w14:solidFill>
              <w14:schemeClr w14:val="tx1"/>
            </w14:solidFill>
          </w14:textFill>
        </w:rPr>
      </w:pPr>
      <w:r>
        <w:rPr>
          <w:rFonts w:hint="eastAsia" w:ascii="宋体" w:hAnsi="宋体" w:cs="Arial"/>
          <w:b/>
          <w:color w:val="000000" w:themeColor="text1"/>
          <w:sz w:val="24"/>
          <w:highlight w:val="none"/>
          <w:u w:val="single"/>
          <w14:textFill>
            <w14:solidFill>
              <w14:schemeClr w14:val="tx1"/>
            </w14:solidFill>
          </w14:textFill>
        </w:rPr>
        <w:t>预算金额：2069</w:t>
      </w:r>
      <w:r>
        <w:rPr>
          <w:rFonts w:ascii="宋体" w:hAnsi="宋体" w:cs="Arial"/>
          <w:b/>
          <w:color w:val="000000" w:themeColor="text1"/>
          <w:sz w:val="24"/>
          <w:highlight w:val="none"/>
          <w:u w:val="single"/>
          <w14:textFill>
            <w14:solidFill>
              <w14:schemeClr w14:val="tx1"/>
            </w14:solidFill>
          </w14:textFill>
        </w:rPr>
        <w:t>0000</w:t>
      </w:r>
      <w:r>
        <w:rPr>
          <w:rFonts w:hint="eastAsia" w:ascii="宋体" w:hAnsi="宋体" w:cs="Arial"/>
          <w:b/>
          <w:color w:val="000000" w:themeColor="text1"/>
          <w:sz w:val="24"/>
          <w:highlight w:val="none"/>
          <w:u w:val="single"/>
          <w14:textFill>
            <w14:solidFill>
              <w14:schemeClr w14:val="tx1"/>
            </w14:solidFill>
          </w14:textFill>
        </w:rPr>
        <w:t>.00元</w:t>
      </w:r>
      <w:r>
        <w:rPr>
          <w:rFonts w:hint="eastAsia" w:ascii="宋体" w:hAnsi="宋体"/>
          <w:b/>
          <w:color w:val="000000" w:themeColor="text1"/>
          <w:szCs w:val="21"/>
          <w:highlight w:val="none"/>
          <w14:textFill>
            <w14:solidFill>
              <w14:schemeClr w14:val="tx1"/>
            </w14:solidFill>
          </w14:textFill>
        </w:rPr>
        <w:t xml:space="preserve"> </w:t>
      </w:r>
    </w:p>
    <w:p>
      <w:pPr>
        <w:spacing w:line="360" w:lineRule="auto"/>
        <w:ind w:firstLine="422" w:firstLineChars="200"/>
        <w:jc w:val="left"/>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一、基本情况概况</w:t>
      </w:r>
    </w:p>
    <w:p>
      <w:pPr>
        <w:spacing w:line="360" w:lineRule="auto"/>
        <w:ind w:firstLine="420" w:firstLineChars="200"/>
        <w:jc w:val="left"/>
        <w:rPr>
          <w:rFonts w:hint="eastAsia"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梧州政务云平台作为“壮美广西云”的一部分，为梧州市各政务部门提供信息化建设基础资源、保护政务信息安全、提升政务部门工作效率；同时还作为技术中台助力大数据、人工智能等新技术在政府应用的深化，实现智慧政务的升级与创新。</w:t>
      </w:r>
    </w:p>
    <w:p>
      <w:pPr>
        <w:spacing w:line="360" w:lineRule="auto"/>
        <w:ind w:firstLine="420" w:firstLineChars="200"/>
        <w:jc w:val="left"/>
        <w:rPr>
          <w:rFonts w:hint="eastAsia"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梧州当前存在两个政务云平台，一是梧州市政务云平台（一期），承载68个业务系统，二是梧州市信息惠民总平台，承载近50个业务系统。目前，梧州市政务云平台（一期）项目服务到期。</w:t>
      </w:r>
    </w:p>
    <w:p>
      <w:pPr>
        <w:spacing w:line="360" w:lineRule="auto"/>
        <w:ind w:firstLine="420" w:firstLineChars="200"/>
        <w:jc w:val="left"/>
        <w:rPr>
          <w:rFonts w:hint="eastAsia"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根据中央、自治区政策文件要求，为满足全市各部门各单位政务系统上云需求，基于上述政务云实际情况，计划开展梧州市政务云服务项目采购工作。梧州市信息中心将进一步加强梧州市政务云平台的服务保障，提升政务云平台的服务支撑能力，加快推进数字梧州建设，促进梧州经济社会发展。</w:t>
      </w:r>
    </w:p>
    <w:p>
      <w:pPr>
        <w:spacing w:line="360" w:lineRule="auto"/>
        <w:ind w:firstLine="422" w:firstLineChars="200"/>
        <w:jc w:val="left"/>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二、采购内容</w:t>
      </w:r>
    </w:p>
    <w:tbl>
      <w:tblPr>
        <w:tblStyle w:val="46"/>
        <w:tblW w:w="98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6"/>
        <w:gridCol w:w="752"/>
        <w:gridCol w:w="641"/>
        <w:gridCol w:w="696"/>
        <w:gridCol w:w="7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jc w:val="center"/>
        </w:trPr>
        <w:tc>
          <w:tcPr>
            <w:tcW w:w="526" w:type="dxa"/>
            <w:noWrap w:val="0"/>
            <w:vAlign w:val="center"/>
          </w:tcPr>
          <w:p>
            <w:pPr>
              <w:spacing w:line="360" w:lineRule="auto"/>
              <w:ind w:firstLine="310" w:firstLineChars="147"/>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序号</w:t>
            </w:r>
          </w:p>
        </w:tc>
        <w:tc>
          <w:tcPr>
            <w:tcW w:w="752" w:type="dxa"/>
            <w:noWrap w:val="0"/>
            <w:vAlign w:val="center"/>
          </w:tcPr>
          <w:p>
            <w:p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标的的名称</w:t>
            </w:r>
          </w:p>
        </w:tc>
        <w:tc>
          <w:tcPr>
            <w:tcW w:w="641" w:type="dxa"/>
            <w:noWrap w:val="0"/>
            <w:vAlign w:val="center"/>
          </w:tcPr>
          <w:p>
            <w:p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数量及</w:t>
            </w:r>
          </w:p>
          <w:p>
            <w:p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单位</w:t>
            </w:r>
          </w:p>
        </w:tc>
        <w:tc>
          <w:tcPr>
            <w:tcW w:w="696" w:type="dxa"/>
            <w:noWrap w:val="0"/>
            <w:vAlign w:val="center"/>
          </w:tcPr>
          <w:p>
            <w:p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所属行业</w:t>
            </w:r>
          </w:p>
        </w:tc>
        <w:tc>
          <w:tcPr>
            <w:tcW w:w="7253" w:type="dxa"/>
            <w:noWrap w:val="0"/>
            <w:vAlign w:val="center"/>
          </w:tcPr>
          <w:p>
            <w:p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jc w:val="center"/>
        </w:trPr>
        <w:tc>
          <w:tcPr>
            <w:tcW w:w="526" w:type="dxa"/>
            <w:noWrap w:val="0"/>
            <w:vAlign w:val="center"/>
          </w:tcPr>
          <w:p>
            <w:pPr>
              <w:tabs>
                <w:tab w:val="left" w:pos="180"/>
                <w:tab w:val="left" w:pos="1620"/>
              </w:tabs>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p>
        </w:tc>
        <w:tc>
          <w:tcPr>
            <w:tcW w:w="752" w:type="dxa"/>
            <w:noWrap w:val="0"/>
            <w:vAlign w:val="center"/>
          </w:tcPr>
          <w:p>
            <w:pPr>
              <w:snapToGrid w:val="0"/>
              <w:spacing w:line="360" w:lineRule="auto"/>
              <w:jc w:val="center"/>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梧州市政务云平台服务</w:t>
            </w:r>
          </w:p>
        </w:tc>
        <w:tc>
          <w:tcPr>
            <w:tcW w:w="641" w:type="dxa"/>
            <w:noWrap w:val="0"/>
            <w:vAlign w:val="center"/>
          </w:tcPr>
          <w:p>
            <w:pPr>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1项</w:t>
            </w:r>
          </w:p>
        </w:tc>
        <w:tc>
          <w:tcPr>
            <w:tcW w:w="696" w:type="dxa"/>
            <w:noWrap w:val="0"/>
            <w:vAlign w:val="center"/>
          </w:tcPr>
          <w:p>
            <w:pPr>
              <w:pStyle w:val="16"/>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软件和信息技术服务业</w:t>
            </w:r>
          </w:p>
        </w:tc>
        <w:tc>
          <w:tcPr>
            <w:tcW w:w="7253" w:type="dxa"/>
            <w:noWrap w:val="0"/>
            <w:vAlign w:val="center"/>
          </w:tcPr>
          <w:p>
            <w:pPr>
              <w:tabs>
                <w:tab w:val="left" w:pos="420"/>
              </w:tabs>
              <w:spacing w:line="360" w:lineRule="auto"/>
              <w:jc w:val="left"/>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一、服务范围及内容：</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本项目以采购服务的方式为梧州市提供统一安全的政务云资源服务支撑，服务期为3年。采购内容主要包括以下五部分：</w:t>
            </w:r>
          </w:p>
          <w:p>
            <w:pPr>
              <w:pStyle w:val="2"/>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（一）云资源服务</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面向梧州市各个委办局业务系统提供云资源服务，满足至少400台云主机部署要求的计算服务、存储服务等：</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1.计算服务：云计算服务总资源量预计为vCPU 2750核，内存7500 GB；服务规格和预估数量如下，本项服务按实际资源使用量结算最终的合同金额。</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xml:space="preserve"> </w:t>
            </w:r>
          </w:p>
          <w:tbl>
            <w:tblPr>
              <w:tblStyle w:val="46"/>
              <w:tblW w:w="7035" w:type="dxa"/>
              <w:tblInd w:w="0" w:type="dxa"/>
              <w:tblLayout w:type="fixed"/>
              <w:tblCellMar>
                <w:top w:w="0" w:type="dxa"/>
                <w:left w:w="108" w:type="dxa"/>
                <w:bottom w:w="0" w:type="dxa"/>
                <w:right w:w="108" w:type="dxa"/>
              </w:tblCellMar>
            </w:tblPr>
            <w:tblGrid>
              <w:gridCol w:w="685"/>
              <w:gridCol w:w="1101"/>
              <w:gridCol w:w="1740"/>
              <w:gridCol w:w="1455"/>
              <w:gridCol w:w="779"/>
              <w:gridCol w:w="1275"/>
            </w:tblGrid>
            <w:tr>
              <w:tblPrEx>
                <w:tblCellMar>
                  <w:top w:w="0" w:type="dxa"/>
                  <w:left w:w="108" w:type="dxa"/>
                  <w:bottom w:w="0" w:type="dxa"/>
                  <w:right w:w="108" w:type="dxa"/>
                </w:tblCellMar>
              </w:tblPrEx>
              <w:trPr>
                <w:trHeight w:val="276" w:hRule="atLeast"/>
              </w:trPr>
              <w:tc>
                <w:tcPr>
                  <w:tcW w:w="48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themeColor="text1"/>
                      <w:kern w:val="0"/>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序号</w:t>
                  </w:r>
                </w:p>
              </w:tc>
              <w:tc>
                <w:tcPr>
                  <w:tcW w:w="782"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themeColor="text1"/>
                      <w:kern w:val="0"/>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服务大类</w:t>
                  </w:r>
                </w:p>
              </w:tc>
              <w:tc>
                <w:tcPr>
                  <w:tcW w:w="1236"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themeColor="text1"/>
                      <w:kern w:val="0"/>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服务项</w:t>
                  </w:r>
                </w:p>
              </w:tc>
              <w:tc>
                <w:tcPr>
                  <w:tcW w:w="1034"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b/>
                      <w:bCs/>
                      <w:color w:val="000000" w:themeColor="text1"/>
                      <w:kern w:val="0"/>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配置要求</w:t>
                  </w:r>
                </w:p>
              </w:tc>
              <w:tc>
                <w:tcPr>
                  <w:tcW w:w="554"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themeColor="text1"/>
                      <w:kern w:val="0"/>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单位</w:t>
                  </w:r>
                </w:p>
              </w:tc>
              <w:tc>
                <w:tcPr>
                  <w:tcW w:w="906"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themeColor="text1"/>
                      <w:kern w:val="0"/>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数量</w:t>
                  </w:r>
                  <w:r>
                    <w:rPr>
                      <w:rFonts w:hint="eastAsia" w:ascii="宋体" w:hAnsi="宋体" w:cs="宋体"/>
                      <w:bCs/>
                      <w:color w:val="000000" w:themeColor="text1"/>
                      <w:kern w:val="0"/>
                      <w:szCs w:val="21"/>
                      <w:highlight w:val="none"/>
                      <w14:textFill>
                        <w14:solidFill>
                          <w14:schemeClr w14:val="tx1"/>
                        </w14:solidFill>
                      </w14:textFill>
                    </w:rPr>
                    <w:t>（预估）</w:t>
                  </w:r>
                </w:p>
              </w:tc>
            </w:tr>
            <w:tr>
              <w:tblPrEx>
                <w:tblCellMar>
                  <w:top w:w="0" w:type="dxa"/>
                  <w:left w:w="108" w:type="dxa"/>
                  <w:bottom w:w="0" w:type="dxa"/>
                  <w:right w:w="108" w:type="dxa"/>
                </w:tblCellMar>
              </w:tblPrEx>
              <w:trPr>
                <w:trHeight w:val="276" w:hRule="atLeast"/>
              </w:trPr>
              <w:tc>
                <w:tcPr>
                  <w:tcW w:w="48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782"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计算服务</w:t>
                  </w:r>
                </w:p>
              </w:tc>
              <w:tc>
                <w:tcPr>
                  <w:tcW w:w="123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X86计算服务</w:t>
                  </w:r>
                </w:p>
              </w:tc>
              <w:tc>
                <w:tcPr>
                  <w:tcW w:w="103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1核1G</w:t>
                  </w:r>
                </w:p>
              </w:tc>
              <w:tc>
                <w:tcPr>
                  <w:tcW w:w="55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项</w:t>
                  </w:r>
                </w:p>
              </w:tc>
              <w:tc>
                <w:tcPr>
                  <w:tcW w:w="90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r>
            <w:tr>
              <w:tblPrEx>
                <w:tblCellMar>
                  <w:top w:w="0" w:type="dxa"/>
                  <w:left w:w="108" w:type="dxa"/>
                  <w:bottom w:w="0" w:type="dxa"/>
                  <w:right w:w="108" w:type="dxa"/>
                </w:tblCellMar>
              </w:tblPrEx>
              <w:trPr>
                <w:trHeight w:val="276" w:hRule="atLeast"/>
              </w:trPr>
              <w:tc>
                <w:tcPr>
                  <w:tcW w:w="48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78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themeColor="text1"/>
                      <w:kern w:val="0"/>
                      <w:szCs w:val="21"/>
                      <w:highlight w:val="none"/>
                      <w14:textFill>
                        <w14:solidFill>
                          <w14:schemeClr w14:val="tx1"/>
                        </w14:solidFill>
                      </w14:textFill>
                    </w:rPr>
                  </w:pPr>
                </w:p>
              </w:tc>
              <w:tc>
                <w:tcPr>
                  <w:tcW w:w="123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X86计算服务</w:t>
                  </w:r>
                </w:p>
              </w:tc>
              <w:tc>
                <w:tcPr>
                  <w:tcW w:w="103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2核4G</w:t>
                  </w:r>
                </w:p>
              </w:tc>
              <w:tc>
                <w:tcPr>
                  <w:tcW w:w="55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项</w:t>
                  </w:r>
                </w:p>
              </w:tc>
              <w:tc>
                <w:tcPr>
                  <w:tcW w:w="90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23</w:t>
                  </w:r>
                </w:p>
              </w:tc>
            </w:tr>
            <w:tr>
              <w:tblPrEx>
                <w:tblCellMar>
                  <w:top w:w="0" w:type="dxa"/>
                  <w:left w:w="108" w:type="dxa"/>
                  <w:bottom w:w="0" w:type="dxa"/>
                  <w:right w:w="108" w:type="dxa"/>
                </w:tblCellMar>
              </w:tblPrEx>
              <w:trPr>
                <w:trHeight w:val="276" w:hRule="atLeast"/>
              </w:trPr>
              <w:tc>
                <w:tcPr>
                  <w:tcW w:w="48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w:t>
                  </w:r>
                </w:p>
              </w:tc>
              <w:tc>
                <w:tcPr>
                  <w:tcW w:w="78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themeColor="text1"/>
                      <w:kern w:val="0"/>
                      <w:szCs w:val="21"/>
                      <w:highlight w:val="none"/>
                      <w14:textFill>
                        <w14:solidFill>
                          <w14:schemeClr w14:val="tx1"/>
                        </w14:solidFill>
                      </w14:textFill>
                    </w:rPr>
                  </w:pPr>
                </w:p>
              </w:tc>
              <w:tc>
                <w:tcPr>
                  <w:tcW w:w="123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X86计算服务</w:t>
                  </w:r>
                </w:p>
              </w:tc>
              <w:tc>
                <w:tcPr>
                  <w:tcW w:w="103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2核6G</w:t>
                  </w:r>
                </w:p>
              </w:tc>
              <w:tc>
                <w:tcPr>
                  <w:tcW w:w="55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项</w:t>
                  </w:r>
                </w:p>
              </w:tc>
              <w:tc>
                <w:tcPr>
                  <w:tcW w:w="90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r>
            <w:tr>
              <w:tblPrEx>
                <w:tblCellMar>
                  <w:top w:w="0" w:type="dxa"/>
                  <w:left w:w="108" w:type="dxa"/>
                  <w:bottom w:w="0" w:type="dxa"/>
                  <w:right w:w="108" w:type="dxa"/>
                </w:tblCellMar>
              </w:tblPrEx>
              <w:trPr>
                <w:trHeight w:val="276" w:hRule="atLeast"/>
              </w:trPr>
              <w:tc>
                <w:tcPr>
                  <w:tcW w:w="48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w:t>
                  </w:r>
                </w:p>
              </w:tc>
              <w:tc>
                <w:tcPr>
                  <w:tcW w:w="78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themeColor="text1"/>
                      <w:kern w:val="0"/>
                      <w:szCs w:val="21"/>
                      <w:highlight w:val="none"/>
                      <w14:textFill>
                        <w14:solidFill>
                          <w14:schemeClr w14:val="tx1"/>
                        </w14:solidFill>
                      </w14:textFill>
                    </w:rPr>
                  </w:pPr>
                </w:p>
              </w:tc>
              <w:tc>
                <w:tcPr>
                  <w:tcW w:w="123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X86计算服务</w:t>
                  </w:r>
                </w:p>
              </w:tc>
              <w:tc>
                <w:tcPr>
                  <w:tcW w:w="103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2核8G</w:t>
                  </w:r>
                </w:p>
              </w:tc>
              <w:tc>
                <w:tcPr>
                  <w:tcW w:w="55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项</w:t>
                  </w:r>
                </w:p>
              </w:tc>
              <w:tc>
                <w:tcPr>
                  <w:tcW w:w="90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19</w:t>
                  </w:r>
                </w:p>
              </w:tc>
            </w:tr>
            <w:tr>
              <w:tblPrEx>
                <w:tblCellMar>
                  <w:top w:w="0" w:type="dxa"/>
                  <w:left w:w="108" w:type="dxa"/>
                  <w:bottom w:w="0" w:type="dxa"/>
                  <w:right w:w="108" w:type="dxa"/>
                </w:tblCellMar>
              </w:tblPrEx>
              <w:trPr>
                <w:trHeight w:val="276" w:hRule="atLeast"/>
              </w:trPr>
              <w:tc>
                <w:tcPr>
                  <w:tcW w:w="48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w:t>
                  </w:r>
                </w:p>
              </w:tc>
              <w:tc>
                <w:tcPr>
                  <w:tcW w:w="78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themeColor="text1"/>
                      <w:kern w:val="0"/>
                      <w:szCs w:val="21"/>
                      <w:highlight w:val="none"/>
                      <w14:textFill>
                        <w14:solidFill>
                          <w14:schemeClr w14:val="tx1"/>
                        </w14:solidFill>
                      </w14:textFill>
                    </w:rPr>
                  </w:pPr>
                </w:p>
              </w:tc>
              <w:tc>
                <w:tcPr>
                  <w:tcW w:w="123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X86计算服务</w:t>
                  </w:r>
                </w:p>
              </w:tc>
              <w:tc>
                <w:tcPr>
                  <w:tcW w:w="103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2核16G</w:t>
                  </w:r>
                </w:p>
              </w:tc>
              <w:tc>
                <w:tcPr>
                  <w:tcW w:w="55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项</w:t>
                  </w:r>
                </w:p>
              </w:tc>
              <w:tc>
                <w:tcPr>
                  <w:tcW w:w="90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15</w:t>
                  </w:r>
                </w:p>
              </w:tc>
            </w:tr>
            <w:tr>
              <w:tblPrEx>
                <w:tblCellMar>
                  <w:top w:w="0" w:type="dxa"/>
                  <w:left w:w="108" w:type="dxa"/>
                  <w:bottom w:w="0" w:type="dxa"/>
                  <w:right w:w="108" w:type="dxa"/>
                </w:tblCellMar>
              </w:tblPrEx>
              <w:trPr>
                <w:trHeight w:val="276" w:hRule="atLeast"/>
              </w:trPr>
              <w:tc>
                <w:tcPr>
                  <w:tcW w:w="48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w:t>
                  </w:r>
                </w:p>
              </w:tc>
              <w:tc>
                <w:tcPr>
                  <w:tcW w:w="78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themeColor="text1"/>
                      <w:kern w:val="0"/>
                      <w:szCs w:val="21"/>
                      <w:highlight w:val="none"/>
                      <w14:textFill>
                        <w14:solidFill>
                          <w14:schemeClr w14:val="tx1"/>
                        </w14:solidFill>
                      </w14:textFill>
                    </w:rPr>
                  </w:pPr>
                </w:p>
              </w:tc>
              <w:tc>
                <w:tcPr>
                  <w:tcW w:w="123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X86计算服务</w:t>
                  </w:r>
                </w:p>
              </w:tc>
              <w:tc>
                <w:tcPr>
                  <w:tcW w:w="103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4核4G</w:t>
                  </w:r>
                </w:p>
              </w:tc>
              <w:tc>
                <w:tcPr>
                  <w:tcW w:w="55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项</w:t>
                  </w:r>
                </w:p>
              </w:tc>
              <w:tc>
                <w:tcPr>
                  <w:tcW w:w="90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w:t>
                  </w:r>
                </w:p>
              </w:tc>
            </w:tr>
            <w:tr>
              <w:tblPrEx>
                <w:tblCellMar>
                  <w:top w:w="0" w:type="dxa"/>
                  <w:left w:w="108" w:type="dxa"/>
                  <w:bottom w:w="0" w:type="dxa"/>
                  <w:right w:w="108" w:type="dxa"/>
                </w:tblCellMar>
              </w:tblPrEx>
              <w:trPr>
                <w:trHeight w:val="276" w:hRule="atLeast"/>
              </w:trPr>
              <w:tc>
                <w:tcPr>
                  <w:tcW w:w="48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7</w:t>
                  </w:r>
                </w:p>
              </w:tc>
              <w:tc>
                <w:tcPr>
                  <w:tcW w:w="78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themeColor="text1"/>
                      <w:kern w:val="0"/>
                      <w:szCs w:val="21"/>
                      <w:highlight w:val="none"/>
                      <w14:textFill>
                        <w14:solidFill>
                          <w14:schemeClr w14:val="tx1"/>
                        </w14:solidFill>
                      </w14:textFill>
                    </w:rPr>
                  </w:pPr>
                </w:p>
              </w:tc>
              <w:tc>
                <w:tcPr>
                  <w:tcW w:w="123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X86计算服务</w:t>
                  </w:r>
                </w:p>
              </w:tc>
              <w:tc>
                <w:tcPr>
                  <w:tcW w:w="103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4核6G</w:t>
                  </w:r>
                </w:p>
              </w:tc>
              <w:tc>
                <w:tcPr>
                  <w:tcW w:w="55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项</w:t>
                  </w:r>
                </w:p>
              </w:tc>
              <w:tc>
                <w:tcPr>
                  <w:tcW w:w="90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r>
            <w:tr>
              <w:tblPrEx>
                <w:tblCellMar>
                  <w:top w:w="0" w:type="dxa"/>
                  <w:left w:w="108" w:type="dxa"/>
                  <w:bottom w:w="0" w:type="dxa"/>
                  <w:right w:w="108" w:type="dxa"/>
                </w:tblCellMar>
              </w:tblPrEx>
              <w:trPr>
                <w:trHeight w:val="276" w:hRule="atLeast"/>
              </w:trPr>
              <w:tc>
                <w:tcPr>
                  <w:tcW w:w="48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w:t>
                  </w:r>
                </w:p>
              </w:tc>
              <w:tc>
                <w:tcPr>
                  <w:tcW w:w="78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themeColor="text1"/>
                      <w:kern w:val="0"/>
                      <w:szCs w:val="21"/>
                      <w:highlight w:val="none"/>
                      <w14:textFill>
                        <w14:solidFill>
                          <w14:schemeClr w14:val="tx1"/>
                        </w14:solidFill>
                      </w14:textFill>
                    </w:rPr>
                  </w:pPr>
                </w:p>
              </w:tc>
              <w:tc>
                <w:tcPr>
                  <w:tcW w:w="123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X86计算服务</w:t>
                  </w:r>
                </w:p>
              </w:tc>
              <w:tc>
                <w:tcPr>
                  <w:tcW w:w="103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4核8G</w:t>
                  </w:r>
                </w:p>
              </w:tc>
              <w:tc>
                <w:tcPr>
                  <w:tcW w:w="55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项</w:t>
                  </w:r>
                </w:p>
              </w:tc>
              <w:tc>
                <w:tcPr>
                  <w:tcW w:w="90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104</w:t>
                  </w:r>
                </w:p>
              </w:tc>
            </w:tr>
            <w:tr>
              <w:tblPrEx>
                <w:tblCellMar>
                  <w:top w:w="0" w:type="dxa"/>
                  <w:left w:w="108" w:type="dxa"/>
                  <w:bottom w:w="0" w:type="dxa"/>
                  <w:right w:w="108" w:type="dxa"/>
                </w:tblCellMar>
              </w:tblPrEx>
              <w:trPr>
                <w:trHeight w:val="276" w:hRule="atLeast"/>
              </w:trPr>
              <w:tc>
                <w:tcPr>
                  <w:tcW w:w="48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w:t>
                  </w:r>
                </w:p>
              </w:tc>
              <w:tc>
                <w:tcPr>
                  <w:tcW w:w="78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themeColor="text1"/>
                      <w:kern w:val="0"/>
                      <w:szCs w:val="21"/>
                      <w:highlight w:val="none"/>
                      <w14:textFill>
                        <w14:solidFill>
                          <w14:schemeClr w14:val="tx1"/>
                        </w14:solidFill>
                      </w14:textFill>
                    </w:rPr>
                  </w:pPr>
                </w:p>
              </w:tc>
              <w:tc>
                <w:tcPr>
                  <w:tcW w:w="123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X86计算服务</w:t>
                  </w:r>
                </w:p>
              </w:tc>
              <w:tc>
                <w:tcPr>
                  <w:tcW w:w="103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4核12G</w:t>
                  </w:r>
                </w:p>
              </w:tc>
              <w:tc>
                <w:tcPr>
                  <w:tcW w:w="55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项</w:t>
                  </w:r>
                </w:p>
              </w:tc>
              <w:tc>
                <w:tcPr>
                  <w:tcW w:w="90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w:t>
                  </w:r>
                </w:p>
              </w:tc>
            </w:tr>
            <w:tr>
              <w:tblPrEx>
                <w:tblCellMar>
                  <w:top w:w="0" w:type="dxa"/>
                  <w:left w:w="108" w:type="dxa"/>
                  <w:bottom w:w="0" w:type="dxa"/>
                  <w:right w:w="108" w:type="dxa"/>
                </w:tblCellMar>
              </w:tblPrEx>
              <w:trPr>
                <w:trHeight w:val="276" w:hRule="atLeast"/>
              </w:trPr>
              <w:tc>
                <w:tcPr>
                  <w:tcW w:w="48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w:t>
                  </w:r>
                </w:p>
              </w:tc>
              <w:tc>
                <w:tcPr>
                  <w:tcW w:w="78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themeColor="text1"/>
                      <w:kern w:val="0"/>
                      <w:szCs w:val="21"/>
                      <w:highlight w:val="none"/>
                      <w14:textFill>
                        <w14:solidFill>
                          <w14:schemeClr w14:val="tx1"/>
                        </w14:solidFill>
                      </w14:textFill>
                    </w:rPr>
                  </w:pPr>
                </w:p>
              </w:tc>
              <w:tc>
                <w:tcPr>
                  <w:tcW w:w="123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X86计算服务</w:t>
                  </w:r>
                </w:p>
              </w:tc>
              <w:tc>
                <w:tcPr>
                  <w:tcW w:w="103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4核16G</w:t>
                  </w:r>
                </w:p>
              </w:tc>
              <w:tc>
                <w:tcPr>
                  <w:tcW w:w="55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项</w:t>
                  </w:r>
                </w:p>
              </w:tc>
              <w:tc>
                <w:tcPr>
                  <w:tcW w:w="90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72</w:t>
                  </w:r>
                </w:p>
              </w:tc>
            </w:tr>
            <w:tr>
              <w:tblPrEx>
                <w:tblCellMar>
                  <w:top w:w="0" w:type="dxa"/>
                  <w:left w:w="108" w:type="dxa"/>
                  <w:bottom w:w="0" w:type="dxa"/>
                  <w:right w:w="108" w:type="dxa"/>
                </w:tblCellMar>
              </w:tblPrEx>
              <w:trPr>
                <w:trHeight w:val="276" w:hRule="atLeast"/>
              </w:trPr>
              <w:tc>
                <w:tcPr>
                  <w:tcW w:w="48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11</w:t>
                  </w:r>
                </w:p>
              </w:tc>
              <w:tc>
                <w:tcPr>
                  <w:tcW w:w="78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themeColor="text1"/>
                      <w:kern w:val="0"/>
                      <w:szCs w:val="21"/>
                      <w:highlight w:val="none"/>
                      <w14:textFill>
                        <w14:solidFill>
                          <w14:schemeClr w14:val="tx1"/>
                        </w14:solidFill>
                      </w14:textFill>
                    </w:rPr>
                  </w:pPr>
                </w:p>
              </w:tc>
              <w:tc>
                <w:tcPr>
                  <w:tcW w:w="123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X86计算服务</w:t>
                  </w:r>
                </w:p>
              </w:tc>
              <w:tc>
                <w:tcPr>
                  <w:tcW w:w="103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4核32G</w:t>
                  </w:r>
                </w:p>
              </w:tc>
              <w:tc>
                <w:tcPr>
                  <w:tcW w:w="55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项</w:t>
                  </w:r>
                </w:p>
              </w:tc>
              <w:tc>
                <w:tcPr>
                  <w:tcW w:w="90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w:t>
                  </w:r>
                </w:p>
              </w:tc>
            </w:tr>
            <w:tr>
              <w:tblPrEx>
                <w:tblCellMar>
                  <w:top w:w="0" w:type="dxa"/>
                  <w:left w:w="108" w:type="dxa"/>
                  <w:bottom w:w="0" w:type="dxa"/>
                  <w:right w:w="108" w:type="dxa"/>
                </w:tblCellMar>
              </w:tblPrEx>
              <w:trPr>
                <w:trHeight w:val="276" w:hRule="atLeast"/>
              </w:trPr>
              <w:tc>
                <w:tcPr>
                  <w:tcW w:w="48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12</w:t>
                  </w:r>
                </w:p>
              </w:tc>
              <w:tc>
                <w:tcPr>
                  <w:tcW w:w="78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themeColor="text1"/>
                      <w:kern w:val="0"/>
                      <w:szCs w:val="21"/>
                      <w:highlight w:val="none"/>
                      <w14:textFill>
                        <w14:solidFill>
                          <w14:schemeClr w14:val="tx1"/>
                        </w14:solidFill>
                      </w14:textFill>
                    </w:rPr>
                  </w:pPr>
                </w:p>
              </w:tc>
              <w:tc>
                <w:tcPr>
                  <w:tcW w:w="123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X86计算服务</w:t>
                  </w:r>
                </w:p>
              </w:tc>
              <w:tc>
                <w:tcPr>
                  <w:tcW w:w="103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8核16G</w:t>
                  </w:r>
                </w:p>
              </w:tc>
              <w:tc>
                <w:tcPr>
                  <w:tcW w:w="55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项</w:t>
                  </w:r>
                </w:p>
              </w:tc>
              <w:tc>
                <w:tcPr>
                  <w:tcW w:w="90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67</w:t>
                  </w:r>
                </w:p>
              </w:tc>
            </w:tr>
            <w:tr>
              <w:tblPrEx>
                <w:tblCellMar>
                  <w:top w:w="0" w:type="dxa"/>
                  <w:left w:w="108" w:type="dxa"/>
                  <w:bottom w:w="0" w:type="dxa"/>
                  <w:right w:w="108" w:type="dxa"/>
                </w:tblCellMar>
              </w:tblPrEx>
              <w:trPr>
                <w:trHeight w:val="276" w:hRule="atLeast"/>
              </w:trPr>
              <w:tc>
                <w:tcPr>
                  <w:tcW w:w="48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13</w:t>
                  </w:r>
                </w:p>
              </w:tc>
              <w:tc>
                <w:tcPr>
                  <w:tcW w:w="78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themeColor="text1"/>
                      <w:kern w:val="0"/>
                      <w:szCs w:val="21"/>
                      <w:highlight w:val="none"/>
                      <w14:textFill>
                        <w14:solidFill>
                          <w14:schemeClr w14:val="tx1"/>
                        </w14:solidFill>
                      </w14:textFill>
                    </w:rPr>
                  </w:pPr>
                </w:p>
              </w:tc>
              <w:tc>
                <w:tcPr>
                  <w:tcW w:w="123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X86计算服务</w:t>
                  </w:r>
                </w:p>
              </w:tc>
              <w:tc>
                <w:tcPr>
                  <w:tcW w:w="103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8核32G</w:t>
                  </w:r>
                </w:p>
              </w:tc>
              <w:tc>
                <w:tcPr>
                  <w:tcW w:w="55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项</w:t>
                  </w:r>
                </w:p>
              </w:tc>
              <w:tc>
                <w:tcPr>
                  <w:tcW w:w="90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15</w:t>
                  </w:r>
                </w:p>
              </w:tc>
            </w:tr>
            <w:tr>
              <w:tblPrEx>
                <w:tblCellMar>
                  <w:top w:w="0" w:type="dxa"/>
                  <w:left w:w="108" w:type="dxa"/>
                  <w:bottom w:w="0" w:type="dxa"/>
                  <w:right w:w="108" w:type="dxa"/>
                </w:tblCellMar>
              </w:tblPrEx>
              <w:trPr>
                <w:trHeight w:val="276" w:hRule="atLeast"/>
              </w:trPr>
              <w:tc>
                <w:tcPr>
                  <w:tcW w:w="48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14</w:t>
                  </w:r>
                </w:p>
              </w:tc>
              <w:tc>
                <w:tcPr>
                  <w:tcW w:w="78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themeColor="text1"/>
                      <w:kern w:val="0"/>
                      <w:szCs w:val="21"/>
                      <w:highlight w:val="none"/>
                      <w14:textFill>
                        <w14:solidFill>
                          <w14:schemeClr w14:val="tx1"/>
                        </w14:solidFill>
                      </w14:textFill>
                    </w:rPr>
                  </w:pPr>
                </w:p>
              </w:tc>
              <w:tc>
                <w:tcPr>
                  <w:tcW w:w="123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X86计算服务</w:t>
                  </w:r>
                </w:p>
              </w:tc>
              <w:tc>
                <w:tcPr>
                  <w:tcW w:w="103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8核64G</w:t>
                  </w:r>
                </w:p>
              </w:tc>
              <w:tc>
                <w:tcPr>
                  <w:tcW w:w="55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项</w:t>
                  </w:r>
                </w:p>
              </w:tc>
              <w:tc>
                <w:tcPr>
                  <w:tcW w:w="90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r>
            <w:tr>
              <w:tblPrEx>
                <w:tblCellMar>
                  <w:top w:w="0" w:type="dxa"/>
                  <w:left w:w="108" w:type="dxa"/>
                  <w:bottom w:w="0" w:type="dxa"/>
                  <w:right w:w="108" w:type="dxa"/>
                </w:tblCellMar>
              </w:tblPrEx>
              <w:trPr>
                <w:trHeight w:val="276" w:hRule="atLeast"/>
              </w:trPr>
              <w:tc>
                <w:tcPr>
                  <w:tcW w:w="48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15</w:t>
                  </w:r>
                </w:p>
              </w:tc>
              <w:tc>
                <w:tcPr>
                  <w:tcW w:w="78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themeColor="text1"/>
                      <w:kern w:val="0"/>
                      <w:szCs w:val="21"/>
                      <w:highlight w:val="none"/>
                      <w14:textFill>
                        <w14:solidFill>
                          <w14:schemeClr w14:val="tx1"/>
                        </w14:solidFill>
                      </w14:textFill>
                    </w:rPr>
                  </w:pPr>
                </w:p>
              </w:tc>
              <w:tc>
                <w:tcPr>
                  <w:tcW w:w="123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X86计算服务</w:t>
                  </w:r>
                </w:p>
              </w:tc>
              <w:tc>
                <w:tcPr>
                  <w:tcW w:w="103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12核32G</w:t>
                  </w:r>
                </w:p>
              </w:tc>
              <w:tc>
                <w:tcPr>
                  <w:tcW w:w="55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项</w:t>
                  </w:r>
                </w:p>
              </w:tc>
              <w:tc>
                <w:tcPr>
                  <w:tcW w:w="90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r>
            <w:tr>
              <w:tblPrEx>
                <w:tblCellMar>
                  <w:top w:w="0" w:type="dxa"/>
                  <w:left w:w="108" w:type="dxa"/>
                  <w:bottom w:w="0" w:type="dxa"/>
                  <w:right w:w="108" w:type="dxa"/>
                </w:tblCellMar>
              </w:tblPrEx>
              <w:trPr>
                <w:trHeight w:val="276" w:hRule="atLeast"/>
              </w:trPr>
              <w:tc>
                <w:tcPr>
                  <w:tcW w:w="48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16</w:t>
                  </w:r>
                </w:p>
              </w:tc>
              <w:tc>
                <w:tcPr>
                  <w:tcW w:w="78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themeColor="text1"/>
                      <w:kern w:val="0"/>
                      <w:szCs w:val="21"/>
                      <w:highlight w:val="none"/>
                      <w14:textFill>
                        <w14:solidFill>
                          <w14:schemeClr w14:val="tx1"/>
                        </w14:solidFill>
                      </w14:textFill>
                    </w:rPr>
                  </w:pPr>
                </w:p>
              </w:tc>
              <w:tc>
                <w:tcPr>
                  <w:tcW w:w="123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X86计算服务</w:t>
                  </w:r>
                </w:p>
              </w:tc>
              <w:tc>
                <w:tcPr>
                  <w:tcW w:w="103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12核48G</w:t>
                  </w:r>
                </w:p>
              </w:tc>
              <w:tc>
                <w:tcPr>
                  <w:tcW w:w="55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项</w:t>
                  </w:r>
                </w:p>
              </w:tc>
              <w:tc>
                <w:tcPr>
                  <w:tcW w:w="90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w:t>
                  </w:r>
                </w:p>
              </w:tc>
            </w:tr>
            <w:tr>
              <w:tblPrEx>
                <w:tblCellMar>
                  <w:top w:w="0" w:type="dxa"/>
                  <w:left w:w="108" w:type="dxa"/>
                  <w:bottom w:w="0" w:type="dxa"/>
                  <w:right w:w="108" w:type="dxa"/>
                </w:tblCellMar>
              </w:tblPrEx>
              <w:trPr>
                <w:trHeight w:val="276" w:hRule="atLeast"/>
              </w:trPr>
              <w:tc>
                <w:tcPr>
                  <w:tcW w:w="48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17</w:t>
                  </w:r>
                </w:p>
              </w:tc>
              <w:tc>
                <w:tcPr>
                  <w:tcW w:w="78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themeColor="text1"/>
                      <w:kern w:val="0"/>
                      <w:szCs w:val="21"/>
                      <w:highlight w:val="none"/>
                      <w14:textFill>
                        <w14:solidFill>
                          <w14:schemeClr w14:val="tx1"/>
                        </w14:solidFill>
                      </w14:textFill>
                    </w:rPr>
                  </w:pPr>
                </w:p>
              </w:tc>
              <w:tc>
                <w:tcPr>
                  <w:tcW w:w="123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X86计算服务</w:t>
                  </w:r>
                </w:p>
              </w:tc>
              <w:tc>
                <w:tcPr>
                  <w:tcW w:w="103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16核16G</w:t>
                  </w:r>
                </w:p>
              </w:tc>
              <w:tc>
                <w:tcPr>
                  <w:tcW w:w="55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项</w:t>
                  </w:r>
                </w:p>
              </w:tc>
              <w:tc>
                <w:tcPr>
                  <w:tcW w:w="90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r>
            <w:tr>
              <w:tblPrEx>
                <w:tblCellMar>
                  <w:top w:w="0" w:type="dxa"/>
                  <w:left w:w="108" w:type="dxa"/>
                  <w:bottom w:w="0" w:type="dxa"/>
                  <w:right w:w="108" w:type="dxa"/>
                </w:tblCellMar>
              </w:tblPrEx>
              <w:trPr>
                <w:trHeight w:val="276" w:hRule="atLeast"/>
              </w:trPr>
              <w:tc>
                <w:tcPr>
                  <w:tcW w:w="48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18</w:t>
                  </w:r>
                </w:p>
              </w:tc>
              <w:tc>
                <w:tcPr>
                  <w:tcW w:w="78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themeColor="text1"/>
                      <w:kern w:val="0"/>
                      <w:szCs w:val="21"/>
                      <w:highlight w:val="none"/>
                      <w14:textFill>
                        <w14:solidFill>
                          <w14:schemeClr w14:val="tx1"/>
                        </w14:solidFill>
                      </w14:textFill>
                    </w:rPr>
                  </w:pPr>
                </w:p>
              </w:tc>
              <w:tc>
                <w:tcPr>
                  <w:tcW w:w="123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X86计算服务</w:t>
                  </w:r>
                </w:p>
              </w:tc>
              <w:tc>
                <w:tcPr>
                  <w:tcW w:w="103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16核32G</w:t>
                  </w:r>
                </w:p>
              </w:tc>
              <w:tc>
                <w:tcPr>
                  <w:tcW w:w="55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项</w:t>
                  </w:r>
                </w:p>
              </w:tc>
              <w:tc>
                <w:tcPr>
                  <w:tcW w:w="90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40</w:t>
                  </w:r>
                </w:p>
              </w:tc>
            </w:tr>
            <w:tr>
              <w:tblPrEx>
                <w:tblCellMar>
                  <w:top w:w="0" w:type="dxa"/>
                  <w:left w:w="108" w:type="dxa"/>
                  <w:bottom w:w="0" w:type="dxa"/>
                  <w:right w:w="108" w:type="dxa"/>
                </w:tblCellMar>
              </w:tblPrEx>
              <w:trPr>
                <w:trHeight w:val="276" w:hRule="atLeast"/>
              </w:trPr>
              <w:tc>
                <w:tcPr>
                  <w:tcW w:w="48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19</w:t>
                  </w:r>
                </w:p>
              </w:tc>
              <w:tc>
                <w:tcPr>
                  <w:tcW w:w="78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themeColor="text1"/>
                      <w:kern w:val="0"/>
                      <w:szCs w:val="21"/>
                      <w:highlight w:val="none"/>
                      <w14:textFill>
                        <w14:solidFill>
                          <w14:schemeClr w14:val="tx1"/>
                        </w14:solidFill>
                      </w14:textFill>
                    </w:rPr>
                  </w:pPr>
                </w:p>
              </w:tc>
              <w:tc>
                <w:tcPr>
                  <w:tcW w:w="123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X86计算服务</w:t>
                  </w:r>
                </w:p>
              </w:tc>
              <w:tc>
                <w:tcPr>
                  <w:tcW w:w="103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16核64G</w:t>
                  </w:r>
                </w:p>
              </w:tc>
              <w:tc>
                <w:tcPr>
                  <w:tcW w:w="55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项</w:t>
                  </w:r>
                </w:p>
              </w:tc>
              <w:tc>
                <w:tcPr>
                  <w:tcW w:w="90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7</w:t>
                  </w:r>
                </w:p>
              </w:tc>
            </w:tr>
            <w:tr>
              <w:tblPrEx>
                <w:tblCellMar>
                  <w:top w:w="0" w:type="dxa"/>
                  <w:left w:w="108" w:type="dxa"/>
                  <w:bottom w:w="0" w:type="dxa"/>
                  <w:right w:w="108" w:type="dxa"/>
                </w:tblCellMar>
              </w:tblPrEx>
              <w:trPr>
                <w:trHeight w:val="276" w:hRule="atLeast"/>
              </w:trPr>
              <w:tc>
                <w:tcPr>
                  <w:tcW w:w="48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w:t>
                  </w:r>
                </w:p>
              </w:tc>
              <w:tc>
                <w:tcPr>
                  <w:tcW w:w="78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themeColor="text1"/>
                      <w:kern w:val="0"/>
                      <w:szCs w:val="21"/>
                      <w:highlight w:val="none"/>
                      <w14:textFill>
                        <w14:solidFill>
                          <w14:schemeClr w14:val="tx1"/>
                        </w14:solidFill>
                      </w14:textFill>
                    </w:rPr>
                  </w:pPr>
                </w:p>
              </w:tc>
              <w:tc>
                <w:tcPr>
                  <w:tcW w:w="123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X86计算服务</w:t>
                  </w:r>
                </w:p>
              </w:tc>
              <w:tc>
                <w:tcPr>
                  <w:tcW w:w="103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24核32G</w:t>
                  </w:r>
                </w:p>
              </w:tc>
              <w:tc>
                <w:tcPr>
                  <w:tcW w:w="55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项</w:t>
                  </w:r>
                </w:p>
              </w:tc>
              <w:tc>
                <w:tcPr>
                  <w:tcW w:w="90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w:t>
                  </w:r>
                </w:p>
              </w:tc>
            </w:tr>
            <w:tr>
              <w:tblPrEx>
                <w:tblCellMar>
                  <w:top w:w="0" w:type="dxa"/>
                  <w:left w:w="108" w:type="dxa"/>
                  <w:bottom w:w="0" w:type="dxa"/>
                  <w:right w:w="108" w:type="dxa"/>
                </w:tblCellMar>
              </w:tblPrEx>
              <w:trPr>
                <w:trHeight w:val="276" w:hRule="atLeast"/>
              </w:trPr>
              <w:tc>
                <w:tcPr>
                  <w:tcW w:w="48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21</w:t>
                  </w:r>
                </w:p>
              </w:tc>
              <w:tc>
                <w:tcPr>
                  <w:tcW w:w="78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themeColor="text1"/>
                      <w:kern w:val="0"/>
                      <w:szCs w:val="21"/>
                      <w:highlight w:val="none"/>
                      <w14:textFill>
                        <w14:solidFill>
                          <w14:schemeClr w14:val="tx1"/>
                        </w14:solidFill>
                      </w14:textFill>
                    </w:rPr>
                  </w:pPr>
                </w:p>
              </w:tc>
              <w:tc>
                <w:tcPr>
                  <w:tcW w:w="123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X86计算服务</w:t>
                  </w:r>
                </w:p>
              </w:tc>
              <w:tc>
                <w:tcPr>
                  <w:tcW w:w="103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24核64G</w:t>
                  </w:r>
                </w:p>
              </w:tc>
              <w:tc>
                <w:tcPr>
                  <w:tcW w:w="55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项</w:t>
                  </w:r>
                </w:p>
              </w:tc>
              <w:tc>
                <w:tcPr>
                  <w:tcW w:w="90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w:t>
                  </w:r>
                </w:p>
              </w:tc>
            </w:tr>
            <w:tr>
              <w:tblPrEx>
                <w:tblCellMar>
                  <w:top w:w="0" w:type="dxa"/>
                  <w:left w:w="108" w:type="dxa"/>
                  <w:bottom w:w="0" w:type="dxa"/>
                  <w:right w:w="108" w:type="dxa"/>
                </w:tblCellMar>
              </w:tblPrEx>
              <w:trPr>
                <w:trHeight w:val="276" w:hRule="atLeast"/>
              </w:trPr>
              <w:tc>
                <w:tcPr>
                  <w:tcW w:w="48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22</w:t>
                  </w:r>
                </w:p>
              </w:tc>
              <w:tc>
                <w:tcPr>
                  <w:tcW w:w="78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themeColor="text1"/>
                      <w:kern w:val="0"/>
                      <w:szCs w:val="21"/>
                      <w:highlight w:val="none"/>
                      <w14:textFill>
                        <w14:solidFill>
                          <w14:schemeClr w14:val="tx1"/>
                        </w14:solidFill>
                      </w14:textFill>
                    </w:rPr>
                  </w:pPr>
                </w:p>
              </w:tc>
              <w:tc>
                <w:tcPr>
                  <w:tcW w:w="123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X86计算服务</w:t>
                  </w:r>
                </w:p>
              </w:tc>
              <w:tc>
                <w:tcPr>
                  <w:tcW w:w="103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32核32G</w:t>
                  </w:r>
                </w:p>
              </w:tc>
              <w:tc>
                <w:tcPr>
                  <w:tcW w:w="55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项</w:t>
                  </w:r>
                </w:p>
              </w:tc>
              <w:tc>
                <w:tcPr>
                  <w:tcW w:w="90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r>
            <w:tr>
              <w:tblPrEx>
                <w:tblCellMar>
                  <w:top w:w="0" w:type="dxa"/>
                  <w:left w:w="108" w:type="dxa"/>
                  <w:bottom w:w="0" w:type="dxa"/>
                  <w:right w:w="108" w:type="dxa"/>
                </w:tblCellMar>
              </w:tblPrEx>
              <w:trPr>
                <w:trHeight w:val="276" w:hRule="atLeast"/>
              </w:trPr>
              <w:tc>
                <w:tcPr>
                  <w:tcW w:w="48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23</w:t>
                  </w:r>
                </w:p>
              </w:tc>
              <w:tc>
                <w:tcPr>
                  <w:tcW w:w="78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themeColor="text1"/>
                      <w:kern w:val="0"/>
                      <w:szCs w:val="21"/>
                      <w:highlight w:val="none"/>
                      <w14:textFill>
                        <w14:solidFill>
                          <w14:schemeClr w14:val="tx1"/>
                        </w14:solidFill>
                      </w14:textFill>
                    </w:rPr>
                  </w:pPr>
                </w:p>
              </w:tc>
              <w:tc>
                <w:tcPr>
                  <w:tcW w:w="123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X86计算服务</w:t>
                  </w:r>
                </w:p>
              </w:tc>
              <w:tc>
                <w:tcPr>
                  <w:tcW w:w="103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32核64G</w:t>
                  </w:r>
                </w:p>
              </w:tc>
              <w:tc>
                <w:tcPr>
                  <w:tcW w:w="55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项</w:t>
                  </w:r>
                </w:p>
              </w:tc>
              <w:tc>
                <w:tcPr>
                  <w:tcW w:w="90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w:t>
                  </w:r>
                </w:p>
              </w:tc>
            </w:tr>
          </w:tbl>
          <w:p>
            <w:pPr>
              <w:pStyle w:val="2"/>
              <w:rPr>
                <w:rFonts w:hint="eastAsia"/>
                <w:color w:val="000000" w:themeColor="text1"/>
                <w:sz w:val="21"/>
                <w:szCs w:val="21"/>
                <w:highlight w:val="none"/>
                <w14:textFill>
                  <w14:solidFill>
                    <w14:schemeClr w14:val="tx1"/>
                  </w14:solidFill>
                </w14:textFill>
              </w:rPr>
            </w:pP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2.存储服务：总需求为：≥450TB HDD块存储服务，≥27TB SSD块存储服务</w:t>
            </w:r>
          </w:p>
          <w:tbl>
            <w:tblPr>
              <w:tblStyle w:val="46"/>
              <w:tblW w:w="7062" w:type="dxa"/>
              <w:tblInd w:w="0" w:type="dxa"/>
              <w:tblLayout w:type="fixed"/>
              <w:tblCellMar>
                <w:top w:w="0" w:type="dxa"/>
                <w:left w:w="108" w:type="dxa"/>
                <w:bottom w:w="0" w:type="dxa"/>
                <w:right w:w="108" w:type="dxa"/>
              </w:tblCellMar>
            </w:tblPr>
            <w:tblGrid>
              <w:gridCol w:w="616"/>
              <w:gridCol w:w="832"/>
              <w:gridCol w:w="1153"/>
              <w:gridCol w:w="2835"/>
              <w:gridCol w:w="643"/>
              <w:gridCol w:w="983"/>
            </w:tblGrid>
            <w:tr>
              <w:tblPrEx>
                <w:tblCellMar>
                  <w:top w:w="0" w:type="dxa"/>
                  <w:left w:w="108" w:type="dxa"/>
                  <w:bottom w:w="0" w:type="dxa"/>
                  <w:right w:w="108" w:type="dxa"/>
                </w:tblCellMar>
              </w:tblPrEx>
              <w:trPr>
                <w:trHeight w:val="276" w:hRule="atLeast"/>
              </w:trPr>
              <w:tc>
                <w:tcPr>
                  <w:tcW w:w="616" w:type="dxa"/>
                  <w:tcBorders>
                    <w:top w:val="single" w:color="auto" w:sz="4" w:space="0"/>
                    <w:left w:val="single" w:color="auto" w:sz="4" w:space="0"/>
                    <w:bottom w:val="single" w:color="auto" w:sz="4" w:space="0"/>
                    <w:right w:val="single" w:color="auto" w:sz="4" w:space="0"/>
                  </w:tcBorders>
                  <w:noWrap w:val="0"/>
                  <w:vAlign w:val="center"/>
                </w:tcPr>
                <w:p>
                  <w:pPr>
                    <w:pStyle w:val="2"/>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序号</w:t>
                  </w:r>
                </w:p>
              </w:tc>
              <w:tc>
                <w:tcPr>
                  <w:tcW w:w="832" w:type="dxa"/>
                  <w:tcBorders>
                    <w:top w:val="single" w:color="auto" w:sz="4" w:space="0"/>
                    <w:left w:val="nil"/>
                    <w:bottom w:val="single" w:color="auto" w:sz="4" w:space="0"/>
                    <w:right w:val="single" w:color="auto" w:sz="4" w:space="0"/>
                  </w:tcBorders>
                  <w:noWrap w:val="0"/>
                  <w:vAlign w:val="center"/>
                </w:tcPr>
                <w:p>
                  <w:pPr>
                    <w:pStyle w:val="2"/>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服务大类</w:t>
                  </w:r>
                </w:p>
              </w:tc>
              <w:tc>
                <w:tcPr>
                  <w:tcW w:w="1153" w:type="dxa"/>
                  <w:tcBorders>
                    <w:top w:val="single" w:color="auto" w:sz="4" w:space="0"/>
                    <w:left w:val="nil"/>
                    <w:bottom w:val="single" w:color="auto" w:sz="4" w:space="0"/>
                    <w:right w:val="single" w:color="auto" w:sz="4" w:space="0"/>
                  </w:tcBorders>
                  <w:noWrap w:val="0"/>
                  <w:vAlign w:val="center"/>
                </w:tcPr>
                <w:p>
                  <w:pPr>
                    <w:pStyle w:val="2"/>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服务项</w:t>
                  </w:r>
                </w:p>
              </w:tc>
              <w:tc>
                <w:tcPr>
                  <w:tcW w:w="2835" w:type="dxa"/>
                  <w:tcBorders>
                    <w:top w:val="single" w:color="auto" w:sz="4" w:space="0"/>
                    <w:left w:val="nil"/>
                    <w:bottom w:val="single" w:color="auto" w:sz="4" w:space="0"/>
                    <w:right w:val="single" w:color="auto" w:sz="4" w:space="0"/>
                  </w:tcBorders>
                  <w:noWrap/>
                  <w:vAlign w:val="center"/>
                </w:tcPr>
                <w:p>
                  <w:pPr>
                    <w:pStyle w:val="2"/>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配置要求</w:t>
                  </w:r>
                </w:p>
              </w:tc>
              <w:tc>
                <w:tcPr>
                  <w:tcW w:w="643" w:type="dxa"/>
                  <w:tcBorders>
                    <w:top w:val="single" w:color="auto" w:sz="4" w:space="0"/>
                    <w:left w:val="nil"/>
                    <w:bottom w:val="single" w:color="auto" w:sz="4" w:space="0"/>
                    <w:right w:val="single" w:color="auto" w:sz="4" w:space="0"/>
                  </w:tcBorders>
                  <w:noWrap w:val="0"/>
                  <w:vAlign w:val="center"/>
                </w:tcPr>
                <w:p>
                  <w:pPr>
                    <w:pStyle w:val="2"/>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单位</w:t>
                  </w:r>
                </w:p>
              </w:tc>
              <w:tc>
                <w:tcPr>
                  <w:tcW w:w="983" w:type="dxa"/>
                  <w:tcBorders>
                    <w:top w:val="single" w:color="auto" w:sz="4" w:space="0"/>
                    <w:left w:val="nil"/>
                    <w:bottom w:val="single" w:color="auto" w:sz="4" w:space="0"/>
                    <w:right w:val="single" w:color="auto" w:sz="4" w:space="0"/>
                  </w:tcBorders>
                  <w:noWrap w:val="0"/>
                  <w:vAlign w:val="center"/>
                </w:tcPr>
                <w:p>
                  <w:pPr>
                    <w:pStyle w:val="2"/>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数量（预估）</w:t>
                  </w:r>
                </w:p>
              </w:tc>
            </w:tr>
            <w:tr>
              <w:tblPrEx>
                <w:tblCellMar>
                  <w:top w:w="0" w:type="dxa"/>
                  <w:left w:w="108" w:type="dxa"/>
                  <w:bottom w:w="0" w:type="dxa"/>
                  <w:right w:w="108" w:type="dxa"/>
                </w:tblCellMar>
              </w:tblPrEx>
              <w:trPr>
                <w:trHeight w:val="432" w:hRule="atLeast"/>
              </w:trPr>
              <w:tc>
                <w:tcPr>
                  <w:tcW w:w="616" w:type="dxa"/>
                  <w:tcBorders>
                    <w:top w:val="nil"/>
                    <w:left w:val="single" w:color="auto" w:sz="4" w:space="0"/>
                    <w:bottom w:val="single" w:color="auto" w:sz="4" w:space="0"/>
                    <w:right w:val="single" w:color="auto" w:sz="4" w:space="0"/>
                  </w:tcBorders>
                  <w:noWrap w:val="0"/>
                  <w:vAlign w:val="center"/>
                </w:tcPr>
                <w:p>
                  <w:pPr>
                    <w:pStyle w:val="2"/>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w:t>
                  </w:r>
                </w:p>
              </w:tc>
              <w:tc>
                <w:tcPr>
                  <w:tcW w:w="832" w:type="dxa"/>
                  <w:vMerge w:val="restart"/>
                  <w:tcBorders>
                    <w:top w:val="nil"/>
                    <w:left w:val="single" w:color="auto" w:sz="4" w:space="0"/>
                    <w:bottom w:val="single" w:color="auto" w:sz="4" w:space="0"/>
                    <w:right w:val="single" w:color="auto" w:sz="4" w:space="0"/>
                  </w:tcBorders>
                  <w:noWrap w:val="0"/>
                  <w:vAlign w:val="center"/>
                </w:tcPr>
                <w:p>
                  <w:pPr>
                    <w:pStyle w:val="2"/>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存储服务</w:t>
                  </w:r>
                </w:p>
              </w:tc>
              <w:tc>
                <w:tcPr>
                  <w:tcW w:w="1153" w:type="dxa"/>
                  <w:tcBorders>
                    <w:top w:val="nil"/>
                    <w:left w:val="nil"/>
                    <w:bottom w:val="single" w:color="auto" w:sz="4" w:space="0"/>
                    <w:right w:val="single" w:color="auto" w:sz="4" w:space="0"/>
                  </w:tcBorders>
                  <w:noWrap w:val="0"/>
                  <w:vAlign w:val="center"/>
                </w:tcPr>
                <w:p>
                  <w:pPr>
                    <w:pStyle w:val="2"/>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HDD云盘</w:t>
                  </w:r>
                </w:p>
              </w:tc>
              <w:tc>
                <w:tcPr>
                  <w:tcW w:w="2835" w:type="dxa"/>
                  <w:tcBorders>
                    <w:top w:val="nil"/>
                    <w:left w:val="nil"/>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单盘容量：20-16000GB，步长：10GB，单盘最大IOPS 500</w:t>
                  </w:r>
                </w:p>
              </w:tc>
              <w:tc>
                <w:tcPr>
                  <w:tcW w:w="643" w:type="dxa"/>
                  <w:tcBorders>
                    <w:top w:val="nil"/>
                    <w:left w:val="nil"/>
                    <w:bottom w:val="single" w:color="auto" w:sz="4" w:space="0"/>
                    <w:right w:val="single" w:color="auto" w:sz="4" w:space="0"/>
                  </w:tcBorders>
                  <w:noWrap w:val="0"/>
                  <w:vAlign w:val="center"/>
                </w:tcPr>
                <w:p>
                  <w:pPr>
                    <w:pStyle w:val="2"/>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GB</w:t>
                  </w:r>
                </w:p>
              </w:tc>
              <w:tc>
                <w:tcPr>
                  <w:tcW w:w="983" w:type="dxa"/>
                  <w:tcBorders>
                    <w:top w:val="nil"/>
                    <w:left w:val="nil"/>
                    <w:bottom w:val="single" w:color="auto" w:sz="4" w:space="0"/>
                    <w:right w:val="single" w:color="auto" w:sz="4" w:space="0"/>
                  </w:tcBorders>
                  <w:noWrap w:val="0"/>
                  <w:vAlign w:val="center"/>
                </w:tcPr>
                <w:p>
                  <w:pPr>
                    <w:pStyle w:val="2"/>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460800</w:t>
                  </w:r>
                </w:p>
              </w:tc>
            </w:tr>
            <w:tr>
              <w:tblPrEx>
                <w:tblCellMar>
                  <w:top w:w="0" w:type="dxa"/>
                  <w:left w:w="108" w:type="dxa"/>
                  <w:bottom w:w="0" w:type="dxa"/>
                  <w:right w:w="108" w:type="dxa"/>
                </w:tblCellMar>
              </w:tblPrEx>
              <w:trPr>
                <w:trHeight w:val="432" w:hRule="atLeast"/>
              </w:trPr>
              <w:tc>
                <w:tcPr>
                  <w:tcW w:w="616" w:type="dxa"/>
                  <w:tcBorders>
                    <w:top w:val="nil"/>
                    <w:left w:val="single" w:color="auto" w:sz="4" w:space="0"/>
                    <w:bottom w:val="single" w:color="auto" w:sz="4" w:space="0"/>
                    <w:right w:val="single" w:color="auto" w:sz="4" w:space="0"/>
                  </w:tcBorders>
                  <w:noWrap w:val="0"/>
                  <w:vAlign w:val="center"/>
                </w:tcPr>
                <w:p>
                  <w:pPr>
                    <w:pStyle w:val="2"/>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w:t>
                  </w:r>
                </w:p>
              </w:tc>
              <w:tc>
                <w:tcPr>
                  <w:tcW w:w="832" w:type="dxa"/>
                  <w:vMerge w:val="continue"/>
                  <w:tcBorders>
                    <w:top w:val="nil"/>
                    <w:left w:val="single" w:color="auto" w:sz="4" w:space="0"/>
                    <w:bottom w:val="single" w:color="auto" w:sz="4" w:space="0"/>
                    <w:right w:val="single" w:color="auto" w:sz="4" w:space="0"/>
                  </w:tcBorders>
                  <w:noWrap w:val="0"/>
                  <w:vAlign w:val="center"/>
                </w:tcPr>
                <w:p>
                  <w:pPr>
                    <w:pStyle w:val="2"/>
                    <w:jc w:val="center"/>
                    <w:rPr>
                      <w:rFonts w:hint="eastAsia"/>
                      <w:color w:val="000000" w:themeColor="text1"/>
                      <w:sz w:val="21"/>
                      <w:szCs w:val="21"/>
                      <w:highlight w:val="none"/>
                      <w14:textFill>
                        <w14:solidFill>
                          <w14:schemeClr w14:val="tx1"/>
                        </w14:solidFill>
                      </w14:textFill>
                    </w:rPr>
                  </w:pPr>
                </w:p>
              </w:tc>
              <w:tc>
                <w:tcPr>
                  <w:tcW w:w="1153" w:type="dxa"/>
                  <w:tcBorders>
                    <w:top w:val="nil"/>
                    <w:left w:val="nil"/>
                    <w:bottom w:val="single" w:color="auto" w:sz="4" w:space="0"/>
                    <w:right w:val="single" w:color="auto" w:sz="4" w:space="0"/>
                  </w:tcBorders>
                  <w:noWrap w:val="0"/>
                  <w:vAlign w:val="center"/>
                </w:tcPr>
                <w:p>
                  <w:pPr>
                    <w:pStyle w:val="2"/>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SSD云盘</w:t>
                  </w:r>
                </w:p>
              </w:tc>
              <w:tc>
                <w:tcPr>
                  <w:tcW w:w="2835" w:type="dxa"/>
                  <w:tcBorders>
                    <w:top w:val="nil"/>
                    <w:left w:val="nil"/>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单盘容量：20-16000GB，步长：10GB，单盘最大IOPS 15000</w:t>
                  </w:r>
                </w:p>
              </w:tc>
              <w:tc>
                <w:tcPr>
                  <w:tcW w:w="643" w:type="dxa"/>
                  <w:tcBorders>
                    <w:top w:val="nil"/>
                    <w:left w:val="nil"/>
                    <w:bottom w:val="single" w:color="auto" w:sz="4" w:space="0"/>
                    <w:right w:val="single" w:color="auto" w:sz="4" w:space="0"/>
                  </w:tcBorders>
                  <w:noWrap w:val="0"/>
                  <w:vAlign w:val="center"/>
                </w:tcPr>
                <w:p>
                  <w:pPr>
                    <w:pStyle w:val="2"/>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GB</w:t>
                  </w:r>
                </w:p>
              </w:tc>
              <w:tc>
                <w:tcPr>
                  <w:tcW w:w="983" w:type="dxa"/>
                  <w:tcBorders>
                    <w:top w:val="nil"/>
                    <w:left w:val="nil"/>
                    <w:bottom w:val="single" w:color="auto" w:sz="4" w:space="0"/>
                    <w:right w:val="single" w:color="auto" w:sz="4" w:space="0"/>
                  </w:tcBorders>
                  <w:noWrap w:val="0"/>
                  <w:vAlign w:val="center"/>
                </w:tcPr>
                <w:p>
                  <w:pPr>
                    <w:pStyle w:val="2"/>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27648</w:t>
                  </w:r>
                </w:p>
              </w:tc>
            </w:tr>
          </w:tbl>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3.网络服务和云资源监控服务。</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4.云原生统一PaaS服务：云平台需具备提供云原生统一PaaS服务的能力，提供容器平台、MySQL数据库、PostgreSQL数据库、MongoDB数据库、ClickHouse数据库、国产分布式数据库、Redis缓存、云搜索Elasticsearch、消息服务Kafka、消息服务RabbitMQ等PaaS服务。</w:t>
            </w:r>
          </w:p>
          <w:p>
            <w:pPr>
              <w:pStyle w:val="2"/>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（二）云安全服务</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提供云平台安全服务、安全设备维保服务、安全三级等保测评服务和商用密码服务等。具体包含：</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1.云平台安全服务：安全运营中心服务。</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2.安全设备维保服务：利旧安全设备维保服务。（70台）</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3.云平台信息安全三级等保测评服务。（3年，每年一次）</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4.云平台密码应用安全性评估服务。（3年，每年一次）</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5.云上系统安全漏扫检查服务。（3年，每月一次）</w:t>
            </w:r>
          </w:p>
          <w:p>
            <w:pPr>
              <w:pStyle w:val="2"/>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（三）政务云平台机房升级服务</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提供梧州市政务云平台机房升级服务，满足政务云系统运行基础环境，环境达到三级等保要求，提供满足39项42U的托管服务和政务业务接入服务。</w:t>
            </w:r>
          </w:p>
          <w:p>
            <w:pPr>
              <w:pStyle w:val="2"/>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（四）政务云平台运维服务</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提供梧州市政务云平台运维服务，并统一运维管理梧州市信息惠民总平台：</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1.运维技术服务（3年）：提供5*8运维技术服务、云平台日常维护和维护所需耗材及云平台使用技术支持。</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2.远程运维服务（3年）：提供7*24远程运维服务1项；提供电话、工单响应和技术远程运维支持及提供研发介入或其他需要的运维支持。</w:t>
            </w:r>
          </w:p>
          <w:p>
            <w:pPr>
              <w:pStyle w:val="2"/>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（五）其他服务（增值服务）</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1.业务系统迁移服务：400套。</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2.麒麟v10操作系统授权服务：4套。</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3.中标麒麟授权服务：2套。</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4.达梦数据库：2套。</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5.云托管服务：容纳20U托管服务。</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6.负载均衡服务：20套。</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7.云应用引擎（2核4G规格的Tomcat）服务：2套。</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xml:space="preserve">8.主机加固服务：41套。 </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9.网页防篡改服务：支持1个站点。</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10.堡垒机国密改造服务：3套。</w:t>
            </w:r>
          </w:p>
          <w:p>
            <w:pPr>
              <w:pStyle w:val="2"/>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二、服务要求</w:t>
            </w:r>
          </w:p>
          <w:p>
            <w:pPr>
              <w:pStyle w:val="2"/>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（一）总体要求</w:t>
            </w:r>
          </w:p>
          <w:p>
            <w:pPr>
              <w:pStyle w:val="2"/>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1.本项目服务地点：梧州市。中标人须在合同期内在梧州境内建设并提供政务云平台服务。</w:t>
            </w:r>
          </w:p>
          <w:p>
            <w:pPr>
              <w:pStyle w:val="2"/>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2.基于梧州市政务云的实际情况，本期政务云服务平台须与梧州市信息惠民总平台进行统一运维管理。</w:t>
            </w:r>
          </w:p>
          <w:p>
            <w:pPr>
              <w:pStyle w:val="2"/>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3.投标人提供的云服务除本项目已经明确采购的内容外，还需具备提供扩展服务能力，包括但不限于：云原生统一PaaS服务、备份、操作系统授权、租户安全等增值服务，云平台需具备提供应用多活架构的基础支撑能力。</w:t>
            </w:r>
          </w:p>
          <w:p>
            <w:pPr>
              <w:pStyle w:val="2"/>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4.本次采购是以购买服务的形式采购梧州市政务云平台服务，因提供服务所需的机房、网络、集成等必要的配套投入由中标人负责。</w:t>
            </w:r>
          </w:p>
          <w:p>
            <w:pPr>
              <w:pStyle w:val="2"/>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（二）云资源服务要求</w:t>
            </w:r>
          </w:p>
          <w:p>
            <w:pPr>
              <w:pStyle w:val="2"/>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1.基本要求</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本项目采用的虚拟化云平台软件需要通过国家认可的有资质的检测（评测）机构的开源成分检测，并出具检测报告，代码开源率小于5%，确保源代码的自主可控能力。在投标文件中提供测试报告复印件并加盖投标人公章或电子签章；</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（2）云平台采用的云计算理念，基于虚拟化、分布式存储、SDN网络、容器、云原生安全等先进技术构建基础资源平台；</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云平台采用高可用部署架构，管理控制软件采用三机架部署，各个服务组件以多个软件实例方式部署，实现系统的稳定运行和高效工作，避免单点故障对整个系统的影响。所使用的网络安全设备、服务器、存储等设备都应具备高可靠性及冗余性，即单个设备或单个节点出现故障时，其他设备/节点可以立刻接管任务，保证云平台整体的业务连续性不低于99.99%；</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（4）云平台具备高可用和动态迁移功能，发生物理设备故障后，虚拟机可以自动迁移到其他可用资源上运行，确保业务系统不受物理设备故障影响；</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（5）云平台底层架构具备“一云多芯”能力，支持在单一集群内扩展信创计算、存储资源池（单集群多资源池，一个资源池一个架构）；</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6）云平台具备提供云原生PaaS服务能力，包括：云数据库RDS、云数据库MongoDB、云缓存Redis、云搜索Elasticsearch、消息队列Kafka、KV存储ETCD等，提供统一的自助门户进行资源的统一管理。在投标文件中提供基于统一自助门户的操作界面功能的相关证明材料（包括但不限于彩页、官网和功能截图）并加盖投标人公章或电子签章。</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（7）云平台应提供完善的接口，包含但不限虚拟化平台、网络、安全、存储系统等标准接口。</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（8）提供云资源服务的计算物理服务器配置 2 颗 X86 架构 CPU（物理内核≥ 32 核，基准频率 ≥2.6GHz，三级缓存≥ 48 MB，TDP ≤240W）；内存≥512G DDR4 2933MT/s；硬盘≥2块960GB SATA SSD硬盘；配置1块RAID卡-RAID0,1,10-12Gb/s；配置2块双口万兆网卡（满配光模块）；配置900W冗余热插拔电源、冗余风扇，滑轨等配件。</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（9）提供云资源服务的分布式存储配置 1 颗 X86 架构 CPU（物理内核≥ 16核，基准频率 ≥2.4GHz，三级缓存≥ 24 MB，TDP ≤135W）；内存≥128 DDR4 2933MT/s；硬盘≥9块18TB SATA 3.5英寸硬盘+2块240GB SSD硬盘+1块1920GB NVMe硬盘；配置≥4G缓存RAID卡，支持RAID 0/1/10/5/50/6/60；配置2块双口万兆网卡（满配光模块）；配置900W冗余热插拔电源、冗余风扇，滑轨等配件。</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2.云管平台</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云管平台作为政务云平台管理和运营的基础工具，须提供的具体功能要求如下：</w:t>
            </w:r>
          </w:p>
          <w:tbl>
            <w:tblPr>
              <w:tblStyle w:val="46"/>
              <w:tblW w:w="70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21"/>
              <w:gridCol w:w="50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921"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指标项</w:t>
                  </w:r>
                </w:p>
              </w:tc>
              <w:tc>
                <w:tcPr>
                  <w:tcW w:w="5091" w:type="dxa"/>
                  <w:tcBorders>
                    <w:top w:val="single" w:color="000000" w:sz="4" w:space="0"/>
                    <w:left w:val="single" w:color="000000" w:sz="4" w:space="0"/>
                    <w:bottom w:val="single" w:color="000000" w:sz="4" w:space="0"/>
                    <w:right w:val="single" w:color="000000" w:sz="4" w:space="0"/>
                  </w:tcBorders>
                  <w:noWrap w:val="0"/>
                  <w:vAlign w:val="top"/>
                </w:tcPr>
                <w:p>
                  <w:pPr>
                    <w:pStyle w:val="2"/>
                    <w:jc w:val="center"/>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详细要求</w:t>
                  </w:r>
                </w:p>
              </w:tc>
            </w:tr>
            <w:tr>
              <w:tblPrEx>
                <w:tblCellMar>
                  <w:top w:w="0" w:type="dxa"/>
                  <w:left w:w="108" w:type="dxa"/>
                  <w:bottom w:w="0" w:type="dxa"/>
                  <w:right w:w="108" w:type="dxa"/>
                </w:tblCellMar>
              </w:tblPrEx>
              <w:trPr>
                <w:trHeight w:val="20" w:hRule="atLeast"/>
                <w:jc w:val="center"/>
              </w:trPr>
              <w:tc>
                <w:tcPr>
                  <w:tcW w:w="1921"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技术路线</w:t>
                  </w:r>
                </w:p>
              </w:tc>
              <w:tc>
                <w:tcPr>
                  <w:tcW w:w="5091"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●投标人原厂自研云平台框架，为投标人的公有云的私有化部署版本。【在投标文件中提供相关证明材料（包括但不限于彩页、官网和功能截图）并加盖投标人公章或电子签章。】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20" w:hRule="atLeast"/>
                <w:jc w:val="center"/>
              </w:trPr>
              <w:tc>
                <w:tcPr>
                  <w:tcW w:w="1921"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资源管理一致性</w:t>
                  </w:r>
                </w:p>
              </w:tc>
              <w:tc>
                <w:tcPr>
                  <w:tcW w:w="5091"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云管理平台，和底层资源池部分的软件（计算虚拟化、存储虚拟化、网络虚拟化）均为同一厂商品牌提供，以保障平台的扩展性和兼容性；在同一套界面体系的系统内，管理底层虚拟化、网络、存储、安全服务等。</w:t>
                  </w:r>
                </w:p>
              </w:tc>
            </w:tr>
            <w:tr>
              <w:tblPrEx>
                <w:tblCellMar>
                  <w:top w:w="0" w:type="dxa"/>
                  <w:left w:w="108" w:type="dxa"/>
                  <w:bottom w:w="0" w:type="dxa"/>
                  <w:right w:w="108" w:type="dxa"/>
                </w:tblCellMar>
              </w:tblPrEx>
              <w:trPr>
                <w:trHeight w:val="20" w:hRule="atLeast"/>
                <w:jc w:val="center"/>
              </w:trPr>
              <w:tc>
                <w:tcPr>
                  <w:tcW w:w="1921"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多可用区多地域</w:t>
                  </w:r>
                </w:p>
              </w:tc>
              <w:tc>
                <w:tcPr>
                  <w:tcW w:w="5091"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云平台具备支持多个可用区和多个地域部署架构能力，通过统一的管理控制台对多个可用区和多个地域资源进行操作管理。（在投标文件中提供管理控制台功能的相关证明材料（包括但不限于彩页、官网和功能截图）并加盖投标人公章或电子签章。）</w:t>
                  </w:r>
                </w:p>
              </w:tc>
            </w:tr>
            <w:tr>
              <w:tblPrEx>
                <w:tblCellMar>
                  <w:top w:w="0" w:type="dxa"/>
                  <w:left w:w="108" w:type="dxa"/>
                  <w:bottom w:w="0" w:type="dxa"/>
                  <w:right w:w="108" w:type="dxa"/>
                </w:tblCellMar>
              </w:tblPrEx>
              <w:trPr>
                <w:trHeight w:val="20" w:hRule="atLeast"/>
                <w:jc w:val="center"/>
              </w:trPr>
              <w:tc>
                <w:tcPr>
                  <w:tcW w:w="1921"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二次开发</w:t>
                  </w:r>
                </w:p>
              </w:tc>
              <w:tc>
                <w:tcPr>
                  <w:tcW w:w="5091"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提供规范的API接口，满足集成或者二次开发的需求；提供的SDK包括但不限于：Java、Python、Go、Node.js、PHP、C++等。【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20" w:hRule="atLeast"/>
                <w:jc w:val="center"/>
              </w:trPr>
              <w:tc>
                <w:tcPr>
                  <w:tcW w:w="1921"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多租户</w:t>
                  </w:r>
                </w:p>
              </w:tc>
              <w:tc>
                <w:tcPr>
                  <w:tcW w:w="5091"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云平台支持多租户划分，可实现不同租户的资源隔离。</w:t>
                  </w:r>
                </w:p>
              </w:tc>
            </w:tr>
            <w:tr>
              <w:tblPrEx>
                <w:tblCellMar>
                  <w:top w:w="0" w:type="dxa"/>
                  <w:left w:w="108" w:type="dxa"/>
                  <w:bottom w:w="0" w:type="dxa"/>
                  <w:right w:w="108" w:type="dxa"/>
                </w:tblCellMar>
              </w:tblPrEx>
              <w:trPr>
                <w:trHeight w:val="20" w:hRule="atLeast"/>
                <w:jc w:val="center"/>
              </w:trPr>
              <w:tc>
                <w:tcPr>
                  <w:tcW w:w="1921"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主动探测</w:t>
                  </w:r>
                </w:p>
              </w:tc>
              <w:tc>
                <w:tcPr>
                  <w:tcW w:w="5091"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实时监控业务可用性，当业务出现故障时，通过多种方式（短信、电子邮件等）告知相关联系人。</w:t>
                  </w:r>
                </w:p>
              </w:tc>
            </w:tr>
            <w:tr>
              <w:tblPrEx>
                <w:tblCellMar>
                  <w:top w:w="0" w:type="dxa"/>
                  <w:left w:w="108" w:type="dxa"/>
                  <w:bottom w:w="0" w:type="dxa"/>
                  <w:right w:w="108" w:type="dxa"/>
                </w:tblCellMar>
              </w:tblPrEx>
              <w:trPr>
                <w:trHeight w:val="20" w:hRule="atLeast"/>
                <w:jc w:val="center"/>
              </w:trPr>
              <w:tc>
                <w:tcPr>
                  <w:tcW w:w="1921"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计费管理</w:t>
                  </w:r>
                </w:p>
              </w:tc>
              <w:tc>
                <w:tcPr>
                  <w:tcW w:w="5091"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支持按用户、产品、扣款状态、消费时间段查询账单明细数据。</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支持按用户录入的条件展现账单汇总数据。</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支持按用户、产品线、产品、付款方式、账期查询资源的月汇总账单。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921"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访问控制</w:t>
                  </w:r>
                </w:p>
              </w:tc>
              <w:tc>
                <w:tcPr>
                  <w:tcW w:w="5091"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支持主账号虚拟MFA。</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支持创建子账户AccessKey。</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支持子账号虚拟MFA。</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支持强制修改密码，支持自定义密码、重置密码和随机密码。</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支持创建、删除、禁用子账号AKSK。</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支持创建、修改、删除子账号。</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支持设置允许用户通过API访问还是控制台访问。</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支持为子账号进行访问控制策略授权。</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支持为群组进行策略授权。</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支持查看策略授权记录。</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支持通过可视化页面/策略编辑器/标签键值创建策略。</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支持策略列表，编辑和策略详情。</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支持系统预置策略。</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支持策略信息编辑。</w:t>
                  </w:r>
                </w:p>
              </w:tc>
            </w:tr>
          </w:tbl>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3.计算服务</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云平台计算服务基于kvm虚拟化技术提供弹性计算能力，允许在宿主机上创建多个虚拟机，运行不同的操作系统，需满足以下技术要求：</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（1）虚拟机之间可以做到隔离保护，其中每一个虚拟机发生故障都不会影响同一个物理机上的其它虚拟机运行，每个虚拟机上的用户权限只限于本虚拟机之内，以保障系统平台的安全性；</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（2）虚拟机可以实现物理机的全部功能，如具有内存、CPU、网卡、存储等资源，可以指定单独的IP地址；</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（3）当虚拟机Windows、Linux操作系统出现故障时，可以自动重启或者迁移该虚拟机，保障业务连续性；</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4）支持虚拟机、专有宿主机、专有宿主机资源池、独占计算资源池等多种计算资源的逻辑和物理隔离方式。租户可以使用不同的专有宿主机或专有宿主机资源池创建云主机。【在投标文件中提供相关证明材料（包括但不限于彩页、官网和功能截图）并加盖投标人公章或电子签章。】</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（5）支持平台巡检功能，支持生成巡检报告并导出；</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（6）多台物理机可以组成虚拟化集群，集群内的物理机数量可以按需扩展。可以将物理机上的硬件（处理器、存储器）等分成多个虚拟计算机，实行“超分”。</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具体功能要求如下：</w:t>
            </w:r>
          </w:p>
          <w:tbl>
            <w:tblPr>
              <w:tblStyle w:val="46"/>
              <w:tblW w:w="70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64"/>
              <w:gridCol w:w="4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164"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指标项</w:t>
                  </w:r>
                </w:p>
              </w:tc>
              <w:tc>
                <w:tcPr>
                  <w:tcW w:w="4869" w:type="dxa"/>
                  <w:tcBorders>
                    <w:top w:val="single" w:color="000000" w:sz="4" w:space="0"/>
                    <w:left w:val="single" w:color="000000" w:sz="4" w:space="0"/>
                    <w:bottom w:val="single" w:color="000000" w:sz="4" w:space="0"/>
                    <w:right w:val="single" w:color="000000" w:sz="4" w:space="0"/>
                  </w:tcBorders>
                  <w:noWrap w:val="0"/>
                  <w:vAlign w:val="top"/>
                </w:tcPr>
                <w:p>
                  <w:pPr>
                    <w:pStyle w:val="2"/>
                    <w:jc w:val="center"/>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详细要求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164"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资源隔离</w:t>
                  </w:r>
                </w:p>
              </w:tc>
              <w:tc>
                <w:tcPr>
                  <w:tcW w:w="4869"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实现计算虚拟化，支持不同虚拟机之间资源逻辑隔离。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164"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全生命周期管理</w:t>
                  </w:r>
                </w:p>
              </w:tc>
              <w:tc>
                <w:tcPr>
                  <w:tcW w:w="4869"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支持通过云管理控制台远程登录云主机（VNC登录）。</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支持使用云硬盘作云主机系统盘。</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支持云主机修改名称、描述。</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（支持批量）暂停云主机，停止服务。</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支持为云主机分配辅助IP。</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支持自定义云主机系统，cpu，内存配置，登录密码、linux ssh密钥登录等信息。</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支持批量创建云主机。</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（支持批量）删除云主机。</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支持对主机系统盘及挂载数据盘制作整机镜像。</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支持加载主机列表。</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支持主机实例卸载云硬盘。</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（支持批量）启动云主机，开始服务。</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支持批量导出云主机列表信息。</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支持导出当前地域下所有云主机资源信息。</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支持云主机挂载云硬盘，增加存储空间。</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支持根据名称、内网IP搜索，并基于搜索结果做状态筛选。</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支持查询单个主机的详细信息。</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支持查询所有实例镜像。</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支持根据主机实例镜像ID查询镜像信息。</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支持将主机添加至相同VPC下的指定安全组内。</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支持云主机性能监控。</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支持根据当前云主机的配置，重新创建一台新的云主机。</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支持将主机从VPC下移除。</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支持给云主机绑定公网IP，供外网访问。</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支持绑定多个弹性网卡。</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支持绑定解绑安全组，实现主机粒度的网络访问控制。</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支持云主机解绑公网IP。</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支持解绑多个弹性网卡。</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支持将云主机解绑安全组。</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支持根据不同监控指标创建报警规则。</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（支持批量）重新启动云主机。</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（支持批量）修改云主机登录密码，重启后新密码生效。</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支持重置系统盘，支持更换操作系统。</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支持使用云盘做系统盘的云主机开机状态制作私有镜像。</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支持在云主机列表页批量对云主机标签批量编辑。</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支持创建云主机时对本次创建的云主机、云盘、弹性公网IP资源打标。</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创建云主机时设置云盘快照策略，采购人可根据备份需要，为每块云盘指定快照策略，系统根据策略自动定期备份用户云盘。【在投标文件中提供相关证明材料（包括但不限于彩页、官网和功能截图）并加盖投标人公章或电子签章。】</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●支持NUMA管理，自定义CPU拓扑创建云主机，可以进行CPU拓扑设置。【在投标文件中提供相关证明材料（包括但不限于彩页、官网和功能截图）并加盖投标人公章或电子签章。】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164"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存储</w:t>
                  </w:r>
                </w:p>
              </w:tc>
              <w:tc>
                <w:tcPr>
                  <w:tcW w:w="4869"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支持一个云主机挂载多块云硬盘。</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支持云主机使用云硬盘做系统盘。</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通过自动镜像功能为云主机设置周期性的主机备份任务，免去采购人定期手动为云主机制作镜像的工作，避免由于人为疏忽造成的疏漏。【在投标文件中提供相关证明材料（包括但不限于彩页、官网和功能截图）并加盖投标人公章或电子签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164"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网络</w:t>
                  </w:r>
                </w:p>
              </w:tc>
              <w:tc>
                <w:tcPr>
                  <w:tcW w:w="4869"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支持VPC隔离。</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支持多网卡绑定。</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支持公网IP绑定。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164"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镜像</w:t>
                  </w:r>
                </w:p>
              </w:tc>
              <w:tc>
                <w:tcPr>
                  <w:tcW w:w="4869"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支持公有镜像（官方镜像）、私有镜像等多种镜像类型。</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支持云租户将私有镜像共享给其他用户。</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支持取消共享的镜像。</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支持制作包含数据盘快照的整机镜像。</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支持删除不再使用的私有镜像。</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支持修改私有镜像名称、描述。</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支持所有云上租户使用官方镜像。</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支持将本地或其他云环境下所用服务器的系统盘以镜像的形式保存并导入到云平台环境使用。</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支持删除私有镜像时，可以选择将镜像关联快照一同删除。如快照处于不可删除状态（有共享关系，有关联镜像或处于中间态）则镜像仍可正常删除。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164"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弹性伸缩</w:t>
                  </w:r>
                </w:p>
              </w:tc>
              <w:tc>
                <w:tcPr>
                  <w:tcW w:w="4869"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开启自动伸缩，并可设置最小实例数，最大实例数，以及移除策略：默认移除策略、移除最早创建实例、移除最晚创建实例。【在投标文件中提供相关证明材料（包括但不限于彩页、官网和功能截图）并加盖投标人公章或电子签章。】</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支持修改伸缩策略：最小实例数，最大实例数，以及移除策略。</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支持监听CPU使用率、内存使用率、网络出入速率，基于监听规则，触发伸缩规则：加入/移出实例数。</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支持添加多条告警策略，针对告警策略可以启用、停用、修改和删除。</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支持指定时间点触发伸缩策略，可以指定时间，重复周期。</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支持对定时策略添加多条、禁用/启用、修改、删除。</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支持查看和搜索历史伸缩记录：活动、内容、状态、开始时间、结束时间。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164"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SSH密钥</w:t>
                  </w:r>
                </w:p>
              </w:tc>
              <w:tc>
                <w:tcPr>
                  <w:tcW w:w="4869"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支持创建新密钥对，可选择新建或使用已有公钥。</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支持删除已创建密钥，删除不影响已注入主机的使用。</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支持查询账号下已有公钥。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164"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安全组</w:t>
                  </w:r>
                </w:p>
              </w:tc>
              <w:tc>
                <w:tcPr>
                  <w:tcW w:w="4869"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支持修改安全组名称、描述。</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支持修改安全组出入站规则。</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支持在指定VPC下创建安全组。</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支持删除安全组，已绑定云主机的安全组不可删除。支持删除安全组出入站规则。</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支持对非默认单条规则进行备注。</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支持新增出入站规则，规则的策略仅支持permit。</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支持在VPC下根据名称查询安全组。</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支持将相同VPC下主机添加至安全组中。</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支持将安全组下的云主机解绑。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164"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实例模板</w:t>
                  </w:r>
                </w:p>
              </w:tc>
              <w:tc>
                <w:tcPr>
                  <w:tcW w:w="4869"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支持创建一个指定参数的启动模版。</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支持删除启动模版。</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支持查询指定的实例模版。</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支持加载实例模版列表。</w:t>
                  </w:r>
                </w:p>
              </w:tc>
            </w:tr>
          </w:tbl>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4.网络服务</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云平台网络服务基于SDN技术提高网络的灵活性、自动化和可管理性，使云计算环境更加高效、安全和可扩展。具体技术要求如下：</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（1）云平台底层通过VXLAN或者GRE实现数据中心大二层架构组网</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14:textFill>
                  <w14:solidFill>
                    <w14:schemeClr w14:val="tx1"/>
                  </w14:solidFill>
                </w14:textFill>
              </w:rPr>
              <w:t>支持虚拟机二层迁移，通过VLXAN或者GRE协议实现虚拟化环境下的网络隔离和扩展能力；</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（2）云平台通过VPC为云租户提供逻辑上隔离的网络空间，VPC包含一个或多个子网，云租户通过主机安全组、网络ACL等控制措施来保护其资源和数据的安全性；</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（3）云平台VPC子网支持跨可用区；</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（4）支持IPV6地址分配，满足业务系统IPV6改造要求；</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5）根据政务网络安全管理、信息安全等级保护等要求，部署和划分互联网区和公共区，两个区域之间应按照要求进行安全隔离并提供必要的安全保障，分别承载政务外网和互联网应用，政务外网应用与互联网应用实现安全隔离和数据交换；</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●（6）提供负载均衡服务，监听的协议支持HTTPS/HTTP/TCP/TLS/UDP等协议类型。【在投标文件中提供相关证明材料（包括但不限于彩页、官网和功能截图）并加盖投标人公章或电子签章。】</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●（7）负载均衡后端服务器组支持云主机、IP地址等多种类型。【在投标文件中提供相关证明材料（包括但不限于彩页、官网和功能截图）并加盖投标人公章或电子签章。】</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详细功能要求如下：</w:t>
            </w:r>
          </w:p>
          <w:tbl>
            <w:tblPr>
              <w:tblStyle w:val="46"/>
              <w:tblpPr w:leftFromText="180" w:rightFromText="180" w:vertAnchor="text" w:horzAnchor="page" w:tblpXSpec="center" w:tblpY="373"/>
              <w:tblOverlap w:val="never"/>
              <w:tblW w:w="71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64"/>
              <w:gridCol w:w="4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164"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指标项</w:t>
                  </w:r>
                </w:p>
              </w:tc>
              <w:tc>
                <w:tcPr>
                  <w:tcW w:w="4975"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详细要求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164"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VPC网络</w:t>
                  </w:r>
                </w:p>
              </w:tc>
              <w:tc>
                <w:tcPr>
                  <w:tcW w:w="4975"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通过vpc构建逻辑隔离的网络环境，实现云上不同租户之间的资源隔离，可以自主规划网络部署并通过安全组和网络ACL等实现多级安全防护。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164"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VPC管理</w:t>
                  </w:r>
                </w:p>
              </w:tc>
              <w:tc>
                <w:tcPr>
                  <w:tcW w:w="4975"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●支持增删改查、创建VPC时支持预设和不预设CIDR两种方式、支持VPC子网拓扑。【在投标文件中提供相关证明材料（包括但不限于彩页、官网和功能截图）并加盖投标人公章或电子签章。】</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支持网络拓扑查看，以及在拓扑上创建子网、云主机等。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164"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子网</w:t>
                  </w:r>
                </w:p>
              </w:tc>
              <w:tc>
                <w:tcPr>
                  <w:tcW w:w="4975"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支持基于VPC创建子网。</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支持修改子网信息。</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支持删除子网。</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支持更换子网绑定的路由表。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164"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路由表</w:t>
                  </w:r>
                </w:p>
              </w:tc>
              <w:tc>
                <w:tcPr>
                  <w:tcW w:w="4975"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支持修改路由表名字和描述信息。</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支持修改路由策略。</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支持将路由表绑定至子网。</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支持基于VPC创建路由表。</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支持删除路由表。</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支持删除路由策略。</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支持增加路由策略。</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支持编辑路由策略。</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支持将路由表和子网解绑。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164"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网络ACL</w:t>
                  </w:r>
                </w:p>
              </w:tc>
              <w:tc>
                <w:tcPr>
                  <w:tcW w:w="4975"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支持对非默认单条规则进行备注。</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支持修改ACL出/入站规则。</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支持修改ACL的名称、描述。</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支持ACL关联子网（一个子网只能关联一个ACL）。</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支持在指定VPC下创建ACL。</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支持删除ACL，已关联子网的ACL不可删除。</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支持删除ACL出/入站规则。</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支持克隆一个出入站规则一样的ACL。</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支持新增出/入站规则，规则可自定义优先级以及策略包括permit、deny。</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支持在指定VPC下根据名称查询安全组ACL。</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支持解除ACL与子网的关联关系。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164"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VPC互通</w:t>
                  </w:r>
                </w:p>
              </w:tc>
              <w:tc>
                <w:tcPr>
                  <w:tcW w:w="4975"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支持通过对等连接实现VPC互通。</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支持创建同地域、同账号/跨账号的VPC对等连接。</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支持删除VPC Peering。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164"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公网IP</w:t>
                  </w:r>
                </w:p>
              </w:tc>
              <w:tc>
                <w:tcPr>
                  <w:tcW w:w="4975"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支持升级带宽、降级带宽。</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支持创建按配置计费的公网IP。</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支持删除公网IP。</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支持公网IP绑定云主机，主网卡辅助IP、负载均衡。</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支持公网IP解绑资源。</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支持支持公网IP打标签。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164"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负载均衡</w:t>
                  </w:r>
                </w:p>
              </w:tc>
              <w:tc>
                <w:tcPr>
                  <w:tcW w:w="4975"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支持提供七层负载（应用负载均衡）、四层负载（网络负载均衡、分布式网络负载均衡）。</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支持停止负载均衡服务。</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支持创建负载均衡实例。</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支持删除负载均衡实例。</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支持在负载均衡下创建监听规则，支持TCP/HTTP(S)/TLS协议，可创建多个监听规则。</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支持监听规则设置监听协议，端口，空闲连接超时。</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支持后端转发设置：端口、调度算法（加权轮询、加权源IP、加权最小连接数）、会话保持与否、超时时间、获取HTTP头字段（X-Forworded-Proto\X-Forwarded-Port\X-Forwarded-LBIP\X-Forwarded-Host）。</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支持健康检查设置：TCP/HTTP，端口、检查路径、超时响应时间、健康检查间隔、不健康阈值、正常态码。</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支持根据名称查询负载均衡。</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支持为负载均衡实例绑定一个可用的（已有）公网IP。</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支持解绑公网IP。</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支持查询所有负载均衡的信息。</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支持后端服务器包括云主机、 容器和IP地址3种类型。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164"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弹性网卡</w:t>
                  </w:r>
                </w:p>
              </w:tc>
              <w:tc>
                <w:tcPr>
                  <w:tcW w:w="4975"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支持创建弹性网卡。</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支持删除弹性网卡。</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支持查询弹性网卡信息。</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支持为弹性网卡的内网IP绑定公网IP。</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支持将弹性网卡上的公网IP解绑。</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支持将弹性网卡上的辅助IP释放。</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支持修改弹性网卡属性信息。</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支持查询所有弹性网卡信息。</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支持弹性网卡绑定至云主机。</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支持弹性网卡解绑云主机。</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支持在弹性网卡上分配辅助内网IP地址。</w:t>
                  </w:r>
                </w:p>
              </w:tc>
            </w:tr>
          </w:tbl>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5.存储服务</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云平台存储服务提供了灵活、可扩展的存储资源，使采购人能够在云中存储和管理数据，实现数据的安全、高效、便捷存储和访问，技术要求如下：</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（1）云平台支持多种存储类型，包括块存储、对象存储、文件存储；</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（2）块存储（云硬盘）采用分布式存储架构；</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（3）块存储支持HDD、SSD等多种类型的云硬盘服务，云租户可以根据业务系统的存储性能需求选择不同类型的云硬盘；</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●（4）块存储支持热变配（可在不停机的情况下HDD变SSD或SSD变HDD）；【在投标文件中提供相关证明材料（包括但不限于彩页、官网和功能截图）并加盖投标人公章或电子签章。】</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●（5）块存储支持静态加密，在创建云硬盘时可以选择是否加密硬盘；【在投标文件中提供相关证明材料（包括但不限于彩页、官网和功能截图）并加盖投标人公章或电子签章。】</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（6）块存储支持多点挂载，同时挂载给不少于16个虚拟机；</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（7）对象存储支持存储桶之间数据同步，跨区域数据复制，具备区域级别的容灾备份能力；</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（8）云存储采用磁盘容错技术，在硬盘故障后可实现快速重构，避免重构过程中其他硬盘损坏导致的数据丢失风险；</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（9）云存储数据可靠性高达99.9999999%。</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具体功能要求如下：</w:t>
            </w:r>
          </w:p>
          <w:tbl>
            <w:tblPr>
              <w:tblStyle w:val="46"/>
              <w:tblW w:w="71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64"/>
              <w:gridCol w:w="49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164"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指标项</w:t>
                  </w:r>
                </w:p>
              </w:tc>
              <w:tc>
                <w:tcPr>
                  <w:tcW w:w="4943" w:type="dxa"/>
                  <w:tcBorders>
                    <w:top w:val="single" w:color="000000" w:sz="4" w:space="0"/>
                    <w:left w:val="single" w:color="000000" w:sz="4" w:space="0"/>
                    <w:bottom w:val="single" w:color="000000" w:sz="4" w:space="0"/>
                    <w:right w:val="single" w:color="000000" w:sz="4" w:space="0"/>
                  </w:tcBorders>
                  <w:noWrap w:val="0"/>
                  <w:vAlign w:val="top"/>
                </w:tcPr>
                <w:p>
                  <w:pPr>
                    <w:pStyle w:val="2"/>
                    <w:jc w:val="center"/>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详细要求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164"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存储底层架构</w:t>
                  </w:r>
                </w:p>
              </w:tc>
              <w:tc>
                <w:tcPr>
                  <w:tcW w:w="4943"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支持分布式存储底层存储架构能力。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164"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云硬盘类型</w:t>
                  </w:r>
                </w:p>
              </w:tc>
              <w:tc>
                <w:tcPr>
                  <w:tcW w:w="4943"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支持HDD、SSD等多种存储类型。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164"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云硬盘生命周期管理</w:t>
                  </w:r>
                </w:p>
              </w:tc>
              <w:tc>
                <w:tcPr>
                  <w:tcW w:w="4943"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支持硬盘类型选择（HDD、SSD）。</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支持删除云硬盘。</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支持从云主机上卸载云硬盘。</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支持同时挂载到多台云主机。</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支持基于快照恢复云硬盘。</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支持绑定云主机。</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支持硬盘性能监控（IOPS、吞吐量）。</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支持根据标签筛选云硬盘。</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支持云硬盘创建时绑定标签。</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支持对云硬盘批量绑定或编辑标签。</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支持选择导出全部数据、筛选数据或选中数据。</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支持对单个云硬盘编辑标签。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164"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云硬盘安全性</w:t>
                  </w:r>
                </w:p>
              </w:tc>
              <w:tc>
                <w:tcPr>
                  <w:tcW w:w="4943"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支持多副本数据冗余。</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支持云硬盘加密。</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支持自定义快照策略。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164"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云硬盘快照</w:t>
                  </w:r>
                </w:p>
              </w:tc>
              <w:tc>
                <w:tcPr>
                  <w:tcW w:w="4943"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支持根据用户自定义的周期和保留时间，自动为绑定的云硬盘制作快照。</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支持显示快照列表。</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支持按照快照名称、快照ID等信息查询快照。</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支持基于云硬盘快照创建新的云硬盘。</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支持云硬盘快照复制成新的快照。</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支持云硬盘快照共享给其他云租户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164"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文件存储</w:t>
                  </w:r>
                </w:p>
              </w:tc>
              <w:tc>
                <w:tcPr>
                  <w:tcW w:w="4943"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支持创建挂载点。</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支持创建不同类型的文件存储系统。</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支持删除文件系统。</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支持删除挂载点。</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支持编辑标签。</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支持查询云文件服务。</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支持根据ID、名称查询文件系统。</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支持根据标签查询云文件系统。</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支持导出当前资源列表。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164"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对象存储</w:t>
                  </w:r>
                </w:p>
              </w:tc>
              <w:tc>
                <w:tcPr>
                  <w:tcW w:w="4943"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支持对象存储用量监控，通过监控图表了解服务的使用情况，包括下载流量和用量监控（get，put请求）图表。</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支持使用HTML表单上传文件到指定Bucket。</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支持创建Bucket。</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支持删除Bucket。</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支持删除BucketPolicy。</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支持删除Bucket中Object。</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支持控制台中删除单个文件夹。</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支持指定某些资源发生相关操作时及时进行异步回调通知。</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支持存储空间权限控制：Bucket Policy允许Bucket所有者执行Put Bucket Policy操作，给Bucket设置访问控制策略，如果Bucket已有Policy，则新的Policy会覆盖老的Policy。支持的设置项有授权用户操作PutObject、GetObject、DeleteObject、ListBucket、DeleteBucket，影响资源，Referer白名单。</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支持查询存储桶（Bucket）中对象文件，获取用户所有存储桶。</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支持提供权限控制 ACL（Access Control List），在创建存储空间的时候选择相应的 ACL 权限控制，也可以在创建之后修改 ACL。</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支持控制台中在存储空间或文件夹中搜索具有相同的名称前缀的文件。</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支持上传方式：控制台上传，调用API，SDK。</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支持上传方式：控制台下载，调用API，SDK ，支持打包下载。</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支持上传方式：控制台删除，调用API，SDK。</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支持控制台中可以像管理 Windows 文件夹一样管理对象存储文件夹。</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支持基于对象的生命周期管理，可自动删除过期的对象文件，使存储桶在使用中便于维护且能降低成本。</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支持控制台中通过获取已上传文件的外链访问地址进行文件的分享和下载。</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支持设置BucketPolicy。</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对Bucket进行加密设置，开启Bucket加密后，OSS在对象保存之前对其数据进行加密，并在下载对象时对其进行解密。【在投标文件中提供相关证明材料（包括但不限于彩页、官网和功能截图）并加盖投标人公章或电子签章。】</w:t>
                  </w:r>
                </w:p>
              </w:tc>
            </w:tr>
          </w:tbl>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6.云资源监控服务</w:t>
            </w:r>
          </w:p>
          <w:tbl>
            <w:tblPr>
              <w:tblStyle w:val="46"/>
              <w:tblW w:w="70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64"/>
              <w:gridCol w:w="4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164"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指标项</w:t>
                  </w:r>
                </w:p>
              </w:tc>
              <w:tc>
                <w:tcPr>
                  <w:tcW w:w="4892" w:type="dxa"/>
                  <w:tcBorders>
                    <w:top w:val="single" w:color="000000" w:sz="4" w:space="0"/>
                    <w:left w:val="single" w:color="000000" w:sz="4" w:space="0"/>
                    <w:bottom w:val="single" w:color="000000" w:sz="4" w:space="0"/>
                    <w:right w:val="single" w:color="000000" w:sz="4" w:space="0"/>
                  </w:tcBorders>
                  <w:noWrap w:val="0"/>
                  <w:vAlign w:val="top"/>
                </w:tcPr>
                <w:p>
                  <w:pPr>
                    <w:pStyle w:val="2"/>
                    <w:jc w:val="center"/>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详细要求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164"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监控范围</w:t>
                  </w:r>
                </w:p>
              </w:tc>
              <w:tc>
                <w:tcPr>
                  <w:tcW w:w="4892"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w:t>
                  </w:r>
                  <w:r>
                    <w:rPr>
                      <w:rFonts w:hint="eastAsia"/>
                      <w:color w:val="000000" w:themeColor="text1"/>
                      <w:sz w:val="21"/>
                      <w:szCs w:val="21"/>
                      <w:highlight w:val="none"/>
                      <w:lang w:eastAsia="zh-CN"/>
                      <w14:textFill>
                        <w14:solidFill>
                          <w14:schemeClr w14:val="tx1"/>
                        </w14:solidFill>
                      </w14:textFill>
                    </w:rPr>
                    <w:t>虚拟机</w:t>
                  </w:r>
                  <w:r>
                    <w:rPr>
                      <w:rFonts w:hint="eastAsia"/>
                      <w:color w:val="000000" w:themeColor="text1"/>
                      <w:sz w:val="21"/>
                      <w:szCs w:val="21"/>
                      <w:highlight w:val="none"/>
                      <w14:textFill>
                        <w14:solidFill>
                          <w14:schemeClr w14:val="tx1"/>
                        </w14:solidFill>
                      </w14:textFill>
                    </w:rPr>
                    <w:t>、云硬盘、弹性IP、负载均衡等的资源监控，能查看到对应的监控数据。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164"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时效性</w:t>
                  </w:r>
                </w:p>
              </w:tc>
              <w:tc>
                <w:tcPr>
                  <w:tcW w:w="4892"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采样数据实时上报。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164"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颗粒度</w:t>
                  </w:r>
                </w:p>
              </w:tc>
              <w:tc>
                <w:tcPr>
                  <w:tcW w:w="4892"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最小支持1分钟级别监控。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164"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告警</w:t>
                  </w:r>
                </w:p>
              </w:tc>
              <w:tc>
                <w:tcPr>
                  <w:tcW w:w="4892"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支持报警规则新建、查询、修改、启用、禁用、删除。</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支持查看所有报警历史，查询指定时间用户名下资源监控产生的报警历史。</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平台提供默认报警模板，支持添加自定义报警模板。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164"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可视化</w:t>
                  </w:r>
                </w:p>
              </w:tc>
              <w:tc>
                <w:tcPr>
                  <w:tcW w:w="4892"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管理监控图表。提供汇总、明细视图维度，图表类型支持折线图、TOPN，支持最小可监控1小时，最大14天的监控图表。【在投标文件中提供相关证明材料（包括但不限于彩页、官网和功能截图）并加盖投标人公章或电子签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164"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自定义</w:t>
                  </w:r>
                </w:p>
              </w:tc>
              <w:tc>
                <w:tcPr>
                  <w:tcW w:w="4892" w:type="dxa"/>
                  <w:tcBorders>
                    <w:top w:val="single" w:color="000000" w:sz="4" w:space="0"/>
                    <w:left w:val="single" w:color="000000" w:sz="4" w:space="0"/>
                    <w:bottom w:val="single" w:color="000000" w:sz="4" w:space="0"/>
                    <w:right w:val="single" w:color="000000" w:sz="4"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支持根据已保存检索查询监控图表，支持基于查询的监控图配置报警；支持用户筛选监控指标，指定维度和聚合方式查询监控图。</w:t>
                  </w:r>
                </w:p>
              </w:tc>
            </w:tr>
          </w:tbl>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7.云原生统一PaaS服务</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基于开源技术和协议，提供标准、开放、稳定、可靠的中间件服务，PaaS服务基于统一界面化方式进行全生命周期管理。各个PaaS的具体功能要求如下章节所述。</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（1）容器平台</w:t>
            </w:r>
          </w:p>
          <w:tbl>
            <w:tblPr>
              <w:tblStyle w:val="46"/>
              <w:tblW w:w="7120" w:type="dxa"/>
              <w:jc w:val="center"/>
              <w:tblLayout w:type="fixed"/>
              <w:tblCellMar>
                <w:top w:w="0" w:type="dxa"/>
                <w:left w:w="108" w:type="dxa"/>
                <w:bottom w:w="0" w:type="dxa"/>
                <w:right w:w="108" w:type="dxa"/>
              </w:tblCellMar>
            </w:tblPr>
            <w:tblGrid>
              <w:gridCol w:w="1276"/>
              <w:gridCol w:w="5844"/>
            </w:tblGrid>
            <w:tr>
              <w:tblPrEx>
                <w:tblCellMar>
                  <w:top w:w="0" w:type="dxa"/>
                  <w:left w:w="108" w:type="dxa"/>
                  <w:bottom w:w="0" w:type="dxa"/>
                  <w:right w:w="108" w:type="dxa"/>
                </w:tblCellMar>
              </w:tblPrEx>
              <w:trPr>
                <w:trHeight w:val="310" w:hRule="atLeast"/>
                <w:jc w:val="center"/>
              </w:trPr>
              <w:tc>
                <w:tcPr>
                  <w:tcW w:w="1276" w:type="dxa"/>
                  <w:tcBorders>
                    <w:top w:val="single" w:color="000000" w:sz="4" w:space="0"/>
                    <w:left w:val="single" w:color="000000" w:sz="4" w:space="0"/>
                    <w:bottom w:val="single" w:color="auto"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指标项</w:t>
                  </w:r>
                </w:p>
              </w:tc>
              <w:tc>
                <w:tcPr>
                  <w:tcW w:w="5844" w:type="dxa"/>
                  <w:tcBorders>
                    <w:top w:val="single" w:color="000000" w:sz="4" w:space="0"/>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详细要求</w:t>
                  </w:r>
                </w:p>
              </w:tc>
            </w:tr>
            <w:tr>
              <w:tblPrEx>
                <w:tblCellMar>
                  <w:top w:w="0" w:type="dxa"/>
                  <w:left w:w="108" w:type="dxa"/>
                  <w:bottom w:w="0" w:type="dxa"/>
                  <w:right w:w="108" w:type="dxa"/>
                </w:tblCellMar>
              </w:tblPrEx>
              <w:trPr>
                <w:trHeight w:val="310" w:hRule="atLeast"/>
                <w:jc w:val="center"/>
              </w:trPr>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集群管理</w:t>
                  </w:r>
                </w:p>
                <w:p>
                  <w:pPr>
                    <w:pStyle w:val="2"/>
                    <w:rPr>
                      <w:rFonts w:hint="eastAsia"/>
                      <w:color w:val="000000" w:themeColor="text1"/>
                      <w:sz w:val="21"/>
                      <w:szCs w:val="21"/>
                      <w:highlight w:val="none"/>
                      <w14:textFill>
                        <w14:solidFill>
                          <w14:schemeClr w14:val="tx1"/>
                        </w14:solidFill>
                      </w14:textFill>
                    </w:rPr>
                  </w:pPr>
                </w:p>
              </w:tc>
              <w:tc>
                <w:tcPr>
                  <w:tcW w:w="58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提供集群的增、删、改、查等基本生命周期管理，提供功能全面的图形化控制台对集群资源进行可视化管理。</w:t>
                  </w:r>
                </w:p>
              </w:tc>
            </w:tr>
            <w:tr>
              <w:tblPrEx>
                <w:tblCellMar>
                  <w:top w:w="0" w:type="dxa"/>
                  <w:left w:w="108" w:type="dxa"/>
                  <w:bottom w:w="0" w:type="dxa"/>
                  <w:right w:w="108" w:type="dxa"/>
                </w:tblCellMar>
              </w:tblPrEx>
              <w:trPr>
                <w:trHeight w:val="310" w:hRule="atLeas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8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●支持Kubernetes版本1.16以上，紧跟社区版本升级，管理的集群需要能通过CNCF基金会的Kubernetes一致性认证</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14:textFill>
                        <w14:solidFill>
                          <w14:schemeClr w14:val="tx1"/>
                        </w14:solidFill>
                      </w14:textFill>
                    </w:rPr>
                    <w:t>Certified Kubernetes Conformance Program, 见网址：</w:t>
                  </w:r>
                  <w:r>
                    <w:rPr>
                      <w:rFonts w:hint="eastAsia"/>
                      <w:color w:val="000000" w:themeColor="text1"/>
                      <w:sz w:val="21"/>
                      <w:szCs w:val="21"/>
                      <w:highlight w:val="none"/>
                      <w14:textFill>
                        <w14:solidFill>
                          <w14:schemeClr w14:val="tx1"/>
                        </w14:solidFill>
                      </w14:textFill>
                    </w:rPr>
                    <w:fldChar w:fldCharType="begin"/>
                  </w:r>
                  <w:r>
                    <w:rPr>
                      <w:rFonts w:hint="eastAsia"/>
                      <w:color w:val="000000" w:themeColor="text1"/>
                      <w:sz w:val="21"/>
                      <w:szCs w:val="21"/>
                      <w:highlight w:val="none"/>
                      <w14:textFill>
                        <w14:solidFill>
                          <w14:schemeClr w14:val="tx1"/>
                        </w14:solidFill>
                      </w14:textFill>
                    </w:rPr>
                    <w:instrText xml:space="preserve"> HYPERLINK "https://www.cncf.io/certification/software-conformance/" </w:instrText>
                  </w:r>
                  <w:r>
                    <w:rPr>
                      <w:rFonts w:hint="eastAsia"/>
                      <w:color w:val="000000" w:themeColor="text1"/>
                      <w:sz w:val="21"/>
                      <w:szCs w:val="21"/>
                      <w:highlight w:val="none"/>
                      <w14:textFill>
                        <w14:solidFill>
                          <w14:schemeClr w14:val="tx1"/>
                        </w14:solidFill>
                      </w14:textFill>
                    </w:rPr>
                    <w:fldChar w:fldCharType="separate"/>
                  </w:r>
                  <w:r>
                    <w:rPr>
                      <w:rFonts w:hint="eastAsia"/>
                      <w:color w:val="000000" w:themeColor="text1"/>
                      <w:sz w:val="21"/>
                      <w:szCs w:val="21"/>
                      <w:highlight w:val="none"/>
                      <w14:textFill>
                        <w14:solidFill>
                          <w14:schemeClr w14:val="tx1"/>
                        </w14:solidFill>
                      </w14:textFill>
                    </w:rPr>
                    <w:t>https://www.cncf.io/certification/software-conformance/</w:t>
                  </w:r>
                  <w:r>
                    <w:rPr>
                      <w:rFonts w:hint="eastAsia"/>
                      <w:color w:val="000000" w:themeColor="text1"/>
                      <w:sz w:val="21"/>
                      <w:szCs w:val="21"/>
                      <w:highlight w:val="none"/>
                      <w14:textFill>
                        <w14:solidFill>
                          <w14:schemeClr w14:val="tx1"/>
                        </w14:solidFill>
                      </w14:textFill>
                    </w:rPr>
                    <w:fldChar w:fldCharType="end"/>
                  </w:r>
                  <w:r>
                    <w:rPr>
                      <w:rFonts w:hint="eastAsia"/>
                      <w:color w:val="000000" w:themeColor="text1"/>
                      <w:sz w:val="21"/>
                      <w:szCs w:val="21"/>
                      <w:highlight w:val="none"/>
                      <w14:textFill>
                        <w14:solidFill>
                          <w14:schemeClr w14:val="tx1"/>
                        </w14:solidFill>
                      </w14:textFill>
                    </w:rPr>
                    <w:t>)</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（在投标文件中提供CNCF官网截图或功能截图或彩页并加盖投标人电子公章。）</w:t>
                  </w:r>
                </w:p>
              </w:tc>
            </w:tr>
            <w:tr>
              <w:tblPrEx>
                <w:tblCellMar>
                  <w:top w:w="0" w:type="dxa"/>
                  <w:left w:w="108" w:type="dxa"/>
                  <w:bottom w:w="0" w:type="dxa"/>
                  <w:right w:w="108" w:type="dxa"/>
                </w:tblCellMar>
              </w:tblPrEx>
              <w:trPr>
                <w:trHeight w:val="310" w:hRule="atLeas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8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支持纳管第三方标准K8S集群到本容器平台。</w:t>
                  </w:r>
                </w:p>
              </w:tc>
            </w:tr>
            <w:tr>
              <w:tblPrEx>
                <w:tblCellMar>
                  <w:top w:w="0" w:type="dxa"/>
                  <w:left w:w="108" w:type="dxa"/>
                  <w:bottom w:w="0" w:type="dxa"/>
                  <w:right w:w="108" w:type="dxa"/>
                </w:tblCellMar>
              </w:tblPrEx>
              <w:trPr>
                <w:trHeight w:val="310" w:hRule="atLeas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8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支持计算节点的自动弹性伸缩。</w:t>
                  </w:r>
                </w:p>
              </w:tc>
            </w:tr>
            <w:tr>
              <w:tblPrEx>
                <w:tblCellMar>
                  <w:top w:w="0" w:type="dxa"/>
                  <w:left w:w="108" w:type="dxa"/>
                  <w:bottom w:w="0" w:type="dxa"/>
                  <w:right w:w="108" w:type="dxa"/>
                </w:tblCellMar>
              </w:tblPrEx>
              <w:trPr>
                <w:trHeight w:val="320" w:hRule="atLeast"/>
                <w:jc w:val="center"/>
              </w:trPr>
              <w:tc>
                <w:tcPr>
                  <w:tcW w:w="1276" w:type="dxa"/>
                  <w:vMerge w:val="continue"/>
                  <w:tcBorders>
                    <w:top w:val="single" w:color="auto" w:sz="4" w:space="0"/>
                    <w:left w:val="single" w:color="auto" w:sz="4" w:space="0"/>
                    <w:bottom w:val="single" w:color="auto" w:sz="4" w:space="0"/>
                    <w:right w:val="single" w:color="auto" w:sz="4" w:space="0"/>
                  </w:tcBorders>
                  <w:shd w:val="clear" w:color="000000" w:fill="FEFCD9"/>
                  <w:noWrap w:val="0"/>
                  <w:vAlign w:val="center"/>
                </w:tcPr>
                <w:p>
                  <w:pPr>
                    <w:pStyle w:val="2"/>
                    <w:rPr>
                      <w:rFonts w:hint="eastAsia"/>
                      <w:color w:val="000000" w:themeColor="text1"/>
                      <w:sz w:val="21"/>
                      <w:szCs w:val="21"/>
                      <w:highlight w:val="none"/>
                      <w14:textFill>
                        <w14:solidFill>
                          <w14:schemeClr w14:val="tx1"/>
                        </w14:solidFill>
                      </w14:textFill>
                    </w:rPr>
                  </w:pPr>
                </w:p>
              </w:tc>
              <w:tc>
                <w:tcPr>
                  <w:tcW w:w="58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提供集群可用性监控，支持集群、节点、核心组件等监控数据的可视化管理。</w:t>
                  </w:r>
                </w:p>
              </w:tc>
            </w:tr>
            <w:tr>
              <w:tblPrEx>
                <w:tblCellMar>
                  <w:top w:w="0" w:type="dxa"/>
                  <w:left w:w="108" w:type="dxa"/>
                  <w:bottom w:w="0" w:type="dxa"/>
                  <w:right w:w="108" w:type="dxa"/>
                </w:tblCellMar>
              </w:tblPrEx>
              <w:trPr>
                <w:trHeight w:val="310" w:hRule="atLeast"/>
                <w:jc w:val="center"/>
              </w:trPr>
              <w:tc>
                <w:tcPr>
                  <w:tcW w:w="1276" w:type="dxa"/>
                  <w:vMerge w:val="restart"/>
                  <w:tcBorders>
                    <w:top w:val="single" w:color="auto" w:sz="4" w:space="0"/>
                    <w:left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服务商管理</w:t>
                  </w:r>
                </w:p>
              </w:tc>
              <w:tc>
                <w:tcPr>
                  <w:tcW w:w="58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多类型基础设施服务商的接入。服务商包括：公有云厂商，私有云厂商、VMware虚拟化平台等。支持自定义添加多个服务商统一管理。【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310" w:hRule="atLeast"/>
                <w:jc w:val="center"/>
              </w:trPr>
              <w:tc>
                <w:tcPr>
                  <w:tcW w:w="1276" w:type="dxa"/>
                  <w:vMerge w:val="continue"/>
                  <w:tcBorders>
                    <w:left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8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支持为服务商添加物理可用区。</w:t>
                  </w:r>
                </w:p>
              </w:tc>
            </w:tr>
            <w:tr>
              <w:tblPrEx>
                <w:tblCellMar>
                  <w:top w:w="0" w:type="dxa"/>
                  <w:left w:w="108" w:type="dxa"/>
                  <w:bottom w:w="0" w:type="dxa"/>
                  <w:right w:w="108" w:type="dxa"/>
                </w:tblCellMar>
              </w:tblPrEx>
              <w:trPr>
                <w:trHeight w:val="310" w:hRule="atLeast"/>
                <w:jc w:val="center"/>
              </w:trPr>
              <w:tc>
                <w:tcPr>
                  <w:tcW w:w="1276" w:type="dxa"/>
                  <w:vMerge w:val="continue"/>
                  <w:tcBorders>
                    <w:left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8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支持编辑服务商的物理可用区信息。</w:t>
                  </w:r>
                </w:p>
              </w:tc>
            </w:tr>
            <w:tr>
              <w:tblPrEx>
                <w:tblCellMar>
                  <w:top w:w="0" w:type="dxa"/>
                  <w:left w:w="108" w:type="dxa"/>
                  <w:bottom w:w="0" w:type="dxa"/>
                  <w:right w:w="108" w:type="dxa"/>
                </w:tblCellMar>
              </w:tblPrEx>
              <w:trPr>
                <w:trHeight w:val="310" w:hRule="atLeast"/>
                <w:jc w:val="center"/>
              </w:trPr>
              <w:tc>
                <w:tcPr>
                  <w:tcW w:w="1276" w:type="dxa"/>
                  <w:vMerge w:val="continue"/>
                  <w:tcBorders>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8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支持修改服务商的上线状态。</w:t>
                  </w:r>
                </w:p>
              </w:tc>
            </w:tr>
            <w:tr>
              <w:tblPrEx>
                <w:tblCellMar>
                  <w:top w:w="0" w:type="dxa"/>
                  <w:left w:w="108" w:type="dxa"/>
                  <w:bottom w:w="0" w:type="dxa"/>
                  <w:right w:w="108" w:type="dxa"/>
                </w:tblCellMar>
              </w:tblPrEx>
              <w:trPr>
                <w:trHeight w:val="310" w:hRule="atLeast"/>
                <w:jc w:val="center"/>
              </w:trPr>
              <w:tc>
                <w:tcPr>
                  <w:tcW w:w="1276" w:type="dxa"/>
                  <w:vMerge w:val="restart"/>
                  <w:tcBorders>
                    <w:top w:val="single" w:color="auto" w:sz="4" w:space="0"/>
                    <w:left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多服务商资源管理</w:t>
                  </w:r>
                </w:p>
              </w:tc>
              <w:tc>
                <w:tcPr>
                  <w:tcW w:w="58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不同服务商的网络资源的全生命周期管理，包括私有网络、子网、安全组、路由表、弹性IP、NAT网关、网络负载均衡的创建、查询、修改、删除。【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310" w:hRule="atLeast"/>
                <w:jc w:val="center"/>
              </w:trPr>
              <w:tc>
                <w:tcPr>
                  <w:tcW w:w="1276" w:type="dxa"/>
                  <w:vMerge w:val="continue"/>
                  <w:tcBorders>
                    <w:left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8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不同服务商的云主机、镜像、云硬盘、快照的全生命周期管理，包括但不限于创建、查询、修改、删除等。【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310" w:hRule="atLeast"/>
                <w:jc w:val="center"/>
              </w:trPr>
              <w:tc>
                <w:tcPr>
                  <w:tcW w:w="1276" w:type="dxa"/>
                  <w:vMerge w:val="continue"/>
                  <w:tcBorders>
                    <w:left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8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●支持不同服务商的计算、存储、网络等云资源池的统一调用和管理、具备可视化混合编排能力。【在投标文件中提供相关证明材料（包括但不限于彩页、官网和功能截图）并加盖投标人公章或电子签章。】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310" w:hRule="atLeast"/>
                <w:jc w:val="center"/>
              </w:trPr>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地域与可用区管理</w:t>
                  </w:r>
                </w:p>
              </w:tc>
              <w:tc>
                <w:tcPr>
                  <w:tcW w:w="58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根据不同服务商的物理数据中心创建逻辑地域、逻辑可用区服务。支持逻辑地域可用区和各类服务商实际地域可用区的映射关系。【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310" w:hRule="atLeas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8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支持在地域下添加逻辑可用区。</w:t>
                  </w:r>
                </w:p>
              </w:tc>
            </w:tr>
            <w:tr>
              <w:tblPrEx>
                <w:tblCellMar>
                  <w:top w:w="0" w:type="dxa"/>
                  <w:left w:w="108" w:type="dxa"/>
                  <w:bottom w:w="0" w:type="dxa"/>
                  <w:right w:w="108" w:type="dxa"/>
                </w:tblCellMar>
              </w:tblPrEx>
              <w:trPr>
                <w:trHeight w:val="310" w:hRule="atLeas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8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支持修改逻辑可用区的基本信息、上线状态。</w:t>
                  </w:r>
                </w:p>
              </w:tc>
            </w:tr>
            <w:tr>
              <w:tblPrEx>
                <w:tblCellMar>
                  <w:top w:w="0" w:type="dxa"/>
                  <w:left w:w="108" w:type="dxa"/>
                  <w:bottom w:w="0" w:type="dxa"/>
                  <w:right w:w="108" w:type="dxa"/>
                </w:tblCellMar>
              </w:tblPrEx>
              <w:trPr>
                <w:trHeight w:val="310" w:hRule="atLeast"/>
                <w:jc w:val="center"/>
              </w:trPr>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仓库管理</w:t>
                  </w:r>
                </w:p>
              </w:tc>
              <w:tc>
                <w:tcPr>
                  <w:tcW w:w="58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支持创建和删除应用开发空间。</w:t>
                  </w:r>
                </w:p>
              </w:tc>
            </w:tr>
            <w:tr>
              <w:tblPrEx>
                <w:tblCellMar>
                  <w:top w:w="0" w:type="dxa"/>
                  <w:left w:w="108" w:type="dxa"/>
                  <w:bottom w:w="0" w:type="dxa"/>
                  <w:right w:w="108" w:type="dxa"/>
                </w:tblCellMar>
              </w:tblPrEx>
              <w:trPr>
                <w:trHeight w:val="310" w:hRule="atLeas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8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支持创建、查看和删除镜像仓库。</w:t>
                  </w:r>
                </w:p>
              </w:tc>
            </w:tr>
            <w:tr>
              <w:tblPrEx>
                <w:tblCellMar>
                  <w:top w:w="0" w:type="dxa"/>
                  <w:left w:w="108" w:type="dxa"/>
                  <w:bottom w:w="0" w:type="dxa"/>
                  <w:right w:w="108" w:type="dxa"/>
                </w:tblCellMar>
              </w:tblPrEx>
              <w:trPr>
                <w:trHeight w:val="310" w:hRule="atLeas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8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支持创建、查看和删除Helm Chart仓库。</w:t>
                  </w:r>
                </w:p>
              </w:tc>
            </w:tr>
            <w:tr>
              <w:tblPrEx>
                <w:tblCellMar>
                  <w:top w:w="0" w:type="dxa"/>
                  <w:left w:w="108" w:type="dxa"/>
                  <w:bottom w:w="0" w:type="dxa"/>
                  <w:right w:w="108" w:type="dxa"/>
                </w:tblCellMar>
              </w:tblPrEx>
              <w:trPr>
                <w:trHeight w:val="310" w:hRule="atLeas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8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支持添加、下载和删除Chart包。</w:t>
                  </w:r>
                </w:p>
              </w:tc>
            </w:tr>
            <w:tr>
              <w:tblPrEx>
                <w:tblCellMar>
                  <w:top w:w="0" w:type="dxa"/>
                  <w:left w:w="108" w:type="dxa"/>
                  <w:bottom w:w="0" w:type="dxa"/>
                  <w:right w:w="108" w:type="dxa"/>
                </w:tblCellMar>
              </w:tblPrEx>
              <w:trPr>
                <w:trHeight w:val="310" w:hRule="atLeas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8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支持自定义镜像同步规则，灵活定制镜像同步和迁移规则，提升跨多云部署的交付效率。</w:t>
                  </w:r>
                </w:p>
              </w:tc>
            </w:tr>
            <w:tr>
              <w:tblPrEx>
                <w:tblCellMar>
                  <w:top w:w="0" w:type="dxa"/>
                  <w:left w:w="108" w:type="dxa"/>
                  <w:bottom w:w="0" w:type="dxa"/>
                  <w:right w:w="108" w:type="dxa"/>
                </w:tblCellMar>
              </w:tblPrEx>
              <w:trPr>
                <w:trHeight w:val="310" w:hRule="atLeas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8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支持添加第三方镜像仓库或Helm仓库到平台。</w:t>
                  </w:r>
                </w:p>
              </w:tc>
            </w:tr>
            <w:tr>
              <w:tblPrEx>
                <w:tblCellMar>
                  <w:top w:w="0" w:type="dxa"/>
                  <w:left w:w="108" w:type="dxa"/>
                  <w:bottom w:w="0" w:type="dxa"/>
                  <w:right w:w="108" w:type="dxa"/>
                </w:tblCellMar>
              </w:tblPrEx>
              <w:trPr>
                <w:trHeight w:val="310" w:hRule="atLeast"/>
                <w:jc w:val="center"/>
              </w:trPr>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访问控制</w:t>
                  </w:r>
                </w:p>
              </w:tc>
              <w:tc>
                <w:tcPr>
                  <w:tcW w:w="58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支持对子用户进行管理，修改子用户的手机号码、邮箱、描述。</w:t>
                  </w:r>
                </w:p>
              </w:tc>
            </w:tr>
            <w:tr>
              <w:tblPrEx>
                <w:tblCellMar>
                  <w:top w:w="0" w:type="dxa"/>
                  <w:left w:w="108" w:type="dxa"/>
                  <w:bottom w:w="0" w:type="dxa"/>
                  <w:right w:w="108" w:type="dxa"/>
                </w:tblCellMar>
              </w:tblPrEx>
              <w:trPr>
                <w:trHeight w:val="310" w:hRule="atLeas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8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支持将系统策略、自定义策略授权给子用户。</w:t>
                  </w:r>
                </w:p>
              </w:tc>
            </w:tr>
            <w:tr>
              <w:tblPrEx>
                <w:tblCellMar>
                  <w:top w:w="0" w:type="dxa"/>
                  <w:left w:w="108" w:type="dxa"/>
                  <w:bottom w:w="0" w:type="dxa"/>
                  <w:right w:w="108" w:type="dxa"/>
                </w:tblCellMar>
              </w:tblPrEx>
              <w:trPr>
                <w:trHeight w:val="310" w:hRule="atLeas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8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支持将子用户加入群组、删除子用户。</w:t>
                  </w:r>
                </w:p>
              </w:tc>
            </w:tr>
            <w:tr>
              <w:tblPrEx>
                <w:tblCellMar>
                  <w:top w:w="0" w:type="dxa"/>
                  <w:left w:w="108" w:type="dxa"/>
                  <w:bottom w:w="0" w:type="dxa"/>
                  <w:right w:w="108" w:type="dxa"/>
                </w:tblCellMar>
              </w:tblPrEx>
              <w:trPr>
                <w:trHeight w:val="310" w:hRule="atLeas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8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支持群组管理，创建和编辑群组。</w:t>
                  </w:r>
                </w:p>
              </w:tc>
            </w:tr>
            <w:tr>
              <w:tblPrEx>
                <w:tblCellMar>
                  <w:top w:w="0" w:type="dxa"/>
                  <w:left w:w="108" w:type="dxa"/>
                  <w:bottom w:w="0" w:type="dxa"/>
                  <w:right w:w="108" w:type="dxa"/>
                </w:tblCellMar>
              </w:tblPrEx>
              <w:trPr>
                <w:trHeight w:val="310" w:hRule="atLeas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8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支持将系统策略、自定义策略授权给群组。</w:t>
                  </w:r>
                </w:p>
              </w:tc>
            </w:tr>
            <w:tr>
              <w:tblPrEx>
                <w:tblCellMar>
                  <w:top w:w="0" w:type="dxa"/>
                  <w:left w:w="108" w:type="dxa"/>
                  <w:bottom w:w="0" w:type="dxa"/>
                  <w:right w:w="108" w:type="dxa"/>
                </w:tblCellMar>
              </w:tblPrEx>
              <w:trPr>
                <w:trHeight w:val="310" w:hRule="atLeas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8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支持角色管理，创建用户角色、服务角色、联合身份角色。</w:t>
                  </w:r>
                </w:p>
              </w:tc>
            </w:tr>
            <w:tr>
              <w:tblPrEx>
                <w:tblCellMar>
                  <w:top w:w="0" w:type="dxa"/>
                  <w:left w:w="108" w:type="dxa"/>
                  <w:bottom w:w="0" w:type="dxa"/>
                  <w:right w:w="108" w:type="dxa"/>
                </w:tblCellMar>
              </w:tblPrEx>
              <w:trPr>
                <w:trHeight w:val="310" w:hRule="atLeas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8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支持将系统策略、自定义策略授权给角色。</w:t>
                  </w:r>
                </w:p>
              </w:tc>
            </w:tr>
            <w:tr>
              <w:tblPrEx>
                <w:tblCellMar>
                  <w:top w:w="0" w:type="dxa"/>
                  <w:left w:w="108" w:type="dxa"/>
                  <w:bottom w:w="0" w:type="dxa"/>
                  <w:right w:w="108" w:type="dxa"/>
                </w:tblCellMar>
              </w:tblPrEx>
              <w:trPr>
                <w:trHeight w:val="310" w:hRule="atLeas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8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支持策略管理，支持自定义策略的版本管理操作，包括查看详情、设置默认版本、删除。</w:t>
                  </w:r>
                </w:p>
              </w:tc>
            </w:tr>
            <w:tr>
              <w:tblPrEx>
                <w:tblCellMar>
                  <w:top w:w="0" w:type="dxa"/>
                  <w:left w:w="108" w:type="dxa"/>
                  <w:bottom w:w="0" w:type="dxa"/>
                  <w:right w:w="108" w:type="dxa"/>
                </w:tblCellMar>
              </w:tblPrEx>
              <w:trPr>
                <w:trHeight w:val="310" w:hRule="atLeas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8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支持项目管理，添加或移除项目成员，并为成员授权。</w:t>
                  </w:r>
                </w:p>
              </w:tc>
            </w:tr>
            <w:tr>
              <w:tblPrEx>
                <w:tblCellMar>
                  <w:top w:w="0" w:type="dxa"/>
                  <w:left w:w="108" w:type="dxa"/>
                  <w:bottom w:w="0" w:type="dxa"/>
                  <w:right w:w="108" w:type="dxa"/>
                </w:tblCellMar>
              </w:tblPrEx>
              <w:trPr>
                <w:trHeight w:val="310" w:hRule="atLeas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8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支持为项目迁入或迁出集群，并为迁入的集群资源设置配额。</w:t>
                  </w:r>
                </w:p>
              </w:tc>
            </w:tr>
          </w:tbl>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（2）MySQL数据库</w:t>
            </w:r>
          </w:p>
          <w:tbl>
            <w:tblPr>
              <w:tblStyle w:val="46"/>
              <w:tblW w:w="7078" w:type="dxa"/>
              <w:jc w:val="center"/>
              <w:tblLayout w:type="fixed"/>
              <w:tblCellMar>
                <w:top w:w="0" w:type="dxa"/>
                <w:left w:w="108" w:type="dxa"/>
                <w:bottom w:w="0" w:type="dxa"/>
                <w:right w:w="108" w:type="dxa"/>
              </w:tblCellMar>
            </w:tblPr>
            <w:tblGrid>
              <w:gridCol w:w="1134"/>
              <w:gridCol w:w="5944"/>
            </w:tblGrid>
            <w:tr>
              <w:tblPrEx>
                <w:tblCellMar>
                  <w:top w:w="0" w:type="dxa"/>
                  <w:left w:w="108" w:type="dxa"/>
                  <w:bottom w:w="0" w:type="dxa"/>
                  <w:right w:w="108" w:type="dxa"/>
                </w:tblCellMar>
              </w:tblPrEx>
              <w:trPr>
                <w:trHeight w:val="310" w:hRule="atLeast"/>
                <w:jc w:val="center"/>
              </w:trPr>
              <w:tc>
                <w:tcPr>
                  <w:tcW w:w="1134"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指标项</w:t>
                  </w:r>
                </w:p>
              </w:tc>
              <w:tc>
                <w:tcPr>
                  <w:tcW w:w="5944" w:type="dxa"/>
                  <w:tcBorders>
                    <w:top w:val="single" w:color="000000" w:sz="4" w:space="0"/>
                    <w:left w:val="nil"/>
                    <w:bottom w:val="single" w:color="000000" w:sz="4" w:space="0"/>
                    <w:right w:val="single" w:color="000000" w:sz="4" w:space="0"/>
                  </w:tcBorders>
                  <w:noWrap w:val="0"/>
                  <w:vAlign w:val="center"/>
                </w:tcPr>
                <w:p>
                  <w:pPr>
                    <w:pStyle w:val="2"/>
                    <w:jc w:val="center"/>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详细要求</w:t>
                  </w:r>
                </w:p>
              </w:tc>
            </w:tr>
            <w:tr>
              <w:tblPrEx>
                <w:tblCellMar>
                  <w:top w:w="0" w:type="dxa"/>
                  <w:left w:w="108" w:type="dxa"/>
                  <w:bottom w:w="0" w:type="dxa"/>
                  <w:right w:w="108" w:type="dxa"/>
                </w:tblCellMar>
              </w:tblPrEx>
              <w:trPr>
                <w:trHeight w:val="310" w:hRule="atLeast"/>
                <w:jc w:val="center"/>
              </w:trPr>
              <w:tc>
                <w:tcPr>
                  <w:tcW w:w="1134" w:type="dxa"/>
                  <w:vMerge w:val="restart"/>
                  <w:tcBorders>
                    <w:top w:val="nil"/>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实例管理</w:t>
                  </w:r>
                </w:p>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支持指定可用区创建MySQL实例，支持 5.7 、8.0 版本，支持批量创建实例。</w:t>
                  </w:r>
                </w:p>
              </w:tc>
            </w:tr>
            <w:tr>
              <w:tblPrEx>
                <w:tblCellMar>
                  <w:top w:w="0" w:type="dxa"/>
                  <w:left w:w="108" w:type="dxa"/>
                  <w:bottom w:w="0" w:type="dxa"/>
                  <w:right w:w="108" w:type="dxa"/>
                </w:tblCellMar>
              </w:tblPrEx>
              <w:trPr>
                <w:trHeight w:val="310" w:hRule="atLeast"/>
                <w:jc w:val="center"/>
              </w:trPr>
              <w:tc>
                <w:tcPr>
                  <w:tcW w:w="1134"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支持删除不再使用的MySQL实例，将其关联资源、备份数据一并删除。</w:t>
                  </w:r>
                </w:p>
              </w:tc>
            </w:tr>
            <w:tr>
              <w:tblPrEx>
                <w:tblCellMar>
                  <w:top w:w="0" w:type="dxa"/>
                  <w:left w:w="108" w:type="dxa"/>
                  <w:bottom w:w="0" w:type="dxa"/>
                  <w:right w:w="108" w:type="dxa"/>
                </w:tblCellMar>
              </w:tblPrEx>
              <w:trPr>
                <w:trHeight w:val="310" w:hRule="atLeast"/>
                <w:jc w:val="center"/>
              </w:trPr>
              <w:tc>
                <w:tcPr>
                  <w:tcW w:w="1134"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支持查看实例列表，包括实例状态、实例类型、可用区、规格等信息。</w:t>
                  </w:r>
                </w:p>
              </w:tc>
            </w:tr>
            <w:tr>
              <w:tblPrEx>
                <w:tblCellMar>
                  <w:top w:w="0" w:type="dxa"/>
                  <w:left w:w="108" w:type="dxa"/>
                  <w:bottom w:w="0" w:type="dxa"/>
                  <w:right w:w="108" w:type="dxa"/>
                </w:tblCellMar>
              </w:tblPrEx>
              <w:trPr>
                <w:trHeight w:val="310" w:hRule="atLeast"/>
                <w:jc w:val="center"/>
              </w:trPr>
              <w:tc>
                <w:tcPr>
                  <w:tcW w:w="1134"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支持查看实例详情</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14:textFill>
                        <w14:solidFill>
                          <w14:schemeClr w14:val="tx1"/>
                        </w14:solidFill>
                      </w14:textFill>
                    </w:rPr>
                    <w:t>基本信息、配置信息、域名等内容。</w:t>
                  </w:r>
                </w:p>
              </w:tc>
            </w:tr>
            <w:tr>
              <w:tblPrEx>
                <w:tblCellMar>
                  <w:top w:w="0" w:type="dxa"/>
                  <w:left w:w="108" w:type="dxa"/>
                  <w:bottom w:w="0" w:type="dxa"/>
                  <w:right w:w="108" w:type="dxa"/>
                </w:tblCellMar>
              </w:tblPrEx>
              <w:trPr>
                <w:trHeight w:val="320" w:hRule="atLeast"/>
                <w:jc w:val="center"/>
              </w:trPr>
              <w:tc>
                <w:tcPr>
                  <w:tcW w:w="1134" w:type="dxa"/>
                  <w:vMerge w:val="continue"/>
                  <w:tcBorders>
                    <w:left w:val="single" w:color="000000" w:sz="4" w:space="0"/>
                    <w:right w:val="single" w:color="000000" w:sz="4" w:space="0"/>
                  </w:tcBorders>
                  <w:shd w:val="clear" w:color="000000" w:fill="FEFCD9"/>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支持实例进行配置变更。</w:t>
                  </w:r>
                </w:p>
              </w:tc>
            </w:tr>
            <w:tr>
              <w:tblPrEx>
                <w:tblCellMar>
                  <w:top w:w="0" w:type="dxa"/>
                  <w:left w:w="108" w:type="dxa"/>
                  <w:bottom w:w="0" w:type="dxa"/>
                  <w:right w:w="108" w:type="dxa"/>
                </w:tblCellMar>
              </w:tblPrEx>
              <w:trPr>
                <w:trHeight w:val="310" w:hRule="atLeast"/>
                <w:jc w:val="center"/>
              </w:trPr>
              <w:tc>
                <w:tcPr>
                  <w:tcW w:w="1134"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支持用户可通过手动主备切换功能进行实例的主备切换，可进行系统容错性相关验证等。</w:t>
                  </w:r>
                </w:p>
              </w:tc>
            </w:tr>
            <w:tr>
              <w:tblPrEx>
                <w:tblCellMar>
                  <w:top w:w="0" w:type="dxa"/>
                  <w:left w:w="108" w:type="dxa"/>
                  <w:bottom w:w="0" w:type="dxa"/>
                  <w:right w:w="108" w:type="dxa"/>
                </w:tblCellMar>
              </w:tblPrEx>
              <w:trPr>
                <w:trHeight w:val="310" w:hRule="atLeast"/>
                <w:jc w:val="center"/>
              </w:trPr>
              <w:tc>
                <w:tcPr>
                  <w:tcW w:w="1134"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支持对实例进行重启操作。</w:t>
                  </w:r>
                </w:p>
              </w:tc>
            </w:tr>
            <w:tr>
              <w:tblPrEx>
                <w:tblCellMar>
                  <w:top w:w="0" w:type="dxa"/>
                  <w:left w:w="108" w:type="dxa"/>
                  <w:bottom w:w="0" w:type="dxa"/>
                  <w:right w:w="108" w:type="dxa"/>
                </w:tblCellMar>
              </w:tblPrEx>
              <w:trPr>
                <w:trHeight w:val="310" w:hRule="atLeast"/>
                <w:jc w:val="center"/>
              </w:trPr>
              <w:tc>
                <w:tcPr>
                  <w:tcW w:w="1134"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支持修改mysql实例的端口号地址。</w:t>
                  </w:r>
                </w:p>
              </w:tc>
            </w:tr>
            <w:tr>
              <w:tblPrEx>
                <w:tblCellMar>
                  <w:top w:w="0" w:type="dxa"/>
                  <w:left w:w="108" w:type="dxa"/>
                  <w:bottom w:w="0" w:type="dxa"/>
                  <w:right w:w="108" w:type="dxa"/>
                </w:tblCellMar>
              </w:tblPrEx>
              <w:trPr>
                <w:trHeight w:val="310" w:hRule="atLeast"/>
                <w:jc w:val="center"/>
              </w:trPr>
              <w:tc>
                <w:tcPr>
                  <w:tcW w:w="1134" w:type="dxa"/>
                  <w:vMerge w:val="continue"/>
                  <w:tcBorders>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支持修改实例的名称标识。</w:t>
                  </w:r>
                </w:p>
              </w:tc>
            </w:tr>
            <w:tr>
              <w:tblPrEx>
                <w:tblCellMar>
                  <w:top w:w="0" w:type="dxa"/>
                  <w:left w:w="108" w:type="dxa"/>
                  <w:bottom w:w="0" w:type="dxa"/>
                  <w:right w:w="108" w:type="dxa"/>
                </w:tblCellMar>
              </w:tblPrEx>
              <w:trPr>
                <w:trHeight w:val="310" w:hRule="atLeast"/>
                <w:jc w:val="center"/>
              </w:trPr>
              <w:tc>
                <w:tcPr>
                  <w:tcW w:w="1134" w:type="dxa"/>
                  <w:vMerge w:val="restart"/>
                  <w:tcBorders>
                    <w:top w:val="nil"/>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监控管理</w:t>
                  </w:r>
                </w:p>
              </w:tc>
              <w:tc>
                <w:tcPr>
                  <w:tcW w:w="5944"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支持查看监控指标信息，最多可查看近一个月的监控数据。</w:t>
                  </w:r>
                </w:p>
              </w:tc>
            </w:tr>
            <w:tr>
              <w:tblPrEx>
                <w:tblCellMar>
                  <w:top w:w="0" w:type="dxa"/>
                  <w:left w:w="108" w:type="dxa"/>
                  <w:bottom w:w="0" w:type="dxa"/>
                  <w:right w:w="108" w:type="dxa"/>
                </w:tblCellMar>
              </w:tblPrEx>
              <w:trPr>
                <w:trHeight w:val="310" w:hRule="atLeast"/>
                <w:jc w:val="center"/>
              </w:trPr>
              <w:tc>
                <w:tcPr>
                  <w:tcW w:w="1134" w:type="dxa"/>
                  <w:vMerge w:val="continue"/>
                  <w:tcBorders>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支持根据实际使用场景进行设置报警规则。</w:t>
                  </w:r>
                </w:p>
              </w:tc>
            </w:tr>
            <w:tr>
              <w:tblPrEx>
                <w:tblCellMar>
                  <w:top w:w="0" w:type="dxa"/>
                  <w:left w:w="108" w:type="dxa"/>
                  <w:bottom w:w="0" w:type="dxa"/>
                  <w:right w:w="108" w:type="dxa"/>
                </w:tblCellMar>
              </w:tblPrEx>
              <w:trPr>
                <w:trHeight w:val="310" w:hRule="atLeast"/>
                <w:jc w:val="center"/>
              </w:trPr>
              <w:tc>
                <w:tcPr>
                  <w:tcW w:w="1134" w:type="dxa"/>
                  <w:vMerge w:val="restart"/>
                  <w:tcBorders>
                    <w:top w:val="nil"/>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账号管理</w:t>
                  </w:r>
                </w:p>
              </w:tc>
              <w:tc>
                <w:tcPr>
                  <w:tcW w:w="5944"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支持新增mysql实例的访问账号。</w:t>
                  </w:r>
                </w:p>
              </w:tc>
            </w:tr>
            <w:tr>
              <w:tblPrEx>
                <w:tblCellMar>
                  <w:top w:w="0" w:type="dxa"/>
                  <w:left w:w="108" w:type="dxa"/>
                  <w:bottom w:w="0" w:type="dxa"/>
                  <w:right w:w="108" w:type="dxa"/>
                </w:tblCellMar>
              </w:tblPrEx>
              <w:trPr>
                <w:trHeight w:val="310" w:hRule="atLeast"/>
                <w:jc w:val="center"/>
              </w:trPr>
              <w:tc>
                <w:tcPr>
                  <w:tcW w:w="1134"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支持删除不再需要的普通账号。</w:t>
                  </w:r>
                </w:p>
              </w:tc>
            </w:tr>
            <w:tr>
              <w:tblPrEx>
                <w:tblCellMar>
                  <w:top w:w="0" w:type="dxa"/>
                  <w:left w:w="108" w:type="dxa"/>
                  <w:bottom w:w="0" w:type="dxa"/>
                  <w:right w:w="108" w:type="dxa"/>
                </w:tblCellMar>
              </w:tblPrEx>
              <w:trPr>
                <w:trHeight w:val="310" w:hRule="atLeast"/>
                <w:jc w:val="center"/>
              </w:trPr>
              <w:tc>
                <w:tcPr>
                  <w:tcW w:w="1134"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●支持对账号进行细粒度的访问选项设置。【在投标文件中提供相关证明材料（包括但不限于彩页、官网和功能截图）并加盖投标人公章或电子签章。】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310" w:hRule="atLeast"/>
                <w:jc w:val="center"/>
              </w:trPr>
              <w:tc>
                <w:tcPr>
                  <w:tcW w:w="1134"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支持查看账号，授权的数据库以及账号相关操作。</w:t>
                  </w:r>
                </w:p>
              </w:tc>
            </w:tr>
            <w:tr>
              <w:tblPrEx>
                <w:tblCellMar>
                  <w:top w:w="0" w:type="dxa"/>
                  <w:left w:w="108" w:type="dxa"/>
                  <w:bottom w:w="0" w:type="dxa"/>
                  <w:right w:w="108" w:type="dxa"/>
                </w:tblCellMar>
              </w:tblPrEx>
              <w:trPr>
                <w:trHeight w:val="310" w:hRule="atLeast"/>
                <w:jc w:val="center"/>
              </w:trPr>
              <w:tc>
                <w:tcPr>
                  <w:tcW w:w="1134"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支持进行数据库实例的账号密码重置。</w:t>
                  </w:r>
                </w:p>
              </w:tc>
            </w:tr>
            <w:tr>
              <w:tblPrEx>
                <w:tblCellMar>
                  <w:top w:w="0" w:type="dxa"/>
                  <w:left w:w="108" w:type="dxa"/>
                  <w:bottom w:w="0" w:type="dxa"/>
                  <w:right w:w="108" w:type="dxa"/>
                </w:tblCellMar>
              </w:tblPrEx>
              <w:trPr>
                <w:trHeight w:val="320" w:hRule="atLeast"/>
                <w:jc w:val="center"/>
              </w:trPr>
              <w:tc>
                <w:tcPr>
                  <w:tcW w:w="1134"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支持将账号赋予除了super以外的全部权限。</w:t>
                  </w:r>
                </w:p>
              </w:tc>
            </w:tr>
            <w:tr>
              <w:tblPrEx>
                <w:tblCellMar>
                  <w:top w:w="0" w:type="dxa"/>
                  <w:left w:w="108" w:type="dxa"/>
                  <w:bottom w:w="0" w:type="dxa"/>
                  <w:right w:w="108" w:type="dxa"/>
                </w:tblCellMar>
              </w:tblPrEx>
              <w:trPr>
                <w:trHeight w:val="320" w:hRule="atLeast"/>
                <w:jc w:val="center"/>
              </w:trPr>
              <w:tc>
                <w:tcPr>
                  <w:tcW w:w="1134"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支持开启运维账号，方便运维人员对实例问题进行排查。</w:t>
                  </w:r>
                </w:p>
              </w:tc>
            </w:tr>
            <w:tr>
              <w:tblPrEx>
                <w:tblCellMar>
                  <w:top w:w="0" w:type="dxa"/>
                  <w:left w:w="108" w:type="dxa"/>
                  <w:bottom w:w="0" w:type="dxa"/>
                  <w:right w:w="108" w:type="dxa"/>
                </w:tblCellMar>
              </w:tblPrEx>
              <w:trPr>
                <w:trHeight w:val="320" w:hRule="atLeast"/>
                <w:jc w:val="center"/>
              </w:trPr>
              <w:tc>
                <w:tcPr>
                  <w:tcW w:w="1134" w:type="dxa"/>
                  <w:vMerge w:val="continue"/>
                  <w:tcBorders>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支持手动关闭运维账号。</w:t>
                  </w:r>
                </w:p>
              </w:tc>
            </w:tr>
            <w:tr>
              <w:tblPrEx>
                <w:tblCellMar>
                  <w:top w:w="0" w:type="dxa"/>
                  <w:left w:w="108" w:type="dxa"/>
                  <w:bottom w:w="0" w:type="dxa"/>
                  <w:right w:w="108" w:type="dxa"/>
                </w:tblCellMar>
              </w:tblPrEx>
              <w:trPr>
                <w:trHeight w:val="310" w:hRule="atLeast"/>
                <w:jc w:val="center"/>
              </w:trPr>
              <w:tc>
                <w:tcPr>
                  <w:tcW w:w="1134" w:type="dxa"/>
                  <w:vMerge w:val="restart"/>
                  <w:tcBorders>
                    <w:top w:val="nil"/>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库管理</w:t>
                  </w:r>
                </w:p>
              </w:tc>
              <w:tc>
                <w:tcPr>
                  <w:tcW w:w="5944"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支持在mysql实例中新建库并设置字符集。</w:t>
                  </w:r>
                </w:p>
              </w:tc>
            </w:tr>
            <w:tr>
              <w:tblPrEx>
                <w:tblCellMar>
                  <w:top w:w="0" w:type="dxa"/>
                  <w:left w:w="108" w:type="dxa"/>
                  <w:bottom w:w="0" w:type="dxa"/>
                  <w:right w:w="108" w:type="dxa"/>
                </w:tblCellMar>
              </w:tblPrEx>
              <w:trPr>
                <w:trHeight w:val="310" w:hRule="atLeast"/>
                <w:jc w:val="center"/>
              </w:trPr>
              <w:tc>
                <w:tcPr>
                  <w:tcW w:w="1134" w:type="dxa"/>
                  <w:vMerge w:val="continue"/>
                  <w:tcBorders>
                    <w:left w:val="single" w:color="000000" w:sz="4" w:space="0"/>
                    <w:bottom w:val="single" w:color="auto"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支持删除mysql实例中的某个库。</w:t>
                  </w:r>
                </w:p>
              </w:tc>
            </w:tr>
            <w:tr>
              <w:tblPrEx>
                <w:tblCellMar>
                  <w:top w:w="0" w:type="dxa"/>
                  <w:left w:w="108" w:type="dxa"/>
                  <w:bottom w:w="0" w:type="dxa"/>
                  <w:right w:w="108" w:type="dxa"/>
                </w:tblCellMar>
              </w:tblPrEx>
              <w:trPr>
                <w:trHeight w:val="310" w:hRule="atLeast"/>
                <w:jc w:val="center"/>
              </w:trPr>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备份管理</w:t>
                  </w:r>
                </w:p>
              </w:tc>
              <w:tc>
                <w:tcPr>
                  <w:tcW w:w="59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支持每天定时创建一个MySQL全量备份。</w:t>
                  </w:r>
                </w:p>
              </w:tc>
            </w:tr>
            <w:tr>
              <w:tblPrEx>
                <w:tblCellMar>
                  <w:top w:w="0" w:type="dxa"/>
                  <w:left w:w="108" w:type="dxa"/>
                  <w:bottom w:w="0" w:type="dxa"/>
                  <w:right w:w="108" w:type="dxa"/>
                </w:tblCellMar>
              </w:tblPrEx>
              <w:trPr>
                <w:trHeight w:val="310" w:hRule="atLeast"/>
                <w:jc w:val="center"/>
              </w:trPr>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支持当进行重大调整前，手动创建全量备份。</w:t>
                  </w:r>
                </w:p>
              </w:tc>
            </w:tr>
            <w:tr>
              <w:tblPrEx>
                <w:tblCellMar>
                  <w:top w:w="0" w:type="dxa"/>
                  <w:left w:w="108" w:type="dxa"/>
                  <w:bottom w:w="0" w:type="dxa"/>
                  <w:right w:w="108" w:type="dxa"/>
                </w:tblCellMar>
              </w:tblPrEx>
              <w:trPr>
                <w:trHeight w:val="310" w:hRule="atLeast"/>
                <w:jc w:val="center"/>
              </w:trPr>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支持当备份数量达到上限或确认备份无用情况下可进行备份删除。</w:t>
                  </w:r>
                </w:p>
              </w:tc>
            </w:tr>
            <w:tr>
              <w:tblPrEx>
                <w:tblCellMar>
                  <w:top w:w="0" w:type="dxa"/>
                  <w:left w:w="108" w:type="dxa"/>
                  <w:bottom w:w="0" w:type="dxa"/>
                  <w:right w:w="108" w:type="dxa"/>
                </w:tblCellMar>
              </w:tblPrEx>
              <w:trPr>
                <w:trHeight w:val="310" w:hRule="atLeast"/>
                <w:jc w:val="center"/>
              </w:trPr>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支持自动和手动备份的全量备份列表。</w:t>
                  </w:r>
                </w:p>
              </w:tc>
            </w:tr>
            <w:tr>
              <w:tblPrEx>
                <w:tblCellMar>
                  <w:top w:w="0" w:type="dxa"/>
                  <w:left w:w="108" w:type="dxa"/>
                  <w:bottom w:w="0" w:type="dxa"/>
                  <w:right w:w="108" w:type="dxa"/>
                </w:tblCellMar>
              </w:tblPrEx>
              <w:trPr>
                <w:trHeight w:val="310" w:hRule="atLeast"/>
                <w:jc w:val="center"/>
              </w:trPr>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支持根据当前mysql指定的备份创建一个新实例。</w:t>
                  </w:r>
                </w:p>
              </w:tc>
            </w:tr>
            <w:tr>
              <w:tblPrEx>
                <w:tblCellMar>
                  <w:top w:w="0" w:type="dxa"/>
                  <w:left w:w="108" w:type="dxa"/>
                  <w:bottom w:w="0" w:type="dxa"/>
                  <w:right w:w="108" w:type="dxa"/>
                </w:tblCellMar>
              </w:tblPrEx>
              <w:trPr>
                <w:trHeight w:val="310" w:hRule="atLeast"/>
                <w:jc w:val="center"/>
              </w:trPr>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支持指定一个时间点创建一个新的实例。</w:t>
                  </w:r>
                </w:p>
              </w:tc>
            </w:tr>
            <w:tr>
              <w:tblPrEx>
                <w:tblCellMar>
                  <w:top w:w="0" w:type="dxa"/>
                  <w:left w:w="108" w:type="dxa"/>
                  <w:bottom w:w="0" w:type="dxa"/>
                  <w:right w:w="108" w:type="dxa"/>
                </w:tblCellMar>
              </w:tblPrEx>
              <w:trPr>
                <w:trHeight w:val="310" w:hRule="atLeast"/>
                <w:jc w:val="center"/>
              </w:trPr>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single" w:color="auto" w:sz="4" w:space="0"/>
                    <w:bottom w:val="single" w:color="000000" w:sz="8" w:space="0"/>
                    <w:right w:val="single" w:color="000000" w:sz="8"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●可灵活化的调整备份周期、保留时长、备份空间保护等内容。【在投标文件中提供相关证明材料（包括但不限于彩页、官网和功能截图）并加盖投标人公章或电子签章。】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310" w:hRule="atLeast"/>
                <w:jc w:val="center"/>
              </w:trPr>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single" w:color="auto" w:sz="4" w:space="0"/>
                    <w:bottom w:val="single" w:color="000000" w:sz="8" w:space="0"/>
                    <w:right w:val="single" w:color="000000" w:sz="8"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●支持展示主从实例的binlog。【在投标文件中提供相关证明材料（包括但不限于彩页、官网和功能截图）并加盖投标人公章或电子签章。】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310" w:hRule="atLeast"/>
                <w:jc w:val="center"/>
              </w:trPr>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只读实例</w:t>
                  </w:r>
                </w:p>
              </w:tc>
              <w:tc>
                <w:tcPr>
                  <w:tcW w:w="59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支持创建一个与主实例版本一致的只读实例。</w:t>
                  </w:r>
                </w:p>
              </w:tc>
            </w:tr>
            <w:tr>
              <w:tblPrEx>
                <w:tblCellMar>
                  <w:top w:w="0" w:type="dxa"/>
                  <w:left w:w="108" w:type="dxa"/>
                  <w:bottom w:w="0" w:type="dxa"/>
                  <w:right w:w="108" w:type="dxa"/>
                </w:tblCellMar>
              </w:tblPrEx>
              <w:trPr>
                <w:trHeight w:val="310" w:hRule="atLeast"/>
                <w:jc w:val="center"/>
              </w:trPr>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支持删除无需使用的只读实例。</w:t>
                  </w:r>
                </w:p>
              </w:tc>
            </w:tr>
            <w:tr>
              <w:tblPrEx>
                <w:tblCellMar>
                  <w:top w:w="0" w:type="dxa"/>
                  <w:left w:w="108" w:type="dxa"/>
                  <w:bottom w:w="0" w:type="dxa"/>
                  <w:right w:w="108" w:type="dxa"/>
                </w:tblCellMar>
              </w:tblPrEx>
              <w:trPr>
                <w:trHeight w:val="310" w:hRule="atLeast"/>
                <w:jc w:val="center"/>
              </w:trPr>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支持查看只读实例的基本信息。</w:t>
                  </w:r>
                </w:p>
              </w:tc>
            </w:tr>
            <w:tr>
              <w:tblPrEx>
                <w:tblCellMar>
                  <w:top w:w="0" w:type="dxa"/>
                  <w:left w:w="108" w:type="dxa"/>
                  <w:bottom w:w="0" w:type="dxa"/>
                  <w:right w:w="108" w:type="dxa"/>
                </w:tblCellMar>
              </w:tblPrEx>
              <w:trPr>
                <w:trHeight w:val="310" w:hRule="atLeast"/>
                <w:jc w:val="center"/>
              </w:trPr>
              <w:tc>
                <w:tcPr>
                  <w:tcW w:w="1134" w:type="dxa"/>
                  <w:vMerge w:val="restart"/>
                  <w:tcBorders>
                    <w:top w:val="single" w:color="auto" w:sz="4" w:space="0"/>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读写代理</w:t>
                  </w:r>
                </w:p>
              </w:tc>
              <w:tc>
                <w:tcPr>
                  <w:tcW w:w="5944"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可通过读写分离自动将写请求分配到主节点，读请求分配到只读实例。</w:t>
                  </w:r>
                </w:p>
              </w:tc>
            </w:tr>
            <w:tr>
              <w:tblPrEx>
                <w:tblCellMar>
                  <w:top w:w="0" w:type="dxa"/>
                  <w:left w:w="108" w:type="dxa"/>
                  <w:bottom w:w="0" w:type="dxa"/>
                  <w:right w:w="108" w:type="dxa"/>
                </w:tblCellMar>
              </w:tblPrEx>
              <w:trPr>
                <w:trHeight w:val="320" w:hRule="atLeast"/>
                <w:jc w:val="center"/>
              </w:trPr>
              <w:tc>
                <w:tcPr>
                  <w:tcW w:w="1134"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当不再使用时可关闭读写代理。</w:t>
                  </w:r>
                </w:p>
              </w:tc>
            </w:tr>
            <w:tr>
              <w:tblPrEx>
                <w:tblCellMar>
                  <w:top w:w="0" w:type="dxa"/>
                  <w:left w:w="108" w:type="dxa"/>
                  <w:bottom w:w="0" w:type="dxa"/>
                  <w:right w:w="108" w:type="dxa"/>
                </w:tblCellMar>
              </w:tblPrEx>
              <w:trPr>
                <w:trHeight w:val="320" w:hRule="atLeast"/>
                <w:jc w:val="center"/>
              </w:trPr>
              <w:tc>
                <w:tcPr>
                  <w:tcW w:w="1134"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对读写代理配置进行调整。</w:t>
                  </w:r>
                </w:p>
              </w:tc>
            </w:tr>
            <w:tr>
              <w:tblPrEx>
                <w:tblCellMar>
                  <w:top w:w="0" w:type="dxa"/>
                  <w:left w:w="108" w:type="dxa"/>
                  <w:bottom w:w="0" w:type="dxa"/>
                  <w:right w:w="108" w:type="dxa"/>
                </w:tblCellMar>
              </w:tblPrEx>
              <w:trPr>
                <w:trHeight w:val="320" w:hRule="atLeast"/>
                <w:jc w:val="center"/>
              </w:trPr>
              <w:tc>
                <w:tcPr>
                  <w:tcW w:w="1134" w:type="dxa"/>
                  <w:vMerge w:val="continue"/>
                  <w:tcBorders>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当有需要对读写代理提供外网访问时可开启或关闭外网访问。</w:t>
                  </w:r>
                </w:p>
              </w:tc>
            </w:tr>
            <w:tr>
              <w:tblPrEx>
                <w:tblCellMar>
                  <w:top w:w="0" w:type="dxa"/>
                  <w:left w:w="108" w:type="dxa"/>
                  <w:bottom w:w="0" w:type="dxa"/>
                  <w:right w:w="108" w:type="dxa"/>
                </w:tblCellMar>
              </w:tblPrEx>
              <w:trPr>
                <w:trHeight w:val="310" w:hRule="atLeast"/>
                <w:jc w:val="center"/>
              </w:trPr>
              <w:tc>
                <w:tcPr>
                  <w:tcW w:w="1134" w:type="dxa"/>
                  <w:vMerge w:val="restart"/>
                  <w:tcBorders>
                    <w:top w:val="nil"/>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SQL审计</w:t>
                  </w:r>
                </w:p>
              </w:tc>
              <w:tc>
                <w:tcPr>
                  <w:tcW w:w="5944"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支持开启SQL审计功能，并记录所有SQL命令。</w:t>
                  </w:r>
                </w:p>
              </w:tc>
            </w:tr>
            <w:tr>
              <w:tblPrEx>
                <w:tblCellMar>
                  <w:top w:w="0" w:type="dxa"/>
                  <w:left w:w="108" w:type="dxa"/>
                  <w:bottom w:w="0" w:type="dxa"/>
                  <w:right w:w="108" w:type="dxa"/>
                </w:tblCellMar>
              </w:tblPrEx>
              <w:trPr>
                <w:trHeight w:val="310" w:hRule="atLeast"/>
                <w:jc w:val="center"/>
              </w:trPr>
              <w:tc>
                <w:tcPr>
                  <w:tcW w:w="1134"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支持关闭SQL审计功能。</w:t>
                  </w:r>
                </w:p>
              </w:tc>
            </w:tr>
            <w:tr>
              <w:tblPrEx>
                <w:tblCellMar>
                  <w:top w:w="0" w:type="dxa"/>
                  <w:left w:w="108" w:type="dxa"/>
                  <w:bottom w:w="0" w:type="dxa"/>
                  <w:right w:w="108" w:type="dxa"/>
                </w:tblCellMar>
              </w:tblPrEx>
              <w:trPr>
                <w:trHeight w:val="310" w:hRule="atLeast"/>
                <w:jc w:val="center"/>
              </w:trPr>
              <w:tc>
                <w:tcPr>
                  <w:tcW w:w="1134" w:type="dxa"/>
                  <w:vMerge w:val="continue"/>
                  <w:tcBorders>
                    <w:left w:val="single" w:color="000000" w:sz="4" w:space="0"/>
                    <w:bottom w:val="single" w:color="auto"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支持查看所有记录的SQL命令。</w:t>
                  </w:r>
                </w:p>
              </w:tc>
            </w:tr>
            <w:tr>
              <w:tblPrEx>
                <w:tblCellMar>
                  <w:top w:w="0" w:type="dxa"/>
                  <w:left w:w="108" w:type="dxa"/>
                  <w:bottom w:w="0" w:type="dxa"/>
                  <w:right w:w="108" w:type="dxa"/>
                </w:tblCellMar>
              </w:tblPrEx>
              <w:trPr>
                <w:trHeight w:val="310" w:hRule="atLeast"/>
                <w:jc w:val="center"/>
              </w:trPr>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性能优化</w:t>
                  </w:r>
                </w:p>
              </w:tc>
              <w:tc>
                <w:tcPr>
                  <w:tcW w:w="59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支持展示慢日志明细。</w:t>
                  </w:r>
                </w:p>
              </w:tc>
            </w:tr>
            <w:tr>
              <w:tblPrEx>
                <w:tblCellMar>
                  <w:top w:w="0" w:type="dxa"/>
                  <w:left w:w="108" w:type="dxa"/>
                  <w:bottom w:w="0" w:type="dxa"/>
                  <w:right w:w="108" w:type="dxa"/>
                </w:tblCellMar>
              </w:tblPrEx>
              <w:trPr>
                <w:trHeight w:val="310" w:hRule="atLeast"/>
                <w:jc w:val="center"/>
              </w:trPr>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支持展示错误日志明细。</w:t>
                  </w:r>
                </w:p>
              </w:tc>
            </w:tr>
            <w:tr>
              <w:tblPrEx>
                <w:tblCellMar>
                  <w:top w:w="0" w:type="dxa"/>
                  <w:left w:w="108" w:type="dxa"/>
                  <w:bottom w:w="0" w:type="dxa"/>
                  <w:right w:w="108" w:type="dxa"/>
                </w:tblCellMar>
              </w:tblPrEx>
              <w:trPr>
                <w:trHeight w:val="320" w:hRule="atLeast"/>
                <w:jc w:val="center"/>
              </w:trPr>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安全管理</w:t>
                  </w:r>
                </w:p>
              </w:tc>
              <w:tc>
                <w:tcPr>
                  <w:tcW w:w="59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支持开启SSL高安全访问模式。</w:t>
                  </w:r>
                </w:p>
              </w:tc>
            </w:tr>
            <w:tr>
              <w:tblPrEx>
                <w:tblCellMar>
                  <w:top w:w="0" w:type="dxa"/>
                  <w:left w:w="108" w:type="dxa"/>
                  <w:bottom w:w="0" w:type="dxa"/>
                  <w:right w:w="108" w:type="dxa"/>
                </w:tblCellMar>
              </w:tblPrEx>
              <w:trPr>
                <w:trHeight w:val="320" w:hRule="atLeast"/>
                <w:jc w:val="center"/>
              </w:trPr>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支持关闭SSL高安全访问模式。</w:t>
                  </w:r>
                </w:p>
              </w:tc>
            </w:tr>
            <w:tr>
              <w:tblPrEx>
                <w:tblCellMar>
                  <w:top w:w="0" w:type="dxa"/>
                  <w:left w:w="108" w:type="dxa"/>
                  <w:bottom w:w="0" w:type="dxa"/>
                  <w:right w:w="108" w:type="dxa"/>
                </w:tblCellMar>
              </w:tblPrEx>
              <w:trPr>
                <w:trHeight w:val="320" w:hRule="atLeast"/>
                <w:jc w:val="center"/>
              </w:trPr>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支持开启透明数据加密。</w:t>
                  </w:r>
                </w:p>
              </w:tc>
            </w:tr>
            <w:tr>
              <w:tblPrEx>
                <w:tblCellMar>
                  <w:top w:w="0" w:type="dxa"/>
                  <w:left w:w="108" w:type="dxa"/>
                  <w:bottom w:w="0" w:type="dxa"/>
                  <w:right w:w="108" w:type="dxa"/>
                </w:tblCellMar>
              </w:tblPrEx>
              <w:trPr>
                <w:trHeight w:val="320" w:hRule="atLeast"/>
                <w:jc w:val="center"/>
              </w:trPr>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支持关闭透明数据加密。</w:t>
                  </w:r>
                </w:p>
              </w:tc>
            </w:tr>
            <w:tr>
              <w:tblPrEx>
                <w:tblCellMar>
                  <w:top w:w="0" w:type="dxa"/>
                  <w:left w:w="108" w:type="dxa"/>
                  <w:bottom w:w="0" w:type="dxa"/>
                  <w:right w:w="108" w:type="dxa"/>
                </w:tblCellMar>
              </w:tblPrEx>
              <w:trPr>
                <w:trHeight w:val="310" w:hRule="atLeast"/>
                <w:jc w:val="center"/>
              </w:trPr>
              <w:tc>
                <w:tcPr>
                  <w:tcW w:w="1134" w:type="dxa"/>
                  <w:vMerge w:val="restart"/>
                  <w:tcBorders>
                    <w:top w:val="single" w:color="auto" w:sz="4" w:space="0"/>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参数组</w:t>
                  </w:r>
                </w:p>
              </w:tc>
              <w:tc>
                <w:tcPr>
                  <w:tcW w:w="5944"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新建一个参数组，指定名称，以及相应的数据库类型和版本。</w:t>
                  </w:r>
                </w:p>
              </w:tc>
            </w:tr>
            <w:tr>
              <w:tblPrEx>
                <w:tblCellMar>
                  <w:top w:w="0" w:type="dxa"/>
                  <w:left w:w="108" w:type="dxa"/>
                  <w:bottom w:w="0" w:type="dxa"/>
                  <w:right w:w="108" w:type="dxa"/>
                </w:tblCellMar>
              </w:tblPrEx>
              <w:trPr>
                <w:trHeight w:val="310" w:hRule="atLeast"/>
                <w:jc w:val="center"/>
              </w:trPr>
              <w:tc>
                <w:tcPr>
                  <w:tcW w:w="1134"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修改参数组的名称。</w:t>
                  </w:r>
                </w:p>
              </w:tc>
            </w:tr>
            <w:tr>
              <w:tblPrEx>
                <w:tblCellMar>
                  <w:top w:w="0" w:type="dxa"/>
                  <w:left w:w="108" w:type="dxa"/>
                  <w:bottom w:w="0" w:type="dxa"/>
                  <w:right w:w="108" w:type="dxa"/>
                </w:tblCellMar>
              </w:tblPrEx>
              <w:trPr>
                <w:trHeight w:val="310" w:hRule="atLeast"/>
                <w:jc w:val="center"/>
              </w:trPr>
              <w:tc>
                <w:tcPr>
                  <w:tcW w:w="1134"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查看已经创建的参数组列表。</w:t>
                  </w:r>
                </w:p>
              </w:tc>
            </w:tr>
            <w:tr>
              <w:tblPrEx>
                <w:tblCellMar>
                  <w:top w:w="0" w:type="dxa"/>
                  <w:left w:w="108" w:type="dxa"/>
                  <w:bottom w:w="0" w:type="dxa"/>
                  <w:right w:w="108" w:type="dxa"/>
                </w:tblCellMar>
              </w:tblPrEx>
              <w:trPr>
                <w:trHeight w:val="310" w:hRule="atLeast"/>
                <w:jc w:val="center"/>
              </w:trPr>
              <w:tc>
                <w:tcPr>
                  <w:tcW w:w="1134"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查看参数组所关联的数据库实例列表。</w:t>
                  </w:r>
                </w:p>
              </w:tc>
            </w:tr>
            <w:tr>
              <w:tblPrEx>
                <w:tblCellMar>
                  <w:top w:w="0" w:type="dxa"/>
                  <w:left w:w="108" w:type="dxa"/>
                  <w:bottom w:w="0" w:type="dxa"/>
                  <w:right w:w="108" w:type="dxa"/>
                </w:tblCellMar>
              </w:tblPrEx>
              <w:trPr>
                <w:trHeight w:val="310" w:hRule="atLeast"/>
                <w:jc w:val="center"/>
              </w:trPr>
              <w:tc>
                <w:tcPr>
                  <w:tcW w:w="1134"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查看参数组参数的修改历史。</w:t>
                  </w:r>
                </w:p>
              </w:tc>
            </w:tr>
            <w:tr>
              <w:tblPrEx>
                <w:tblCellMar>
                  <w:top w:w="0" w:type="dxa"/>
                  <w:left w:w="108" w:type="dxa"/>
                  <w:bottom w:w="0" w:type="dxa"/>
                  <w:right w:w="108" w:type="dxa"/>
                </w:tblCellMar>
              </w:tblPrEx>
              <w:trPr>
                <w:trHeight w:val="310" w:hRule="atLeast"/>
                <w:jc w:val="center"/>
              </w:trPr>
              <w:tc>
                <w:tcPr>
                  <w:tcW w:w="1134" w:type="dxa"/>
                  <w:vMerge w:val="continue"/>
                  <w:tcBorders>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944"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修改指定参数组的具体参数值，并应用于相应的数据库实例。</w:t>
                  </w:r>
                </w:p>
              </w:tc>
            </w:tr>
            <w:tr>
              <w:tblPrEx>
                <w:tblCellMar>
                  <w:top w:w="0" w:type="dxa"/>
                  <w:left w:w="108" w:type="dxa"/>
                  <w:bottom w:w="0" w:type="dxa"/>
                  <w:right w:w="108" w:type="dxa"/>
                </w:tblCellMar>
              </w:tblPrEx>
              <w:trPr>
                <w:trHeight w:val="310" w:hRule="atLeast"/>
                <w:jc w:val="center"/>
              </w:trPr>
              <w:tc>
                <w:tcPr>
                  <w:tcW w:w="1134" w:type="dxa"/>
                  <w:tcBorders>
                    <w:top w:val="nil"/>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监控告警</w:t>
                  </w:r>
                </w:p>
              </w:tc>
              <w:tc>
                <w:tcPr>
                  <w:tcW w:w="5944" w:type="dxa"/>
                  <w:tcBorders>
                    <w:top w:val="nil"/>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支持只读实例延迟展示以及只读延迟告警。</w:t>
                  </w:r>
                </w:p>
              </w:tc>
            </w:tr>
            <w:tr>
              <w:tblPrEx>
                <w:tblCellMar>
                  <w:top w:w="0" w:type="dxa"/>
                  <w:left w:w="108" w:type="dxa"/>
                  <w:bottom w:w="0" w:type="dxa"/>
                  <w:right w:w="108" w:type="dxa"/>
                </w:tblCellMar>
              </w:tblPrEx>
              <w:trPr>
                <w:trHeight w:val="310" w:hRule="atLeast"/>
                <w:jc w:val="center"/>
              </w:trPr>
              <w:tc>
                <w:tcPr>
                  <w:tcW w:w="1134" w:type="dxa"/>
                  <w:tcBorders>
                    <w:top w:val="nil"/>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计费管理</w:t>
                  </w:r>
                </w:p>
              </w:tc>
              <w:tc>
                <w:tcPr>
                  <w:tcW w:w="5944"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MySQL支持计量计费。</w:t>
                  </w:r>
                </w:p>
              </w:tc>
            </w:tr>
          </w:tbl>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（3）PostgreSQL数据库</w:t>
            </w:r>
          </w:p>
          <w:tbl>
            <w:tblPr>
              <w:tblStyle w:val="46"/>
              <w:tblW w:w="7139" w:type="dxa"/>
              <w:jc w:val="center"/>
              <w:tblLayout w:type="fixed"/>
              <w:tblCellMar>
                <w:top w:w="0" w:type="dxa"/>
                <w:left w:w="108" w:type="dxa"/>
                <w:bottom w:w="0" w:type="dxa"/>
                <w:right w:w="108" w:type="dxa"/>
              </w:tblCellMar>
            </w:tblPr>
            <w:tblGrid>
              <w:gridCol w:w="1056"/>
              <w:gridCol w:w="6083"/>
            </w:tblGrid>
            <w:tr>
              <w:tblPrEx>
                <w:tblCellMar>
                  <w:top w:w="0" w:type="dxa"/>
                  <w:left w:w="108" w:type="dxa"/>
                  <w:bottom w:w="0" w:type="dxa"/>
                  <w:right w:w="108" w:type="dxa"/>
                </w:tblCellMar>
              </w:tblPrEx>
              <w:trPr>
                <w:trHeight w:val="310" w:hRule="atLeast"/>
                <w:jc w:val="center"/>
              </w:trPr>
              <w:tc>
                <w:tcPr>
                  <w:tcW w:w="1056"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指标项</w:t>
                  </w:r>
                </w:p>
              </w:tc>
              <w:tc>
                <w:tcPr>
                  <w:tcW w:w="6083" w:type="dxa"/>
                  <w:tcBorders>
                    <w:top w:val="single" w:color="000000" w:sz="4" w:space="0"/>
                    <w:left w:val="nil"/>
                    <w:bottom w:val="single" w:color="000000" w:sz="4" w:space="0"/>
                    <w:right w:val="single" w:color="000000" w:sz="4" w:space="0"/>
                  </w:tcBorders>
                  <w:noWrap w:val="0"/>
                  <w:vAlign w:val="center"/>
                </w:tcPr>
                <w:p>
                  <w:pPr>
                    <w:pStyle w:val="2"/>
                    <w:jc w:val="center"/>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详细要求</w:t>
                  </w:r>
                </w:p>
              </w:tc>
            </w:tr>
            <w:tr>
              <w:tblPrEx>
                <w:tblCellMar>
                  <w:top w:w="0" w:type="dxa"/>
                  <w:left w:w="108" w:type="dxa"/>
                  <w:bottom w:w="0" w:type="dxa"/>
                  <w:right w:w="108" w:type="dxa"/>
                </w:tblCellMar>
              </w:tblPrEx>
              <w:trPr>
                <w:trHeight w:val="310" w:hRule="atLeast"/>
                <w:jc w:val="center"/>
              </w:trPr>
              <w:tc>
                <w:tcPr>
                  <w:tcW w:w="1056" w:type="dxa"/>
                  <w:vMerge w:val="restart"/>
                  <w:tcBorders>
                    <w:top w:val="nil"/>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实例管理</w:t>
                  </w: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 PostgreSQL12、13 版本，创建时候需要选择VPC。【在投标文件中提供相关证明材料（包括但不限于彩页、官网和功能截图）并加盖投标人公章或电子签章。】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310" w:hRule="atLeast"/>
                <w:jc w:val="center"/>
              </w:trPr>
              <w:tc>
                <w:tcPr>
                  <w:tcW w:w="1056"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支持删除已经存在的PostgreSQL实例。</w:t>
                  </w:r>
                </w:p>
              </w:tc>
            </w:tr>
            <w:tr>
              <w:tblPrEx>
                <w:tblCellMar>
                  <w:top w:w="0" w:type="dxa"/>
                  <w:left w:w="108" w:type="dxa"/>
                  <w:bottom w:w="0" w:type="dxa"/>
                  <w:right w:w="108" w:type="dxa"/>
                </w:tblCellMar>
              </w:tblPrEx>
              <w:trPr>
                <w:trHeight w:val="310" w:hRule="atLeast"/>
                <w:jc w:val="center"/>
              </w:trPr>
              <w:tc>
                <w:tcPr>
                  <w:tcW w:w="1056"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支持实例列表展示。</w:t>
                  </w:r>
                </w:p>
              </w:tc>
            </w:tr>
            <w:tr>
              <w:tblPrEx>
                <w:tblCellMar>
                  <w:top w:w="0" w:type="dxa"/>
                  <w:left w:w="108" w:type="dxa"/>
                  <w:bottom w:w="0" w:type="dxa"/>
                  <w:right w:w="108" w:type="dxa"/>
                </w:tblCellMar>
              </w:tblPrEx>
              <w:trPr>
                <w:trHeight w:val="310" w:hRule="atLeast"/>
                <w:jc w:val="center"/>
              </w:trPr>
              <w:tc>
                <w:tcPr>
                  <w:tcW w:w="1056"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支持查看实例ID、规格、外网访问地址等信息。</w:t>
                  </w:r>
                </w:p>
              </w:tc>
            </w:tr>
            <w:tr>
              <w:tblPrEx>
                <w:tblCellMar>
                  <w:top w:w="0" w:type="dxa"/>
                  <w:left w:w="108" w:type="dxa"/>
                  <w:bottom w:w="0" w:type="dxa"/>
                  <w:right w:w="108" w:type="dxa"/>
                </w:tblCellMar>
              </w:tblPrEx>
              <w:trPr>
                <w:trHeight w:val="320" w:hRule="atLeast"/>
                <w:jc w:val="center"/>
              </w:trPr>
              <w:tc>
                <w:tcPr>
                  <w:tcW w:w="1056"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支持实例名称修改。</w:t>
                  </w:r>
                </w:p>
              </w:tc>
            </w:tr>
            <w:tr>
              <w:tblPrEx>
                <w:tblCellMar>
                  <w:top w:w="0" w:type="dxa"/>
                  <w:left w:w="108" w:type="dxa"/>
                  <w:bottom w:w="0" w:type="dxa"/>
                  <w:right w:w="108" w:type="dxa"/>
                </w:tblCellMar>
              </w:tblPrEx>
              <w:trPr>
                <w:trHeight w:val="310" w:hRule="atLeast"/>
                <w:jc w:val="center"/>
              </w:trPr>
              <w:tc>
                <w:tcPr>
                  <w:tcW w:w="1056"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支持手动重启PostgreSQL实例。</w:t>
                  </w:r>
                </w:p>
              </w:tc>
            </w:tr>
            <w:tr>
              <w:tblPrEx>
                <w:tblCellMar>
                  <w:top w:w="0" w:type="dxa"/>
                  <w:left w:w="108" w:type="dxa"/>
                  <w:bottom w:w="0" w:type="dxa"/>
                  <w:right w:w="108" w:type="dxa"/>
                </w:tblCellMar>
              </w:tblPrEx>
              <w:trPr>
                <w:trHeight w:val="310" w:hRule="atLeast"/>
                <w:jc w:val="center"/>
              </w:trPr>
              <w:tc>
                <w:tcPr>
                  <w:tcW w:w="1056"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支持实例扩容和缩容。</w:t>
                  </w:r>
                </w:p>
              </w:tc>
            </w:tr>
            <w:tr>
              <w:tblPrEx>
                <w:tblCellMar>
                  <w:top w:w="0" w:type="dxa"/>
                  <w:left w:w="108" w:type="dxa"/>
                  <w:bottom w:w="0" w:type="dxa"/>
                  <w:right w:w="108" w:type="dxa"/>
                </w:tblCellMar>
              </w:tblPrEx>
              <w:trPr>
                <w:trHeight w:val="310" w:hRule="atLeast"/>
                <w:jc w:val="center"/>
              </w:trPr>
              <w:tc>
                <w:tcPr>
                  <w:tcW w:w="1056"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支持手动开启/关闭实例外网访问服务。</w:t>
                  </w:r>
                </w:p>
              </w:tc>
            </w:tr>
            <w:tr>
              <w:tblPrEx>
                <w:tblCellMar>
                  <w:top w:w="0" w:type="dxa"/>
                  <w:left w:w="108" w:type="dxa"/>
                  <w:bottom w:w="0" w:type="dxa"/>
                  <w:right w:w="108" w:type="dxa"/>
                </w:tblCellMar>
              </w:tblPrEx>
              <w:trPr>
                <w:trHeight w:val="310" w:hRule="atLeast"/>
                <w:jc w:val="center"/>
              </w:trPr>
              <w:tc>
                <w:tcPr>
                  <w:tcW w:w="1056"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手动升级实例到最新的小版本。</w:t>
                  </w:r>
                </w:p>
              </w:tc>
            </w:tr>
            <w:tr>
              <w:tblPrEx>
                <w:tblCellMar>
                  <w:top w:w="0" w:type="dxa"/>
                  <w:left w:w="108" w:type="dxa"/>
                  <w:bottom w:w="0" w:type="dxa"/>
                  <w:right w:w="108" w:type="dxa"/>
                </w:tblCellMar>
              </w:tblPrEx>
              <w:trPr>
                <w:trHeight w:val="310" w:hRule="atLeast"/>
                <w:jc w:val="center"/>
              </w:trPr>
              <w:tc>
                <w:tcPr>
                  <w:tcW w:w="1056" w:type="dxa"/>
                  <w:vMerge w:val="continue"/>
                  <w:tcBorders>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PostgreSQL实例默认具有高可用能力，故障自动切换。也支持手动切换，方便用户进行一些场景的测试，演示等。</w:t>
                  </w:r>
                </w:p>
              </w:tc>
            </w:tr>
            <w:tr>
              <w:tblPrEx>
                <w:tblCellMar>
                  <w:top w:w="0" w:type="dxa"/>
                  <w:left w:w="108" w:type="dxa"/>
                  <w:bottom w:w="0" w:type="dxa"/>
                  <w:right w:w="108" w:type="dxa"/>
                </w:tblCellMar>
              </w:tblPrEx>
              <w:trPr>
                <w:trHeight w:val="310" w:hRule="atLeast"/>
                <w:jc w:val="center"/>
              </w:trPr>
              <w:tc>
                <w:tcPr>
                  <w:tcW w:w="1056" w:type="dxa"/>
                  <w:vMerge w:val="restart"/>
                  <w:tcBorders>
                    <w:top w:val="nil"/>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监控管理</w:t>
                  </w: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支持实时显示当前PostgreSQL实例的状态。</w:t>
                  </w:r>
                </w:p>
              </w:tc>
            </w:tr>
            <w:tr>
              <w:tblPrEx>
                <w:tblCellMar>
                  <w:top w:w="0" w:type="dxa"/>
                  <w:left w:w="108" w:type="dxa"/>
                  <w:bottom w:w="0" w:type="dxa"/>
                  <w:right w:w="108" w:type="dxa"/>
                </w:tblCellMar>
              </w:tblPrEx>
              <w:trPr>
                <w:trHeight w:val="310" w:hRule="atLeast"/>
                <w:jc w:val="center"/>
              </w:trPr>
              <w:tc>
                <w:tcPr>
                  <w:tcW w:w="1056" w:type="dxa"/>
                  <w:vMerge w:val="continue"/>
                  <w:tcBorders>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●支持自定义报警规则，发送报警的短信和邮件给相关联系人。【在投标文件中提供相关证明材料（包括但不限于彩页、官网和功能截图）并加盖投标人公章或电子签章。】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310" w:hRule="atLeast"/>
                <w:jc w:val="center"/>
              </w:trPr>
              <w:tc>
                <w:tcPr>
                  <w:tcW w:w="1056" w:type="dxa"/>
                  <w:vMerge w:val="restart"/>
                  <w:tcBorders>
                    <w:top w:val="nil"/>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账号管理</w:t>
                  </w: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支持新增一个PostgreSQL实例的账号，此账号有管理员权限。</w:t>
                  </w:r>
                </w:p>
              </w:tc>
            </w:tr>
            <w:tr>
              <w:tblPrEx>
                <w:tblCellMar>
                  <w:top w:w="0" w:type="dxa"/>
                  <w:left w:w="108" w:type="dxa"/>
                  <w:bottom w:w="0" w:type="dxa"/>
                  <w:right w:w="108" w:type="dxa"/>
                </w:tblCellMar>
              </w:tblPrEx>
              <w:trPr>
                <w:trHeight w:val="310" w:hRule="atLeast"/>
                <w:jc w:val="center"/>
              </w:trPr>
              <w:tc>
                <w:tcPr>
                  <w:tcW w:w="1056" w:type="dxa"/>
                  <w:vMerge w:val="continue"/>
                  <w:tcBorders>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支持重置PostgreSQL实例的访问账号密码。</w:t>
                  </w:r>
                </w:p>
              </w:tc>
            </w:tr>
            <w:tr>
              <w:tblPrEx>
                <w:tblCellMar>
                  <w:top w:w="0" w:type="dxa"/>
                  <w:left w:w="108" w:type="dxa"/>
                  <w:bottom w:w="0" w:type="dxa"/>
                  <w:right w:w="108" w:type="dxa"/>
                </w:tblCellMar>
              </w:tblPrEx>
              <w:trPr>
                <w:trHeight w:val="310" w:hRule="atLeast"/>
                <w:jc w:val="center"/>
              </w:trPr>
              <w:tc>
                <w:tcPr>
                  <w:tcW w:w="1056" w:type="dxa"/>
                  <w:vMerge w:val="restart"/>
                  <w:tcBorders>
                    <w:top w:val="nil"/>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备份管理</w:t>
                  </w: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支持手动新建一个PostgreSQL全量备份。</w:t>
                  </w:r>
                </w:p>
              </w:tc>
            </w:tr>
            <w:tr>
              <w:tblPrEx>
                <w:tblCellMar>
                  <w:top w:w="0" w:type="dxa"/>
                  <w:left w:w="108" w:type="dxa"/>
                  <w:bottom w:w="0" w:type="dxa"/>
                  <w:right w:w="108" w:type="dxa"/>
                </w:tblCellMar>
              </w:tblPrEx>
              <w:trPr>
                <w:trHeight w:val="310" w:hRule="atLeast"/>
                <w:jc w:val="center"/>
              </w:trPr>
              <w:tc>
                <w:tcPr>
                  <w:tcW w:w="1056"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支持每天定时创建一个PostgreSQL全量备份，备份保留7天。</w:t>
                  </w:r>
                </w:p>
              </w:tc>
            </w:tr>
            <w:tr>
              <w:tblPrEx>
                <w:tblCellMar>
                  <w:top w:w="0" w:type="dxa"/>
                  <w:left w:w="108" w:type="dxa"/>
                  <w:bottom w:w="0" w:type="dxa"/>
                  <w:right w:w="108" w:type="dxa"/>
                </w:tblCellMar>
              </w:tblPrEx>
              <w:trPr>
                <w:trHeight w:val="310" w:hRule="atLeast"/>
                <w:jc w:val="center"/>
              </w:trPr>
              <w:tc>
                <w:tcPr>
                  <w:tcW w:w="1056"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支持设置指定时间的备份策略，每天自动备份。</w:t>
                  </w:r>
                </w:p>
              </w:tc>
            </w:tr>
            <w:tr>
              <w:tblPrEx>
                <w:tblCellMar>
                  <w:top w:w="0" w:type="dxa"/>
                  <w:left w:w="108" w:type="dxa"/>
                  <w:bottom w:w="0" w:type="dxa"/>
                  <w:right w:w="108" w:type="dxa"/>
                </w:tblCellMar>
              </w:tblPrEx>
              <w:trPr>
                <w:trHeight w:val="310" w:hRule="atLeast"/>
                <w:jc w:val="center"/>
              </w:trPr>
              <w:tc>
                <w:tcPr>
                  <w:tcW w:w="1056"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支持备份列表信息展示。</w:t>
                  </w:r>
                </w:p>
              </w:tc>
            </w:tr>
            <w:tr>
              <w:tblPrEx>
                <w:tblCellMar>
                  <w:top w:w="0" w:type="dxa"/>
                  <w:left w:w="108" w:type="dxa"/>
                  <w:bottom w:w="0" w:type="dxa"/>
                  <w:right w:w="108" w:type="dxa"/>
                </w:tblCellMar>
              </w:tblPrEx>
              <w:trPr>
                <w:trHeight w:val="310" w:hRule="atLeast"/>
                <w:jc w:val="center"/>
              </w:trPr>
              <w:tc>
                <w:tcPr>
                  <w:tcW w:w="1056"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●根据指定时间点，恢复出一个新的云数据库实例，选择恢复的时间点最小值为目标实例创建时间往后推 30 分钟。【在投标文件中提供相关证明材料（包括但不限于彩页、官网和功能截图）并加盖投标人公章或电子签章。】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310" w:hRule="atLeast"/>
                <w:jc w:val="center"/>
              </w:trPr>
              <w:tc>
                <w:tcPr>
                  <w:tcW w:w="1056" w:type="dxa"/>
                  <w:vMerge w:val="continue"/>
                  <w:tcBorders>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根据实例的备份，在同一个地域创建一个新实例，新实例的规格不能小于备份所在源实例的规格。</w:t>
                  </w:r>
                </w:p>
              </w:tc>
            </w:tr>
            <w:tr>
              <w:tblPrEx>
                <w:tblCellMar>
                  <w:top w:w="0" w:type="dxa"/>
                  <w:left w:w="108" w:type="dxa"/>
                  <w:bottom w:w="0" w:type="dxa"/>
                  <w:right w:w="108" w:type="dxa"/>
                </w:tblCellMar>
              </w:tblPrEx>
              <w:trPr>
                <w:trHeight w:val="310" w:hRule="atLeast"/>
                <w:jc w:val="center"/>
              </w:trPr>
              <w:tc>
                <w:tcPr>
                  <w:tcW w:w="1056" w:type="dxa"/>
                  <w:vMerge w:val="restart"/>
                  <w:tcBorders>
                    <w:top w:val="nil"/>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只读实例</w:t>
                  </w: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支持在主备实例下新建只读实例，一个主备实例最多可以建8个只读。</w:t>
                  </w:r>
                </w:p>
              </w:tc>
            </w:tr>
            <w:tr>
              <w:tblPrEx>
                <w:tblCellMar>
                  <w:top w:w="0" w:type="dxa"/>
                  <w:left w:w="108" w:type="dxa"/>
                  <w:bottom w:w="0" w:type="dxa"/>
                  <w:right w:w="108" w:type="dxa"/>
                </w:tblCellMar>
              </w:tblPrEx>
              <w:trPr>
                <w:trHeight w:val="310" w:hRule="atLeast"/>
                <w:jc w:val="center"/>
              </w:trPr>
              <w:tc>
                <w:tcPr>
                  <w:tcW w:w="1056"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查看只读实例ID、规格、K8S外网访问地址等信息。</w:t>
                  </w:r>
                </w:p>
              </w:tc>
            </w:tr>
            <w:tr>
              <w:tblPrEx>
                <w:tblCellMar>
                  <w:top w:w="0" w:type="dxa"/>
                  <w:left w:w="108" w:type="dxa"/>
                  <w:bottom w:w="0" w:type="dxa"/>
                  <w:right w:w="108" w:type="dxa"/>
                </w:tblCellMar>
              </w:tblPrEx>
              <w:trPr>
                <w:trHeight w:val="310" w:hRule="atLeast"/>
                <w:jc w:val="center"/>
              </w:trPr>
              <w:tc>
                <w:tcPr>
                  <w:tcW w:w="1056"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删除已经存在的PostgreSQL只读实例。</w:t>
                  </w:r>
                </w:p>
              </w:tc>
            </w:tr>
            <w:tr>
              <w:tblPrEx>
                <w:tblCellMar>
                  <w:top w:w="0" w:type="dxa"/>
                  <w:left w:w="108" w:type="dxa"/>
                  <w:bottom w:w="0" w:type="dxa"/>
                  <w:right w:w="108" w:type="dxa"/>
                </w:tblCellMar>
              </w:tblPrEx>
              <w:trPr>
                <w:trHeight w:val="310" w:hRule="atLeast"/>
                <w:jc w:val="center"/>
              </w:trPr>
              <w:tc>
                <w:tcPr>
                  <w:tcW w:w="1056" w:type="dxa"/>
                  <w:vMerge w:val="continue"/>
                  <w:tcBorders>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只读实例出现连接数问题或者性能问题的时候，支持手动重启只读实例，重启会造成连接中断。</w:t>
                  </w:r>
                </w:p>
              </w:tc>
            </w:tr>
            <w:tr>
              <w:tblPrEx>
                <w:tblCellMar>
                  <w:top w:w="0" w:type="dxa"/>
                  <w:left w:w="108" w:type="dxa"/>
                  <w:bottom w:w="0" w:type="dxa"/>
                  <w:right w:w="108" w:type="dxa"/>
                </w:tblCellMar>
              </w:tblPrEx>
              <w:trPr>
                <w:trHeight w:val="310" w:hRule="atLeast"/>
                <w:jc w:val="center"/>
              </w:trPr>
              <w:tc>
                <w:tcPr>
                  <w:tcW w:w="1056" w:type="dxa"/>
                  <w:vMerge w:val="restart"/>
                  <w:tcBorders>
                    <w:top w:val="nil"/>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参数组</w:t>
                  </w: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支持指定参数组创建。</w:t>
                  </w:r>
                </w:p>
              </w:tc>
            </w:tr>
            <w:tr>
              <w:tblPrEx>
                <w:tblCellMar>
                  <w:top w:w="0" w:type="dxa"/>
                  <w:left w:w="108" w:type="dxa"/>
                  <w:bottom w:w="0" w:type="dxa"/>
                  <w:right w:w="108" w:type="dxa"/>
                </w:tblCellMar>
              </w:tblPrEx>
              <w:trPr>
                <w:trHeight w:val="310" w:hRule="atLeast"/>
                <w:jc w:val="center"/>
              </w:trPr>
              <w:tc>
                <w:tcPr>
                  <w:tcW w:w="1056"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支持用户绑定一个新的参数调优后的参数组。</w:t>
                  </w:r>
                </w:p>
              </w:tc>
            </w:tr>
            <w:tr>
              <w:tblPrEx>
                <w:tblCellMar>
                  <w:top w:w="0" w:type="dxa"/>
                  <w:left w:w="108" w:type="dxa"/>
                  <w:bottom w:w="0" w:type="dxa"/>
                  <w:right w:w="108" w:type="dxa"/>
                </w:tblCellMar>
              </w:tblPrEx>
              <w:trPr>
                <w:trHeight w:val="310" w:hRule="atLeast"/>
                <w:jc w:val="center"/>
              </w:trPr>
              <w:tc>
                <w:tcPr>
                  <w:tcW w:w="1056" w:type="dxa"/>
                  <w:vMerge w:val="continue"/>
                  <w:tcBorders>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删除指定的参数组。</w:t>
                  </w:r>
                </w:p>
              </w:tc>
            </w:tr>
            <w:tr>
              <w:tblPrEx>
                <w:tblCellMar>
                  <w:top w:w="0" w:type="dxa"/>
                  <w:left w:w="108" w:type="dxa"/>
                  <w:bottom w:w="0" w:type="dxa"/>
                  <w:right w:w="108" w:type="dxa"/>
                </w:tblCellMar>
              </w:tblPrEx>
              <w:trPr>
                <w:trHeight w:val="310" w:hRule="atLeast"/>
                <w:jc w:val="center"/>
              </w:trPr>
              <w:tc>
                <w:tcPr>
                  <w:tcW w:w="1056" w:type="dxa"/>
                  <w:vMerge w:val="restart"/>
                  <w:tcBorders>
                    <w:top w:val="nil"/>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审计日志</w:t>
                  </w: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支持开启日志审计，会统计所有 DML 和 DDL 操作信息。</w:t>
                  </w:r>
                </w:p>
              </w:tc>
            </w:tr>
            <w:tr>
              <w:tblPrEx>
                <w:tblCellMar>
                  <w:top w:w="0" w:type="dxa"/>
                  <w:left w:w="108" w:type="dxa"/>
                  <w:bottom w:w="0" w:type="dxa"/>
                  <w:right w:w="108" w:type="dxa"/>
                </w:tblCellMar>
              </w:tblPrEx>
              <w:trPr>
                <w:trHeight w:val="310" w:hRule="atLeast"/>
                <w:jc w:val="center"/>
              </w:trPr>
              <w:tc>
                <w:tcPr>
                  <w:tcW w:w="1056"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查询任意时间内数据库审计日志信息。</w:t>
                  </w:r>
                </w:p>
              </w:tc>
            </w:tr>
            <w:tr>
              <w:tblPrEx>
                <w:tblCellMar>
                  <w:top w:w="0" w:type="dxa"/>
                  <w:left w:w="108" w:type="dxa"/>
                  <w:bottom w:w="0" w:type="dxa"/>
                  <w:right w:w="108" w:type="dxa"/>
                </w:tblCellMar>
              </w:tblPrEx>
              <w:trPr>
                <w:trHeight w:val="310" w:hRule="atLeast"/>
                <w:jc w:val="center"/>
              </w:trPr>
              <w:tc>
                <w:tcPr>
                  <w:tcW w:w="1056"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审计日志多种维度分析。</w:t>
                  </w:r>
                </w:p>
              </w:tc>
            </w:tr>
            <w:tr>
              <w:tblPrEx>
                <w:tblCellMar>
                  <w:top w:w="0" w:type="dxa"/>
                  <w:left w:w="108" w:type="dxa"/>
                  <w:bottom w:w="0" w:type="dxa"/>
                  <w:right w:w="108" w:type="dxa"/>
                </w:tblCellMar>
              </w:tblPrEx>
              <w:trPr>
                <w:trHeight w:val="310" w:hRule="atLeast"/>
                <w:jc w:val="center"/>
              </w:trPr>
              <w:tc>
                <w:tcPr>
                  <w:tcW w:w="1056" w:type="dxa"/>
                  <w:vMerge w:val="continue"/>
                  <w:tcBorders>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关闭日志审计功能。</w:t>
                  </w:r>
                </w:p>
              </w:tc>
            </w:tr>
            <w:tr>
              <w:tblPrEx>
                <w:tblCellMar>
                  <w:top w:w="0" w:type="dxa"/>
                  <w:left w:w="108" w:type="dxa"/>
                  <w:bottom w:w="0" w:type="dxa"/>
                  <w:right w:w="108" w:type="dxa"/>
                </w:tblCellMar>
              </w:tblPrEx>
              <w:trPr>
                <w:trHeight w:val="310" w:hRule="atLeast"/>
                <w:jc w:val="center"/>
              </w:trPr>
              <w:tc>
                <w:tcPr>
                  <w:tcW w:w="1056" w:type="dxa"/>
                  <w:tcBorders>
                    <w:top w:val="nil"/>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慢日志</w:t>
                  </w: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查询任意时间内数据库慢日志信息。</w:t>
                  </w:r>
                </w:p>
              </w:tc>
            </w:tr>
            <w:tr>
              <w:tblPrEx>
                <w:tblCellMar>
                  <w:top w:w="0" w:type="dxa"/>
                  <w:left w:w="108" w:type="dxa"/>
                  <w:bottom w:w="0" w:type="dxa"/>
                  <w:right w:w="108" w:type="dxa"/>
                </w:tblCellMar>
              </w:tblPrEx>
              <w:trPr>
                <w:trHeight w:val="960" w:hRule="atLeast"/>
                <w:jc w:val="center"/>
              </w:trPr>
              <w:tc>
                <w:tcPr>
                  <w:tcW w:w="1056" w:type="dxa"/>
                  <w:tcBorders>
                    <w:top w:val="nil"/>
                    <w:left w:val="single" w:color="000000" w:sz="4" w:space="0"/>
                    <w:bottom w:val="single" w:color="auto"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错误日志</w:t>
                  </w:r>
                </w:p>
              </w:tc>
              <w:tc>
                <w:tcPr>
                  <w:tcW w:w="6083" w:type="dxa"/>
                  <w:tcBorders>
                    <w:top w:val="nil"/>
                    <w:left w:val="nil"/>
                    <w:bottom w:val="single" w:color="auto"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查询任意时间内数据库错误日志信息。</w:t>
                  </w:r>
                </w:p>
              </w:tc>
            </w:tr>
            <w:tr>
              <w:tblPrEx>
                <w:tblCellMar>
                  <w:top w:w="0" w:type="dxa"/>
                  <w:left w:w="108" w:type="dxa"/>
                  <w:bottom w:w="0" w:type="dxa"/>
                  <w:right w:w="108" w:type="dxa"/>
                </w:tblCellMar>
              </w:tblPrEx>
              <w:trPr>
                <w:trHeight w:val="310" w:hRule="atLeast"/>
                <w:jc w:val="center"/>
              </w:trPr>
              <w:tc>
                <w:tcPr>
                  <w:tcW w:w="1056"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计费管理</w:t>
                  </w:r>
                </w:p>
              </w:tc>
              <w:tc>
                <w:tcPr>
                  <w:tcW w:w="6083"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支持计量计费。</w:t>
                  </w:r>
                </w:p>
              </w:tc>
            </w:tr>
            <w:tr>
              <w:tblPrEx>
                <w:tblCellMar>
                  <w:top w:w="0" w:type="dxa"/>
                  <w:left w:w="108" w:type="dxa"/>
                  <w:bottom w:w="0" w:type="dxa"/>
                  <w:right w:w="108" w:type="dxa"/>
                </w:tblCellMar>
              </w:tblPrEx>
              <w:trPr>
                <w:trHeight w:val="310" w:hRule="atLeast"/>
                <w:jc w:val="center"/>
              </w:trPr>
              <w:tc>
                <w:tcPr>
                  <w:tcW w:w="1056" w:type="dxa"/>
                  <w:tcBorders>
                    <w:top w:val="single" w:color="auto" w:sz="4" w:space="0"/>
                    <w:left w:val="single" w:color="auto" w:sz="4" w:space="0"/>
                    <w:bottom w:val="single" w:color="auto" w:sz="4" w:space="0"/>
                    <w:right w:val="single" w:color="auto" w:sz="4" w:space="0"/>
                  </w:tcBorders>
                  <w:noWrap/>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安全管理</w:t>
                  </w:r>
                </w:p>
              </w:tc>
              <w:tc>
                <w:tcPr>
                  <w:tcW w:w="6083" w:type="dxa"/>
                  <w:tcBorders>
                    <w:top w:val="single" w:color="auto" w:sz="4" w:space="0"/>
                    <w:left w:val="single" w:color="auto" w:sz="4" w:space="0"/>
                    <w:bottom w:val="single" w:color="auto" w:sz="4" w:space="0"/>
                    <w:right w:val="single" w:color="auto" w:sz="4" w:space="0"/>
                  </w:tcBorders>
                  <w:noWrap/>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支持开启SSL加密并下载SSL证书。</w:t>
                  </w:r>
                </w:p>
              </w:tc>
            </w:tr>
            <w:tr>
              <w:tblPrEx>
                <w:tblCellMar>
                  <w:top w:w="0" w:type="dxa"/>
                  <w:left w:w="108" w:type="dxa"/>
                  <w:bottom w:w="0" w:type="dxa"/>
                  <w:right w:w="108" w:type="dxa"/>
                </w:tblCellMar>
              </w:tblPrEx>
              <w:trPr>
                <w:trHeight w:val="310" w:hRule="atLeast"/>
                <w:jc w:val="center"/>
              </w:trPr>
              <w:tc>
                <w:tcPr>
                  <w:tcW w:w="1056" w:type="dxa"/>
                  <w:vMerge w:val="restart"/>
                  <w:tcBorders>
                    <w:top w:val="single" w:color="auto" w:sz="4" w:space="0"/>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实例管理</w:t>
                  </w:r>
                </w:p>
              </w:tc>
              <w:tc>
                <w:tcPr>
                  <w:tcW w:w="6083" w:type="dxa"/>
                  <w:tcBorders>
                    <w:top w:val="single" w:color="auto" w:sz="4" w:space="0"/>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对接登录DMS console数据操作。</w:t>
                  </w:r>
                </w:p>
              </w:tc>
            </w:tr>
            <w:tr>
              <w:tblPrEx>
                <w:tblCellMar>
                  <w:top w:w="0" w:type="dxa"/>
                  <w:left w:w="108" w:type="dxa"/>
                  <w:bottom w:w="0" w:type="dxa"/>
                  <w:right w:w="108" w:type="dxa"/>
                </w:tblCellMar>
              </w:tblPrEx>
              <w:trPr>
                <w:trHeight w:val="310" w:hRule="atLeast"/>
                <w:jc w:val="center"/>
              </w:trPr>
              <w:tc>
                <w:tcPr>
                  <w:tcW w:w="1056" w:type="dxa"/>
                  <w:vMerge w:val="continue"/>
                  <w:tcBorders>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6083"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支持不同CPU架构，比如ARM，AMD64。</w:t>
                  </w:r>
                </w:p>
              </w:tc>
            </w:tr>
            <w:tr>
              <w:tblPrEx>
                <w:tblCellMar>
                  <w:top w:w="0" w:type="dxa"/>
                  <w:left w:w="108" w:type="dxa"/>
                  <w:bottom w:w="0" w:type="dxa"/>
                  <w:right w:w="108" w:type="dxa"/>
                </w:tblCellMar>
              </w:tblPrEx>
              <w:trPr>
                <w:trHeight w:val="310" w:hRule="atLeast"/>
                <w:jc w:val="center"/>
              </w:trPr>
              <w:tc>
                <w:tcPr>
                  <w:tcW w:w="1056" w:type="dxa"/>
                  <w:vMerge w:val="restart"/>
                  <w:tcBorders>
                    <w:top w:val="nil"/>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读写代理</w:t>
                  </w: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可通过读写分离自动将写请求分配到主节点，读请求分配到只读实例。</w:t>
                  </w:r>
                </w:p>
              </w:tc>
            </w:tr>
            <w:tr>
              <w:tblPrEx>
                <w:tblCellMar>
                  <w:top w:w="0" w:type="dxa"/>
                  <w:left w:w="108" w:type="dxa"/>
                  <w:bottom w:w="0" w:type="dxa"/>
                  <w:right w:w="108" w:type="dxa"/>
                </w:tblCellMar>
              </w:tblPrEx>
              <w:trPr>
                <w:trHeight w:val="310" w:hRule="atLeast"/>
                <w:jc w:val="center"/>
              </w:trPr>
              <w:tc>
                <w:tcPr>
                  <w:tcW w:w="1056"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当不再使用时可关闭读写代理。</w:t>
                  </w:r>
                </w:p>
              </w:tc>
            </w:tr>
            <w:tr>
              <w:tblPrEx>
                <w:tblCellMar>
                  <w:top w:w="0" w:type="dxa"/>
                  <w:left w:w="108" w:type="dxa"/>
                  <w:bottom w:w="0" w:type="dxa"/>
                  <w:right w:w="108" w:type="dxa"/>
                </w:tblCellMar>
              </w:tblPrEx>
              <w:trPr>
                <w:trHeight w:val="310" w:hRule="atLeast"/>
                <w:jc w:val="center"/>
              </w:trPr>
              <w:tc>
                <w:tcPr>
                  <w:tcW w:w="1056"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对读写代理配置进行调整。</w:t>
                  </w:r>
                </w:p>
              </w:tc>
            </w:tr>
            <w:tr>
              <w:tblPrEx>
                <w:tblCellMar>
                  <w:top w:w="0" w:type="dxa"/>
                  <w:left w:w="108" w:type="dxa"/>
                  <w:bottom w:w="0" w:type="dxa"/>
                  <w:right w:w="108" w:type="dxa"/>
                </w:tblCellMar>
              </w:tblPrEx>
              <w:trPr>
                <w:trHeight w:val="460" w:hRule="atLeast"/>
                <w:jc w:val="center"/>
              </w:trPr>
              <w:tc>
                <w:tcPr>
                  <w:tcW w:w="1056" w:type="dxa"/>
                  <w:vMerge w:val="continue"/>
                  <w:tcBorders>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608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当有需要对读写代理提供外网访问时可开启或关闭外网访问。</w:t>
                  </w:r>
                </w:p>
              </w:tc>
            </w:tr>
          </w:tbl>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（4）MongoDB数据库</w:t>
            </w:r>
          </w:p>
          <w:tbl>
            <w:tblPr>
              <w:tblStyle w:val="46"/>
              <w:tblW w:w="7181" w:type="dxa"/>
              <w:jc w:val="center"/>
              <w:tblLayout w:type="fixed"/>
              <w:tblCellMar>
                <w:top w:w="0" w:type="dxa"/>
                <w:left w:w="108" w:type="dxa"/>
                <w:bottom w:w="0" w:type="dxa"/>
                <w:right w:w="108" w:type="dxa"/>
              </w:tblCellMar>
            </w:tblPr>
            <w:tblGrid>
              <w:gridCol w:w="1560"/>
              <w:gridCol w:w="5621"/>
            </w:tblGrid>
            <w:tr>
              <w:tblPrEx>
                <w:tblCellMar>
                  <w:top w:w="0" w:type="dxa"/>
                  <w:left w:w="108" w:type="dxa"/>
                  <w:bottom w:w="0" w:type="dxa"/>
                  <w:right w:w="108" w:type="dxa"/>
                </w:tblCellMar>
              </w:tblPrEx>
              <w:trPr>
                <w:trHeight w:val="310" w:hRule="atLeast"/>
                <w:jc w:val="center"/>
              </w:trPr>
              <w:tc>
                <w:tcPr>
                  <w:tcW w:w="1560" w:type="dxa"/>
                  <w:tcBorders>
                    <w:top w:val="single" w:color="2B2B2B" w:sz="4" w:space="0"/>
                    <w:left w:val="single" w:color="2B2B2B" w:sz="4" w:space="0"/>
                    <w:bottom w:val="single" w:color="2B2B2B" w:sz="4" w:space="0"/>
                    <w:right w:val="single" w:color="2B2B2B" w:sz="4" w:space="0"/>
                  </w:tcBorders>
                  <w:noWrap w:val="0"/>
                  <w:vAlign w:val="center"/>
                </w:tcPr>
                <w:p>
                  <w:pPr>
                    <w:pStyle w:val="2"/>
                    <w:jc w:val="center"/>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指标项</w:t>
                  </w:r>
                </w:p>
              </w:tc>
              <w:tc>
                <w:tcPr>
                  <w:tcW w:w="5621" w:type="dxa"/>
                  <w:tcBorders>
                    <w:top w:val="single" w:color="2B2B2B" w:sz="4" w:space="0"/>
                    <w:left w:val="nil"/>
                    <w:bottom w:val="single" w:color="2B2B2B" w:sz="4" w:space="0"/>
                    <w:right w:val="single" w:color="2B2B2B" w:sz="4" w:space="0"/>
                  </w:tcBorders>
                  <w:noWrap w:val="0"/>
                  <w:vAlign w:val="center"/>
                </w:tcPr>
                <w:p>
                  <w:pPr>
                    <w:pStyle w:val="2"/>
                    <w:jc w:val="center"/>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详细要求</w:t>
                  </w:r>
                </w:p>
              </w:tc>
            </w:tr>
            <w:tr>
              <w:tblPrEx>
                <w:tblCellMar>
                  <w:top w:w="0" w:type="dxa"/>
                  <w:left w:w="108" w:type="dxa"/>
                  <w:bottom w:w="0" w:type="dxa"/>
                  <w:right w:w="108" w:type="dxa"/>
                </w:tblCellMar>
              </w:tblPrEx>
              <w:trPr>
                <w:trHeight w:val="310" w:hRule="atLeast"/>
                <w:jc w:val="center"/>
              </w:trPr>
              <w:tc>
                <w:tcPr>
                  <w:tcW w:w="1560" w:type="dxa"/>
                  <w:vMerge w:val="restart"/>
                  <w:tcBorders>
                    <w:top w:val="nil"/>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实例管理</w:t>
                  </w:r>
                </w:p>
              </w:tc>
              <w:tc>
                <w:tcPr>
                  <w:tcW w:w="5621"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●支持创建MongoDB副本集实例和分片集群，支持 3.6，4.0 版本。【在投标文件中提供相关证明材料（包括但不限于彩页、官网和功能截图）并加盖投标人公章或电子签章。】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310" w:hRule="atLeast"/>
                <w:jc w:val="center"/>
              </w:trPr>
              <w:tc>
                <w:tcPr>
                  <w:tcW w:w="1560"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621"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支持查看所有已创建实例列表。</w:t>
                  </w:r>
                </w:p>
              </w:tc>
            </w:tr>
            <w:tr>
              <w:tblPrEx>
                <w:tblCellMar>
                  <w:top w:w="0" w:type="dxa"/>
                  <w:left w:w="108" w:type="dxa"/>
                  <w:bottom w:w="0" w:type="dxa"/>
                  <w:right w:w="108" w:type="dxa"/>
                </w:tblCellMar>
              </w:tblPrEx>
              <w:trPr>
                <w:trHeight w:val="310" w:hRule="atLeast"/>
                <w:jc w:val="center"/>
              </w:trPr>
              <w:tc>
                <w:tcPr>
                  <w:tcW w:w="1560"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621"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支持查看实例信息、监控等详细信息</w:t>
                  </w:r>
                </w:p>
              </w:tc>
            </w:tr>
            <w:tr>
              <w:tblPrEx>
                <w:tblCellMar>
                  <w:top w:w="0" w:type="dxa"/>
                  <w:left w:w="108" w:type="dxa"/>
                  <w:bottom w:w="0" w:type="dxa"/>
                  <w:right w:w="108" w:type="dxa"/>
                </w:tblCellMar>
              </w:tblPrEx>
              <w:trPr>
                <w:trHeight w:val="310" w:hRule="atLeast"/>
                <w:jc w:val="center"/>
              </w:trPr>
              <w:tc>
                <w:tcPr>
                  <w:tcW w:w="1560"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621"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不再需要使用某个 MongoDB 实例，可以删除该实例。</w:t>
                  </w:r>
                </w:p>
              </w:tc>
            </w:tr>
            <w:tr>
              <w:tblPrEx>
                <w:tblCellMar>
                  <w:top w:w="0" w:type="dxa"/>
                  <w:left w:w="108" w:type="dxa"/>
                  <w:bottom w:w="0" w:type="dxa"/>
                  <w:right w:w="108" w:type="dxa"/>
                </w:tblCellMar>
              </w:tblPrEx>
              <w:trPr>
                <w:trHeight w:val="310" w:hRule="atLeast"/>
                <w:jc w:val="center"/>
              </w:trPr>
              <w:tc>
                <w:tcPr>
                  <w:tcW w:w="1560"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621"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支持重新设置密码。</w:t>
                  </w:r>
                </w:p>
              </w:tc>
            </w:tr>
            <w:tr>
              <w:tblPrEx>
                <w:tblCellMar>
                  <w:top w:w="0" w:type="dxa"/>
                  <w:left w:w="108" w:type="dxa"/>
                  <w:bottom w:w="0" w:type="dxa"/>
                  <w:right w:w="108" w:type="dxa"/>
                </w:tblCellMar>
              </w:tblPrEx>
              <w:trPr>
                <w:trHeight w:val="310" w:hRule="atLeast"/>
                <w:jc w:val="center"/>
              </w:trPr>
              <w:tc>
                <w:tcPr>
                  <w:tcW w:w="1560"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621"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副本集实例可以调整实例的CPU，内存和存储空间。</w:t>
                  </w:r>
                </w:p>
              </w:tc>
            </w:tr>
            <w:tr>
              <w:tblPrEx>
                <w:tblCellMar>
                  <w:top w:w="0" w:type="dxa"/>
                  <w:left w:w="108" w:type="dxa"/>
                  <w:bottom w:w="0" w:type="dxa"/>
                  <w:right w:w="108" w:type="dxa"/>
                </w:tblCellMar>
              </w:tblPrEx>
              <w:trPr>
                <w:trHeight w:val="320" w:hRule="atLeast"/>
                <w:jc w:val="center"/>
              </w:trPr>
              <w:tc>
                <w:tcPr>
                  <w:tcW w:w="1560"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621"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●支持增加分片集群的shard数目，并自动进行数据平衡。【在投标文件中提供相关证明材料（包括但不限于彩页、官网和功能截图）并加盖投标人公章或电子签章。】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320" w:hRule="atLeast"/>
                <w:jc w:val="center"/>
              </w:trPr>
              <w:tc>
                <w:tcPr>
                  <w:tcW w:w="1560"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621"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支持增加分片集群的mongos数目。</w:t>
                  </w:r>
                </w:p>
              </w:tc>
            </w:tr>
            <w:tr>
              <w:tblPrEx>
                <w:tblCellMar>
                  <w:top w:w="0" w:type="dxa"/>
                  <w:left w:w="108" w:type="dxa"/>
                  <w:bottom w:w="0" w:type="dxa"/>
                  <w:right w:w="108" w:type="dxa"/>
                </w:tblCellMar>
              </w:tblPrEx>
              <w:trPr>
                <w:trHeight w:val="310" w:hRule="atLeast"/>
                <w:jc w:val="center"/>
              </w:trPr>
              <w:tc>
                <w:tcPr>
                  <w:tcW w:w="1560"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621"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●支持调整副本集的副本数目，支持3、5、7个副本。【在投标文件中提供相关证明材料（包括但不限于彩页、官网和功能截图）并加盖投标人公章或电子签章。】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320" w:hRule="atLeast"/>
                <w:jc w:val="center"/>
              </w:trPr>
              <w:tc>
                <w:tcPr>
                  <w:tcW w:w="1560"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621"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支持实例打标，标签修改及按标签过滤。</w:t>
                  </w:r>
                </w:p>
              </w:tc>
            </w:tr>
            <w:tr>
              <w:tblPrEx>
                <w:tblCellMar>
                  <w:top w:w="0" w:type="dxa"/>
                  <w:left w:w="108" w:type="dxa"/>
                  <w:bottom w:w="0" w:type="dxa"/>
                  <w:right w:w="108" w:type="dxa"/>
                </w:tblCellMar>
              </w:tblPrEx>
              <w:trPr>
                <w:trHeight w:val="320" w:hRule="atLeast"/>
                <w:jc w:val="center"/>
              </w:trPr>
              <w:tc>
                <w:tcPr>
                  <w:tcW w:w="1560"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621"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支持资源组及按资源组过滤。</w:t>
                  </w:r>
                </w:p>
              </w:tc>
            </w:tr>
            <w:tr>
              <w:tblPrEx>
                <w:tblCellMar>
                  <w:top w:w="0" w:type="dxa"/>
                  <w:left w:w="108" w:type="dxa"/>
                  <w:bottom w:w="0" w:type="dxa"/>
                  <w:right w:w="108" w:type="dxa"/>
                </w:tblCellMar>
              </w:tblPrEx>
              <w:trPr>
                <w:trHeight w:val="320" w:hRule="atLeast"/>
                <w:jc w:val="center"/>
              </w:trPr>
              <w:tc>
                <w:tcPr>
                  <w:tcW w:w="1560"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621"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支持SSL加密连接访问方式。</w:t>
                  </w:r>
                </w:p>
              </w:tc>
            </w:tr>
            <w:tr>
              <w:tblPrEx>
                <w:tblCellMar>
                  <w:top w:w="0" w:type="dxa"/>
                  <w:left w:w="108" w:type="dxa"/>
                  <w:bottom w:w="0" w:type="dxa"/>
                  <w:right w:w="108" w:type="dxa"/>
                </w:tblCellMar>
              </w:tblPrEx>
              <w:trPr>
                <w:trHeight w:val="320" w:hRule="atLeast"/>
                <w:jc w:val="center"/>
              </w:trPr>
              <w:tc>
                <w:tcPr>
                  <w:tcW w:w="1560"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621"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对接登录DMS console数据操作。</w:t>
                  </w:r>
                </w:p>
              </w:tc>
            </w:tr>
            <w:tr>
              <w:tblPrEx>
                <w:tblCellMar>
                  <w:top w:w="0" w:type="dxa"/>
                  <w:left w:w="108" w:type="dxa"/>
                  <w:bottom w:w="0" w:type="dxa"/>
                  <w:right w:w="108" w:type="dxa"/>
                </w:tblCellMar>
              </w:tblPrEx>
              <w:trPr>
                <w:trHeight w:val="320" w:hRule="atLeast"/>
                <w:jc w:val="center"/>
              </w:trPr>
              <w:tc>
                <w:tcPr>
                  <w:tcW w:w="1560"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621"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支持集群、shard和节点级别重启。</w:t>
                  </w:r>
                </w:p>
              </w:tc>
            </w:tr>
            <w:tr>
              <w:tblPrEx>
                <w:tblCellMar>
                  <w:top w:w="0" w:type="dxa"/>
                  <w:left w:w="108" w:type="dxa"/>
                  <w:bottom w:w="0" w:type="dxa"/>
                  <w:right w:w="108" w:type="dxa"/>
                </w:tblCellMar>
              </w:tblPrEx>
              <w:trPr>
                <w:trHeight w:val="320" w:hRule="atLeast"/>
                <w:jc w:val="center"/>
              </w:trPr>
              <w:tc>
                <w:tcPr>
                  <w:tcW w:w="1560" w:type="dxa"/>
                  <w:vMerge w:val="continue"/>
                  <w:tcBorders>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621"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分片集群开启动平衡和窗口配置和连接数配置。</w:t>
                  </w:r>
                </w:p>
              </w:tc>
            </w:tr>
            <w:tr>
              <w:tblPrEx>
                <w:tblCellMar>
                  <w:top w:w="0" w:type="dxa"/>
                  <w:left w:w="108" w:type="dxa"/>
                  <w:bottom w:w="0" w:type="dxa"/>
                  <w:right w:w="108" w:type="dxa"/>
                </w:tblCellMar>
              </w:tblPrEx>
              <w:trPr>
                <w:trHeight w:val="310" w:hRule="atLeast"/>
                <w:jc w:val="center"/>
              </w:trPr>
              <w:tc>
                <w:tcPr>
                  <w:tcW w:w="1560" w:type="dxa"/>
                  <w:vMerge w:val="restart"/>
                  <w:tcBorders>
                    <w:top w:val="nil"/>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备份管理</w:t>
                  </w:r>
                </w:p>
              </w:tc>
              <w:tc>
                <w:tcPr>
                  <w:tcW w:w="5621"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支持自动备份，实例创建完成后每天执行一次全量备份。</w:t>
                  </w:r>
                </w:p>
              </w:tc>
            </w:tr>
            <w:tr>
              <w:tblPrEx>
                <w:tblCellMar>
                  <w:top w:w="0" w:type="dxa"/>
                  <w:left w:w="108" w:type="dxa"/>
                  <w:bottom w:w="0" w:type="dxa"/>
                  <w:right w:w="108" w:type="dxa"/>
                </w:tblCellMar>
              </w:tblPrEx>
              <w:trPr>
                <w:trHeight w:val="310" w:hRule="atLeast"/>
                <w:jc w:val="center"/>
              </w:trPr>
              <w:tc>
                <w:tcPr>
                  <w:tcW w:w="1560"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621"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可以根据业务情况调整期望的自动备份时间。</w:t>
                  </w:r>
                </w:p>
              </w:tc>
            </w:tr>
            <w:tr>
              <w:tblPrEx>
                <w:tblCellMar>
                  <w:top w:w="0" w:type="dxa"/>
                  <w:left w:w="108" w:type="dxa"/>
                  <w:bottom w:w="0" w:type="dxa"/>
                  <w:right w:w="108" w:type="dxa"/>
                </w:tblCellMar>
              </w:tblPrEx>
              <w:trPr>
                <w:trHeight w:val="310" w:hRule="atLeast"/>
                <w:jc w:val="center"/>
              </w:trPr>
              <w:tc>
                <w:tcPr>
                  <w:tcW w:w="1560"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621"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自动和手动备份的全量备份列表。</w:t>
                  </w:r>
                </w:p>
              </w:tc>
            </w:tr>
            <w:tr>
              <w:tblPrEx>
                <w:tblCellMar>
                  <w:top w:w="0" w:type="dxa"/>
                  <w:left w:w="108" w:type="dxa"/>
                  <w:bottom w:w="0" w:type="dxa"/>
                  <w:right w:w="108" w:type="dxa"/>
                </w:tblCellMar>
              </w:tblPrEx>
              <w:trPr>
                <w:trHeight w:val="310" w:hRule="atLeast"/>
                <w:jc w:val="center"/>
              </w:trPr>
              <w:tc>
                <w:tcPr>
                  <w:tcW w:w="1560"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621"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每个实例最多可创建3个手动备份，长期保存。</w:t>
                  </w:r>
                </w:p>
              </w:tc>
            </w:tr>
            <w:tr>
              <w:tblPrEx>
                <w:tblCellMar>
                  <w:top w:w="0" w:type="dxa"/>
                  <w:left w:w="108" w:type="dxa"/>
                  <w:bottom w:w="0" w:type="dxa"/>
                  <w:right w:w="108" w:type="dxa"/>
                </w:tblCellMar>
              </w:tblPrEx>
              <w:trPr>
                <w:trHeight w:val="310" w:hRule="atLeast"/>
                <w:jc w:val="center"/>
              </w:trPr>
              <w:tc>
                <w:tcPr>
                  <w:tcW w:w="1560"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621"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支持副本集手动备份可删除；自动备份不可删除。</w:t>
                  </w:r>
                </w:p>
              </w:tc>
            </w:tr>
            <w:tr>
              <w:tblPrEx>
                <w:tblCellMar>
                  <w:top w:w="0" w:type="dxa"/>
                  <w:left w:w="108" w:type="dxa"/>
                  <w:bottom w:w="0" w:type="dxa"/>
                  <w:right w:w="108" w:type="dxa"/>
                </w:tblCellMar>
              </w:tblPrEx>
              <w:trPr>
                <w:trHeight w:val="310" w:hRule="atLeast"/>
                <w:jc w:val="center"/>
              </w:trPr>
              <w:tc>
                <w:tcPr>
                  <w:tcW w:w="1560"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621"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根据指定的备份，将副本集实例恢复数据到当前实例。</w:t>
                  </w:r>
                </w:p>
              </w:tc>
            </w:tr>
            <w:tr>
              <w:tblPrEx>
                <w:tblCellMar>
                  <w:top w:w="0" w:type="dxa"/>
                  <w:left w:w="108" w:type="dxa"/>
                  <w:bottom w:w="0" w:type="dxa"/>
                  <w:right w:w="108" w:type="dxa"/>
                </w:tblCellMar>
              </w:tblPrEx>
              <w:trPr>
                <w:trHeight w:val="310" w:hRule="atLeast"/>
                <w:jc w:val="center"/>
              </w:trPr>
              <w:tc>
                <w:tcPr>
                  <w:tcW w:w="1560" w:type="dxa"/>
                  <w:vMerge w:val="continue"/>
                  <w:tcBorders>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621"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创建一个新实例，并将数据恢复到指定时间点。</w:t>
                  </w:r>
                </w:p>
              </w:tc>
            </w:tr>
            <w:tr>
              <w:tblPrEx>
                <w:tblCellMar>
                  <w:top w:w="0" w:type="dxa"/>
                  <w:left w:w="108" w:type="dxa"/>
                  <w:bottom w:w="0" w:type="dxa"/>
                  <w:right w:w="108" w:type="dxa"/>
                </w:tblCellMar>
              </w:tblPrEx>
              <w:trPr>
                <w:trHeight w:val="310" w:hRule="atLeast"/>
                <w:jc w:val="center"/>
              </w:trPr>
              <w:tc>
                <w:tcPr>
                  <w:tcW w:w="1560" w:type="dxa"/>
                  <w:vMerge w:val="restart"/>
                  <w:tcBorders>
                    <w:top w:val="nil"/>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监控告警</w:t>
                  </w:r>
                </w:p>
              </w:tc>
              <w:tc>
                <w:tcPr>
                  <w:tcW w:w="5621"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提供了丰富的性能监控数据，可以随时查看实例的运行状态。</w:t>
                  </w:r>
                </w:p>
              </w:tc>
            </w:tr>
            <w:tr>
              <w:tblPrEx>
                <w:tblCellMar>
                  <w:top w:w="0" w:type="dxa"/>
                  <w:left w:w="108" w:type="dxa"/>
                  <w:bottom w:w="0" w:type="dxa"/>
                  <w:right w:w="108" w:type="dxa"/>
                </w:tblCellMar>
              </w:tblPrEx>
              <w:trPr>
                <w:trHeight w:val="310" w:hRule="atLeast"/>
                <w:jc w:val="center"/>
              </w:trPr>
              <w:tc>
                <w:tcPr>
                  <w:tcW w:w="1560" w:type="dxa"/>
                  <w:vMerge w:val="continue"/>
                  <w:tcBorders>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621"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可以根据监控项设置报警规则，当监控项达到设置的阈值时，会通过短信和邮件的方式发送报警信息。</w:t>
                  </w:r>
                </w:p>
              </w:tc>
            </w:tr>
            <w:tr>
              <w:tblPrEx>
                <w:tblCellMar>
                  <w:top w:w="0" w:type="dxa"/>
                  <w:left w:w="108" w:type="dxa"/>
                  <w:bottom w:w="0" w:type="dxa"/>
                  <w:right w:w="108" w:type="dxa"/>
                </w:tblCellMar>
              </w:tblPrEx>
              <w:trPr>
                <w:trHeight w:val="310" w:hRule="atLeast"/>
                <w:jc w:val="center"/>
              </w:trPr>
              <w:tc>
                <w:tcPr>
                  <w:tcW w:w="1560" w:type="dxa"/>
                  <w:tcBorders>
                    <w:top w:val="nil"/>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计费管理</w:t>
                  </w:r>
                </w:p>
              </w:tc>
              <w:tc>
                <w:tcPr>
                  <w:tcW w:w="5621"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支持计量计费。</w:t>
                  </w:r>
                </w:p>
              </w:tc>
            </w:tr>
          </w:tbl>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（5）ClickHouse数据库</w:t>
            </w:r>
          </w:p>
          <w:tbl>
            <w:tblPr>
              <w:tblStyle w:val="46"/>
              <w:tblW w:w="7053" w:type="dxa"/>
              <w:jc w:val="center"/>
              <w:tblLayout w:type="fixed"/>
              <w:tblCellMar>
                <w:top w:w="0" w:type="dxa"/>
                <w:left w:w="108" w:type="dxa"/>
                <w:bottom w:w="0" w:type="dxa"/>
                <w:right w:w="108" w:type="dxa"/>
              </w:tblCellMar>
            </w:tblPr>
            <w:tblGrid>
              <w:gridCol w:w="1555"/>
              <w:gridCol w:w="5498"/>
            </w:tblGrid>
            <w:tr>
              <w:tblPrEx>
                <w:tblCellMar>
                  <w:top w:w="0" w:type="dxa"/>
                  <w:left w:w="108" w:type="dxa"/>
                  <w:bottom w:w="0" w:type="dxa"/>
                  <w:right w:w="108" w:type="dxa"/>
                </w:tblCellMar>
              </w:tblPrEx>
              <w:trPr>
                <w:trHeight w:val="310" w:hRule="atLeast"/>
                <w:jc w:val="center"/>
              </w:trPr>
              <w:tc>
                <w:tcPr>
                  <w:tcW w:w="1555"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指标项</w:t>
                  </w:r>
                </w:p>
              </w:tc>
              <w:tc>
                <w:tcPr>
                  <w:tcW w:w="5498" w:type="dxa"/>
                  <w:tcBorders>
                    <w:top w:val="single" w:color="000000" w:sz="4" w:space="0"/>
                    <w:left w:val="nil"/>
                    <w:bottom w:val="single" w:color="000000" w:sz="4" w:space="0"/>
                    <w:right w:val="single" w:color="000000" w:sz="4" w:space="0"/>
                  </w:tcBorders>
                  <w:noWrap w:val="0"/>
                  <w:vAlign w:val="center"/>
                </w:tcPr>
                <w:p>
                  <w:pPr>
                    <w:pStyle w:val="2"/>
                    <w:jc w:val="center"/>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详细要求</w:t>
                  </w:r>
                </w:p>
              </w:tc>
            </w:tr>
            <w:tr>
              <w:tblPrEx>
                <w:tblCellMar>
                  <w:top w:w="0" w:type="dxa"/>
                  <w:left w:w="108" w:type="dxa"/>
                  <w:bottom w:w="0" w:type="dxa"/>
                  <w:right w:w="108" w:type="dxa"/>
                </w:tblCellMar>
              </w:tblPrEx>
              <w:trPr>
                <w:trHeight w:val="310" w:hRule="atLeast"/>
                <w:jc w:val="center"/>
              </w:trPr>
              <w:tc>
                <w:tcPr>
                  <w:tcW w:w="1555" w:type="dxa"/>
                  <w:vMerge w:val="restart"/>
                  <w:tcBorders>
                    <w:top w:val="nil"/>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实例管理</w:t>
                  </w:r>
                </w:p>
              </w:tc>
              <w:tc>
                <w:tcPr>
                  <w:tcW w:w="5498"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 20.8.11.17，21.8.14.5、22.8.13.20版本，创建时需要选择VPC。【在投标文件中提供相关证明材料（包括但不限于彩页、官网和功能截图）并加盖投标人公章或电子签章。】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310" w:hRule="atLeast"/>
                <w:jc w:val="center"/>
              </w:trPr>
              <w:tc>
                <w:tcPr>
                  <w:tcW w:w="1555"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498"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删除已经存在的ClickHouse实例。</w:t>
                  </w:r>
                </w:p>
              </w:tc>
            </w:tr>
            <w:tr>
              <w:tblPrEx>
                <w:tblCellMar>
                  <w:top w:w="0" w:type="dxa"/>
                  <w:left w:w="108" w:type="dxa"/>
                  <w:bottom w:w="0" w:type="dxa"/>
                  <w:right w:w="108" w:type="dxa"/>
                </w:tblCellMar>
              </w:tblPrEx>
              <w:trPr>
                <w:trHeight w:val="310" w:hRule="atLeast"/>
                <w:jc w:val="center"/>
              </w:trPr>
              <w:tc>
                <w:tcPr>
                  <w:tcW w:w="1555"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498"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查看实例ID、规格、K8S外网访问地址等信息。</w:t>
                  </w:r>
                </w:p>
              </w:tc>
            </w:tr>
            <w:tr>
              <w:tblPrEx>
                <w:tblCellMar>
                  <w:top w:w="0" w:type="dxa"/>
                  <w:left w:w="108" w:type="dxa"/>
                  <w:bottom w:w="0" w:type="dxa"/>
                  <w:right w:w="108" w:type="dxa"/>
                </w:tblCellMar>
              </w:tblPrEx>
              <w:trPr>
                <w:trHeight w:val="310" w:hRule="atLeast"/>
                <w:jc w:val="center"/>
              </w:trPr>
              <w:tc>
                <w:tcPr>
                  <w:tcW w:w="1555"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498"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变更实例配置，包括计算节点和zk节点扩容或缩容。</w:t>
                  </w:r>
                </w:p>
              </w:tc>
            </w:tr>
            <w:tr>
              <w:tblPrEx>
                <w:tblCellMar>
                  <w:top w:w="0" w:type="dxa"/>
                  <w:left w:w="108" w:type="dxa"/>
                  <w:bottom w:w="0" w:type="dxa"/>
                  <w:right w:w="108" w:type="dxa"/>
                </w:tblCellMar>
              </w:tblPrEx>
              <w:trPr>
                <w:trHeight w:val="310" w:hRule="atLeast"/>
                <w:jc w:val="center"/>
              </w:trPr>
              <w:tc>
                <w:tcPr>
                  <w:tcW w:w="1555"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498"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升级ClickHouse版本，支持升级到比当前版本更高的版本号。</w:t>
                  </w:r>
                </w:p>
              </w:tc>
            </w:tr>
            <w:tr>
              <w:tblPrEx>
                <w:tblCellMar>
                  <w:top w:w="0" w:type="dxa"/>
                  <w:left w:w="108" w:type="dxa"/>
                  <w:bottom w:w="0" w:type="dxa"/>
                  <w:right w:w="108" w:type="dxa"/>
                </w:tblCellMar>
              </w:tblPrEx>
              <w:trPr>
                <w:trHeight w:val="310" w:hRule="atLeast"/>
                <w:jc w:val="center"/>
              </w:trPr>
              <w:tc>
                <w:tcPr>
                  <w:tcW w:w="1555"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498"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实例列表展示。</w:t>
                  </w:r>
                </w:p>
              </w:tc>
            </w:tr>
            <w:tr>
              <w:tblPrEx>
                <w:tblCellMar>
                  <w:top w:w="0" w:type="dxa"/>
                  <w:left w:w="108" w:type="dxa"/>
                  <w:bottom w:w="0" w:type="dxa"/>
                  <w:right w:w="108" w:type="dxa"/>
                </w:tblCellMar>
              </w:tblPrEx>
              <w:trPr>
                <w:trHeight w:val="310" w:hRule="atLeast"/>
                <w:jc w:val="center"/>
              </w:trPr>
              <w:tc>
                <w:tcPr>
                  <w:tcW w:w="1555"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498"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调整实例副本数。</w:t>
                  </w:r>
                </w:p>
              </w:tc>
            </w:tr>
            <w:tr>
              <w:tblPrEx>
                <w:tblCellMar>
                  <w:top w:w="0" w:type="dxa"/>
                  <w:left w:w="108" w:type="dxa"/>
                  <w:bottom w:w="0" w:type="dxa"/>
                  <w:right w:w="108" w:type="dxa"/>
                </w:tblCellMar>
              </w:tblPrEx>
              <w:trPr>
                <w:trHeight w:val="310" w:hRule="atLeast"/>
                <w:jc w:val="center"/>
              </w:trPr>
              <w:tc>
                <w:tcPr>
                  <w:tcW w:w="1555" w:type="dxa"/>
                  <w:vMerge w:val="continue"/>
                  <w:tcBorders>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498"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调整实例分片数，仅支持增加分片。</w:t>
                  </w:r>
                </w:p>
              </w:tc>
            </w:tr>
            <w:tr>
              <w:tblPrEx>
                <w:tblCellMar>
                  <w:top w:w="0" w:type="dxa"/>
                  <w:left w:w="108" w:type="dxa"/>
                  <w:bottom w:w="0" w:type="dxa"/>
                  <w:right w:w="108" w:type="dxa"/>
                </w:tblCellMar>
              </w:tblPrEx>
              <w:trPr>
                <w:trHeight w:val="310" w:hRule="atLeast"/>
                <w:jc w:val="center"/>
              </w:trPr>
              <w:tc>
                <w:tcPr>
                  <w:tcW w:w="1555" w:type="dxa"/>
                  <w:tcBorders>
                    <w:top w:val="nil"/>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弹性伸缩</w:t>
                  </w:r>
                </w:p>
              </w:tc>
              <w:tc>
                <w:tcPr>
                  <w:tcW w:w="5498"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支持对节点的CPU、内存进行扩缩容，包括计算节点和zk节点。</w:t>
                  </w:r>
                </w:p>
              </w:tc>
            </w:tr>
            <w:tr>
              <w:tblPrEx>
                <w:tblCellMar>
                  <w:top w:w="0" w:type="dxa"/>
                  <w:left w:w="108" w:type="dxa"/>
                  <w:bottom w:w="0" w:type="dxa"/>
                  <w:right w:w="108" w:type="dxa"/>
                </w:tblCellMar>
              </w:tblPrEx>
              <w:trPr>
                <w:trHeight w:val="310" w:hRule="atLeast"/>
                <w:jc w:val="center"/>
              </w:trPr>
              <w:tc>
                <w:tcPr>
                  <w:tcW w:w="1555" w:type="dxa"/>
                  <w:vMerge w:val="restart"/>
                  <w:tcBorders>
                    <w:top w:val="nil"/>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账号管理</w:t>
                  </w:r>
                </w:p>
              </w:tc>
              <w:tc>
                <w:tcPr>
                  <w:tcW w:w="5498"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新增ClickHouse实例的访问账号，并授权账号对库的访问权限。</w:t>
                  </w:r>
                </w:p>
              </w:tc>
            </w:tr>
            <w:tr>
              <w:tblPrEx>
                <w:tblCellMar>
                  <w:top w:w="0" w:type="dxa"/>
                  <w:left w:w="108" w:type="dxa"/>
                  <w:bottom w:w="0" w:type="dxa"/>
                  <w:right w:w="108" w:type="dxa"/>
                </w:tblCellMar>
              </w:tblPrEx>
              <w:trPr>
                <w:trHeight w:val="310" w:hRule="atLeast"/>
                <w:jc w:val="center"/>
              </w:trPr>
              <w:tc>
                <w:tcPr>
                  <w:tcW w:w="1555"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498"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删除ClickHouse实例账号。</w:t>
                  </w:r>
                </w:p>
              </w:tc>
            </w:tr>
            <w:tr>
              <w:tblPrEx>
                <w:tblCellMar>
                  <w:top w:w="0" w:type="dxa"/>
                  <w:left w:w="108" w:type="dxa"/>
                  <w:bottom w:w="0" w:type="dxa"/>
                  <w:right w:w="108" w:type="dxa"/>
                </w:tblCellMar>
              </w:tblPrEx>
              <w:trPr>
                <w:trHeight w:val="310" w:hRule="atLeast"/>
                <w:jc w:val="center"/>
              </w:trPr>
              <w:tc>
                <w:tcPr>
                  <w:tcW w:w="1555"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498"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可以针对实例进行权限设置，包括读写和只读权限。</w:t>
                  </w:r>
                </w:p>
              </w:tc>
            </w:tr>
            <w:tr>
              <w:tblPrEx>
                <w:tblCellMar>
                  <w:top w:w="0" w:type="dxa"/>
                  <w:left w:w="108" w:type="dxa"/>
                  <w:bottom w:w="0" w:type="dxa"/>
                  <w:right w:w="108" w:type="dxa"/>
                </w:tblCellMar>
              </w:tblPrEx>
              <w:trPr>
                <w:trHeight w:val="310" w:hRule="atLeast"/>
                <w:jc w:val="center"/>
              </w:trPr>
              <w:tc>
                <w:tcPr>
                  <w:tcW w:w="1555" w:type="dxa"/>
                  <w:vMerge w:val="continue"/>
                  <w:tcBorders>
                    <w:left w:val="single" w:color="000000" w:sz="4" w:space="0"/>
                    <w:bottom w:val="single" w:color="auto"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498"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重置ClickHouse实例的访问账号密码。</w:t>
                  </w:r>
                </w:p>
              </w:tc>
            </w:tr>
            <w:tr>
              <w:tblPrEx>
                <w:tblCellMar>
                  <w:top w:w="0" w:type="dxa"/>
                  <w:left w:w="108" w:type="dxa"/>
                  <w:bottom w:w="0" w:type="dxa"/>
                  <w:right w:w="108" w:type="dxa"/>
                </w:tblCellMar>
              </w:tblPrEx>
              <w:trPr>
                <w:trHeight w:val="310" w:hRule="atLeast"/>
                <w:jc w:val="center"/>
              </w:trPr>
              <w:tc>
                <w:tcPr>
                  <w:tcW w:w="1555"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监控告警</w:t>
                  </w:r>
                </w:p>
              </w:tc>
              <w:tc>
                <w:tcPr>
                  <w:tcW w:w="5498"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提供ClickHouse的监控信息，支持集群和节点级别。</w:t>
                  </w:r>
                </w:p>
              </w:tc>
            </w:tr>
            <w:tr>
              <w:tblPrEx>
                <w:tblCellMar>
                  <w:top w:w="0" w:type="dxa"/>
                  <w:left w:w="108" w:type="dxa"/>
                  <w:bottom w:w="0" w:type="dxa"/>
                  <w:right w:w="108" w:type="dxa"/>
                </w:tblCellMar>
              </w:tblPrEx>
              <w:trPr>
                <w:trHeight w:val="310" w:hRule="atLeast"/>
                <w:jc w:val="center"/>
              </w:trPr>
              <w:tc>
                <w:tcPr>
                  <w:tcW w:w="1555"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498"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可以自定义报警规则，发送报警的短信和邮件给相关联系人。</w:t>
                  </w:r>
                </w:p>
              </w:tc>
            </w:tr>
            <w:tr>
              <w:tblPrEx>
                <w:tblCellMar>
                  <w:top w:w="0" w:type="dxa"/>
                  <w:left w:w="108" w:type="dxa"/>
                  <w:bottom w:w="0" w:type="dxa"/>
                  <w:right w:w="108" w:type="dxa"/>
                </w:tblCellMar>
              </w:tblPrEx>
              <w:trPr>
                <w:trHeight w:val="310" w:hRule="atLeast"/>
                <w:jc w:val="center"/>
              </w:trPr>
              <w:tc>
                <w:tcPr>
                  <w:tcW w:w="1555"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慢日志管理</w:t>
                  </w:r>
                </w:p>
              </w:tc>
              <w:tc>
                <w:tcPr>
                  <w:tcW w:w="5498"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支持7天内任意时间的慢日志查询。</w:t>
                  </w:r>
                </w:p>
              </w:tc>
            </w:tr>
            <w:tr>
              <w:tblPrEx>
                <w:tblCellMar>
                  <w:top w:w="0" w:type="dxa"/>
                  <w:left w:w="108" w:type="dxa"/>
                  <w:bottom w:w="0" w:type="dxa"/>
                  <w:right w:w="108" w:type="dxa"/>
                </w:tblCellMar>
              </w:tblPrEx>
              <w:trPr>
                <w:trHeight w:val="310" w:hRule="atLeast"/>
                <w:jc w:val="center"/>
              </w:trPr>
              <w:tc>
                <w:tcPr>
                  <w:tcW w:w="1555"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498" w:type="dxa"/>
                  <w:tcBorders>
                    <w:top w:val="nil"/>
                    <w:left w:val="single" w:color="auto"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支持下载慢日志到本地。</w:t>
                  </w:r>
                </w:p>
              </w:tc>
            </w:tr>
            <w:tr>
              <w:tblPrEx>
                <w:tblCellMar>
                  <w:top w:w="0" w:type="dxa"/>
                  <w:left w:w="108" w:type="dxa"/>
                  <w:bottom w:w="0" w:type="dxa"/>
                  <w:right w:w="108" w:type="dxa"/>
                </w:tblCellMar>
              </w:tblPrEx>
              <w:trPr>
                <w:trHeight w:val="310" w:hRule="atLeast"/>
                <w:jc w:val="center"/>
              </w:trPr>
              <w:tc>
                <w:tcPr>
                  <w:tcW w:w="1555" w:type="dxa"/>
                  <w:vMerge w:val="restart"/>
                  <w:tcBorders>
                    <w:top w:val="single" w:color="auto" w:sz="4" w:space="0"/>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审计日志管理</w:t>
                  </w:r>
                </w:p>
              </w:tc>
              <w:tc>
                <w:tcPr>
                  <w:tcW w:w="5498"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●支持7天内任意时间审计日志查询，支持按节点查询，会统计所有 DML 和 DDL 操作信息。【在投标文件中提供相关证明材料（包括但不限于彩页、官网和功能截图）并加盖投标人公章或电子签章。】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310" w:hRule="atLeast"/>
                <w:jc w:val="center"/>
              </w:trPr>
              <w:tc>
                <w:tcPr>
                  <w:tcW w:w="1555" w:type="dxa"/>
                  <w:vMerge w:val="continue"/>
                  <w:tcBorders>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498"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支持下载审计日志到本地。</w:t>
                  </w:r>
                </w:p>
              </w:tc>
            </w:tr>
            <w:tr>
              <w:tblPrEx>
                <w:tblCellMar>
                  <w:top w:w="0" w:type="dxa"/>
                  <w:left w:w="108" w:type="dxa"/>
                  <w:bottom w:w="0" w:type="dxa"/>
                  <w:right w:w="108" w:type="dxa"/>
                </w:tblCellMar>
              </w:tblPrEx>
              <w:trPr>
                <w:trHeight w:val="310" w:hRule="atLeast"/>
                <w:jc w:val="center"/>
              </w:trPr>
              <w:tc>
                <w:tcPr>
                  <w:tcW w:w="1555" w:type="dxa"/>
                  <w:tcBorders>
                    <w:top w:val="nil"/>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参数修改</w:t>
                  </w:r>
                </w:p>
              </w:tc>
              <w:tc>
                <w:tcPr>
                  <w:tcW w:w="5498"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支持控制台修改部分参数。</w:t>
                  </w:r>
                </w:p>
              </w:tc>
            </w:tr>
            <w:tr>
              <w:tblPrEx>
                <w:tblCellMar>
                  <w:top w:w="0" w:type="dxa"/>
                  <w:left w:w="108" w:type="dxa"/>
                  <w:bottom w:w="0" w:type="dxa"/>
                  <w:right w:w="108" w:type="dxa"/>
                </w:tblCellMar>
              </w:tblPrEx>
              <w:trPr>
                <w:trHeight w:val="310" w:hRule="atLeast"/>
                <w:jc w:val="center"/>
              </w:trPr>
              <w:tc>
                <w:tcPr>
                  <w:tcW w:w="1555" w:type="dxa"/>
                  <w:tcBorders>
                    <w:top w:val="nil"/>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计费管理</w:t>
                  </w:r>
                </w:p>
              </w:tc>
              <w:tc>
                <w:tcPr>
                  <w:tcW w:w="5498"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CK支持计量计费。</w:t>
                  </w:r>
                </w:p>
              </w:tc>
            </w:tr>
          </w:tbl>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（6）国产分布式数据库</w:t>
            </w:r>
          </w:p>
          <w:tbl>
            <w:tblPr>
              <w:tblStyle w:val="46"/>
              <w:tblW w:w="7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76" w:type="dxa"/>
                  <w:noWrap w:val="0"/>
                  <w:vAlign w:val="center"/>
                </w:tcPr>
                <w:p>
                  <w:pPr>
                    <w:pStyle w:val="2"/>
                    <w:jc w:val="center"/>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指标项</w:t>
                  </w:r>
                </w:p>
              </w:tc>
              <w:tc>
                <w:tcPr>
                  <w:tcW w:w="5739" w:type="dxa"/>
                  <w:noWrap w:val="0"/>
                  <w:vAlign w:val="center"/>
                </w:tcPr>
                <w:p>
                  <w:pPr>
                    <w:pStyle w:val="2"/>
                    <w:jc w:val="center"/>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自主可控</w:t>
                  </w: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●所投标的国产分布式数据库产品通过国家认可的有资质的检测（评测）机构关于分布式事务型数据库基础能力评测、性能评测和稳定性评测。（在投标文件中提供相应测评证书并加盖投标人公章或电子签章）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restart"/>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数据库管理</w:t>
                  </w:r>
                </w:p>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支持展示包括数据库名称、属性、性能评分等指标、连接串信息等。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continue"/>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支持创建集中式架构、分布式架构两种模式数据库。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continue"/>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支持关注和关注的数据库过滤展示。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continue"/>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支持按照数据库名搜索。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276" w:type="dxa"/>
                  <w:vMerge w:val="continue"/>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SQL查询、SQL审核规范、常用SQL支持、新建表（将常用分片算法抽象成建表模板，引导自助可视化建表）、修改表结构、克隆表、自动生成测试数据、SQL脚本数据导入、SQL结果集导出、表数据和结构导出。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continue"/>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支持查看表详情，逻辑库查看具体分表情况。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276" w:type="dxa"/>
                  <w:vMerge w:val="continue"/>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提供会话分析、空间分析、性能分析、SQL优化、故障诊断、巡检报告以及智能自愈等服务</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14:textFill>
                        <w14:solidFill>
                          <w14:schemeClr w14:val="tx1"/>
                        </w14:solidFill>
                      </w14:textFill>
                    </w:rPr>
                    <w:t>帮助用户快速了解数据库运行状况、自动定位问题和故障解决。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continue"/>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支持展示数据库存储节点真实拓扑状态信息。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continue"/>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支持数据库下线功能、下线记录和详情查看。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restart"/>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集群管理</w:t>
                  </w:r>
                </w:p>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集群列表信息展示、搜索。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continue"/>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集群资源实例状态信息展示和搜索功能。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continue"/>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支持创建不同架构集群。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continue"/>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集群创建历史记录查看，创建步骤和状态、详细日志等查看。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continue"/>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支持跳转直接建库。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continue"/>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停止计算节点和存储实例服务。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continue"/>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启动计算节点和存储实例服务。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continue"/>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下线集群功能。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continue"/>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实例元数据查看。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continue"/>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不同实例性能数据查看。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restart"/>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资源中心</w:t>
                  </w: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资源总体统计信息查看。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continue"/>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实例信息和状态等列表查看。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continue"/>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服务器、可用区、网段、VIP物理资源分配、管理等。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continue"/>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支持套餐规格添加、删除。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continue"/>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支持模板配置的添加、删除。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restart"/>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智能运维</w:t>
                  </w: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按照备份策略全量、增量自动备份、手工备份；支持逻辑备份；备份策略管理和备份文件保留策略管理。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continue"/>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恢复到目标实例、基于备份集和时间点的恢复功能。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continue"/>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自动failover切换和手动online切换。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restart"/>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权限管理</w:t>
                  </w: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数据库操作权限、应用权限、集群使用权限、数据库和集群负责人变更权限申请。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continue"/>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申请单的查看和审批、驳回。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continue"/>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登录用户拥有的权限列表信息（集群、数据库和应用权限）、支持回收和申请回收。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任务中心</w:t>
                  </w: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平台异步任务信息查看和管理，数据库导入任务状态和进度信息查看。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restart"/>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监控中心</w:t>
                  </w: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全局的监控信息展示。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continue"/>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集群维度监控信息和评分展示。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276" w:type="dxa"/>
                  <w:vMerge w:val="continue"/>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实例总体评分热力图和慢查询数量统计热力图、实例具体性能信息展示。</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监控管理包括监控采集的关闭和开启。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276" w:type="dxa"/>
                  <w:vMerge w:val="continue"/>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主要支持不同指标性能趋势展示、会话信息统计、空间分析、实时性能指标、所分析、一键诊断、巡检评分、表诊断、告警历史和告警趋势概览。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restart"/>
                  <w:shd w:val="clear" w:color="000000" w:fill="FFFFFF"/>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告警中心</w:t>
                  </w:r>
                </w:p>
              </w:tc>
              <w:tc>
                <w:tcPr>
                  <w:tcW w:w="5739" w:type="dxa"/>
                  <w:shd w:val="clear" w:color="000000" w:fill="FFFFFF"/>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告警分析（告警详情列表）。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continue"/>
                  <w:shd w:val="clear" w:color="000000" w:fill="FFFFFF"/>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shd w:val="clear" w:color="000000" w:fill="FFFFFF"/>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告警策略、告警基本类型、告警模板等。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276" w:type="dxa"/>
                  <w:vMerge w:val="restart"/>
                  <w:shd w:val="clear" w:color="000000" w:fill="FFFFFF"/>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分片管理</w:t>
                  </w:r>
                </w:p>
              </w:tc>
              <w:tc>
                <w:tcPr>
                  <w:tcW w:w="5739" w:type="dxa"/>
                  <w:shd w:val="clear" w:color="000000" w:fill="FFFFFF"/>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支持分库分表所有规则的展示和规则变更管理。包括：切分键、全局序列、分片规则、分片工作组、读写分离配置等。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continue"/>
                  <w:shd w:val="clear" w:color="000000" w:fill="FFFFFF"/>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shd w:val="clear" w:color="000000" w:fill="FFFFFF"/>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分布式计算引擎主要参数配置信息。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shd w:val="clear" w:color="000000" w:fill="FFFFFF"/>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帮助中心</w:t>
                  </w:r>
                </w:p>
              </w:tc>
              <w:tc>
                <w:tcPr>
                  <w:tcW w:w="5739" w:type="dxa"/>
                  <w:shd w:val="clear" w:color="000000" w:fill="FFFFFF"/>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操作手册、开发指南、数据库规范等。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restart"/>
                  <w:shd w:val="clear" w:color="000000" w:fill="FFFFFF"/>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计算引擎</w:t>
                  </w: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Proxy支持专用集群部署方式，支持通用集群两种部署方式。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continue"/>
                  <w:shd w:val="clear" w:color="000000" w:fill="FFFFFF"/>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集群创建、添加资源、删除资源、通用Proxy集群可以指定实例集群操作。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continue"/>
                  <w:shd w:val="clear" w:color="000000" w:fill="FFFFFF"/>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分布式建库、单实例建库、指定分库数、自动分配分库到实例。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continue"/>
                  <w:shd w:val="clear" w:color="000000" w:fill="FFFFFF"/>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●建单表、分库分表、支持4个模板组合共36种建表命令、支持分区表、表变更、字段变更。【在投标文件中提供相关证明材料（包括但不限于彩页、官网和功能截图）并加盖投标人公章或电子签章。】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continue"/>
                  <w:shd w:val="clear" w:color="000000" w:fill="FFFFFF"/>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增删改查、宏定义查询、数据聚合。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continue"/>
                  <w:shd w:val="clear" w:color="000000" w:fill="FFFFFF"/>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读写分离、高可用、全链路监控、全局唯一序列、版本控制。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continue"/>
                  <w:shd w:val="clear" w:color="000000" w:fill="FFFFFF"/>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规则完整性检查、表结构一致性检查。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Merge w:val="continue"/>
                  <w:shd w:val="clear" w:color="000000" w:fill="FFFFFF"/>
                  <w:noWrap w:val="0"/>
                  <w:vAlign w:val="center"/>
                </w:tcPr>
                <w:p>
                  <w:pPr>
                    <w:pStyle w:val="2"/>
                    <w:rPr>
                      <w:rFonts w:hint="eastAsia"/>
                      <w:color w:val="000000" w:themeColor="text1"/>
                      <w:sz w:val="21"/>
                      <w:szCs w:val="21"/>
                      <w:highlight w:val="none"/>
                      <w14:textFill>
                        <w14:solidFill>
                          <w14:schemeClr w14:val="tx1"/>
                        </w14:solidFill>
                      </w14:textFill>
                    </w:rPr>
                  </w:pPr>
                </w:p>
              </w:tc>
              <w:tc>
                <w:tcPr>
                  <w:tcW w:w="5739"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集群隔离、节点可用性维护、事件通知机制、异步DDL、元数据reload。</w:t>
                  </w:r>
                </w:p>
              </w:tc>
            </w:tr>
          </w:tbl>
          <w:p>
            <w:pPr>
              <w:pStyle w:val="2"/>
              <w:rPr>
                <w:rFonts w:hint="eastAsia"/>
                <w:color w:val="000000" w:themeColor="text1"/>
                <w:sz w:val="21"/>
                <w:szCs w:val="21"/>
                <w:highlight w:val="none"/>
                <w14:textFill>
                  <w14:solidFill>
                    <w14:schemeClr w14:val="tx1"/>
                  </w14:solidFill>
                </w14:textFill>
              </w:rPr>
            </w:pP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（7）</w:t>
            </w:r>
            <w:r>
              <w:rPr>
                <w:rFonts w:hint="eastAsia"/>
                <w:color w:val="000000" w:themeColor="text1"/>
                <w:sz w:val="21"/>
                <w:szCs w:val="21"/>
                <w:highlight w:val="none"/>
                <w14:textFill>
                  <w14:solidFill>
                    <w14:schemeClr w14:val="tx1"/>
                  </w14:solidFill>
                </w14:textFill>
              </w:rPr>
              <w:br w:type="page"/>
            </w:r>
            <w:r>
              <w:rPr>
                <w:rFonts w:hint="eastAsia"/>
                <w:color w:val="000000" w:themeColor="text1"/>
                <w:sz w:val="21"/>
                <w:szCs w:val="21"/>
                <w:highlight w:val="none"/>
                <w14:textFill>
                  <w14:solidFill>
                    <w14:schemeClr w14:val="tx1"/>
                  </w14:solidFill>
                </w14:textFill>
              </w:rPr>
              <w:t>Redis缓存</w:t>
            </w:r>
          </w:p>
          <w:p>
            <w:pPr>
              <w:pStyle w:val="2"/>
              <w:rPr>
                <w:rFonts w:hint="eastAsia"/>
                <w:color w:val="000000" w:themeColor="text1"/>
                <w:sz w:val="21"/>
                <w:szCs w:val="21"/>
                <w:highlight w:val="none"/>
                <w14:textFill>
                  <w14:solidFill>
                    <w14:schemeClr w14:val="tx1"/>
                  </w14:solidFill>
                </w14:textFill>
              </w:rPr>
            </w:pPr>
          </w:p>
          <w:tbl>
            <w:tblPr>
              <w:tblStyle w:val="46"/>
              <w:tblW w:w="7135" w:type="dxa"/>
              <w:jc w:val="center"/>
              <w:tblLayout w:type="fixed"/>
              <w:tblCellMar>
                <w:top w:w="0" w:type="dxa"/>
                <w:left w:w="108" w:type="dxa"/>
                <w:bottom w:w="0" w:type="dxa"/>
                <w:right w:w="108" w:type="dxa"/>
              </w:tblCellMar>
            </w:tblPr>
            <w:tblGrid>
              <w:gridCol w:w="2093"/>
              <w:gridCol w:w="5042"/>
            </w:tblGrid>
            <w:tr>
              <w:tblPrEx>
                <w:tblCellMar>
                  <w:top w:w="0" w:type="dxa"/>
                  <w:left w:w="108" w:type="dxa"/>
                  <w:bottom w:w="0" w:type="dxa"/>
                  <w:right w:w="108" w:type="dxa"/>
                </w:tblCellMar>
              </w:tblPrEx>
              <w:trPr>
                <w:trHeight w:val="560" w:hRule="atLeast"/>
                <w:jc w:val="center"/>
              </w:trPr>
              <w:tc>
                <w:tcPr>
                  <w:tcW w:w="2093" w:type="dxa"/>
                  <w:tcBorders>
                    <w:top w:val="single" w:color="2B2B2B" w:sz="4" w:space="0"/>
                    <w:left w:val="single" w:color="2B2B2B" w:sz="4" w:space="0"/>
                    <w:bottom w:val="single" w:color="2B2B2B" w:sz="4" w:space="0"/>
                    <w:right w:val="single" w:color="2B2B2B" w:sz="4" w:space="0"/>
                  </w:tcBorders>
                  <w:noWrap w:val="0"/>
                  <w:vAlign w:val="center"/>
                </w:tcPr>
                <w:p>
                  <w:pPr>
                    <w:pStyle w:val="2"/>
                    <w:jc w:val="center"/>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指标项</w:t>
                  </w:r>
                </w:p>
              </w:tc>
              <w:tc>
                <w:tcPr>
                  <w:tcW w:w="5042" w:type="dxa"/>
                  <w:tcBorders>
                    <w:top w:val="single" w:color="2B2B2B" w:sz="4" w:space="0"/>
                    <w:left w:val="nil"/>
                    <w:bottom w:val="single" w:color="2B2B2B" w:sz="4" w:space="0"/>
                    <w:right w:val="single" w:color="2B2B2B" w:sz="4" w:space="0"/>
                  </w:tcBorders>
                  <w:noWrap w:val="0"/>
                  <w:vAlign w:val="center"/>
                </w:tcPr>
                <w:p>
                  <w:pPr>
                    <w:pStyle w:val="2"/>
                    <w:jc w:val="center"/>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详细要求</w:t>
                  </w:r>
                </w:p>
              </w:tc>
            </w:tr>
            <w:tr>
              <w:tblPrEx>
                <w:tblCellMar>
                  <w:top w:w="0" w:type="dxa"/>
                  <w:left w:w="108" w:type="dxa"/>
                  <w:bottom w:w="0" w:type="dxa"/>
                  <w:right w:w="108" w:type="dxa"/>
                </w:tblCellMar>
              </w:tblPrEx>
              <w:trPr>
                <w:trHeight w:val="740" w:hRule="atLeast"/>
                <w:jc w:val="center"/>
              </w:trPr>
              <w:tc>
                <w:tcPr>
                  <w:tcW w:w="2093" w:type="dxa"/>
                  <w:vMerge w:val="restart"/>
                  <w:tcBorders>
                    <w:top w:val="nil"/>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实例生命周期管理</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w:t>
                  </w: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创建实例可选择创建实例的规格，大小，地域，网络，部署方案和基本信息。</w:t>
                  </w:r>
                </w:p>
              </w:tc>
            </w:tr>
            <w:tr>
              <w:tblPrEx>
                <w:tblCellMar>
                  <w:top w:w="0" w:type="dxa"/>
                  <w:left w:w="108" w:type="dxa"/>
                  <w:bottom w:w="0" w:type="dxa"/>
                  <w:right w:w="108" w:type="dxa"/>
                </w:tblCellMar>
              </w:tblPrEx>
              <w:trPr>
                <w:trHeight w:val="560" w:hRule="atLeast"/>
                <w:jc w:val="center"/>
              </w:trPr>
              <w:tc>
                <w:tcPr>
                  <w:tcW w:w="2093"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●支持4.0、5.0、6.0、6.2版本。【在投标文件中提供相关证明材料（包括但不限于彩页、官网和功能截图）并加盖投标人公章或电子签章。】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560" w:hRule="atLeast"/>
                <w:jc w:val="center"/>
              </w:trPr>
              <w:tc>
                <w:tcPr>
                  <w:tcW w:w="2093"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支持集群版（1主1从架构）、标准主从版。</w:t>
                  </w:r>
                </w:p>
              </w:tc>
            </w:tr>
            <w:tr>
              <w:tblPrEx>
                <w:tblCellMar>
                  <w:top w:w="0" w:type="dxa"/>
                  <w:left w:w="108" w:type="dxa"/>
                  <w:bottom w:w="0" w:type="dxa"/>
                  <w:right w:w="108" w:type="dxa"/>
                </w:tblCellMar>
              </w:tblPrEx>
              <w:trPr>
                <w:trHeight w:val="560" w:hRule="atLeast"/>
                <w:jc w:val="center"/>
              </w:trPr>
              <w:tc>
                <w:tcPr>
                  <w:tcW w:w="2093"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支持标准版1G-32G、集群版3G-2T内存。</w:t>
                  </w:r>
                </w:p>
              </w:tc>
            </w:tr>
            <w:tr>
              <w:tblPrEx>
                <w:tblCellMar>
                  <w:top w:w="0" w:type="dxa"/>
                  <w:left w:w="108" w:type="dxa"/>
                  <w:bottom w:w="0" w:type="dxa"/>
                  <w:right w:w="108" w:type="dxa"/>
                </w:tblCellMar>
              </w:tblPrEx>
              <w:trPr>
                <w:trHeight w:val="560" w:hRule="atLeast"/>
                <w:jc w:val="center"/>
              </w:trPr>
              <w:tc>
                <w:tcPr>
                  <w:tcW w:w="2093"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●集群版支持3-128分片。【在投标文件中提供相关证明材料（包括但不限于彩页、官网和功能截图）并加盖投标人公章或电子签章。】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560" w:hRule="atLeast"/>
                <w:jc w:val="center"/>
              </w:trPr>
              <w:tc>
                <w:tcPr>
                  <w:tcW w:w="2093"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支持单AZ/多AZ部署。</w:t>
                  </w:r>
                </w:p>
              </w:tc>
            </w:tr>
            <w:tr>
              <w:tblPrEx>
                <w:tblCellMar>
                  <w:top w:w="0" w:type="dxa"/>
                  <w:left w:w="108" w:type="dxa"/>
                  <w:bottom w:w="0" w:type="dxa"/>
                  <w:right w:w="108" w:type="dxa"/>
                </w:tblCellMar>
              </w:tblPrEx>
              <w:trPr>
                <w:trHeight w:val="560" w:hRule="atLeast"/>
                <w:jc w:val="center"/>
              </w:trPr>
              <w:tc>
                <w:tcPr>
                  <w:tcW w:w="2093"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支持自动容灾。</w:t>
                  </w:r>
                </w:p>
              </w:tc>
            </w:tr>
            <w:tr>
              <w:tblPrEx>
                <w:tblCellMar>
                  <w:top w:w="0" w:type="dxa"/>
                  <w:left w:w="108" w:type="dxa"/>
                  <w:bottom w:w="0" w:type="dxa"/>
                  <w:right w:w="108" w:type="dxa"/>
                </w:tblCellMar>
              </w:tblPrEx>
              <w:trPr>
                <w:trHeight w:val="560" w:hRule="atLeast"/>
                <w:jc w:val="center"/>
              </w:trPr>
              <w:tc>
                <w:tcPr>
                  <w:tcW w:w="2093"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支持配置共享/独享CPU。</w:t>
                  </w:r>
                </w:p>
              </w:tc>
            </w:tr>
            <w:tr>
              <w:tblPrEx>
                <w:tblCellMar>
                  <w:top w:w="0" w:type="dxa"/>
                  <w:left w:w="108" w:type="dxa"/>
                  <w:bottom w:w="0" w:type="dxa"/>
                  <w:right w:w="108" w:type="dxa"/>
                </w:tblCellMar>
              </w:tblPrEx>
              <w:trPr>
                <w:trHeight w:val="560" w:hRule="atLeast"/>
                <w:jc w:val="center"/>
              </w:trPr>
              <w:tc>
                <w:tcPr>
                  <w:tcW w:w="2093"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集群版实例支持代理模式。</w:t>
                  </w:r>
                </w:p>
              </w:tc>
            </w:tr>
            <w:tr>
              <w:tblPrEx>
                <w:tblCellMar>
                  <w:top w:w="0" w:type="dxa"/>
                  <w:left w:w="108" w:type="dxa"/>
                  <w:bottom w:w="0" w:type="dxa"/>
                  <w:right w:w="108" w:type="dxa"/>
                </w:tblCellMar>
              </w:tblPrEx>
              <w:trPr>
                <w:trHeight w:val="560" w:hRule="atLeast"/>
                <w:jc w:val="center"/>
              </w:trPr>
              <w:tc>
                <w:tcPr>
                  <w:tcW w:w="2093"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集群版实例支持配置从副本可读。</w:t>
                  </w:r>
                </w:p>
              </w:tc>
            </w:tr>
            <w:tr>
              <w:tblPrEx>
                <w:tblCellMar>
                  <w:top w:w="0" w:type="dxa"/>
                  <w:left w:w="108" w:type="dxa"/>
                  <w:bottom w:w="0" w:type="dxa"/>
                  <w:right w:w="108" w:type="dxa"/>
                </w:tblCellMar>
              </w:tblPrEx>
              <w:trPr>
                <w:trHeight w:val="560" w:hRule="atLeast"/>
                <w:jc w:val="center"/>
              </w:trPr>
              <w:tc>
                <w:tcPr>
                  <w:tcW w:w="2093"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支持创建时自定义端口。</w:t>
                  </w:r>
                </w:p>
              </w:tc>
            </w:tr>
            <w:tr>
              <w:tblPrEx>
                <w:tblCellMar>
                  <w:top w:w="0" w:type="dxa"/>
                  <w:left w:w="108" w:type="dxa"/>
                  <w:bottom w:w="0" w:type="dxa"/>
                  <w:right w:w="108" w:type="dxa"/>
                </w:tblCellMar>
              </w:tblPrEx>
              <w:trPr>
                <w:trHeight w:val="560" w:hRule="atLeast"/>
                <w:jc w:val="center"/>
              </w:trPr>
              <w:tc>
                <w:tcPr>
                  <w:tcW w:w="2093"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可以查看、修改实例名称/描述等信息。</w:t>
                  </w:r>
                </w:p>
              </w:tc>
            </w:tr>
            <w:tr>
              <w:tblPrEx>
                <w:tblCellMar>
                  <w:top w:w="0" w:type="dxa"/>
                  <w:left w:w="108" w:type="dxa"/>
                  <w:bottom w:w="0" w:type="dxa"/>
                  <w:right w:w="108" w:type="dxa"/>
                </w:tblCellMar>
              </w:tblPrEx>
              <w:trPr>
                <w:trHeight w:val="480" w:hRule="atLeast"/>
                <w:jc w:val="center"/>
              </w:trPr>
              <w:tc>
                <w:tcPr>
                  <w:tcW w:w="2093"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删除资源。不使用的实例可删除。</w:t>
                  </w:r>
                </w:p>
              </w:tc>
            </w:tr>
            <w:tr>
              <w:tblPrEx>
                <w:tblCellMar>
                  <w:top w:w="0" w:type="dxa"/>
                  <w:left w:w="108" w:type="dxa"/>
                  <w:bottom w:w="0" w:type="dxa"/>
                  <w:right w:w="108" w:type="dxa"/>
                </w:tblCellMar>
              </w:tblPrEx>
              <w:trPr>
                <w:trHeight w:val="640" w:hRule="atLeast"/>
                <w:jc w:val="center"/>
              </w:trPr>
              <w:tc>
                <w:tcPr>
                  <w:tcW w:w="2093"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支持垂直扩缩容、水平数扩缩容。</w:t>
                  </w:r>
                </w:p>
              </w:tc>
            </w:tr>
            <w:tr>
              <w:tblPrEx>
                <w:tblCellMar>
                  <w:top w:w="0" w:type="dxa"/>
                  <w:left w:w="108" w:type="dxa"/>
                  <w:bottom w:w="0" w:type="dxa"/>
                  <w:right w:w="108" w:type="dxa"/>
                </w:tblCellMar>
              </w:tblPrEx>
              <w:trPr>
                <w:trHeight w:val="640" w:hRule="atLeast"/>
                <w:jc w:val="center"/>
              </w:trPr>
              <w:tc>
                <w:tcPr>
                  <w:tcW w:w="2093" w:type="dxa"/>
                  <w:vMerge w:val="continue"/>
                  <w:tcBorders>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支持对实例的节点进行重启，可支持批量重启。</w:t>
                  </w:r>
                </w:p>
              </w:tc>
            </w:tr>
            <w:tr>
              <w:tblPrEx>
                <w:tblCellMar>
                  <w:top w:w="0" w:type="dxa"/>
                  <w:left w:w="108" w:type="dxa"/>
                  <w:bottom w:w="0" w:type="dxa"/>
                  <w:right w:w="108" w:type="dxa"/>
                </w:tblCellMar>
              </w:tblPrEx>
              <w:trPr>
                <w:trHeight w:val="900" w:hRule="atLeast"/>
                <w:jc w:val="center"/>
              </w:trPr>
              <w:tc>
                <w:tcPr>
                  <w:tcW w:w="2093" w:type="dxa"/>
                  <w:vMerge w:val="restart"/>
                  <w:tcBorders>
                    <w:top w:val="nil"/>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实例运维</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w:t>
                  </w: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展示实例的节点列表，提供节点地址、状态、角色、内存使用情况等信息。支持复制实例id和实例名称。</w:t>
                  </w:r>
                </w:p>
              </w:tc>
            </w:tr>
            <w:tr>
              <w:tblPrEx>
                <w:tblCellMar>
                  <w:top w:w="0" w:type="dxa"/>
                  <w:left w:w="108" w:type="dxa"/>
                  <w:bottom w:w="0" w:type="dxa"/>
                  <w:right w:w="108" w:type="dxa"/>
                </w:tblCellMar>
              </w:tblPrEx>
              <w:trPr>
                <w:trHeight w:val="640" w:hRule="atLeast"/>
                <w:jc w:val="center"/>
              </w:trPr>
              <w:tc>
                <w:tcPr>
                  <w:tcW w:w="2093"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提供根据id、名称、访问域名、资源组方式查询实例。</w:t>
                  </w:r>
                </w:p>
              </w:tc>
            </w:tr>
            <w:tr>
              <w:tblPrEx>
                <w:tblCellMar>
                  <w:top w:w="0" w:type="dxa"/>
                  <w:left w:w="108" w:type="dxa"/>
                  <w:bottom w:w="0" w:type="dxa"/>
                  <w:right w:w="108" w:type="dxa"/>
                </w:tblCellMar>
              </w:tblPrEx>
              <w:trPr>
                <w:trHeight w:val="840" w:hRule="atLeast"/>
                <w:jc w:val="center"/>
              </w:trPr>
              <w:tc>
                <w:tcPr>
                  <w:tcW w:w="2093"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修改实例的参数配置。</w:t>
                  </w:r>
                </w:p>
              </w:tc>
            </w:tr>
            <w:tr>
              <w:tblPrEx>
                <w:tblCellMar>
                  <w:top w:w="0" w:type="dxa"/>
                  <w:left w:w="108" w:type="dxa"/>
                  <w:bottom w:w="0" w:type="dxa"/>
                  <w:right w:w="108" w:type="dxa"/>
                </w:tblCellMar>
              </w:tblPrEx>
              <w:trPr>
                <w:trHeight w:val="580" w:hRule="atLeast"/>
                <w:jc w:val="center"/>
              </w:trPr>
              <w:tc>
                <w:tcPr>
                  <w:tcW w:w="2093"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支持一键开启从副本配置为持久化或非持久化。</w:t>
                  </w:r>
                </w:p>
              </w:tc>
            </w:tr>
            <w:tr>
              <w:tblPrEx>
                <w:tblCellMar>
                  <w:top w:w="0" w:type="dxa"/>
                  <w:left w:w="108" w:type="dxa"/>
                  <w:bottom w:w="0" w:type="dxa"/>
                  <w:right w:w="108" w:type="dxa"/>
                </w:tblCellMar>
              </w:tblPrEx>
              <w:trPr>
                <w:trHeight w:val="900" w:hRule="atLeast"/>
                <w:jc w:val="center"/>
              </w:trPr>
              <w:tc>
                <w:tcPr>
                  <w:tcW w:w="2093"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展示当前实例的客户端列表信</w:t>
                  </w:r>
                  <w:r>
                    <w:rPr>
                      <w:rFonts w:hint="eastAsia"/>
                      <w:color w:val="000000" w:themeColor="text1"/>
                      <w:sz w:val="21"/>
                      <w:szCs w:val="21"/>
                      <w:highlight w:val="none"/>
                      <w:lang w:eastAsia="zh-CN"/>
                      <w14:textFill>
                        <w14:solidFill>
                          <w14:schemeClr w14:val="tx1"/>
                        </w14:solidFill>
                      </w14:textFill>
                    </w:rPr>
                    <w:t>息（</w:t>
                  </w:r>
                  <w:r>
                    <w:rPr>
                      <w:rFonts w:hint="eastAsia"/>
                      <w:color w:val="000000" w:themeColor="text1"/>
                      <w:sz w:val="21"/>
                      <w:szCs w:val="21"/>
                      <w:highlight w:val="none"/>
                      <w14:textFill>
                        <w14:solidFill>
                          <w14:schemeClr w14:val="tx1"/>
                        </w14:solidFill>
                      </w14:textFill>
                    </w:rPr>
                    <w:t>(目前只支持无 proxy的集群架构实例查询客户端列表）。包含已连接的客户端IP数量、当前链接总数、每个客户端IP下的链接情况。</w:t>
                  </w:r>
                </w:p>
              </w:tc>
            </w:tr>
            <w:tr>
              <w:tblPrEx>
                <w:tblCellMar>
                  <w:top w:w="0" w:type="dxa"/>
                  <w:left w:w="108" w:type="dxa"/>
                  <w:bottom w:w="0" w:type="dxa"/>
                  <w:right w:w="108" w:type="dxa"/>
                </w:tblCellMar>
              </w:tblPrEx>
              <w:trPr>
                <w:trHeight w:val="580" w:hRule="atLeast"/>
                <w:jc w:val="center"/>
              </w:trPr>
              <w:tc>
                <w:tcPr>
                  <w:tcW w:w="2093"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展示实例的当前慢日志信息。</w:t>
                  </w:r>
                </w:p>
              </w:tc>
            </w:tr>
            <w:tr>
              <w:tblPrEx>
                <w:tblCellMar>
                  <w:top w:w="0" w:type="dxa"/>
                  <w:left w:w="108" w:type="dxa"/>
                  <w:bottom w:w="0" w:type="dxa"/>
                  <w:right w:w="108" w:type="dxa"/>
                </w:tblCellMar>
              </w:tblPrEx>
              <w:trPr>
                <w:trHeight w:val="1160" w:hRule="atLeast"/>
                <w:jc w:val="center"/>
              </w:trPr>
              <w:tc>
                <w:tcPr>
                  <w:tcW w:w="2093"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启动/停止大key分析、设置分析阈值，支持查看分析结果、下载分析结果，支持手动/自动启动大key分析。【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800" w:hRule="atLeast"/>
                <w:jc w:val="center"/>
              </w:trPr>
              <w:tc>
                <w:tcPr>
                  <w:tcW w:w="2093"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支持展示节点当前的热key情况，可查看热key详情。</w:t>
                  </w:r>
                </w:p>
              </w:tc>
            </w:tr>
            <w:tr>
              <w:tblPrEx>
                <w:tblCellMar>
                  <w:top w:w="0" w:type="dxa"/>
                  <w:left w:w="108" w:type="dxa"/>
                  <w:bottom w:w="0" w:type="dxa"/>
                  <w:right w:w="108" w:type="dxa"/>
                </w:tblCellMar>
              </w:tblPrEx>
              <w:trPr>
                <w:trHeight w:val="580" w:hRule="atLeast"/>
                <w:jc w:val="center"/>
              </w:trPr>
              <w:tc>
                <w:tcPr>
                  <w:tcW w:w="2093"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●支持数据清除方式：全部数据、过期数据、指定前缀数据。【在投标文件中提供相关证明材料（包括但不限于彩页、官网和功能截图）并加盖投标人公章或电子签章。】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520" w:hRule="atLeast"/>
                <w:jc w:val="center"/>
              </w:trPr>
              <w:tc>
                <w:tcPr>
                  <w:tcW w:w="2093"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支持给实例打标签。</w:t>
                  </w:r>
                </w:p>
              </w:tc>
            </w:tr>
            <w:tr>
              <w:tblPrEx>
                <w:tblCellMar>
                  <w:top w:w="0" w:type="dxa"/>
                  <w:left w:w="108" w:type="dxa"/>
                  <w:bottom w:w="0" w:type="dxa"/>
                  <w:right w:w="108" w:type="dxa"/>
                </w:tblCellMar>
              </w:tblPrEx>
              <w:trPr>
                <w:trHeight w:val="520" w:hRule="atLeast"/>
                <w:jc w:val="center"/>
              </w:trPr>
              <w:tc>
                <w:tcPr>
                  <w:tcW w:w="2093" w:type="dxa"/>
                  <w:vMerge w:val="continue"/>
                  <w:tcBorders>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支持实例分配到资源组、变更资源组。</w:t>
                  </w:r>
                </w:p>
              </w:tc>
            </w:tr>
            <w:tr>
              <w:tblPrEx>
                <w:tblCellMar>
                  <w:top w:w="0" w:type="dxa"/>
                  <w:left w:w="108" w:type="dxa"/>
                  <w:bottom w:w="0" w:type="dxa"/>
                  <w:right w:w="108" w:type="dxa"/>
                </w:tblCellMar>
              </w:tblPrEx>
              <w:trPr>
                <w:trHeight w:val="520" w:hRule="atLeast"/>
                <w:jc w:val="center"/>
              </w:trPr>
              <w:tc>
                <w:tcPr>
                  <w:tcW w:w="2093" w:type="dxa"/>
                  <w:tcBorders>
                    <w:top w:val="nil"/>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备份恢复</w:t>
                  </w: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支持数据备份、从线上的备份文件恢复、设置自动备份。</w:t>
                  </w:r>
                </w:p>
              </w:tc>
            </w:tr>
            <w:tr>
              <w:tblPrEx>
                <w:tblCellMar>
                  <w:top w:w="0" w:type="dxa"/>
                  <w:left w:w="108" w:type="dxa"/>
                  <w:bottom w:w="0" w:type="dxa"/>
                  <w:right w:w="108" w:type="dxa"/>
                </w:tblCellMar>
              </w:tblPrEx>
              <w:trPr>
                <w:trHeight w:val="580" w:hRule="atLeast"/>
                <w:jc w:val="center"/>
              </w:trPr>
              <w:tc>
                <w:tcPr>
                  <w:tcW w:w="2093" w:type="dxa"/>
                  <w:vMerge w:val="restart"/>
                  <w:tcBorders>
                    <w:top w:val="nil"/>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安全管理</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w:t>
                  </w: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支持开启密码访</w:t>
                  </w:r>
                  <w:r>
                    <w:rPr>
                      <w:rFonts w:hint="eastAsia"/>
                      <w:color w:val="000000" w:themeColor="text1"/>
                      <w:sz w:val="21"/>
                      <w:szCs w:val="21"/>
                      <w:highlight w:val="none"/>
                      <w:lang w:eastAsia="zh-CN"/>
                      <w14:textFill>
                        <w14:solidFill>
                          <w14:schemeClr w14:val="tx1"/>
                        </w14:solidFill>
                      </w14:textFill>
                    </w:rPr>
                    <w:t>问</w:t>
                  </w:r>
                  <w:r>
                    <w:rPr>
                      <w:rFonts w:hint="eastAsia"/>
                      <w:color w:val="000000" w:themeColor="text1"/>
                      <w:sz w:val="21"/>
                      <w:szCs w:val="21"/>
                      <w:highlight w:val="none"/>
                      <w14:textFill>
                        <w14:solidFill>
                          <w14:schemeClr w14:val="tx1"/>
                        </w14:solidFill>
                      </w14:textFill>
                    </w:rPr>
                    <w:t>或免密访问。</w:t>
                  </w:r>
                </w:p>
              </w:tc>
            </w:tr>
            <w:tr>
              <w:tblPrEx>
                <w:tblCellMar>
                  <w:top w:w="0" w:type="dxa"/>
                  <w:left w:w="108" w:type="dxa"/>
                  <w:bottom w:w="0" w:type="dxa"/>
                  <w:right w:w="108" w:type="dxa"/>
                </w:tblCellMar>
              </w:tblPrEx>
              <w:trPr>
                <w:trHeight w:val="540" w:hRule="atLeast"/>
                <w:jc w:val="center"/>
              </w:trPr>
              <w:tc>
                <w:tcPr>
                  <w:tcW w:w="2093" w:type="dxa"/>
                  <w:vMerge w:val="continue"/>
                  <w:tcBorders>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支持修改账号的密码。</w:t>
                  </w:r>
                </w:p>
              </w:tc>
            </w:tr>
            <w:tr>
              <w:tblPrEx>
                <w:tblCellMar>
                  <w:top w:w="0" w:type="dxa"/>
                  <w:left w:w="108" w:type="dxa"/>
                  <w:bottom w:w="0" w:type="dxa"/>
                  <w:right w:w="108" w:type="dxa"/>
                </w:tblCellMar>
              </w:tblPrEx>
              <w:trPr>
                <w:trHeight w:val="500" w:hRule="atLeast"/>
                <w:jc w:val="center"/>
              </w:trPr>
              <w:tc>
                <w:tcPr>
                  <w:tcW w:w="2093" w:type="dxa"/>
                  <w:vMerge w:val="restart"/>
                  <w:tcBorders>
                    <w:top w:val="nil"/>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监控告警</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w:t>
                  </w: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提供实例的实时监控，包含CPU、内存、网络等常用指标信息。</w:t>
                  </w:r>
                </w:p>
              </w:tc>
            </w:tr>
            <w:tr>
              <w:tblPrEx>
                <w:tblCellMar>
                  <w:top w:w="0" w:type="dxa"/>
                  <w:left w:w="108" w:type="dxa"/>
                  <w:bottom w:w="0" w:type="dxa"/>
                  <w:right w:w="108" w:type="dxa"/>
                </w:tblCellMar>
              </w:tblPrEx>
              <w:trPr>
                <w:trHeight w:val="520" w:hRule="atLeast"/>
                <w:jc w:val="center"/>
              </w:trPr>
              <w:tc>
                <w:tcPr>
                  <w:tcW w:w="2093" w:type="dxa"/>
                  <w:vMerge w:val="continue"/>
                  <w:tcBorders>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支持对两个时间段的监控图的趋势对比。</w:t>
                  </w:r>
                </w:p>
              </w:tc>
            </w:tr>
            <w:tr>
              <w:tblPrEx>
                <w:tblCellMar>
                  <w:top w:w="0" w:type="dxa"/>
                  <w:left w:w="108" w:type="dxa"/>
                  <w:bottom w:w="0" w:type="dxa"/>
                  <w:right w:w="108" w:type="dxa"/>
                </w:tblCellMar>
              </w:tblPrEx>
              <w:trPr>
                <w:trHeight w:val="520" w:hRule="atLeast"/>
                <w:jc w:val="center"/>
              </w:trPr>
              <w:tc>
                <w:tcPr>
                  <w:tcW w:w="2093" w:type="dxa"/>
                  <w:tcBorders>
                    <w:top w:val="nil"/>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DMS管理Redis</w:t>
                  </w: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支持用户使用实例密码登录Redis 的 sql console。</w:t>
                  </w:r>
                </w:p>
              </w:tc>
            </w:tr>
            <w:tr>
              <w:tblPrEx>
                <w:tblCellMar>
                  <w:top w:w="0" w:type="dxa"/>
                  <w:left w:w="108" w:type="dxa"/>
                  <w:bottom w:w="0" w:type="dxa"/>
                  <w:right w:w="108" w:type="dxa"/>
                </w:tblCellMar>
              </w:tblPrEx>
              <w:trPr>
                <w:trHeight w:val="1000" w:hRule="atLeast"/>
                <w:jc w:val="center"/>
              </w:trPr>
              <w:tc>
                <w:tcPr>
                  <w:tcW w:w="2093" w:type="dxa"/>
                  <w:tcBorders>
                    <w:top w:val="nil"/>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白屏化Redis开发</w:t>
                  </w: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支持白屏化redis查询、开发。</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支持白屏化新建/删除/查询string、hash、list、set等多种类型的数据。</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支持语法高亮。</w:t>
                  </w:r>
                </w:p>
              </w:tc>
            </w:tr>
            <w:tr>
              <w:tblPrEx>
                <w:tblCellMar>
                  <w:top w:w="0" w:type="dxa"/>
                  <w:left w:w="108" w:type="dxa"/>
                  <w:bottom w:w="0" w:type="dxa"/>
                  <w:right w:w="108" w:type="dxa"/>
                </w:tblCellMar>
              </w:tblPrEx>
              <w:trPr>
                <w:trHeight w:val="740" w:hRule="atLeast"/>
                <w:jc w:val="center"/>
              </w:trPr>
              <w:tc>
                <w:tcPr>
                  <w:tcW w:w="2093" w:type="dxa"/>
                  <w:tcBorders>
                    <w:top w:val="nil"/>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新增Key/删除Key</w:t>
                  </w: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支持用户通过界面化操作新增key、删除key。</w:t>
                  </w:r>
                </w:p>
              </w:tc>
            </w:tr>
            <w:tr>
              <w:tblPrEx>
                <w:tblCellMar>
                  <w:top w:w="0" w:type="dxa"/>
                  <w:left w:w="108" w:type="dxa"/>
                  <w:bottom w:w="0" w:type="dxa"/>
                  <w:right w:w="108" w:type="dxa"/>
                </w:tblCellMar>
              </w:tblPrEx>
              <w:trPr>
                <w:trHeight w:val="740" w:hRule="atLeast"/>
                <w:jc w:val="center"/>
              </w:trPr>
              <w:tc>
                <w:tcPr>
                  <w:tcW w:w="2093" w:type="dxa"/>
                  <w:tcBorders>
                    <w:top w:val="nil"/>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key键名检索</w:t>
                  </w: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支持通过key的键名检索key。</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支持精确检索和模糊检索。</w:t>
                  </w:r>
                </w:p>
              </w:tc>
            </w:tr>
            <w:tr>
              <w:tblPrEx>
                <w:tblCellMar>
                  <w:top w:w="0" w:type="dxa"/>
                  <w:left w:w="108" w:type="dxa"/>
                  <w:bottom w:w="0" w:type="dxa"/>
                  <w:right w:w="108" w:type="dxa"/>
                </w:tblCellMar>
              </w:tblPrEx>
              <w:trPr>
                <w:trHeight w:val="740" w:hRule="atLeast"/>
                <w:jc w:val="center"/>
              </w:trPr>
              <w:tc>
                <w:tcPr>
                  <w:tcW w:w="2093" w:type="dxa"/>
                  <w:tcBorders>
                    <w:top w:val="nil"/>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查看操作历史记录</w:t>
                  </w: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用户在DMS上的历史操作记录。</w:t>
                  </w:r>
                </w:p>
              </w:tc>
            </w:tr>
            <w:tr>
              <w:tblPrEx>
                <w:tblCellMar>
                  <w:top w:w="0" w:type="dxa"/>
                  <w:left w:w="108" w:type="dxa"/>
                  <w:bottom w:w="0" w:type="dxa"/>
                  <w:right w:w="108" w:type="dxa"/>
                </w:tblCellMar>
              </w:tblPrEx>
              <w:trPr>
                <w:trHeight w:val="520" w:hRule="atLeast"/>
                <w:jc w:val="center"/>
              </w:trPr>
              <w:tc>
                <w:tcPr>
                  <w:tcW w:w="2093" w:type="dxa"/>
                  <w:tcBorders>
                    <w:top w:val="nil"/>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查看操作审计日志</w:t>
                  </w:r>
                </w:p>
              </w:tc>
              <w:tc>
                <w:tcPr>
                  <w:tcW w:w="5042"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支持查看操作审计日志、可根据日期进行检索。</w:t>
                  </w:r>
                </w:p>
              </w:tc>
            </w:tr>
          </w:tbl>
          <w:p>
            <w:pPr>
              <w:pStyle w:val="2"/>
              <w:rPr>
                <w:rFonts w:hint="eastAsia"/>
                <w:color w:val="000000" w:themeColor="text1"/>
                <w:sz w:val="21"/>
                <w:szCs w:val="21"/>
                <w:highlight w:val="none"/>
                <w14:textFill>
                  <w14:solidFill>
                    <w14:schemeClr w14:val="tx1"/>
                  </w14:solidFill>
                </w14:textFill>
              </w:rPr>
            </w:pP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（8）云搜索Elasticsearch</w:t>
            </w:r>
          </w:p>
          <w:p>
            <w:pPr>
              <w:pStyle w:val="2"/>
              <w:rPr>
                <w:rFonts w:hint="eastAsia"/>
                <w:color w:val="000000" w:themeColor="text1"/>
                <w:sz w:val="21"/>
                <w:szCs w:val="21"/>
                <w:highlight w:val="none"/>
                <w14:textFill>
                  <w14:solidFill>
                    <w14:schemeClr w14:val="tx1"/>
                  </w14:solidFill>
                </w14:textFill>
              </w:rPr>
            </w:pPr>
          </w:p>
          <w:tbl>
            <w:tblPr>
              <w:tblStyle w:val="46"/>
              <w:tblW w:w="5000" w:type="pct"/>
              <w:jc w:val="center"/>
              <w:tblLayout w:type="fixed"/>
              <w:tblCellMar>
                <w:top w:w="0" w:type="dxa"/>
                <w:left w:w="108" w:type="dxa"/>
                <w:bottom w:w="0" w:type="dxa"/>
                <w:right w:w="108" w:type="dxa"/>
              </w:tblCellMar>
            </w:tblPr>
            <w:tblGrid>
              <w:gridCol w:w="1201"/>
              <w:gridCol w:w="5836"/>
            </w:tblGrid>
            <w:tr>
              <w:tblPrEx>
                <w:tblCellMar>
                  <w:top w:w="0" w:type="dxa"/>
                  <w:left w:w="108" w:type="dxa"/>
                  <w:bottom w:w="0" w:type="dxa"/>
                  <w:right w:w="108" w:type="dxa"/>
                </w:tblCellMar>
              </w:tblPrEx>
              <w:trPr>
                <w:trHeight w:val="310" w:hRule="atLeast"/>
                <w:jc w:val="center"/>
              </w:trPr>
              <w:tc>
                <w:tcPr>
                  <w:tcW w:w="853" w:type="pct"/>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指标项</w:t>
                  </w:r>
                </w:p>
              </w:tc>
              <w:tc>
                <w:tcPr>
                  <w:tcW w:w="4147" w:type="pct"/>
                  <w:tcBorders>
                    <w:top w:val="single" w:color="000000" w:sz="4" w:space="0"/>
                    <w:left w:val="nil"/>
                    <w:bottom w:val="single" w:color="000000" w:sz="4" w:space="0"/>
                    <w:right w:val="single" w:color="000000" w:sz="4" w:space="0"/>
                  </w:tcBorders>
                  <w:noWrap w:val="0"/>
                  <w:vAlign w:val="center"/>
                </w:tcPr>
                <w:p>
                  <w:pPr>
                    <w:pStyle w:val="2"/>
                    <w:jc w:val="center"/>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详细要求</w:t>
                  </w:r>
                </w:p>
              </w:tc>
            </w:tr>
            <w:tr>
              <w:tblPrEx>
                <w:tblCellMar>
                  <w:top w:w="0" w:type="dxa"/>
                  <w:left w:w="108" w:type="dxa"/>
                  <w:bottom w:w="0" w:type="dxa"/>
                  <w:right w:w="108" w:type="dxa"/>
                </w:tblCellMar>
              </w:tblPrEx>
              <w:trPr>
                <w:trHeight w:val="90" w:hRule="atLeast"/>
                <w:jc w:val="center"/>
              </w:trPr>
              <w:tc>
                <w:tcPr>
                  <w:tcW w:w="853" w:type="pct"/>
                  <w:vMerge w:val="restart"/>
                  <w:tcBorders>
                    <w:top w:val="nil"/>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实例管理</w:t>
                  </w:r>
                </w:p>
              </w:tc>
              <w:tc>
                <w:tcPr>
                  <w:tcW w:w="4147" w:type="pct"/>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支持版本：6.8.23、7.10.2。</w:t>
                  </w:r>
                </w:p>
              </w:tc>
            </w:tr>
            <w:tr>
              <w:tblPrEx>
                <w:tblCellMar>
                  <w:top w:w="0" w:type="dxa"/>
                  <w:left w:w="108" w:type="dxa"/>
                  <w:bottom w:w="0" w:type="dxa"/>
                  <w:right w:w="108" w:type="dxa"/>
                </w:tblCellMar>
              </w:tblPrEx>
              <w:trPr>
                <w:trHeight w:val="310" w:hRule="atLeast"/>
                <w:jc w:val="center"/>
              </w:trPr>
              <w:tc>
                <w:tcPr>
                  <w:tcW w:w="853" w:type="pct"/>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4147" w:type="pct"/>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●部署方式：支持单可用区部署和多可用区部署。【在投标文件中提供相关证明材料（包括但不限于彩页、官网和功能截图）并加盖投标人公章或电子签章。】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310" w:hRule="atLeast"/>
                <w:jc w:val="center"/>
              </w:trPr>
              <w:tc>
                <w:tcPr>
                  <w:tcW w:w="853" w:type="pct"/>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4147" w:type="pct"/>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专用主节点：支持默认为每个集群分配3个专用主节点，可在主节点发生故障时提供额外的备份节点来选择新主节点。</w:t>
                  </w:r>
                </w:p>
              </w:tc>
            </w:tr>
            <w:tr>
              <w:tblPrEx>
                <w:tblCellMar>
                  <w:top w:w="0" w:type="dxa"/>
                  <w:left w:w="108" w:type="dxa"/>
                  <w:bottom w:w="0" w:type="dxa"/>
                  <w:right w:w="108" w:type="dxa"/>
                </w:tblCellMar>
              </w:tblPrEx>
              <w:trPr>
                <w:trHeight w:val="310" w:hRule="atLeast"/>
                <w:jc w:val="center"/>
              </w:trPr>
              <w:tc>
                <w:tcPr>
                  <w:tcW w:w="853" w:type="pct"/>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4147" w:type="pct"/>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协调节点：协调节点可以均衡每个节点的负载，协调节点的加入可以释放数据节点承担的均衡节点负载的任务，使大型集群受益。</w:t>
                  </w:r>
                </w:p>
              </w:tc>
            </w:tr>
            <w:tr>
              <w:tblPrEx>
                <w:tblCellMar>
                  <w:top w:w="0" w:type="dxa"/>
                  <w:left w:w="108" w:type="dxa"/>
                  <w:bottom w:w="0" w:type="dxa"/>
                  <w:right w:w="108" w:type="dxa"/>
                </w:tblCellMar>
              </w:tblPrEx>
              <w:trPr>
                <w:trHeight w:val="310" w:hRule="atLeast"/>
                <w:jc w:val="center"/>
              </w:trPr>
              <w:tc>
                <w:tcPr>
                  <w:tcW w:w="853" w:type="pct"/>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4147" w:type="pct"/>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冷数据节点：低成本数据节点，适用于对存储量需求比较大，但查询频率低基本无写入、对读写性能要求较低的索引的场景。</w:t>
                  </w:r>
                </w:p>
              </w:tc>
            </w:tr>
            <w:tr>
              <w:tblPrEx>
                <w:tblCellMar>
                  <w:top w:w="0" w:type="dxa"/>
                  <w:left w:w="108" w:type="dxa"/>
                  <w:bottom w:w="0" w:type="dxa"/>
                  <w:right w:w="108" w:type="dxa"/>
                </w:tblCellMar>
              </w:tblPrEx>
              <w:trPr>
                <w:trHeight w:val="310" w:hRule="atLeast"/>
                <w:jc w:val="center"/>
              </w:trPr>
              <w:tc>
                <w:tcPr>
                  <w:tcW w:w="853" w:type="pct"/>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4147" w:type="pct"/>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支持查看实例列表，包含集群状态、可用区、规格、节点数、版本等信息。</w:t>
                  </w:r>
                </w:p>
              </w:tc>
            </w:tr>
            <w:tr>
              <w:tblPrEx>
                <w:tblCellMar>
                  <w:top w:w="0" w:type="dxa"/>
                  <w:left w:w="108" w:type="dxa"/>
                  <w:bottom w:w="0" w:type="dxa"/>
                  <w:right w:w="108" w:type="dxa"/>
                </w:tblCellMar>
              </w:tblPrEx>
              <w:trPr>
                <w:trHeight w:val="310" w:hRule="atLeast"/>
                <w:jc w:val="center"/>
              </w:trPr>
              <w:tc>
                <w:tcPr>
                  <w:tcW w:w="853" w:type="pct"/>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4147" w:type="pct"/>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支持查看实例详情</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14:textFill>
                        <w14:solidFill>
                          <w14:schemeClr w14:val="tx1"/>
                        </w14:solidFill>
                      </w14:textFill>
                    </w:rPr>
                    <w:t>集群信息、规格信息、访问地址等内容。</w:t>
                  </w:r>
                </w:p>
              </w:tc>
            </w:tr>
            <w:tr>
              <w:tblPrEx>
                <w:tblCellMar>
                  <w:top w:w="0" w:type="dxa"/>
                  <w:left w:w="108" w:type="dxa"/>
                  <w:bottom w:w="0" w:type="dxa"/>
                  <w:right w:w="108" w:type="dxa"/>
                </w:tblCellMar>
              </w:tblPrEx>
              <w:trPr>
                <w:trHeight w:val="320" w:hRule="atLeast"/>
                <w:jc w:val="center"/>
              </w:trPr>
              <w:tc>
                <w:tcPr>
                  <w:tcW w:w="853" w:type="pct"/>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4147" w:type="pct"/>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支持以拓扑图和节点列表的形式展示集群节点信息，并可执行相应操作。</w:t>
                  </w:r>
                </w:p>
              </w:tc>
            </w:tr>
            <w:tr>
              <w:tblPrEx>
                <w:tblCellMar>
                  <w:top w:w="0" w:type="dxa"/>
                  <w:left w:w="108" w:type="dxa"/>
                  <w:bottom w:w="0" w:type="dxa"/>
                  <w:right w:w="108" w:type="dxa"/>
                </w:tblCellMar>
              </w:tblPrEx>
              <w:trPr>
                <w:trHeight w:val="310" w:hRule="atLeast"/>
                <w:jc w:val="center"/>
              </w:trPr>
              <w:tc>
                <w:tcPr>
                  <w:tcW w:w="853" w:type="pct"/>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4147" w:type="pct"/>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支持变更节点规格、存储容量、节点数量，支持开启/关闭专用主节点、协调节点、冷数据节点。</w:t>
                  </w:r>
                </w:p>
              </w:tc>
            </w:tr>
            <w:tr>
              <w:tblPrEx>
                <w:tblCellMar>
                  <w:top w:w="0" w:type="dxa"/>
                  <w:left w:w="108" w:type="dxa"/>
                  <w:bottom w:w="0" w:type="dxa"/>
                  <w:right w:w="108" w:type="dxa"/>
                </w:tblCellMar>
              </w:tblPrEx>
              <w:trPr>
                <w:trHeight w:val="310" w:hRule="atLeast"/>
                <w:jc w:val="center"/>
              </w:trPr>
              <w:tc>
                <w:tcPr>
                  <w:tcW w:w="853" w:type="pct"/>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4147" w:type="pct"/>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支持实例重启和节点重启两种类型，以及滚动重启和强制重启两种方式。</w:t>
                  </w:r>
                </w:p>
              </w:tc>
            </w:tr>
            <w:tr>
              <w:tblPrEx>
                <w:tblCellMar>
                  <w:top w:w="0" w:type="dxa"/>
                  <w:left w:w="108" w:type="dxa"/>
                  <w:bottom w:w="0" w:type="dxa"/>
                  <w:right w:w="108" w:type="dxa"/>
                </w:tblCellMar>
              </w:tblPrEx>
              <w:trPr>
                <w:trHeight w:val="310" w:hRule="atLeast"/>
                <w:jc w:val="center"/>
              </w:trPr>
              <w:tc>
                <w:tcPr>
                  <w:tcW w:w="853" w:type="pct"/>
                  <w:vMerge w:val="continue"/>
                  <w:tcBorders>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4147" w:type="pct"/>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支持删除不使用的实例。</w:t>
                  </w:r>
                </w:p>
              </w:tc>
            </w:tr>
            <w:tr>
              <w:tblPrEx>
                <w:tblCellMar>
                  <w:top w:w="0" w:type="dxa"/>
                  <w:left w:w="108" w:type="dxa"/>
                  <w:bottom w:w="0" w:type="dxa"/>
                  <w:right w:w="108" w:type="dxa"/>
                </w:tblCellMar>
              </w:tblPrEx>
              <w:trPr>
                <w:trHeight w:val="310" w:hRule="atLeast"/>
                <w:jc w:val="center"/>
              </w:trPr>
              <w:tc>
                <w:tcPr>
                  <w:tcW w:w="853" w:type="pct"/>
                  <w:vMerge w:val="restart"/>
                  <w:tcBorders>
                    <w:top w:val="nil"/>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访问管理</w:t>
                  </w:r>
                </w:p>
              </w:tc>
              <w:tc>
                <w:tcPr>
                  <w:tcW w:w="4147" w:type="pct"/>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支持内网访问。</w:t>
                  </w:r>
                </w:p>
              </w:tc>
            </w:tr>
            <w:tr>
              <w:tblPrEx>
                <w:tblCellMar>
                  <w:top w:w="0" w:type="dxa"/>
                  <w:left w:w="108" w:type="dxa"/>
                  <w:bottom w:w="0" w:type="dxa"/>
                  <w:right w:w="108" w:type="dxa"/>
                </w:tblCellMar>
              </w:tblPrEx>
              <w:trPr>
                <w:trHeight w:val="310" w:hRule="atLeast"/>
                <w:jc w:val="center"/>
              </w:trPr>
              <w:tc>
                <w:tcPr>
                  <w:tcW w:w="853" w:type="pct"/>
                  <w:vMerge w:val="continue"/>
                  <w:tcBorders>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4147" w:type="pct"/>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支持外网访问。</w:t>
                  </w:r>
                </w:p>
              </w:tc>
            </w:tr>
            <w:tr>
              <w:tblPrEx>
                <w:tblCellMar>
                  <w:top w:w="0" w:type="dxa"/>
                  <w:left w:w="108" w:type="dxa"/>
                  <w:bottom w:w="0" w:type="dxa"/>
                  <w:right w:w="108" w:type="dxa"/>
                </w:tblCellMar>
              </w:tblPrEx>
              <w:trPr>
                <w:trHeight w:val="310" w:hRule="atLeast"/>
                <w:jc w:val="center"/>
              </w:trPr>
              <w:tc>
                <w:tcPr>
                  <w:tcW w:w="853" w:type="pct"/>
                  <w:vMerge w:val="restart"/>
                  <w:tcBorders>
                    <w:top w:val="nil"/>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集群配置</w:t>
                  </w:r>
                </w:p>
              </w:tc>
              <w:tc>
                <w:tcPr>
                  <w:tcW w:w="4147" w:type="pct"/>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支持自定义词库（启用词词库、停用词词库、同义词词库）。</w:t>
                  </w:r>
                </w:p>
              </w:tc>
            </w:tr>
            <w:tr>
              <w:tblPrEx>
                <w:tblCellMar>
                  <w:top w:w="0" w:type="dxa"/>
                  <w:left w:w="108" w:type="dxa"/>
                  <w:bottom w:w="0" w:type="dxa"/>
                  <w:right w:w="108" w:type="dxa"/>
                </w:tblCellMar>
              </w:tblPrEx>
              <w:trPr>
                <w:trHeight w:val="310" w:hRule="atLeast"/>
                <w:jc w:val="center"/>
              </w:trPr>
              <w:tc>
                <w:tcPr>
                  <w:tcW w:w="853" w:type="pct"/>
                  <w:vMerge w:val="continue"/>
                  <w:tcBorders>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4147" w:type="pct"/>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支持关键参数的取值变更，便于集群调优。</w:t>
                  </w:r>
                </w:p>
              </w:tc>
            </w:tr>
            <w:tr>
              <w:tblPrEx>
                <w:tblCellMar>
                  <w:top w:w="0" w:type="dxa"/>
                  <w:left w:w="108" w:type="dxa"/>
                  <w:bottom w:w="0" w:type="dxa"/>
                  <w:right w:w="108" w:type="dxa"/>
                </w:tblCellMar>
              </w:tblPrEx>
              <w:trPr>
                <w:trHeight w:val="310" w:hRule="atLeast"/>
                <w:jc w:val="center"/>
              </w:trPr>
              <w:tc>
                <w:tcPr>
                  <w:tcW w:w="853" w:type="pct"/>
                  <w:vMerge w:val="restart"/>
                  <w:tcBorders>
                    <w:top w:val="nil"/>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索引管理</w:t>
                  </w:r>
                </w:p>
              </w:tc>
              <w:tc>
                <w:tcPr>
                  <w:tcW w:w="4147" w:type="pct"/>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支持周期创建、删除索引，实现索引的生命周期管理。</w:t>
                  </w:r>
                </w:p>
              </w:tc>
            </w:tr>
            <w:tr>
              <w:tblPrEx>
                <w:tblCellMar>
                  <w:top w:w="0" w:type="dxa"/>
                  <w:left w:w="108" w:type="dxa"/>
                  <w:bottom w:w="0" w:type="dxa"/>
                  <w:right w:w="108" w:type="dxa"/>
                </w:tblCellMar>
              </w:tblPrEx>
              <w:trPr>
                <w:trHeight w:val="320" w:hRule="atLeast"/>
                <w:jc w:val="center"/>
              </w:trPr>
              <w:tc>
                <w:tcPr>
                  <w:tcW w:w="853" w:type="pct"/>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4147" w:type="pct"/>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支持可视化创建和管理索引模版。</w:t>
                  </w:r>
                </w:p>
              </w:tc>
            </w:tr>
            <w:tr>
              <w:tblPrEx>
                <w:tblCellMar>
                  <w:top w:w="0" w:type="dxa"/>
                  <w:left w:w="108" w:type="dxa"/>
                  <w:bottom w:w="0" w:type="dxa"/>
                  <w:right w:w="108" w:type="dxa"/>
                </w:tblCellMar>
              </w:tblPrEx>
              <w:trPr>
                <w:trHeight w:val="320" w:hRule="atLeast"/>
                <w:jc w:val="center"/>
              </w:trPr>
              <w:tc>
                <w:tcPr>
                  <w:tcW w:w="853" w:type="pct"/>
                  <w:vMerge w:val="continue"/>
                  <w:tcBorders>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4147" w:type="pct"/>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支持可视化管理索引。</w:t>
                  </w:r>
                </w:p>
              </w:tc>
            </w:tr>
            <w:tr>
              <w:tblPrEx>
                <w:tblCellMar>
                  <w:top w:w="0" w:type="dxa"/>
                  <w:left w:w="108" w:type="dxa"/>
                  <w:bottom w:w="0" w:type="dxa"/>
                  <w:right w:w="108" w:type="dxa"/>
                </w:tblCellMar>
              </w:tblPrEx>
              <w:trPr>
                <w:trHeight w:val="310" w:hRule="atLeast"/>
                <w:jc w:val="center"/>
              </w:trPr>
              <w:tc>
                <w:tcPr>
                  <w:tcW w:w="853" w:type="pct"/>
                  <w:vMerge w:val="restart"/>
                  <w:tcBorders>
                    <w:top w:val="nil"/>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备份管理</w:t>
                  </w:r>
                </w:p>
              </w:tc>
              <w:tc>
                <w:tcPr>
                  <w:tcW w:w="4147" w:type="pct"/>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设置自动备份策略，自动创建快照。</w:t>
                  </w:r>
                </w:p>
              </w:tc>
            </w:tr>
            <w:tr>
              <w:tblPrEx>
                <w:tblCellMar>
                  <w:top w:w="0" w:type="dxa"/>
                  <w:left w:w="108" w:type="dxa"/>
                  <w:bottom w:w="0" w:type="dxa"/>
                  <w:right w:w="108" w:type="dxa"/>
                </w:tblCellMar>
              </w:tblPrEx>
              <w:trPr>
                <w:trHeight w:val="310" w:hRule="atLeast"/>
                <w:jc w:val="center"/>
              </w:trPr>
              <w:tc>
                <w:tcPr>
                  <w:tcW w:w="853" w:type="pct"/>
                  <w:vMerge w:val="continue"/>
                  <w:tcBorders>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4147" w:type="pct"/>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选择全部或部分索引，手动创建快照。</w:t>
                  </w:r>
                </w:p>
              </w:tc>
            </w:tr>
            <w:tr>
              <w:tblPrEx>
                <w:tblCellMar>
                  <w:top w:w="0" w:type="dxa"/>
                  <w:left w:w="108" w:type="dxa"/>
                  <w:bottom w:w="0" w:type="dxa"/>
                  <w:right w:w="108" w:type="dxa"/>
                </w:tblCellMar>
              </w:tblPrEx>
              <w:trPr>
                <w:trHeight w:val="310" w:hRule="atLeast"/>
                <w:jc w:val="center"/>
              </w:trPr>
              <w:tc>
                <w:tcPr>
                  <w:tcW w:w="853" w:type="pct"/>
                  <w:vMerge w:val="restart"/>
                  <w:tcBorders>
                    <w:top w:val="nil"/>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权限管理</w:t>
                  </w:r>
                </w:p>
              </w:tc>
              <w:tc>
                <w:tcPr>
                  <w:tcW w:w="4147" w:type="pct"/>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支持开启/关闭用户鉴权。</w:t>
                  </w:r>
                </w:p>
              </w:tc>
            </w:tr>
            <w:tr>
              <w:tblPrEx>
                <w:tblCellMar>
                  <w:top w:w="0" w:type="dxa"/>
                  <w:left w:w="108" w:type="dxa"/>
                  <w:bottom w:w="0" w:type="dxa"/>
                  <w:right w:w="108" w:type="dxa"/>
                </w:tblCellMar>
              </w:tblPrEx>
              <w:trPr>
                <w:trHeight w:val="320" w:hRule="atLeast"/>
                <w:jc w:val="center"/>
              </w:trPr>
              <w:tc>
                <w:tcPr>
                  <w:tcW w:w="853" w:type="pct"/>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4147" w:type="pct"/>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创建/删除用户，为用户关联权限角色授权。</w:t>
                  </w:r>
                </w:p>
              </w:tc>
            </w:tr>
            <w:tr>
              <w:tblPrEx>
                <w:tblCellMar>
                  <w:top w:w="0" w:type="dxa"/>
                  <w:left w:w="108" w:type="dxa"/>
                  <w:bottom w:w="0" w:type="dxa"/>
                  <w:right w:w="108" w:type="dxa"/>
                </w:tblCellMar>
              </w:tblPrEx>
              <w:trPr>
                <w:trHeight w:val="320" w:hRule="atLeast"/>
                <w:jc w:val="center"/>
              </w:trPr>
              <w:tc>
                <w:tcPr>
                  <w:tcW w:w="853" w:type="pct"/>
                  <w:vMerge w:val="continue"/>
                  <w:tcBorders>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4147" w:type="pct"/>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支持创建角色，并为角色授予权限，支持设置集群管理权限和索引管理权限。</w:t>
                  </w:r>
                </w:p>
              </w:tc>
            </w:tr>
            <w:tr>
              <w:tblPrEx>
                <w:tblCellMar>
                  <w:top w:w="0" w:type="dxa"/>
                  <w:left w:w="108" w:type="dxa"/>
                  <w:bottom w:w="0" w:type="dxa"/>
                  <w:right w:w="108" w:type="dxa"/>
                </w:tblCellMar>
              </w:tblPrEx>
              <w:trPr>
                <w:trHeight w:val="320" w:hRule="atLeast"/>
                <w:jc w:val="center"/>
              </w:trPr>
              <w:tc>
                <w:tcPr>
                  <w:tcW w:w="853" w:type="pct"/>
                  <w:tcBorders>
                    <w:top w:val="nil"/>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日志服务</w:t>
                  </w:r>
                </w:p>
              </w:tc>
              <w:tc>
                <w:tcPr>
                  <w:tcW w:w="4147" w:type="pct"/>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查看当前集群的主日志、搜索慢日志、索引慢日志、GC日志、访问日志，并支持按时间范围和关键词检索。</w:t>
                  </w:r>
                </w:p>
              </w:tc>
            </w:tr>
            <w:tr>
              <w:tblPrEx>
                <w:tblCellMar>
                  <w:top w:w="0" w:type="dxa"/>
                  <w:left w:w="108" w:type="dxa"/>
                  <w:bottom w:w="0" w:type="dxa"/>
                  <w:right w:w="108" w:type="dxa"/>
                </w:tblCellMar>
              </w:tblPrEx>
              <w:trPr>
                <w:trHeight w:val="310" w:hRule="atLeast"/>
                <w:jc w:val="center"/>
              </w:trPr>
              <w:tc>
                <w:tcPr>
                  <w:tcW w:w="853" w:type="pct"/>
                  <w:tcBorders>
                    <w:top w:val="nil"/>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智能运维</w:t>
                  </w:r>
                </w:p>
              </w:tc>
              <w:tc>
                <w:tcPr>
                  <w:tcW w:w="4147" w:type="pct"/>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通过对集群、节点、索引的十余个关键指标执行诊断，可以快速探测集群健康状态，获知潜在风险。【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310" w:hRule="atLeast"/>
                <w:jc w:val="center"/>
              </w:trPr>
              <w:tc>
                <w:tcPr>
                  <w:tcW w:w="853" w:type="pct"/>
                  <w:tcBorders>
                    <w:top w:val="nil"/>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可视化工具</w:t>
                  </w:r>
                </w:p>
              </w:tc>
              <w:tc>
                <w:tcPr>
                  <w:tcW w:w="4147" w:type="pct"/>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提供可视化分析工具。</w:t>
                  </w:r>
                </w:p>
              </w:tc>
            </w:tr>
            <w:tr>
              <w:tblPrEx>
                <w:tblCellMar>
                  <w:top w:w="0" w:type="dxa"/>
                  <w:left w:w="108" w:type="dxa"/>
                  <w:bottom w:w="0" w:type="dxa"/>
                  <w:right w:w="108" w:type="dxa"/>
                </w:tblCellMar>
              </w:tblPrEx>
              <w:trPr>
                <w:trHeight w:val="690" w:hRule="atLeast"/>
                <w:jc w:val="center"/>
              </w:trPr>
              <w:tc>
                <w:tcPr>
                  <w:tcW w:w="853" w:type="pct"/>
                  <w:tcBorders>
                    <w:top w:val="nil"/>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监控报警</w:t>
                  </w:r>
                </w:p>
              </w:tc>
              <w:tc>
                <w:tcPr>
                  <w:tcW w:w="4147" w:type="pct"/>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集群状态、集群查询QPS、集群写入QPS、节点磁盘使用率、节点Heapmemory使用率、节点CPU使用率、search线程池线程队列大小、search线程池active线程数、search线程池reject任务数、write线程池线程队列大小、write线程池active线程数、write线程池reject任务数等12个指标的监控。</w:t>
                  </w:r>
                </w:p>
              </w:tc>
            </w:tr>
            <w:tr>
              <w:tblPrEx>
                <w:tblCellMar>
                  <w:top w:w="0" w:type="dxa"/>
                  <w:left w:w="108" w:type="dxa"/>
                  <w:bottom w:w="0" w:type="dxa"/>
                  <w:right w:w="108" w:type="dxa"/>
                </w:tblCellMar>
              </w:tblPrEx>
              <w:trPr>
                <w:trHeight w:val="310" w:hRule="atLeast"/>
                <w:jc w:val="center"/>
              </w:trPr>
              <w:tc>
                <w:tcPr>
                  <w:tcW w:w="853" w:type="pct"/>
                  <w:tcBorders>
                    <w:top w:val="nil"/>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监控报警</w:t>
                  </w:r>
                </w:p>
              </w:tc>
              <w:tc>
                <w:tcPr>
                  <w:tcW w:w="4147" w:type="pct"/>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通过设置报警规则，多端报警。</w:t>
                  </w:r>
                </w:p>
              </w:tc>
            </w:tr>
            <w:tr>
              <w:tblPrEx>
                <w:tblCellMar>
                  <w:top w:w="0" w:type="dxa"/>
                  <w:left w:w="108" w:type="dxa"/>
                  <w:bottom w:w="0" w:type="dxa"/>
                  <w:right w:w="108" w:type="dxa"/>
                </w:tblCellMar>
              </w:tblPrEx>
              <w:trPr>
                <w:trHeight w:val="310" w:hRule="atLeast"/>
                <w:jc w:val="center"/>
              </w:trPr>
              <w:tc>
                <w:tcPr>
                  <w:tcW w:w="853" w:type="pct"/>
                  <w:tcBorders>
                    <w:top w:val="nil"/>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计费管理</w:t>
                  </w:r>
                </w:p>
              </w:tc>
              <w:tc>
                <w:tcPr>
                  <w:tcW w:w="4147" w:type="pct"/>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ES支持计量计费。</w:t>
                  </w:r>
                </w:p>
              </w:tc>
            </w:tr>
          </w:tbl>
          <w:p>
            <w:pPr>
              <w:pStyle w:val="2"/>
              <w:rPr>
                <w:rFonts w:hint="eastAsia"/>
                <w:color w:val="000000" w:themeColor="text1"/>
                <w:sz w:val="21"/>
                <w:szCs w:val="21"/>
                <w:highlight w:val="none"/>
                <w14:textFill>
                  <w14:solidFill>
                    <w14:schemeClr w14:val="tx1"/>
                  </w14:solidFill>
                </w14:textFill>
              </w:rPr>
            </w:pP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（9）消息服务Kafka</w:t>
            </w:r>
          </w:p>
          <w:p>
            <w:pPr>
              <w:pStyle w:val="2"/>
              <w:rPr>
                <w:rFonts w:hint="eastAsia"/>
                <w:color w:val="000000" w:themeColor="text1"/>
                <w:sz w:val="21"/>
                <w:szCs w:val="21"/>
                <w:highlight w:val="none"/>
                <w14:textFill>
                  <w14:solidFill>
                    <w14:schemeClr w14:val="tx1"/>
                  </w14:solidFill>
                </w14:textFill>
              </w:rPr>
            </w:pPr>
          </w:p>
          <w:tbl>
            <w:tblPr>
              <w:tblStyle w:val="46"/>
              <w:tblW w:w="7095" w:type="dxa"/>
              <w:jc w:val="center"/>
              <w:tblLayout w:type="fixed"/>
              <w:tblCellMar>
                <w:top w:w="0" w:type="dxa"/>
                <w:left w:w="108" w:type="dxa"/>
                <w:bottom w:w="0" w:type="dxa"/>
                <w:right w:w="108" w:type="dxa"/>
              </w:tblCellMar>
            </w:tblPr>
            <w:tblGrid>
              <w:gridCol w:w="2552"/>
              <w:gridCol w:w="4543"/>
            </w:tblGrid>
            <w:tr>
              <w:tblPrEx>
                <w:tblCellMar>
                  <w:top w:w="0" w:type="dxa"/>
                  <w:left w:w="108" w:type="dxa"/>
                  <w:bottom w:w="0" w:type="dxa"/>
                  <w:right w:w="108" w:type="dxa"/>
                </w:tblCellMar>
              </w:tblPrEx>
              <w:trPr>
                <w:trHeight w:val="310" w:hRule="atLeast"/>
                <w:jc w:val="center"/>
              </w:trPr>
              <w:tc>
                <w:tcPr>
                  <w:tcW w:w="2552"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指标项</w:t>
                  </w:r>
                </w:p>
              </w:tc>
              <w:tc>
                <w:tcPr>
                  <w:tcW w:w="4543" w:type="dxa"/>
                  <w:tcBorders>
                    <w:top w:val="single" w:color="000000" w:sz="4" w:space="0"/>
                    <w:left w:val="nil"/>
                    <w:bottom w:val="single" w:color="000000" w:sz="4" w:space="0"/>
                    <w:right w:val="single" w:color="000000" w:sz="4" w:space="0"/>
                  </w:tcBorders>
                  <w:noWrap w:val="0"/>
                  <w:vAlign w:val="center"/>
                </w:tcPr>
                <w:p>
                  <w:pPr>
                    <w:pStyle w:val="2"/>
                    <w:jc w:val="center"/>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详细要求</w:t>
                  </w:r>
                </w:p>
              </w:tc>
            </w:tr>
            <w:tr>
              <w:tblPrEx>
                <w:tblCellMar>
                  <w:top w:w="0" w:type="dxa"/>
                  <w:left w:w="108" w:type="dxa"/>
                  <w:bottom w:w="0" w:type="dxa"/>
                  <w:right w:w="108" w:type="dxa"/>
                </w:tblCellMar>
              </w:tblPrEx>
              <w:trPr>
                <w:trHeight w:val="310" w:hRule="atLeast"/>
                <w:jc w:val="center"/>
              </w:trPr>
              <w:tc>
                <w:tcPr>
                  <w:tcW w:w="2552" w:type="dxa"/>
                  <w:vMerge w:val="restart"/>
                  <w:tcBorders>
                    <w:top w:val="nil"/>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实例管理</w:t>
                  </w:r>
                </w:p>
              </w:tc>
              <w:tc>
                <w:tcPr>
                  <w:tcW w:w="454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支持创建kafka实例。</w:t>
                  </w:r>
                </w:p>
              </w:tc>
            </w:tr>
            <w:tr>
              <w:tblPrEx>
                <w:tblCellMar>
                  <w:top w:w="0" w:type="dxa"/>
                  <w:left w:w="108" w:type="dxa"/>
                  <w:bottom w:w="0" w:type="dxa"/>
                  <w:right w:w="108" w:type="dxa"/>
                </w:tblCellMar>
              </w:tblPrEx>
              <w:trPr>
                <w:trHeight w:val="310" w:hRule="atLeast"/>
                <w:jc w:val="center"/>
              </w:trPr>
              <w:tc>
                <w:tcPr>
                  <w:tcW w:w="2552"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454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不使用的资源实例可删除。</w:t>
                  </w:r>
                </w:p>
              </w:tc>
            </w:tr>
            <w:tr>
              <w:tblPrEx>
                <w:tblCellMar>
                  <w:top w:w="0" w:type="dxa"/>
                  <w:left w:w="108" w:type="dxa"/>
                  <w:bottom w:w="0" w:type="dxa"/>
                  <w:right w:w="108" w:type="dxa"/>
                </w:tblCellMar>
              </w:tblPrEx>
              <w:trPr>
                <w:trHeight w:val="580" w:hRule="atLeast"/>
                <w:jc w:val="center"/>
              </w:trPr>
              <w:tc>
                <w:tcPr>
                  <w:tcW w:w="2552"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454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支持实例列表、实例规格、实例信息、配置详情、接入点信息展示。</w:t>
                  </w:r>
                </w:p>
              </w:tc>
            </w:tr>
            <w:tr>
              <w:tblPrEx>
                <w:tblCellMar>
                  <w:top w:w="0" w:type="dxa"/>
                  <w:left w:w="108" w:type="dxa"/>
                  <w:bottom w:w="0" w:type="dxa"/>
                  <w:right w:w="108" w:type="dxa"/>
                </w:tblCellMar>
              </w:tblPrEx>
              <w:trPr>
                <w:trHeight w:val="580" w:hRule="atLeast"/>
                <w:jc w:val="center"/>
              </w:trPr>
              <w:tc>
                <w:tcPr>
                  <w:tcW w:w="2552" w:type="dxa"/>
                  <w:vMerge w:val="continue"/>
                  <w:tcBorders>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454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支持broker、存储的横向、纵向扩容（节点规格、单节点存储规格、节点数量）。</w:t>
                  </w:r>
                </w:p>
              </w:tc>
            </w:tr>
            <w:tr>
              <w:tblPrEx>
                <w:tblCellMar>
                  <w:top w:w="0" w:type="dxa"/>
                  <w:left w:w="108" w:type="dxa"/>
                  <w:bottom w:w="0" w:type="dxa"/>
                  <w:right w:w="108" w:type="dxa"/>
                </w:tblCellMar>
              </w:tblPrEx>
              <w:trPr>
                <w:trHeight w:val="580" w:hRule="atLeast"/>
                <w:jc w:val="center"/>
              </w:trPr>
              <w:tc>
                <w:tcPr>
                  <w:tcW w:w="2552" w:type="dxa"/>
                  <w:tcBorders>
                    <w:top w:val="nil"/>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消息配置</w:t>
                  </w:r>
                </w:p>
              </w:tc>
              <w:tc>
                <w:tcPr>
                  <w:tcW w:w="454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磁盘容量充足的情况下，消息的最长保留时间（默认72小时，可选范围24</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14:textFill>
                        <w14:solidFill>
                          <w14:schemeClr w14:val="tx1"/>
                        </w14:solidFill>
                      </w14:textFill>
                    </w:rPr>
                    <w:t>168小时）。</w:t>
                  </w:r>
                </w:p>
              </w:tc>
            </w:tr>
            <w:tr>
              <w:tblPrEx>
                <w:tblCellMar>
                  <w:top w:w="0" w:type="dxa"/>
                  <w:left w:w="108" w:type="dxa"/>
                  <w:bottom w:w="0" w:type="dxa"/>
                  <w:right w:w="108" w:type="dxa"/>
                </w:tblCellMar>
              </w:tblPrEx>
              <w:trPr>
                <w:trHeight w:val="310" w:hRule="atLeast"/>
                <w:jc w:val="center"/>
              </w:trPr>
              <w:tc>
                <w:tcPr>
                  <w:tcW w:w="2552" w:type="dxa"/>
                  <w:vMerge w:val="restart"/>
                  <w:tcBorders>
                    <w:top w:val="nil"/>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集群访问</w:t>
                  </w:r>
                </w:p>
              </w:tc>
              <w:tc>
                <w:tcPr>
                  <w:tcW w:w="454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支持内网访问。</w:t>
                  </w:r>
                </w:p>
              </w:tc>
            </w:tr>
            <w:tr>
              <w:tblPrEx>
                <w:tblCellMar>
                  <w:top w:w="0" w:type="dxa"/>
                  <w:left w:w="108" w:type="dxa"/>
                  <w:bottom w:w="0" w:type="dxa"/>
                  <w:right w:w="108" w:type="dxa"/>
                </w:tblCellMar>
              </w:tblPrEx>
              <w:trPr>
                <w:trHeight w:val="580" w:hRule="atLeast"/>
                <w:jc w:val="center"/>
              </w:trPr>
              <w:tc>
                <w:tcPr>
                  <w:tcW w:w="2552"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454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支持外网访问。</w:t>
                  </w:r>
                </w:p>
              </w:tc>
            </w:tr>
            <w:tr>
              <w:tblPrEx>
                <w:tblCellMar>
                  <w:top w:w="0" w:type="dxa"/>
                  <w:left w:w="108" w:type="dxa"/>
                  <w:bottom w:w="0" w:type="dxa"/>
                  <w:right w:w="108" w:type="dxa"/>
                </w:tblCellMar>
              </w:tblPrEx>
              <w:trPr>
                <w:trHeight w:val="310" w:hRule="atLeast"/>
                <w:jc w:val="center"/>
              </w:trPr>
              <w:tc>
                <w:tcPr>
                  <w:tcW w:w="2552" w:type="dxa"/>
                  <w:vMerge w:val="continue"/>
                  <w:tcBorders>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454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支持TLS安全加密。</w:t>
                  </w:r>
                </w:p>
              </w:tc>
            </w:tr>
            <w:tr>
              <w:tblPrEx>
                <w:tblCellMar>
                  <w:top w:w="0" w:type="dxa"/>
                  <w:left w:w="108" w:type="dxa"/>
                  <w:bottom w:w="0" w:type="dxa"/>
                  <w:right w:w="108" w:type="dxa"/>
                </w:tblCellMar>
              </w:tblPrEx>
              <w:trPr>
                <w:trHeight w:val="580" w:hRule="atLeast"/>
                <w:jc w:val="center"/>
              </w:trPr>
              <w:tc>
                <w:tcPr>
                  <w:tcW w:w="2552" w:type="dxa"/>
                  <w:vMerge w:val="restart"/>
                  <w:tcBorders>
                    <w:top w:val="nil"/>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Topic管理</w:t>
                  </w:r>
                </w:p>
              </w:tc>
              <w:tc>
                <w:tcPr>
                  <w:tcW w:w="454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支持创建Topic。</w:t>
                  </w:r>
                </w:p>
              </w:tc>
            </w:tr>
            <w:tr>
              <w:tblPrEx>
                <w:tblCellMar>
                  <w:top w:w="0" w:type="dxa"/>
                  <w:left w:w="108" w:type="dxa"/>
                  <w:bottom w:w="0" w:type="dxa"/>
                  <w:right w:w="108" w:type="dxa"/>
                </w:tblCellMar>
              </w:tblPrEx>
              <w:trPr>
                <w:trHeight w:val="580" w:hRule="atLeast"/>
                <w:jc w:val="center"/>
              </w:trPr>
              <w:tc>
                <w:tcPr>
                  <w:tcW w:w="2552"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454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支持删除Topic。</w:t>
                  </w:r>
                </w:p>
              </w:tc>
            </w:tr>
            <w:tr>
              <w:tblPrEx>
                <w:tblCellMar>
                  <w:top w:w="0" w:type="dxa"/>
                  <w:left w:w="108" w:type="dxa"/>
                  <w:bottom w:w="0" w:type="dxa"/>
                  <w:right w:w="108" w:type="dxa"/>
                </w:tblCellMar>
              </w:tblPrEx>
              <w:trPr>
                <w:trHeight w:val="580" w:hRule="atLeast"/>
                <w:jc w:val="center"/>
              </w:trPr>
              <w:tc>
                <w:tcPr>
                  <w:tcW w:w="2552"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454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支持Topic列表、Topic配置及分区状态查询。</w:t>
                  </w:r>
                </w:p>
              </w:tc>
            </w:tr>
            <w:tr>
              <w:tblPrEx>
                <w:tblCellMar>
                  <w:top w:w="0" w:type="dxa"/>
                  <w:left w:w="108" w:type="dxa"/>
                  <w:bottom w:w="0" w:type="dxa"/>
                  <w:right w:w="108" w:type="dxa"/>
                </w:tblCellMar>
              </w:tblPrEx>
              <w:trPr>
                <w:trHeight w:val="580" w:hRule="atLeast"/>
                <w:jc w:val="center"/>
              </w:trPr>
              <w:tc>
                <w:tcPr>
                  <w:tcW w:w="2552"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454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支持Topic（partition）手动迁移至指定broker。</w:t>
                  </w:r>
                </w:p>
              </w:tc>
            </w:tr>
            <w:tr>
              <w:tblPrEx>
                <w:tblCellMar>
                  <w:top w:w="0" w:type="dxa"/>
                  <w:left w:w="108" w:type="dxa"/>
                  <w:bottom w:w="0" w:type="dxa"/>
                  <w:right w:w="108" w:type="dxa"/>
                </w:tblCellMar>
              </w:tblPrEx>
              <w:trPr>
                <w:trHeight w:val="600" w:hRule="atLeast"/>
                <w:jc w:val="center"/>
              </w:trPr>
              <w:tc>
                <w:tcPr>
                  <w:tcW w:w="2552" w:type="dxa"/>
                  <w:vMerge w:val="continue"/>
                  <w:tcBorders>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454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支持Topic（partition）手动发送消息。</w:t>
                  </w:r>
                </w:p>
              </w:tc>
            </w:tr>
            <w:tr>
              <w:tblPrEx>
                <w:tblCellMar>
                  <w:top w:w="0" w:type="dxa"/>
                  <w:left w:w="108" w:type="dxa"/>
                  <w:bottom w:w="0" w:type="dxa"/>
                  <w:right w:w="108" w:type="dxa"/>
                </w:tblCellMar>
              </w:tblPrEx>
              <w:trPr>
                <w:trHeight w:val="580" w:hRule="atLeast"/>
                <w:jc w:val="center"/>
              </w:trPr>
              <w:tc>
                <w:tcPr>
                  <w:tcW w:w="2552" w:type="dxa"/>
                  <w:vMerge w:val="restart"/>
                  <w:tcBorders>
                    <w:top w:val="nil"/>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Consumer Group管理</w:t>
                  </w:r>
                </w:p>
              </w:tc>
              <w:tc>
                <w:tcPr>
                  <w:tcW w:w="454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支持在线Consumer Group查询。</w:t>
                  </w:r>
                </w:p>
              </w:tc>
            </w:tr>
            <w:tr>
              <w:tblPrEx>
                <w:tblCellMar>
                  <w:top w:w="0" w:type="dxa"/>
                  <w:left w:w="108" w:type="dxa"/>
                  <w:bottom w:w="0" w:type="dxa"/>
                  <w:right w:w="108" w:type="dxa"/>
                </w:tblCellMar>
              </w:tblPrEx>
              <w:trPr>
                <w:trHeight w:val="580" w:hRule="atLeast"/>
                <w:jc w:val="center"/>
              </w:trPr>
              <w:tc>
                <w:tcPr>
                  <w:tcW w:w="2552" w:type="dxa"/>
                  <w:vMerge w:val="continue"/>
                  <w:tcBorders>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454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支持消费状态查询：Consumer Group对应 topic 消费状态查询。</w:t>
                  </w:r>
                </w:p>
              </w:tc>
            </w:tr>
            <w:tr>
              <w:tblPrEx>
                <w:tblCellMar>
                  <w:top w:w="0" w:type="dxa"/>
                  <w:left w:w="108" w:type="dxa"/>
                  <w:bottom w:w="0" w:type="dxa"/>
                  <w:right w:w="108" w:type="dxa"/>
                </w:tblCellMar>
              </w:tblPrEx>
              <w:trPr>
                <w:trHeight w:val="1220" w:hRule="atLeast"/>
                <w:jc w:val="center"/>
              </w:trPr>
              <w:tc>
                <w:tcPr>
                  <w:tcW w:w="2552" w:type="dxa"/>
                  <w:vMerge w:val="continue"/>
                  <w:tcBorders>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454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对全部/指定topic重置消费位点；支持清除所有堆积消息，从最新位点开始消费、支持按分区消费位点进行重置、按时间点进行消费位点重置。【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310" w:hRule="atLeast"/>
                <w:jc w:val="center"/>
              </w:trPr>
              <w:tc>
                <w:tcPr>
                  <w:tcW w:w="2552" w:type="dxa"/>
                  <w:tcBorders>
                    <w:top w:val="nil"/>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Broker管理</w:t>
                  </w:r>
                </w:p>
              </w:tc>
              <w:tc>
                <w:tcPr>
                  <w:tcW w:w="454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支持通过Broker查询 topic、Parititionion。</w:t>
                  </w:r>
                </w:p>
              </w:tc>
            </w:tr>
            <w:tr>
              <w:tblPrEx>
                <w:tblCellMar>
                  <w:top w:w="0" w:type="dxa"/>
                  <w:left w:w="108" w:type="dxa"/>
                  <w:bottom w:w="0" w:type="dxa"/>
                  <w:right w:w="108" w:type="dxa"/>
                </w:tblCellMar>
              </w:tblPrEx>
              <w:trPr>
                <w:trHeight w:val="580" w:hRule="atLeast"/>
                <w:jc w:val="center"/>
              </w:trPr>
              <w:tc>
                <w:tcPr>
                  <w:tcW w:w="2552" w:type="dxa"/>
                  <w:tcBorders>
                    <w:top w:val="nil"/>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消息管理</w:t>
                  </w:r>
                </w:p>
              </w:tc>
              <w:tc>
                <w:tcPr>
                  <w:tcW w:w="454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支持按位点查询和按时间查询两种方式查询消息。</w:t>
                  </w:r>
                </w:p>
              </w:tc>
            </w:tr>
            <w:tr>
              <w:tblPrEx>
                <w:tblCellMar>
                  <w:top w:w="0" w:type="dxa"/>
                  <w:left w:w="108" w:type="dxa"/>
                  <w:bottom w:w="0" w:type="dxa"/>
                  <w:right w:w="108" w:type="dxa"/>
                </w:tblCellMar>
              </w:tblPrEx>
              <w:trPr>
                <w:trHeight w:val="310" w:hRule="atLeast"/>
                <w:jc w:val="center"/>
              </w:trPr>
              <w:tc>
                <w:tcPr>
                  <w:tcW w:w="2552" w:type="dxa"/>
                  <w:tcBorders>
                    <w:top w:val="nil"/>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运维诊断</w:t>
                  </w:r>
                </w:p>
              </w:tc>
              <w:tc>
                <w:tcPr>
                  <w:tcW w:w="454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验证实例的生产或全流程闭环中的监控数据。</w:t>
                  </w:r>
                </w:p>
              </w:tc>
            </w:tr>
            <w:tr>
              <w:tblPrEx>
                <w:tblCellMar>
                  <w:top w:w="0" w:type="dxa"/>
                  <w:left w:w="108" w:type="dxa"/>
                  <w:bottom w:w="0" w:type="dxa"/>
                  <w:right w:w="108" w:type="dxa"/>
                </w:tblCellMar>
              </w:tblPrEx>
              <w:trPr>
                <w:trHeight w:val="580" w:hRule="atLeast"/>
                <w:jc w:val="center"/>
              </w:trPr>
              <w:tc>
                <w:tcPr>
                  <w:tcW w:w="2552" w:type="dxa"/>
                  <w:tcBorders>
                    <w:top w:val="nil"/>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安全管理</w:t>
                  </w:r>
                </w:p>
              </w:tc>
              <w:tc>
                <w:tcPr>
                  <w:tcW w:w="4543" w:type="dxa"/>
                  <w:tcBorders>
                    <w:top w:val="nil"/>
                    <w:left w:val="nil"/>
                    <w:bottom w:val="nil"/>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SCRAM-SHA-512机制，支持用户名密码读/写指定Topic。</w:t>
                  </w:r>
                </w:p>
              </w:tc>
            </w:tr>
            <w:tr>
              <w:tblPrEx>
                <w:tblCellMar>
                  <w:top w:w="0" w:type="dxa"/>
                  <w:left w:w="108" w:type="dxa"/>
                  <w:bottom w:w="0" w:type="dxa"/>
                  <w:right w:w="108" w:type="dxa"/>
                </w:tblCellMar>
              </w:tblPrEx>
              <w:trPr>
                <w:trHeight w:val="580" w:hRule="atLeast"/>
                <w:jc w:val="center"/>
              </w:trPr>
              <w:tc>
                <w:tcPr>
                  <w:tcW w:w="2552" w:type="dxa"/>
                  <w:vMerge w:val="restart"/>
                  <w:tcBorders>
                    <w:top w:val="nil"/>
                    <w:left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监控报警</w:t>
                  </w:r>
                </w:p>
              </w:tc>
              <w:tc>
                <w:tcPr>
                  <w:tcW w:w="4543" w:type="dxa"/>
                  <w:tcBorders>
                    <w:top w:val="single" w:color="2B2B2B" w:sz="4" w:space="0"/>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●支持kafka集群监控，Strimzi-operator监控日志，各种topic等多维度监控。【在投标文件中提供相关证明材料（包括但不限于彩页、官网和功能截图）并加盖投标人公章或电子签章。】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310" w:hRule="atLeast"/>
                <w:jc w:val="center"/>
              </w:trPr>
              <w:tc>
                <w:tcPr>
                  <w:tcW w:w="2552" w:type="dxa"/>
                  <w:vMerge w:val="continue"/>
                  <w:tcBorders>
                    <w:left w:val="single" w:color="000000" w:sz="4" w:space="0"/>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4543" w:type="dxa"/>
                  <w:tcBorders>
                    <w:top w:val="nil"/>
                    <w:left w:val="nil"/>
                    <w:bottom w:val="single" w:color="000000" w:sz="4" w:space="0"/>
                    <w:right w:val="single" w:color="000000"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通过设置报警规则，多端报警。</w:t>
                  </w:r>
                </w:p>
              </w:tc>
            </w:tr>
          </w:tbl>
          <w:p>
            <w:pPr>
              <w:pStyle w:val="2"/>
              <w:rPr>
                <w:rFonts w:hint="eastAsia"/>
                <w:color w:val="000000" w:themeColor="text1"/>
                <w:sz w:val="21"/>
                <w:szCs w:val="21"/>
                <w:highlight w:val="none"/>
                <w14:textFill>
                  <w14:solidFill>
                    <w14:schemeClr w14:val="tx1"/>
                  </w14:solidFill>
                </w14:textFill>
              </w:rPr>
            </w:pP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（10）消息服务RabbitMQ</w:t>
            </w:r>
          </w:p>
          <w:p>
            <w:pPr>
              <w:pStyle w:val="2"/>
              <w:rPr>
                <w:rFonts w:hint="eastAsia"/>
                <w:color w:val="000000" w:themeColor="text1"/>
                <w:sz w:val="21"/>
                <w:szCs w:val="21"/>
                <w:highlight w:val="none"/>
                <w14:textFill>
                  <w14:solidFill>
                    <w14:schemeClr w14:val="tx1"/>
                  </w14:solidFill>
                </w14:textFill>
              </w:rPr>
            </w:pPr>
          </w:p>
          <w:tbl>
            <w:tblPr>
              <w:tblStyle w:val="46"/>
              <w:tblW w:w="7139" w:type="dxa"/>
              <w:jc w:val="center"/>
              <w:tblLayout w:type="fixed"/>
              <w:tblCellMar>
                <w:top w:w="0" w:type="dxa"/>
                <w:left w:w="108" w:type="dxa"/>
                <w:bottom w:w="0" w:type="dxa"/>
                <w:right w:w="108" w:type="dxa"/>
              </w:tblCellMar>
            </w:tblPr>
            <w:tblGrid>
              <w:gridCol w:w="1403"/>
              <w:gridCol w:w="5736"/>
            </w:tblGrid>
            <w:tr>
              <w:tblPrEx>
                <w:tblCellMar>
                  <w:top w:w="0" w:type="dxa"/>
                  <w:left w:w="108" w:type="dxa"/>
                  <w:bottom w:w="0" w:type="dxa"/>
                  <w:right w:w="108" w:type="dxa"/>
                </w:tblCellMar>
              </w:tblPrEx>
              <w:trPr>
                <w:trHeight w:val="310" w:hRule="atLeast"/>
                <w:jc w:val="center"/>
              </w:trPr>
              <w:tc>
                <w:tcPr>
                  <w:tcW w:w="1403" w:type="dxa"/>
                  <w:tcBorders>
                    <w:top w:val="single" w:color="2B2B2B" w:sz="4" w:space="0"/>
                    <w:left w:val="single" w:color="2B2B2B" w:sz="4" w:space="0"/>
                    <w:bottom w:val="single" w:color="2B2B2B" w:sz="4" w:space="0"/>
                    <w:right w:val="single" w:color="2B2B2B" w:sz="4" w:space="0"/>
                  </w:tcBorders>
                  <w:noWrap w:val="0"/>
                  <w:vAlign w:val="center"/>
                </w:tcPr>
                <w:p>
                  <w:pPr>
                    <w:pStyle w:val="2"/>
                    <w:jc w:val="center"/>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指标项</w:t>
                  </w:r>
                </w:p>
              </w:tc>
              <w:tc>
                <w:tcPr>
                  <w:tcW w:w="5736" w:type="dxa"/>
                  <w:tcBorders>
                    <w:top w:val="single" w:color="2B2B2B" w:sz="4" w:space="0"/>
                    <w:left w:val="nil"/>
                    <w:bottom w:val="single" w:color="2B2B2B" w:sz="4" w:space="0"/>
                    <w:right w:val="single" w:color="2B2B2B" w:sz="4" w:space="0"/>
                  </w:tcBorders>
                  <w:noWrap w:val="0"/>
                  <w:vAlign w:val="center"/>
                </w:tcPr>
                <w:p>
                  <w:pPr>
                    <w:pStyle w:val="2"/>
                    <w:jc w:val="center"/>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详细要求</w:t>
                  </w:r>
                </w:p>
              </w:tc>
            </w:tr>
            <w:tr>
              <w:tblPrEx>
                <w:tblCellMar>
                  <w:top w:w="0" w:type="dxa"/>
                  <w:left w:w="108" w:type="dxa"/>
                  <w:bottom w:w="0" w:type="dxa"/>
                  <w:right w:w="108" w:type="dxa"/>
                </w:tblCellMar>
              </w:tblPrEx>
              <w:trPr>
                <w:trHeight w:val="460" w:hRule="atLeast"/>
                <w:jc w:val="center"/>
              </w:trPr>
              <w:tc>
                <w:tcPr>
                  <w:tcW w:w="1403" w:type="dxa"/>
                  <w:vMerge w:val="restart"/>
                  <w:tcBorders>
                    <w:top w:val="nil"/>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实例管理</w:t>
                  </w:r>
                </w:p>
              </w:tc>
              <w:tc>
                <w:tcPr>
                  <w:tcW w:w="5736"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●可按照规格、存储创建实例，支持多可用区部署模式。【在投标文件中提供相关证明材料（包括但不限于彩页、官网和功能截图）并加盖投标人公章或电子签章。】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460" w:hRule="atLeast"/>
                <w:jc w:val="center"/>
              </w:trPr>
              <w:tc>
                <w:tcPr>
                  <w:tcW w:w="1403"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736"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不使用的资源实例可删除。</w:t>
                  </w:r>
                </w:p>
              </w:tc>
            </w:tr>
            <w:tr>
              <w:tblPrEx>
                <w:tblCellMar>
                  <w:top w:w="0" w:type="dxa"/>
                  <w:left w:w="108" w:type="dxa"/>
                  <w:bottom w:w="0" w:type="dxa"/>
                  <w:right w:w="108" w:type="dxa"/>
                </w:tblCellMar>
              </w:tblPrEx>
              <w:trPr>
                <w:trHeight w:val="460" w:hRule="atLeast"/>
                <w:jc w:val="center"/>
              </w:trPr>
              <w:tc>
                <w:tcPr>
                  <w:tcW w:w="1403"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736"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支持展示实例列表、实例规格、实例信息、配置详情、接入点信息。</w:t>
                  </w:r>
                </w:p>
              </w:tc>
            </w:tr>
            <w:tr>
              <w:tblPrEx>
                <w:tblCellMar>
                  <w:top w:w="0" w:type="dxa"/>
                  <w:left w:w="108" w:type="dxa"/>
                  <w:bottom w:w="0" w:type="dxa"/>
                  <w:right w:w="108" w:type="dxa"/>
                </w:tblCellMar>
              </w:tblPrEx>
              <w:trPr>
                <w:trHeight w:val="460" w:hRule="atLeast"/>
                <w:jc w:val="center"/>
              </w:trPr>
              <w:tc>
                <w:tcPr>
                  <w:tcW w:w="1403" w:type="dxa"/>
                  <w:vMerge w:val="continue"/>
                  <w:tcBorders>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736"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支持存储、节点规格、节点的横向、纵向扩容。</w:t>
                  </w:r>
                </w:p>
              </w:tc>
            </w:tr>
            <w:tr>
              <w:tblPrEx>
                <w:tblCellMar>
                  <w:top w:w="0" w:type="dxa"/>
                  <w:left w:w="108" w:type="dxa"/>
                  <w:bottom w:w="0" w:type="dxa"/>
                  <w:right w:w="108" w:type="dxa"/>
                </w:tblCellMar>
              </w:tblPrEx>
              <w:trPr>
                <w:trHeight w:val="460" w:hRule="atLeast"/>
                <w:jc w:val="center"/>
              </w:trPr>
              <w:tc>
                <w:tcPr>
                  <w:tcW w:w="1403" w:type="dxa"/>
                  <w:vMerge w:val="restart"/>
                  <w:tcBorders>
                    <w:top w:val="nil"/>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Vhost管理</w:t>
                  </w:r>
                </w:p>
              </w:tc>
              <w:tc>
                <w:tcPr>
                  <w:tcW w:w="5736"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支持创建逻辑隔离的VHost。</w:t>
                  </w:r>
                </w:p>
              </w:tc>
            </w:tr>
            <w:tr>
              <w:tblPrEx>
                <w:tblCellMar>
                  <w:top w:w="0" w:type="dxa"/>
                  <w:left w:w="108" w:type="dxa"/>
                  <w:bottom w:w="0" w:type="dxa"/>
                  <w:right w:w="108" w:type="dxa"/>
                </w:tblCellMar>
              </w:tblPrEx>
              <w:trPr>
                <w:trHeight w:val="460" w:hRule="atLeast"/>
                <w:jc w:val="center"/>
              </w:trPr>
              <w:tc>
                <w:tcPr>
                  <w:tcW w:w="1403"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736"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删除Vhost后，该Vhost下所有的Exchange、Queue、绑定关系和数据都将删除。</w:t>
                  </w:r>
                </w:p>
              </w:tc>
            </w:tr>
            <w:tr>
              <w:tblPrEx>
                <w:tblCellMar>
                  <w:top w:w="0" w:type="dxa"/>
                  <w:left w:w="108" w:type="dxa"/>
                  <w:bottom w:w="0" w:type="dxa"/>
                  <w:right w:w="108" w:type="dxa"/>
                </w:tblCellMar>
              </w:tblPrEx>
              <w:trPr>
                <w:trHeight w:val="460" w:hRule="atLeast"/>
                <w:jc w:val="center"/>
              </w:trPr>
              <w:tc>
                <w:tcPr>
                  <w:tcW w:w="1403" w:type="dxa"/>
                  <w:vMerge w:val="continue"/>
                  <w:tcBorders>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736"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Vhost列表、VHost详情、所属实例、当前队列数量、当前Exchange数量。</w:t>
                  </w:r>
                </w:p>
              </w:tc>
            </w:tr>
            <w:tr>
              <w:tblPrEx>
                <w:tblCellMar>
                  <w:top w:w="0" w:type="dxa"/>
                  <w:left w:w="108" w:type="dxa"/>
                  <w:bottom w:w="0" w:type="dxa"/>
                  <w:right w:w="108" w:type="dxa"/>
                </w:tblCellMar>
              </w:tblPrEx>
              <w:trPr>
                <w:trHeight w:val="460" w:hRule="atLeast"/>
                <w:jc w:val="center"/>
              </w:trPr>
              <w:tc>
                <w:tcPr>
                  <w:tcW w:w="1403" w:type="dxa"/>
                  <w:vMerge w:val="restart"/>
                  <w:tcBorders>
                    <w:top w:val="nil"/>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Exchange管理</w:t>
                  </w:r>
                </w:p>
              </w:tc>
              <w:tc>
                <w:tcPr>
                  <w:tcW w:w="5736"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创建用于路由的Exchange，支持创建topic类型、fanout类型、direct类型。</w:t>
                  </w:r>
                </w:p>
              </w:tc>
            </w:tr>
            <w:tr>
              <w:tblPrEx>
                <w:tblCellMar>
                  <w:top w:w="0" w:type="dxa"/>
                  <w:left w:w="108" w:type="dxa"/>
                  <w:bottom w:w="0" w:type="dxa"/>
                  <w:right w:w="108" w:type="dxa"/>
                </w:tblCellMar>
              </w:tblPrEx>
              <w:trPr>
                <w:trHeight w:val="460" w:hRule="atLeast"/>
                <w:jc w:val="center"/>
              </w:trPr>
              <w:tc>
                <w:tcPr>
                  <w:tcW w:w="1403"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736"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删除Exchange后，该Exchange的所有的绑定关系都将删除。</w:t>
                  </w:r>
                </w:p>
              </w:tc>
            </w:tr>
            <w:tr>
              <w:tblPrEx>
                <w:tblCellMar>
                  <w:top w:w="0" w:type="dxa"/>
                  <w:left w:w="108" w:type="dxa"/>
                  <w:bottom w:w="0" w:type="dxa"/>
                  <w:right w:w="108" w:type="dxa"/>
                </w:tblCellMar>
              </w:tblPrEx>
              <w:trPr>
                <w:trHeight w:val="460" w:hRule="atLeast"/>
                <w:jc w:val="center"/>
              </w:trPr>
              <w:tc>
                <w:tcPr>
                  <w:tcW w:w="1403"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736"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Exchange列表、Exchange详情、所属实例、所属VHost。</w:t>
                  </w:r>
                </w:p>
              </w:tc>
            </w:tr>
            <w:tr>
              <w:tblPrEx>
                <w:tblCellMar>
                  <w:top w:w="0" w:type="dxa"/>
                  <w:left w:w="108" w:type="dxa"/>
                  <w:bottom w:w="0" w:type="dxa"/>
                  <w:right w:w="108" w:type="dxa"/>
                </w:tblCellMar>
              </w:tblPrEx>
              <w:trPr>
                <w:trHeight w:val="460" w:hRule="atLeast"/>
                <w:jc w:val="center"/>
              </w:trPr>
              <w:tc>
                <w:tcPr>
                  <w:tcW w:w="1403" w:type="dxa"/>
                  <w:vMerge w:val="continue"/>
                  <w:tcBorders>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736"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可进行Exchange的绑定、解绑操作。</w:t>
                  </w:r>
                </w:p>
              </w:tc>
            </w:tr>
            <w:tr>
              <w:tblPrEx>
                <w:tblCellMar>
                  <w:top w:w="0" w:type="dxa"/>
                  <w:left w:w="108" w:type="dxa"/>
                  <w:bottom w:w="0" w:type="dxa"/>
                  <w:right w:w="108" w:type="dxa"/>
                </w:tblCellMar>
              </w:tblPrEx>
              <w:trPr>
                <w:trHeight w:val="460" w:hRule="atLeast"/>
                <w:jc w:val="center"/>
              </w:trPr>
              <w:tc>
                <w:tcPr>
                  <w:tcW w:w="1403" w:type="dxa"/>
                  <w:vMerge w:val="restart"/>
                  <w:tcBorders>
                    <w:top w:val="nil"/>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Queue管理</w:t>
                  </w:r>
                </w:p>
              </w:tc>
              <w:tc>
                <w:tcPr>
                  <w:tcW w:w="5736"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创建队列，进行消息收发。</w:t>
                  </w:r>
                </w:p>
              </w:tc>
            </w:tr>
            <w:tr>
              <w:tblPrEx>
                <w:tblCellMar>
                  <w:top w:w="0" w:type="dxa"/>
                  <w:left w:w="108" w:type="dxa"/>
                  <w:bottom w:w="0" w:type="dxa"/>
                  <w:right w:w="108" w:type="dxa"/>
                </w:tblCellMar>
              </w:tblPrEx>
              <w:trPr>
                <w:trHeight w:val="460" w:hRule="atLeast"/>
                <w:jc w:val="center"/>
              </w:trPr>
              <w:tc>
                <w:tcPr>
                  <w:tcW w:w="1403"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736"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删除Queue后，该Queue所有的绑定关系和数据都将删除。</w:t>
                  </w:r>
                </w:p>
              </w:tc>
            </w:tr>
            <w:tr>
              <w:tblPrEx>
                <w:tblCellMar>
                  <w:top w:w="0" w:type="dxa"/>
                  <w:left w:w="108" w:type="dxa"/>
                  <w:bottom w:w="0" w:type="dxa"/>
                  <w:right w:w="108" w:type="dxa"/>
                </w:tblCellMar>
              </w:tblPrEx>
              <w:trPr>
                <w:trHeight w:val="460" w:hRule="atLeast"/>
                <w:jc w:val="center"/>
              </w:trPr>
              <w:tc>
                <w:tcPr>
                  <w:tcW w:w="1403" w:type="dxa"/>
                  <w:vMerge w:val="continue"/>
                  <w:tcBorders>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736"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支持展示Queue列表、Queue详情。</w:t>
                  </w:r>
                </w:p>
              </w:tc>
            </w:tr>
            <w:tr>
              <w:tblPrEx>
                <w:tblCellMar>
                  <w:top w:w="0" w:type="dxa"/>
                  <w:left w:w="108" w:type="dxa"/>
                  <w:bottom w:w="0" w:type="dxa"/>
                  <w:right w:w="108" w:type="dxa"/>
                </w:tblCellMar>
              </w:tblPrEx>
              <w:trPr>
                <w:trHeight w:val="460" w:hRule="atLeast"/>
                <w:jc w:val="center"/>
              </w:trPr>
              <w:tc>
                <w:tcPr>
                  <w:tcW w:w="1403" w:type="dxa"/>
                  <w:vMerge w:val="continue"/>
                  <w:tcBorders>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736"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支持进行Queue的绑定、解绑操作。</w:t>
                  </w:r>
                </w:p>
              </w:tc>
            </w:tr>
            <w:tr>
              <w:tblPrEx>
                <w:tblCellMar>
                  <w:top w:w="0" w:type="dxa"/>
                  <w:left w:w="108" w:type="dxa"/>
                  <w:bottom w:w="0" w:type="dxa"/>
                  <w:right w:w="108" w:type="dxa"/>
                </w:tblCellMar>
              </w:tblPrEx>
              <w:trPr>
                <w:trHeight w:val="460" w:hRule="atLeast"/>
                <w:jc w:val="center"/>
              </w:trPr>
              <w:tc>
                <w:tcPr>
                  <w:tcW w:w="1403" w:type="dxa"/>
                  <w:vMerge w:val="restart"/>
                  <w:tcBorders>
                    <w:top w:val="nil"/>
                    <w:left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监控报警</w:t>
                  </w:r>
                </w:p>
              </w:tc>
              <w:tc>
                <w:tcPr>
                  <w:tcW w:w="5736"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集群监控，支持对Vhost、Exchange、Queue等多维度监控。</w:t>
                  </w:r>
                </w:p>
              </w:tc>
            </w:tr>
            <w:tr>
              <w:tblPrEx>
                <w:tblCellMar>
                  <w:top w:w="0" w:type="dxa"/>
                  <w:left w:w="108" w:type="dxa"/>
                  <w:bottom w:w="0" w:type="dxa"/>
                  <w:right w:w="108" w:type="dxa"/>
                </w:tblCellMar>
              </w:tblPrEx>
              <w:trPr>
                <w:trHeight w:val="460" w:hRule="atLeast"/>
                <w:jc w:val="center"/>
              </w:trPr>
              <w:tc>
                <w:tcPr>
                  <w:tcW w:w="1403" w:type="dxa"/>
                  <w:vMerge w:val="continue"/>
                  <w:tcBorders>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736"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通过设置报警规则，实现多端报警。</w:t>
                  </w:r>
                </w:p>
              </w:tc>
            </w:tr>
          </w:tbl>
          <w:p>
            <w:pPr>
              <w:pStyle w:val="2"/>
              <w:rPr>
                <w:rFonts w:hint="eastAsia"/>
                <w:color w:val="000000" w:themeColor="text1"/>
                <w:sz w:val="21"/>
                <w:szCs w:val="21"/>
                <w:highlight w:val="none"/>
                <w14:textFill>
                  <w14:solidFill>
                    <w14:schemeClr w14:val="tx1"/>
                  </w14:solidFill>
                </w14:textFill>
              </w:rPr>
            </w:pPr>
          </w:p>
          <w:p>
            <w:pPr>
              <w:pStyle w:val="2"/>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（三）云安全服务要求</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1.基本要求</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投标人建设的云平台应满足《信息安全技术网络安全等级保护基本要求》（GB/T22239-2019）、《信息安全技术 网络安全等级保护测评要求》（GBT28448-2019）、《关于加强党政部门云计算服务网络安全管理的意见》（中网办发文〔2014〕14号）及国家主管部门发布的其他标准规范要求。</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（1）云平台应符合国家及行业标准规范。投标人承诺在云计算平台投入使用前必须通过信息安全等级保护第三级测评，并完成公安部门备案手续。</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（2）在单一云平台内部，投标人需要实现不同用户间业务应用系统及数据的安全隔离。</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（3）需要分别搭建互联网区和政务外网区，两个区域采用独立的物理网络系统、安全系统和云操作系统软件。</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（4）建立云平台应急体系，定期开展演练工作，保障灾难发生时，指导或协助云平台使用单位开展系统应急工作，能够保留数据、恢复系统及数据。</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（5）投标人应遵守管理单位和使用单位关于个人数据/敏感数据/重要数据保护/隐私保护相关规定。</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（6）投标人具备根据云租户要求对物理资源和虚拟资源按照策略做统一管理调度与分配能力。</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（7）投标人应屏蔽虚拟资源故障，某个虚拟机宕机后不影响虚拟机监视器及其他虚拟机。</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（8）投标人应及时通报其安全事件、提供安全事件分析报告、漏洞和补丁修复或升级。</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（9）每月提供云上系统的安全漏扫检查报告。</w:t>
            </w:r>
          </w:p>
          <w:p>
            <w:pPr>
              <w:pStyle w:val="2"/>
              <w:rPr>
                <w:rFonts w:hint="eastAsia"/>
                <w:color w:val="000000" w:themeColor="text1"/>
                <w:sz w:val="21"/>
                <w:szCs w:val="21"/>
                <w:highlight w:val="none"/>
                <w14:textFill>
                  <w14:solidFill>
                    <w14:schemeClr w14:val="tx1"/>
                  </w14:solidFill>
                </w14:textFill>
              </w:rPr>
            </w:pP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2.云平台安全</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投标人须提供满足以下功能要求的安全运营中心服务：</w:t>
            </w:r>
          </w:p>
          <w:tbl>
            <w:tblPr>
              <w:tblStyle w:val="46"/>
              <w:tblW w:w="7087" w:type="dxa"/>
              <w:jc w:val="center"/>
              <w:tblLayout w:type="fixed"/>
              <w:tblCellMar>
                <w:top w:w="0" w:type="dxa"/>
                <w:left w:w="108" w:type="dxa"/>
                <w:bottom w:w="0" w:type="dxa"/>
                <w:right w:w="108" w:type="dxa"/>
              </w:tblCellMar>
            </w:tblPr>
            <w:tblGrid>
              <w:gridCol w:w="1620"/>
              <w:gridCol w:w="5467"/>
            </w:tblGrid>
            <w:tr>
              <w:tblPrEx>
                <w:tblCellMar>
                  <w:top w:w="0" w:type="dxa"/>
                  <w:left w:w="108" w:type="dxa"/>
                  <w:bottom w:w="0" w:type="dxa"/>
                  <w:right w:w="108" w:type="dxa"/>
                </w:tblCellMar>
              </w:tblPrEx>
              <w:trPr>
                <w:trHeight w:val="310"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
                    <w:jc w:val="center"/>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指标项</w:t>
                  </w:r>
                </w:p>
              </w:tc>
              <w:tc>
                <w:tcPr>
                  <w:tcW w:w="5467" w:type="dxa"/>
                  <w:tcBorders>
                    <w:top w:val="single" w:color="auto" w:sz="4" w:space="0"/>
                    <w:left w:val="single" w:color="auto" w:sz="4" w:space="0"/>
                    <w:bottom w:val="single" w:color="auto" w:sz="4" w:space="0"/>
                    <w:right w:val="single" w:color="auto" w:sz="4" w:space="0"/>
                  </w:tcBorders>
                  <w:noWrap/>
                  <w:vAlign w:val="center"/>
                </w:tcPr>
                <w:p>
                  <w:pPr>
                    <w:pStyle w:val="2"/>
                    <w:jc w:val="center"/>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详细要求</w:t>
                  </w:r>
                </w:p>
              </w:tc>
            </w:tr>
            <w:tr>
              <w:tblPrEx>
                <w:tblCellMar>
                  <w:top w:w="0" w:type="dxa"/>
                  <w:left w:w="108" w:type="dxa"/>
                  <w:bottom w:w="0" w:type="dxa"/>
                  <w:right w:w="108" w:type="dxa"/>
                </w:tblCellMar>
              </w:tblPrEx>
              <w:trPr>
                <w:trHeight w:val="310" w:hRule="atLeast"/>
                <w:jc w:val="center"/>
              </w:trPr>
              <w:tc>
                <w:tcPr>
                  <w:tcW w:w="1620" w:type="dxa"/>
                  <w:vMerge w:val="restart"/>
                  <w:tcBorders>
                    <w:top w:val="single" w:color="auto" w:sz="4" w:space="0"/>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性能规格</w:t>
                  </w:r>
                </w:p>
              </w:tc>
              <w:tc>
                <w:tcPr>
                  <w:tcW w:w="5467" w:type="dxa"/>
                  <w:tcBorders>
                    <w:top w:val="single" w:color="auto" w:sz="4" w:space="0"/>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安全运营中心资产数量授权</w:t>
                  </w:r>
                  <w:r>
                    <w:rPr>
                      <w:rFonts w:ascii="Arial" w:hAnsi="Arial" w:cs="Arial"/>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1000资产。</w:t>
                  </w:r>
                </w:p>
              </w:tc>
            </w:tr>
            <w:tr>
              <w:tblPrEx>
                <w:tblCellMar>
                  <w:top w:w="0" w:type="dxa"/>
                  <w:left w:w="108" w:type="dxa"/>
                  <w:bottom w:w="0" w:type="dxa"/>
                  <w:right w:w="108" w:type="dxa"/>
                </w:tblCellMar>
              </w:tblPrEx>
              <w:trPr>
                <w:trHeight w:val="560" w:hRule="atLeast"/>
                <w:jc w:val="center"/>
              </w:trPr>
              <w:tc>
                <w:tcPr>
                  <w:tcW w:w="1620" w:type="dxa"/>
                  <w:vMerge w:val="continue"/>
                  <w:tcBorders>
                    <w:top w:val="nil"/>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467"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事件处理性能：事件采集性能EPS（每秒处理事件数）≥20000，事件处理性能EPS（每秒处理事件数）≥5000。</w:t>
                  </w:r>
                </w:p>
              </w:tc>
            </w:tr>
            <w:tr>
              <w:tblPrEx>
                <w:tblCellMar>
                  <w:top w:w="0" w:type="dxa"/>
                  <w:left w:w="108" w:type="dxa"/>
                  <w:bottom w:w="0" w:type="dxa"/>
                  <w:right w:w="108" w:type="dxa"/>
                </w:tblCellMar>
              </w:tblPrEx>
              <w:trPr>
                <w:trHeight w:val="310" w:hRule="atLeast"/>
                <w:jc w:val="center"/>
              </w:trPr>
              <w:tc>
                <w:tcPr>
                  <w:tcW w:w="1620" w:type="dxa"/>
                  <w:tcBorders>
                    <w:top w:val="nil"/>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部署方式</w:t>
                  </w:r>
                </w:p>
              </w:tc>
              <w:tc>
                <w:tcPr>
                  <w:tcW w:w="5467"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支持容器化部署，支持分布式集群部署，以进行性能横向扩展。</w:t>
                  </w:r>
                </w:p>
              </w:tc>
            </w:tr>
            <w:tr>
              <w:tblPrEx>
                <w:tblCellMar>
                  <w:top w:w="0" w:type="dxa"/>
                  <w:left w:w="108" w:type="dxa"/>
                  <w:bottom w:w="0" w:type="dxa"/>
                  <w:right w:w="108" w:type="dxa"/>
                </w:tblCellMar>
              </w:tblPrEx>
              <w:trPr>
                <w:trHeight w:val="560" w:hRule="atLeast"/>
                <w:jc w:val="center"/>
              </w:trPr>
              <w:tc>
                <w:tcPr>
                  <w:tcW w:w="1620" w:type="dxa"/>
                  <w:vMerge w:val="restart"/>
                  <w:tcBorders>
                    <w:top w:val="nil"/>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安全可视</w:t>
                  </w:r>
                </w:p>
              </w:tc>
              <w:tc>
                <w:tcPr>
                  <w:tcW w:w="5467"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支持通过可视化看板查看当前系统安全评分，以及各类资产安全防护的覆盖率；【在投标文件中提供相关证明材料（包括但不限于彩页、官网和功能截图）并加盖投标人公章或电子签章。】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840" w:hRule="atLeast"/>
                <w:jc w:val="center"/>
              </w:trPr>
              <w:tc>
                <w:tcPr>
                  <w:tcW w:w="1620" w:type="dxa"/>
                  <w:vMerge w:val="continue"/>
                  <w:tcBorders>
                    <w:top w:val="nil"/>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467"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支持大屏展示整体安全态势、网络安全态势、主机安全态势、纵深防御态势等数据信息、具备大屏告警能力，同时支持自定义大屏logo与标题。【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1400" w:hRule="atLeast"/>
                <w:jc w:val="center"/>
              </w:trPr>
              <w:tc>
                <w:tcPr>
                  <w:tcW w:w="1620" w:type="dxa"/>
                  <w:vMerge w:val="restart"/>
                  <w:tcBorders>
                    <w:top w:val="nil"/>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资产管理</w:t>
                  </w:r>
                </w:p>
              </w:tc>
              <w:tc>
                <w:tcPr>
                  <w:tcW w:w="5467"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支持将资产按照至少八种资产类型进行划分，包括：云主机、容器、网站、物理服务器、公网IP、内网IP、其它云产品、其它物理设备等，按照资产总量、存在风险的资产、未受保护的资产、待确认的资产进行计数统计，支持自动绘制资产变化的统计趋势图，支持分类统计资产，包括云主机、容器、物理服务器、网站等，支持在线数量统计。【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840" w:hRule="atLeast"/>
                <w:jc w:val="center"/>
              </w:trPr>
              <w:tc>
                <w:tcPr>
                  <w:tcW w:w="1620" w:type="dxa"/>
                  <w:vMerge w:val="continue"/>
                  <w:tcBorders>
                    <w:top w:val="nil"/>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467"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自动同步和手动导入两种方式汇集异构云平台和云外IDC机房中的资产相关信息，支持单个资产添加和批量资产导入两种导入方式。【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560" w:hRule="atLeast"/>
                <w:jc w:val="center"/>
              </w:trPr>
              <w:tc>
                <w:tcPr>
                  <w:tcW w:w="1620" w:type="dxa"/>
                  <w:vMerge w:val="continue"/>
                  <w:tcBorders>
                    <w:top w:val="nil"/>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467"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支持针对各类资产，按照归属人、归属账号、归属组织、资产来源、资产地域、资产机房等维度进行管理，同时支持标签标记。</w:t>
                  </w:r>
                </w:p>
              </w:tc>
            </w:tr>
            <w:tr>
              <w:tblPrEx>
                <w:tblCellMar>
                  <w:top w:w="0" w:type="dxa"/>
                  <w:left w:w="108" w:type="dxa"/>
                  <w:bottom w:w="0" w:type="dxa"/>
                  <w:right w:w="108" w:type="dxa"/>
                </w:tblCellMar>
              </w:tblPrEx>
              <w:trPr>
                <w:trHeight w:val="840" w:hRule="atLeast"/>
                <w:jc w:val="center"/>
              </w:trPr>
              <w:tc>
                <w:tcPr>
                  <w:tcW w:w="1620" w:type="dxa"/>
                  <w:vMerge w:val="restart"/>
                  <w:tcBorders>
                    <w:top w:val="nil"/>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安全检测分析</w:t>
                  </w:r>
                </w:p>
              </w:tc>
              <w:tc>
                <w:tcPr>
                  <w:tcW w:w="5467"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支持针对公网IP与公网域名（云上资产）、内网IP和内网域名（云内VPC资产）、IDC机房内网IP（云外IDC资产），进行漏洞扫描，扫描方式包括但不限于自定义扫描、一键扫描。【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1120" w:hRule="atLeast"/>
                <w:jc w:val="center"/>
              </w:trPr>
              <w:tc>
                <w:tcPr>
                  <w:tcW w:w="1620" w:type="dxa"/>
                  <w:vMerge w:val="continue"/>
                  <w:tcBorders>
                    <w:top w:val="nil"/>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467"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支持蜜罐探针，提供高、低交互两种蜜罐检测类型。</w:t>
                  </w:r>
                </w:p>
                <w:p>
                  <w:pPr>
                    <w:pStyle w:val="2"/>
                    <w:rPr>
                      <w:rFonts w:hint="eastAsia"/>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要求支持包括http-sjscms、http-phpmyadmin、ssh、mysql、http-elasticsearch、http-jboss、http-weblogic等蜜罐协议检测类型。【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560" w:hRule="atLeast"/>
                <w:jc w:val="center"/>
              </w:trPr>
              <w:tc>
                <w:tcPr>
                  <w:tcW w:w="1620" w:type="dxa"/>
                  <w:vMerge w:val="continue"/>
                  <w:tcBorders>
                    <w:top w:val="nil"/>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467"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支持自动或手动部署威胁诱捕（蜜罐）系统，支持分别部署高、低交互蜜罐或者同时部署高低交互蜜罐两种部署方式。【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310" w:hRule="atLeast"/>
                <w:jc w:val="center"/>
              </w:trPr>
              <w:tc>
                <w:tcPr>
                  <w:tcW w:w="1620" w:type="dxa"/>
                  <w:vMerge w:val="continue"/>
                  <w:tcBorders>
                    <w:top w:val="nil"/>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467"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支持云上VPC部署、IDC机房内网部署两种部署场景。</w:t>
                  </w:r>
                </w:p>
              </w:tc>
            </w:tr>
            <w:tr>
              <w:tblPrEx>
                <w:tblCellMar>
                  <w:top w:w="0" w:type="dxa"/>
                  <w:left w:w="108" w:type="dxa"/>
                  <w:bottom w:w="0" w:type="dxa"/>
                  <w:right w:w="108" w:type="dxa"/>
                </w:tblCellMar>
              </w:tblPrEx>
              <w:trPr>
                <w:trHeight w:val="560" w:hRule="atLeast"/>
                <w:jc w:val="center"/>
              </w:trPr>
              <w:tc>
                <w:tcPr>
                  <w:tcW w:w="1620" w:type="dxa"/>
                  <w:vMerge w:val="continue"/>
                  <w:tcBorders>
                    <w:top w:val="nil"/>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467"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支持实时分析漏洞功能，漏洞分析类型包含web常见漏洞、弱密码漏洞、端口漏洞、API漏洞等。【在投标文件中提供相关证明材料（包括但不限于彩页、官网和功能截图）并加盖投标人公章或电子签章。】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840" w:hRule="atLeast"/>
                <w:jc w:val="center"/>
              </w:trPr>
              <w:tc>
                <w:tcPr>
                  <w:tcW w:w="1620" w:type="dxa"/>
                  <w:vMerge w:val="continue"/>
                  <w:tcBorders>
                    <w:top w:val="nil"/>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467"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支持从身份认证、网络访问控制、数据安全、日志审计、基础安全防护等五个维度提供云上产品的安全配置检测，及时发现当前系统内的云产品配置风险并提供相应的修复建议。【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840" w:hRule="atLeast"/>
                <w:jc w:val="center"/>
              </w:trPr>
              <w:tc>
                <w:tcPr>
                  <w:tcW w:w="1620" w:type="dxa"/>
                  <w:vMerge w:val="continue"/>
                  <w:tcBorders>
                    <w:top w:val="nil"/>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467"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支持通过检查任务的方式，根据云主机实例类型资产不同操作系统的实际情况进行合规检查。支持一键任务化基线检测，检查结果可视化直观呈现，自动跟踪配置状态的变更，有效提升安全运营管理效率。</w:t>
                  </w:r>
                </w:p>
              </w:tc>
            </w:tr>
            <w:tr>
              <w:tblPrEx>
                <w:tblCellMar>
                  <w:top w:w="0" w:type="dxa"/>
                  <w:left w:w="108" w:type="dxa"/>
                  <w:bottom w:w="0" w:type="dxa"/>
                  <w:right w:w="108" w:type="dxa"/>
                </w:tblCellMar>
              </w:tblPrEx>
              <w:trPr>
                <w:trHeight w:val="1120" w:hRule="atLeast"/>
                <w:jc w:val="center"/>
              </w:trPr>
              <w:tc>
                <w:tcPr>
                  <w:tcW w:w="1620" w:type="dxa"/>
                  <w:vMerge w:val="continue"/>
                  <w:tcBorders>
                    <w:top w:val="nil"/>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467"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进行对外暴露的开发端口应用、攻击源IP和IP段进行攻击面分析，包括暴露端口、应用、对应资产IP及关联资产以及是否违规。支持针对攻击源IP进行分类分析，支持基于攻击检测引擎、攻击来源地理位置进行筛选分析，并支持统一界面展示。</w:t>
                  </w:r>
                </w:p>
              </w:tc>
            </w:tr>
            <w:tr>
              <w:tblPrEx>
                <w:tblCellMar>
                  <w:top w:w="0" w:type="dxa"/>
                  <w:left w:w="108" w:type="dxa"/>
                  <w:bottom w:w="0" w:type="dxa"/>
                  <w:right w:w="108" w:type="dxa"/>
                </w:tblCellMar>
              </w:tblPrEx>
              <w:trPr>
                <w:trHeight w:val="1120" w:hRule="atLeast"/>
                <w:jc w:val="center"/>
              </w:trPr>
              <w:tc>
                <w:tcPr>
                  <w:tcW w:w="1620" w:type="dxa"/>
                  <w:vMerge w:val="continue"/>
                  <w:tcBorders>
                    <w:top w:val="nil"/>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467"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至少9类安全检测引擎，终端安全检测引擎、web攻击检测引擎、ddos攻击检测引擎、应用安全检测因、网络入侵检测引擎、威胁诱捕检测引擎、威胁情报检测引擎、文件沙箱检测引擎、AI异常检测引擎。【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1120" w:hRule="atLeast"/>
                <w:jc w:val="center"/>
              </w:trPr>
              <w:tc>
                <w:tcPr>
                  <w:tcW w:w="1620" w:type="dxa"/>
                  <w:vMerge w:val="continue"/>
                  <w:tcBorders>
                    <w:top w:val="nil"/>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467"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具备灵活对接第三方安全产品日志对接的能力，包括对接长亭科技（洞鉴X-ray）、华顺信安（Fofa）、青藤云安全（主机安全）、火绒安全（终端杀毒）、网神防火墙、深信服防火墙、华为云防火墙。【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1400" w:hRule="atLeast"/>
                <w:jc w:val="center"/>
              </w:trPr>
              <w:tc>
                <w:tcPr>
                  <w:tcW w:w="1620" w:type="dxa"/>
                  <w:vMerge w:val="restart"/>
                  <w:tcBorders>
                    <w:top w:val="nil"/>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安全调查响应</w:t>
                  </w:r>
                </w:p>
              </w:tc>
              <w:tc>
                <w:tcPr>
                  <w:tcW w:w="5467"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提供基于ATT&amp;CK攻击模型分析出安全事件的攻击链详情列表，支持发现隐藏在正常访问行为中的异常攻击行为，异常攻击行为包括但不限于暴力破解后安装、使用代理发送本地流量数据、使用后门创建新用户、钓鱼攻击绕过杀软、定时任务盗取git等敏感数据、ssh劫持攻击后注入动态库。【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840" w:hRule="atLeast"/>
                <w:jc w:val="center"/>
              </w:trPr>
              <w:tc>
                <w:tcPr>
                  <w:tcW w:w="1620" w:type="dxa"/>
                  <w:vMerge w:val="continue"/>
                  <w:tcBorders>
                    <w:top w:val="nil"/>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467"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提供自动化编排处置与响应能力，支持针对不同告警威胁类型进行的自动化处置和响应。支持拖拉拽的方式在画布中编辑每个剧本节点（action）。【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1250" w:hRule="atLeast"/>
                <w:jc w:val="center"/>
              </w:trPr>
              <w:tc>
                <w:tcPr>
                  <w:tcW w:w="1620" w:type="dxa"/>
                  <w:tcBorders>
                    <w:top w:val="nil"/>
                    <w:left w:val="single" w:color="2B2B2B" w:sz="4" w:space="0"/>
                    <w:bottom w:val="single" w:color="2B2B2B" w:sz="4" w:space="0"/>
                    <w:right w:val="single" w:color="2B2B2B" w:sz="4" w:space="0"/>
                  </w:tcBorders>
                  <w:shd w:val="clear" w:color="000000" w:fill="FFFFFF"/>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安全工单</w:t>
                  </w:r>
                </w:p>
              </w:tc>
              <w:tc>
                <w:tcPr>
                  <w:tcW w:w="5467"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支持通过安全工单服务快速将发现的已知系统漏洞、被攻击资产、当前的告警事件，及时流转对应业务归属部门及业务归属人。</w:t>
                  </w:r>
                </w:p>
                <w:p>
                  <w:pPr>
                    <w:pStyle w:val="2"/>
                    <w:rPr>
                      <w:rFonts w:hint="eastAsia"/>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支持通过安全事件处置大屏，查看安全事件详情、安全工单状态、工单处置趋势、运营工单状态等进行有效监控；【在投标文件中提供相关证明材料（包括但不限于彩页、官网和功能截图）并加盖投标人公章或电子签章。】</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支持对接第三方用户自身组织结构，实现安全事件处置的自动化流转，同时监控业务团队进行漏洞修复、资产加固、事件处置的状态。</w:t>
                  </w:r>
                </w:p>
              </w:tc>
            </w:tr>
            <w:tr>
              <w:tblPrEx>
                <w:tblCellMar>
                  <w:top w:w="0" w:type="dxa"/>
                  <w:left w:w="108" w:type="dxa"/>
                  <w:bottom w:w="0" w:type="dxa"/>
                  <w:right w:w="108" w:type="dxa"/>
                </w:tblCellMar>
              </w:tblPrEx>
              <w:trPr>
                <w:trHeight w:val="560" w:hRule="atLeast"/>
                <w:jc w:val="center"/>
              </w:trPr>
              <w:tc>
                <w:tcPr>
                  <w:tcW w:w="1620" w:type="dxa"/>
                  <w:tcBorders>
                    <w:top w:val="nil"/>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安全托管</w:t>
                  </w:r>
                </w:p>
              </w:tc>
              <w:tc>
                <w:tcPr>
                  <w:tcW w:w="5467"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●支持安全服务托管功能，支持托管方视角可以集中托管多个被托管单位。【在投标文件中提供相关证明材料（包括但不限于彩页、官网和功能截图）并加盖投标人公章或电子签章。】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840" w:hRule="atLeast"/>
                <w:jc w:val="center"/>
              </w:trPr>
              <w:tc>
                <w:tcPr>
                  <w:tcW w:w="1620" w:type="dxa"/>
                  <w:tcBorders>
                    <w:top w:val="nil"/>
                    <w:left w:val="single" w:color="2B2B2B" w:sz="4" w:space="0"/>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安全告警</w:t>
                  </w:r>
                </w:p>
              </w:tc>
              <w:tc>
                <w:tcPr>
                  <w:tcW w:w="5467" w:type="dxa"/>
                  <w:tcBorders>
                    <w:top w:val="nil"/>
                    <w:left w:val="nil"/>
                    <w:bottom w:val="single" w:color="2B2B2B" w:sz="4" w:space="0"/>
                    <w:right w:val="single" w:color="2B2B2B"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支持设置当出现告警威胁攻击时，选择时间进行短信、邮件、电话等的及时响应与通知。</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支持配置策略白名单，可以针对告警类型进行白名单设置。</w:t>
                  </w:r>
                </w:p>
              </w:tc>
            </w:tr>
          </w:tbl>
          <w:p>
            <w:pPr>
              <w:pStyle w:val="2"/>
              <w:rPr>
                <w:rFonts w:hint="eastAsia"/>
                <w:color w:val="000000" w:themeColor="text1"/>
                <w:sz w:val="21"/>
                <w:szCs w:val="21"/>
                <w:highlight w:val="none"/>
                <w14:textFill>
                  <w14:solidFill>
                    <w14:schemeClr w14:val="tx1"/>
                  </w14:solidFill>
                </w14:textFill>
              </w:rPr>
            </w:pP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3.安全设备维保服务</w:t>
            </w:r>
          </w:p>
          <w:p>
            <w:pPr>
              <w:pStyle w:val="2"/>
              <w:ind w:firstLine="420" w:firstLineChars="200"/>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投标人须提供以下安全设备的维保服务，确保在硬件设备发生故障时提供及时的修复和维修服务，包括对故障设备进行诊断、维修和更换零部件等。在服务期内提供合格、原厂认证的零部件供应，以保证硬件设备的正常运行。</w:t>
            </w:r>
          </w:p>
          <w:tbl>
            <w:tblPr>
              <w:tblStyle w:val="46"/>
              <w:tblW w:w="6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9"/>
              <w:gridCol w:w="2310"/>
              <w:gridCol w:w="1215"/>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879" w:type="dxa"/>
                  <w:noWrap/>
                  <w:vAlign w:val="center"/>
                </w:tcPr>
                <w:p>
                  <w:pPr>
                    <w:pStyle w:val="2"/>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设备名称</w:t>
                  </w:r>
                </w:p>
              </w:tc>
              <w:tc>
                <w:tcPr>
                  <w:tcW w:w="2310" w:type="dxa"/>
                  <w:noWrap w:val="0"/>
                  <w:vAlign w:val="center"/>
                </w:tcPr>
                <w:p>
                  <w:pPr>
                    <w:pStyle w:val="2"/>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设备型号</w:t>
                  </w:r>
                </w:p>
              </w:tc>
              <w:tc>
                <w:tcPr>
                  <w:tcW w:w="1215" w:type="dxa"/>
                  <w:noWrap w:val="0"/>
                  <w:vAlign w:val="center"/>
                </w:tcPr>
                <w:p>
                  <w:pPr>
                    <w:pStyle w:val="2"/>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数量（台）</w:t>
                  </w:r>
                </w:p>
              </w:tc>
              <w:tc>
                <w:tcPr>
                  <w:tcW w:w="1295" w:type="dxa"/>
                  <w:noWrap w:val="0"/>
                  <w:vAlign w:val="center"/>
                </w:tcPr>
                <w:p>
                  <w:pPr>
                    <w:pStyle w:val="2"/>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维保需求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879" w:type="dxa"/>
                  <w:vMerge w:val="restart"/>
                  <w:noWrap/>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数据库审计</w:t>
                  </w:r>
                </w:p>
              </w:tc>
              <w:tc>
                <w:tcPr>
                  <w:tcW w:w="2310"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网神K6000-H-TF10P</w:t>
                  </w:r>
                </w:p>
              </w:tc>
              <w:tc>
                <w:tcPr>
                  <w:tcW w:w="1215"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1295"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879" w:type="dxa"/>
                  <w:vMerge w:val="continue"/>
                  <w:noWrap/>
                  <w:vAlign w:val="center"/>
                </w:tcPr>
                <w:p>
                  <w:pPr>
                    <w:widowControl/>
                    <w:jc w:val="left"/>
                    <w:rPr>
                      <w:rFonts w:hint="eastAsia" w:ascii="宋体" w:hAnsi="宋体" w:cs="宋体"/>
                      <w:color w:val="000000" w:themeColor="text1"/>
                      <w:szCs w:val="21"/>
                      <w:highlight w:val="none"/>
                      <w14:textFill>
                        <w14:solidFill>
                          <w14:schemeClr w14:val="tx1"/>
                        </w14:solidFill>
                      </w14:textFill>
                    </w:rPr>
                  </w:pPr>
                </w:p>
              </w:tc>
              <w:tc>
                <w:tcPr>
                  <w:tcW w:w="2310"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网神K6000-H-TF20M</w:t>
                  </w:r>
                </w:p>
              </w:tc>
              <w:tc>
                <w:tcPr>
                  <w:tcW w:w="1215"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1295"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879" w:type="dxa"/>
                  <w:noWrap/>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流量探针</w:t>
                  </w:r>
                </w:p>
              </w:tc>
              <w:tc>
                <w:tcPr>
                  <w:tcW w:w="2310"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奇安信TSS10000-S53-WS</w:t>
                  </w:r>
                </w:p>
              </w:tc>
              <w:tc>
                <w:tcPr>
                  <w:tcW w:w="1215"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1295"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879" w:type="dxa"/>
                  <w:noWrap/>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网闸</w:t>
                  </w:r>
                </w:p>
              </w:tc>
              <w:tc>
                <w:tcPr>
                  <w:tcW w:w="2310"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网神G9500-TH12M</w:t>
                  </w:r>
                </w:p>
              </w:tc>
              <w:tc>
                <w:tcPr>
                  <w:tcW w:w="1215"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1295"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879" w:type="dxa"/>
                  <w:noWrap/>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统一服务器安全管理系统</w:t>
                  </w:r>
                </w:p>
              </w:tc>
              <w:tc>
                <w:tcPr>
                  <w:tcW w:w="2310"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奇安信网神云锁服务器安全管理系统V8.0</w:t>
                  </w:r>
                </w:p>
              </w:tc>
              <w:tc>
                <w:tcPr>
                  <w:tcW w:w="1215"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1295"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879" w:type="dxa"/>
                  <w:noWrap/>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防火墙</w:t>
                  </w:r>
                </w:p>
              </w:tc>
              <w:tc>
                <w:tcPr>
                  <w:tcW w:w="2310"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网神NSG3000-TE45P-QW</w:t>
                  </w:r>
                </w:p>
              </w:tc>
              <w:tc>
                <w:tcPr>
                  <w:tcW w:w="1215"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w:t>
                  </w:r>
                </w:p>
              </w:tc>
              <w:tc>
                <w:tcPr>
                  <w:tcW w:w="1295"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879" w:type="dxa"/>
                  <w:noWrap/>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入侵防御</w:t>
                  </w:r>
                </w:p>
              </w:tc>
              <w:tc>
                <w:tcPr>
                  <w:tcW w:w="2310"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网神P3000-U002P</w:t>
                  </w:r>
                </w:p>
              </w:tc>
              <w:tc>
                <w:tcPr>
                  <w:tcW w:w="1215"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w:t>
                  </w:r>
                </w:p>
              </w:tc>
              <w:tc>
                <w:tcPr>
                  <w:tcW w:w="1295"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879" w:type="dxa"/>
                  <w:noWrap/>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WAF</w:t>
                  </w:r>
                </w:p>
              </w:tc>
              <w:tc>
                <w:tcPr>
                  <w:tcW w:w="2310"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网神W9000-U045M</w:t>
                  </w:r>
                </w:p>
              </w:tc>
              <w:tc>
                <w:tcPr>
                  <w:tcW w:w="1215"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w:t>
                  </w:r>
                </w:p>
              </w:tc>
              <w:tc>
                <w:tcPr>
                  <w:tcW w:w="1295"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879" w:type="dxa"/>
                  <w:noWrap/>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安全感知</w:t>
                  </w:r>
                </w:p>
              </w:tc>
              <w:tc>
                <w:tcPr>
                  <w:tcW w:w="2310"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网神TY-TSS10000-S53</w:t>
                  </w:r>
                </w:p>
              </w:tc>
              <w:tc>
                <w:tcPr>
                  <w:tcW w:w="1215"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1295"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879" w:type="dxa"/>
                  <w:noWrap/>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日志审计</w:t>
                  </w:r>
                </w:p>
              </w:tc>
              <w:tc>
                <w:tcPr>
                  <w:tcW w:w="2310"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网神LAS-R32P</w:t>
                  </w:r>
                </w:p>
              </w:tc>
              <w:tc>
                <w:tcPr>
                  <w:tcW w:w="1215"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1295"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879" w:type="dxa"/>
                  <w:noWrap/>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云锁服务器</w:t>
                  </w:r>
                </w:p>
              </w:tc>
              <w:tc>
                <w:tcPr>
                  <w:tcW w:w="2310"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网神QAX-YUNSUO</w:t>
                  </w:r>
                </w:p>
              </w:tc>
              <w:tc>
                <w:tcPr>
                  <w:tcW w:w="1215"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1295"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879" w:type="dxa"/>
                  <w:noWrap/>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堡垒机</w:t>
                  </w:r>
                </w:p>
              </w:tc>
              <w:tc>
                <w:tcPr>
                  <w:tcW w:w="2310"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尚思SW-UC9</w:t>
                  </w:r>
                </w:p>
              </w:tc>
              <w:tc>
                <w:tcPr>
                  <w:tcW w:w="1215"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w:t>
                  </w:r>
                </w:p>
              </w:tc>
              <w:tc>
                <w:tcPr>
                  <w:tcW w:w="1295"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879" w:type="dxa"/>
                  <w:noWrap/>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云服务器1</w:t>
                  </w:r>
                </w:p>
              </w:tc>
              <w:tc>
                <w:tcPr>
                  <w:tcW w:w="2310"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京造SA5212M5</w:t>
                  </w:r>
                </w:p>
              </w:tc>
              <w:tc>
                <w:tcPr>
                  <w:tcW w:w="1215"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24</w:t>
                  </w:r>
                </w:p>
              </w:tc>
              <w:tc>
                <w:tcPr>
                  <w:tcW w:w="1295"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879" w:type="dxa"/>
                  <w:noWrap/>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云服务器2</w:t>
                  </w:r>
                </w:p>
              </w:tc>
              <w:tc>
                <w:tcPr>
                  <w:tcW w:w="2310"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京造2288H</w:t>
                  </w:r>
                </w:p>
              </w:tc>
              <w:tc>
                <w:tcPr>
                  <w:tcW w:w="1215"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w:t>
                  </w:r>
                </w:p>
              </w:tc>
              <w:tc>
                <w:tcPr>
                  <w:tcW w:w="1295"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879" w:type="dxa"/>
                  <w:noWrap/>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云服务器3</w:t>
                  </w:r>
                </w:p>
              </w:tc>
              <w:tc>
                <w:tcPr>
                  <w:tcW w:w="2310"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京造J360</w:t>
                  </w:r>
                </w:p>
              </w:tc>
              <w:tc>
                <w:tcPr>
                  <w:tcW w:w="1215"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w:t>
                  </w:r>
                </w:p>
              </w:tc>
              <w:tc>
                <w:tcPr>
                  <w:tcW w:w="1295"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879" w:type="dxa"/>
                  <w:noWrap/>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核心交换机</w:t>
                  </w:r>
                </w:p>
              </w:tc>
              <w:tc>
                <w:tcPr>
                  <w:tcW w:w="2310"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H3C-LS-9850-4C</w:t>
                  </w:r>
                </w:p>
              </w:tc>
              <w:tc>
                <w:tcPr>
                  <w:tcW w:w="1215"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w:t>
                  </w:r>
                </w:p>
              </w:tc>
              <w:tc>
                <w:tcPr>
                  <w:tcW w:w="1295"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879" w:type="dxa"/>
                  <w:noWrap/>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接入交换机</w:t>
                  </w:r>
                </w:p>
              </w:tc>
              <w:tc>
                <w:tcPr>
                  <w:tcW w:w="2310"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H3C-LS-6805-54HF</w:t>
                  </w:r>
                </w:p>
              </w:tc>
              <w:tc>
                <w:tcPr>
                  <w:tcW w:w="1215"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w:t>
                  </w:r>
                </w:p>
              </w:tc>
              <w:tc>
                <w:tcPr>
                  <w:tcW w:w="1295" w:type="dxa"/>
                  <w:noWrap w:val="0"/>
                  <w:vAlign w:val="center"/>
                </w:tcPr>
                <w:p>
                  <w:pPr>
                    <w:widowControl/>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二年</w:t>
                  </w:r>
                </w:p>
              </w:tc>
            </w:tr>
          </w:tbl>
          <w:p>
            <w:pPr>
              <w:pStyle w:val="2"/>
              <w:rPr>
                <w:rFonts w:hint="eastAsia"/>
                <w:color w:val="000000" w:themeColor="text1"/>
                <w:sz w:val="21"/>
                <w:szCs w:val="21"/>
                <w:highlight w:val="none"/>
                <w14:textFill>
                  <w14:solidFill>
                    <w14:schemeClr w14:val="tx1"/>
                  </w14:solidFill>
                </w14:textFill>
              </w:rPr>
            </w:pP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4.云平台信息安全三级等保测评服务</w:t>
            </w:r>
          </w:p>
          <w:p>
            <w:pPr>
              <w:pStyle w:val="2"/>
              <w:ind w:firstLine="420" w:firstLineChars="200"/>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投标人在3年服务期内，需选择具专业能力和经验的云平台国家信息安全等级保护服务机构每年对云平台进行一次信息安全等级保护三级测评。</w:t>
            </w:r>
          </w:p>
          <w:p>
            <w:pPr>
              <w:pStyle w:val="2"/>
              <w:ind w:firstLine="420" w:firstLineChars="200"/>
              <w:rPr>
                <w:rFonts w:hint="eastAsia"/>
                <w:color w:val="000000" w:themeColor="text1"/>
                <w:sz w:val="21"/>
                <w:szCs w:val="21"/>
                <w:highlight w:val="none"/>
                <w14:textFill>
                  <w14:solidFill>
                    <w14:schemeClr w14:val="tx1"/>
                  </w14:solidFill>
                </w14:textFill>
              </w:rPr>
            </w:pP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5. 云平台密码应用安全性评估服务</w:t>
            </w:r>
          </w:p>
          <w:p>
            <w:pPr>
              <w:pStyle w:val="2"/>
              <w:ind w:firstLine="420" w:firstLineChars="200"/>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投标人在3年服务期内需选择具专业能力和经验的云平台密评服务机构每年对云平台进行一次商用密码应用安全性评估。</w:t>
            </w:r>
          </w:p>
          <w:p>
            <w:pPr>
              <w:pStyle w:val="2"/>
              <w:rPr>
                <w:color w:val="000000" w:themeColor="text1"/>
                <w:sz w:val="21"/>
                <w:szCs w:val="21"/>
                <w:highlight w:val="none"/>
                <w14:textFill>
                  <w14:solidFill>
                    <w14:schemeClr w14:val="tx1"/>
                  </w14:solidFill>
                </w14:textFill>
              </w:rPr>
            </w:pPr>
          </w:p>
          <w:p>
            <w:pPr>
              <w:pStyle w:val="2"/>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6</w:t>
            </w:r>
            <w:r>
              <w:rPr>
                <w:rFonts w:hint="eastAsia"/>
                <w:color w:val="000000" w:themeColor="text1"/>
                <w:sz w:val="21"/>
                <w:szCs w:val="21"/>
                <w:highlight w:val="none"/>
                <w14:textFill>
                  <w14:solidFill>
                    <w14:schemeClr w14:val="tx1"/>
                  </w14:solidFill>
                </w14:textFill>
              </w:rPr>
              <w:t>. 云上系统安全漏扫检查服务</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投标人在3年服务期内每月一次云上系统安全漏扫检查服务。</w:t>
            </w:r>
          </w:p>
          <w:p>
            <w:pPr>
              <w:pStyle w:val="2"/>
              <w:rPr>
                <w:rFonts w:hint="eastAsia"/>
                <w:color w:val="000000" w:themeColor="text1"/>
                <w:sz w:val="21"/>
                <w:szCs w:val="21"/>
                <w:highlight w:val="none"/>
                <w14:textFill>
                  <w14:solidFill>
                    <w14:schemeClr w14:val="tx1"/>
                  </w14:solidFill>
                </w14:textFill>
              </w:rPr>
            </w:pPr>
          </w:p>
          <w:p>
            <w:pPr>
              <w:pStyle w:val="2"/>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（四）政务云平台机房升级服务要求</w:t>
            </w:r>
          </w:p>
          <w:p>
            <w:pPr>
              <w:pStyle w:val="2"/>
              <w:ind w:firstLine="420" w:firstLineChars="200"/>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投标人须提供机房升级服务，满足政务云系统运行基础环境，环境达到三级等保要求，具备适应业务发展的扩展能力，并由投标人运行管理以提供安全保障服务。3</w:t>
            </w:r>
            <w:r>
              <w:rPr>
                <w:color w:val="000000" w:themeColor="text1"/>
                <w:sz w:val="21"/>
                <w:szCs w:val="21"/>
                <w:highlight w:val="none"/>
                <w14:textFill>
                  <w14:solidFill>
                    <w14:schemeClr w14:val="tx1"/>
                  </w14:solidFill>
                </w14:textFill>
              </w:rPr>
              <w:t>9</w:t>
            </w:r>
            <w:r>
              <w:rPr>
                <w:rFonts w:hint="eastAsia"/>
                <w:color w:val="000000" w:themeColor="text1"/>
                <w:sz w:val="21"/>
                <w:szCs w:val="21"/>
                <w:highlight w:val="none"/>
                <w14:textFill>
                  <w14:solidFill>
                    <w14:schemeClr w14:val="tx1"/>
                  </w14:solidFill>
                </w14:textFill>
              </w:rPr>
              <w:t>项托管服务应满足：单个独立的物理托管空间不低于42U，包含不低于1584千瓦时/月的免费供电量，具备两个相互独立的主备UPS总线供电，保证24小时不间断运行；提供政务接入服务，2条接入带宽不低于2Gbps的全光电路，链路采用基于PTN/MSTP/SDH技术或更优技术方式组网，提供数据点对点的透明承载，电路具有独立传输通道，依托专用的传输网络资源，搭建安全、可靠的专用数据通道环境，保障系统平台间的连通性和兼容性。</w:t>
            </w:r>
          </w:p>
          <w:p>
            <w:pPr>
              <w:pStyle w:val="2"/>
              <w:rPr>
                <w:rFonts w:hint="eastAsia"/>
                <w:color w:val="000000" w:themeColor="text1"/>
                <w:sz w:val="21"/>
                <w:szCs w:val="21"/>
                <w:highlight w:val="none"/>
                <w14:textFill>
                  <w14:solidFill>
                    <w14:schemeClr w14:val="tx1"/>
                  </w14:solidFill>
                </w14:textFill>
              </w:rPr>
            </w:pPr>
          </w:p>
          <w:p>
            <w:pPr>
              <w:pStyle w:val="2"/>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（五）政务云平台运维服务要求</w:t>
            </w:r>
          </w:p>
          <w:p>
            <w:pPr>
              <w:pStyle w:val="2"/>
              <w:ind w:firstLine="420" w:firstLineChars="200"/>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投标人需提供运维技术服务和远程运维相结合的方式，统一管理和维护梧州市信息惠民总平台系统，确保云平台系统的稳定性、安全性和高效性。</w:t>
            </w:r>
          </w:p>
          <w:p>
            <w:pPr>
              <w:pStyle w:val="2"/>
              <w:ind w:firstLine="420" w:firstLineChars="200"/>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 运维技术服务：</w:t>
            </w:r>
          </w:p>
          <w:p>
            <w:pPr>
              <w:pStyle w:val="2"/>
              <w:ind w:firstLine="420" w:firstLineChars="200"/>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提供5*8运维技术服务，负责现场统一管理和维护系统，包括提供云平台日常运维管理、设备状态性能巡检、重大节假日保障、设备故障排查处理、日常运维耗材采购、机房环境管理、故障复盘定期演练和快速地响应采购人问题以及为二线提供紧急技术接入能力和解决方案。</w:t>
            </w:r>
          </w:p>
          <w:p>
            <w:pPr>
              <w:pStyle w:val="2"/>
              <w:ind w:firstLine="420" w:firstLineChars="200"/>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2.远程运维服务：</w:t>
            </w:r>
          </w:p>
          <w:p>
            <w:pPr>
              <w:pStyle w:val="2"/>
              <w:ind w:firstLine="420" w:firstLineChars="200"/>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提供7*24远程运维服务，配置网络工程师、架构师、运维/开发工程师，提供7*24电话、工单响应和技术远程支持；提供平台后端配置、系统升级、扩容升级、安全检查及一线未解决问题的升级处理；提供云平台资源交付、采购人业务部署配合、平台巡检、故障处理、平台扩容，远程安全保障等。提供研发支持，解决一线和二线流转的工单和问题，平台BUG修复，配合采购人云上系统进行安全防护工作云整改，快速响应现场驻场人员反馈问题，实现对整体项目平台的高效运维保障服务。</w:t>
            </w:r>
          </w:p>
          <w:p>
            <w:pPr>
              <w:pStyle w:val="2"/>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（六）其他服务（增值服务）要求</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1.业务系统迁移服务</w:t>
            </w:r>
          </w:p>
          <w:p>
            <w:pPr>
              <w:pStyle w:val="2"/>
              <w:ind w:firstLine="420" w:firstLineChars="200"/>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提供400套业务系统迁移支持服务，提供符合梧州政务云现状的迁移上云技术服务，包括：迁移调研与评估、迁移计划、迁移分工界面划分、迁移准备工作、迁移工具、迁移业务系统割接、迁移保障、迁移文档管理等工作内容。完成业务系统的上云迁移和优化。</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2.麒麟v10操作系统授权服务</w:t>
            </w:r>
          </w:p>
          <w:p>
            <w:pPr>
              <w:pStyle w:val="2"/>
              <w:ind w:firstLine="420" w:firstLineChars="200"/>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投标人须提供正版麒麟v10操作系统授权4套，以保障各委办局在云主机中使用麒麟v10操作系统操作的合法性和安全性，因为授权问题引起的风险和法律问题由投标人负责。</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3.中标麒麟操作系统授权服务</w:t>
            </w:r>
          </w:p>
          <w:p>
            <w:pPr>
              <w:pStyle w:val="2"/>
              <w:ind w:firstLine="420" w:firstLineChars="200"/>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投标人须提供正版中标麒麟操作系统授权2套，以保障各委办局在云主机中使用中标麒麟操作系统操作的合法性和安全性，因为授权问题引起的风险和法律问题由投标人负责。</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4.达梦数据库服务</w:t>
            </w:r>
          </w:p>
          <w:p>
            <w:pPr>
              <w:pStyle w:val="2"/>
              <w:ind w:firstLine="420" w:firstLineChars="200"/>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投标人须提供正版达梦数据库授权2套，以保障各委办局在云主机中使用达梦数据库的合法性和安全性，因为授权问题引起的风险和法律问题由投标人负责。</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5.云托管服务</w:t>
            </w:r>
          </w:p>
          <w:p>
            <w:pPr>
              <w:pStyle w:val="2"/>
              <w:ind w:firstLine="420" w:firstLineChars="200"/>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投标人须提供托管服务，能够容纳20U独立硬件托管，服务期内确保托管服务的稳定性和可靠性。</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6.负载均衡服务</w:t>
            </w:r>
          </w:p>
          <w:p>
            <w:pPr>
              <w:pStyle w:val="2"/>
              <w:ind w:firstLine="420" w:firstLineChars="200"/>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投标人须提供20套负载均衡服务。提供管理控制台方便采购人进行负载均衡的管理。</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7.云应用引擎服务</w:t>
            </w:r>
          </w:p>
          <w:p>
            <w:pPr>
              <w:pStyle w:val="2"/>
              <w:ind w:firstLine="420" w:firstLineChars="200"/>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投标人须提供2套云应用引擎服务，满足Tocat应用的部署和运行要求。</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8.主机安全服务</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投标人须提供41套主机安全服务。具体要求如下：</w:t>
            </w:r>
          </w:p>
          <w:tbl>
            <w:tblPr>
              <w:tblStyle w:val="46"/>
              <w:tblW w:w="7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5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620" w:type="dxa"/>
                  <w:noWrap w:val="0"/>
                  <w:vAlign w:val="center"/>
                </w:tcPr>
                <w:p>
                  <w:pPr>
                    <w:pStyle w:val="2"/>
                    <w:jc w:val="center"/>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指标项</w:t>
                  </w:r>
                </w:p>
              </w:tc>
              <w:tc>
                <w:tcPr>
                  <w:tcW w:w="5500" w:type="dxa"/>
                  <w:noWrap w:val="0"/>
                  <w:vAlign w:val="center"/>
                </w:tcPr>
                <w:p>
                  <w:pPr>
                    <w:pStyle w:val="2"/>
                    <w:jc w:val="center"/>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详细要求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62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IPv6</w:t>
                  </w:r>
                </w:p>
              </w:tc>
              <w:tc>
                <w:tcPr>
                  <w:tcW w:w="550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支持IPv6/IPV4环境，识别基于IPv6/IPV4的网络流量，并配置安全策略。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62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部署方式</w:t>
                  </w:r>
                </w:p>
              </w:tc>
              <w:tc>
                <w:tcPr>
                  <w:tcW w:w="550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支持单集群模式或多集群部署，且单集群模式需能够支持最少10万虚拟机接入。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62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系统适配</w:t>
                  </w:r>
                </w:p>
              </w:tc>
              <w:tc>
                <w:tcPr>
                  <w:tcW w:w="550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支持Windows Server 2008 R2 以上的64位服务器操作系统、CentOS、Ubuntu、Redhat、SUSE等主流Linux发行版本，支持信创系统麒麟，统信，欧拉等，支持飞腾及海光芯片。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2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资产管理</w:t>
                  </w:r>
                </w:p>
              </w:tc>
              <w:tc>
                <w:tcPr>
                  <w:tcW w:w="550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支持至少10项主机资产指纹采集，包含账号、端口、进程、软件应用，Web应用、Web服务、Jar包、启动服务、计划任务、内核模块。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2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漏洞检测</w:t>
                  </w:r>
                </w:p>
              </w:tc>
              <w:tc>
                <w:tcPr>
                  <w:tcW w:w="550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支持linux及windows系统漏洞检测及修复。支持批量修复及一键自动修复。支持应用漏洞及Web-cms漏洞检测。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62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账号风险</w:t>
                  </w:r>
                </w:p>
              </w:tc>
              <w:tc>
                <w:tcPr>
                  <w:tcW w:w="550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支持检测系统弱口令、账号弱口令以及隐藏账号。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62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异常登录</w:t>
                  </w:r>
                </w:p>
              </w:tc>
              <w:tc>
                <w:tcPr>
                  <w:tcW w:w="550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支持异常登录告警，包括异地登录、异常IP登录、异常时间登录告警等。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62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暴力破解</w:t>
                  </w:r>
                </w:p>
              </w:tc>
              <w:tc>
                <w:tcPr>
                  <w:tcW w:w="550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检测SSH、RDP、MYSQL、SQLSERVER、FTP、redis、mongdb、postgresql暴力破解行为，进行实时检测、告警、阻断功能，支持登录白名单配置。支持SSH、RDP、sqlserver、redis、mongdb、postgresql爆破成功告警。【在投标文件中提供相关证明材料（包括但不限于彩页、官网和功能截图）并加盖投标人公章或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62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合规基线</w:t>
                  </w:r>
                </w:p>
              </w:tc>
              <w:tc>
                <w:tcPr>
                  <w:tcW w:w="550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●支持等保2.0二级、三级、CIS、弱口令、中间件基线检测，支持基线检测，并提供修复方案。支持中间件基线检测，包括redis，nginx，CIS nginx，tomcat，ElasticSearch，Apache，mysql，MongoDB，CIS等 MongoDB。【在投标文件中提供相关证明材料（包括但不限于彩页、官网和功能截图）并加盖投标人公章或电子签章。】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62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病毒木马</w:t>
                  </w:r>
                </w:p>
              </w:tc>
              <w:tc>
                <w:tcPr>
                  <w:tcW w:w="550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●提供云+端的查杀机制，必须支持多引擎查杀及商业杀毒引擎。支持云沙箱以及威胁情报检测能力。支持AI杀毒引擎对未知病毒检测进行精准识别，支持检测勒索病毒、 DDoS 木马、远程控制、挖矿类软件等，并告警用户。【在投标文件中提供相关证明材料（包括但不限于彩页、官网和功能截图）并加盖投标人公章或电子签章。】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2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网页木马</w:t>
                  </w:r>
                </w:p>
              </w:tc>
              <w:tc>
                <w:tcPr>
                  <w:tcW w:w="550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AI查杀引擎和网页木马沙箱检测引擎。提供常用的 Web 网站类脚本木马后门检测，包含 ASP/PHP/JSP语言。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62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系统后门</w:t>
                  </w:r>
                </w:p>
              </w:tc>
              <w:tc>
                <w:tcPr>
                  <w:tcW w:w="550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检测Rootkit安装的文件和目录，包括已知rootkit检测，隐藏进程检测，隐藏执行文件，隐藏网络连接检测，内核模块检测等。【在投标文件中提供相关证明材料（包括但不限于彩页、官网和功能截图）并加盖投标人公章或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62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敏感文件篡改</w:t>
                  </w:r>
                </w:p>
              </w:tc>
              <w:tc>
                <w:tcPr>
                  <w:tcW w:w="550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敏感文件检测，实时监控敏感目录及文件。支持自定义设置核心文件目录，检测Bash、ps命令进程是否被恶意替换，隐藏的非法进程运行等。【在投标文件中提供相关证明材料（包括但不限于彩页、官网和功能截图）并加盖投标人公章或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62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可疑操作</w:t>
                  </w:r>
                </w:p>
              </w:tc>
              <w:tc>
                <w:tcPr>
                  <w:tcW w:w="550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13项可疑操作检查，包含挖矿进程检测、密码文件修改检测、恶意文件下载检测、代理软件滥用、篡改系统文件、篡改ssh密钥、运行黑客工具、反弹shell、本地提权、信息泄露、高危命令、破坏安全程序、明文密码登录。【在投标文件中提供相关证明材料（包括但不限于彩页、官网和功能截图）并加盖投标人公章或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2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防勒索</w:t>
                  </w:r>
                </w:p>
              </w:tc>
              <w:tc>
                <w:tcPr>
                  <w:tcW w:w="550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●支持勒索病毒已知及未知病毒的检测，支持自定义备份及随时按版本和时间恢复功能。【在投标文件中提供相关证明材料（包括但不限于彩页、官网和功能截图）并加盖投标人公章或电子签章。】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2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统一管控</w:t>
                  </w:r>
                </w:p>
              </w:tc>
              <w:tc>
                <w:tcPr>
                  <w:tcW w:w="550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●支持容器安全与宿主机安全在同一管控端，而非两个单独产品，支持联动配置策略与资产管控关联。【在投标文件中提供相关证明材料（包括但不限于彩页、官网和功能截图）并加盖投标人公章或电子签章。】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62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镜像安全</w:t>
                  </w:r>
                </w:p>
              </w:tc>
              <w:tc>
                <w:tcPr>
                  <w:tcW w:w="550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扫描节点镜像、仓库镜像、官方镜像安全，支持主流第三方仓库自动拉取。支持扫描镜像漏洞、webshell、恶意软件、敏感信息等。支持一键扫描和自定义扫描。【在投标文件中提供相关证明材料（包括但不限于彩页、官网和功能截图）并加盖投标人公章或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62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容器运行时</w:t>
                  </w:r>
                </w:p>
              </w:tc>
              <w:tc>
                <w:tcPr>
                  <w:tcW w:w="550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检测容器运行时至少14项告警检测：包括容器逃逸，挖矿进程检测、网页木马检测、反弹shell检测、病毒木马检测、非授信进程、启动特权容器、执行sudo、挂载敏感目录、本地提权、运行黑客工具、恶意文件下载检测、篡改系统日志、篡改ssh密钥等。【在投标文件中提供相关证明材料（包括但不限于彩页、官网和功能截图）并加盖投标人公章或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2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容器基线</w:t>
                  </w:r>
                </w:p>
              </w:tc>
              <w:tc>
                <w:tcPr>
                  <w:tcW w:w="550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支持容器基线检查，包括Docker最佳实践，Kubernetes最佳实践。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62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网络拓扑</w:t>
                  </w:r>
                </w:p>
              </w:tc>
              <w:tc>
                <w:tcPr>
                  <w:tcW w:w="550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从Pod、Service、App视角进行流量拓扑连接展示。支持识别helm部署的kubernetes应用，能够自动分析每个应用下的Service、Pod、容器、进程、Node信息，并构建相互之间的关联关系。支持查看应用拓扑、服务拓扑、Pod拓扑、应用结构。【在投标文件中提供相关证明材料（包括但不限于彩页、官网和功能截图）并加盖投标人公章或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2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隔离策略</w:t>
                  </w:r>
                </w:p>
              </w:tc>
              <w:tc>
                <w:tcPr>
                  <w:tcW w:w="550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●支持可视化的进行容器网络隔离策略配置，直观地看到隔离策略生效对象。【在投标文件中提供相关证明材料（包括但不限于彩页、官网和功能截图）并加盖投标人公章或电子签章。】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62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日志审计</w:t>
                  </w:r>
                </w:p>
              </w:tc>
              <w:tc>
                <w:tcPr>
                  <w:tcW w:w="550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支持主机登录日志，账号变更等日志审计。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62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安全报表</w:t>
                  </w:r>
                </w:p>
              </w:tc>
              <w:tc>
                <w:tcPr>
                  <w:tcW w:w="550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支持报表的自定义时间设置，支持下载报告内容及发送到指定邮箱。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20" w:type="dxa"/>
                  <w:shd w:val="clear" w:color="000000" w:fill="FFFFFF"/>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止损脚本管理</w:t>
                  </w:r>
                </w:p>
              </w:tc>
              <w:tc>
                <w:tcPr>
                  <w:tcW w:w="5500" w:type="dxa"/>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支持一键批量下发止损策略，提升运维效率，支持对下发策略进行审批，降低安全风险。</w:t>
                  </w:r>
                </w:p>
              </w:tc>
            </w:tr>
          </w:tbl>
          <w:p>
            <w:pPr>
              <w:pStyle w:val="2"/>
              <w:rPr>
                <w:rFonts w:hint="eastAsia"/>
                <w:color w:val="000000" w:themeColor="text1"/>
                <w:sz w:val="21"/>
                <w:szCs w:val="21"/>
                <w:highlight w:val="none"/>
                <w14:textFill>
                  <w14:solidFill>
                    <w14:schemeClr w14:val="tx1"/>
                  </w14:solidFill>
                </w14:textFill>
              </w:rPr>
            </w:pP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9.网页防篡改服务</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投标人须提供1个站点的网页防篡改服务。具体要求如下：</w:t>
            </w:r>
          </w:p>
          <w:tbl>
            <w:tblPr>
              <w:tblStyle w:val="46"/>
              <w:tblW w:w="7065" w:type="dxa"/>
              <w:jc w:val="center"/>
              <w:tblLayout w:type="fixed"/>
              <w:tblCellMar>
                <w:top w:w="0" w:type="dxa"/>
                <w:left w:w="108" w:type="dxa"/>
                <w:bottom w:w="0" w:type="dxa"/>
                <w:right w:w="108" w:type="dxa"/>
              </w:tblCellMar>
            </w:tblPr>
            <w:tblGrid>
              <w:gridCol w:w="1560"/>
              <w:gridCol w:w="5505"/>
            </w:tblGrid>
            <w:tr>
              <w:tblPrEx>
                <w:tblCellMar>
                  <w:top w:w="0" w:type="dxa"/>
                  <w:left w:w="108" w:type="dxa"/>
                  <w:bottom w:w="0" w:type="dxa"/>
                  <w:right w:w="108" w:type="dxa"/>
                </w:tblCellMar>
              </w:tblPrEx>
              <w:trPr>
                <w:trHeight w:val="620" w:hRule="atLeast"/>
                <w:jc w:val="center"/>
              </w:trPr>
              <w:tc>
                <w:tcPr>
                  <w:tcW w:w="1560" w:type="dxa"/>
                  <w:tcBorders>
                    <w:top w:val="single" w:color="auto" w:sz="4" w:space="0"/>
                    <w:left w:val="single" w:color="auto" w:sz="4" w:space="0"/>
                    <w:bottom w:val="single" w:color="000000" w:sz="4" w:space="0"/>
                    <w:right w:val="single" w:color="auto" w:sz="4" w:space="0"/>
                  </w:tcBorders>
                  <w:noWrap w:val="0"/>
                  <w:vAlign w:val="center"/>
                </w:tcPr>
                <w:p>
                  <w:pPr>
                    <w:pStyle w:val="2"/>
                    <w:jc w:val="center"/>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指标项</w:t>
                  </w:r>
                </w:p>
              </w:tc>
              <w:tc>
                <w:tcPr>
                  <w:tcW w:w="5505" w:type="dxa"/>
                  <w:tcBorders>
                    <w:top w:val="single" w:color="auto" w:sz="4" w:space="0"/>
                    <w:left w:val="nil"/>
                    <w:bottom w:val="single" w:color="auto" w:sz="4" w:space="0"/>
                    <w:right w:val="single" w:color="auto" w:sz="4" w:space="0"/>
                  </w:tcBorders>
                  <w:noWrap w:val="0"/>
                  <w:vAlign w:val="center"/>
                </w:tcPr>
                <w:p>
                  <w:pPr>
                    <w:pStyle w:val="2"/>
                    <w:jc w:val="center"/>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详细要求</w:t>
                  </w:r>
                </w:p>
              </w:tc>
            </w:tr>
            <w:tr>
              <w:tblPrEx>
                <w:tblCellMar>
                  <w:top w:w="0" w:type="dxa"/>
                  <w:left w:w="108" w:type="dxa"/>
                  <w:bottom w:w="0" w:type="dxa"/>
                  <w:right w:w="108" w:type="dxa"/>
                </w:tblCellMar>
              </w:tblPrEx>
              <w:trPr>
                <w:trHeight w:val="620" w:hRule="atLeast"/>
                <w:jc w:val="center"/>
              </w:trPr>
              <w:tc>
                <w:tcPr>
                  <w:tcW w:w="1560" w:type="dxa"/>
                  <w:vMerge w:val="restart"/>
                  <w:tcBorders>
                    <w:top w:val="single" w:color="auto" w:sz="4" w:space="0"/>
                    <w:left w:val="single" w:color="auto" w:sz="4" w:space="0"/>
                    <w:bottom w:val="single" w:color="000000"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规格</w:t>
                  </w:r>
                </w:p>
              </w:tc>
              <w:tc>
                <w:tcPr>
                  <w:tcW w:w="5505" w:type="dxa"/>
                  <w:tcBorders>
                    <w:top w:val="single" w:color="auto" w:sz="4" w:space="0"/>
                    <w:left w:val="nil"/>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1U专业机架式硬件设备，系统硬件采用全内置封闭式结构，产品稳定可靠性高</w:t>
                  </w:r>
                </w:p>
              </w:tc>
            </w:tr>
            <w:tr>
              <w:tblPrEx>
                <w:tblCellMar>
                  <w:top w:w="0" w:type="dxa"/>
                  <w:left w:w="108" w:type="dxa"/>
                  <w:bottom w:w="0" w:type="dxa"/>
                  <w:right w:w="108" w:type="dxa"/>
                </w:tblCellMar>
              </w:tblPrEx>
              <w:trPr>
                <w:trHeight w:val="310" w:hRule="atLeast"/>
                <w:jc w:val="center"/>
              </w:trPr>
              <w:tc>
                <w:tcPr>
                  <w:tcW w:w="1560" w:type="dxa"/>
                  <w:vMerge w:val="continue"/>
                  <w:tcBorders>
                    <w:top w:val="single" w:color="auto" w:sz="4" w:space="0"/>
                    <w:left w:val="single" w:color="auto" w:sz="4" w:space="0"/>
                    <w:bottom w:val="single" w:color="000000"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505" w:type="dxa"/>
                  <w:tcBorders>
                    <w:top w:val="nil"/>
                    <w:left w:val="nil"/>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至少具备6个10/100/1000自适应电口，2个千兆SFP插槽</w:t>
                  </w:r>
                </w:p>
              </w:tc>
            </w:tr>
            <w:tr>
              <w:tblPrEx>
                <w:tblCellMar>
                  <w:top w:w="0" w:type="dxa"/>
                  <w:left w:w="108" w:type="dxa"/>
                  <w:bottom w:w="0" w:type="dxa"/>
                  <w:right w:w="108" w:type="dxa"/>
                </w:tblCellMar>
              </w:tblPrEx>
              <w:trPr>
                <w:trHeight w:val="310" w:hRule="atLeast"/>
                <w:jc w:val="center"/>
              </w:trPr>
              <w:tc>
                <w:tcPr>
                  <w:tcW w:w="1560" w:type="dxa"/>
                  <w:vMerge w:val="continue"/>
                  <w:tcBorders>
                    <w:top w:val="single" w:color="auto" w:sz="4" w:space="0"/>
                    <w:left w:val="single" w:color="auto" w:sz="4" w:space="0"/>
                    <w:bottom w:val="single" w:color="000000"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505" w:type="dxa"/>
                  <w:tcBorders>
                    <w:top w:val="nil"/>
                    <w:left w:val="nil"/>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设备采用单电源，配置有USB、console接口</w:t>
                  </w:r>
                </w:p>
              </w:tc>
            </w:tr>
            <w:tr>
              <w:tblPrEx>
                <w:tblCellMar>
                  <w:top w:w="0" w:type="dxa"/>
                  <w:left w:w="108" w:type="dxa"/>
                  <w:bottom w:w="0" w:type="dxa"/>
                  <w:right w:w="108" w:type="dxa"/>
                </w:tblCellMar>
              </w:tblPrEx>
              <w:trPr>
                <w:trHeight w:val="310" w:hRule="atLeast"/>
                <w:jc w:val="center"/>
              </w:trPr>
              <w:tc>
                <w:tcPr>
                  <w:tcW w:w="1560" w:type="dxa"/>
                  <w:vMerge w:val="continue"/>
                  <w:tcBorders>
                    <w:top w:val="single" w:color="auto" w:sz="4" w:space="0"/>
                    <w:left w:val="single" w:color="auto" w:sz="4" w:space="0"/>
                    <w:bottom w:val="single" w:color="000000"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505" w:type="dxa"/>
                  <w:tcBorders>
                    <w:top w:val="nil"/>
                    <w:left w:val="nil"/>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产品应具备硬盘存储日志系统，硬盘容量≥1000GB</w:t>
                  </w:r>
                </w:p>
              </w:tc>
            </w:tr>
            <w:tr>
              <w:tblPrEx>
                <w:tblCellMar>
                  <w:top w:w="0" w:type="dxa"/>
                  <w:left w:w="108" w:type="dxa"/>
                  <w:bottom w:w="0" w:type="dxa"/>
                  <w:right w:w="108" w:type="dxa"/>
                </w:tblCellMar>
              </w:tblPrEx>
              <w:trPr>
                <w:trHeight w:val="310" w:hRule="atLeast"/>
                <w:jc w:val="center"/>
              </w:trPr>
              <w:tc>
                <w:tcPr>
                  <w:tcW w:w="1560" w:type="dxa"/>
                  <w:vMerge w:val="restart"/>
                  <w:tcBorders>
                    <w:top w:val="nil"/>
                    <w:left w:val="single" w:color="auto" w:sz="4" w:space="0"/>
                    <w:bottom w:val="single" w:color="000000"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网页防篡改系统</w:t>
                  </w:r>
                </w:p>
              </w:tc>
              <w:tc>
                <w:tcPr>
                  <w:tcW w:w="5505" w:type="dxa"/>
                  <w:tcBorders>
                    <w:top w:val="nil"/>
                    <w:left w:val="nil"/>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支持Windows、linux等主流操作系统网站防篡改</w:t>
                  </w:r>
                </w:p>
              </w:tc>
            </w:tr>
            <w:tr>
              <w:tblPrEx>
                <w:tblCellMar>
                  <w:top w:w="0" w:type="dxa"/>
                  <w:left w:w="108" w:type="dxa"/>
                  <w:bottom w:w="0" w:type="dxa"/>
                  <w:right w:w="108" w:type="dxa"/>
                </w:tblCellMar>
              </w:tblPrEx>
              <w:trPr>
                <w:trHeight w:val="620" w:hRule="atLeast"/>
                <w:jc w:val="center"/>
              </w:trPr>
              <w:tc>
                <w:tcPr>
                  <w:tcW w:w="1560" w:type="dxa"/>
                  <w:vMerge w:val="continue"/>
                  <w:tcBorders>
                    <w:top w:val="nil"/>
                    <w:left w:val="single" w:color="auto" w:sz="4" w:space="0"/>
                    <w:bottom w:val="single" w:color="000000"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505" w:type="dxa"/>
                  <w:tcBorders>
                    <w:top w:val="nil"/>
                    <w:left w:val="nil"/>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●支持提供自我保护机制，网页防篡改客户端需有第三方认证码方可卸载。【在投标文件中提供相关证明材料（包括但不限于彩页、官网和功能截图）并加盖投标人公章或电子签章。】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310" w:hRule="atLeast"/>
                <w:jc w:val="center"/>
              </w:trPr>
              <w:tc>
                <w:tcPr>
                  <w:tcW w:w="1560" w:type="dxa"/>
                  <w:vMerge w:val="continue"/>
                  <w:tcBorders>
                    <w:top w:val="nil"/>
                    <w:left w:val="single" w:color="auto" w:sz="4" w:space="0"/>
                    <w:bottom w:val="single" w:color="000000"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505" w:type="dxa"/>
                  <w:tcBorders>
                    <w:top w:val="nil"/>
                    <w:left w:val="nil"/>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支持对网页防篡改客户端的自动探测功能，方便快捷安装</w:t>
                  </w:r>
                </w:p>
              </w:tc>
            </w:tr>
            <w:tr>
              <w:tblPrEx>
                <w:tblCellMar>
                  <w:top w:w="0" w:type="dxa"/>
                  <w:left w:w="108" w:type="dxa"/>
                  <w:bottom w:w="0" w:type="dxa"/>
                  <w:right w:w="108" w:type="dxa"/>
                </w:tblCellMar>
              </w:tblPrEx>
              <w:trPr>
                <w:trHeight w:val="620" w:hRule="atLeast"/>
                <w:jc w:val="center"/>
              </w:trPr>
              <w:tc>
                <w:tcPr>
                  <w:tcW w:w="1560" w:type="dxa"/>
                  <w:vMerge w:val="continue"/>
                  <w:tcBorders>
                    <w:top w:val="nil"/>
                    <w:left w:val="single" w:color="auto" w:sz="4" w:space="0"/>
                    <w:bottom w:val="single" w:color="000000"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505" w:type="dxa"/>
                  <w:tcBorders>
                    <w:top w:val="nil"/>
                    <w:left w:val="nil"/>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支持采用基于文件过滤驱动保护技术、事件触发机制相结合方式的网页防篡改功能</w:t>
                  </w:r>
                </w:p>
              </w:tc>
            </w:tr>
            <w:tr>
              <w:tblPrEx>
                <w:tblCellMar>
                  <w:top w:w="0" w:type="dxa"/>
                  <w:left w:w="108" w:type="dxa"/>
                  <w:bottom w:w="0" w:type="dxa"/>
                  <w:right w:w="108" w:type="dxa"/>
                </w:tblCellMar>
              </w:tblPrEx>
              <w:trPr>
                <w:trHeight w:val="620" w:hRule="atLeast"/>
                <w:jc w:val="center"/>
              </w:trPr>
              <w:tc>
                <w:tcPr>
                  <w:tcW w:w="1560" w:type="dxa"/>
                  <w:vMerge w:val="continue"/>
                  <w:tcBorders>
                    <w:top w:val="nil"/>
                    <w:left w:val="single" w:color="auto" w:sz="4" w:space="0"/>
                    <w:bottom w:val="single" w:color="000000"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505" w:type="dxa"/>
                  <w:tcBorders>
                    <w:top w:val="nil"/>
                    <w:left w:val="nil"/>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支持各类网页文件的保护，包括静态和动态网页以及各类文件信息</w:t>
                  </w:r>
                </w:p>
              </w:tc>
            </w:tr>
            <w:tr>
              <w:tblPrEx>
                <w:tblCellMar>
                  <w:top w:w="0" w:type="dxa"/>
                  <w:left w:w="108" w:type="dxa"/>
                  <w:bottom w:w="0" w:type="dxa"/>
                  <w:right w:w="108" w:type="dxa"/>
                </w:tblCellMar>
              </w:tblPrEx>
              <w:trPr>
                <w:trHeight w:val="620" w:hRule="atLeast"/>
                <w:jc w:val="center"/>
              </w:trPr>
              <w:tc>
                <w:tcPr>
                  <w:tcW w:w="1560" w:type="dxa"/>
                  <w:vMerge w:val="continue"/>
                  <w:tcBorders>
                    <w:top w:val="nil"/>
                    <w:left w:val="single" w:color="auto" w:sz="4" w:space="0"/>
                    <w:bottom w:val="single" w:color="000000"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505" w:type="dxa"/>
                  <w:tcBorders>
                    <w:top w:val="nil"/>
                    <w:left w:val="nil"/>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●支持防护模式和监控模式两种模式的防篡改模式。【在投标文件中提供相关证明材料（包括但不限于彩页、官网和功能截图）并加盖投标人公章或电子签章。】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310" w:hRule="atLeast"/>
                <w:jc w:val="center"/>
              </w:trPr>
              <w:tc>
                <w:tcPr>
                  <w:tcW w:w="1560" w:type="dxa"/>
                  <w:vMerge w:val="continue"/>
                  <w:tcBorders>
                    <w:top w:val="nil"/>
                    <w:left w:val="single" w:color="auto" w:sz="4" w:space="0"/>
                    <w:bottom w:val="single" w:color="000000"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505" w:type="dxa"/>
                  <w:tcBorders>
                    <w:top w:val="nil"/>
                    <w:left w:val="nil"/>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支持Ipv4/IPv6网络环境下部署管理防篡改</w:t>
                  </w:r>
                </w:p>
              </w:tc>
            </w:tr>
            <w:tr>
              <w:tblPrEx>
                <w:tblCellMar>
                  <w:top w:w="0" w:type="dxa"/>
                  <w:left w:w="108" w:type="dxa"/>
                  <w:bottom w:w="0" w:type="dxa"/>
                  <w:right w:w="108" w:type="dxa"/>
                </w:tblCellMar>
              </w:tblPrEx>
              <w:trPr>
                <w:trHeight w:val="620" w:hRule="atLeast"/>
                <w:jc w:val="center"/>
              </w:trPr>
              <w:tc>
                <w:tcPr>
                  <w:tcW w:w="1560" w:type="dxa"/>
                  <w:vMerge w:val="continue"/>
                  <w:tcBorders>
                    <w:top w:val="nil"/>
                    <w:left w:val="single" w:color="auto" w:sz="4" w:space="0"/>
                    <w:bottom w:val="single" w:color="000000"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505" w:type="dxa"/>
                  <w:tcBorders>
                    <w:top w:val="nil"/>
                    <w:left w:val="nil"/>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支持对指定文件夹以及子文件夹的保护，避免上传非法文件及木马等恶意文件或插入恶意代码</w:t>
                  </w:r>
                </w:p>
              </w:tc>
            </w:tr>
            <w:tr>
              <w:tblPrEx>
                <w:tblCellMar>
                  <w:top w:w="0" w:type="dxa"/>
                  <w:left w:w="108" w:type="dxa"/>
                  <w:bottom w:w="0" w:type="dxa"/>
                  <w:right w:w="108" w:type="dxa"/>
                </w:tblCellMar>
              </w:tblPrEx>
              <w:trPr>
                <w:trHeight w:val="620" w:hRule="atLeast"/>
                <w:jc w:val="center"/>
              </w:trPr>
              <w:tc>
                <w:tcPr>
                  <w:tcW w:w="1560" w:type="dxa"/>
                  <w:vMerge w:val="continue"/>
                  <w:tcBorders>
                    <w:top w:val="nil"/>
                    <w:left w:val="single" w:color="auto" w:sz="4" w:space="0"/>
                    <w:bottom w:val="single" w:color="000000"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505" w:type="dxa"/>
                  <w:tcBorders>
                    <w:top w:val="nil"/>
                    <w:left w:val="nil"/>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●支持在断线情况下对网页文件目录的防护功能。【在投标文件中提供相关证明材料（包括但不限于彩页、官网和功能截图）并加盖投标人公章或电子签章。】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620" w:hRule="atLeast"/>
                <w:jc w:val="center"/>
              </w:trPr>
              <w:tc>
                <w:tcPr>
                  <w:tcW w:w="1560" w:type="dxa"/>
                  <w:vMerge w:val="continue"/>
                  <w:tcBorders>
                    <w:top w:val="nil"/>
                    <w:left w:val="single" w:color="auto" w:sz="4" w:space="0"/>
                    <w:bottom w:val="single" w:color="000000"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505" w:type="dxa"/>
                  <w:tcBorders>
                    <w:top w:val="nil"/>
                    <w:left w:val="nil"/>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●支持文件多线程同步，并可以设置文件空闲同步时间周期、发布时间周期等设置。【在投标文件中提供相关证明材料（包括但不限于彩页、官网和功能截图）并加盖投标人公章或电子签章。】</w:t>
                  </w:r>
                </w:p>
              </w:tc>
            </w:tr>
            <w:tr>
              <w:tblPrEx>
                <w:tblCellMar>
                  <w:top w:w="0" w:type="dxa"/>
                  <w:left w:w="108" w:type="dxa"/>
                  <w:bottom w:w="0" w:type="dxa"/>
                  <w:right w:w="108" w:type="dxa"/>
                </w:tblCellMar>
              </w:tblPrEx>
              <w:trPr>
                <w:trHeight w:val="310" w:hRule="atLeast"/>
                <w:jc w:val="center"/>
              </w:trPr>
              <w:tc>
                <w:tcPr>
                  <w:tcW w:w="1560" w:type="dxa"/>
                  <w:vMerge w:val="continue"/>
                  <w:tcBorders>
                    <w:top w:val="nil"/>
                    <w:left w:val="single" w:color="auto" w:sz="4" w:space="0"/>
                    <w:bottom w:val="single" w:color="000000"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505" w:type="dxa"/>
                  <w:tcBorders>
                    <w:top w:val="nil"/>
                    <w:left w:val="nil"/>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支持网页防篡改记录同步动作日志</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14:textFill>
                        <w14:solidFill>
                          <w14:schemeClr w14:val="tx1"/>
                        </w14:solidFill>
                      </w14:textFill>
                    </w:rPr>
                    <w:t>支持linux与Windows双平台</w:t>
                  </w:r>
                  <w:r>
                    <w:rPr>
                      <w:rFonts w:hint="eastAsia"/>
                      <w:color w:val="000000" w:themeColor="text1"/>
                      <w:sz w:val="21"/>
                      <w:szCs w:val="21"/>
                      <w:highlight w:val="none"/>
                      <w:lang w:eastAsia="zh-CN"/>
                      <w14:textFill>
                        <w14:solidFill>
                          <w14:schemeClr w14:val="tx1"/>
                        </w14:solidFill>
                      </w14:textFill>
                    </w:rPr>
                    <w:t>）</w:t>
                  </w:r>
                </w:p>
              </w:tc>
            </w:tr>
            <w:tr>
              <w:tblPrEx>
                <w:tblCellMar>
                  <w:top w:w="0" w:type="dxa"/>
                  <w:left w:w="108" w:type="dxa"/>
                  <w:bottom w:w="0" w:type="dxa"/>
                  <w:right w:w="108" w:type="dxa"/>
                </w:tblCellMar>
              </w:tblPrEx>
              <w:trPr>
                <w:trHeight w:val="930" w:hRule="atLeast"/>
                <w:jc w:val="center"/>
              </w:trPr>
              <w:tc>
                <w:tcPr>
                  <w:tcW w:w="1560" w:type="dxa"/>
                  <w:vMerge w:val="continue"/>
                  <w:tcBorders>
                    <w:top w:val="nil"/>
                    <w:left w:val="single" w:color="auto" w:sz="4" w:space="0"/>
                    <w:bottom w:val="single" w:color="000000"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505" w:type="dxa"/>
                  <w:tcBorders>
                    <w:top w:val="nil"/>
                    <w:left w:val="nil"/>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支持网页防篡改异构同步</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14:textFill>
                        <w14:solidFill>
                          <w14:schemeClr w14:val="tx1"/>
                        </w14:solidFill>
                      </w14:textFill>
                    </w:rPr>
                    <w:t>linux与Windows双平台</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14:textFill>
                        <w14:solidFill>
                          <w14:schemeClr w14:val="tx1"/>
                        </w14:solidFill>
                      </w14:textFill>
                    </w:rPr>
                    <w:t>，支持管理中心将Windows平台及Linux平台的防护端和发布端混用，同步都能够正常进行</w:t>
                  </w:r>
                </w:p>
              </w:tc>
            </w:tr>
            <w:tr>
              <w:tblPrEx>
                <w:tblCellMar>
                  <w:top w:w="0" w:type="dxa"/>
                  <w:left w:w="108" w:type="dxa"/>
                  <w:bottom w:w="0" w:type="dxa"/>
                  <w:right w:w="108" w:type="dxa"/>
                </w:tblCellMar>
              </w:tblPrEx>
              <w:trPr>
                <w:trHeight w:val="620" w:hRule="atLeast"/>
                <w:jc w:val="center"/>
              </w:trPr>
              <w:tc>
                <w:tcPr>
                  <w:tcW w:w="1560" w:type="dxa"/>
                  <w:vMerge w:val="continue"/>
                  <w:tcBorders>
                    <w:top w:val="nil"/>
                    <w:left w:val="single" w:color="auto" w:sz="4" w:space="0"/>
                    <w:bottom w:val="single" w:color="000000"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505" w:type="dxa"/>
                  <w:tcBorders>
                    <w:top w:val="nil"/>
                    <w:left w:val="nil"/>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支持服务器网站异常检测</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14:textFill>
                        <w14:solidFill>
                          <w14:schemeClr w14:val="tx1"/>
                        </w14:solidFill>
                      </w14:textFill>
                    </w:rPr>
                    <w:t>linux与windows双平台</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14:textFill>
                        <w14:solidFill>
                          <w14:schemeClr w14:val="tx1"/>
                        </w14:solidFill>
                      </w14:textFill>
                    </w:rPr>
                    <w:t>，检测防护端所在服务器网站进程是否正常或存在</w:t>
                  </w:r>
                </w:p>
              </w:tc>
            </w:tr>
            <w:tr>
              <w:tblPrEx>
                <w:tblCellMar>
                  <w:top w:w="0" w:type="dxa"/>
                  <w:left w:w="108" w:type="dxa"/>
                  <w:bottom w:w="0" w:type="dxa"/>
                  <w:right w:w="108" w:type="dxa"/>
                </w:tblCellMar>
              </w:tblPrEx>
              <w:trPr>
                <w:trHeight w:val="620" w:hRule="atLeast"/>
                <w:jc w:val="center"/>
              </w:trPr>
              <w:tc>
                <w:tcPr>
                  <w:tcW w:w="1560" w:type="dxa"/>
                  <w:vMerge w:val="continue"/>
                  <w:tcBorders>
                    <w:top w:val="nil"/>
                    <w:left w:val="single" w:color="auto" w:sz="4" w:space="0"/>
                    <w:bottom w:val="single" w:color="000000"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505" w:type="dxa"/>
                  <w:tcBorders>
                    <w:top w:val="nil"/>
                    <w:left w:val="nil"/>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支持网页防篡改支持增加策略生效时间控制，可在防护端设置防篡改功能的启用与停用的时间</w:t>
                  </w:r>
                </w:p>
              </w:tc>
            </w:tr>
            <w:tr>
              <w:tblPrEx>
                <w:tblCellMar>
                  <w:top w:w="0" w:type="dxa"/>
                  <w:left w:w="108" w:type="dxa"/>
                  <w:bottom w:w="0" w:type="dxa"/>
                  <w:right w:w="108" w:type="dxa"/>
                </w:tblCellMar>
              </w:tblPrEx>
              <w:trPr>
                <w:trHeight w:val="620" w:hRule="atLeast"/>
                <w:jc w:val="center"/>
              </w:trPr>
              <w:tc>
                <w:tcPr>
                  <w:tcW w:w="1560" w:type="dxa"/>
                  <w:vMerge w:val="continue"/>
                  <w:tcBorders>
                    <w:top w:val="nil"/>
                    <w:left w:val="single" w:color="auto" w:sz="4" w:space="0"/>
                    <w:bottom w:val="single" w:color="000000"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505" w:type="dxa"/>
                  <w:tcBorders>
                    <w:top w:val="nil"/>
                    <w:left w:val="nil"/>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支持防护端与管理中心连接监控功能</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14:textFill>
                        <w14:solidFill>
                          <w14:schemeClr w14:val="tx1"/>
                        </w14:solidFill>
                      </w14:textFill>
                    </w:rPr>
                    <w:t>Windows平台</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14:textFill>
                        <w14:solidFill>
                          <w14:schemeClr w14:val="tx1"/>
                        </w14:solidFill>
                      </w14:textFill>
                    </w:rPr>
                    <w:t>，发现连接异常则对防护端进行重启，并记录重启动作</w:t>
                  </w:r>
                </w:p>
              </w:tc>
            </w:tr>
            <w:tr>
              <w:tblPrEx>
                <w:tblCellMar>
                  <w:top w:w="0" w:type="dxa"/>
                  <w:left w:w="108" w:type="dxa"/>
                  <w:bottom w:w="0" w:type="dxa"/>
                  <w:right w:w="108" w:type="dxa"/>
                </w:tblCellMar>
              </w:tblPrEx>
              <w:trPr>
                <w:trHeight w:val="310" w:hRule="atLeast"/>
                <w:jc w:val="center"/>
              </w:trPr>
              <w:tc>
                <w:tcPr>
                  <w:tcW w:w="1560" w:type="dxa"/>
                  <w:vMerge w:val="continue"/>
                  <w:tcBorders>
                    <w:top w:val="nil"/>
                    <w:left w:val="single" w:color="auto" w:sz="4" w:space="0"/>
                    <w:bottom w:val="single" w:color="000000"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505" w:type="dxa"/>
                  <w:tcBorders>
                    <w:top w:val="nil"/>
                    <w:left w:val="nil"/>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支持防篡改插件安装时不重启Web服务器</w:t>
                  </w:r>
                </w:p>
              </w:tc>
            </w:tr>
            <w:tr>
              <w:tblPrEx>
                <w:tblCellMar>
                  <w:top w:w="0" w:type="dxa"/>
                  <w:left w:w="108" w:type="dxa"/>
                  <w:bottom w:w="0" w:type="dxa"/>
                  <w:right w:w="108" w:type="dxa"/>
                </w:tblCellMar>
              </w:tblPrEx>
              <w:trPr>
                <w:trHeight w:val="620" w:hRule="atLeast"/>
                <w:jc w:val="center"/>
              </w:trPr>
              <w:tc>
                <w:tcPr>
                  <w:tcW w:w="1560" w:type="dxa"/>
                  <w:vMerge w:val="continue"/>
                  <w:tcBorders>
                    <w:top w:val="nil"/>
                    <w:left w:val="single" w:color="auto" w:sz="4" w:space="0"/>
                    <w:bottom w:val="single" w:color="000000"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505" w:type="dxa"/>
                  <w:tcBorders>
                    <w:top w:val="nil"/>
                    <w:left w:val="nil"/>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支持IIS、Weblogic、Websphere、Apache、Tomcat等Web服务器</w:t>
                  </w:r>
                </w:p>
              </w:tc>
            </w:tr>
            <w:tr>
              <w:tblPrEx>
                <w:tblCellMar>
                  <w:top w:w="0" w:type="dxa"/>
                  <w:left w:w="108" w:type="dxa"/>
                  <w:bottom w:w="0" w:type="dxa"/>
                  <w:right w:w="108" w:type="dxa"/>
                </w:tblCellMar>
              </w:tblPrEx>
              <w:trPr>
                <w:trHeight w:val="620" w:hRule="atLeast"/>
                <w:jc w:val="center"/>
              </w:trPr>
              <w:tc>
                <w:tcPr>
                  <w:tcW w:w="1560" w:type="dxa"/>
                  <w:vMerge w:val="continue"/>
                  <w:tcBorders>
                    <w:top w:val="nil"/>
                    <w:left w:val="single" w:color="auto" w:sz="4" w:space="0"/>
                    <w:bottom w:val="single" w:color="000000"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505" w:type="dxa"/>
                  <w:tcBorders>
                    <w:top w:val="nil"/>
                    <w:left w:val="nil"/>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支持网页防篡改的发布模式，能和主流的CMS系统集成进行内容发布，提供32、64位系统集成</w:t>
                  </w:r>
                </w:p>
              </w:tc>
            </w:tr>
            <w:tr>
              <w:tblPrEx>
                <w:tblCellMar>
                  <w:top w:w="0" w:type="dxa"/>
                  <w:left w:w="108" w:type="dxa"/>
                  <w:bottom w:w="0" w:type="dxa"/>
                  <w:right w:w="108" w:type="dxa"/>
                </w:tblCellMar>
              </w:tblPrEx>
              <w:trPr>
                <w:trHeight w:val="620" w:hRule="atLeast"/>
                <w:jc w:val="center"/>
              </w:trPr>
              <w:tc>
                <w:tcPr>
                  <w:tcW w:w="1560" w:type="dxa"/>
                  <w:vMerge w:val="continue"/>
                  <w:tcBorders>
                    <w:top w:val="nil"/>
                    <w:left w:val="single" w:color="auto" w:sz="4" w:space="0"/>
                    <w:bottom w:val="single" w:color="000000"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505" w:type="dxa"/>
                  <w:tcBorders>
                    <w:top w:val="nil"/>
                    <w:left w:val="nil"/>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支持对网站服务器的CPU、内存、收包量、发包量等信息进行实时监控</w:t>
                  </w:r>
                </w:p>
              </w:tc>
            </w:tr>
            <w:tr>
              <w:tblPrEx>
                <w:tblCellMar>
                  <w:top w:w="0" w:type="dxa"/>
                  <w:left w:w="108" w:type="dxa"/>
                  <w:bottom w:w="0" w:type="dxa"/>
                  <w:right w:w="108" w:type="dxa"/>
                </w:tblCellMar>
              </w:tblPrEx>
              <w:trPr>
                <w:trHeight w:val="620" w:hRule="atLeast"/>
                <w:jc w:val="center"/>
              </w:trPr>
              <w:tc>
                <w:tcPr>
                  <w:tcW w:w="1560" w:type="dxa"/>
                  <w:vMerge w:val="continue"/>
                  <w:tcBorders>
                    <w:top w:val="nil"/>
                    <w:left w:val="single" w:color="auto" w:sz="4" w:space="0"/>
                    <w:bottom w:val="single" w:color="000000"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505" w:type="dxa"/>
                  <w:tcBorders>
                    <w:top w:val="nil"/>
                    <w:left w:val="nil"/>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支持不依赖访问事件篡改后自动恢复功能，可直接由篡改动作触发恢复机制</w:t>
                  </w:r>
                </w:p>
              </w:tc>
            </w:tr>
            <w:tr>
              <w:tblPrEx>
                <w:tblCellMar>
                  <w:top w:w="0" w:type="dxa"/>
                  <w:left w:w="108" w:type="dxa"/>
                  <w:bottom w:w="0" w:type="dxa"/>
                  <w:right w:w="108" w:type="dxa"/>
                </w:tblCellMar>
              </w:tblPrEx>
              <w:trPr>
                <w:trHeight w:val="310" w:hRule="atLeast"/>
                <w:jc w:val="center"/>
              </w:trPr>
              <w:tc>
                <w:tcPr>
                  <w:tcW w:w="1560" w:type="dxa"/>
                  <w:vMerge w:val="restart"/>
                  <w:tcBorders>
                    <w:top w:val="nil"/>
                    <w:left w:val="single" w:color="auto" w:sz="4" w:space="0"/>
                    <w:bottom w:val="single" w:color="000000"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审计日志</w:t>
                  </w:r>
                </w:p>
              </w:tc>
              <w:tc>
                <w:tcPr>
                  <w:tcW w:w="5505" w:type="dxa"/>
                  <w:tcBorders>
                    <w:top w:val="nil"/>
                    <w:left w:val="nil"/>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支持对与系统自身安全相关的下列事件产生审计记录</w:t>
                  </w:r>
                </w:p>
              </w:tc>
            </w:tr>
            <w:tr>
              <w:tblPrEx>
                <w:tblCellMar>
                  <w:top w:w="0" w:type="dxa"/>
                  <w:left w:w="108" w:type="dxa"/>
                  <w:bottom w:w="0" w:type="dxa"/>
                  <w:right w:w="108" w:type="dxa"/>
                </w:tblCellMar>
              </w:tblPrEx>
              <w:trPr>
                <w:trHeight w:val="310" w:hRule="atLeast"/>
                <w:jc w:val="center"/>
              </w:trPr>
              <w:tc>
                <w:tcPr>
                  <w:tcW w:w="1560" w:type="dxa"/>
                  <w:vMerge w:val="continue"/>
                  <w:tcBorders>
                    <w:top w:val="nil"/>
                    <w:left w:val="single" w:color="auto" w:sz="4" w:space="0"/>
                    <w:bottom w:val="single" w:color="000000"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505" w:type="dxa"/>
                  <w:tcBorders>
                    <w:top w:val="nil"/>
                    <w:left w:val="nil"/>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支持对管理角色进行增加、删除和属性修改等操作行为</w:t>
                  </w:r>
                </w:p>
              </w:tc>
            </w:tr>
            <w:tr>
              <w:tblPrEx>
                <w:tblCellMar>
                  <w:top w:w="0" w:type="dxa"/>
                  <w:left w:w="108" w:type="dxa"/>
                  <w:bottom w:w="0" w:type="dxa"/>
                  <w:right w:w="108" w:type="dxa"/>
                </w:tblCellMar>
              </w:tblPrEx>
              <w:trPr>
                <w:trHeight w:val="310" w:hRule="atLeast"/>
                <w:jc w:val="center"/>
              </w:trPr>
              <w:tc>
                <w:tcPr>
                  <w:tcW w:w="1560" w:type="dxa"/>
                  <w:tcBorders>
                    <w:top w:val="nil"/>
                    <w:left w:val="single" w:color="auto" w:sz="4" w:space="0"/>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日志外发</w:t>
                  </w:r>
                </w:p>
              </w:tc>
              <w:tc>
                <w:tcPr>
                  <w:tcW w:w="5505" w:type="dxa"/>
                  <w:tcBorders>
                    <w:top w:val="nil"/>
                    <w:left w:val="nil"/>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支持日志syslog日志外发方式</w:t>
                  </w:r>
                </w:p>
              </w:tc>
            </w:tr>
            <w:tr>
              <w:tblPrEx>
                <w:tblCellMar>
                  <w:top w:w="0" w:type="dxa"/>
                  <w:left w:w="108" w:type="dxa"/>
                  <w:bottom w:w="0" w:type="dxa"/>
                  <w:right w:w="108" w:type="dxa"/>
                </w:tblCellMar>
              </w:tblPrEx>
              <w:trPr>
                <w:trHeight w:val="620" w:hRule="atLeast"/>
                <w:jc w:val="center"/>
              </w:trPr>
              <w:tc>
                <w:tcPr>
                  <w:tcW w:w="1560" w:type="dxa"/>
                  <w:vMerge w:val="restart"/>
                  <w:tcBorders>
                    <w:top w:val="nil"/>
                    <w:left w:val="single" w:color="auto" w:sz="4" w:space="0"/>
                    <w:bottom w:val="single" w:color="000000"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防篡改日志</w:t>
                  </w:r>
                </w:p>
              </w:tc>
              <w:tc>
                <w:tcPr>
                  <w:tcW w:w="5505" w:type="dxa"/>
                  <w:tcBorders>
                    <w:top w:val="nil"/>
                    <w:left w:val="nil"/>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支持对网页篡改、添加、删除进行日志记录，并针对文件、进程、攻击类型进行详细记录</w:t>
                  </w:r>
                </w:p>
              </w:tc>
            </w:tr>
            <w:tr>
              <w:tblPrEx>
                <w:tblCellMar>
                  <w:top w:w="0" w:type="dxa"/>
                  <w:left w:w="108" w:type="dxa"/>
                  <w:bottom w:w="0" w:type="dxa"/>
                  <w:right w:w="108" w:type="dxa"/>
                </w:tblCellMar>
              </w:tblPrEx>
              <w:trPr>
                <w:trHeight w:val="620" w:hRule="atLeast"/>
                <w:jc w:val="center"/>
              </w:trPr>
              <w:tc>
                <w:tcPr>
                  <w:tcW w:w="1560" w:type="dxa"/>
                  <w:vMerge w:val="continue"/>
                  <w:tcBorders>
                    <w:top w:val="nil"/>
                    <w:left w:val="single" w:color="auto" w:sz="4" w:space="0"/>
                    <w:bottom w:val="single" w:color="000000"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5505" w:type="dxa"/>
                  <w:tcBorders>
                    <w:top w:val="nil"/>
                    <w:left w:val="nil"/>
                    <w:bottom w:val="single" w:color="auto" w:sz="4" w:space="0"/>
                    <w:right w:val="single" w:color="auto" w:sz="4" w:space="0"/>
                  </w:tcBorders>
                  <w:noWrap w:val="0"/>
                  <w:vAlign w:val="center"/>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支持针对时间、主机名文件、进程、攻击类型等进行日志筛选查询</w:t>
                  </w:r>
                </w:p>
              </w:tc>
            </w:tr>
          </w:tbl>
          <w:p>
            <w:pPr>
              <w:pStyle w:val="2"/>
              <w:rPr>
                <w:rFonts w:hint="eastAsia"/>
                <w:color w:val="000000" w:themeColor="text1"/>
                <w:sz w:val="21"/>
                <w:szCs w:val="21"/>
                <w:highlight w:val="none"/>
                <w14:textFill>
                  <w14:solidFill>
                    <w14:schemeClr w14:val="tx1"/>
                  </w14:solidFill>
                </w14:textFill>
              </w:rPr>
            </w:pP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10.堡垒机国密改造服务</w:t>
            </w:r>
          </w:p>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投标人须提供3套堡垒机国密改造服务。具体要求如下：</w:t>
            </w:r>
          </w:p>
          <w:tbl>
            <w:tblPr>
              <w:tblStyle w:val="46"/>
              <w:tblW w:w="7110" w:type="dxa"/>
              <w:jc w:val="center"/>
              <w:tblLayout w:type="fixed"/>
              <w:tblCellMar>
                <w:top w:w="0" w:type="dxa"/>
                <w:left w:w="108" w:type="dxa"/>
                <w:bottom w:w="0" w:type="dxa"/>
                <w:right w:w="108" w:type="dxa"/>
              </w:tblCellMar>
            </w:tblPr>
            <w:tblGrid>
              <w:gridCol w:w="1779"/>
              <w:gridCol w:w="1765"/>
              <w:gridCol w:w="3566"/>
            </w:tblGrid>
            <w:tr>
              <w:tblPrEx>
                <w:tblCellMar>
                  <w:top w:w="0" w:type="dxa"/>
                  <w:left w:w="108" w:type="dxa"/>
                  <w:bottom w:w="0" w:type="dxa"/>
                  <w:right w:w="108" w:type="dxa"/>
                </w:tblCellMar>
              </w:tblPrEx>
              <w:trPr>
                <w:trHeight w:val="320" w:hRule="atLeast"/>
                <w:jc w:val="center"/>
              </w:trPr>
              <w:tc>
                <w:tcPr>
                  <w:tcW w:w="1779" w:type="dxa"/>
                  <w:tcBorders>
                    <w:top w:val="single" w:color="000000" w:sz="8" w:space="0"/>
                    <w:left w:val="single" w:color="000000" w:sz="8" w:space="0"/>
                    <w:bottom w:val="single" w:color="000000" w:sz="8" w:space="0"/>
                    <w:right w:val="single" w:color="000000" w:sz="8" w:space="0"/>
                  </w:tcBorders>
                  <w:noWrap w:val="0"/>
                  <w:vAlign w:val="center"/>
                </w:tcPr>
                <w:p>
                  <w:pPr>
                    <w:pStyle w:val="2"/>
                    <w:jc w:val="center"/>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项目</w:t>
                  </w:r>
                </w:p>
              </w:tc>
              <w:tc>
                <w:tcPr>
                  <w:tcW w:w="1765" w:type="dxa"/>
                  <w:tcBorders>
                    <w:top w:val="single" w:color="000000" w:sz="8" w:space="0"/>
                    <w:left w:val="nil"/>
                    <w:bottom w:val="single" w:color="000000" w:sz="8" w:space="0"/>
                    <w:right w:val="single" w:color="000000" w:sz="8" w:space="0"/>
                  </w:tcBorders>
                  <w:noWrap w:val="0"/>
                  <w:vAlign w:val="center"/>
                </w:tcPr>
                <w:p>
                  <w:pPr>
                    <w:pStyle w:val="2"/>
                    <w:jc w:val="center"/>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模块</w:t>
                  </w:r>
                </w:p>
              </w:tc>
              <w:tc>
                <w:tcPr>
                  <w:tcW w:w="3566" w:type="dxa"/>
                  <w:tcBorders>
                    <w:top w:val="single" w:color="000000" w:sz="8" w:space="0"/>
                    <w:left w:val="nil"/>
                    <w:bottom w:val="single" w:color="000000" w:sz="8" w:space="0"/>
                    <w:right w:val="single" w:color="000000" w:sz="8" w:space="0"/>
                  </w:tcBorders>
                  <w:noWrap w:val="0"/>
                  <w:vAlign w:val="center"/>
                </w:tcPr>
                <w:p>
                  <w:pPr>
                    <w:pStyle w:val="2"/>
                    <w:jc w:val="center"/>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说明</w:t>
                  </w:r>
                </w:p>
              </w:tc>
            </w:tr>
            <w:tr>
              <w:tblPrEx>
                <w:tblCellMar>
                  <w:top w:w="0" w:type="dxa"/>
                  <w:left w:w="108" w:type="dxa"/>
                  <w:bottom w:w="0" w:type="dxa"/>
                  <w:right w:w="108" w:type="dxa"/>
                </w:tblCellMar>
              </w:tblPrEx>
              <w:trPr>
                <w:trHeight w:val="320" w:hRule="atLeast"/>
                <w:jc w:val="center"/>
              </w:trPr>
              <w:tc>
                <w:tcPr>
                  <w:tcW w:w="1779" w:type="dxa"/>
                  <w:tcBorders>
                    <w:top w:val="nil"/>
                    <w:left w:val="single" w:color="000000" w:sz="8" w:space="0"/>
                    <w:bottom w:val="single" w:color="000000" w:sz="8" w:space="0"/>
                    <w:right w:val="single" w:color="000000" w:sz="8"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身份认证</w:t>
                  </w:r>
                </w:p>
              </w:tc>
              <w:tc>
                <w:tcPr>
                  <w:tcW w:w="1765" w:type="dxa"/>
                  <w:tcBorders>
                    <w:top w:val="nil"/>
                    <w:left w:val="nil"/>
                    <w:bottom w:val="single" w:color="000000" w:sz="8" w:space="0"/>
                    <w:right w:val="single" w:color="000000" w:sz="8"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支持国密Ukey</w:t>
                  </w:r>
                </w:p>
              </w:tc>
              <w:tc>
                <w:tcPr>
                  <w:tcW w:w="3566" w:type="dxa"/>
                  <w:tcBorders>
                    <w:top w:val="nil"/>
                    <w:left w:val="nil"/>
                    <w:bottom w:val="single" w:color="000000" w:sz="8" w:space="0"/>
                    <w:right w:val="single" w:color="000000" w:sz="8"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支持适配具有商密资质的国密Ukey</w:t>
                  </w:r>
                </w:p>
              </w:tc>
            </w:tr>
            <w:tr>
              <w:tblPrEx>
                <w:tblCellMar>
                  <w:top w:w="0" w:type="dxa"/>
                  <w:left w:w="108" w:type="dxa"/>
                  <w:bottom w:w="0" w:type="dxa"/>
                  <w:right w:w="108" w:type="dxa"/>
                </w:tblCellMar>
              </w:tblPrEx>
              <w:trPr>
                <w:trHeight w:val="320" w:hRule="atLeast"/>
                <w:jc w:val="center"/>
              </w:trPr>
              <w:tc>
                <w:tcPr>
                  <w:tcW w:w="1779" w:type="dxa"/>
                  <w:vMerge w:val="restart"/>
                  <w:tcBorders>
                    <w:top w:val="nil"/>
                    <w:left w:val="single" w:color="000000" w:sz="8" w:space="0"/>
                    <w:bottom w:val="single" w:color="000000" w:sz="8" w:space="0"/>
                    <w:right w:val="single" w:color="000000" w:sz="8"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表单数据加密传输</w:t>
                  </w:r>
                </w:p>
              </w:tc>
              <w:tc>
                <w:tcPr>
                  <w:tcW w:w="1765" w:type="dxa"/>
                  <w:tcBorders>
                    <w:top w:val="nil"/>
                    <w:left w:val="nil"/>
                    <w:bottom w:val="single" w:color="000000" w:sz="8" w:space="0"/>
                    <w:right w:val="single" w:color="000000" w:sz="8"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Web端</w:t>
                  </w:r>
                </w:p>
              </w:tc>
              <w:tc>
                <w:tcPr>
                  <w:tcW w:w="3566" w:type="dxa"/>
                  <w:tcBorders>
                    <w:top w:val="nil"/>
                    <w:left w:val="nil"/>
                    <w:bottom w:val="single" w:color="000000" w:sz="8" w:space="0"/>
                    <w:right w:val="single" w:color="000000" w:sz="8"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Web表单中敏感数据（如密码等）采用国密算法进行加密传输</w:t>
                  </w:r>
                </w:p>
              </w:tc>
            </w:tr>
            <w:tr>
              <w:tblPrEx>
                <w:tblCellMar>
                  <w:top w:w="0" w:type="dxa"/>
                  <w:left w:w="108" w:type="dxa"/>
                  <w:bottom w:w="0" w:type="dxa"/>
                  <w:right w:w="108" w:type="dxa"/>
                </w:tblCellMar>
              </w:tblPrEx>
              <w:trPr>
                <w:trHeight w:val="320" w:hRule="atLeast"/>
                <w:jc w:val="center"/>
              </w:trPr>
              <w:tc>
                <w:tcPr>
                  <w:tcW w:w="1779" w:type="dxa"/>
                  <w:vMerge w:val="continue"/>
                  <w:tcBorders>
                    <w:top w:val="nil"/>
                    <w:left w:val="single" w:color="000000" w:sz="8" w:space="0"/>
                    <w:bottom w:val="single" w:color="000000" w:sz="8" w:space="0"/>
                    <w:right w:val="single" w:color="000000" w:sz="8"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1765" w:type="dxa"/>
                  <w:tcBorders>
                    <w:top w:val="nil"/>
                    <w:left w:val="nil"/>
                    <w:bottom w:val="single" w:color="000000" w:sz="8" w:space="0"/>
                    <w:right w:val="single" w:color="000000" w:sz="8"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服务端</w:t>
                  </w:r>
                </w:p>
              </w:tc>
              <w:tc>
                <w:tcPr>
                  <w:tcW w:w="3566" w:type="dxa"/>
                  <w:tcBorders>
                    <w:top w:val="nil"/>
                    <w:left w:val="nil"/>
                    <w:bottom w:val="single" w:color="000000" w:sz="8" w:space="0"/>
                    <w:right w:val="single" w:color="000000" w:sz="8"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支持Web端加密数据响应及处理</w:t>
                  </w:r>
                </w:p>
              </w:tc>
            </w:tr>
            <w:tr>
              <w:tblPrEx>
                <w:tblCellMar>
                  <w:top w:w="0" w:type="dxa"/>
                  <w:left w:w="108" w:type="dxa"/>
                  <w:bottom w:w="0" w:type="dxa"/>
                  <w:right w:w="108" w:type="dxa"/>
                </w:tblCellMar>
              </w:tblPrEx>
              <w:trPr>
                <w:trHeight w:val="320" w:hRule="atLeast"/>
                <w:jc w:val="center"/>
              </w:trPr>
              <w:tc>
                <w:tcPr>
                  <w:tcW w:w="1779" w:type="dxa"/>
                  <w:vMerge w:val="restart"/>
                  <w:tcBorders>
                    <w:top w:val="nil"/>
                    <w:left w:val="single" w:color="000000" w:sz="8" w:space="0"/>
                    <w:bottom w:val="single" w:color="000000" w:sz="8" w:space="0"/>
                    <w:right w:val="single" w:color="000000" w:sz="8"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数据加密</w:t>
                  </w:r>
                </w:p>
              </w:tc>
              <w:tc>
                <w:tcPr>
                  <w:tcW w:w="1765" w:type="dxa"/>
                  <w:tcBorders>
                    <w:top w:val="nil"/>
                    <w:left w:val="nil"/>
                    <w:bottom w:val="single" w:color="000000" w:sz="8" w:space="0"/>
                    <w:right w:val="single" w:color="000000" w:sz="8"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数据服务层</w:t>
                  </w:r>
                </w:p>
              </w:tc>
              <w:tc>
                <w:tcPr>
                  <w:tcW w:w="3566" w:type="dxa"/>
                  <w:tcBorders>
                    <w:top w:val="nil"/>
                    <w:left w:val="nil"/>
                    <w:bottom w:val="single" w:color="000000" w:sz="8" w:space="0"/>
                    <w:right w:val="single" w:color="000000" w:sz="8"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扩展支持国密算法SM4加密</w:t>
                  </w:r>
                </w:p>
              </w:tc>
            </w:tr>
            <w:tr>
              <w:tblPrEx>
                <w:tblCellMar>
                  <w:top w:w="0" w:type="dxa"/>
                  <w:left w:w="108" w:type="dxa"/>
                  <w:bottom w:w="0" w:type="dxa"/>
                  <w:right w:w="108" w:type="dxa"/>
                </w:tblCellMar>
              </w:tblPrEx>
              <w:trPr>
                <w:trHeight w:val="320" w:hRule="atLeast"/>
                <w:jc w:val="center"/>
              </w:trPr>
              <w:tc>
                <w:tcPr>
                  <w:tcW w:w="1779" w:type="dxa"/>
                  <w:vMerge w:val="continue"/>
                  <w:tcBorders>
                    <w:top w:val="nil"/>
                    <w:left w:val="single" w:color="000000" w:sz="8" w:space="0"/>
                    <w:bottom w:val="single" w:color="000000" w:sz="8" w:space="0"/>
                    <w:right w:val="single" w:color="000000" w:sz="8" w:space="0"/>
                  </w:tcBorders>
                  <w:noWrap w:val="0"/>
                  <w:vAlign w:val="center"/>
                </w:tcPr>
                <w:p>
                  <w:pPr>
                    <w:pStyle w:val="2"/>
                    <w:rPr>
                      <w:rFonts w:hint="eastAsia"/>
                      <w:color w:val="000000" w:themeColor="text1"/>
                      <w:sz w:val="21"/>
                      <w:szCs w:val="21"/>
                      <w:highlight w:val="none"/>
                      <w14:textFill>
                        <w14:solidFill>
                          <w14:schemeClr w14:val="tx1"/>
                        </w14:solidFill>
                      </w14:textFill>
                    </w:rPr>
                  </w:pPr>
                </w:p>
              </w:tc>
              <w:tc>
                <w:tcPr>
                  <w:tcW w:w="1765" w:type="dxa"/>
                  <w:tcBorders>
                    <w:top w:val="nil"/>
                    <w:left w:val="nil"/>
                    <w:bottom w:val="single" w:color="000000" w:sz="8" w:space="0"/>
                    <w:right w:val="single" w:color="000000" w:sz="8"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数据存储层</w:t>
                  </w:r>
                </w:p>
              </w:tc>
              <w:tc>
                <w:tcPr>
                  <w:tcW w:w="3566" w:type="dxa"/>
                  <w:tcBorders>
                    <w:top w:val="nil"/>
                    <w:left w:val="nil"/>
                    <w:bottom w:val="single" w:color="000000" w:sz="8" w:space="0"/>
                    <w:right w:val="single" w:color="000000" w:sz="8"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扩展支持国密算法接口</w:t>
                  </w:r>
                </w:p>
              </w:tc>
            </w:tr>
            <w:tr>
              <w:tblPrEx>
                <w:tblCellMar>
                  <w:top w:w="0" w:type="dxa"/>
                  <w:left w:w="108" w:type="dxa"/>
                  <w:bottom w:w="0" w:type="dxa"/>
                  <w:right w:w="108" w:type="dxa"/>
                </w:tblCellMar>
              </w:tblPrEx>
              <w:trPr>
                <w:trHeight w:val="320" w:hRule="atLeast"/>
                <w:jc w:val="center"/>
              </w:trPr>
              <w:tc>
                <w:tcPr>
                  <w:tcW w:w="1779" w:type="dxa"/>
                  <w:tcBorders>
                    <w:top w:val="nil"/>
                    <w:left w:val="single" w:color="000000" w:sz="8" w:space="0"/>
                    <w:bottom w:val="single" w:color="000000" w:sz="8" w:space="0"/>
                    <w:right w:val="single" w:color="000000" w:sz="8"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数据完整性</w:t>
                  </w:r>
                </w:p>
              </w:tc>
              <w:tc>
                <w:tcPr>
                  <w:tcW w:w="1765" w:type="dxa"/>
                  <w:tcBorders>
                    <w:top w:val="nil"/>
                    <w:left w:val="nil"/>
                    <w:bottom w:val="single" w:color="000000" w:sz="8" w:space="0"/>
                    <w:right w:val="single" w:color="000000" w:sz="8"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数据服务及接口</w:t>
                  </w:r>
                </w:p>
              </w:tc>
              <w:tc>
                <w:tcPr>
                  <w:tcW w:w="3566" w:type="dxa"/>
                  <w:tcBorders>
                    <w:top w:val="nil"/>
                    <w:left w:val="nil"/>
                    <w:bottom w:val="single" w:color="000000" w:sz="8" w:space="0"/>
                    <w:right w:val="single" w:color="000000" w:sz="8"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关键数据通过SM3-hmac算法实现摘要和校验</w:t>
                  </w:r>
                </w:p>
              </w:tc>
            </w:tr>
            <w:tr>
              <w:tblPrEx>
                <w:tblCellMar>
                  <w:top w:w="0" w:type="dxa"/>
                  <w:left w:w="108" w:type="dxa"/>
                  <w:bottom w:w="0" w:type="dxa"/>
                  <w:right w:w="108" w:type="dxa"/>
                </w:tblCellMar>
              </w:tblPrEx>
              <w:trPr>
                <w:trHeight w:val="320" w:hRule="atLeast"/>
                <w:jc w:val="center"/>
              </w:trPr>
              <w:tc>
                <w:tcPr>
                  <w:tcW w:w="1779" w:type="dxa"/>
                  <w:tcBorders>
                    <w:top w:val="nil"/>
                    <w:left w:val="single" w:color="000000" w:sz="8" w:space="0"/>
                    <w:bottom w:val="single" w:color="000000" w:sz="8" w:space="0"/>
                    <w:right w:val="single" w:color="000000" w:sz="8"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支持国密浏览器</w:t>
                  </w:r>
                </w:p>
              </w:tc>
              <w:tc>
                <w:tcPr>
                  <w:tcW w:w="1765" w:type="dxa"/>
                  <w:tcBorders>
                    <w:top w:val="nil"/>
                    <w:left w:val="nil"/>
                    <w:bottom w:val="single" w:color="000000" w:sz="8" w:space="0"/>
                    <w:right w:val="single" w:color="000000" w:sz="8"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Web访问</w:t>
                  </w:r>
                </w:p>
              </w:tc>
              <w:tc>
                <w:tcPr>
                  <w:tcW w:w="3566" w:type="dxa"/>
                  <w:tcBorders>
                    <w:top w:val="nil"/>
                    <w:left w:val="nil"/>
                    <w:bottom w:val="single" w:color="000000" w:sz="8" w:space="0"/>
                    <w:right w:val="single" w:color="000000" w:sz="8" w:space="0"/>
                  </w:tcBorders>
                  <w:noWrap w:val="0"/>
                  <w:vAlign w:val="top"/>
                </w:tcPr>
                <w:p>
                  <w:pPr>
                    <w:pStyle w:val="2"/>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支持国密算法的Web浏览器</w:t>
                  </w:r>
                </w:p>
              </w:tc>
            </w:tr>
          </w:tbl>
          <w:p>
            <w:pPr>
              <w:pStyle w:val="2"/>
              <w:rPr>
                <w:rFonts w:hint="eastAsia"/>
                <w:color w:val="000000" w:themeColor="text1"/>
                <w:sz w:val="21"/>
                <w:szCs w:val="21"/>
                <w:highlight w:val="none"/>
                <w14:textFill>
                  <w14:solidFill>
                    <w14:schemeClr w14:val="tx1"/>
                  </w14:solidFill>
                </w14:textFill>
              </w:rPr>
            </w:pPr>
          </w:p>
        </w:tc>
      </w:tr>
    </w:tbl>
    <w:p>
      <w:pPr>
        <w:spacing w:line="360" w:lineRule="auto"/>
        <w:ind w:firstLine="310" w:firstLineChars="147"/>
        <w:jc w:val="left"/>
        <w:rPr>
          <w:rFonts w:ascii="宋体" w:hAnsi="宋体" w:cs="Arial"/>
          <w:bCs/>
          <w:color w:val="000000" w:themeColor="text1"/>
          <w:szCs w:val="21"/>
          <w:highlight w:val="none"/>
          <w:u w:val="singl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 xml:space="preserve">  </w:t>
      </w:r>
    </w:p>
    <w:p>
      <w:pPr>
        <w:tabs>
          <w:tab w:val="left" w:pos="180"/>
          <w:tab w:val="left" w:pos="1620"/>
        </w:tabs>
        <w:spacing w:line="360" w:lineRule="auto"/>
        <w:rPr>
          <w:rFonts w:hint="eastAsia" w:ascii="宋体" w:hAnsi="宋体" w:cs="宋体"/>
          <w:b/>
          <w:bCs/>
          <w:color w:val="000000" w:themeColor="text1"/>
          <w:szCs w:val="21"/>
          <w:highlight w:val="none"/>
          <w14:textFill>
            <w14:solidFill>
              <w14:schemeClr w14:val="tx1"/>
            </w14:solidFill>
          </w14:textFill>
        </w:rPr>
      </w:pPr>
    </w:p>
    <w:tbl>
      <w:tblPr>
        <w:tblStyle w:val="46"/>
        <w:tblW w:w="961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90"/>
        <w:gridCol w:w="76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611"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▲一、商务要求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服务期和地点</w:t>
            </w:r>
          </w:p>
        </w:tc>
        <w:tc>
          <w:tcPr>
            <w:tcW w:w="76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1.服务期：自签订合同之日起三年。</w:t>
            </w:r>
          </w:p>
          <w:p>
            <w:pPr>
              <w:spacing w:line="360" w:lineRule="auto"/>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 服务地点：广西梧州市采购人指定地点。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合同签订时间</w:t>
            </w:r>
          </w:p>
        </w:tc>
        <w:tc>
          <w:tcPr>
            <w:tcW w:w="76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自中标通知书发出之日起 </w:t>
            </w:r>
            <w:r>
              <w:rPr>
                <w:rFonts w:hint="eastAsia" w:ascii="宋体" w:hAnsi="宋体" w:cs="宋体"/>
                <w:color w:val="000000" w:themeColor="text1"/>
                <w:szCs w:val="21"/>
                <w:highlight w:val="none"/>
                <w:u w:val="single"/>
                <w14:textFill>
                  <w14:solidFill>
                    <w14:schemeClr w14:val="tx1"/>
                  </w14:solidFill>
                </w14:textFill>
              </w:rPr>
              <w:t>15</w:t>
            </w:r>
            <w:r>
              <w:rPr>
                <w:rFonts w:hint="eastAsia" w:ascii="宋体" w:hAnsi="宋体" w:cs="宋体"/>
                <w:color w:val="000000" w:themeColor="text1"/>
                <w:szCs w:val="21"/>
                <w:highlight w:val="none"/>
                <w14:textFill>
                  <w14:solidFill>
                    <w14:schemeClr w14:val="tx1"/>
                  </w14:solidFill>
                </w14:textFill>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付款方式及进度</w:t>
            </w:r>
          </w:p>
        </w:tc>
        <w:tc>
          <w:tcPr>
            <w:tcW w:w="76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1．合同签定后，采购人在收到发票后30日内向中标供应商预付金额495万元</w:t>
            </w:r>
            <w:r>
              <w:rPr>
                <w:rFonts w:hint="eastAsia" w:ascii="宋体" w:hAnsi="宋体" w:cs="宋体"/>
                <w:color w:val="000000" w:themeColor="text1"/>
                <w:szCs w:val="21"/>
                <w:highlight w:val="none"/>
                <w:lang w:eastAsia="zh-CN"/>
                <w14:textFill>
                  <w14:solidFill>
                    <w14:schemeClr w14:val="tx1"/>
                  </w14:solidFill>
                </w14:textFill>
              </w:rPr>
              <w:t>（若中标供应商是中小企业，预付金额不低于合同金额的30％，不高于合同金额的50%）</w:t>
            </w:r>
            <w:r>
              <w:rPr>
                <w:rFonts w:hint="eastAsia" w:ascii="宋体" w:hAnsi="宋体" w:cs="宋体"/>
                <w:color w:val="000000" w:themeColor="text1"/>
                <w:szCs w:val="21"/>
                <w:highlight w:val="none"/>
                <w14:textFill>
                  <w14:solidFill>
                    <w14:schemeClr w14:val="tx1"/>
                  </w14:solidFill>
                </w14:textFill>
              </w:rPr>
              <w:t>。</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2．服务期内，每半个工作年度进行一次服务金额核算，书面确认后，采购人在中标供应商提交相应金额的合法发票的30日内完成付款。</w:t>
            </w:r>
          </w:p>
          <w:p>
            <w:p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3．三年服务期结束时，进行项目最终核算。</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注：其中“云资源服务”的部分服务内容以实际使用量进行结算（即以“实际结算服务项单项报价明细”中的单价为结算依据，根据采购人实际使用的计算服务和存储服务，计算当月或当年度的实际费用）。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投标报价</w:t>
            </w:r>
          </w:p>
        </w:tc>
        <w:tc>
          <w:tcPr>
            <w:tcW w:w="76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投标报价为采购人指定地点交付所投服务时所产生的一切费用，包括：（1）设备使用费、设计费、安装费、验收费、检验费；（2）货物的标准附件、备品备件、专用工具的价格；（3）运输、装卸、调试、培训、技术支持、运维服务费；（4）必要的保险费和各项税金等。</w:t>
            </w:r>
          </w:p>
          <w:p>
            <w:pPr>
              <w:spacing w:line="360" w:lineRule="auto"/>
              <w:ind w:firstLine="420" w:firstLineChars="200"/>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注：投标人投标时所报的“云资源服务”单项报价，为合同期内的预估报价，合同结算时以实际使用量进行结算（即以“实际结算服务项单项报价明细”中的单价为结算依据，根据采购人实际使用的计算服务和存储服务，计算当月或当年度的实际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61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二、与实现项目目标相关的其他要求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611"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80"/>
                <w:tab w:val="left" w:pos="1620"/>
              </w:tabs>
              <w:spacing w:line="360" w:lineRule="auto"/>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（一）验收标准及要求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611" w:type="dxa"/>
            <w:gridSpan w:val="2"/>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验收标准：符合现行国家相关标准、行业标准、地方标准或者其他标准、规范。</w:t>
            </w:r>
          </w:p>
          <w:p>
            <w:pPr>
              <w:pStyle w:val="2"/>
              <w:numPr>
                <w:ilvl w:val="0"/>
                <w:numId w:val="3"/>
              </w:numPr>
              <w:spacing w:line="360" w:lineRule="auto"/>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验收要求：对本项目服务的技术和商务要求的履约情况进行验收，按照《关于印发广西壮族自治区政府采购项目履约验收管理办法的通知》[桂财采〔2015〕22号]以及《财政部关于进一步加强政府采购需求和履约验收管理的指导意见》[财库〔2016〕205号]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61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（二）其他要求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611"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1.中标人需负责提供技术培训，每年至少组织 1 次大规模培训（培训人员由双方共同协商）。确保采购人指定的运维管理人员能掌握本项目所建云平台的整体架构、设备配置和部署情况、日常管理、操作使用为最终目标。</w:t>
            </w:r>
          </w:p>
          <w:p>
            <w:pPr>
              <w:pStyle w:val="2"/>
              <w:spacing w:line="360" w:lineRule="auto"/>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2.服务期内中标人为履行服务内容所提供的软件及设备，所有权均归中标人所有，且在服务期满后所有权不发生转移。</w:t>
            </w:r>
          </w:p>
          <w:p>
            <w:pPr>
              <w:pStyle w:val="2"/>
              <w:spacing w:line="360" w:lineRule="auto"/>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3.为保证项目实施，投标人可在投标文件中提供技术方案（包括但不限于项目技术方案、项目实施方案、迁移方案、运维服务方案等）。</w:t>
            </w:r>
          </w:p>
          <w:p>
            <w:pPr>
              <w:pStyle w:val="2"/>
              <w:spacing w:line="360" w:lineRule="auto"/>
              <w:rPr>
                <w:rFonts w:hint="default" w:eastAsia="宋体"/>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4.为保证投标人所提供的云资源服务、云安全服务、政务云平台机房升级服务、政务云平台运维服务和其他服务（增值服务）高效和顺利实施，投标人可组建项目服务团队，团队需具备管理信息系统、管理平台系统运行维护，协调机房系统运行集成、对平台软件进行优化、能分析采购人的需求和约束条件、掌握信息安全技术和安全管理知识等的能力；投入的项目人员，至少包括1名项目负责人和5名项目服务团队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611"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（三）项目功能演示</w:t>
            </w:r>
          </w:p>
          <w:p>
            <w:pPr>
              <w:pStyle w:val="2"/>
              <w:spacing w:line="360" w:lineRule="auto"/>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1.演示内容要求：</w:t>
            </w:r>
          </w:p>
          <w:p>
            <w:pPr>
              <w:pStyle w:val="2"/>
              <w:spacing w:line="360" w:lineRule="auto"/>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为保证投标人响应的云平台功能完整，投标人可对以下平台或服务功能点提供视频演示和讲解。现做出功能演示要去如下：</w:t>
            </w:r>
          </w:p>
          <w:p>
            <w:pPr>
              <w:pStyle w:val="2"/>
              <w:spacing w:line="360" w:lineRule="auto"/>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演示云平台编排能力。云平台以自服务方式，支持通过拖拽的方式实现多种资源的混合编排，生成编排模板，通过模板生成资源服务对象。编排对象至少包括虚拟机、裸金属、网络、子网、路由1器、浮动IP、云硬盘、端口等资源。</w:t>
            </w:r>
          </w:p>
          <w:p>
            <w:pPr>
              <w:pStyle w:val="2"/>
              <w:spacing w:line="360" w:lineRule="auto"/>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演示云平台底层对分布式存储和本地存储支持能力，以满足不同的应用存储需求。可以通过可视化自服务界面，在创建云主机时选择云硬盘系统盘或者本地盘系统盘。云硬盘底层对应分布式存储集群，本地盘底层对应物理服务器上的本地磁盘。</w:t>
            </w:r>
          </w:p>
          <w:p>
            <w:pPr>
              <w:pStyle w:val="2"/>
              <w:spacing w:line="360" w:lineRule="auto"/>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演示安全镜像扫描能力，支持对云平台技术中台服务中的镜像仓库中的镜像进行扫描，可以在UI界面中展示镜像仓库镜像列表，选择指定镜像进行安全扫描。扫描类型包含漏洞扫描、恶意软件扫描、敏感信息扫描，可设置关注的漏洞等级，含低危、中危、高危、严重等。扫描完成后生成可视化分析结果。</w:t>
            </w:r>
          </w:p>
          <w:p>
            <w:pPr>
              <w:pStyle w:val="2"/>
              <w:spacing w:line="360" w:lineRule="auto"/>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（4）演示云平台统一PaaS服务能力。支持基于不同云厂商的IaaS云平台去创建PaaS服务，至少包括但不限于MySQL、PostgreSQL、MongoDB、ClickHouse等。</w:t>
            </w:r>
          </w:p>
          <w:p>
            <w:pPr>
              <w:pStyle w:val="2"/>
              <w:spacing w:line="360" w:lineRule="auto"/>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（5）演示容器平台资源调度能力。资源调度支持创建、删除、编辑离在线混部的配置，支持用户自定义业务进行混合部署，支持资源调度的灵活、高效、精细流程，在线</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14:textFill>
                  <w14:solidFill>
                    <w14:schemeClr w14:val="tx1"/>
                  </w14:solidFill>
                </w14:textFill>
              </w:rPr>
              <w:t>离线业务快速资源切换、一体化资源调度。</w:t>
            </w:r>
            <w:bookmarkStart w:id="151" w:name="_GoBack"/>
            <w:bookmarkEnd w:id="151"/>
          </w:p>
          <w:p>
            <w:pPr>
              <w:pStyle w:val="2"/>
              <w:spacing w:line="360" w:lineRule="auto"/>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2.项目功能演示相关事项：</w:t>
            </w:r>
          </w:p>
          <w:p>
            <w:pPr>
              <w:pStyle w:val="2"/>
              <w:spacing w:line="360" w:lineRule="auto"/>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（1）演示视频时间要求：每家投标人演示视频时间不超过15分钟。</w:t>
            </w:r>
          </w:p>
          <w:p>
            <w:pPr>
              <w:pStyle w:val="2"/>
              <w:spacing w:line="360" w:lineRule="auto"/>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演示的方式：投标人提前录制好演示视频，拷贝在U盘中（不接受光盘等其他形式），于提交投标文件截止时间前通过邮寄或现场提交的形式提交给评标委员会进行评审。（邮寄或现场递交地址：梧州市新兴三路30号神冠豪都B栋1单元1008号房，联系人：朱梓烨、罗云骏，联系电话：0774-3859935，电子邮箱：wuzhouyunlong@163.com）</w:t>
            </w:r>
          </w:p>
          <w:p>
            <w:pPr>
              <w:pStyle w:val="2"/>
              <w:spacing w:line="360" w:lineRule="auto"/>
              <w:rPr>
                <w:rFonts w:hint="eastAsia"/>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注：逾期送达或未按要求密封将被拒收。本项目拒收到付邮件，通过邮寄方式送达的，请合理安排邮寄时间，因邮寄原因未能在规定时间内送达的后果由投标人自行承担。</w:t>
            </w:r>
          </w:p>
          <w:p>
            <w:pPr>
              <w:pStyle w:val="2"/>
              <w:spacing w:line="360" w:lineRule="auto"/>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（3）演示视频的格式要求：须保证提供的演示视频能正常播放，若提供的演示内容无法播放，后果由投标人自行负责。</w:t>
            </w:r>
          </w:p>
          <w:p>
            <w:pPr>
              <w:pStyle w:val="2"/>
              <w:spacing w:line="360" w:lineRule="auto"/>
              <w:rPr>
                <w:b/>
                <w:bCs/>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（4）演示视频的密封要求：U盘</w:t>
            </w:r>
            <w:r>
              <w:rPr>
                <w:color w:val="000000" w:themeColor="text1"/>
                <w:sz w:val="21"/>
                <w:szCs w:val="21"/>
                <w:highlight w:val="none"/>
                <w14:textFill>
                  <w14:solidFill>
                    <w14:schemeClr w14:val="tx1"/>
                  </w14:solidFill>
                </w14:textFill>
              </w:rPr>
              <w:t>装入一个包封袋中并加以密封，封口处必须加盖投标人公章或者法定代表人签字或者委托代理人签字，以示密封（密封要求达到不泄露投标人投标文件实质性内容为合格）。外层包装封面上应标记“投标人名称、投标人地址、项目名称、项目编号、所投分标及投标截止时间前不得启封”字样。</w:t>
            </w:r>
            <w:r>
              <w:rPr>
                <w:rFonts w:hint="eastAsia"/>
                <w:b/>
                <w:bCs/>
                <w:color w:val="000000" w:themeColor="text1"/>
                <w:sz w:val="21"/>
                <w:szCs w:val="21"/>
                <w:highlight w:val="none"/>
                <w14:textFill>
                  <w14:solidFill>
                    <w14:schemeClr w14:val="tx1"/>
                  </w14:solidFill>
                </w14:textFill>
              </w:rPr>
              <w:t>若密封不合格的，视作无效的演示材料，项目功能演示分得0分。</w:t>
            </w:r>
          </w:p>
          <w:p>
            <w:pPr>
              <w:pStyle w:val="2"/>
              <w:spacing w:line="360" w:lineRule="auto"/>
              <w:rPr>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注：演示不作必须要求，未参加演示的，项目功能演示分得0分。</w:t>
            </w:r>
          </w:p>
        </w:tc>
      </w:tr>
      <w:bookmarkEnd w:id="41"/>
      <w:bookmarkEnd w:id="42"/>
    </w:tbl>
    <w:p>
      <w:pPr>
        <w:jc w:val="center"/>
        <w:rPr>
          <w:rFonts w:hint="eastAsia" w:ascii="宋体" w:hAnsi="宋体" w:cs="宋体"/>
          <w:b/>
          <w:bCs/>
          <w:color w:val="000000" w:themeColor="text1"/>
          <w:sz w:val="32"/>
          <w:szCs w:val="32"/>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br w:type="page"/>
      </w:r>
      <w:r>
        <w:rPr>
          <w:rFonts w:hint="eastAsia" w:ascii="宋体" w:hAnsi="宋体" w:cs="宋体"/>
          <w:b/>
          <w:bCs/>
          <w:color w:val="000000" w:themeColor="text1"/>
          <w:sz w:val="32"/>
          <w:szCs w:val="32"/>
          <w:highlight w:val="none"/>
          <w14:textFill>
            <w14:solidFill>
              <w14:schemeClr w14:val="tx1"/>
            </w14:solidFill>
          </w14:textFill>
        </w:rPr>
        <w:t>中小微企业划型标准</w:t>
      </w:r>
    </w:p>
    <w:tbl>
      <w:tblPr>
        <w:tblStyle w:val="46"/>
        <w:tblW w:w="8449" w:type="dxa"/>
        <w:tblInd w:w="7" w:type="dxa"/>
        <w:tblLayout w:type="fixed"/>
        <w:tblCellMar>
          <w:top w:w="0" w:type="dxa"/>
          <w:left w:w="108" w:type="dxa"/>
          <w:bottom w:w="0" w:type="dxa"/>
          <w:right w:w="108" w:type="dxa"/>
        </w:tblCellMar>
      </w:tblPr>
      <w:tblGrid>
        <w:gridCol w:w="1944"/>
        <w:gridCol w:w="1383"/>
        <w:gridCol w:w="913"/>
        <w:gridCol w:w="1619"/>
        <w:gridCol w:w="1439"/>
        <w:gridCol w:w="1151"/>
      </w:tblGrid>
      <w:tr>
        <w:tblPrEx>
          <w:tblCellMar>
            <w:top w:w="0" w:type="dxa"/>
            <w:left w:w="108" w:type="dxa"/>
            <w:bottom w:w="0" w:type="dxa"/>
            <w:right w:w="108" w:type="dxa"/>
          </w:tblCellMar>
        </w:tblPrEx>
        <w:trPr>
          <w:trHeight w:val="285" w:hRule="atLeast"/>
        </w:trPr>
        <w:tc>
          <w:tcPr>
            <w:tcW w:w="1944" w:type="dxa"/>
            <w:tcBorders>
              <w:top w:val="single" w:color="auto" w:sz="4" w:space="0"/>
              <w:left w:val="single" w:color="auto" w:sz="4" w:space="0"/>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lang w:eastAsia="en-US"/>
                <w14:textFill>
                  <w14:solidFill>
                    <w14:schemeClr w14:val="tx1"/>
                  </w14:solidFill>
                </w14:textFill>
              </w:rPr>
            </w:pPr>
            <w:r>
              <w:rPr>
                <w:rFonts w:hint="eastAsia" w:ascii="宋体" w:hAnsi="宋体" w:cs="宋体"/>
                <w:b/>
                <w:bCs/>
                <w:color w:val="000000" w:themeColor="text1"/>
                <w:w w:val="99"/>
                <w:kern w:val="0"/>
                <w:sz w:val="22"/>
                <w:szCs w:val="22"/>
                <w:highlight w:val="none"/>
                <w:lang w:eastAsia="en-US"/>
                <w14:textFill>
                  <w14:solidFill>
                    <w14:schemeClr w14:val="tx1"/>
                  </w14:solidFill>
                </w14:textFill>
              </w:rPr>
              <w:t>行业名称</w:t>
            </w:r>
          </w:p>
        </w:tc>
        <w:tc>
          <w:tcPr>
            <w:tcW w:w="1383" w:type="dxa"/>
            <w:tcBorders>
              <w:top w:val="single" w:color="auto" w:sz="4" w:space="0"/>
              <w:left w:val="nil"/>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lang w:eastAsia="en-US"/>
                <w14:textFill>
                  <w14:solidFill>
                    <w14:schemeClr w14:val="tx1"/>
                  </w14:solidFill>
                </w14:textFill>
              </w:rPr>
            </w:pPr>
            <w:r>
              <w:rPr>
                <w:rFonts w:hint="eastAsia" w:ascii="宋体" w:hAnsi="宋体" w:cs="宋体"/>
                <w:b/>
                <w:bCs/>
                <w:color w:val="000000" w:themeColor="text1"/>
                <w:w w:val="99"/>
                <w:kern w:val="0"/>
                <w:sz w:val="22"/>
                <w:szCs w:val="22"/>
                <w:highlight w:val="none"/>
                <w:lang w:eastAsia="en-US"/>
                <w14:textFill>
                  <w14:solidFill>
                    <w14:schemeClr w14:val="tx1"/>
                  </w14:solidFill>
                </w14:textFill>
              </w:rPr>
              <w:t>指标名称</w:t>
            </w:r>
          </w:p>
        </w:tc>
        <w:tc>
          <w:tcPr>
            <w:tcW w:w="913" w:type="dxa"/>
            <w:tcBorders>
              <w:top w:val="single" w:color="auto" w:sz="4" w:space="0"/>
              <w:left w:val="nil"/>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lang w:eastAsia="en-US"/>
                <w14:textFill>
                  <w14:solidFill>
                    <w14:schemeClr w14:val="tx1"/>
                  </w14:solidFill>
                </w14:textFill>
              </w:rPr>
            </w:pPr>
            <w:r>
              <w:rPr>
                <w:rFonts w:hint="eastAsia" w:ascii="宋体" w:hAnsi="宋体" w:cs="宋体"/>
                <w:b/>
                <w:bCs/>
                <w:color w:val="000000" w:themeColor="text1"/>
                <w:w w:val="99"/>
                <w:kern w:val="0"/>
                <w:sz w:val="22"/>
                <w:szCs w:val="22"/>
                <w:highlight w:val="none"/>
                <w:lang w:eastAsia="en-US"/>
                <w14:textFill>
                  <w14:solidFill>
                    <w14:schemeClr w14:val="tx1"/>
                  </w14:solidFill>
                </w14:textFill>
              </w:rPr>
              <w:t>计量单位</w:t>
            </w:r>
          </w:p>
        </w:tc>
        <w:tc>
          <w:tcPr>
            <w:tcW w:w="1619" w:type="dxa"/>
            <w:tcBorders>
              <w:top w:val="single" w:color="auto" w:sz="4" w:space="0"/>
              <w:left w:val="nil"/>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lang w:eastAsia="en-US"/>
                <w14:textFill>
                  <w14:solidFill>
                    <w14:schemeClr w14:val="tx1"/>
                  </w14:solidFill>
                </w14:textFill>
              </w:rPr>
            </w:pPr>
            <w:r>
              <w:rPr>
                <w:rFonts w:hint="eastAsia" w:ascii="宋体" w:hAnsi="宋体" w:cs="宋体"/>
                <w:b/>
                <w:bCs/>
                <w:color w:val="000000" w:themeColor="text1"/>
                <w:w w:val="99"/>
                <w:kern w:val="0"/>
                <w:sz w:val="22"/>
                <w:szCs w:val="22"/>
                <w:highlight w:val="none"/>
                <w:lang w:eastAsia="en-US"/>
                <w14:textFill>
                  <w14:solidFill>
                    <w14:schemeClr w14:val="tx1"/>
                  </w14:solidFill>
                </w14:textFill>
              </w:rPr>
              <w:t>中型</w:t>
            </w:r>
          </w:p>
        </w:tc>
        <w:tc>
          <w:tcPr>
            <w:tcW w:w="1439" w:type="dxa"/>
            <w:tcBorders>
              <w:top w:val="single" w:color="auto" w:sz="4" w:space="0"/>
              <w:left w:val="nil"/>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lang w:eastAsia="en-US"/>
                <w14:textFill>
                  <w14:solidFill>
                    <w14:schemeClr w14:val="tx1"/>
                  </w14:solidFill>
                </w14:textFill>
              </w:rPr>
            </w:pPr>
            <w:r>
              <w:rPr>
                <w:rFonts w:hint="eastAsia" w:ascii="宋体" w:hAnsi="宋体" w:cs="宋体"/>
                <w:b/>
                <w:bCs/>
                <w:color w:val="000000" w:themeColor="text1"/>
                <w:w w:val="99"/>
                <w:kern w:val="0"/>
                <w:sz w:val="22"/>
                <w:szCs w:val="22"/>
                <w:highlight w:val="none"/>
                <w:lang w:eastAsia="en-US"/>
                <w14:textFill>
                  <w14:solidFill>
                    <w14:schemeClr w14:val="tx1"/>
                  </w14:solidFill>
                </w14:textFill>
              </w:rPr>
              <w:t>小型</w:t>
            </w:r>
          </w:p>
        </w:tc>
        <w:tc>
          <w:tcPr>
            <w:tcW w:w="1151" w:type="dxa"/>
            <w:tcBorders>
              <w:top w:val="single" w:color="auto" w:sz="4" w:space="0"/>
              <w:left w:val="nil"/>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lang w:eastAsia="en-US"/>
                <w14:textFill>
                  <w14:solidFill>
                    <w14:schemeClr w14:val="tx1"/>
                  </w14:solidFill>
                </w14:textFill>
              </w:rPr>
            </w:pPr>
            <w:r>
              <w:rPr>
                <w:rFonts w:hint="eastAsia" w:ascii="宋体" w:hAnsi="宋体" w:cs="宋体"/>
                <w:b/>
                <w:bCs/>
                <w:color w:val="000000" w:themeColor="text1"/>
                <w:w w:val="99"/>
                <w:kern w:val="0"/>
                <w:sz w:val="22"/>
                <w:szCs w:val="22"/>
                <w:highlight w:val="none"/>
                <w:lang w:eastAsia="en-US"/>
                <w14:textFill>
                  <w14:solidFill>
                    <w14:schemeClr w14:val="tx1"/>
                  </w14:solidFill>
                </w14:textFill>
              </w:rPr>
              <w:t>微型</w:t>
            </w:r>
          </w:p>
        </w:tc>
      </w:tr>
      <w:tr>
        <w:tblPrEx>
          <w:tblCellMar>
            <w:top w:w="0" w:type="dxa"/>
            <w:left w:w="108" w:type="dxa"/>
            <w:bottom w:w="0" w:type="dxa"/>
            <w:right w:w="108" w:type="dxa"/>
          </w:tblCellMar>
        </w:tblPrEx>
        <w:trPr>
          <w:trHeight w:val="225" w:hRule="atLeast"/>
        </w:trPr>
        <w:tc>
          <w:tcPr>
            <w:tcW w:w="1944" w:type="dxa"/>
            <w:tcBorders>
              <w:top w:val="nil"/>
              <w:left w:val="single" w:color="auto" w:sz="4" w:space="0"/>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lang w:eastAsia="en-US"/>
                <w14:textFill>
                  <w14:solidFill>
                    <w14:schemeClr w14:val="tx1"/>
                  </w14:solidFill>
                </w14:textFill>
              </w:rPr>
            </w:pPr>
            <w:r>
              <w:rPr>
                <w:rFonts w:hint="eastAsia" w:ascii="宋体" w:hAnsi="宋体" w:cs="宋体"/>
                <w:b/>
                <w:bCs/>
                <w:color w:val="000000" w:themeColor="text1"/>
                <w:w w:val="99"/>
                <w:kern w:val="0"/>
                <w:sz w:val="22"/>
                <w:szCs w:val="22"/>
                <w:highlight w:val="none"/>
                <w:lang w:eastAsia="en-US"/>
                <w14:textFill>
                  <w14:solidFill>
                    <w14:schemeClr w14:val="tx1"/>
                  </w14:solidFill>
                </w14:textFill>
              </w:rPr>
              <w:t>农、林、牧、渔</w:t>
            </w:r>
          </w:p>
        </w:tc>
        <w:tc>
          <w:tcPr>
            <w:tcW w:w="138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营业收入（Y）</w:t>
            </w:r>
          </w:p>
        </w:tc>
        <w:tc>
          <w:tcPr>
            <w:tcW w:w="91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万元</w:t>
            </w:r>
          </w:p>
        </w:tc>
        <w:tc>
          <w:tcPr>
            <w:tcW w:w="161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500≤Y＜20000</w:t>
            </w:r>
          </w:p>
        </w:tc>
        <w:tc>
          <w:tcPr>
            <w:tcW w:w="143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50≤Y＜500</w:t>
            </w:r>
          </w:p>
        </w:tc>
        <w:tc>
          <w:tcPr>
            <w:tcW w:w="1151"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Y＜50</w:t>
            </w:r>
          </w:p>
        </w:tc>
      </w:tr>
      <w:tr>
        <w:tblPrEx>
          <w:tblCellMar>
            <w:top w:w="0" w:type="dxa"/>
            <w:left w:w="108" w:type="dxa"/>
            <w:bottom w:w="0" w:type="dxa"/>
            <w:right w:w="108" w:type="dxa"/>
          </w:tblCellMar>
        </w:tblPrEx>
        <w:trPr>
          <w:trHeight w:val="225" w:hRule="atLeast"/>
        </w:trPr>
        <w:tc>
          <w:tcPr>
            <w:tcW w:w="1944" w:type="dxa"/>
            <w:vMerge w:val="restart"/>
            <w:tcBorders>
              <w:top w:val="nil"/>
              <w:left w:val="single" w:color="auto" w:sz="4" w:space="0"/>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lang w:eastAsia="en-US"/>
                <w14:textFill>
                  <w14:solidFill>
                    <w14:schemeClr w14:val="tx1"/>
                  </w14:solidFill>
                </w14:textFill>
              </w:rPr>
            </w:pPr>
            <w:r>
              <w:rPr>
                <w:rFonts w:hint="eastAsia" w:ascii="宋体" w:hAnsi="宋体" w:cs="宋体"/>
                <w:b/>
                <w:bCs/>
                <w:color w:val="000000" w:themeColor="text1"/>
                <w:w w:val="99"/>
                <w:kern w:val="0"/>
                <w:sz w:val="22"/>
                <w:szCs w:val="22"/>
                <w:highlight w:val="none"/>
                <w:lang w:eastAsia="en-US"/>
                <w14:textFill>
                  <w14:solidFill>
                    <w14:schemeClr w14:val="tx1"/>
                  </w14:solidFill>
                </w14:textFill>
              </w:rPr>
              <w:t>工业</w:t>
            </w:r>
          </w:p>
        </w:tc>
        <w:tc>
          <w:tcPr>
            <w:tcW w:w="138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从业人员（X）</w:t>
            </w:r>
          </w:p>
        </w:tc>
        <w:tc>
          <w:tcPr>
            <w:tcW w:w="91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人</w:t>
            </w:r>
          </w:p>
        </w:tc>
        <w:tc>
          <w:tcPr>
            <w:tcW w:w="161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300≤X＜1000</w:t>
            </w:r>
          </w:p>
        </w:tc>
        <w:tc>
          <w:tcPr>
            <w:tcW w:w="143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20≤X＜300</w:t>
            </w:r>
          </w:p>
        </w:tc>
        <w:tc>
          <w:tcPr>
            <w:tcW w:w="1151"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X＜20</w:t>
            </w:r>
          </w:p>
        </w:tc>
      </w:tr>
      <w:tr>
        <w:tblPrEx>
          <w:tblCellMar>
            <w:top w:w="0" w:type="dxa"/>
            <w:left w:w="108" w:type="dxa"/>
            <w:bottom w:w="0" w:type="dxa"/>
            <w:right w:w="108" w:type="dxa"/>
          </w:tblCellMar>
        </w:tblPrEx>
        <w:trPr>
          <w:trHeight w:val="225" w:hRule="atLeast"/>
        </w:trPr>
        <w:tc>
          <w:tcPr>
            <w:tcW w:w="1944" w:type="dxa"/>
            <w:vMerge w:val="continue"/>
            <w:tcBorders>
              <w:top w:val="nil"/>
              <w:left w:val="single" w:color="auto" w:sz="4" w:space="0"/>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lang w:eastAsia="en-US"/>
                <w14:textFill>
                  <w14:solidFill>
                    <w14:schemeClr w14:val="tx1"/>
                  </w14:solidFill>
                </w14:textFill>
              </w:rPr>
            </w:pPr>
          </w:p>
        </w:tc>
        <w:tc>
          <w:tcPr>
            <w:tcW w:w="138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营业收入（Y）</w:t>
            </w:r>
          </w:p>
        </w:tc>
        <w:tc>
          <w:tcPr>
            <w:tcW w:w="91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万元</w:t>
            </w:r>
          </w:p>
        </w:tc>
        <w:tc>
          <w:tcPr>
            <w:tcW w:w="161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2000≤Y＜40000</w:t>
            </w:r>
          </w:p>
        </w:tc>
        <w:tc>
          <w:tcPr>
            <w:tcW w:w="143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300≤Y＜2000</w:t>
            </w:r>
          </w:p>
        </w:tc>
        <w:tc>
          <w:tcPr>
            <w:tcW w:w="1151"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Y＜300</w:t>
            </w:r>
          </w:p>
        </w:tc>
      </w:tr>
      <w:tr>
        <w:tblPrEx>
          <w:tblCellMar>
            <w:top w:w="0" w:type="dxa"/>
            <w:left w:w="108" w:type="dxa"/>
            <w:bottom w:w="0" w:type="dxa"/>
            <w:right w:w="108" w:type="dxa"/>
          </w:tblCellMar>
        </w:tblPrEx>
        <w:trPr>
          <w:trHeight w:val="225" w:hRule="atLeast"/>
        </w:trPr>
        <w:tc>
          <w:tcPr>
            <w:tcW w:w="1944" w:type="dxa"/>
            <w:vMerge w:val="restart"/>
            <w:tcBorders>
              <w:top w:val="nil"/>
              <w:left w:val="single" w:color="auto" w:sz="4" w:space="0"/>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lang w:eastAsia="en-US"/>
                <w14:textFill>
                  <w14:solidFill>
                    <w14:schemeClr w14:val="tx1"/>
                  </w14:solidFill>
                </w14:textFill>
              </w:rPr>
            </w:pPr>
            <w:r>
              <w:rPr>
                <w:rFonts w:hint="eastAsia" w:ascii="宋体" w:hAnsi="宋体" w:cs="宋体"/>
                <w:b/>
                <w:bCs/>
                <w:color w:val="000000" w:themeColor="text1"/>
                <w:w w:val="99"/>
                <w:kern w:val="0"/>
                <w:sz w:val="22"/>
                <w:szCs w:val="22"/>
                <w:highlight w:val="none"/>
                <w:lang w:eastAsia="en-US"/>
                <w14:textFill>
                  <w14:solidFill>
                    <w14:schemeClr w14:val="tx1"/>
                  </w14:solidFill>
                </w14:textFill>
              </w:rPr>
              <w:t>建筑业</w:t>
            </w:r>
          </w:p>
        </w:tc>
        <w:tc>
          <w:tcPr>
            <w:tcW w:w="138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营业收入（Y）</w:t>
            </w:r>
          </w:p>
        </w:tc>
        <w:tc>
          <w:tcPr>
            <w:tcW w:w="91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万元</w:t>
            </w:r>
          </w:p>
        </w:tc>
        <w:tc>
          <w:tcPr>
            <w:tcW w:w="161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6000≤Y＜80000</w:t>
            </w:r>
          </w:p>
        </w:tc>
        <w:tc>
          <w:tcPr>
            <w:tcW w:w="143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300≤Y＜6000</w:t>
            </w:r>
          </w:p>
        </w:tc>
        <w:tc>
          <w:tcPr>
            <w:tcW w:w="1151"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Y＜300</w:t>
            </w:r>
          </w:p>
        </w:tc>
      </w:tr>
      <w:tr>
        <w:tblPrEx>
          <w:tblCellMar>
            <w:top w:w="0" w:type="dxa"/>
            <w:left w:w="108" w:type="dxa"/>
            <w:bottom w:w="0" w:type="dxa"/>
            <w:right w:w="108" w:type="dxa"/>
          </w:tblCellMar>
        </w:tblPrEx>
        <w:trPr>
          <w:trHeight w:val="225" w:hRule="atLeast"/>
        </w:trPr>
        <w:tc>
          <w:tcPr>
            <w:tcW w:w="1944" w:type="dxa"/>
            <w:vMerge w:val="continue"/>
            <w:tcBorders>
              <w:top w:val="nil"/>
              <w:left w:val="single" w:color="auto" w:sz="4" w:space="0"/>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lang w:eastAsia="en-US"/>
                <w14:textFill>
                  <w14:solidFill>
                    <w14:schemeClr w14:val="tx1"/>
                  </w14:solidFill>
                </w14:textFill>
              </w:rPr>
            </w:pPr>
          </w:p>
        </w:tc>
        <w:tc>
          <w:tcPr>
            <w:tcW w:w="138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资产总额（Z）</w:t>
            </w:r>
          </w:p>
        </w:tc>
        <w:tc>
          <w:tcPr>
            <w:tcW w:w="91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万元</w:t>
            </w:r>
          </w:p>
        </w:tc>
        <w:tc>
          <w:tcPr>
            <w:tcW w:w="161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5000≤Z＜80000</w:t>
            </w:r>
          </w:p>
        </w:tc>
        <w:tc>
          <w:tcPr>
            <w:tcW w:w="143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300≤Z＜5000</w:t>
            </w:r>
          </w:p>
        </w:tc>
        <w:tc>
          <w:tcPr>
            <w:tcW w:w="1151"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Z＜300</w:t>
            </w:r>
          </w:p>
        </w:tc>
      </w:tr>
      <w:tr>
        <w:tblPrEx>
          <w:tblCellMar>
            <w:top w:w="0" w:type="dxa"/>
            <w:left w:w="108" w:type="dxa"/>
            <w:bottom w:w="0" w:type="dxa"/>
            <w:right w:w="108" w:type="dxa"/>
          </w:tblCellMar>
        </w:tblPrEx>
        <w:trPr>
          <w:trHeight w:val="225" w:hRule="atLeast"/>
        </w:trPr>
        <w:tc>
          <w:tcPr>
            <w:tcW w:w="1944" w:type="dxa"/>
            <w:vMerge w:val="restart"/>
            <w:tcBorders>
              <w:top w:val="nil"/>
              <w:left w:val="single" w:color="auto" w:sz="4" w:space="0"/>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lang w:eastAsia="en-US"/>
                <w14:textFill>
                  <w14:solidFill>
                    <w14:schemeClr w14:val="tx1"/>
                  </w14:solidFill>
                </w14:textFill>
              </w:rPr>
            </w:pPr>
            <w:r>
              <w:rPr>
                <w:rFonts w:hint="eastAsia" w:ascii="宋体" w:hAnsi="宋体" w:cs="宋体"/>
                <w:b/>
                <w:bCs/>
                <w:color w:val="000000" w:themeColor="text1"/>
                <w:w w:val="99"/>
                <w:kern w:val="0"/>
                <w:sz w:val="22"/>
                <w:szCs w:val="22"/>
                <w:highlight w:val="none"/>
                <w:lang w:eastAsia="en-US"/>
                <w14:textFill>
                  <w14:solidFill>
                    <w14:schemeClr w14:val="tx1"/>
                  </w14:solidFill>
                </w14:textFill>
              </w:rPr>
              <w:t>批发业</w:t>
            </w:r>
          </w:p>
        </w:tc>
        <w:tc>
          <w:tcPr>
            <w:tcW w:w="138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从业人员（X）</w:t>
            </w:r>
          </w:p>
        </w:tc>
        <w:tc>
          <w:tcPr>
            <w:tcW w:w="91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人</w:t>
            </w:r>
          </w:p>
        </w:tc>
        <w:tc>
          <w:tcPr>
            <w:tcW w:w="161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20≤X＜200</w:t>
            </w:r>
          </w:p>
        </w:tc>
        <w:tc>
          <w:tcPr>
            <w:tcW w:w="143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5≤X＜20</w:t>
            </w:r>
          </w:p>
        </w:tc>
        <w:tc>
          <w:tcPr>
            <w:tcW w:w="1151"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X＜5</w:t>
            </w:r>
          </w:p>
        </w:tc>
      </w:tr>
      <w:tr>
        <w:tblPrEx>
          <w:tblCellMar>
            <w:top w:w="0" w:type="dxa"/>
            <w:left w:w="108" w:type="dxa"/>
            <w:bottom w:w="0" w:type="dxa"/>
            <w:right w:w="108" w:type="dxa"/>
          </w:tblCellMar>
        </w:tblPrEx>
        <w:trPr>
          <w:trHeight w:val="225" w:hRule="atLeast"/>
        </w:trPr>
        <w:tc>
          <w:tcPr>
            <w:tcW w:w="1944" w:type="dxa"/>
            <w:vMerge w:val="continue"/>
            <w:tcBorders>
              <w:top w:val="nil"/>
              <w:left w:val="single" w:color="auto" w:sz="4" w:space="0"/>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lang w:eastAsia="en-US"/>
                <w14:textFill>
                  <w14:solidFill>
                    <w14:schemeClr w14:val="tx1"/>
                  </w14:solidFill>
                </w14:textFill>
              </w:rPr>
            </w:pPr>
          </w:p>
        </w:tc>
        <w:tc>
          <w:tcPr>
            <w:tcW w:w="138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营业收入（Y）</w:t>
            </w:r>
          </w:p>
        </w:tc>
        <w:tc>
          <w:tcPr>
            <w:tcW w:w="91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万元</w:t>
            </w:r>
          </w:p>
        </w:tc>
        <w:tc>
          <w:tcPr>
            <w:tcW w:w="161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5000≤Y＜40000</w:t>
            </w:r>
          </w:p>
        </w:tc>
        <w:tc>
          <w:tcPr>
            <w:tcW w:w="143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1000≤Y＜5000</w:t>
            </w:r>
          </w:p>
        </w:tc>
        <w:tc>
          <w:tcPr>
            <w:tcW w:w="1151"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Y＜1000</w:t>
            </w:r>
          </w:p>
        </w:tc>
      </w:tr>
      <w:tr>
        <w:tblPrEx>
          <w:tblCellMar>
            <w:top w:w="0" w:type="dxa"/>
            <w:left w:w="108" w:type="dxa"/>
            <w:bottom w:w="0" w:type="dxa"/>
            <w:right w:w="108" w:type="dxa"/>
          </w:tblCellMar>
        </w:tblPrEx>
        <w:trPr>
          <w:trHeight w:val="225" w:hRule="atLeast"/>
        </w:trPr>
        <w:tc>
          <w:tcPr>
            <w:tcW w:w="1944" w:type="dxa"/>
            <w:vMerge w:val="restart"/>
            <w:tcBorders>
              <w:top w:val="nil"/>
              <w:left w:val="single" w:color="auto" w:sz="4" w:space="0"/>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lang w:eastAsia="en-US"/>
                <w14:textFill>
                  <w14:solidFill>
                    <w14:schemeClr w14:val="tx1"/>
                  </w14:solidFill>
                </w14:textFill>
              </w:rPr>
            </w:pPr>
            <w:r>
              <w:rPr>
                <w:rFonts w:hint="eastAsia" w:ascii="宋体" w:hAnsi="宋体" w:cs="宋体"/>
                <w:b/>
                <w:bCs/>
                <w:color w:val="000000" w:themeColor="text1"/>
                <w:w w:val="99"/>
                <w:kern w:val="0"/>
                <w:sz w:val="22"/>
                <w:szCs w:val="22"/>
                <w:highlight w:val="none"/>
                <w:lang w:eastAsia="en-US"/>
                <w14:textFill>
                  <w14:solidFill>
                    <w14:schemeClr w14:val="tx1"/>
                  </w14:solidFill>
                </w14:textFill>
              </w:rPr>
              <w:t>零售业</w:t>
            </w:r>
          </w:p>
        </w:tc>
        <w:tc>
          <w:tcPr>
            <w:tcW w:w="138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从业人员（X）</w:t>
            </w:r>
          </w:p>
        </w:tc>
        <w:tc>
          <w:tcPr>
            <w:tcW w:w="91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人</w:t>
            </w:r>
          </w:p>
        </w:tc>
        <w:tc>
          <w:tcPr>
            <w:tcW w:w="161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50≤X＜300</w:t>
            </w:r>
          </w:p>
        </w:tc>
        <w:tc>
          <w:tcPr>
            <w:tcW w:w="143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10≤X＜50</w:t>
            </w:r>
          </w:p>
        </w:tc>
        <w:tc>
          <w:tcPr>
            <w:tcW w:w="1151"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X＜10</w:t>
            </w:r>
          </w:p>
        </w:tc>
      </w:tr>
      <w:tr>
        <w:tblPrEx>
          <w:tblCellMar>
            <w:top w:w="0" w:type="dxa"/>
            <w:left w:w="108" w:type="dxa"/>
            <w:bottom w:w="0" w:type="dxa"/>
            <w:right w:w="108" w:type="dxa"/>
          </w:tblCellMar>
        </w:tblPrEx>
        <w:trPr>
          <w:trHeight w:val="225" w:hRule="atLeast"/>
        </w:trPr>
        <w:tc>
          <w:tcPr>
            <w:tcW w:w="1944" w:type="dxa"/>
            <w:vMerge w:val="continue"/>
            <w:tcBorders>
              <w:top w:val="nil"/>
              <w:left w:val="single" w:color="auto" w:sz="4" w:space="0"/>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lang w:eastAsia="en-US"/>
                <w14:textFill>
                  <w14:solidFill>
                    <w14:schemeClr w14:val="tx1"/>
                  </w14:solidFill>
                </w14:textFill>
              </w:rPr>
            </w:pPr>
          </w:p>
        </w:tc>
        <w:tc>
          <w:tcPr>
            <w:tcW w:w="138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营业收入（Y）</w:t>
            </w:r>
          </w:p>
        </w:tc>
        <w:tc>
          <w:tcPr>
            <w:tcW w:w="91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万元</w:t>
            </w:r>
          </w:p>
        </w:tc>
        <w:tc>
          <w:tcPr>
            <w:tcW w:w="161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500≤Y＜20000</w:t>
            </w:r>
          </w:p>
        </w:tc>
        <w:tc>
          <w:tcPr>
            <w:tcW w:w="143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100≤Y＜500</w:t>
            </w:r>
          </w:p>
        </w:tc>
        <w:tc>
          <w:tcPr>
            <w:tcW w:w="1151"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Y＜100</w:t>
            </w:r>
          </w:p>
        </w:tc>
      </w:tr>
      <w:tr>
        <w:tblPrEx>
          <w:tblCellMar>
            <w:top w:w="0" w:type="dxa"/>
            <w:left w:w="108" w:type="dxa"/>
            <w:bottom w:w="0" w:type="dxa"/>
            <w:right w:w="108" w:type="dxa"/>
          </w:tblCellMar>
        </w:tblPrEx>
        <w:trPr>
          <w:trHeight w:val="225" w:hRule="atLeast"/>
        </w:trPr>
        <w:tc>
          <w:tcPr>
            <w:tcW w:w="1944" w:type="dxa"/>
            <w:vMerge w:val="restart"/>
            <w:tcBorders>
              <w:top w:val="nil"/>
              <w:left w:val="single" w:color="auto" w:sz="4" w:space="0"/>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lang w:eastAsia="en-US"/>
                <w14:textFill>
                  <w14:solidFill>
                    <w14:schemeClr w14:val="tx1"/>
                  </w14:solidFill>
                </w14:textFill>
              </w:rPr>
            </w:pPr>
            <w:r>
              <w:rPr>
                <w:rFonts w:hint="eastAsia" w:ascii="宋体" w:hAnsi="宋体" w:cs="宋体"/>
                <w:b/>
                <w:bCs/>
                <w:color w:val="000000" w:themeColor="text1"/>
                <w:w w:val="99"/>
                <w:kern w:val="0"/>
                <w:sz w:val="22"/>
                <w:szCs w:val="22"/>
                <w:highlight w:val="none"/>
                <w:lang w:eastAsia="en-US"/>
                <w14:textFill>
                  <w14:solidFill>
                    <w14:schemeClr w14:val="tx1"/>
                  </w14:solidFill>
                </w14:textFill>
              </w:rPr>
              <w:t>交通运输业</w:t>
            </w:r>
          </w:p>
        </w:tc>
        <w:tc>
          <w:tcPr>
            <w:tcW w:w="138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从业人员（X）</w:t>
            </w:r>
          </w:p>
        </w:tc>
        <w:tc>
          <w:tcPr>
            <w:tcW w:w="91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人</w:t>
            </w:r>
          </w:p>
        </w:tc>
        <w:tc>
          <w:tcPr>
            <w:tcW w:w="161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300≤X＜1000</w:t>
            </w:r>
          </w:p>
        </w:tc>
        <w:tc>
          <w:tcPr>
            <w:tcW w:w="143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20≤X＜300</w:t>
            </w:r>
          </w:p>
        </w:tc>
        <w:tc>
          <w:tcPr>
            <w:tcW w:w="1151"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X＜20</w:t>
            </w:r>
          </w:p>
        </w:tc>
      </w:tr>
      <w:tr>
        <w:tblPrEx>
          <w:tblCellMar>
            <w:top w:w="0" w:type="dxa"/>
            <w:left w:w="108" w:type="dxa"/>
            <w:bottom w:w="0" w:type="dxa"/>
            <w:right w:w="108" w:type="dxa"/>
          </w:tblCellMar>
        </w:tblPrEx>
        <w:trPr>
          <w:trHeight w:val="225" w:hRule="atLeast"/>
        </w:trPr>
        <w:tc>
          <w:tcPr>
            <w:tcW w:w="1944" w:type="dxa"/>
            <w:vMerge w:val="continue"/>
            <w:tcBorders>
              <w:top w:val="nil"/>
              <w:left w:val="single" w:color="auto" w:sz="4" w:space="0"/>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lang w:eastAsia="en-US"/>
                <w14:textFill>
                  <w14:solidFill>
                    <w14:schemeClr w14:val="tx1"/>
                  </w14:solidFill>
                </w14:textFill>
              </w:rPr>
            </w:pPr>
          </w:p>
        </w:tc>
        <w:tc>
          <w:tcPr>
            <w:tcW w:w="138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营业收入（Y）</w:t>
            </w:r>
          </w:p>
        </w:tc>
        <w:tc>
          <w:tcPr>
            <w:tcW w:w="91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万元</w:t>
            </w:r>
          </w:p>
        </w:tc>
        <w:tc>
          <w:tcPr>
            <w:tcW w:w="161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3000≤Y＜30000</w:t>
            </w:r>
          </w:p>
        </w:tc>
        <w:tc>
          <w:tcPr>
            <w:tcW w:w="143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200≤Y＜3000</w:t>
            </w:r>
          </w:p>
        </w:tc>
        <w:tc>
          <w:tcPr>
            <w:tcW w:w="1151"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Y＜200</w:t>
            </w:r>
          </w:p>
        </w:tc>
      </w:tr>
      <w:tr>
        <w:tblPrEx>
          <w:tblCellMar>
            <w:top w:w="0" w:type="dxa"/>
            <w:left w:w="108" w:type="dxa"/>
            <w:bottom w:w="0" w:type="dxa"/>
            <w:right w:w="108" w:type="dxa"/>
          </w:tblCellMar>
        </w:tblPrEx>
        <w:trPr>
          <w:trHeight w:val="225" w:hRule="atLeast"/>
        </w:trPr>
        <w:tc>
          <w:tcPr>
            <w:tcW w:w="1944" w:type="dxa"/>
            <w:vMerge w:val="restart"/>
            <w:tcBorders>
              <w:top w:val="nil"/>
              <w:left w:val="single" w:color="auto" w:sz="4" w:space="0"/>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lang w:eastAsia="en-US"/>
                <w14:textFill>
                  <w14:solidFill>
                    <w14:schemeClr w14:val="tx1"/>
                  </w14:solidFill>
                </w14:textFill>
              </w:rPr>
            </w:pPr>
            <w:r>
              <w:rPr>
                <w:rFonts w:hint="eastAsia" w:ascii="宋体" w:hAnsi="宋体" w:cs="宋体"/>
                <w:b/>
                <w:bCs/>
                <w:color w:val="000000" w:themeColor="text1"/>
                <w:w w:val="99"/>
                <w:kern w:val="0"/>
                <w:sz w:val="22"/>
                <w:szCs w:val="22"/>
                <w:highlight w:val="none"/>
                <w:lang w:eastAsia="en-US"/>
                <w14:textFill>
                  <w14:solidFill>
                    <w14:schemeClr w14:val="tx1"/>
                  </w14:solidFill>
                </w14:textFill>
              </w:rPr>
              <w:t>仓储业</w:t>
            </w:r>
          </w:p>
        </w:tc>
        <w:tc>
          <w:tcPr>
            <w:tcW w:w="138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从业人员（X）</w:t>
            </w:r>
          </w:p>
        </w:tc>
        <w:tc>
          <w:tcPr>
            <w:tcW w:w="91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人</w:t>
            </w:r>
          </w:p>
        </w:tc>
        <w:tc>
          <w:tcPr>
            <w:tcW w:w="161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100≤X＜200</w:t>
            </w:r>
          </w:p>
        </w:tc>
        <w:tc>
          <w:tcPr>
            <w:tcW w:w="143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20≤X＜100</w:t>
            </w:r>
          </w:p>
        </w:tc>
        <w:tc>
          <w:tcPr>
            <w:tcW w:w="1151"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X＜20</w:t>
            </w:r>
          </w:p>
        </w:tc>
      </w:tr>
      <w:tr>
        <w:tblPrEx>
          <w:tblCellMar>
            <w:top w:w="0" w:type="dxa"/>
            <w:left w:w="108" w:type="dxa"/>
            <w:bottom w:w="0" w:type="dxa"/>
            <w:right w:w="108" w:type="dxa"/>
          </w:tblCellMar>
        </w:tblPrEx>
        <w:trPr>
          <w:trHeight w:val="225" w:hRule="atLeast"/>
        </w:trPr>
        <w:tc>
          <w:tcPr>
            <w:tcW w:w="1944" w:type="dxa"/>
            <w:vMerge w:val="continue"/>
            <w:tcBorders>
              <w:top w:val="nil"/>
              <w:left w:val="single" w:color="auto" w:sz="4" w:space="0"/>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lang w:eastAsia="en-US"/>
                <w14:textFill>
                  <w14:solidFill>
                    <w14:schemeClr w14:val="tx1"/>
                  </w14:solidFill>
                </w14:textFill>
              </w:rPr>
            </w:pPr>
          </w:p>
        </w:tc>
        <w:tc>
          <w:tcPr>
            <w:tcW w:w="138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营业收入（Y）</w:t>
            </w:r>
          </w:p>
        </w:tc>
        <w:tc>
          <w:tcPr>
            <w:tcW w:w="91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万元</w:t>
            </w:r>
          </w:p>
        </w:tc>
        <w:tc>
          <w:tcPr>
            <w:tcW w:w="161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1000≤Y＜30000</w:t>
            </w:r>
          </w:p>
        </w:tc>
        <w:tc>
          <w:tcPr>
            <w:tcW w:w="143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100≤Y＜1000</w:t>
            </w:r>
          </w:p>
        </w:tc>
        <w:tc>
          <w:tcPr>
            <w:tcW w:w="1151"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Y＜100</w:t>
            </w:r>
          </w:p>
        </w:tc>
      </w:tr>
      <w:tr>
        <w:tblPrEx>
          <w:tblCellMar>
            <w:top w:w="0" w:type="dxa"/>
            <w:left w:w="108" w:type="dxa"/>
            <w:bottom w:w="0" w:type="dxa"/>
            <w:right w:w="108" w:type="dxa"/>
          </w:tblCellMar>
        </w:tblPrEx>
        <w:trPr>
          <w:trHeight w:val="225" w:hRule="atLeast"/>
        </w:trPr>
        <w:tc>
          <w:tcPr>
            <w:tcW w:w="1944" w:type="dxa"/>
            <w:vMerge w:val="restart"/>
            <w:tcBorders>
              <w:top w:val="nil"/>
              <w:left w:val="single" w:color="auto" w:sz="4" w:space="0"/>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lang w:eastAsia="en-US"/>
                <w14:textFill>
                  <w14:solidFill>
                    <w14:schemeClr w14:val="tx1"/>
                  </w14:solidFill>
                </w14:textFill>
              </w:rPr>
            </w:pPr>
            <w:r>
              <w:rPr>
                <w:rFonts w:hint="eastAsia" w:ascii="宋体" w:hAnsi="宋体" w:cs="宋体"/>
                <w:b/>
                <w:bCs/>
                <w:color w:val="000000" w:themeColor="text1"/>
                <w:w w:val="99"/>
                <w:kern w:val="0"/>
                <w:sz w:val="22"/>
                <w:szCs w:val="22"/>
                <w:highlight w:val="none"/>
                <w:lang w:eastAsia="en-US"/>
                <w14:textFill>
                  <w14:solidFill>
                    <w14:schemeClr w14:val="tx1"/>
                  </w14:solidFill>
                </w14:textFill>
              </w:rPr>
              <w:t>邮政业</w:t>
            </w:r>
          </w:p>
        </w:tc>
        <w:tc>
          <w:tcPr>
            <w:tcW w:w="138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从业人员（X）</w:t>
            </w:r>
          </w:p>
        </w:tc>
        <w:tc>
          <w:tcPr>
            <w:tcW w:w="91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人</w:t>
            </w:r>
          </w:p>
        </w:tc>
        <w:tc>
          <w:tcPr>
            <w:tcW w:w="161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300≤X＜1000</w:t>
            </w:r>
          </w:p>
        </w:tc>
        <w:tc>
          <w:tcPr>
            <w:tcW w:w="143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20≤X＜300</w:t>
            </w:r>
          </w:p>
        </w:tc>
        <w:tc>
          <w:tcPr>
            <w:tcW w:w="1151"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X＜20</w:t>
            </w:r>
          </w:p>
        </w:tc>
      </w:tr>
      <w:tr>
        <w:tblPrEx>
          <w:tblCellMar>
            <w:top w:w="0" w:type="dxa"/>
            <w:left w:w="108" w:type="dxa"/>
            <w:bottom w:w="0" w:type="dxa"/>
            <w:right w:w="108" w:type="dxa"/>
          </w:tblCellMar>
        </w:tblPrEx>
        <w:trPr>
          <w:trHeight w:val="225" w:hRule="atLeast"/>
        </w:trPr>
        <w:tc>
          <w:tcPr>
            <w:tcW w:w="1944" w:type="dxa"/>
            <w:vMerge w:val="continue"/>
            <w:tcBorders>
              <w:top w:val="nil"/>
              <w:left w:val="single" w:color="auto" w:sz="4" w:space="0"/>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lang w:eastAsia="en-US"/>
                <w14:textFill>
                  <w14:solidFill>
                    <w14:schemeClr w14:val="tx1"/>
                  </w14:solidFill>
                </w14:textFill>
              </w:rPr>
            </w:pPr>
          </w:p>
        </w:tc>
        <w:tc>
          <w:tcPr>
            <w:tcW w:w="138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营业收入（Y）</w:t>
            </w:r>
          </w:p>
        </w:tc>
        <w:tc>
          <w:tcPr>
            <w:tcW w:w="91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万元</w:t>
            </w:r>
          </w:p>
        </w:tc>
        <w:tc>
          <w:tcPr>
            <w:tcW w:w="161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2000≤Y＜30000</w:t>
            </w:r>
          </w:p>
        </w:tc>
        <w:tc>
          <w:tcPr>
            <w:tcW w:w="143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100≤Y＜2000</w:t>
            </w:r>
          </w:p>
        </w:tc>
        <w:tc>
          <w:tcPr>
            <w:tcW w:w="1151"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Y＜100</w:t>
            </w:r>
          </w:p>
        </w:tc>
      </w:tr>
      <w:tr>
        <w:tblPrEx>
          <w:tblCellMar>
            <w:top w:w="0" w:type="dxa"/>
            <w:left w:w="108" w:type="dxa"/>
            <w:bottom w:w="0" w:type="dxa"/>
            <w:right w:w="108" w:type="dxa"/>
          </w:tblCellMar>
        </w:tblPrEx>
        <w:trPr>
          <w:trHeight w:val="225" w:hRule="atLeast"/>
        </w:trPr>
        <w:tc>
          <w:tcPr>
            <w:tcW w:w="1944" w:type="dxa"/>
            <w:vMerge w:val="restart"/>
            <w:tcBorders>
              <w:top w:val="nil"/>
              <w:left w:val="single" w:color="auto" w:sz="4" w:space="0"/>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lang w:eastAsia="en-US"/>
                <w14:textFill>
                  <w14:solidFill>
                    <w14:schemeClr w14:val="tx1"/>
                  </w14:solidFill>
                </w14:textFill>
              </w:rPr>
            </w:pPr>
            <w:r>
              <w:rPr>
                <w:rFonts w:hint="eastAsia" w:ascii="宋体" w:hAnsi="宋体" w:cs="宋体"/>
                <w:b/>
                <w:bCs/>
                <w:color w:val="000000" w:themeColor="text1"/>
                <w:w w:val="99"/>
                <w:kern w:val="0"/>
                <w:sz w:val="22"/>
                <w:szCs w:val="22"/>
                <w:highlight w:val="none"/>
                <w:lang w:eastAsia="en-US"/>
                <w14:textFill>
                  <w14:solidFill>
                    <w14:schemeClr w14:val="tx1"/>
                  </w14:solidFill>
                </w14:textFill>
              </w:rPr>
              <w:t>住宿业</w:t>
            </w:r>
          </w:p>
        </w:tc>
        <w:tc>
          <w:tcPr>
            <w:tcW w:w="138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从业人员（X）</w:t>
            </w:r>
          </w:p>
        </w:tc>
        <w:tc>
          <w:tcPr>
            <w:tcW w:w="91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人</w:t>
            </w:r>
          </w:p>
        </w:tc>
        <w:tc>
          <w:tcPr>
            <w:tcW w:w="161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100≤X＜300</w:t>
            </w:r>
          </w:p>
        </w:tc>
        <w:tc>
          <w:tcPr>
            <w:tcW w:w="143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10≤X＜100</w:t>
            </w:r>
          </w:p>
        </w:tc>
        <w:tc>
          <w:tcPr>
            <w:tcW w:w="1151"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X＜10</w:t>
            </w:r>
          </w:p>
        </w:tc>
      </w:tr>
      <w:tr>
        <w:tblPrEx>
          <w:tblCellMar>
            <w:top w:w="0" w:type="dxa"/>
            <w:left w:w="108" w:type="dxa"/>
            <w:bottom w:w="0" w:type="dxa"/>
            <w:right w:w="108" w:type="dxa"/>
          </w:tblCellMar>
        </w:tblPrEx>
        <w:trPr>
          <w:trHeight w:val="225" w:hRule="atLeast"/>
        </w:trPr>
        <w:tc>
          <w:tcPr>
            <w:tcW w:w="1944" w:type="dxa"/>
            <w:vMerge w:val="continue"/>
            <w:tcBorders>
              <w:top w:val="nil"/>
              <w:left w:val="single" w:color="auto" w:sz="4" w:space="0"/>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lang w:eastAsia="en-US"/>
                <w14:textFill>
                  <w14:solidFill>
                    <w14:schemeClr w14:val="tx1"/>
                  </w14:solidFill>
                </w14:textFill>
              </w:rPr>
            </w:pPr>
          </w:p>
        </w:tc>
        <w:tc>
          <w:tcPr>
            <w:tcW w:w="138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营业收入（Y）</w:t>
            </w:r>
          </w:p>
        </w:tc>
        <w:tc>
          <w:tcPr>
            <w:tcW w:w="91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万元</w:t>
            </w:r>
          </w:p>
        </w:tc>
        <w:tc>
          <w:tcPr>
            <w:tcW w:w="161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2000≤Y＜10000</w:t>
            </w:r>
          </w:p>
        </w:tc>
        <w:tc>
          <w:tcPr>
            <w:tcW w:w="143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100≤Y＜2000</w:t>
            </w:r>
          </w:p>
        </w:tc>
        <w:tc>
          <w:tcPr>
            <w:tcW w:w="1151"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Y＜100</w:t>
            </w:r>
          </w:p>
        </w:tc>
      </w:tr>
      <w:tr>
        <w:tblPrEx>
          <w:tblCellMar>
            <w:top w:w="0" w:type="dxa"/>
            <w:left w:w="108" w:type="dxa"/>
            <w:bottom w:w="0" w:type="dxa"/>
            <w:right w:w="108" w:type="dxa"/>
          </w:tblCellMar>
        </w:tblPrEx>
        <w:trPr>
          <w:trHeight w:val="225" w:hRule="atLeast"/>
        </w:trPr>
        <w:tc>
          <w:tcPr>
            <w:tcW w:w="1944" w:type="dxa"/>
            <w:vMerge w:val="restart"/>
            <w:tcBorders>
              <w:top w:val="nil"/>
              <w:left w:val="single" w:color="auto" w:sz="4" w:space="0"/>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lang w:eastAsia="en-US"/>
                <w14:textFill>
                  <w14:solidFill>
                    <w14:schemeClr w14:val="tx1"/>
                  </w14:solidFill>
                </w14:textFill>
              </w:rPr>
            </w:pPr>
            <w:r>
              <w:rPr>
                <w:rFonts w:hint="eastAsia" w:ascii="宋体" w:hAnsi="宋体" w:cs="宋体"/>
                <w:b/>
                <w:bCs/>
                <w:color w:val="000000" w:themeColor="text1"/>
                <w:w w:val="99"/>
                <w:kern w:val="0"/>
                <w:sz w:val="22"/>
                <w:szCs w:val="22"/>
                <w:highlight w:val="none"/>
                <w:lang w:eastAsia="en-US"/>
                <w14:textFill>
                  <w14:solidFill>
                    <w14:schemeClr w14:val="tx1"/>
                  </w14:solidFill>
                </w14:textFill>
              </w:rPr>
              <w:t>餐饮业</w:t>
            </w:r>
          </w:p>
        </w:tc>
        <w:tc>
          <w:tcPr>
            <w:tcW w:w="138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从业人员（X）</w:t>
            </w:r>
          </w:p>
        </w:tc>
        <w:tc>
          <w:tcPr>
            <w:tcW w:w="91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人</w:t>
            </w:r>
          </w:p>
        </w:tc>
        <w:tc>
          <w:tcPr>
            <w:tcW w:w="161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100≤X＜300</w:t>
            </w:r>
          </w:p>
        </w:tc>
        <w:tc>
          <w:tcPr>
            <w:tcW w:w="143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10≤X＜100</w:t>
            </w:r>
          </w:p>
        </w:tc>
        <w:tc>
          <w:tcPr>
            <w:tcW w:w="1151"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X＜10</w:t>
            </w:r>
          </w:p>
        </w:tc>
      </w:tr>
      <w:tr>
        <w:tblPrEx>
          <w:tblCellMar>
            <w:top w:w="0" w:type="dxa"/>
            <w:left w:w="108" w:type="dxa"/>
            <w:bottom w:w="0" w:type="dxa"/>
            <w:right w:w="108" w:type="dxa"/>
          </w:tblCellMar>
        </w:tblPrEx>
        <w:trPr>
          <w:trHeight w:val="225" w:hRule="atLeast"/>
        </w:trPr>
        <w:tc>
          <w:tcPr>
            <w:tcW w:w="1944" w:type="dxa"/>
            <w:vMerge w:val="continue"/>
            <w:tcBorders>
              <w:top w:val="nil"/>
              <w:left w:val="single" w:color="auto" w:sz="4" w:space="0"/>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lang w:eastAsia="en-US"/>
                <w14:textFill>
                  <w14:solidFill>
                    <w14:schemeClr w14:val="tx1"/>
                  </w14:solidFill>
                </w14:textFill>
              </w:rPr>
            </w:pPr>
          </w:p>
        </w:tc>
        <w:tc>
          <w:tcPr>
            <w:tcW w:w="138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营业收入（Y）</w:t>
            </w:r>
          </w:p>
        </w:tc>
        <w:tc>
          <w:tcPr>
            <w:tcW w:w="91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万元</w:t>
            </w:r>
          </w:p>
        </w:tc>
        <w:tc>
          <w:tcPr>
            <w:tcW w:w="161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2000≤Y＜10000</w:t>
            </w:r>
          </w:p>
        </w:tc>
        <w:tc>
          <w:tcPr>
            <w:tcW w:w="143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100≤Y＜2000</w:t>
            </w:r>
          </w:p>
        </w:tc>
        <w:tc>
          <w:tcPr>
            <w:tcW w:w="1151"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Y＜100</w:t>
            </w:r>
          </w:p>
        </w:tc>
      </w:tr>
      <w:tr>
        <w:tblPrEx>
          <w:tblCellMar>
            <w:top w:w="0" w:type="dxa"/>
            <w:left w:w="108" w:type="dxa"/>
            <w:bottom w:w="0" w:type="dxa"/>
            <w:right w:w="108" w:type="dxa"/>
          </w:tblCellMar>
        </w:tblPrEx>
        <w:trPr>
          <w:trHeight w:val="225" w:hRule="atLeast"/>
        </w:trPr>
        <w:tc>
          <w:tcPr>
            <w:tcW w:w="1944" w:type="dxa"/>
            <w:vMerge w:val="restart"/>
            <w:tcBorders>
              <w:top w:val="nil"/>
              <w:left w:val="single" w:color="auto" w:sz="4" w:space="0"/>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lang w:eastAsia="en-US"/>
                <w14:textFill>
                  <w14:solidFill>
                    <w14:schemeClr w14:val="tx1"/>
                  </w14:solidFill>
                </w14:textFill>
              </w:rPr>
            </w:pPr>
            <w:r>
              <w:rPr>
                <w:rFonts w:hint="eastAsia" w:ascii="宋体" w:hAnsi="宋体" w:cs="宋体"/>
                <w:b/>
                <w:bCs/>
                <w:color w:val="000000" w:themeColor="text1"/>
                <w:w w:val="99"/>
                <w:kern w:val="0"/>
                <w:sz w:val="22"/>
                <w:szCs w:val="22"/>
                <w:highlight w:val="none"/>
                <w:lang w:eastAsia="en-US"/>
                <w14:textFill>
                  <w14:solidFill>
                    <w14:schemeClr w14:val="tx1"/>
                  </w14:solidFill>
                </w14:textFill>
              </w:rPr>
              <w:t>信息传输业</w:t>
            </w:r>
          </w:p>
        </w:tc>
        <w:tc>
          <w:tcPr>
            <w:tcW w:w="138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从业人员（X）</w:t>
            </w:r>
          </w:p>
        </w:tc>
        <w:tc>
          <w:tcPr>
            <w:tcW w:w="91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人</w:t>
            </w:r>
          </w:p>
        </w:tc>
        <w:tc>
          <w:tcPr>
            <w:tcW w:w="161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100≤X＜2000</w:t>
            </w:r>
          </w:p>
        </w:tc>
        <w:tc>
          <w:tcPr>
            <w:tcW w:w="143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10≤X＜100</w:t>
            </w:r>
          </w:p>
        </w:tc>
        <w:tc>
          <w:tcPr>
            <w:tcW w:w="1151"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X＜10</w:t>
            </w:r>
          </w:p>
        </w:tc>
      </w:tr>
      <w:tr>
        <w:tblPrEx>
          <w:tblCellMar>
            <w:top w:w="0" w:type="dxa"/>
            <w:left w:w="108" w:type="dxa"/>
            <w:bottom w:w="0" w:type="dxa"/>
            <w:right w:w="108" w:type="dxa"/>
          </w:tblCellMar>
        </w:tblPrEx>
        <w:trPr>
          <w:trHeight w:val="225" w:hRule="atLeast"/>
        </w:trPr>
        <w:tc>
          <w:tcPr>
            <w:tcW w:w="1944" w:type="dxa"/>
            <w:vMerge w:val="continue"/>
            <w:tcBorders>
              <w:top w:val="nil"/>
              <w:left w:val="single" w:color="auto" w:sz="4" w:space="0"/>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lang w:eastAsia="en-US"/>
                <w14:textFill>
                  <w14:solidFill>
                    <w14:schemeClr w14:val="tx1"/>
                  </w14:solidFill>
                </w14:textFill>
              </w:rPr>
            </w:pPr>
          </w:p>
        </w:tc>
        <w:tc>
          <w:tcPr>
            <w:tcW w:w="138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营业收入（Y）</w:t>
            </w:r>
          </w:p>
        </w:tc>
        <w:tc>
          <w:tcPr>
            <w:tcW w:w="91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万元</w:t>
            </w:r>
          </w:p>
        </w:tc>
        <w:tc>
          <w:tcPr>
            <w:tcW w:w="161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1000≤Y＜100000</w:t>
            </w:r>
          </w:p>
        </w:tc>
        <w:tc>
          <w:tcPr>
            <w:tcW w:w="143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100≤Y＜1000</w:t>
            </w:r>
          </w:p>
        </w:tc>
        <w:tc>
          <w:tcPr>
            <w:tcW w:w="1151"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Y＜100</w:t>
            </w:r>
          </w:p>
        </w:tc>
      </w:tr>
      <w:tr>
        <w:tblPrEx>
          <w:tblCellMar>
            <w:top w:w="0" w:type="dxa"/>
            <w:left w:w="108" w:type="dxa"/>
            <w:bottom w:w="0" w:type="dxa"/>
            <w:right w:w="108" w:type="dxa"/>
          </w:tblCellMar>
        </w:tblPrEx>
        <w:trPr>
          <w:trHeight w:val="225" w:hRule="atLeast"/>
        </w:trPr>
        <w:tc>
          <w:tcPr>
            <w:tcW w:w="1944" w:type="dxa"/>
            <w:vMerge w:val="restart"/>
            <w:tcBorders>
              <w:top w:val="nil"/>
              <w:left w:val="single" w:color="auto" w:sz="4" w:space="0"/>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14:textFill>
                  <w14:solidFill>
                    <w14:schemeClr w14:val="tx1"/>
                  </w14:solidFill>
                </w14:textFill>
              </w:rPr>
            </w:pPr>
            <w:r>
              <w:rPr>
                <w:rFonts w:hint="eastAsia" w:ascii="宋体" w:hAnsi="宋体" w:cs="宋体"/>
                <w:b/>
                <w:bCs/>
                <w:color w:val="000000" w:themeColor="text1"/>
                <w:w w:val="99"/>
                <w:kern w:val="0"/>
                <w:sz w:val="22"/>
                <w:szCs w:val="22"/>
                <w:highlight w:val="none"/>
                <w14:textFill>
                  <w14:solidFill>
                    <w14:schemeClr w14:val="tx1"/>
                  </w14:solidFill>
                </w14:textFill>
              </w:rPr>
              <w:t>软件和信息技术服务业</w:t>
            </w:r>
          </w:p>
        </w:tc>
        <w:tc>
          <w:tcPr>
            <w:tcW w:w="138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从业人员（X）</w:t>
            </w:r>
          </w:p>
        </w:tc>
        <w:tc>
          <w:tcPr>
            <w:tcW w:w="91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人</w:t>
            </w:r>
          </w:p>
        </w:tc>
        <w:tc>
          <w:tcPr>
            <w:tcW w:w="161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100≤X＜300</w:t>
            </w:r>
          </w:p>
        </w:tc>
        <w:tc>
          <w:tcPr>
            <w:tcW w:w="143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10≤X＜100</w:t>
            </w:r>
          </w:p>
        </w:tc>
        <w:tc>
          <w:tcPr>
            <w:tcW w:w="1151"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X＜10</w:t>
            </w:r>
          </w:p>
        </w:tc>
      </w:tr>
      <w:tr>
        <w:tblPrEx>
          <w:tblCellMar>
            <w:top w:w="0" w:type="dxa"/>
            <w:left w:w="108" w:type="dxa"/>
            <w:bottom w:w="0" w:type="dxa"/>
            <w:right w:w="108" w:type="dxa"/>
          </w:tblCellMar>
        </w:tblPrEx>
        <w:trPr>
          <w:trHeight w:val="225" w:hRule="atLeast"/>
        </w:trPr>
        <w:tc>
          <w:tcPr>
            <w:tcW w:w="1944" w:type="dxa"/>
            <w:vMerge w:val="continue"/>
            <w:tcBorders>
              <w:top w:val="nil"/>
              <w:left w:val="single" w:color="auto" w:sz="4" w:space="0"/>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lang w:eastAsia="en-US"/>
                <w14:textFill>
                  <w14:solidFill>
                    <w14:schemeClr w14:val="tx1"/>
                  </w14:solidFill>
                </w14:textFill>
              </w:rPr>
            </w:pPr>
          </w:p>
        </w:tc>
        <w:tc>
          <w:tcPr>
            <w:tcW w:w="138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营业收入（Y）</w:t>
            </w:r>
          </w:p>
        </w:tc>
        <w:tc>
          <w:tcPr>
            <w:tcW w:w="91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万元</w:t>
            </w:r>
          </w:p>
        </w:tc>
        <w:tc>
          <w:tcPr>
            <w:tcW w:w="161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1000≤Y＜10000</w:t>
            </w:r>
          </w:p>
        </w:tc>
        <w:tc>
          <w:tcPr>
            <w:tcW w:w="143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50≤Y＜1000</w:t>
            </w:r>
          </w:p>
        </w:tc>
        <w:tc>
          <w:tcPr>
            <w:tcW w:w="1151"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Y＜50</w:t>
            </w:r>
          </w:p>
        </w:tc>
      </w:tr>
      <w:tr>
        <w:tblPrEx>
          <w:tblCellMar>
            <w:top w:w="0" w:type="dxa"/>
            <w:left w:w="108" w:type="dxa"/>
            <w:bottom w:w="0" w:type="dxa"/>
            <w:right w:w="108" w:type="dxa"/>
          </w:tblCellMar>
        </w:tblPrEx>
        <w:trPr>
          <w:trHeight w:val="225" w:hRule="atLeast"/>
        </w:trPr>
        <w:tc>
          <w:tcPr>
            <w:tcW w:w="1944" w:type="dxa"/>
            <w:vMerge w:val="restart"/>
            <w:tcBorders>
              <w:top w:val="nil"/>
              <w:left w:val="single" w:color="auto" w:sz="4" w:space="0"/>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lang w:eastAsia="en-US"/>
                <w14:textFill>
                  <w14:solidFill>
                    <w14:schemeClr w14:val="tx1"/>
                  </w14:solidFill>
                </w14:textFill>
              </w:rPr>
            </w:pPr>
            <w:r>
              <w:rPr>
                <w:rFonts w:hint="eastAsia" w:ascii="宋体" w:hAnsi="宋体" w:cs="宋体"/>
                <w:b/>
                <w:bCs/>
                <w:color w:val="000000" w:themeColor="text1"/>
                <w:w w:val="99"/>
                <w:kern w:val="0"/>
                <w:sz w:val="22"/>
                <w:szCs w:val="22"/>
                <w:highlight w:val="none"/>
                <w:lang w:eastAsia="en-US"/>
                <w14:textFill>
                  <w14:solidFill>
                    <w14:schemeClr w14:val="tx1"/>
                  </w14:solidFill>
                </w14:textFill>
              </w:rPr>
              <w:t>房地产开发经营</w:t>
            </w:r>
          </w:p>
        </w:tc>
        <w:tc>
          <w:tcPr>
            <w:tcW w:w="138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营业收入（Y）</w:t>
            </w:r>
          </w:p>
        </w:tc>
        <w:tc>
          <w:tcPr>
            <w:tcW w:w="91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万元</w:t>
            </w:r>
          </w:p>
        </w:tc>
        <w:tc>
          <w:tcPr>
            <w:tcW w:w="161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1000≤Y＜200000</w:t>
            </w:r>
          </w:p>
        </w:tc>
        <w:tc>
          <w:tcPr>
            <w:tcW w:w="143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100≤X＜1000</w:t>
            </w:r>
          </w:p>
        </w:tc>
        <w:tc>
          <w:tcPr>
            <w:tcW w:w="1151"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X＜100</w:t>
            </w:r>
          </w:p>
        </w:tc>
      </w:tr>
      <w:tr>
        <w:tblPrEx>
          <w:tblCellMar>
            <w:top w:w="0" w:type="dxa"/>
            <w:left w:w="108" w:type="dxa"/>
            <w:bottom w:w="0" w:type="dxa"/>
            <w:right w:w="108" w:type="dxa"/>
          </w:tblCellMar>
        </w:tblPrEx>
        <w:trPr>
          <w:trHeight w:val="225" w:hRule="atLeast"/>
        </w:trPr>
        <w:tc>
          <w:tcPr>
            <w:tcW w:w="1944" w:type="dxa"/>
            <w:vMerge w:val="continue"/>
            <w:tcBorders>
              <w:top w:val="nil"/>
              <w:left w:val="single" w:color="auto" w:sz="4" w:space="0"/>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lang w:eastAsia="en-US"/>
                <w14:textFill>
                  <w14:solidFill>
                    <w14:schemeClr w14:val="tx1"/>
                  </w14:solidFill>
                </w14:textFill>
              </w:rPr>
            </w:pPr>
          </w:p>
        </w:tc>
        <w:tc>
          <w:tcPr>
            <w:tcW w:w="138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资产总额（Z）</w:t>
            </w:r>
          </w:p>
        </w:tc>
        <w:tc>
          <w:tcPr>
            <w:tcW w:w="91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万元</w:t>
            </w:r>
          </w:p>
        </w:tc>
        <w:tc>
          <w:tcPr>
            <w:tcW w:w="161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5000≤Z＜10000</w:t>
            </w:r>
          </w:p>
        </w:tc>
        <w:tc>
          <w:tcPr>
            <w:tcW w:w="143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2000≤Y＜5000</w:t>
            </w:r>
          </w:p>
        </w:tc>
        <w:tc>
          <w:tcPr>
            <w:tcW w:w="1151"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Y＜2000</w:t>
            </w:r>
          </w:p>
        </w:tc>
      </w:tr>
      <w:tr>
        <w:tblPrEx>
          <w:tblCellMar>
            <w:top w:w="0" w:type="dxa"/>
            <w:left w:w="108" w:type="dxa"/>
            <w:bottom w:w="0" w:type="dxa"/>
            <w:right w:w="108" w:type="dxa"/>
          </w:tblCellMar>
        </w:tblPrEx>
        <w:trPr>
          <w:trHeight w:val="225" w:hRule="atLeast"/>
        </w:trPr>
        <w:tc>
          <w:tcPr>
            <w:tcW w:w="1944" w:type="dxa"/>
            <w:vMerge w:val="restart"/>
            <w:tcBorders>
              <w:top w:val="nil"/>
              <w:left w:val="single" w:color="auto" w:sz="4" w:space="0"/>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lang w:eastAsia="en-US"/>
                <w14:textFill>
                  <w14:solidFill>
                    <w14:schemeClr w14:val="tx1"/>
                  </w14:solidFill>
                </w14:textFill>
              </w:rPr>
            </w:pPr>
            <w:r>
              <w:rPr>
                <w:rFonts w:hint="eastAsia" w:ascii="宋体" w:hAnsi="宋体" w:cs="宋体"/>
                <w:b/>
                <w:bCs/>
                <w:color w:val="000000" w:themeColor="text1"/>
                <w:w w:val="99"/>
                <w:kern w:val="0"/>
                <w:sz w:val="22"/>
                <w:szCs w:val="22"/>
                <w:highlight w:val="none"/>
                <w:lang w:eastAsia="en-US"/>
                <w14:textFill>
                  <w14:solidFill>
                    <w14:schemeClr w14:val="tx1"/>
                  </w14:solidFill>
                </w14:textFill>
              </w:rPr>
              <w:t>物业管理</w:t>
            </w:r>
          </w:p>
        </w:tc>
        <w:tc>
          <w:tcPr>
            <w:tcW w:w="138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从业人员（X）</w:t>
            </w:r>
          </w:p>
        </w:tc>
        <w:tc>
          <w:tcPr>
            <w:tcW w:w="91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人</w:t>
            </w:r>
          </w:p>
        </w:tc>
        <w:tc>
          <w:tcPr>
            <w:tcW w:w="161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300≤X＜1000</w:t>
            </w:r>
          </w:p>
        </w:tc>
        <w:tc>
          <w:tcPr>
            <w:tcW w:w="143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100≤X＜300</w:t>
            </w:r>
          </w:p>
        </w:tc>
        <w:tc>
          <w:tcPr>
            <w:tcW w:w="1151"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X＜100</w:t>
            </w:r>
          </w:p>
        </w:tc>
      </w:tr>
      <w:tr>
        <w:tblPrEx>
          <w:tblCellMar>
            <w:top w:w="0" w:type="dxa"/>
            <w:left w:w="108" w:type="dxa"/>
            <w:bottom w:w="0" w:type="dxa"/>
            <w:right w:w="108" w:type="dxa"/>
          </w:tblCellMar>
        </w:tblPrEx>
        <w:trPr>
          <w:trHeight w:val="225" w:hRule="atLeast"/>
        </w:trPr>
        <w:tc>
          <w:tcPr>
            <w:tcW w:w="1944" w:type="dxa"/>
            <w:vMerge w:val="continue"/>
            <w:tcBorders>
              <w:top w:val="nil"/>
              <w:left w:val="single" w:color="auto" w:sz="4" w:space="0"/>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lang w:eastAsia="en-US"/>
                <w14:textFill>
                  <w14:solidFill>
                    <w14:schemeClr w14:val="tx1"/>
                  </w14:solidFill>
                </w14:textFill>
              </w:rPr>
            </w:pPr>
          </w:p>
        </w:tc>
        <w:tc>
          <w:tcPr>
            <w:tcW w:w="138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营业收入（Y）</w:t>
            </w:r>
          </w:p>
        </w:tc>
        <w:tc>
          <w:tcPr>
            <w:tcW w:w="91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万元</w:t>
            </w:r>
          </w:p>
        </w:tc>
        <w:tc>
          <w:tcPr>
            <w:tcW w:w="161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1000≤Y＜5000</w:t>
            </w:r>
          </w:p>
        </w:tc>
        <w:tc>
          <w:tcPr>
            <w:tcW w:w="143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500≤Y＜1000</w:t>
            </w:r>
          </w:p>
        </w:tc>
        <w:tc>
          <w:tcPr>
            <w:tcW w:w="1151"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Y＜500</w:t>
            </w:r>
          </w:p>
        </w:tc>
      </w:tr>
      <w:tr>
        <w:tblPrEx>
          <w:tblCellMar>
            <w:top w:w="0" w:type="dxa"/>
            <w:left w:w="108" w:type="dxa"/>
            <w:bottom w:w="0" w:type="dxa"/>
            <w:right w:w="108" w:type="dxa"/>
          </w:tblCellMar>
        </w:tblPrEx>
        <w:trPr>
          <w:trHeight w:val="225" w:hRule="atLeast"/>
        </w:trPr>
        <w:tc>
          <w:tcPr>
            <w:tcW w:w="1944" w:type="dxa"/>
            <w:vMerge w:val="restart"/>
            <w:tcBorders>
              <w:top w:val="nil"/>
              <w:left w:val="single" w:color="auto" w:sz="4" w:space="0"/>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lang w:eastAsia="en-US"/>
                <w14:textFill>
                  <w14:solidFill>
                    <w14:schemeClr w14:val="tx1"/>
                  </w14:solidFill>
                </w14:textFill>
              </w:rPr>
            </w:pPr>
            <w:r>
              <w:rPr>
                <w:rFonts w:hint="eastAsia" w:ascii="宋体" w:hAnsi="宋体" w:cs="宋体"/>
                <w:b/>
                <w:bCs/>
                <w:color w:val="000000" w:themeColor="text1"/>
                <w:w w:val="99"/>
                <w:kern w:val="0"/>
                <w:sz w:val="22"/>
                <w:szCs w:val="22"/>
                <w:highlight w:val="none"/>
                <w:lang w:eastAsia="en-US"/>
                <w14:textFill>
                  <w14:solidFill>
                    <w14:schemeClr w14:val="tx1"/>
                  </w14:solidFill>
                </w14:textFill>
              </w:rPr>
              <w:t>租赁和商务服务业</w:t>
            </w:r>
          </w:p>
        </w:tc>
        <w:tc>
          <w:tcPr>
            <w:tcW w:w="138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从业人员（X）</w:t>
            </w:r>
          </w:p>
        </w:tc>
        <w:tc>
          <w:tcPr>
            <w:tcW w:w="91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人</w:t>
            </w:r>
          </w:p>
        </w:tc>
        <w:tc>
          <w:tcPr>
            <w:tcW w:w="161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100≤X＜300</w:t>
            </w:r>
          </w:p>
        </w:tc>
        <w:tc>
          <w:tcPr>
            <w:tcW w:w="143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10≤X＜100</w:t>
            </w:r>
          </w:p>
        </w:tc>
        <w:tc>
          <w:tcPr>
            <w:tcW w:w="1151"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X＜10</w:t>
            </w:r>
          </w:p>
        </w:tc>
      </w:tr>
      <w:tr>
        <w:tblPrEx>
          <w:tblCellMar>
            <w:top w:w="0" w:type="dxa"/>
            <w:left w:w="108" w:type="dxa"/>
            <w:bottom w:w="0" w:type="dxa"/>
            <w:right w:w="108" w:type="dxa"/>
          </w:tblCellMar>
        </w:tblPrEx>
        <w:trPr>
          <w:trHeight w:val="225" w:hRule="atLeast"/>
        </w:trPr>
        <w:tc>
          <w:tcPr>
            <w:tcW w:w="1944" w:type="dxa"/>
            <w:vMerge w:val="continue"/>
            <w:tcBorders>
              <w:top w:val="nil"/>
              <w:left w:val="single" w:color="auto" w:sz="4" w:space="0"/>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lang w:eastAsia="en-US"/>
                <w14:textFill>
                  <w14:solidFill>
                    <w14:schemeClr w14:val="tx1"/>
                  </w14:solidFill>
                </w14:textFill>
              </w:rPr>
            </w:pPr>
          </w:p>
        </w:tc>
        <w:tc>
          <w:tcPr>
            <w:tcW w:w="138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资产总额（Z）</w:t>
            </w:r>
          </w:p>
        </w:tc>
        <w:tc>
          <w:tcPr>
            <w:tcW w:w="91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万元</w:t>
            </w:r>
          </w:p>
        </w:tc>
        <w:tc>
          <w:tcPr>
            <w:tcW w:w="161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8000≤Z＜120000</w:t>
            </w:r>
          </w:p>
        </w:tc>
        <w:tc>
          <w:tcPr>
            <w:tcW w:w="143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100≤Z＜8000</w:t>
            </w:r>
          </w:p>
        </w:tc>
        <w:tc>
          <w:tcPr>
            <w:tcW w:w="1151"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Y＜100</w:t>
            </w:r>
          </w:p>
        </w:tc>
      </w:tr>
      <w:tr>
        <w:tblPrEx>
          <w:tblCellMar>
            <w:top w:w="0" w:type="dxa"/>
            <w:left w:w="108" w:type="dxa"/>
            <w:bottom w:w="0" w:type="dxa"/>
            <w:right w:w="108" w:type="dxa"/>
          </w:tblCellMar>
        </w:tblPrEx>
        <w:trPr>
          <w:trHeight w:val="225" w:hRule="atLeast"/>
        </w:trPr>
        <w:tc>
          <w:tcPr>
            <w:tcW w:w="1944" w:type="dxa"/>
            <w:tcBorders>
              <w:top w:val="nil"/>
              <w:left w:val="single" w:color="auto" w:sz="4" w:space="0"/>
              <w:bottom w:val="single" w:color="auto" w:sz="4" w:space="0"/>
              <w:right w:val="single" w:color="auto" w:sz="4" w:space="0"/>
            </w:tcBorders>
            <w:noWrap/>
            <w:vAlign w:val="center"/>
          </w:tcPr>
          <w:p>
            <w:pPr>
              <w:spacing w:before="57" w:line="254" w:lineRule="auto"/>
              <w:ind w:left="59" w:right="60"/>
              <w:jc w:val="center"/>
              <w:rPr>
                <w:rFonts w:hint="eastAsia" w:ascii="宋体" w:hAnsi="宋体" w:cs="宋体"/>
                <w:b/>
                <w:bCs/>
                <w:color w:val="000000" w:themeColor="text1"/>
                <w:w w:val="99"/>
                <w:kern w:val="0"/>
                <w:sz w:val="22"/>
                <w:szCs w:val="22"/>
                <w:highlight w:val="none"/>
                <w:lang w:eastAsia="en-US"/>
                <w14:textFill>
                  <w14:solidFill>
                    <w14:schemeClr w14:val="tx1"/>
                  </w14:solidFill>
                </w14:textFill>
              </w:rPr>
            </w:pPr>
            <w:r>
              <w:rPr>
                <w:rFonts w:hint="eastAsia" w:ascii="宋体" w:hAnsi="宋体" w:cs="宋体"/>
                <w:b/>
                <w:bCs/>
                <w:color w:val="000000" w:themeColor="text1"/>
                <w:w w:val="99"/>
                <w:kern w:val="0"/>
                <w:sz w:val="22"/>
                <w:szCs w:val="22"/>
                <w:highlight w:val="none"/>
                <w:lang w:eastAsia="en-US"/>
                <w14:textFill>
                  <w14:solidFill>
                    <w14:schemeClr w14:val="tx1"/>
                  </w14:solidFill>
                </w14:textFill>
              </w:rPr>
              <w:t>其他未列明行业</w:t>
            </w:r>
          </w:p>
        </w:tc>
        <w:tc>
          <w:tcPr>
            <w:tcW w:w="138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从业人员（X）</w:t>
            </w:r>
          </w:p>
        </w:tc>
        <w:tc>
          <w:tcPr>
            <w:tcW w:w="913"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人</w:t>
            </w:r>
          </w:p>
        </w:tc>
        <w:tc>
          <w:tcPr>
            <w:tcW w:w="161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100≤X＜300</w:t>
            </w:r>
          </w:p>
        </w:tc>
        <w:tc>
          <w:tcPr>
            <w:tcW w:w="1439"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10≤X＜100</w:t>
            </w:r>
          </w:p>
        </w:tc>
        <w:tc>
          <w:tcPr>
            <w:tcW w:w="1151" w:type="dxa"/>
            <w:tcBorders>
              <w:top w:val="nil"/>
              <w:left w:val="nil"/>
              <w:bottom w:val="single" w:color="auto" w:sz="4" w:space="0"/>
              <w:right w:val="single" w:color="auto" w:sz="4" w:space="0"/>
            </w:tcBorders>
            <w:noWrap/>
            <w:vAlign w:val="center"/>
          </w:tcPr>
          <w:p>
            <w:pPr>
              <w:spacing w:before="112" w:line="280" w:lineRule="auto"/>
              <w:ind w:left="7" w:right="4"/>
              <w:jc w:val="center"/>
              <w:rPr>
                <w:rFonts w:hint="eastAsia" w:ascii="宋体" w:hAnsi="宋体" w:cs="宋体"/>
                <w:color w:val="000000" w:themeColor="text1"/>
                <w:spacing w:val="10"/>
                <w:kern w:val="0"/>
                <w:sz w:val="20"/>
                <w:szCs w:val="20"/>
                <w:highlight w:val="none"/>
                <w14:textFill>
                  <w14:solidFill>
                    <w14:schemeClr w14:val="tx1"/>
                  </w14:solidFill>
                </w14:textFill>
              </w:rPr>
            </w:pPr>
            <w:r>
              <w:rPr>
                <w:rFonts w:hint="eastAsia" w:ascii="宋体" w:hAnsi="宋体" w:cs="宋体"/>
                <w:color w:val="000000" w:themeColor="text1"/>
                <w:spacing w:val="10"/>
                <w:kern w:val="0"/>
                <w:sz w:val="20"/>
                <w:szCs w:val="20"/>
                <w:highlight w:val="none"/>
                <w14:textFill>
                  <w14:solidFill>
                    <w14:schemeClr w14:val="tx1"/>
                  </w14:solidFill>
                </w14:textFill>
              </w:rPr>
              <w:t>X＜10</w:t>
            </w:r>
          </w:p>
        </w:tc>
      </w:tr>
    </w:tbl>
    <w:p>
      <w:pPr>
        <w:spacing w:line="360" w:lineRule="auto"/>
        <w:ind w:firstLine="525" w:firstLineChars="250"/>
        <w:rPr>
          <w:rFonts w:ascii="仿宋_GB2312" w:hAnsi="仿宋" w:eastAsia="仿宋_GB2312"/>
          <w:color w:val="000000" w:themeColor="text1"/>
          <w:szCs w:val="21"/>
          <w:highlight w:val="none"/>
          <w14:textFill>
            <w14:solidFill>
              <w14:schemeClr w14:val="tx1"/>
            </w14:solidFill>
          </w14:textFill>
        </w:rPr>
      </w:pPr>
      <w:r>
        <w:rPr>
          <w:rFonts w:hint="eastAsia" w:ascii="仿宋_GB2312" w:hAnsi="仿宋" w:eastAsia="仿宋_GB2312"/>
          <w:color w:val="000000" w:themeColor="text1"/>
          <w:szCs w:val="21"/>
          <w:highlight w:val="none"/>
          <w14:textFill>
            <w14:solidFill>
              <w14:schemeClr w14:val="tx1"/>
            </w14:solidFill>
          </w14:textFill>
        </w:rPr>
        <w:t>说明：上述标准参照《关于印发中小企业划型标准规定的通知》（工信部联企业[2011]300号），大型、中型和小型企业须同时满足所列指标的下限，否则下划一档；微型企业只须满足所列指标中的一项即可。</w:t>
      </w:r>
    </w:p>
    <w:p>
      <w:pPr>
        <w:rPr>
          <w:rFonts w:hint="eastAsia" w:ascii="宋体" w:hAnsi="宋体" w:cs="宋体"/>
          <w:color w:val="000000" w:themeColor="text1"/>
          <w:sz w:val="20"/>
          <w:szCs w:val="20"/>
          <w:highlight w:val="none"/>
          <w14:textFill>
            <w14:solidFill>
              <w14:schemeClr w14:val="tx1"/>
            </w14:solidFill>
          </w14:textFill>
        </w:rPr>
      </w:pPr>
    </w:p>
    <w:p>
      <w:pPr>
        <w:spacing w:before="3"/>
        <w:rPr>
          <w:rFonts w:hint="eastAsia" w:ascii="宋体" w:hAnsi="宋体" w:cs="宋体"/>
          <w:color w:val="000000" w:themeColor="text1"/>
          <w:sz w:val="15"/>
          <w:szCs w:val="15"/>
          <w:highlight w:val="none"/>
          <w14:textFill>
            <w14:solidFill>
              <w14:schemeClr w14:val="tx1"/>
            </w14:solidFill>
          </w14:textFill>
        </w:rPr>
      </w:pPr>
    </w:p>
    <w:p>
      <w:pPr>
        <w:widowControl/>
        <w:rPr>
          <w:rFonts w:ascii="宋体" w:hAnsi="宋体" w:cs="宋体"/>
          <w:color w:val="000000" w:themeColor="text1"/>
          <w:sz w:val="20"/>
          <w:szCs w:val="20"/>
          <w:highlight w:val="none"/>
          <w14:textFill>
            <w14:solidFill>
              <w14:schemeClr w14:val="tx1"/>
            </w14:solidFill>
          </w14:textFill>
        </w:rPr>
        <w:sectPr>
          <w:headerReference r:id="rId3" w:type="first"/>
          <w:footerReference r:id="rId5" w:type="first"/>
          <w:footerReference r:id="rId4" w:type="default"/>
          <w:pgSz w:w="11910" w:h="16840"/>
          <w:pgMar w:top="1520" w:right="1500" w:bottom="280" w:left="1680" w:header="720" w:footer="720" w:gutter="0"/>
          <w:pgNumType w:start="0"/>
          <w:cols w:space="720" w:num="1"/>
          <w:titlePg/>
          <w:docGrid w:linePitch="286" w:charSpace="0"/>
        </w:sectPr>
      </w:pPr>
    </w:p>
    <w:p>
      <w:pPr>
        <w:pStyle w:val="3"/>
        <w:keepNext w:val="0"/>
        <w:keepLines w:val="0"/>
        <w:tabs>
          <w:tab w:val="left" w:pos="0"/>
          <w:tab w:val="left" w:pos="3165"/>
          <w:tab w:val="center" w:pos="4153"/>
        </w:tabs>
        <w:autoSpaceDE w:val="0"/>
        <w:autoSpaceDN w:val="0"/>
        <w:adjustRightInd w:val="0"/>
        <w:spacing w:before="0" w:after="0" w:line="360" w:lineRule="auto"/>
        <w:jc w:val="center"/>
        <w:rPr>
          <w:rFonts w:hint="eastAsia"/>
          <w:color w:val="000000" w:themeColor="text1"/>
          <w:highlight w:val="none"/>
          <w14:textFill>
            <w14:solidFill>
              <w14:schemeClr w14:val="tx1"/>
            </w14:solidFill>
          </w14:textFill>
        </w:rPr>
      </w:pPr>
      <w:bookmarkStart w:id="43" w:name="_Toc25688"/>
      <w:r>
        <w:rPr>
          <w:rFonts w:hint="eastAsia"/>
          <w:color w:val="000000" w:themeColor="text1"/>
          <w:highlight w:val="none"/>
          <w14:textFill>
            <w14:solidFill>
              <w14:schemeClr w14:val="tx1"/>
            </w14:solidFill>
          </w14:textFill>
        </w:rPr>
        <w:t>第三章  投标人须知</w:t>
      </w:r>
      <w:bookmarkEnd w:id="43"/>
    </w:p>
    <w:p>
      <w:pPr>
        <w:jc w:val="center"/>
        <w:rPr>
          <w:rFonts w:hint="eastAsia"/>
          <w:color w:val="000000" w:themeColor="text1"/>
          <w:sz w:val="36"/>
          <w:szCs w:val="36"/>
          <w:highlight w:val="none"/>
          <w14:textFill>
            <w14:solidFill>
              <w14:schemeClr w14:val="tx1"/>
            </w14:solidFill>
          </w14:textFill>
        </w:rPr>
      </w:pPr>
      <w:bookmarkStart w:id="44" w:name="_Toc254970526"/>
      <w:bookmarkStart w:id="45" w:name="_Toc254970667"/>
      <w:r>
        <w:rPr>
          <w:rFonts w:hint="eastAsia"/>
          <w:color w:val="000000" w:themeColor="text1"/>
          <w:sz w:val="36"/>
          <w:szCs w:val="36"/>
          <w:highlight w:val="none"/>
          <w14:textFill>
            <w14:solidFill>
              <w14:schemeClr w14:val="tx1"/>
            </w14:solidFill>
          </w14:textFill>
        </w:rPr>
        <w:t>投标人须知前附表</w:t>
      </w:r>
      <w:bookmarkEnd w:id="44"/>
      <w:bookmarkEnd w:id="45"/>
    </w:p>
    <w:tbl>
      <w:tblPr>
        <w:tblStyle w:val="46"/>
        <w:tblW w:w="915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8"/>
        <w:gridCol w:w="81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条款号</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投标人的资格要求详见招标公告。</w:t>
            </w:r>
          </w:p>
          <w:p>
            <w:pPr>
              <w:snapToGrid w:val="0"/>
              <w:spacing w:line="360" w:lineRule="auto"/>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投标人出现下列情形之一的，不得参加政府采购活动：</w:t>
            </w:r>
          </w:p>
          <w:p>
            <w:pPr>
              <w:snapToGrid w:val="0"/>
              <w:spacing w:line="360" w:lineRule="auto"/>
              <w:jc w:val="left"/>
              <w:rPr>
                <w:rFonts w:hint="eastAsia"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2.1</w:t>
            </w:r>
            <w:r>
              <w:rPr>
                <w:rFonts w:hint="eastAsia" w:ascii="宋体" w:hAnsi="宋体"/>
                <w:color w:val="000000" w:themeColor="text1"/>
                <w:szCs w:val="21"/>
                <w:highlight w:val="none"/>
                <w14:textFill>
                  <w14:solidFill>
                    <w14:schemeClr w14:val="tx1"/>
                  </w14:solidFill>
                </w14:textFill>
              </w:rPr>
              <w:t>单位负责人为同一人或者存在直接控股、管理关系的不同投标人，不得参加同一合同项下的政府采购活动。为本项目提供过整体设计、规范编制或者项目管理、监理、检测等服务的投标人，不得再参加本项目上述服务以外的其他采购活动。</w:t>
            </w:r>
          </w:p>
          <w:p>
            <w:pPr>
              <w:snapToGrid w:val="0"/>
              <w:spacing w:line="360" w:lineRule="auto"/>
              <w:jc w:val="left"/>
              <w:rPr>
                <w:rFonts w:hint="eastAsia"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2.2</w:t>
            </w:r>
            <w:r>
              <w:rPr>
                <w:rFonts w:hint="eastAsia" w:ascii="宋体" w:hAnsi="宋体"/>
                <w:color w:val="000000" w:themeColor="text1"/>
                <w:szCs w:val="21"/>
                <w:highlight w:val="none"/>
                <w14:textFill>
                  <w14:solidFill>
                    <w14:schemeClr w14:val="tx1"/>
                  </w14:solidFill>
                </w14:textFill>
              </w:rPr>
              <w:t>对在“信用中国”网站（www.creditchina.gov.cn） 、中国政府采购网（www.ccgp.gov.cn）被列入失信被执行人、重大税收违法失信主体、政府采购严重违法失信行为记录名单及其他不符合《中华人民共和国政府采购法》第二十二条规定条件的投标人，不得参与政府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themeColor="text1"/>
                <w:szCs w:val="21"/>
                <w:highlight w:val="none"/>
                <w14:textFill>
                  <w14:solidFill>
                    <w14:schemeClr w14:val="tx1"/>
                  </w14:solidFill>
                </w14:textFill>
              </w:rPr>
            </w:pPr>
            <w:bookmarkStart w:id="46" w:name="_5"/>
            <w:bookmarkEnd w:id="46"/>
            <w:bookmarkStart w:id="47" w:name="_9.2"/>
            <w:bookmarkEnd w:id="47"/>
            <w:bookmarkStart w:id="48" w:name="_8.1"/>
            <w:bookmarkEnd w:id="48"/>
            <w:r>
              <w:rPr>
                <w:rFonts w:hint="eastAsia" w:ascii="宋体" w:hAnsi="宋体"/>
                <w:color w:val="000000" w:themeColor="text1"/>
                <w:szCs w:val="21"/>
                <w:highlight w:val="none"/>
                <w14:textFill>
                  <w14:solidFill>
                    <w14:schemeClr w14:val="tx1"/>
                  </w14:solidFill>
                </w14:textFill>
              </w:rPr>
              <w:t>6.1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pStyle w:val="16"/>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本项目是否接受联合体投标：详见招标公告。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6.2</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pStyle w:val="16"/>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如接受联合体投标，联合体投标要求如下：</w:t>
            </w:r>
          </w:p>
          <w:p>
            <w:pPr>
              <w:pStyle w:val="16"/>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两个以上投标人可以组成一个投标联合体，以一个投标人的身份共同参加投标。联合体投标的，须提供《联合体投标协议书》（格式后附）。</w:t>
            </w:r>
          </w:p>
          <w:p>
            <w:pPr>
              <w:pStyle w:val="16"/>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以联合体形式参加投标的，联合体各方均必须具备《中华人民共和国政府采购法》第二十二条第一款规定的基本条件（涉及行政许可范围的内容，联合体各方均应具备相应资质）。本项目有特殊要求规定投标人特定条件的，联合体各方中至少有一方必须符合招标文件规定的特定条件。</w:t>
            </w:r>
          </w:p>
          <w:p>
            <w:pPr>
              <w:pStyle w:val="16"/>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联合体各方之间必须签订联合投标协议，协议书必须明确主体方（或者牵头方）并明确约定联合体各方承担的工作和相应的责任（</w:t>
            </w:r>
            <w:r>
              <w:rPr>
                <w:rFonts w:hint="eastAsia" w:ascii="宋体" w:hAnsi="宋体"/>
                <w:b/>
                <w:color w:val="000000" w:themeColor="text1"/>
                <w:szCs w:val="21"/>
                <w:highlight w:val="none"/>
                <w14:textFill>
                  <w14:solidFill>
                    <w14:schemeClr w14:val="tx1"/>
                  </w14:solidFill>
                </w14:textFill>
              </w:rPr>
              <w:t>各方承担责任与义务的分工必须符合采购需求，否则，联合体投标无效</w:t>
            </w:r>
            <w:r>
              <w:rPr>
                <w:rFonts w:hint="eastAsia" w:ascii="宋体" w:hAnsi="宋体"/>
                <w:color w:val="000000" w:themeColor="text1"/>
                <w:szCs w:val="21"/>
                <w:highlight w:val="none"/>
                <w14:textFill>
                  <w14:solidFill>
                    <w14:schemeClr w14:val="tx1"/>
                  </w14:solidFill>
                </w14:textFill>
              </w:rPr>
              <w:t>），并将联合投标协议放入投标文件。联合体各方必须共同与采购人签订采购合同，就采购合同约定的事项对采购人承担连带责任。</w:t>
            </w:r>
          </w:p>
          <w:p>
            <w:pPr>
              <w:pStyle w:val="16"/>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以联合体形式参加政府采购活动的，联合体各方不得再单独参加或者与其他投标人另外组成联合体参加同一合同项下的政府采购活动。</w:t>
            </w:r>
          </w:p>
          <w:p>
            <w:pPr>
              <w:pStyle w:val="16"/>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联合体中有同类资质的投标人按照联合体分工承担相同工作的，应当按照资质等级较低的投标人确定资质等级。</w:t>
            </w:r>
          </w:p>
          <w:p>
            <w:pPr>
              <w:pStyle w:val="16"/>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联合体投标业绩、履约能力按照联合体各方其中较高的一方认定并计算（招标文件另有规定的除外）。</w:t>
            </w:r>
          </w:p>
          <w:p>
            <w:pPr>
              <w:pStyle w:val="16"/>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投标人为联合体的，可以由联合体中的一方或者多方共同交纳投标保证金，其交纳的保证金对联合体各方均具有约束力。</w:t>
            </w:r>
          </w:p>
          <w:p>
            <w:pPr>
              <w:pStyle w:val="16"/>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联合体各方均应按照招标文件的规定提交资格证明文件。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66" w:hRule="atLeast"/>
        </w:trPr>
        <w:tc>
          <w:tcPr>
            <w:tcW w:w="978"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r>
              <w:rPr>
                <w:rFonts w:ascii="宋体" w:hAnsi="宋体"/>
                <w:color w:val="000000" w:themeColor="text1"/>
                <w:szCs w:val="21"/>
                <w:highlight w:val="none"/>
                <w14:textFill>
                  <w14:solidFill>
                    <w14:schemeClr w14:val="tx1"/>
                  </w14:solidFill>
                </w14:textFill>
              </w:rPr>
              <w:t>1.2</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☑不组织现场考察</w:t>
            </w:r>
          </w:p>
          <w:p>
            <w:pPr>
              <w:snapToGrid w:val="0"/>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□组织现场考察：</w:t>
            </w:r>
          </w:p>
          <w:p>
            <w:pPr>
              <w:snapToGrid w:val="0"/>
              <w:spacing w:line="360" w:lineRule="auto"/>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集中时间：</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日 </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时</w:t>
            </w:r>
            <w:r>
              <w:rPr>
                <w:rFonts w:hint="eastAsia" w:ascii="宋体" w:hAnsi="宋体"/>
                <w:color w:val="000000" w:themeColor="text1"/>
                <w:szCs w:val="21"/>
                <w:highlight w:val="none"/>
                <w:u w:val="single"/>
                <w14:textFill>
                  <w14:solidFill>
                    <w14:schemeClr w14:val="tx1"/>
                  </w14:solidFill>
                </w14:textFill>
              </w:rPr>
              <w:t xml:space="preserve">  分</w:t>
            </w:r>
            <w:r>
              <w:rPr>
                <w:rFonts w:hint="eastAsia" w:ascii="宋体" w:hAnsi="宋体"/>
                <w:color w:val="000000" w:themeColor="text1"/>
                <w:szCs w:val="21"/>
                <w:highlight w:val="none"/>
                <w14:textFill>
                  <w14:solidFill>
                    <w14:schemeClr w14:val="tx1"/>
                  </w14:solidFill>
                </w14:textFill>
              </w:rPr>
              <w:t>，逾期后果自负。集中地点：</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u w:val="single"/>
                <w14:textFill>
                  <w14:solidFill>
                    <w14:schemeClr w14:val="tx1"/>
                  </w14:solidFill>
                </w14:textFill>
              </w:rPr>
              <w:t xml:space="preserve">             </w:t>
            </w:r>
          </w:p>
          <w:p>
            <w:pPr>
              <w:snapToGrid w:val="0"/>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联系人：</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；联系电话：</w:t>
            </w:r>
            <w:r>
              <w:rPr>
                <w:rFonts w:ascii="宋体" w:hAnsi="宋体"/>
                <w:color w:val="000000" w:themeColor="text1"/>
                <w:szCs w:val="21"/>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3" w:hRule="atLeast"/>
        </w:trPr>
        <w:tc>
          <w:tcPr>
            <w:tcW w:w="978" w:type="dxa"/>
            <w:vMerge w:val="continue"/>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themeColor="text1"/>
                <w:szCs w:val="21"/>
                <w:highlight w:val="none"/>
                <w14:textFill>
                  <w14:solidFill>
                    <w14:schemeClr w14:val="tx1"/>
                  </w14:solidFill>
                </w14:textFill>
              </w:rPr>
            </w:pP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☑不组织召开开标前答疑会</w:t>
            </w:r>
          </w:p>
          <w:p>
            <w:pPr>
              <w:snapToGrid w:val="0"/>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□组织召开开标前答疑会</w:t>
            </w:r>
          </w:p>
          <w:p>
            <w:pPr>
              <w:snapToGrid w:val="0"/>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会议开始时间：</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日 </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时</w:t>
            </w:r>
            <w:r>
              <w:rPr>
                <w:rFonts w:hint="eastAsia" w:ascii="宋体" w:hAnsi="宋体"/>
                <w:color w:val="000000" w:themeColor="text1"/>
                <w:szCs w:val="21"/>
                <w:highlight w:val="none"/>
                <w:u w:val="single"/>
                <w14:textFill>
                  <w14:solidFill>
                    <w14:schemeClr w14:val="tx1"/>
                  </w14:solidFill>
                </w14:textFill>
              </w:rPr>
              <w:t xml:space="preserve">  分</w:t>
            </w:r>
            <w:r>
              <w:rPr>
                <w:rFonts w:hint="eastAsia" w:ascii="宋体" w:hAnsi="宋体"/>
                <w:color w:val="000000" w:themeColor="text1"/>
                <w:szCs w:val="21"/>
                <w:highlight w:val="none"/>
                <w14:textFill>
                  <w14:solidFill>
                    <w14:schemeClr w14:val="tx1"/>
                  </w14:solidFill>
                </w14:textFill>
              </w:rPr>
              <w:t>，逾期后果自负。会议地点：</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52" w:hRule="atLeast"/>
        </w:trPr>
        <w:tc>
          <w:tcPr>
            <w:tcW w:w="978" w:type="dxa"/>
            <w:vMerge w:val="restart"/>
            <w:tcBorders>
              <w:top w:val="single" w:color="auto" w:sz="4" w:space="0"/>
              <w:left w:val="single" w:color="auto" w:sz="4" w:space="0"/>
              <w:right w:val="single" w:color="auto" w:sz="4" w:space="0"/>
            </w:tcBorders>
            <w:noWrap w:val="0"/>
            <w:vAlign w:val="center"/>
          </w:tcPr>
          <w:p>
            <w:pPr>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13</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Courier New"/>
                <w:b/>
                <w:color w:val="000000" w:themeColor="text1"/>
                <w:szCs w:val="21"/>
                <w:highlight w:val="none"/>
                <w14:textFill>
                  <w14:solidFill>
                    <w14:schemeClr w14:val="tx1"/>
                  </w14:solidFill>
                </w14:textFill>
              </w:rPr>
            </w:pPr>
            <w:r>
              <w:rPr>
                <w:rFonts w:hint="eastAsia" w:ascii="宋体" w:hAnsi="宋体" w:cs="Courier New"/>
                <w:b/>
                <w:color w:val="000000" w:themeColor="text1"/>
                <w:szCs w:val="21"/>
                <w:highlight w:val="none"/>
                <w14:textFill>
                  <w14:solidFill>
                    <w14:schemeClr w14:val="tx1"/>
                  </w14:solidFill>
                </w14:textFill>
              </w:rPr>
              <w:t>报价文件：</w:t>
            </w:r>
          </w:p>
          <w:p>
            <w:pPr>
              <w:tabs>
                <w:tab w:val="left" w:pos="459"/>
              </w:tabs>
              <w:snapToGrid w:val="0"/>
              <w:spacing w:line="360" w:lineRule="auto"/>
              <w:ind w:left="42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1.投标函（格式后附）；</w:t>
            </w:r>
            <w:r>
              <w:rPr>
                <w:rFonts w:hint="eastAsia" w:ascii="宋体" w:hAnsi="宋体"/>
                <w:b/>
                <w:color w:val="000000" w:themeColor="text1"/>
                <w:szCs w:val="21"/>
                <w:highlight w:val="none"/>
                <w14:textFill>
                  <w14:solidFill>
                    <w14:schemeClr w14:val="tx1"/>
                  </w14:solidFill>
                </w14:textFill>
              </w:rPr>
              <w:t>（必须提供，否则按无效投标处理）</w:t>
            </w:r>
          </w:p>
          <w:p>
            <w:pPr>
              <w:tabs>
                <w:tab w:val="left" w:pos="459"/>
              </w:tabs>
              <w:snapToGrid w:val="0"/>
              <w:spacing w:line="360" w:lineRule="auto"/>
              <w:ind w:left="42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2.开标一览表（格式后附）； （</w:t>
            </w:r>
            <w:r>
              <w:rPr>
                <w:rFonts w:hint="eastAsia" w:ascii="宋体" w:hAnsi="宋体"/>
                <w:b/>
                <w:color w:val="000000" w:themeColor="text1"/>
                <w:szCs w:val="21"/>
                <w:highlight w:val="none"/>
                <w14:textFill>
                  <w14:solidFill>
                    <w14:schemeClr w14:val="tx1"/>
                  </w14:solidFill>
                </w14:textFill>
              </w:rPr>
              <w:t>必须提供，否则按无效投标处理</w:t>
            </w:r>
            <w:r>
              <w:rPr>
                <w:rFonts w:hint="eastAsia" w:ascii="宋体" w:hAnsi="宋体"/>
                <w:color w:val="000000" w:themeColor="text1"/>
                <w:szCs w:val="21"/>
                <w:highlight w:val="none"/>
                <w14:textFill>
                  <w14:solidFill>
                    <w14:schemeClr w14:val="tx1"/>
                  </w14:solidFill>
                </w14:textFill>
              </w:rPr>
              <w:t>）</w:t>
            </w:r>
          </w:p>
          <w:p>
            <w:pPr>
              <w:tabs>
                <w:tab w:val="left" w:pos="459"/>
              </w:tabs>
              <w:snapToGrid w:val="0"/>
              <w:spacing w:line="360" w:lineRule="auto"/>
              <w:ind w:left="42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3.投标人针对报价需要说明的其他文件和说明（格式自拟）。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52" w:hRule="atLeast"/>
        </w:trPr>
        <w:tc>
          <w:tcPr>
            <w:tcW w:w="978" w:type="dxa"/>
            <w:vMerge w:val="continue"/>
            <w:tcBorders>
              <w:left w:val="single" w:color="auto" w:sz="4" w:space="0"/>
              <w:right w:val="single" w:color="auto" w:sz="4" w:space="0"/>
            </w:tcBorders>
            <w:noWrap w:val="0"/>
            <w:vAlign w:val="center"/>
          </w:tcPr>
          <w:p>
            <w:pPr>
              <w:spacing w:line="360" w:lineRule="auto"/>
              <w:rPr>
                <w:rFonts w:hint="eastAsia" w:ascii="宋体" w:hAnsi="宋体"/>
                <w:color w:val="000000" w:themeColor="text1"/>
                <w:szCs w:val="21"/>
                <w:highlight w:val="none"/>
                <w14:textFill>
                  <w14:solidFill>
                    <w14:schemeClr w14:val="tx1"/>
                  </w14:solidFill>
                </w14:textFill>
              </w:rPr>
            </w:pPr>
            <w:bookmarkStart w:id="49" w:name="_13.1"/>
            <w:bookmarkEnd w:id="49"/>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Courier New"/>
                <w:b/>
                <w:color w:val="000000" w:themeColor="text1"/>
                <w:szCs w:val="21"/>
                <w:highlight w:val="none"/>
                <w14:textFill>
                  <w14:solidFill>
                    <w14:schemeClr w14:val="tx1"/>
                  </w14:solidFill>
                </w14:textFill>
              </w:rPr>
            </w:pPr>
            <w:r>
              <w:rPr>
                <w:rFonts w:hint="eastAsia" w:ascii="宋体" w:hAnsi="宋体" w:cs="Courier New"/>
                <w:b/>
                <w:color w:val="000000" w:themeColor="text1"/>
                <w:szCs w:val="21"/>
                <w:highlight w:val="none"/>
                <w14:textFill>
                  <w14:solidFill>
                    <w14:schemeClr w14:val="tx1"/>
                  </w14:solidFill>
                </w14:textFill>
              </w:rPr>
              <w:t>资格证明文件</w:t>
            </w:r>
          </w:p>
          <w:p>
            <w:pPr>
              <w:snapToGrid w:val="0"/>
              <w:spacing w:line="360" w:lineRule="auto"/>
              <w:ind w:firstLine="420" w:firstLineChars="200"/>
              <w:jc w:val="left"/>
              <w:rPr>
                <w:rFonts w:hint="eastAsia" w:ascii="宋体" w:hAnsi="宋体" w:cs="Courier New"/>
                <w:b/>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1.投标人为法人或者其他组织的，提供营业执照等证明文件</w:t>
            </w:r>
            <w:r>
              <w:rPr>
                <w:rFonts w:hint="eastAsia" w:ascii="宋体" w:hAnsi="宋体" w:cs="宋体"/>
                <w:color w:val="000000" w:themeColor="text1"/>
                <w:szCs w:val="21"/>
                <w:highlight w:val="none"/>
                <w14:textFill>
                  <w14:solidFill>
                    <w14:schemeClr w14:val="tx1"/>
                  </w14:solidFill>
                </w14:textFill>
              </w:rPr>
              <w:t>（如营业执照或者事业单位法人证书或者</w:t>
            </w:r>
            <w:r>
              <w:rPr>
                <w:rStyle w:val="85"/>
                <w:color w:val="000000" w:themeColor="text1"/>
                <w:sz w:val="21"/>
                <w:szCs w:val="21"/>
                <w:highlight w:val="none"/>
                <w14:textFill>
                  <w14:solidFill>
                    <w14:schemeClr w14:val="tx1"/>
                  </w14:solidFill>
                </w14:textFill>
              </w:rPr>
              <w:t>执业许可证</w:t>
            </w:r>
            <w:r>
              <w:rPr>
                <w:rFonts w:hint="eastAsia" w:ascii="宋体" w:hAnsi="宋体" w:cs="宋体"/>
                <w:color w:val="000000" w:themeColor="text1"/>
                <w:szCs w:val="21"/>
                <w:highlight w:val="none"/>
                <w14:textFill>
                  <w14:solidFill>
                    <w14:schemeClr w14:val="tx1"/>
                  </w14:solidFill>
                </w14:textFill>
              </w:rPr>
              <w:t>或者登记证书等）</w:t>
            </w:r>
            <w:r>
              <w:rPr>
                <w:rFonts w:hint="eastAsia" w:ascii="宋体" w:hAnsi="宋体"/>
                <w:color w:val="000000" w:themeColor="text1"/>
                <w:szCs w:val="21"/>
                <w:highlight w:val="none"/>
                <w14:textFill>
                  <w14:solidFill>
                    <w14:schemeClr w14:val="tx1"/>
                  </w14:solidFill>
                </w14:textFill>
              </w:rPr>
              <w:t>，投标人为自然人的，提供身份证</w:t>
            </w:r>
            <w:r>
              <w:rPr>
                <w:rFonts w:hint="eastAsia" w:ascii="宋体" w:hAnsi="宋体" w:cs="宋体"/>
                <w:color w:val="000000" w:themeColor="text1"/>
                <w:szCs w:val="21"/>
                <w:highlight w:val="none"/>
                <w14:textFill>
                  <w14:solidFill>
                    <w14:schemeClr w14:val="tx1"/>
                  </w14:solidFill>
                </w14:textFill>
              </w:rPr>
              <w:t>复印件</w:t>
            </w:r>
            <w:r>
              <w:rPr>
                <w:rFonts w:hint="eastAsia" w:ascii="宋体" w:hAnsi="宋体"/>
                <w:color w:val="000000" w:themeColor="text1"/>
                <w:szCs w:val="21"/>
                <w:highlight w:val="none"/>
                <w14:textFill>
                  <w14:solidFill>
                    <w14:schemeClr w14:val="tx1"/>
                  </w14:solidFill>
                </w14:textFill>
              </w:rPr>
              <w:t>；（</w:t>
            </w:r>
            <w:r>
              <w:rPr>
                <w:rFonts w:hint="eastAsia" w:ascii="宋体" w:hAnsi="宋体"/>
                <w:b/>
                <w:color w:val="000000" w:themeColor="text1"/>
                <w:szCs w:val="21"/>
                <w:highlight w:val="none"/>
                <w14:textFill>
                  <w14:solidFill>
                    <w14:schemeClr w14:val="tx1"/>
                  </w14:solidFill>
                </w14:textFill>
              </w:rPr>
              <w:t>必须提供，否则按无效投标处理</w:t>
            </w:r>
            <w:r>
              <w:rPr>
                <w:rFonts w:hint="eastAsia" w:ascii="宋体" w:hAnsi="宋体"/>
                <w:color w:val="000000" w:themeColor="text1"/>
                <w:szCs w:val="21"/>
                <w:highlight w:val="none"/>
                <w14:textFill>
                  <w14:solidFill>
                    <w14:schemeClr w14:val="tx1"/>
                  </w14:solidFill>
                </w14:textFill>
              </w:rPr>
              <w:t>）</w:t>
            </w:r>
          </w:p>
          <w:p>
            <w:pPr>
              <w:snapToGrid w:val="0"/>
              <w:spacing w:line="360" w:lineRule="auto"/>
              <w:ind w:firstLine="420" w:firstLineChars="200"/>
              <w:jc w:val="left"/>
              <w:rPr>
                <w:rFonts w:hint="eastAsia" w:ascii="宋体" w:hAnsi="宋体" w:cs="Courier New"/>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2.投标人依法缴纳税收的相关材料（</w:t>
            </w:r>
            <w:r>
              <w:rPr>
                <w:rFonts w:hint="eastAsia" w:ascii="宋体" w:hAnsi="宋体" w:cs="宋体"/>
                <w:color w:val="000000" w:themeColor="text1"/>
                <w:szCs w:val="21"/>
                <w:highlight w:val="none"/>
                <w:u w:val="single"/>
                <w14:textFill>
                  <w14:solidFill>
                    <w14:schemeClr w14:val="tx1"/>
                  </w14:solidFill>
                </w14:textFill>
              </w:rPr>
              <w:t>2023</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3</w:t>
            </w:r>
            <w:r>
              <w:rPr>
                <w:rFonts w:hint="eastAsia" w:ascii="宋体" w:hAnsi="宋体" w:cs="宋体"/>
                <w:color w:val="000000" w:themeColor="text1"/>
                <w:szCs w:val="21"/>
                <w:highlight w:val="none"/>
                <w14:textFill>
                  <w14:solidFill>
                    <w14:schemeClr w14:val="tx1"/>
                  </w14:solidFill>
                </w14:textFill>
              </w:rPr>
              <w:t>月至</w:t>
            </w:r>
            <w:r>
              <w:rPr>
                <w:rFonts w:hint="eastAsia" w:ascii="宋体" w:hAnsi="宋体" w:cs="宋体"/>
                <w:color w:val="000000" w:themeColor="text1"/>
                <w:szCs w:val="21"/>
                <w:highlight w:val="none"/>
                <w:u w:val="single"/>
                <w14:textFill>
                  <w14:solidFill>
                    <w14:schemeClr w14:val="tx1"/>
                  </w14:solidFill>
                </w14:textFill>
              </w:rPr>
              <w:t>2023</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8</w:t>
            </w:r>
            <w:r>
              <w:rPr>
                <w:rFonts w:hint="eastAsia" w:ascii="宋体" w:hAnsi="宋体" w:cs="宋体"/>
                <w:color w:val="000000" w:themeColor="text1"/>
                <w:szCs w:val="21"/>
                <w:highlight w:val="none"/>
                <w14:textFill>
                  <w14:solidFill>
                    <w14:schemeClr w14:val="tx1"/>
                  </w14:solidFill>
                </w14:textFill>
              </w:rPr>
              <w:t>月内连续</w:t>
            </w:r>
            <w:r>
              <w:rPr>
                <w:rFonts w:hint="eastAsia" w:ascii="宋体" w:hAnsi="宋体" w:cs="宋体"/>
                <w:color w:val="000000" w:themeColor="text1"/>
                <w:szCs w:val="21"/>
                <w:highlight w:val="none"/>
                <w:u w:val="single"/>
                <w14:textFill>
                  <w14:solidFill>
                    <w14:schemeClr w14:val="tx1"/>
                  </w14:solidFill>
                </w14:textFill>
              </w:rPr>
              <w:t xml:space="preserve"> 3</w:t>
            </w:r>
            <w:r>
              <w:rPr>
                <w:rFonts w:hint="eastAsia" w:ascii="宋体" w:hAnsi="宋体" w:cs="宋体"/>
                <w:color w:val="000000" w:themeColor="text1"/>
                <w:szCs w:val="21"/>
                <w:highlight w:val="none"/>
                <w14:textFill>
                  <w14:solidFill>
                    <w14:schemeClr w14:val="tx1"/>
                  </w14:solidFill>
                </w14:textFill>
              </w:rPr>
              <w:t>个月的依法缴纳税收的凭据复印件；</w:t>
            </w:r>
            <w:r>
              <w:rPr>
                <w:rFonts w:hint="eastAsia" w:ascii="宋体" w:hAnsi="宋体"/>
                <w:color w:val="000000" w:themeColor="text1"/>
                <w:szCs w:val="21"/>
                <w:highlight w:val="none"/>
                <w14:textFill>
                  <w14:solidFill>
                    <w14:schemeClr w14:val="tx1"/>
                  </w14:solidFill>
                </w14:textFill>
              </w:rPr>
              <w:t>依法免税的投标人，必须提供相应文件证明其依法免税。</w:t>
            </w:r>
            <w:r>
              <w:rPr>
                <w:rFonts w:hint="eastAsia" w:ascii="宋体" w:hAnsi="宋体" w:cs="宋体"/>
                <w:color w:val="000000" w:themeColor="text1"/>
                <w:szCs w:val="21"/>
                <w:highlight w:val="none"/>
                <w14:textFill>
                  <w14:solidFill>
                    <w14:schemeClr w14:val="tx1"/>
                  </w14:solidFill>
                </w14:textFill>
              </w:rPr>
              <w:t>从</w:t>
            </w:r>
            <w:r>
              <w:rPr>
                <w:color w:val="000000" w:themeColor="text1"/>
                <w:szCs w:val="21"/>
                <w:highlight w:val="none"/>
                <w14:textFill>
                  <w14:solidFill>
                    <w14:schemeClr w14:val="tx1"/>
                  </w14:solidFill>
                </w14:textFill>
              </w:rPr>
              <w:t>成立</w:t>
            </w:r>
            <w:r>
              <w:rPr>
                <w:rFonts w:hint="eastAsia"/>
                <w:color w:val="000000" w:themeColor="text1"/>
                <w:szCs w:val="21"/>
                <w:highlight w:val="none"/>
                <w14:textFill>
                  <w14:solidFill>
                    <w14:schemeClr w14:val="tx1"/>
                  </w14:solidFill>
                </w14:textFill>
              </w:rPr>
              <w:t>之日</w:t>
            </w:r>
            <w:r>
              <w:rPr>
                <w:rFonts w:hint="eastAsia" w:ascii="宋体" w:hAnsi="宋体" w:cs="宋体"/>
                <w:color w:val="000000" w:themeColor="text1"/>
                <w:szCs w:val="21"/>
                <w:highlight w:val="none"/>
                <w14:textFill>
                  <w14:solidFill>
                    <w14:schemeClr w14:val="tx1"/>
                  </w14:solidFill>
                </w14:textFill>
              </w:rPr>
              <w:t>起到投标文件提交截止时间止不足要求月数的，只需提供从</w:t>
            </w:r>
            <w:r>
              <w:rPr>
                <w:color w:val="000000" w:themeColor="text1"/>
                <w:szCs w:val="21"/>
                <w:highlight w:val="none"/>
                <w14:textFill>
                  <w14:solidFill>
                    <w14:schemeClr w14:val="tx1"/>
                  </w14:solidFill>
                </w14:textFill>
              </w:rPr>
              <w:t>成立</w:t>
            </w:r>
            <w:r>
              <w:rPr>
                <w:rFonts w:hint="eastAsia"/>
                <w:color w:val="000000" w:themeColor="text1"/>
                <w:szCs w:val="21"/>
                <w:highlight w:val="none"/>
                <w14:textFill>
                  <w14:solidFill>
                    <w14:schemeClr w14:val="tx1"/>
                  </w14:solidFill>
                </w14:textFill>
              </w:rPr>
              <w:t>之日起</w:t>
            </w:r>
            <w:r>
              <w:rPr>
                <w:rFonts w:hint="eastAsia" w:ascii="宋体" w:hAnsi="宋体" w:cs="宋体"/>
                <w:color w:val="000000" w:themeColor="text1"/>
                <w:szCs w:val="21"/>
                <w:highlight w:val="none"/>
                <w14:textFill>
                  <w14:solidFill>
                    <w14:schemeClr w14:val="tx1"/>
                  </w14:solidFill>
                </w14:textFill>
              </w:rPr>
              <w:t>的依法缴纳税收</w:t>
            </w:r>
            <w:r>
              <w:rPr>
                <w:rFonts w:hint="eastAsia" w:ascii="宋体" w:hAnsi="宋体"/>
                <w:color w:val="000000" w:themeColor="text1"/>
                <w:szCs w:val="21"/>
                <w:highlight w:val="none"/>
                <w14:textFill>
                  <w14:solidFill>
                    <w14:schemeClr w14:val="tx1"/>
                  </w14:solidFill>
                </w14:textFill>
              </w:rPr>
              <w:t>相应证明文件</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w:t>
            </w:r>
            <w:r>
              <w:rPr>
                <w:rFonts w:hint="eastAsia" w:ascii="宋体" w:hAnsi="宋体"/>
                <w:b/>
                <w:color w:val="000000" w:themeColor="text1"/>
                <w:szCs w:val="21"/>
                <w:highlight w:val="none"/>
                <w14:textFill>
                  <w14:solidFill>
                    <w14:schemeClr w14:val="tx1"/>
                  </w14:solidFill>
                </w14:textFill>
              </w:rPr>
              <w:t>必须提供，否则按无效投标处理</w:t>
            </w:r>
            <w:r>
              <w:rPr>
                <w:rFonts w:hint="eastAsia" w:ascii="宋体" w:hAnsi="宋体"/>
                <w:color w:val="000000" w:themeColor="text1"/>
                <w:szCs w:val="21"/>
                <w:highlight w:val="none"/>
                <w14:textFill>
                  <w14:solidFill>
                    <w14:schemeClr w14:val="tx1"/>
                  </w14:solidFill>
                </w14:textFill>
              </w:rPr>
              <w:t>）</w:t>
            </w:r>
          </w:p>
          <w:p>
            <w:pPr>
              <w:snapToGrid w:val="0"/>
              <w:spacing w:line="360" w:lineRule="auto"/>
              <w:ind w:firstLine="420" w:firstLineChars="200"/>
              <w:jc w:val="left"/>
              <w:rPr>
                <w:rFonts w:hint="eastAsia" w:ascii="宋体" w:hAnsi="宋体" w:cs="Courier New"/>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3.投标人依法缴纳社会保障资金的相关材料[</w:t>
            </w:r>
            <w:r>
              <w:rPr>
                <w:rFonts w:hint="eastAsia" w:ascii="宋体" w:hAnsi="宋体" w:cs="宋体"/>
                <w:color w:val="000000" w:themeColor="text1"/>
                <w:szCs w:val="21"/>
                <w:highlight w:val="none"/>
                <w:u w:val="single"/>
                <w14:textFill>
                  <w14:solidFill>
                    <w14:schemeClr w14:val="tx1"/>
                  </w14:solidFill>
                </w14:textFill>
              </w:rPr>
              <w:t>2023</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月至</w:t>
            </w:r>
            <w:r>
              <w:rPr>
                <w:rFonts w:hint="eastAsia" w:ascii="宋体" w:hAnsi="宋体" w:cs="宋体"/>
                <w:color w:val="000000" w:themeColor="text1"/>
                <w:szCs w:val="21"/>
                <w:highlight w:val="none"/>
                <w:u w:val="single"/>
                <w14:textFill>
                  <w14:solidFill>
                    <w14:schemeClr w14:val="tx1"/>
                  </w14:solidFill>
                </w14:textFill>
              </w:rPr>
              <w:t>2023</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8</w:t>
            </w:r>
            <w:r>
              <w:rPr>
                <w:rFonts w:hint="eastAsia" w:ascii="宋体" w:hAnsi="宋体" w:cs="宋体"/>
                <w:color w:val="000000" w:themeColor="text1"/>
                <w:szCs w:val="21"/>
                <w:highlight w:val="none"/>
                <w14:textFill>
                  <w14:solidFill>
                    <w14:schemeClr w14:val="tx1"/>
                  </w14:solidFill>
                </w14:textFill>
              </w:rPr>
              <w:t>月内连续</w:t>
            </w:r>
            <w:r>
              <w:rPr>
                <w:rFonts w:hint="eastAsia" w:ascii="宋体" w:hAnsi="宋体" w:cs="宋体"/>
                <w:color w:val="000000" w:themeColor="text1"/>
                <w:szCs w:val="21"/>
                <w:highlight w:val="none"/>
                <w:u w:val="single"/>
                <w14:textFill>
                  <w14:solidFill>
                    <w14:schemeClr w14:val="tx1"/>
                  </w14:solidFill>
                </w14:textFill>
              </w:rPr>
              <w:t xml:space="preserve"> 3</w:t>
            </w:r>
            <w:r>
              <w:rPr>
                <w:rFonts w:hint="eastAsia" w:ascii="宋体" w:hAnsi="宋体" w:cs="宋体"/>
                <w:color w:val="000000" w:themeColor="text1"/>
                <w:szCs w:val="21"/>
                <w:highlight w:val="none"/>
                <w14:textFill>
                  <w14:solidFill>
                    <w14:schemeClr w14:val="tx1"/>
                  </w14:solidFill>
                </w14:textFill>
              </w:rPr>
              <w:t>个月的依法缴纳社会保障资金的缴费凭证（专用收据或者社会保险缴纳清单）复印件；</w:t>
            </w:r>
            <w:r>
              <w:rPr>
                <w:rFonts w:hint="eastAsia" w:ascii="宋体" w:hAnsi="宋体"/>
                <w:color w:val="000000" w:themeColor="text1"/>
                <w:szCs w:val="21"/>
                <w:highlight w:val="none"/>
                <w14:textFill>
                  <w14:solidFill>
                    <w14:schemeClr w14:val="tx1"/>
                  </w14:solidFill>
                </w14:textFill>
              </w:rPr>
              <w:t>依法不需要缴纳社会保障资金的投标人，必须提供相应文件证明不需要缴纳社会保障资金。</w:t>
            </w:r>
            <w:r>
              <w:rPr>
                <w:rFonts w:hint="eastAsia" w:ascii="宋体" w:hAnsi="宋体" w:cs="宋体"/>
                <w:color w:val="000000" w:themeColor="text1"/>
                <w:szCs w:val="21"/>
                <w:highlight w:val="none"/>
                <w14:textFill>
                  <w14:solidFill>
                    <w14:schemeClr w14:val="tx1"/>
                  </w14:solidFill>
                </w14:textFill>
              </w:rPr>
              <w:t>从</w:t>
            </w:r>
            <w:r>
              <w:rPr>
                <w:color w:val="000000" w:themeColor="text1"/>
                <w:szCs w:val="21"/>
                <w:highlight w:val="none"/>
                <w14:textFill>
                  <w14:solidFill>
                    <w14:schemeClr w14:val="tx1"/>
                  </w14:solidFill>
                </w14:textFill>
              </w:rPr>
              <w:t>成立</w:t>
            </w:r>
            <w:r>
              <w:rPr>
                <w:rFonts w:hint="eastAsia"/>
                <w:color w:val="000000" w:themeColor="text1"/>
                <w:szCs w:val="21"/>
                <w:highlight w:val="none"/>
                <w14:textFill>
                  <w14:solidFill>
                    <w14:schemeClr w14:val="tx1"/>
                  </w14:solidFill>
                </w14:textFill>
              </w:rPr>
              <w:t>之日起</w:t>
            </w:r>
            <w:r>
              <w:rPr>
                <w:rFonts w:hint="eastAsia" w:ascii="宋体" w:hAnsi="宋体" w:cs="宋体"/>
                <w:color w:val="000000" w:themeColor="text1"/>
                <w:szCs w:val="21"/>
                <w:highlight w:val="none"/>
                <w14:textFill>
                  <w14:solidFill>
                    <w14:schemeClr w14:val="tx1"/>
                  </w14:solidFill>
                </w14:textFill>
              </w:rPr>
              <w:t>到投标文件提交截止时间止不足要求月数的只需提供从</w:t>
            </w:r>
            <w:r>
              <w:rPr>
                <w:color w:val="000000" w:themeColor="text1"/>
                <w:szCs w:val="21"/>
                <w:highlight w:val="none"/>
                <w14:textFill>
                  <w14:solidFill>
                    <w14:schemeClr w14:val="tx1"/>
                  </w14:solidFill>
                </w14:textFill>
              </w:rPr>
              <w:t>成立</w:t>
            </w:r>
            <w:r>
              <w:rPr>
                <w:rFonts w:hint="eastAsia"/>
                <w:color w:val="000000" w:themeColor="text1"/>
                <w:szCs w:val="21"/>
                <w:highlight w:val="none"/>
                <w14:textFill>
                  <w14:solidFill>
                    <w14:schemeClr w14:val="tx1"/>
                  </w14:solidFill>
                </w14:textFill>
              </w:rPr>
              <w:t>之日起</w:t>
            </w:r>
            <w:r>
              <w:rPr>
                <w:rFonts w:hint="eastAsia" w:ascii="宋体" w:hAnsi="宋体" w:cs="宋体"/>
                <w:color w:val="000000" w:themeColor="text1"/>
                <w:szCs w:val="21"/>
                <w:highlight w:val="none"/>
                <w14:textFill>
                  <w14:solidFill>
                    <w14:schemeClr w14:val="tx1"/>
                  </w14:solidFill>
                </w14:textFill>
              </w:rPr>
              <w:t>的依法缴纳社会保障资金的</w:t>
            </w:r>
            <w:r>
              <w:rPr>
                <w:rFonts w:hint="eastAsia" w:ascii="宋体" w:hAnsi="宋体"/>
                <w:color w:val="000000" w:themeColor="text1"/>
                <w:szCs w:val="21"/>
                <w:highlight w:val="none"/>
                <w14:textFill>
                  <w14:solidFill>
                    <w14:schemeClr w14:val="tx1"/>
                  </w14:solidFill>
                </w14:textFill>
              </w:rPr>
              <w:t>相应证明文件</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w:t>
            </w:r>
            <w:r>
              <w:rPr>
                <w:rFonts w:hint="eastAsia" w:ascii="宋体" w:hAnsi="宋体"/>
                <w:b/>
                <w:color w:val="000000" w:themeColor="text1"/>
                <w:szCs w:val="21"/>
                <w:highlight w:val="none"/>
                <w14:textFill>
                  <w14:solidFill>
                    <w14:schemeClr w14:val="tx1"/>
                  </w14:solidFill>
                </w14:textFill>
              </w:rPr>
              <w:t>必须提供，否则按无效投标处理</w:t>
            </w:r>
            <w:r>
              <w:rPr>
                <w:rFonts w:hint="eastAsia" w:ascii="宋体" w:hAnsi="宋体"/>
                <w:color w:val="000000" w:themeColor="text1"/>
                <w:szCs w:val="21"/>
                <w:highlight w:val="none"/>
                <w14:textFill>
                  <w14:solidFill>
                    <w14:schemeClr w14:val="tx1"/>
                  </w14:solidFill>
                </w14:textFill>
              </w:rPr>
              <w:t>）</w:t>
            </w:r>
          </w:p>
          <w:p>
            <w:pPr>
              <w:snapToGrid w:val="0"/>
              <w:spacing w:line="360" w:lineRule="auto"/>
              <w:ind w:firstLine="420" w:firstLineChars="200"/>
              <w:jc w:val="left"/>
              <w:rPr>
                <w:rFonts w:hint="eastAsia" w:ascii="宋体" w:hAnsi="宋体" w:cs="Courier New"/>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4.投标人</w:t>
            </w:r>
            <w:r>
              <w:rPr>
                <w:rFonts w:hint="eastAsia"/>
                <w:color w:val="000000" w:themeColor="text1"/>
                <w:szCs w:val="21"/>
                <w:highlight w:val="none"/>
                <w14:textFill>
                  <w14:solidFill>
                    <w14:schemeClr w14:val="tx1"/>
                  </w14:solidFill>
                </w14:textFill>
              </w:rPr>
              <w:t>财务状况报告（</w:t>
            </w:r>
            <w:r>
              <w:rPr>
                <w:rFonts w:hint="eastAsia"/>
                <w:color w:val="000000" w:themeColor="text1"/>
                <w:szCs w:val="21"/>
                <w:highlight w:val="none"/>
                <w:u w:val="single"/>
                <w14:textFill>
                  <w14:solidFill>
                    <w14:schemeClr w14:val="tx1"/>
                  </w14:solidFill>
                </w14:textFill>
              </w:rPr>
              <w:t>2022</w:t>
            </w:r>
            <w:r>
              <w:rPr>
                <w:rFonts w:hint="eastAsia"/>
                <w:color w:val="000000" w:themeColor="text1"/>
                <w:szCs w:val="21"/>
                <w:highlight w:val="none"/>
                <w14:textFill>
                  <w14:solidFill>
                    <w14:schemeClr w14:val="tx1"/>
                  </w14:solidFill>
                </w14:textFill>
              </w:rPr>
              <w:t>年度财务报表复印件，或者银行出具的资信证明，或者中国人民银行征信中心出具的信用报告（企业投标的提供企业信用报告，自然人投标的提供个人信用报告</w:t>
            </w:r>
            <w:r>
              <w:rPr>
                <w:rFonts w:hint="eastAsia"/>
                <w:color w:val="000000" w:themeColor="text1"/>
                <w:highlight w:val="none"/>
                <w14:textFill>
                  <w14:solidFill>
                    <w14:schemeClr w14:val="tx1"/>
                  </w14:solidFill>
                </w14:textFill>
              </w:rPr>
              <w:t>，需提供成立之日起至投标截止时间前的月报表</w:t>
            </w:r>
            <w:r>
              <w:rPr>
                <w:rFonts w:hint="eastAsia"/>
                <w:color w:val="000000" w:themeColor="text1"/>
                <w:szCs w:val="21"/>
                <w:highlight w:val="none"/>
                <w14:textFill>
                  <w14:solidFill>
                    <w14:schemeClr w14:val="tx1"/>
                  </w14:solidFill>
                </w14:textFill>
              </w:rPr>
              <w:t>或银行出具的资信证明或者中国人民银行征信中心出具的企业信用报告；资信证明应在有效期内，未注明有效期的，银行出具时间至投标截止时间不超过一年）；</w:t>
            </w:r>
            <w:r>
              <w:rPr>
                <w:rFonts w:hint="eastAsia" w:ascii="宋体" w:hAnsi="宋体"/>
                <w:color w:val="000000" w:themeColor="text1"/>
                <w:szCs w:val="21"/>
                <w:highlight w:val="none"/>
                <w14:textFill>
                  <w14:solidFill>
                    <w14:schemeClr w14:val="tx1"/>
                  </w14:solidFill>
                </w14:textFill>
              </w:rPr>
              <w:t>（</w:t>
            </w:r>
            <w:r>
              <w:rPr>
                <w:rFonts w:hint="eastAsia" w:ascii="宋体" w:hAnsi="宋体"/>
                <w:b/>
                <w:color w:val="000000" w:themeColor="text1"/>
                <w:szCs w:val="21"/>
                <w:highlight w:val="none"/>
                <w14:textFill>
                  <w14:solidFill>
                    <w14:schemeClr w14:val="tx1"/>
                  </w14:solidFill>
                </w14:textFill>
              </w:rPr>
              <w:t>必须提供，否则按无效投标处理</w:t>
            </w:r>
            <w:r>
              <w:rPr>
                <w:rFonts w:hint="eastAsia" w:ascii="宋体" w:hAnsi="宋体"/>
                <w:color w:val="000000" w:themeColor="text1"/>
                <w:szCs w:val="21"/>
                <w:highlight w:val="none"/>
                <w14:textFill>
                  <w14:solidFill>
                    <w14:schemeClr w14:val="tx1"/>
                  </w14:solidFill>
                </w14:textFill>
              </w:rPr>
              <w:t>）</w:t>
            </w:r>
          </w:p>
          <w:p>
            <w:pPr>
              <w:snapToGrid w:val="0"/>
              <w:spacing w:line="360" w:lineRule="auto"/>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5.投标人直接控股、管理关系信息表（格式后附）；（</w:t>
            </w:r>
            <w:r>
              <w:rPr>
                <w:rFonts w:hint="eastAsia" w:ascii="宋体" w:hAnsi="宋体"/>
                <w:b/>
                <w:color w:val="000000" w:themeColor="text1"/>
                <w:szCs w:val="21"/>
                <w:highlight w:val="none"/>
                <w14:textFill>
                  <w14:solidFill>
                    <w14:schemeClr w14:val="tx1"/>
                  </w14:solidFill>
                </w14:textFill>
              </w:rPr>
              <w:t>必须提供，否则按无效投标处理</w:t>
            </w:r>
            <w:r>
              <w:rPr>
                <w:rFonts w:hint="eastAsia" w:ascii="宋体" w:hAnsi="宋体"/>
                <w:color w:val="000000" w:themeColor="text1"/>
                <w:szCs w:val="21"/>
                <w:highlight w:val="none"/>
                <w14:textFill>
                  <w14:solidFill>
                    <w14:schemeClr w14:val="tx1"/>
                  </w14:solidFill>
                </w14:textFill>
              </w:rPr>
              <w:t>）</w:t>
            </w:r>
          </w:p>
          <w:p>
            <w:pPr>
              <w:snapToGrid w:val="0"/>
              <w:spacing w:line="360" w:lineRule="auto"/>
              <w:ind w:firstLine="420" w:firstLineChars="200"/>
              <w:jc w:val="left"/>
              <w:rPr>
                <w:rFonts w:hint="eastAsia" w:ascii="宋体" w:hAnsi="宋体" w:cs="Courier New"/>
                <w:b/>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6.投标声明（格式后附）；（</w:t>
            </w:r>
            <w:r>
              <w:rPr>
                <w:rFonts w:hint="eastAsia" w:ascii="宋体" w:hAnsi="宋体"/>
                <w:b/>
                <w:color w:val="000000" w:themeColor="text1"/>
                <w:szCs w:val="21"/>
                <w:highlight w:val="none"/>
                <w14:textFill>
                  <w14:solidFill>
                    <w14:schemeClr w14:val="tx1"/>
                  </w14:solidFill>
                </w14:textFill>
              </w:rPr>
              <w:t>必须提供，否则按无效投标处理</w:t>
            </w:r>
            <w:r>
              <w:rPr>
                <w:rFonts w:hint="eastAsia" w:ascii="宋体" w:hAnsi="宋体"/>
                <w:color w:val="000000" w:themeColor="text1"/>
                <w:szCs w:val="21"/>
                <w:highlight w:val="none"/>
                <w14:textFill>
                  <w14:solidFill>
                    <w14:schemeClr w14:val="tx1"/>
                  </w14:solidFill>
                </w14:textFill>
              </w:rPr>
              <w:t>）</w:t>
            </w:r>
          </w:p>
          <w:p>
            <w:pPr>
              <w:snapToGrid w:val="0"/>
              <w:spacing w:line="360" w:lineRule="auto"/>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7.联合体协议书（格式后附）；（</w:t>
            </w:r>
            <w:r>
              <w:rPr>
                <w:rFonts w:hint="eastAsia" w:ascii="宋体" w:hAnsi="宋体"/>
                <w:b/>
                <w:bCs/>
                <w:color w:val="000000" w:themeColor="text1"/>
                <w:szCs w:val="21"/>
                <w:highlight w:val="none"/>
                <w14:textFill>
                  <w14:solidFill>
                    <w14:schemeClr w14:val="tx1"/>
                  </w14:solidFill>
                </w14:textFill>
              </w:rPr>
              <w:t>联合体投标时必须提供，否则按无效投标处理</w:t>
            </w:r>
            <w:r>
              <w:rPr>
                <w:rFonts w:hint="eastAsia" w:ascii="宋体" w:hAnsi="宋体"/>
                <w:color w:val="000000" w:themeColor="text1"/>
                <w:szCs w:val="21"/>
                <w:highlight w:val="none"/>
                <w14:textFill>
                  <w14:solidFill>
                    <w14:schemeClr w14:val="tx1"/>
                  </w14:solidFill>
                </w14:textFill>
              </w:rPr>
              <w:t>）</w:t>
            </w:r>
          </w:p>
          <w:p>
            <w:pPr>
              <w:snapToGrid w:val="0"/>
              <w:spacing w:line="360" w:lineRule="auto"/>
              <w:ind w:firstLine="420" w:firstLineChars="200"/>
              <w:jc w:val="left"/>
              <w:rPr>
                <w:rFonts w:hint="eastAsia" w:ascii="宋体" w:hAnsi="宋体" w:cs="Courier New"/>
                <w:b/>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8.除招标文件规定必须提供以外，投标人认为需要提供的其他证明材料。</w:t>
            </w:r>
          </w:p>
          <w:p>
            <w:pPr>
              <w:snapToGrid w:val="0"/>
              <w:spacing w:line="360" w:lineRule="auto"/>
              <w:ind w:left="413"/>
              <w:jc w:val="left"/>
              <w:rPr>
                <w:rFonts w:hint="eastAsia" w:ascii="宋体" w:hAnsi="宋体"/>
                <w:color w:val="000000" w:themeColor="text1"/>
                <w:szCs w:val="21"/>
                <w:highlight w:val="none"/>
                <w14:textFill>
                  <w14:solidFill>
                    <w14:schemeClr w14:val="tx1"/>
                  </w14:solidFill>
                </w14:textFill>
              </w:rPr>
            </w:pPr>
          </w:p>
          <w:p>
            <w:pPr>
              <w:snapToGrid w:val="0"/>
              <w:spacing w:line="360" w:lineRule="auto"/>
              <w:jc w:val="left"/>
              <w:rPr>
                <w:rFonts w:hint="eastAsia" w:ascii="宋体" w:hAnsi="宋体" w:cs="Courier New"/>
                <w:b/>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注：1.</w:t>
            </w:r>
            <w:r>
              <w:rPr>
                <w:rFonts w:hint="eastAsia" w:ascii="宋体" w:hAnsi="宋体"/>
                <w:color w:val="000000" w:themeColor="text1"/>
                <w:szCs w:val="21"/>
                <w:highlight w:val="none"/>
                <w14:textFill>
                  <w14:solidFill>
                    <w14:schemeClr w14:val="tx1"/>
                  </w14:solidFill>
                </w14:textFill>
              </w:rPr>
              <w:t xml:space="preserve"> </w:t>
            </w:r>
            <w:r>
              <w:rPr>
                <w:rFonts w:hint="eastAsia" w:ascii="宋体" w:hAnsi="宋体"/>
                <w:b/>
                <w:bCs/>
                <w:color w:val="000000" w:themeColor="text1"/>
                <w:szCs w:val="21"/>
                <w:highlight w:val="none"/>
                <w14:textFill>
                  <w14:solidFill>
                    <w14:schemeClr w14:val="tx1"/>
                  </w14:solidFill>
                </w14:textFill>
              </w:rPr>
              <w:t>以上标明“必须提供”的材料属于复印件的，必须加盖投标人电子签章，否则按无效投标</w:t>
            </w:r>
            <w:r>
              <w:rPr>
                <w:rFonts w:hint="eastAsia" w:ascii="宋体" w:hAnsi="宋体" w:cs="Courier New"/>
                <w:b/>
                <w:color w:val="000000" w:themeColor="text1"/>
                <w:szCs w:val="21"/>
                <w:highlight w:val="none"/>
                <w14:textFill>
                  <w14:solidFill>
                    <w14:schemeClr w14:val="tx1"/>
                  </w14:solidFill>
                </w14:textFill>
              </w:rPr>
              <w:t>处理。</w:t>
            </w:r>
          </w:p>
          <w:p>
            <w:pPr>
              <w:snapToGrid w:val="0"/>
              <w:spacing w:line="360" w:lineRule="auto"/>
              <w:ind w:firstLine="422" w:firstLineChars="200"/>
              <w:jc w:val="left"/>
              <w:rPr>
                <w:rFonts w:hint="eastAsia"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2.联合体投标时，第1-5项资格证明文件联合体各方均必须分别提供，</w:t>
            </w:r>
            <w:r>
              <w:rPr>
                <w:rFonts w:hint="eastAsia"/>
                <w:b/>
                <w:color w:val="000000" w:themeColor="text1"/>
                <w:highlight w:val="none"/>
                <w14:textFill>
                  <w14:solidFill>
                    <w14:schemeClr w14:val="tx1"/>
                  </w14:solidFill>
                </w14:textFill>
              </w:rPr>
              <w:t>并由</w:t>
            </w:r>
            <w:r>
              <w:rPr>
                <w:rFonts w:hint="eastAsia" w:ascii="宋体" w:hAnsi="宋体" w:cs="宋体"/>
                <w:b/>
                <w:color w:val="000000" w:themeColor="text1"/>
                <w:szCs w:val="21"/>
                <w:highlight w:val="none"/>
                <w14:textFill>
                  <w14:solidFill>
                    <w14:schemeClr w14:val="tx1"/>
                  </w14:solidFill>
                </w14:textFill>
              </w:rPr>
              <w:t>联合体</w:t>
            </w:r>
            <w:r>
              <w:rPr>
                <w:rFonts w:hint="eastAsia"/>
                <w:b/>
                <w:color w:val="000000" w:themeColor="text1"/>
                <w:highlight w:val="none"/>
                <w14:textFill>
                  <w14:solidFill>
                    <w14:schemeClr w14:val="tx1"/>
                  </w14:solidFill>
                </w14:textFill>
              </w:rPr>
              <w:t>牵头人加盖电子签章</w:t>
            </w:r>
            <w:r>
              <w:rPr>
                <w:rFonts w:hint="eastAsia" w:ascii="宋体" w:hAnsi="宋体" w:cs="宋体"/>
                <w:b/>
                <w:color w:val="000000" w:themeColor="text1"/>
                <w:szCs w:val="21"/>
                <w:highlight w:val="none"/>
                <w14:textFill>
                  <w14:solidFill>
                    <w14:schemeClr w14:val="tx1"/>
                  </w14:solidFill>
                </w14:textFill>
              </w:rPr>
              <w:t>，</w:t>
            </w:r>
            <w:r>
              <w:rPr>
                <w:rFonts w:hint="eastAsia"/>
                <w:b/>
                <w:color w:val="000000" w:themeColor="text1"/>
                <w:highlight w:val="none"/>
                <w14:textFill>
                  <w14:solidFill>
                    <w14:schemeClr w14:val="tx1"/>
                  </w14:solidFill>
                </w14:textFill>
              </w:rPr>
              <w:t>规定签字</w:t>
            </w:r>
            <w:r>
              <w:rPr>
                <w:rFonts w:hint="eastAsia" w:ascii="宋体" w:hAnsi="宋体" w:cs="宋体"/>
                <w:b/>
                <w:color w:val="000000" w:themeColor="text1"/>
                <w:szCs w:val="21"/>
                <w:highlight w:val="none"/>
                <w14:textFill>
                  <w14:solidFill>
                    <w14:schemeClr w14:val="tx1"/>
                  </w14:solidFill>
                </w14:textFill>
              </w:rPr>
              <w:t>处签字</w:t>
            </w:r>
            <w:r>
              <w:rPr>
                <w:rFonts w:hint="eastAsia" w:ascii="宋体" w:hAnsi="宋体"/>
                <w:b/>
                <w:bCs/>
                <w:color w:val="000000" w:themeColor="text1"/>
                <w:szCs w:val="21"/>
                <w:highlight w:val="none"/>
                <w14:textFill>
                  <w14:solidFill>
                    <w14:schemeClr w14:val="tx1"/>
                  </w14:solidFill>
                </w14:textFill>
              </w:rPr>
              <w:t>（或者电子签名），否则按无效投标</w:t>
            </w:r>
            <w:r>
              <w:rPr>
                <w:rFonts w:hint="eastAsia" w:ascii="宋体" w:hAnsi="宋体" w:cs="Courier New"/>
                <w:b/>
                <w:color w:val="000000" w:themeColor="text1"/>
                <w:szCs w:val="21"/>
                <w:highlight w:val="none"/>
                <w14:textFill>
                  <w14:solidFill>
                    <w14:schemeClr w14:val="tx1"/>
                  </w14:solidFill>
                </w14:textFill>
              </w:rPr>
              <w:t>处理</w:t>
            </w:r>
            <w:r>
              <w:rPr>
                <w:rFonts w:hint="eastAsia" w:ascii="宋体" w:hAnsi="宋体"/>
                <w:b/>
                <w:bCs/>
                <w:color w:val="000000" w:themeColor="text1"/>
                <w:szCs w:val="21"/>
                <w:highlight w:val="none"/>
                <w14:textFill>
                  <w14:solidFill>
                    <w14:schemeClr w14:val="tx1"/>
                  </w14:solidFill>
                </w14:textFill>
              </w:rPr>
              <w:t>。</w:t>
            </w:r>
          </w:p>
          <w:p>
            <w:pPr>
              <w:snapToGrid w:val="0"/>
              <w:spacing w:line="360" w:lineRule="auto"/>
              <w:ind w:firstLine="422" w:firstLineChars="200"/>
              <w:jc w:val="left"/>
              <w:rPr>
                <w:rFonts w:hint="eastAsia"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3.分公司参加投标的，应当取得总公司授权。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vMerge w:val="continue"/>
            <w:tcBorders>
              <w:left w:val="single" w:color="auto" w:sz="4" w:space="0"/>
              <w:right w:val="single" w:color="auto" w:sz="4" w:space="0"/>
            </w:tcBorders>
            <w:noWrap w:val="0"/>
            <w:vAlign w:val="center"/>
          </w:tcPr>
          <w:p>
            <w:pPr>
              <w:spacing w:line="360" w:lineRule="auto"/>
              <w:rPr>
                <w:rFonts w:hint="eastAsia" w:ascii="宋体" w:hAnsi="宋体"/>
                <w:color w:val="000000" w:themeColor="text1"/>
                <w:szCs w:val="21"/>
                <w:highlight w:val="none"/>
                <w14:textFill>
                  <w14:solidFill>
                    <w14:schemeClr w14:val="tx1"/>
                  </w14:solidFill>
                </w14:textFill>
              </w:rPr>
            </w:pPr>
            <w:bookmarkStart w:id="50" w:name="_13.3"/>
            <w:bookmarkEnd w:id="50"/>
            <w:bookmarkStart w:id="51" w:name="_13.2"/>
            <w:bookmarkEnd w:id="51"/>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Courier New"/>
                <w:b/>
                <w:color w:val="000000" w:themeColor="text1"/>
                <w:szCs w:val="21"/>
                <w:highlight w:val="none"/>
                <w14:textFill>
                  <w14:solidFill>
                    <w14:schemeClr w14:val="tx1"/>
                  </w14:solidFill>
                </w14:textFill>
              </w:rPr>
            </w:pPr>
            <w:r>
              <w:rPr>
                <w:rFonts w:hint="eastAsia" w:ascii="宋体" w:hAnsi="宋体" w:cs="Courier New"/>
                <w:b/>
                <w:color w:val="000000" w:themeColor="text1"/>
                <w:szCs w:val="21"/>
                <w:highlight w:val="none"/>
                <w14:textFill>
                  <w14:solidFill>
                    <w14:schemeClr w14:val="tx1"/>
                  </w14:solidFill>
                </w14:textFill>
              </w:rPr>
              <w:t>商务文件：</w:t>
            </w:r>
          </w:p>
          <w:p>
            <w:pPr>
              <w:snapToGrid w:val="0"/>
              <w:spacing w:line="360" w:lineRule="auto"/>
              <w:ind w:left="413"/>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1.无串通投标行为的承诺函（格式后附）；（</w:t>
            </w:r>
            <w:r>
              <w:rPr>
                <w:rFonts w:hint="eastAsia" w:ascii="宋体" w:hAnsi="宋体"/>
                <w:b/>
                <w:color w:val="000000" w:themeColor="text1"/>
                <w:szCs w:val="21"/>
                <w:highlight w:val="none"/>
                <w14:textFill>
                  <w14:solidFill>
                    <w14:schemeClr w14:val="tx1"/>
                  </w14:solidFill>
                </w14:textFill>
              </w:rPr>
              <w:t>必须提供，否则按无效投标处理</w:t>
            </w:r>
            <w:r>
              <w:rPr>
                <w:rFonts w:hint="eastAsia" w:ascii="宋体" w:hAnsi="宋体"/>
                <w:color w:val="000000" w:themeColor="text1"/>
                <w:szCs w:val="21"/>
                <w:highlight w:val="none"/>
                <w14:textFill>
                  <w14:solidFill>
                    <w14:schemeClr w14:val="tx1"/>
                  </w14:solidFill>
                </w14:textFill>
              </w:rPr>
              <w:t>）</w:t>
            </w:r>
          </w:p>
          <w:p>
            <w:pPr>
              <w:snapToGrid w:val="0"/>
              <w:spacing w:line="360" w:lineRule="auto"/>
              <w:ind w:left="413"/>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2.法定代表人身份证明及法定代表人有效身份证正反面复印件（格式后附）；（</w:t>
            </w:r>
            <w:r>
              <w:rPr>
                <w:rFonts w:hint="eastAsia" w:ascii="宋体" w:hAnsi="宋体" w:cs="宋体"/>
                <w:b/>
                <w:bCs/>
                <w:color w:val="000000" w:themeColor="text1"/>
                <w:szCs w:val="21"/>
                <w:highlight w:val="none"/>
                <w14:textFill>
                  <w14:solidFill>
                    <w14:schemeClr w14:val="tx1"/>
                  </w14:solidFill>
                </w14:textFill>
              </w:rPr>
              <w:t>除自然人投标外</w:t>
            </w:r>
            <w:r>
              <w:rPr>
                <w:rFonts w:hint="eastAsia" w:ascii="宋体" w:hAnsi="宋体"/>
                <w:b/>
                <w:color w:val="000000" w:themeColor="text1"/>
                <w:szCs w:val="21"/>
                <w:highlight w:val="none"/>
                <w14:textFill>
                  <w14:solidFill>
                    <w14:schemeClr w14:val="tx1"/>
                  </w14:solidFill>
                </w14:textFill>
              </w:rPr>
              <w:t>必须提供，否则按无效投标处理</w:t>
            </w:r>
            <w:r>
              <w:rPr>
                <w:rFonts w:hint="eastAsia" w:ascii="宋体" w:hAnsi="宋体"/>
                <w:color w:val="000000" w:themeColor="text1"/>
                <w:szCs w:val="21"/>
                <w:highlight w:val="none"/>
                <w14:textFill>
                  <w14:solidFill>
                    <w14:schemeClr w14:val="tx1"/>
                  </w14:solidFill>
                </w14:textFill>
              </w:rPr>
              <w:t>）</w:t>
            </w:r>
          </w:p>
          <w:p>
            <w:pPr>
              <w:snapToGrid w:val="0"/>
              <w:spacing w:line="360" w:lineRule="auto"/>
              <w:ind w:left="413"/>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3.授权委托书及委托代理人有效身份证正反面复印件（格式后附）；（</w:t>
            </w:r>
            <w:r>
              <w:rPr>
                <w:rFonts w:hint="eastAsia" w:ascii="宋体" w:hAnsi="宋体"/>
                <w:b/>
                <w:color w:val="000000" w:themeColor="text1"/>
                <w:szCs w:val="21"/>
                <w:highlight w:val="none"/>
                <w14:textFill>
                  <w14:solidFill>
                    <w14:schemeClr w14:val="tx1"/>
                  </w14:solidFill>
                </w14:textFill>
              </w:rPr>
              <w:t>委托时必须提供，否则按无效投标处理</w:t>
            </w:r>
            <w:r>
              <w:rPr>
                <w:rFonts w:hint="eastAsia" w:ascii="宋体" w:hAnsi="宋体"/>
                <w:color w:val="000000" w:themeColor="text1"/>
                <w:szCs w:val="21"/>
                <w:highlight w:val="none"/>
                <w14:textFill>
                  <w14:solidFill>
                    <w14:schemeClr w14:val="tx1"/>
                  </w14:solidFill>
                </w14:textFill>
              </w:rPr>
              <w:t>）</w:t>
            </w:r>
          </w:p>
          <w:p>
            <w:pPr>
              <w:snapToGrid w:val="0"/>
              <w:spacing w:line="360" w:lineRule="auto"/>
              <w:ind w:left="413"/>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投标保证金提交凭证；（</w:t>
            </w:r>
            <w:r>
              <w:rPr>
                <w:rFonts w:hint="eastAsia" w:ascii="宋体" w:hAnsi="宋体"/>
                <w:b/>
                <w:bCs/>
                <w:color w:val="000000" w:themeColor="text1"/>
                <w:szCs w:val="21"/>
                <w:highlight w:val="none"/>
                <w14:textFill>
                  <w14:solidFill>
                    <w14:schemeClr w14:val="tx1"/>
                  </w14:solidFill>
                </w14:textFill>
              </w:rPr>
              <w:t>必须提供，否则按无效投标处理</w:t>
            </w:r>
            <w:r>
              <w:rPr>
                <w:rFonts w:hint="eastAsia" w:ascii="宋体" w:hAnsi="宋体"/>
                <w:color w:val="000000" w:themeColor="text1"/>
                <w:szCs w:val="21"/>
                <w:highlight w:val="none"/>
                <w14:textFill>
                  <w14:solidFill>
                    <w14:schemeClr w14:val="tx1"/>
                  </w14:solidFill>
                </w14:textFill>
              </w:rPr>
              <w:t>）</w:t>
            </w:r>
          </w:p>
          <w:p>
            <w:pPr>
              <w:snapToGrid w:val="0"/>
              <w:spacing w:line="360" w:lineRule="auto"/>
              <w:ind w:left="413"/>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5.商务要求偏离表（格式后附）；（</w:t>
            </w:r>
            <w:r>
              <w:rPr>
                <w:rFonts w:hint="eastAsia" w:ascii="宋体" w:hAnsi="宋体"/>
                <w:b/>
                <w:color w:val="000000" w:themeColor="text1"/>
                <w:szCs w:val="21"/>
                <w:highlight w:val="none"/>
                <w14:textFill>
                  <w14:solidFill>
                    <w14:schemeClr w14:val="tx1"/>
                  </w14:solidFill>
                </w14:textFill>
              </w:rPr>
              <w:t>必须提供，否则按无效投标处理</w:t>
            </w:r>
            <w:r>
              <w:rPr>
                <w:rFonts w:hint="eastAsia" w:ascii="宋体" w:hAnsi="宋体"/>
                <w:color w:val="000000" w:themeColor="text1"/>
                <w:szCs w:val="21"/>
                <w:highlight w:val="none"/>
                <w14:textFill>
                  <w14:solidFill>
                    <w14:schemeClr w14:val="tx1"/>
                  </w14:solidFill>
                </w14:textFill>
              </w:rPr>
              <w:t>）</w:t>
            </w:r>
          </w:p>
          <w:p>
            <w:pPr>
              <w:snapToGrid w:val="0"/>
              <w:spacing w:line="360" w:lineRule="auto"/>
              <w:ind w:left="413"/>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6.投标人情况介绍（格式自拟）；</w:t>
            </w:r>
          </w:p>
          <w:p>
            <w:pPr>
              <w:snapToGrid w:val="0"/>
              <w:spacing w:line="360" w:lineRule="auto"/>
              <w:ind w:left="413"/>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7.联合体协议书（格式后附）；（</w:t>
            </w:r>
            <w:r>
              <w:rPr>
                <w:rFonts w:hint="eastAsia" w:ascii="宋体" w:hAnsi="宋体"/>
                <w:b/>
                <w:bCs/>
                <w:color w:val="000000" w:themeColor="text1"/>
                <w:szCs w:val="21"/>
                <w:highlight w:val="none"/>
                <w14:textFill>
                  <w14:solidFill>
                    <w14:schemeClr w14:val="tx1"/>
                  </w14:solidFill>
                </w14:textFill>
              </w:rPr>
              <w:t>联合体投标时必须提供，否则按无效投标处理</w:t>
            </w:r>
            <w:r>
              <w:rPr>
                <w:rFonts w:hint="eastAsia" w:ascii="宋体" w:hAnsi="宋体"/>
                <w:color w:val="000000" w:themeColor="text1"/>
                <w:szCs w:val="21"/>
                <w:highlight w:val="none"/>
                <w14:textFill>
                  <w14:solidFill>
                    <w14:schemeClr w14:val="tx1"/>
                  </w14:solidFill>
                </w14:textFill>
              </w:rPr>
              <w:t>）</w:t>
            </w:r>
          </w:p>
          <w:p>
            <w:pPr>
              <w:snapToGrid w:val="0"/>
              <w:spacing w:line="360" w:lineRule="auto"/>
              <w:ind w:left="413"/>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8.除招标文件规定必须提供以外，投标人认为需要提供的其他证明材料（格式自拟）。</w:t>
            </w:r>
          </w:p>
          <w:p>
            <w:pPr>
              <w:snapToGrid w:val="0"/>
              <w:spacing w:line="360" w:lineRule="auto"/>
              <w:jc w:val="left"/>
              <w:rPr>
                <w:rFonts w:hint="eastAsia" w:ascii="宋体" w:hAnsi="宋体" w:cs="Courier New"/>
                <w:b/>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注：以上标明“必须提供”的材料属于复印件的，必须加盖投标人电子签章（如投标人为联合体的，由联合体牵头人加盖电子签章），否则按无效投标</w:t>
            </w:r>
            <w:r>
              <w:rPr>
                <w:rFonts w:hint="eastAsia" w:ascii="宋体" w:hAnsi="宋体" w:cs="Courier New"/>
                <w:b/>
                <w:color w:val="000000" w:themeColor="text1"/>
                <w:szCs w:val="21"/>
                <w:highlight w:val="none"/>
                <w14:textFill>
                  <w14:solidFill>
                    <w14:schemeClr w14:val="tx1"/>
                  </w14:solidFill>
                </w14:textFill>
              </w:rPr>
              <w:t>处理</w:t>
            </w:r>
            <w:r>
              <w:rPr>
                <w:rFonts w:hint="eastAsia" w:ascii="宋体" w:hAnsi="宋体"/>
                <w:b/>
                <w:bCs/>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vMerge w:val="continue"/>
            <w:tcBorders>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000000" w:themeColor="text1"/>
                <w:szCs w:val="21"/>
                <w:highlight w:val="none"/>
                <w14:textFill>
                  <w14:solidFill>
                    <w14:schemeClr w14:val="tx1"/>
                  </w14:solidFill>
                </w14:textFill>
              </w:rPr>
            </w:pPr>
            <w:bookmarkStart w:id="52" w:name="_13.4"/>
            <w:bookmarkEnd w:id="52"/>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Courier New"/>
                <w:b/>
                <w:color w:val="000000" w:themeColor="text1"/>
                <w:szCs w:val="21"/>
                <w:highlight w:val="none"/>
                <w14:textFill>
                  <w14:solidFill>
                    <w14:schemeClr w14:val="tx1"/>
                  </w14:solidFill>
                </w14:textFill>
              </w:rPr>
            </w:pPr>
            <w:r>
              <w:rPr>
                <w:rFonts w:hint="eastAsia" w:ascii="宋体" w:hAnsi="宋体" w:cs="Courier New"/>
                <w:b/>
                <w:color w:val="000000" w:themeColor="text1"/>
                <w:szCs w:val="21"/>
                <w:highlight w:val="none"/>
                <w14:textFill>
                  <w14:solidFill>
                    <w14:schemeClr w14:val="tx1"/>
                  </w14:solidFill>
                </w14:textFill>
              </w:rPr>
              <w:t>技术文件：</w:t>
            </w:r>
          </w:p>
          <w:p>
            <w:pPr>
              <w:snapToGrid w:val="0"/>
              <w:spacing w:line="360" w:lineRule="auto"/>
              <w:ind w:left="420"/>
              <w:jc w:val="left"/>
              <w:rPr>
                <w:rFonts w:hint="eastAsia"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.技术要求偏离表（格式后附）；（</w:t>
            </w:r>
            <w:r>
              <w:rPr>
                <w:rFonts w:hint="eastAsia" w:ascii="宋体" w:hAnsi="宋体"/>
                <w:b/>
                <w:color w:val="000000" w:themeColor="text1"/>
                <w:szCs w:val="21"/>
                <w:highlight w:val="none"/>
                <w14:textFill>
                  <w14:solidFill>
                    <w14:schemeClr w14:val="tx1"/>
                  </w14:solidFill>
                </w14:textFill>
              </w:rPr>
              <w:t>必须提供，否则按无效投标处理</w:t>
            </w:r>
            <w:r>
              <w:rPr>
                <w:rFonts w:hint="eastAsia" w:ascii="宋体" w:hAnsi="宋体"/>
                <w:color w:val="000000" w:themeColor="text1"/>
                <w:szCs w:val="21"/>
                <w:highlight w:val="none"/>
                <w14:textFill>
                  <w14:solidFill>
                    <w14:schemeClr w14:val="tx1"/>
                  </w14:solidFill>
                </w14:textFill>
              </w:rPr>
              <w:t>）</w:t>
            </w:r>
          </w:p>
          <w:p>
            <w:pPr>
              <w:snapToGrid w:val="0"/>
              <w:spacing w:line="360" w:lineRule="auto"/>
              <w:ind w:left="420"/>
              <w:jc w:val="left"/>
              <w:rPr>
                <w:rFonts w:hint="eastAsia"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.技术方案（包括但不限于项目技术方案、项目实施方案、迁移方案、运维服务方案等）（格式自拟）；（</w:t>
            </w:r>
            <w:r>
              <w:rPr>
                <w:rFonts w:hint="eastAsia" w:ascii="宋体" w:hAnsi="宋体"/>
                <w:b/>
                <w:color w:val="000000" w:themeColor="text1"/>
                <w:szCs w:val="21"/>
                <w:highlight w:val="none"/>
                <w14:textFill>
                  <w14:solidFill>
                    <w14:schemeClr w14:val="tx1"/>
                  </w14:solidFill>
                </w14:textFill>
              </w:rPr>
              <w:t>必须提供，否则按无效投标处理</w:t>
            </w:r>
            <w:r>
              <w:rPr>
                <w:rFonts w:hint="eastAsia" w:ascii="宋体" w:hAnsi="宋体"/>
                <w:color w:val="000000" w:themeColor="text1"/>
                <w:szCs w:val="21"/>
                <w:highlight w:val="none"/>
                <w14:textFill>
                  <w14:solidFill>
                    <w14:schemeClr w14:val="tx1"/>
                  </w14:solidFill>
                </w14:textFill>
              </w:rPr>
              <w:t>）</w:t>
            </w:r>
          </w:p>
          <w:p>
            <w:pPr>
              <w:snapToGrid w:val="0"/>
              <w:spacing w:line="360" w:lineRule="auto"/>
              <w:ind w:left="42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3.项目实施人员一览表（格式后附）；（</w:t>
            </w:r>
            <w:r>
              <w:rPr>
                <w:rFonts w:hint="eastAsia" w:ascii="宋体" w:hAnsi="宋体"/>
                <w:b/>
                <w:color w:val="000000" w:themeColor="text1"/>
                <w:szCs w:val="21"/>
                <w:highlight w:val="none"/>
                <w14:textFill>
                  <w14:solidFill>
                    <w14:schemeClr w14:val="tx1"/>
                  </w14:solidFill>
                </w14:textFill>
              </w:rPr>
              <w:t>必须提供，否则按无效投标处理</w:t>
            </w:r>
            <w:r>
              <w:rPr>
                <w:rFonts w:hint="eastAsia" w:ascii="宋体" w:hAnsi="宋体"/>
                <w:color w:val="000000" w:themeColor="text1"/>
                <w:szCs w:val="21"/>
                <w:highlight w:val="none"/>
                <w14:textFill>
                  <w14:solidFill>
                    <w14:schemeClr w14:val="tx1"/>
                  </w14:solidFill>
                </w14:textFill>
              </w:rPr>
              <w:t>）</w:t>
            </w:r>
          </w:p>
          <w:p>
            <w:pPr>
              <w:snapToGrid w:val="0"/>
              <w:spacing w:line="360" w:lineRule="auto"/>
              <w:ind w:left="42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4.投标人对本项目的合理化建议和改进措施（格式自拟）；</w:t>
            </w:r>
          </w:p>
          <w:p>
            <w:pPr>
              <w:snapToGrid w:val="0"/>
              <w:spacing w:line="360" w:lineRule="auto"/>
              <w:ind w:left="420"/>
              <w:jc w:val="left"/>
              <w:rPr>
                <w:rFonts w:hint="eastAsia" w:ascii="宋体" w:hAnsi="宋体"/>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5.除招标文件规定必须提供以外，投标人需要说明的其他文件和说明（格式自拟）。</w:t>
            </w:r>
          </w:p>
          <w:p>
            <w:pPr>
              <w:snapToGrid w:val="0"/>
              <w:spacing w:line="360" w:lineRule="auto"/>
              <w:jc w:val="left"/>
              <w:rPr>
                <w:rFonts w:hint="eastAsia"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注：以上标明“必须提供”的材料属于复印件的，必须加盖投标人电子签章</w:t>
            </w:r>
            <w:r>
              <w:rPr>
                <w:rFonts w:hint="eastAsia" w:ascii="宋体" w:hAnsi="宋体" w:cs="Courier New"/>
                <w:b/>
                <w:color w:val="000000" w:themeColor="text1"/>
                <w:szCs w:val="21"/>
                <w:highlight w:val="none"/>
                <w14:textFill>
                  <w14:solidFill>
                    <w14:schemeClr w14:val="tx1"/>
                  </w14:solidFill>
                </w14:textFill>
              </w:rPr>
              <w:t>（如投标人为联合体的，由联合体牵头人加盖电子签章）</w:t>
            </w:r>
            <w:r>
              <w:rPr>
                <w:rFonts w:hint="eastAsia" w:ascii="宋体" w:hAnsi="宋体"/>
                <w:b/>
                <w:bCs/>
                <w:color w:val="000000" w:themeColor="text1"/>
                <w:szCs w:val="21"/>
                <w:highlight w:val="none"/>
                <w14:textFill>
                  <w14:solidFill>
                    <w14:schemeClr w14:val="tx1"/>
                  </w14:solidFill>
                </w14:textFill>
              </w:rPr>
              <w:t>，否则按无效投标</w:t>
            </w:r>
            <w:r>
              <w:rPr>
                <w:rFonts w:hint="eastAsia" w:ascii="宋体" w:hAnsi="宋体" w:cs="Courier New"/>
                <w:b/>
                <w:color w:val="000000" w:themeColor="text1"/>
                <w:szCs w:val="21"/>
                <w:highlight w:val="none"/>
                <w14:textFill>
                  <w14:solidFill>
                    <w14:schemeClr w14:val="tx1"/>
                  </w14:solidFill>
                </w14:textFill>
              </w:rPr>
              <w:t>处理</w:t>
            </w:r>
            <w:r>
              <w:rPr>
                <w:rFonts w:hint="eastAsia" w:ascii="宋体" w:hAnsi="宋体"/>
                <w:b/>
                <w:bCs/>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000000" w:themeColor="text1"/>
                <w:szCs w:val="21"/>
                <w:highlight w:val="none"/>
                <w14:textFill>
                  <w14:solidFill>
                    <w14:schemeClr w14:val="tx1"/>
                  </w14:solidFill>
                </w14:textFill>
              </w:rPr>
            </w:pPr>
            <w:bookmarkStart w:id="53" w:name="_13.5"/>
            <w:bookmarkEnd w:id="53"/>
            <w:bookmarkStart w:id="54" w:name="_16.2"/>
            <w:bookmarkEnd w:id="54"/>
            <w:r>
              <w:rPr>
                <w:rFonts w:hint="eastAsia" w:ascii="宋体" w:hAnsi="宋体"/>
                <w:color w:val="000000" w:themeColor="text1"/>
                <w:szCs w:val="21"/>
                <w:highlight w:val="none"/>
                <w14:textFill>
                  <w14:solidFill>
                    <w14:schemeClr w14:val="tx1"/>
                  </w14:solidFill>
                </w14:textFill>
              </w:rPr>
              <w:t>16</w:t>
            </w:r>
            <w:bookmarkStart w:id="55" w:name="_Hlt19194067"/>
            <w:bookmarkStart w:id="56" w:name="_Hlt19693758"/>
            <w:bookmarkStart w:id="57" w:name="_Hlt19693759"/>
            <w:bookmarkStart w:id="58" w:name="_Hlt19194066"/>
            <w:r>
              <w:rPr>
                <w:rFonts w:hint="eastAsia" w:ascii="宋体" w:hAnsi="宋体"/>
                <w:color w:val="000000" w:themeColor="text1"/>
                <w:szCs w:val="21"/>
                <w:highlight w:val="none"/>
                <w14:textFill>
                  <w14:solidFill>
                    <w14:schemeClr w14:val="tx1"/>
                  </w14:solidFill>
                </w14:textFill>
              </w:rPr>
              <w:t>.</w:t>
            </w:r>
            <w:bookmarkEnd w:id="55"/>
            <w:bookmarkEnd w:id="56"/>
            <w:bookmarkEnd w:id="57"/>
            <w:bookmarkEnd w:id="58"/>
            <w:r>
              <w:rPr>
                <w:rFonts w:hint="eastAsia" w:ascii="宋体" w:hAnsi="宋体"/>
                <w:color w:val="000000" w:themeColor="text1"/>
                <w:szCs w:val="21"/>
                <w:highlight w:val="none"/>
                <w14:textFill>
                  <w14:solidFill>
                    <w14:schemeClr w14:val="tx1"/>
                  </w14:solidFill>
                </w14:textFill>
              </w:rPr>
              <w:t>2</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b/>
                <w:i/>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报价是履行合同的最终价格，即满足全部采购需求所应提供的服务，以及伴随的货物和工程（如有）的价格；包括：（1）设备使用费、设计费、安装费、验收费、检验费；（2）货物的标准附件、备品备件、专用工具的价格；（3）运输、装卸、调试、培训、技术支持、运维服务费；（4）必要的保险费和各项税金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000000" w:themeColor="text1"/>
                <w:szCs w:val="21"/>
                <w:highlight w:val="none"/>
                <w14:textFill>
                  <w14:solidFill>
                    <w14:schemeClr w14:val="tx1"/>
                  </w14:solidFill>
                </w14:textFill>
              </w:rPr>
            </w:pPr>
            <w:bookmarkStart w:id="59" w:name="_17.1"/>
            <w:bookmarkEnd w:id="59"/>
            <w:r>
              <w:rPr>
                <w:rFonts w:hint="eastAsia" w:ascii="宋体" w:hAnsi="宋体"/>
                <w:color w:val="000000" w:themeColor="text1"/>
                <w:szCs w:val="21"/>
                <w:highlight w:val="none"/>
                <w14:textFill>
                  <w14:solidFill>
                    <w14:schemeClr w14:val="tx1"/>
                  </w14:solidFill>
                </w14:textFill>
              </w:rPr>
              <w:t>17.</w:t>
            </w:r>
            <w:r>
              <w:rPr>
                <w:rFonts w:ascii="宋体" w:hAnsi="宋体"/>
                <w:color w:val="000000" w:themeColor="text1"/>
                <w:szCs w:val="21"/>
                <w:highlight w:val="none"/>
                <w14:textFill>
                  <w14:solidFill>
                    <w14:schemeClr w14:val="tx1"/>
                  </w14:solidFill>
                </w14:textFill>
              </w:rPr>
              <w:t>2</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投标有效期：自投标截止之日起</w:t>
            </w:r>
            <w:r>
              <w:rPr>
                <w:rFonts w:hint="eastAsia" w:ascii="宋体" w:hAnsi="宋体"/>
                <w:color w:val="000000" w:themeColor="text1"/>
                <w:szCs w:val="21"/>
                <w:highlight w:val="none"/>
                <w:u w:val="single"/>
                <w14:textFill>
                  <w14:solidFill>
                    <w14:schemeClr w14:val="tx1"/>
                  </w14:solidFill>
                </w14:textFill>
              </w:rPr>
              <w:t>120</w:t>
            </w:r>
            <w:r>
              <w:rPr>
                <w:rFonts w:hint="eastAsia" w:ascii="宋体" w:hAnsi="宋体"/>
                <w:color w:val="000000" w:themeColor="text1"/>
                <w:szCs w:val="21"/>
                <w:highlight w:val="none"/>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000000" w:themeColor="text1"/>
                <w:szCs w:val="21"/>
                <w:highlight w:val="none"/>
                <w14:textFill>
                  <w14:solidFill>
                    <w14:schemeClr w14:val="tx1"/>
                  </w14:solidFill>
                </w14:textFill>
              </w:rPr>
            </w:pPr>
            <w:bookmarkStart w:id="60" w:name="_18"/>
            <w:bookmarkEnd w:id="60"/>
            <w:r>
              <w:rPr>
                <w:rFonts w:hint="eastAsia" w:ascii="宋体" w:hAnsi="宋体"/>
                <w:color w:val="000000" w:themeColor="text1"/>
                <w:szCs w:val="21"/>
                <w:highlight w:val="none"/>
                <w14:textFill>
                  <w14:solidFill>
                    <w14:schemeClr w14:val="tx1"/>
                  </w14:solidFill>
                </w14:textFill>
              </w:rPr>
              <w:t>18</w:t>
            </w:r>
            <w:r>
              <w:rPr>
                <w:rFonts w:ascii="宋体" w:hAnsi="宋体"/>
                <w:color w:val="000000" w:themeColor="text1"/>
                <w:szCs w:val="21"/>
                <w:highlight w:val="none"/>
                <w14:textFill>
                  <w14:solidFill>
                    <w14:schemeClr w14:val="tx1"/>
                  </w14:solidFill>
                </w14:textFill>
              </w:rPr>
              <w:t>.1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□本项目不收取投标保证金。</w:t>
            </w:r>
          </w:p>
          <w:p>
            <w:pPr>
              <w:snapToGrid w:val="0"/>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☑本项目收取投标保证金，具体规定如下：</w:t>
            </w:r>
          </w:p>
          <w:p>
            <w:pPr>
              <w:snapToGrid w:val="0"/>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投标保证金人民币</w:t>
            </w:r>
            <w:r>
              <w:rPr>
                <w:rFonts w:hint="eastAsia" w:ascii="宋体" w:hAnsi="宋体" w:cs="宋体"/>
                <w:color w:val="000000" w:themeColor="text1"/>
                <w:kern w:val="0"/>
                <w:szCs w:val="21"/>
                <w:highlight w:val="none"/>
                <w:u w:val="single"/>
                <w14:textFill>
                  <w14:solidFill>
                    <w14:schemeClr w14:val="tx1"/>
                  </w14:solidFill>
                </w14:textFill>
              </w:rPr>
              <w:t xml:space="preserve"> 200000.00</w:t>
            </w:r>
            <w:r>
              <w:rPr>
                <w:rFonts w:hint="eastAsia" w:ascii="宋体" w:hAnsi="宋体" w:cs="宋体"/>
                <w:color w:val="000000" w:themeColor="text1"/>
                <w:kern w:val="0"/>
                <w:szCs w:val="21"/>
                <w:highlight w:val="none"/>
                <w14:textFill>
                  <w14:solidFill>
                    <w14:schemeClr w14:val="tx1"/>
                  </w14:solidFill>
                </w14:textFill>
              </w:rPr>
              <w:t>元；</w:t>
            </w:r>
          </w:p>
          <w:p>
            <w:pPr>
              <w:snapToGrid w:val="0"/>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投标保证金的交纳方式：银行转账、支票、汇票、本票或者银行、保险机构出具的保函，禁止采用现钞方式。采用银行转账方式的，在投标截止时间前交至指定账户并且到账（户名：云之龙咨询集团有限公司梧州分公司，开户行：中信银行南宁东葛支行，</w:t>
            </w:r>
            <w:r>
              <w:rPr>
                <w:rFonts w:hint="eastAsia" w:ascii="宋体" w:hAnsi="宋体" w:cs="宋体"/>
                <w:color w:val="000000" w:themeColor="text1"/>
                <w:kern w:val="0"/>
                <w:szCs w:val="21"/>
                <w:highlight w:val="none"/>
                <w:lang w:eastAsia="zh-CN"/>
                <w14:textFill>
                  <w14:solidFill>
                    <w14:schemeClr w14:val="tx1"/>
                  </w14:solidFill>
                </w14:textFill>
              </w:rPr>
              <w:t>账</w:t>
            </w:r>
            <w:r>
              <w:rPr>
                <w:rFonts w:hint="eastAsia" w:ascii="宋体" w:hAnsi="宋体" w:cs="宋体"/>
                <w:color w:val="000000" w:themeColor="text1"/>
                <w:kern w:val="0"/>
                <w:szCs w:val="21"/>
                <w:highlight w:val="none"/>
                <w14:textFill>
                  <w14:solidFill>
                    <w14:schemeClr w14:val="tx1"/>
                  </w14:solidFill>
                </w14:textFill>
              </w:rPr>
              <w:t>号：8113001013700074625）；采用支票、汇票、本票或者保函等方式的，在投标截止时间前，投标人必须递交单独密封的支票、汇票、本票或者保函原件。否则视为无效投标保证金。</w:t>
            </w:r>
          </w:p>
          <w:p>
            <w:pPr>
              <w:snapToGrid w:val="0"/>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相关要求：</w:t>
            </w:r>
          </w:p>
          <w:p>
            <w:pPr>
              <w:pStyle w:val="16"/>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1.投标保证金采用银行转账交纳方式的，在投标截止时间前交至指定账户并且到账，投标人应将银行转账底单的复印件作为投标保证金提交凭证，</w:t>
            </w:r>
            <w:r>
              <w:rPr>
                <w:rFonts w:ascii="宋体" w:hAnsi="宋体"/>
                <w:color w:val="000000" w:themeColor="text1"/>
                <w:szCs w:val="21"/>
                <w:highlight w:val="none"/>
                <w14:textFill>
                  <w14:solidFill>
                    <w14:schemeClr w14:val="tx1"/>
                  </w14:solidFill>
                </w14:textFill>
              </w:rPr>
              <w:t>放置于</w:t>
            </w:r>
            <w:r>
              <w:rPr>
                <w:rFonts w:hint="eastAsia" w:ascii="宋体" w:hAnsi="宋体"/>
                <w:color w:val="000000" w:themeColor="text1"/>
                <w:szCs w:val="21"/>
                <w:highlight w:val="none"/>
                <w14:textFill>
                  <w14:solidFill>
                    <w14:schemeClr w14:val="tx1"/>
                  </w14:solidFill>
                </w14:textFill>
              </w:rPr>
              <w:t>商务文件</w:t>
            </w:r>
            <w:r>
              <w:rPr>
                <w:rFonts w:ascii="宋体" w:hAnsi="宋体"/>
                <w:color w:val="000000" w:themeColor="text1"/>
                <w:szCs w:val="21"/>
                <w:highlight w:val="none"/>
                <w14:textFill>
                  <w14:solidFill>
                    <w14:schemeClr w14:val="tx1"/>
                  </w14:solidFill>
                </w14:textFill>
              </w:rPr>
              <w:t>中</w:t>
            </w:r>
            <w:r>
              <w:rPr>
                <w:rFonts w:hint="eastAsia" w:ascii="宋体" w:hAnsi="宋体"/>
                <w:color w:val="000000" w:themeColor="text1"/>
                <w:szCs w:val="21"/>
                <w:highlight w:val="none"/>
                <w14:textFill>
                  <w14:solidFill>
                    <w14:schemeClr w14:val="tx1"/>
                  </w14:solidFill>
                </w14:textFill>
              </w:rPr>
              <w:t>，</w:t>
            </w:r>
            <w:r>
              <w:rPr>
                <w:rFonts w:hint="eastAsia" w:ascii="宋体" w:hAnsi="宋体"/>
                <w:b/>
                <w:color w:val="000000" w:themeColor="text1"/>
                <w:szCs w:val="21"/>
                <w:highlight w:val="none"/>
                <w14:textFill>
                  <w14:solidFill>
                    <w14:schemeClr w14:val="tx1"/>
                  </w14:solidFill>
                </w14:textFill>
              </w:rPr>
              <w:t>否则投标无效</w:t>
            </w:r>
            <w:r>
              <w:rPr>
                <w:rFonts w:hint="eastAsia" w:ascii="宋体" w:hAnsi="宋体"/>
                <w:color w:val="000000" w:themeColor="text1"/>
                <w:szCs w:val="21"/>
                <w:highlight w:val="none"/>
                <w14:textFill>
                  <w14:solidFill>
                    <w14:schemeClr w14:val="tx1"/>
                  </w14:solidFill>
                </w14:textFill>
              </w:rPr>
              <w:t>。</w:t>
            </w:r>
          </w:p>
          <w:p>
            <w:pPr>
              <w:snapToGrid w:val="0"/>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2.投标保证金采用支票、汇票、本票或者银行、保险机构出具的保函交纳方式的，投标人应将支票、汇票、本票或者银行、保险机构出具的保函的复印件作为投标保证金提交凭证，放置于商务文件中，</w:t>
            </w:r>
            <w:r>
              <w:rPr>
                <w:rFonts w:hint="eastAsia" w:ascii="宋体" w:hAnsi="宋体"/>
                <w:b/>
                <w:color w:val="000000" w:themeColor="text1"/>
                <w:szCs w:val="21"/>
                <w:highlight w:val="none"/>
                <w14:textFill>
                  <w14:solidFill>
                    <w14:schemeClr w14:val="tx1"/>
                  </w14:solidFill>
                </w14:textFill>
              </w:rPr>
              <w:t>否则投标无效</w:t>
            </w:r>
            <w:r>
              <w:rPr>
                <w:rFonts w:hint="eastAsia" w:ascii="宋体" w:hAnsi="宋体"/>
                <w:color w:val="000000" w:themeColor="text1"/>
                <w:szCs w:val="21"/>
                <w:highlight w:val="none"/>
                <w14:textFill>
                  <w14:solidFill>
                    <w14:schemeClr w14:val="tx1"/>
                  </w14:solidFill>
                </w14:textFill>
              </w:rPr>
              <w:t>。投标人必须</w:t>
            </w:r>
            <w:r>
              <w:rPr>
                <w:rFonts w:hint="eastAsia"/>
                <w:color w:val="000000" w:themeColor="text1"/>
                <w:highlight w:val="none"/>
                <w14:textFill>
                  <w14:solidFill>
                    <w14:schemeClr w14:val="tx1"/>
                  </w14:solidFill>
                </w14:textFill>
              </w:rPr>
              <w:t>在投标截止时间前采用现场或邮寄方式（现场提交地址：</w:t>
            </w:r>
            <w:r>
              <w:rPr>
                <w:rFonts w:hint="eastAsia"/>
                <w:color w:val="000000" w:themeColor="text1"/>
                <w:highlight w:val="none"/>
                <w:u w:val="single"/>
                <w14:textFill>
                  <w14:solidFill>
                    <w14:schemeClr w14:val="tx1"/>
                  </w14:solidFill>
                </w14:textFill>
              </w:rPr>
              <w:t>梧州市新兴三路30号神冠豪都B栋1单元1008号房</w:t>
            </w:r>
            <w:r>
              <w:rPr>
                <w:rFonts w:hint="eastAsia"/>
                <w:color w:val="000000" w:themeColor="text1"/>
                <w:highlight w:val="none"/>
                <w14:textFill>
                  <w14:solidFill>
                    <w14:schemeClr w14:val="tx1"/>
                  </w14:solidFill>
                </w14:textFill>
              </w:rPr>
              <w:t>；邮寄地址：</w:t>
            </w:r>
            <w:r>
              <w:rPr>
                <w:rFonts w:hint="eastAsia"/>
                <w:color w:val="000000" w:themeColor="text1"/>
                <w:highlight w:val="none"/>
                <w:u w:val="single"/>
                <w14:textFill>
                  <w14:solidFill>
                    <w14:schemeClr w14:val="tx1"/>
                  </w14:solidFill>
                </w14:textFill>
              </w:rPr>
              <w:t>梧州市新兴三路30号神冠豪都B栋1单元1008号房</w:t>
            </w:r>
            <w:r>
              <w:rPr>
                <w:rFonts w:hint="eastAsia"/>
                <w:color w:val="000000" w:themeColor="text1"/>
                <w:highlight w:val="none"/>
                <w14:textFill>
                  <w14:solidFill>
                    <w14:schemeClr w14:val="tx1"/>
                  </w14:solidFill>
                </w14:textFill>
              </w:rPr>
              <w:t>，收件人：</w:t>
            </w:r>
            <w:r>
              <w:rPr>
                <w:rFonts w:hint="eastAsia"/>
                <w:color w:val="000000" w:themeColor="text1"/>
                <w:highlight w:val="none"/>
                <w:u w:val="single"/>
                <w14:textFill>
                  <w14:solidFill>
                    <w14:schemeClr w14:val="tx1"/>
                  </w14:solidFill>
                </w14:textFill>
              </w:rPr>
              <w:t>朱梓烨、罗云骏</w:t>
            </w:r>
            <w:r>
              <w:rPr>
                <w:rFonts w:hint="eastAsia"/>
                <w:color w:val="000000" w:themeColor="text1"/>
                <w:highlight w:val="none"/>
                <w14:textFill>
                  <w14:solidFill>
                    <w14:schemeClr w14:val="tx1"/>
                  </w14:solidFill>
                </w14:textFill>
              </w:rPr>
              <w:t>，联系方式：</w:t>
            </w:r>
            <w:r>
              <w:rPr>
                <w:rFonts w:hint="eastAsia"/>
                <w:color w:val="000000" w:themeColor="text1"/>
                <w:highlight w:val="none"/>
                <w:u w:val="single"/>
                <w14:textFill>
                  <w14:solidFill>
                    <w14:schemeClr w14:val="tx1"/>
                  </w14:solidFill>
                </w14:textFill>
              </w:rPr>
              <w:t>0774-3859935</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将</w:t>
            </w:r>
            <w:r>
              <w:rPr>
                <w:rFonts w:hint="eastAsia" w:ascii="宋体" w:hAnsi="宋体" w:cs="宋体"/>
                <w:color w:val="000000" w:themeColor="text1"/>
                <w:kern w:val="0"/>
                <w:szCs w:val="21"/>
                <w:highlight w:val="none"/>
                <w14:textFill>
                  <w14:solidFill>
                    <w14:schemeClr w14:val="tx1"/>
                  </w14:solidFill>
                </w14:textFill>
              </w:rPr>
              <w:t>单独密封的</w:t>
            </w:r>
            <w:r>
              <w:rPr>
                <w:rFonts w:hint="eastAsia" w:ascii="宋体" w:hAnsi="宋体"/>
                <w:color w:val="000000" w:themeColor="text1"/>
                <w:szCs w:val="21"/>
                <w:highlight w:val="none"/>
                <w14:textFill>
                  <w14:solidFill>
                    <w14:schemeClr w14:val="tx1"/>
                  </w14:solidFill>
                </w14:textFill>
              </w:rPr>
              <w:t>支票、汇票、本票或者银行、保险机构出具的保函原件提交给采购人或者采购代理机构，由采购人或者采购代理机构向投标人出具回执（邮寄方式的除外），并妥善保管。</w:t>
            </w:r>
          </w:p>
          <w:p>
            <w:pPr>
              <w:snapToGrid w:val="0"/>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3.投标人为联合体的，可以由联合体中的一方或者多方共同交纳投标保证金，其交纳的保证金对联合体各方均具有约束力。</w:t>
            </w:r>
          </w:p>
          <w:p>
            <w:pPr>
              <w:snapToGrid w:val="0"/>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4.投标人为联合体的，可以由联合体中的一方或者多方共同交纳投标保证金，其交纳的保证金对联合体各方均具有约束力。</w:t>
            </w:r>
          </w:p>
          <w:p>
            <w:pPr>
              <w:snapToGrid w:val="0"/>
              <w:spacing w:line="360" w:lineRule="auto"/>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 xml:space="preserve">备注： </w:t>
            </w:r>
          </w:p>
          <w:p>
            <w:pPr>
              <w:snapToGrid w:val="0"/>
              <w:spacing w:line="360" w:lineRule="auto"/>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1. 投标保证金在投标截止时间后提交的，或者不按规定交纳方式交纳的，或者未足额交纳的（包含保函额度不足的），视为无效投标保证金。</w:t>
            </w:r>
          </w:p>
          <w:p>
            <w:pPr>
              <w:snapToGrid w:val="0"/>
              <w:spacing w:line="360" w:lineRule="auto"/>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2.投标人采用现钞方式或者从个人账户（自然人投标除外）转出的投标保证金，视为无效投标保证金。</w:t>
            </w:r>
          </w:p>
          <w:p>
            <w:pPr>
              <w:snapToGrid w:val="0"/>
              <w:spacing w:line="360" w:lineRule="auto"/>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3.支票、汇票或者本票出现无效或者背书情形的，视为无效投标保证金。</w:t>
            </w:r>
          </w:p>
          <w:p>
            <w:pPr>
              <w:snapToGrid w:val="0"/>
              <w:spacing w:line="360" w:lineRule="auto"/>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4.保函有效期低于投标有效期的，视为无效投标保证金。</w:t>
            </w:r>
          </w:p>
          <w:p>
            <w:pPr>
              <w:snapToGrid w:val="0"/>
              <w:spacing w:line="360" w:lineRule="auto"/>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5.采用银行、保险机构出具保函的，必须为无条件保函，否则视为无效投标保证金。</w:t>
            </w:r>
          </w:p>
          <w:p>
            <w:pPr>
              <w:snapToGrid w:val="0"/>
              <w:spacing w:line="360" w:lineRule="auto"/>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6</w:t>
            </w:r>
            <w:r>
              <w:rPr>
                <w:rFonts w:ascii="宋体" w:hAnsi="宋体"/>
                <w:b/>
                <w:color w:val="000000" w:themeColor="text1"/>
                <w:szCs w:val="21"/>
                <w:highlight w:val="none"/>
                <w14:textFill>
                  <w14:solidFill>
                    <w14:schemeClr w14:val="tx1"/>
                  </w14:solidFill>
                </w14:textFill>
              </w:rPr>
              <w:t>.政采云平台</w:t>
            </w:r>
            <w:r>
              <w:rPr>
                <w:rFonts w:hint="eastAsia" w:ascii="宋体" w:hAnsi="宋体"/>
                <w:b/>
                <w:color w:val="000000" w:themeColor="text1"/>
                <w:szCs w:val="21"/>
                <w:highlight w:val="none"/>
                <w14:textFill>
                  <w14:solidFill>
                    <w14:schemeClr w14:val="tx1"/>
                  </w14:solidFill>
                </w14:textFill>
              </w:rPr>
              <w:t>暂未</w:t>
            </w:r>
            <w:r>
              <w:rPr>
                <w:rFonts w:ascii="宋体" w:hAnsi="宋体"/>
                <w:b/>
                <w:color w:val="000000" w:themeColor="text1"/>
                <w:szCs w:val="21"/>
                <w:highlight w:val="none"/>
                <w14:textFill>
                  <w14:solidFill>
                    <w14:schemeClr w14:val="tx1"/>
                  </w14:solidFill>
                </w14:textFill>
              </w:rPr>
              <w:t>支持电子保函功能</w:t>
            </w:r>
            <w:r>
              <w:rPr>
                <w:rFonts w:hint="eastAsia" w:ascii="宋体" w:hAnsi="宋体"/>
                <w:b/>
                <w:color w:val="000000" w:themeColor="text1"/>
                <w:szCs w:val="21"/>
                <w:highlight w:val="none"/>
                <w14:textFill>
                  <w14:solidFill>
                    <w14:schemeClr w14:val="tx1"/>
                  </w14:solidFill>
                </w14:textFill>
              </w:rPr>
              <w:t>，</w:t>
            </w:r>
            <w:r>
              <w:rPr>
                <w:rFonts w:ascii="宋体" w:hAnsi="宋体"/>
                <w:b/>
                <w:color w:val="000000" w:themeColor="text1"/>
                <w:szCs w:val="21"/>
                <w:highlight w:val="none"/>
                <w14:textFill>
                  <w14:solidFill>
                    <w14:schemeClr w14:val="tx1"/>
                  </w14:solidFill>
                </w14:textFill>
              </w:rPr>
              <w:t>故本项目暂不接受电子保函形式的保证金</w:t>
            </w:r>
            <w:r>
              <w:rPr>
                <w:rFonts w:hint="eastAsia" w:ascii="宋体" w:hAnsi="宋体"/>
                <w:b/>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themeColor="text1"/>
                <w:szCs w:val="21"/>
                <w:highlight w:val="none"/>
                <w14:textFill>
                  <w14:solidFill>
                    <w14:schemeClr w14:val="tx1"/>
                  </w14:solidFill>
                </w14:textFill>
              </w:rPr>
            </w:pPr>
            <w:bookmarkStart w:id="61" w:name="_21.1"/>
            <w:bookmarkEnd w:id="61"/>
            <w:bookmarkStart w:id="62" w:name="_19.2"/>
            <w:bookmarkEnd w:id="62"/>
            <w:r>
              <w:rPr>
                <w:rFonts w:hint="eastAsia" w:ascii="宋体" w:hAnsi="宋体"/>
                <w:color w:val="000000" w:themeColor="text1"/>
                <w:szCs w:val="21"/>
                <w:highlight w:val="none"/>
                <w14:textFill>
                  <w14:solidFill>
                    <w14:schemeClr w14:val="tx1"/>
                  </w14:solidFill>
                </w14:textFill>
              </w:rPr>
              <w:t>20</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本项目不接受</w:t>
            </w:r>
            <w:r>
              <w:rPr>
                <w:rFonts w:hint="eastAsia"/>
                <w:color w:val="000000" w:themeColor="text1"/>
                <w:highlight w:val="none"/>
                <w14:textFill>
                  <w14:solidFill>
                    <w14:schemeClr w14:val="tx1"/>
                  </w14:solidFill>
                </w14:textFill>
              </w:rPr>
              <w:t>电子</w:t>
            </w:r>
            <w:r>
              <w:rPr>
                <w:rFonts w:hint="eastAsia" w:ascii="宋体" w:hAnsi="宋体"/>
                <w:color w:val="000000" w:themeColor="text1"/>
                <w:szCs w:val="21"/>
                <w:highlight w:val="none"/>
                <w14:textFill>
                  <w14:solidFill>
                    <w14:schemeClr w14:val="tx1"/>
                  </w14:solidFill>
                </w14:textFill>
              </w:rPr>
              <w:t>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21.1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1.投标文件提交截止时间：详见招标公告</w:t>
            </w:r>
          </w:p>
          <w:p>
            <w:pPr>
              <w:snapToGrid w:val="0"/>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2.投标地点：详见招标公告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themeColor="text1"/>
                <w:szCs w:val="21"/>
                <w:highlight w:val="none"/>
                <w14:textFill>
                  <w14:solidFill>
                    <w14:schemeClr w14:val="tx1"/>
                  </w14:solidFill>
                </w14:textFill>
              </w:rPr>
            </w:pPr>
            <w:bookmarkStart w:id="63" w:name="_23"/>
            <w:bookmarkEnd w:id="63"/>
            <w:r>
              <w:rPr>
                <w:rFonts w:hint="eastAsia" w:ascii="宋体" w:hAnsi="宋体"/>
                <w:color w:val="000000" w:themeColor="text1"/>
                <w:szCs w:val="21"/>
                <w:highlight w:val="none"/>
                <w14:textFill>
                  <w14:solidFill>
                    <w14:schemeClr w14:val="tx1"/>
                  </w14:solidFill>
                </w14:textFill>
              </w:rPr>
              <w:t>23</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1.开标时间：详见招标公告</w:t>
            </w:r>
          </w:p>
          <w:p>
            <w:pPr>
              <w:snapToGrid w:val="0"/>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2.开标地点：详见招标公告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24.3（1）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000000" w:themeColor="text1"/>
                <w:szCs w:val="2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电子投标文件解密时间：</w:t>
            </w:r>
            <w:r>
              <w:rPr>
                <w:rFonts w:hint="eastAsia" w:hAnsi="宋体"/>
                <w:color w:val="000000" w:themeColor="text1"/>
                <w:highlight w:val="none"/>
                <w:u w:val="single"/>
                <w14:textFill>
                  <w14:solidFill>
                    <w14:schemeClr w14:val="tx1"/>
                  </w14:solidFill>
                </w14:textFill>
              </w:rPr>
              <w:t>30</w:t>
            </w:r>
            <w:r>
              <w:rPr>
                <w:rFonts w:hint="eastAsia" w:hAnsi="宋体"/>
                <w:color w:val="000000" w:themeColor="text1"/>
                <w:highlight w:val="none"/>
                <w14:textFill>
                  <w14:solidFill>
                    <w14:schemeClr w14:val="tx1"/>
                  </w14:solidFill>
                </w14:textFill>
              </w:rPr>
              <w:t>分钟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themeColor="text1"/>
                <w:szCs w:val="21"/>
                <w:highlight w:val="none"/>
                <w14:textFill>
                  <w14:solidFill>
                    <w14:schemeClr w14:val="tx1"/>
                  </w14:solidFill>
                </w14:textFill>
              </w:rPr>
            </w:pPr>
            <w:bookmarkStart w:id="64" w:name="_25.3"/>
            <w:bookmarkEnd w:id="64"/>
            <w:r>
              <w:rPr>
                <w:rFonts w:hint="eastAsia" w:ascii="宋体" w:hAnsi="宋体"/>
                <w:color w:val="000000" w:themeColor="text1"/>
                <w:szCs w:val="21"/>
                <w:highlight w:val="none"/>
                <w14:textFill>
                  <w14:solidFill>
                    <w14:schemeClr w14:val="tx1"/>
                  </w14:solidFill>
                </w14:textFill>
              </w:rPr>
              <w:t>25.3（2）</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采购人或者采购代理机构在资格审查结束前，对投标人进行信用查询。</w:t>
            </w:r>
          </w:p>
          <w:p>
            <w:pPr>
              <w:snapToGrid w:val="0"/>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查询渠道：“信用中国”网站（www.creditchina.gov.cn） 、中国政府采购网（www.ccgp.gov.cn）。</w:t>
            </w:r>
          </w:p>
          <w:p>
            <w:pPr>
              <w:snapToGrid w:val="0"/>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信用查询截止时点：资格审查结束前</w:t>
            </w:r>
          </w:p>
          <w:p>
            <w:pPr>
              <w:snapToGrid w:val="0"/>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查询记录和证据留存方式：在查询网站中直接截图查询记录，截图作为在“政采云”平台作为附件上传保存。</w:t>
            </w:r>
          </w:p>
          <w:p>
            <w:pPr>
              <w:snapToGrid w:val="0"/>
              <w:spacing w:line="360" w:lineRule="auto"/>
              <w:rPr>
                <w:rFonts w:hint="eastAsia" w:ascii="宋体" w:hAnsi="宋体"/>
                <w:b/>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信用信息使用规则：对在“信用中国”网站（www.creditchina.gov.cn） 、中国政府采购网（www.ccgp.gov.cn）被列入失信被执行人、重大税收违法失信主体、政府采购严重违法失信行为记录名单及其他不符合《中华人民共和国政府采购法》第二十二条规定条件的投标人，采购人或者采购代理机构</w:t>
            </w:r>
            <w:r>
              <w:rPr>
                <w:rFonts w:hint="eastAsia"/>
                <w:color w:val="000000" w:themeColor="text1"/>
                <w:sz w:val="22"/>
                <w:szCs w:val="22"/>
                <w:highlight w:val="none"/>
                <w14:textFill>
                  <w14:solidFill>
                    <w14:schemeClr w14:val="tx1"/>
                  </w14:solidFill>
                </w14:textFill>
              </w:rPr>
              <w:t>应当拒绝其参与政府采购活动</w:t>
            </w:r>
            <w:r>
              <w:rPr>
                <w:rFonts w:hint="eastAsia" w:ascii="宋体" w:hAnsi="宋体"/>
                <w:color w:val="000000" w:themeColor="text1"/>
                <w:szCs w:val="21"/>
                <w:highlight w:val="none"/>
                <w14:textFill>
                  <w14:solidFill>
                    <w14:schemeClr w14:val="tx1"/>
                  </w14:solidFill>
                </w14:textFill>
              </w:rPr>
              <w:t>。两个以上的自然人、法人或者其他组织组成一个联合体，以一个投标人的身份共同参加政府采购活动的，应当对所有联合体成员进行信用记录查询，联合体成员存在不良信用记录（被列入失信被执行人、重大税收违法失信主体、政府采购严重违法失信行为记录名单及其他不符合《中华人民共和国政府采购法》第二十二条规定条件的投标人）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themeColor="text1"/>
                <w:szCs w:val="21"/>
                <w:highlight w:val="none"/>
                <w14:textFill>
                  <w14:solidFill>
                    <w14:schemeClr w14:val="tx1"/>
                  </w14:solidFill>
                </w14:textFill>
              </w:rPr>
            </w:pPr>
            <w:bookmarkStart w:id="65" w:name="_26"/>
            <w:bookmarkEnd w:id="65"/>
            <w:r>
              <w:rPr>
                <w:rFonts w:hint="eastAsia" w:ascii="宋体" w:hAnsi="宋体"/>
                <w:color w:val="000000" w:themeColor="text1"/>
                <w:szCs w:val="21"/>
                <w:highlight w:val="none"/>
                <w14:textFill>
                  <w14:solidFill>
                    <w14:schemeClr w14:val="tx1"/>
                  </w14:solidFill>
                </w14:textFill>
              </w:rPr>
              <w:t>26.1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评标委员会的人数：</w:t>
            </w:r>
            <w:r>
              <w:rPr>
                <w:rFonts w:hint="eastAsia" w:ascii="宋体" w:hAnsi="宋体"/>
                <w:color w:val="000000" w:themeColor="text1"/>
                <w:szCs w:val="21"/>
                <w:highlight w:val="none"/>
                <w:u w:val="single"/>
                <w14:textFill>
                  <w14:solidFill>
                    <w14:schemeClr w14:val="tx1"/>
                  </w14:solidFill>
                </w14:textFill>
              </w:rPr>
              <w:t xml:space="preserve"> 7 </w:t>
            </w:r>
            <w:r>
              <w:rPr>
                <w:rFonts w:hint="eastAsia" w:ascii="宋体" w:hAnsi="宋体"/>
                <w:color w:val="000000" w:themeColor="text1"/>
                <w:szCs w:val="21"/>
                <w:highlight w:val="none"/>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themeColor="text1"/>
                <w:szCs w:val="21"/>
                <w:highlight w:val="none"/>
                <w14:textFill>
                  <w14:solidFill>
                    <w14:schemeClr w14:val="tx1"/>
                  </w14:solidFill>
                </w14:textFill>
              </w:rPr>
            </w:pPr>
            <w:bookmarkStart w:id="66" w:name="_28.3"/>
            <w:bookmarkEnd w:id="66"/>
            <w:r>
              <w:rPr>
                <w:rFonts w:ascii="宋体" w:hAnsi="宋体"/>
                <w:color w:val="000000" w:themeColor="text1"/>
                <w:szCs w:val="21"/>
                <w:highlight w:val="none"/>
                <w14:textFill>
                  <w14:solidFill>
                    <w14:schemeClr w14:val="tx1"/>
                  </w14:solidFill>
                </w14:textFill>
              </w:rPr>
              <w:t>29.1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评标方法：</w:t>
            </w:r>
          </w:p>
          <w:p>
            <w:pPr>
              <w:autoSpaceDE w:val="0"/>
              <w:autoSpaceDN w:val="0"/>
              <w:snapToGrid w:val="0"/>
              <w:spacing w:line="360" w:lineRule="auto"/>
              <w:textAlignment w:val="bottom"/>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☑综合评分法</w:t>
            </w:r>
          </w:p>
          <w:p>
            <w:pPr>
              <w:autoSpaceDE w:val="0"/>
              <w:autoSpaceDN w:val="0"/>
              <w:snapToGrid w:val="0"/>
              <w:spacing w:line="360" w:lineRule="auto"/>
              <w:textAlignment w:val="bottom"/>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□最低评标报法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themeColor="text1"/>
                <w:szCs w:val="21"/>
                <w:highlight w:val="none"/>
                <w14:textFill>
                  <w14:solidFill>
                    <w14:schemeClr w14:val="tx1"/>
                  </w14:solidFill>
                </w14:textFill>
              </w:rPr>
            </w:pPr>
            <w:bookmarkStart w:id="67" w:name="_29.2.2（2）"/>
            <w:bookmarkEnd w:id="67"/>
            <w:r>
              <w:rPr>
                <w:rFonts w:hint="eastAsia" w:ascii="宋体" w:hAnsi="宋体"/>
                <w:color w:val="000000" w:themeColor="text1"/>
                <w:szCs w:val="21"/>
                <w:highlight w:val="none"/>
                <w14:textFill>
                  <w14:solidFill>
                    <w14:schemeClr w14:val="tx1"/>
                  </w14:solidFill>
                </w14:textFill>
              </w:rPr>
              <w:t>29</w:t>
            </w:r>
            <w:r>
              <w:rPr>
                <w:rFonts w:ascii="宋体" w:hAnsi="宋体"/>
                <w:color w:val="000000" w:themeColor="text1"/>
                <w:szCs w:val="21"/>
                <w:highlight w:val="none"/>
                <w14:textFill>
                  <w14:solidFill>
                    <w14:schemeClr w14:val="tx1"/>
                  </w14:solidFill>
                </w14:textFill>
              </w:rPr>
              <w:t>.2</w:t>
            </w:r>
          </w:p>
        </w:tc>
        <w:tc>
          <w:tcPr>
            <w:tcW w:w="8175" w:type="dxa"/>
            <w:tcBorders>
              <w:top w:val="single" w:color="auto" w:sz="4" w:space="0"/>
              <w:left w:val="single" w:color="auto" w:sz="4" w:space="0"/>
              <w:right w:val="single" w:color="auto" w:sz="4" w:space="0"/>
            </w:tcBorders>
            <w:noWrap w:val="0"/>
            <w:vAlign w:val="center"/>
          </w:tcPr>
          <w:p>
            <w:pPr>
              <w:snapToGrid w:val="0"/>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商务要求</w:t>
            </w:r>
            <w:r>
              <w:rPr>
                <w:rFonts w:hint="eastAsia" w:ascii="宋体" w:hAnsi="宋体"/>
                <w:color w:val="000000" w:themeColor="text1"/>
                <w:szCs w:val="21"/>
                <w:highlight w:val="none"/>
                <w14:textFill>
                  <w14:solidFill>
                    <w14:schemeClr w14:val="tx1"/>
                  </w14:solidFill>
                </w14:textFill>
              </w:rPr>
              <w:t>评审中允许负偏离的条款数为</w:t>
            </w:r>
            <w:r>
              <w:rPr>
                <w:rFonts w:hint="eastAsia" w:ascii="宋体" w:hAnsi="宋体"/>
                <w:color w:val="000000" w:themeColor="text1"/>
                <w:szCs w:val="21"/>
                <w:highlight w:val="none"/>
                <w:u w:val="single"/>
                <w14:textFill>
                  <w14:solidFill>
                    <w14:schemeClr w14:val="tx1"/>
                  </w14:solidFill>
                </w14:textFill>
              </w:rPr>
              <w:t xml:space="preserve"> 0 </w:t>
            </w:r>
            <w:r>
              <w:rPr>
                <w:rFonts w:hint="eastAsia" w:ascii="宋体" w:hAnsi="宋体"/>
                <w:color w:val="000000" w:themeColor="text1"/>
                <w:szCs w:val="21"/>
                <w:highlight w:val="none"/>
                <w14:textFill>
                  <w14:solidFill>
                    <w14:schemeClr w14:val="tx1"/>
                  </w14:solidFill>
                </w14:textFill>
              </w:rPr>
              <w:t>项。</w:t>
            </w:r>
          </w:p>
          <w:p>
            <w:pPr>
              <w:snapToGrid w:val="0"/>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技术要求</w:t>
            </w:r>
            <w:r>
              <w:rPr>
                <w:rFonts w:hint="eastAsia" w:ascii="宋体" w:hAnsi="宋体"/>
                <w:color w:val="000000" w:themeColor="text1"/>
                <w:szCs w:val="21"/>
                <w:highlight w:val="none"/>
                <w14:textFill>
                  <w14:solidFill>
                    <w14:schemeClr w14:val="tx1"/>
                  </w14:solidFill>
                </w14:textFill>
              </w:rPr>
              <w:t>评审中允许负偏离的条款数为</w:t>
            </w:r>
            <w:r>
              <w:rPr>
                <w:rFonts w:hint="eastAsia" w:ascii="宋体" w:hAnsi="宋体"/>
                <w:color w:val="000000" w:themeColor="text1"/>
                <w:szCs w:val="21"/>
                <w:highlight w:val="none"/>
                <w:u w:val="single"/>
                <w14:textFill>
                  <w14:solidFill>
                    <w14:schemeClr w14:val="tx1"/>
                  </w14:solidFill>
                </w14:textFill>
              </w:rPr>
              <w:t xml:space="preserve"> 30 </w:t>
            </w:r>
            <w:r>
              <w:rPr>
                <w:rFonts w:hint="eastAsia" w:ascii="宋体" w:hAnsi="宋体"/>
                <w:color w:val="000000" w:themeColor="text1"/>
                <w:szCs w:val="21"/>
                <w:highlight w:val="none"/>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978" w:type="dxa"/>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29.3</w:t>
            </w:r>
          </w:p>
        </w:tc>
        <w:tc>
          <w:tcPr>
            <w:tcW w:w="8175" w:type="dxa"/>
            <w:tcBorders>
              <w:top w:val="single" w:color="auto" w:sz="4" w:space="0"/>
              <w:left w:val="single" w:color="auto" w:sz="4" w:space="0"/>
              <w:right w:val="single" w:color="auto" w:sz="4" w:space="0"/>
            </w:tcBorders>
            <w:noWrap w:val="0"/>
            <w:vAlign w:val="center"/>
          </w:tcPr>
          <w:p>
            <w:pPr>
              <w:snapToGrid w:val="0"/>
              <w:spacing w:line="360" w:lineRule="auto"/>
              <w:rPr>
                <w:rFonts w:hAnsi="宋体"/>
                <w:color w:val="000000" w:themeColor="text1"/>
                <w:highlight w:val="none"/>
                <w14:textFill>
                  <w14:solidFill>
                    <w14:schemeClr w14:val="tx1"/>
                  </w14:solidFill>
                </w14:textFill>
              </w:rPr>
            </w:pPr>
            <w:r>
              <w:rPr>
                <w:rFonts w:hAnsi="宋体"/>
                <w:color w:val="000000" w:themeColor="text1"/>
                <w:highlight w:val="none"/>
                <w14:textFill>
                  <w14:solidFill>
                    <w14:schemeClr w14:val="tx1"/>
                  </w14:solidFill>
                </w14:textFill>
              </w:rPr>
              <w:t>中标候选人推荐数量</w:t>
            </w:r>
            <w:r>
              <w:rPr>
                <w:rFonts w:hint="eastAsia" w:hAnsi="宋体"/>
                <w:color w:val="000000" w:themeColor="text1"/>
                <w:highlight w:val="none"/>
                <w14:textFill>
                  <w14:solidFill>
                    <w14:schemeClr w14:val="tx1"/>
                  </w14:solidFill>
                </w14:textFill>
              </w:rPr>
              <w:t>：</w:t>
            </w:r>
          </w:p>
          <w:p>
            <w:pPr>
              <w:snapToGrid w:val="0"/>
              <w:spacing w:line="360" w:lineRule="auto"/>
              <w:rPr>
                <w:rFonts w:hAnsi="宋体"/>
                <w:color w:val="000000" w:themeColor="text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hint="eastAsia" w:hAnsi="宋体"/>
                <w:color w:val="000000" w:themeColor="text1"/>
                <w:highlight w:val="none"/>
                <w:u w:val="single"/>
                <w14:textFill>
                  <w14:solidFill>
                    <w14:schemeClr w14:val="tx1"/>
                  </w14:solidFill>
                </w14:textFill>
              </w:rPr>
              <w:t xml:space="preserve">  </w:t>
            </w:r>
            <w:r>
              <w:rPr>
                <w:rFonts w:hAnsi="宋体"/>
                <w:color w:val="000000" w:themeColor="text1"/>
                <w:highlight w:val="none"/>
                <w:u w:val="single"/>
                <w14:textFill>
                  <w14:solidFill>
                    <w14:schemeClr w14:val="tx1"/>
                  </w14:solidFill>
                </w14:textFill>
              </w:rPr>
              <w:t xml:space="preserve"> </w:t>
            </w:r>
            <w:r>
              <w:rPr>
                <w:rFonts w:hAnsi="宋体"/>
                <w:color w:val="000000" w:themeColor="text1"/>
                <w:highlight w:val="none"/>
                <w14:textFill>
                  <w14:solidFill>
                    <w14:schemeClr w14:val="tx1"/>
                  </w14:solidFill>
                </w14:textFill>
              </w:rPr>
              <w:t>名</w:t>
            </w:r>
          </w:p>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hint="eastAsia" w:hAnsi="宋体"/>
                <w:color w:val="000000" w:themeColor="text1"/>
                <w:highlight w:val="none"/>
                <w14:textFill>
                  <w14:solidFill>
                    <w14:schemeClr w14:val="tx1"/>
                  </w14:solidFill>
                </w14:textFill>
              </w:rPr>
              <w:t>根据[总得分由高到低（综合评分法）</w:t>
            </w:r>
            <w:r>
              <w:rPr>
                <w:rFonts w:hAnsi="宋体"/>
                <w:color w:val="000000" w:themeColor="text1"/>
                <w:highlight w:val="none"/>
                <w14:textFill>
                  <w14:solidFill>
                    <w14:schemeClr w14:val="tx1"/>
                  </w14:solidFill>
                </w14:textFill>
              </w:rPr>
              <w:t>]</w:t>
            </w:r>
            <w:r>
              <w:rPr>
                <w:rFonts w:hint="eastAsia" w:hAnsi="宋体"/>
                <w:color w:val="000000" w:themeColor="text1"/>
                <w:highlight w:val="none"/>
                <w14:textFill>
                  <w14:solidFill>
                    <w14:schemeClr w14:val="tx1"/>
                  </w14:solidFill>
                </w14:textFill>
              </w:rPr>
              <w:t>排列次序并全部推荐为中标候选人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30</w:t>
            </w:r>
            <w:r>
              <w:rPr>
                <w:rFonts w:ascii="宋体" w:hAnsi="宋体"/>
                <w:color w:val="000000" w:themeColor="text1"/>
                <w:szCs w:val="21"/>
                <w:highlight w:val="none"/>
                <w14:textFill>
                  <w14:solidFill>
                    <w14:schemeClr w14:val="tx1"/>
                  </w14:solidFill>
                </w14:textFill>
              </w:rPr>
              <w:t>.1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采用综合评分法的采购项目，采购人确定中标供应商时，出现中标候选人并列的情形，采购人按以下的方式确定中标供应商：</w:t>
            </w:r>
          </w:p>
          <w:p>
            <w:pPr>
              <w:snapToGrid w:val="0"/>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☑依次按投标报价低的优先、政策分得分高的优先、技术评分高的优先、商务评分高的优先、响应时间短优先的顺序确定；</w:t>
            </w:r>
          </w:p>
          <w:p>
            <w:pPr>
              <w:snapToGrid w:val="0"/>
              <w:spacing w:line="360" w:lineRule="auto"/>
              <w:rPr>
                <w:rFonts w:hint="eastAsia" w:ascii="宋体" w:hAnsi="宋体"/>
                <w:b/>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□随机抽取；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themeColor="text1"/>
                <w:szCs w:val="21"/>
                <w:highlight w:val="none"/>
                <w14:textFill>
                  <w14:solidFill>
                    <w14:schemeClr w14:val="tx1"/>
                  </w14:solidFill>
                </w14:textFill>
              </w:rPr>
            </w:pPr>
            <w:bookmarkStart w:id="68" w:name="_39.1"/>
            <w:bookmarkEnd w:id="68"/>
            <w:r>
              <w:rPr>
                <w:rFonts w:hint="eastAsia" w:ascii="宋体" w:hAnsi="宋体"/>
                <w:color w:val="000000" w:themeColor="text1"/>
                <w:szCs w:val="21"/>
                <w:highlight w:val="none"/>
                <w14:textFill>
                  <w14:solidFill>
                    <w14:schemeClr w14:val="tx1"/>
                  </w14:solidFill>
                </w14:textFill>
              </w:rPr>
              <w:t>35</w:t>
            </w:r>
            <w:r>
              <w:rPr>
                <w:rFonts w:ascii="宋体" w:hAnsi="宋体"/>
                <w:color w:val="000000" w:themeColor="text1"/>
                <w:szCs w:val="21"/>
                <w:highlight w:val="none"/>
                <w14:textFill>
                  <w14:solidFill>
                    <w14:schemeClr w14:val="tx1"/>
                  </w14:solidFill>
                </w14:textFill>
              </w:rPr>
              <w:t>.1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☑本项目不收取履约保证金。</w:t>
            </w:r>
          </w:p>
          <w:p>
            <w:pPr>
              <w:autoSpaceDE w:val="0"/>
              <w:autoSpaceDN w:val="0"/>
              <w:snapToGrid w:val="0"/>
              <w:spacing w:line="360" w:lineRule="auto"/>
              <w:textAlignment w:val="bottom"/>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□本项目收取履约保证金，具体规定如下：</w:t>
            </w:r>
          </w:p>
          <w:p>
            <w:pPr>
              <w:autoSpaceDE w:val="0"/>
              <w:autoSpaceDN w:val="0"/>
              <w:snapToGrid w:val="0"/>
              <w:spacing w:line="360" w:lineRule="auto"/>
              <w:textAlignment w:val="bottom"/>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履约保证金金额：0元。</w:t>
            </w:r>
          </w:p>
          <w:p>
            <w:pPr>
              <w:autoSpaceDE w:val="0"/>
              <w:autoSpaceDN w:val="0"/>
              <w:snapToGrid w:val="0"/>
              <w:spacing w:line="360" w:lineRule="auto"/>
              <w:textAlignment w:val="bottom"/>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履约保证金递交方式：银行转账、支票、汇票、本票或者银行、保险机构出具的保函等非现金方式。</w:t>
            </w:r>
          </w:p>
          <w:p>
            <w:pPr>
              <w:autoSpaceDE w:val="0"/>
              <w:autoSpaceDN w:val="0"/>
              <w:snapToGrid w:val="0"/>
              <w:spacing w:line="360" w:lineRule="auto"/>
              <w:textAlignment w:val="bottom"/>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履约保证金退付方式、时间及条件：由中标供应商向履约保证金收取单位提供《广西壮族自治区政府采购项目合同验收书》（详见桂财采〔2015〕22号），保证金收取单位在收到合格材料后4个工作日内办理退还手续（不计利息）。</w:t>
            </w:r>
          </w:p>
          <w:p>
            <w:pPr>
              <w:autoSpaceDE w:val="0"/>
              <w:autoSpaceDN w:val="0"/>
              <w:snapToGrid w:val="0"/>
              <w:spacing w:line="360" w:lineRule="auto"/>
              <w:textAlignment w:val="bottom"/>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履约保证金指定账户：</w:t>
            </w:r>
          </w:p>
          <w:p>
            <w:pPr>
              <w:spacing w:line="360" w:lineRule="auto"/>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户名：/</w:t>
            </w:r>
          </w:p>
          <w:p>
            <w:pPr>
              <w:spacing w:line="360" w:lineRule="auto"/>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开户行：/</w:t>
            </w:r>
          </w:p>
          <w:p>
            <w:pPr>
              <w:spacing w:line="360" w:lineRule="auto"/>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账</w:t>
            </w:r>
            <w:r>
              <w:rPr>
                <w:rFonts w:hint="eastAsia" w:ascii="宋体" w:hAnsi="宋体"/>
                <w:color w:val="000000" w:themeColor="text1"/>
                <w:szCs w:val="21"/>
                <w:highlight w:val="none"/>
                <w14:textFill>
                  <w14:solidFill>
                    <w14:schemeClr w14:val="tx1"/>
                  </w14:solidFill>
                </w14:textFill>
              </w:rPr>
              <w:t>号：/</w:t>
            </w:r>
          </w:p>
          <w:p>
            <w:pPr>
              <w:spacing w:line="360" w:lineRule="auto"/>
              <w:jc w:val="left"/>
              <w:rPr>
                <w:rFonts w:ascii="宋体" w:hAnsi="宋体" w:cs="Courier New"/>
                <w:color w:val="000000" w:themeColor="text1"/>
                <w:szCs w:val="21"/>
                <w:highlight w:val="none"/>
                <w14:textFill>
                  <w14:solidFill>
                    <w14:schemeClr w14:val="tx1"/>
                  </w14:solidFill>
                </w14:textFill>
              </w:rPr>
            </w:pPr>
            <w:r>
              <w:rPr>
                <w:rFonts w:ascii="宋体" w:hAnsi="宋体" w:cs="Courier New"/>
                <w:color w:val="000000" w:themeColor="text1"/>
                <w:szCs w:val="21"/>
                <w:highlight w:val="none"/>
                <w14:textFill>
                  <w14:solidFill>
                    <w14:schemeClr w14:val="tx1"/>
                  </w14:solidFill>
                </w14:textFill>
              </w:rPr>
              <w:t>备注：</w:t>
            </w:r>
          </w:p>
          <w:p>
            <w:pPr>
              <w:spacing w:line="360" w:lineRule="auto"/>
              <w:jc w:val="left"/>
              <w:rPr>
                <w:rFonts w:hint="eastAsia" w:ascii="宋体" w:hAns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1.</w:t>
            </w:r>
            <w:r>
              <w:rPr>
                <w:rFonts w:hint="eastAsia" w:ascii="宋体" w:hAnsi="宋体"/>
                <w:b/>
                <w:color w:val="000000" w:themeColor="text1"/>
                <w:szCs w:val="21"/>
                <w:highlight w:val="none"/>
                <w14:textFill>
                  <w14:solidFill>
                    <w14:schemeClr w14:val="tx1"/>
                  </w14:solidFill>
                </w14:textFill>
              </w:rPr>
              <w:t xml:space="preserve"> 根据《广西壮族自治区财政厅关于贯彻落实政府采购优化营商环境百日攻坚行动方案的通知》（桂财采〔2020〕49号）规定及桂财采〔2022〕30号 广西壮族自治区财政厅关于进一步发挥政府采购政策功能促进企业发展的通知，履约保证金数额不得超过政府采购合同金额的5%，对中小企业收取的履约保证金数额不得超过政府采购合同金额的2%。采购人可根据投标人的资信等情况减免履约保证金。</w:t>
            </w:r>
            <w:r>
              <w:rPr>
                <w:rFonts w:ascii="宋体" w:hAnsi="宋体" w:cs="Courier New"/>
                <w:color w:val="000000" w:themeColor="text1"/>
                <w:szCs w:val="21"/>
                <w:highlight w:val="none"/>
                <w14:textFill>
                  <w14:solidFill>
                    <w14:schemeClr w14:val="tx1"/>
                  </w14:solidFill>
                </w14:textFill>
              </w:rPr>
              <w:br w:type="textWrapping"/>
            </w:r>
            <w:r>
              <w:rPr>
                <w:rFonts w:ascii="宋体" w:hAnsi="宋体"/>
                <w:b/>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 xml:space="preserve"> </w:t>
            </w:r>
            <w:r>
              <w:rPr>
                <w:rFonts w:hint="eastAsia" w:ascii="宋体" w:hAnsi="宋体"/>
                <w:b/>
                <w:color w:val="000000" w:themeColor="text1"/>
                <w:szCs w:val="21"/>
                <w:highlight w:val="none"/>
                <w14:textFill>
                  <w14:solidFill>
                    <w14:schemeClr w14:val="tx1"/>
                  </w14:solidFill>
                </w14:textFill>
              </w:rPr>
              <w:t>履约保证金不足额缴纳的（包含保函额度不足的），或者不按规定提交方式提交的，或者保函有效期低于合同履行期限（即合同中规定的当事人履行自己的义务，如交付标的物、价款或者报酬，履行劳务、完成工作的时间界限）的，不予签订合同。</w:t>
            </w:r>
            <w:r>
              <w:rPr>
                <w:rFonts w:ascii="宋体" w:hAnsi="宋体"/>
                <w:b/>
                <w:color w:val="000000" w:themeColor="text1"/>
                <w:szCs w:val="21"/>
                <w:highlight w:val="none"/>
                <w14:textFill>
                  <w14:solidFill>
                    <w14:schemeClr w14:val="tx1"/>
                  </w14:solidFill>
                </w14:textFill>
              </w:rPr>
              <w:br w:type="textWrapping"/>
            </w:r>
            <w:r>
              <w:rPr>
                <w:rFonts w:ascii="宋体" w:hAnsi="宋体"/>
                <w:b/>
                <w:color w:val="000000" w:themeColor="text1"/>
                <w:szCs w:val="21"/>
                <w:highlight w:val="none"/>
                <w14:textFill>
                  <w14:solidFill>
                    <w14:schemeClr w14:val="tx1"/>
                  </w14:solidFill>
                </w14:textFill>
              </w:rPr>
              <w:t>3.采用银行、保险机构出具的保函的，必须为无条件保函，否则不予签订合同。</w:t>
            </w:r>
          </w:p>
          <w:p>
            <w:pPr>
              <w:spacing w:line="360" w:lineRule="auto"/>
              <w:jc w:val="left"/>
              <w:rPr>
                <w:rFonts w:hint="eastAsia" w:ascii="宋体" w:hAnsi="宋体" w:cs="宋体"/>
                <w:color w:val="000000" w:themeColor="text1"/>
                <w:kern w:val="0"/>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4.</w:t>
            </w:r>
            <w:r>
              <w:rPr>
                <w:rFonts w:hint="eastAsia" w:ascii="宋体" w:hAnsi="宋体"/>
                <w:b/>
                <w:color w:val="000000" w:themeColor="text1"/>
                <w:szCs w:val="21"/>
                <w:highlight w:val="none"/>
                <w14:textFill>
                  <w14:solidFill>
                    <w14:schemeClr w14:val="tx1"/>
                  </w14:solidFill>
                </w14:textFill>
              </w:rPr>
              <w:t>投标人为联合体的，由联合体其中一方按规定提交的履约保证金，视为有效履约保证金。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themeColor="text1"/>
                <w:szCs w:val="21"/>
                <w:highlight w:val="none"/>
                <w14:textFill>
                  <w14:solidFill>
                    <w14:schemeClr w14:val="tx1"/>
                  </w14:solidFill>
                </w14:textFill>
              </w:rPr>
            </w:pPr>
            <w:bookmarkStart w:id="69" w:name="_40.1"/>
            <w:bookmarkEnd w:id="69"/>
            <w:r>
              <w:rPr>
                <w:rFonts w:hint="eastAsia" w:ascii="宋体" w:hAnsi="宋体"/>
                <w:color w:val="000000" w:themeColor="text1"/>
                <w:szCs w:val="21"/>
                <w:highlight w:val="none"/>
                <w14:textFill>
                  <w14:solidFill>
                    <w14:schemeClr w14:val="tx1"/>
                  </w14:solidFill>
                </w14:textFill>
              </w:rPr>
              <w:t>36.1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签订合同携带的证明材料： </w:t>
            </w:r>
          </w:p>
          <w:p>
            <w:pPr>
              <w:autoSpaceDE w:val="0"/>
              <w:autoSpaceDN w:val="0"/>
              <w:snapToGrid w:val="0"/>
              <w:spacing w:line="360" w:lineRule="auto"/>
              <w:textAlignment w:val="bottom"/>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委托代理人负责签订合同的，须携带授权委托书及委托代理人身份证原件等其他资格证件。</w:t>
            </w:r>
          </w:p>
          <w:p>
            <w:pPr>
              <w:autoSpaceDE w:val="0"/>
              <w:autoSpaceDN w:val="0"/>
              <w:snapToGrid w:val="0"/>
              <w:spacing w:line="360" w:lineRule="auto"/>
              <w:textAlignment w:val="bottom"/>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法定代表人负责签订合同的，须携带法定代表人</w:t>
            </w:r>
            <w:r>
              <w:rPr>
                <w:rFonts w:ascii="宋体" w:hAnsi="宋体"/>
                <w:color w:val="000000" w:themeColor="text1"/>
                <w:szCs w:val="21"/>
                <w:highlight w:val="none"/>
                <w14:textFill>
                  <w14:solidFill>
                    <w14:schemeClr w14:val="tx1"/>
                  </w14:solidFill>
                </w14:textFill>
              </w:rPr>
              <w:t>身份证明原件</w:t>
            </w:r>
            <w:r>
              <w:rPr>
                <w:rFonts w:hint="eastAsia" w:ascii="宋体" w:hAnsi="宋体"/>
                <w:color w:val="000000" w:themeColor="text1"/>
                <w:szCs w:val="21"/>
                <w:highlight w:val="none"/>
                <w14:textFill>
                  <w14:solidFill>
                    <w14:schemeClr w14:val="tx1"/>
                  </w14:solidFill>
                </w14:textFill>
              </w:rPr>
              <w:t>及</w:t>
            </w:r>
            <w:r>
              <w:rPr>
                <w:rFonts w:ascii="宋体" w:hAnsi="宋体"/>
                <w:color w:val="000000" w:themeColor="text1"/>
                <w:szCs w:val="21"/>
                <w:highlight w:val="none"/>
                <w14:textFill>
                  <w14:solidFill>
                    <w14:schemeClr w14:val="tx1"/>
                  </w14:solidFill>
                </w14:textFill>
              </w:rPr>
              <w:t>身份证原件</w:t>
            </w:r>
            <w:r>
              <w:rPr>
                <w:rFonts w:hint="eastAsia" w:ascii="宋体" w:hAnsi="宋体"/>
                <w:color w:val="000000" w:themeColor="text1"/>
                <w:szCs w:val="21"/>
                <w:highlight w:val="none"/>
                <w14:textFill>
                  <w14:solidFill>
                    <w14:schemeClr w14:val="tx1"/>
                  </w14:solidFill>
                </w14:textFill>
              </w:rPr>
              <w:t>等其他证明材料。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w:t>
            </w:r>
            <w:r>
              <w:rPr>
                <w:rFonts w:ascii="宋体" w:hAnsi="宋体"/>
                <w:color w:val="000000" w:themeColor="text1"/>
                <w:szCs w:val="21"/>
                <w:highlight w:val="none"/>
                <w14:textFill>
                  <w14:solidFill>
                    <w14:schemeClr w14:val="tx1"/>
                  </w14:solidFill>
                </w14:textFill>
              </w:rPr>
              <w:t>8.2</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接收质疑函方式：以书面形式</w:t>
            </w:r>
          </w:p>
          <w:p>
            <w:pPr>
              <w:snapToGrid w:val="0"/>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质疑联系部门及联系方式：</w:t>
            </w:r>
            <w:r>
              <w:rPr>
                <w:rFonts w:hint="eastAsia" w:ascii="宋体" w:hAnsi="宋体"/>
                <w:color w:val="000000" w:themeColor="text1"/>
                <w:szCs w:val="21"/>
                <w:highlight w:val="none"/>
                <w:u w:val="single"/>
                <w14:textFill>
                  <w14:solidFill>
                    <w14:schemeClr w14:val="tx1"/>
                  </w14:solidFill>
                </w14:textFill>
              </w:rPr>
              <w:t>云之龙咨询集团有限公司，联系电话：0774-3859935</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通讯地址</w:t>
            </w:r>
            <w:r>
              <w:rPr>
                <w:rFonts w:hint="eastAsia" w:ascii="宋体" w:hAnsi="宋体" w:cs="Helvetica"/>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u w:val="single"/>
                <w14:textFill>
                  <w14:solidFill>
                    <w14:schemeClr w14:val="tx1"/>
                  </w14:solidFill>
                </w14:textFill>
              </w:rPr>
              <w:t>梧州市新兴三路30号神冠豪都B栋1单元1008号房</w:t>
            </w:r>
          </w:p>
          <w:p>
            <w:pPr>
              <w:autoSpaceDE w:val="0"/>
              <w:autoSpaceDN w:val="0"/>
              <w:snapToGrid w:val="0"/>
              <w:spacing w:line="360" w:lineRule="auto"/>
              <w:textAlignment w:val="bottom"/>
              <w:rPr>
                <w:rFonts w:hint="eastAsia" w:ascii="宋体" w:hAnsi="宋体"/>
                <w:color w:val="000000" w:themeColor="text1"/>
                <w:szCs w:val="2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业务时间：工作日每天上午</w:t>
            </w:r>
            <w:r>
              <w:rPr>
                <w:rFonts w:hAnsi="宋体" w:cs="宋体"/>
                <w:color w:val="000000" w:themeColor="text1"/>
                <w:highlight w:val="none"/>
                <w14:textFill>
                  <w14:solidFill>
                    <w14:schemeClr w14:val="tx1"/>
                  </w14:solidFill>
                </w14:textFill>
              </w:rPr>
              <w:t>8</w:t>
            </w:r>
            <w:r>
              <w:rPr>
                <w:rFonts w:hint="eastAsia" w:hAnsi="宋体" w:cs="宋体"/>
                <w:color w:val="000000" w:themeColor="text1"/>
                <w:highlight w:val="none"/>
                <w14:textFill>
                  <w14:solidFill>
                    <w14:schemeClr w14:val="tx1"/>
                  </w14:solidFill>
                </w14:textFill>
              </w:rPr>
              <w:t>时</w:t>
            </w:r>
            <w:r>
              <w:rPr>
                <w:rFonts w:hAnsi="宋体" w:cs="宋体"/>
                <w:color w:val="000000" w:themeColor="text1"/>
                <w:highlight w:val="none"/>
                <w14:textFill>
                  <w14:solidFill>
                    <w14:schemeClr w14:val="tx1"/>
                  </w14:solidFill>
                </w14:textFill>
              </w:rPr>
              <w:t>00</w:t>
            </w:r>
            <w:r>
              <w:rPr>
                <w:rFonts w:hint="eastAsia" w:hAnsi="宋体" w:cs="宋体"/>
                <w:color w:val="000000" w:themeColor="text1"/>
                <w:highlight w:val="none"/>
                <w14:textFill>
                  <w14:solidFill>
                    <w14:schemeClr w14:val="tx1"/>
                  </w14:solidFill>
                </w14:textFill>
              </w:rPr>
              <w:t>分到</w:t>
            </w:r>
            <w:r>
              <w:rPr>
                <w:rFonts w:hAnsi="宋体" w:cs="宋体"/>
                <w:color w:val="000000" w:themeColor="text1"/>
                <w:highlight w:val="none"/>
                <w14:textFill>
                  <w14:solidFill>
                    <w14:schemeClr w14:val="tx1"/>
                  </w14:solidFill>
                </w14:textFill>
              </w:rPr>
              <w:t>12</w:t>
            </w:r>
            <w:r>
              <w:rPr>
                <w:rFonts w:hint="eastAsia" w:hAnsi="宋体" w:cs="宋体"/>
                <w:color w:val="000000" w:themeColor="text1"/>
                <w:highlight w:val="none"/>
                <w14:textFill>
                  <w14:solidFill>
                    <w14:schemeClr w14:val="tx1"/>
                  </w14:solidFill>
                </w14:textFill>
              </w:rPr>
              <w:t>时</w:t>
            </w:r>
            <w:r>
              <w:rPr>
                <w:rFonts w:hAnsi="宋体" w:cs="宋体"/>
                <w:color w:val="000000" w:themeColor="text1"/>
                <w:highlight w:val="none"/>
                <w14:textFill>
                  <w14:solidFill>
                    <w14:schemeClr w14:val="tx1"/>
                  </w14:solidFill>
                </w14:textFill>
              </w:rPr>
              <w:t>00</w:t>
            </w:r>
            <w:r>
              <w:rPr>
                <w:rFonts w:hint="eastAsia" w:hAnsi="宋体" w:cs="宋体"/>
                <w:color w:val="000000" w:themeColor="text1"/>
                <w:highlight w:val="none"/>
                <w14:textFill>
                  <w14:solidFill>
                    <w14:schemeClr w14:val="tx1"/>
                  </w14:solidFill>
                </w14:textFill>
              </w:rPr>
              <w:t>分，下午</w:t>
            </w:r>
            <w:r>
              <w:rPr>
                <w:rFonts w:hAnsi="宋体" w:cs="宋体"/>
                <w:color w:val="000000" w:themeColor="text1"/>
                <w:highlight w:val="none"/>
                <w14:textFill>
                  <w14:solidFill>
                    <w14:schemeClr w14:val="tx1"/>
                  </w14:solidFill>
                </w14:textFill>
              </w:rPr>
              <w:t>3</w:t>
            </w:r>
            <w:r>
              <w:rPr>
                <w:rFonts w:hint="eastAsia" w:hAnsi="宋体" w:cs="宋体"/>
                <w:color w:val="000000" w:themeColor="text1"/>
                <w:highlight w:val="none"/>
                <w14:textFill>
                  <w14:solidFill>
                    <w14:schemeClr w14:val="tx1"/>
                  </w14:solidFill>
                </w14:textFill>
              </w:rPr>
              <w:t>时</w:t>
            </w:r>
            <w:r>
              <w:rPr>
                <w:rFonts w:hAnsi="宋体" w:cs="宋体"/>
                <w:color w:val="000000" w:themeColor="text1"/>
                <w:highlight w:val="none"/>
                <w14:textFill>
                  <w14:solidFill>
                    <w14:schemeClr w14:val="tx1"/>
                  </w14:solidFill>
                </w14:textFill>
              </w:rPr>
              <w:t>00</w:t>
            </w:r>
            <w:r>
              <w:rPr>
                <w:rFonts w:hint="eastAsia" w:hAnsi="宋体" w:cs="宋体"/>
                <w:color w:val="000000" w:themeColor="text1"/>
                <w:highlight w:val="none"/>
                <w14:textFill>
                  <w14:solidFill>
                    <w14:schemeClr w14:val="tx1"/>
                  </w14:solidFill>
                </w14:textFill>
              </w:rPr>
              <w:t>分到</w:t>
            </w:r>
            <w:r>
              <w:rPr>
                <w:rFonts w:hAnsi="宋体" w:cs="宋体"/>
                <w:color w:val="000000" w:themeColor="text1"/>
                <w:highlight w:val="none"/>
                <w14:textFill>
                  <w14:solidFill>
                    <w14:schemeClr w14:val="tx1"/>
                  </w14:solidFill>
                </w14:textFill>
              </w:rPr>
              <w:t>6</w:t>
            </w:r>
            <w:r>
              <w:rPr>
                <w:rFonts w:hint="eastAsia" w:hAnsi="宋体" w:cs="宋体"/>
                <w:color w:val="000000" w:themeColor="text1"/>
                <w:highlight w:val="none"/>
                <w14:textFill>
                  <w14:solidFill>
                    <w14:schemeClr w14:val="tx1"/>
                  </w14:solidFill>
                </w14:textFill>
              </w:rPr>
              <w:t>时</w:t>
            </w:r>
            <w:r>
              <w:rPr>
                <w:rFonts w:hAnsi="宋体" w:cs="宋体"/>
                <w:color w:val="000000" w:themeColor="text1"/>
                <w:highlight w:val="none"/>
                <w14:textFill>
                  <w14:solidFill>
                    <w14:schemeClr w14:val="tx1"/>
                  </w14:solidFill>
                </w14:textFill>
              </w:rPr>
              <w:t>00</w:t>
            </w:r>
            <w:r>
              <w:rPr>
                <w:rFonts w:hint="eastAsia" w:hAnsi="宋体" w:cs="宋体"/>
                <w:color w:val="000000" w:themeColor="text1"/>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themeColor="text1"/>
                <w:szCs w:val="21"/>
                <w:highlight w:val="none"/>
                <w14:textFill>
                  <w14:solidFill>
                    <w14:schemeClr w14:val="tx1"/>
                  </w14:solidFill>
                </w14:textFill>
              </w:rPr>
            </w:pPr>
            <w:bookmarkStart w:id="70" w:name="_41"/>
            <w:bookmarkEnd w:id="70"/>
            <w:bookmarkStart w:id="71" w:name="_42"/>
            <w:bookmarkEnd w:id="71"/>
            <w:bookmarkStart w:id="72" w:name="_Hlt17709148"/>
            <w:r>
              <w:rPr>
                <w:rFonts w:hint="eastAsia" w:ascii="宋体" w:hAnsi="宋体"/>
                <w:color w:val="000000" w:themeColor="text1"/>
                <w:szCs w:val="21"/>
                <w:highlight w:val="none"/>
                <w14:textFill>
                  <w14:solidFill>
                    <w14:schemeClr w14:val="tx1"/>
                  </w14:solidFill>
                </w14:textFill>
              </w:rPr>
              <w:t>3</w:t>
            </w:r>
            <w:bookmarkEnd w:id="72"/>
            <w:r>
              <w:rPr>
                <w:rFonts w:ascii="宋体" w:hAnsi="宋体"/>
                <w:color w:val="000000" w:themeColor="text1"/>
                <w:szCs w:val="21"/>
                <w:highlight w:val="none"/>
                <w14:textFill>
                  <w14:solidFill>
                    <w14:schemeClr w14:val="tx1"/>
                  </w14:solidFill>
                </w14:textFill>
              </w:rPr>
              <w:t>9.1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pStyle w:val="23"/>
              <w:snapToGrid w:val="0"/>
              <w:spacing w:line="360" w:lineRule="auto"/>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1.采购代理费支付方式：</w:t>
            </w:r>
          </w:p>
          <w:p>
            <w:pPr>
              <w:pStyle w:val="23"/>
              <w:snapToGrid w:val="0"/>
              <w:spacing w:line="360" w:lineRule="auto"/>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☑本项目代理服务费由</w:t>
            </w:r>
            <w:r>
              <w:rPr>
                <w:rFonts w:hint="eastAsia" w:hAnsi="宋体" w:cs="宋体"/>
                <w:color w:val="000000" w:themeColor="text1"/>
                <w:sz w:val="21"/>
                <w:highlight w:val="none"/>
                <w:u w:val="single"/>
                <w14:textFill>
                  <w14:solidFill>
                    <w14:schemeClr w14:val="tx1"/>
                  </w14:solidFill>
                </w14:textFill>
              </w:rPr>
              <w:t>中标供应商</w:t>
            </w:r>
            <w:r>
              <w:rPr>
                <w:rFonts w:hint="eastAsia" w:hAnsi="宋体" w:cs="宋体"/>
                <w:color w:val="000000" w:themeColor="text1"/>
                <w:sz w:val="21"/>
                <w:highlight w:val="none"/>
                <w14:textFill>
                  <w14:solidFill>
                    <w14:schemeClr w14:val="tx1"/>
                  </w14:solidFill>
                </w14:textFill>
              </w:rPr>
              <w:t>在领取中标通知书前，一次性向采购代理机构支付。</w:t>
            </w:r>
          </w:p>
          <w:p>
            <w:pPr>
              <w:pStyle w:val="23"/>
              <w:snapToGrid w:val="0"/>
              <w:spacing w:line="360" w:lineRule="auto"/>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□采购人支付。</w:t>
            </w:r>
          </w:p>
          <w:p>
            <w:pPr>
              <w:pStyle w:val="23"/>
              <w:snapToGrid w:val="0"/>
              <w:spacing w:line="360" w:lineRule="auto"/>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2.采购代理费收取标准：</w:t>
            </w:r>
          </w:p>
          <w:p>
            <w:pPr>
              <w:pStyle w:val="23"/>
              <w:snapToGrid w:val="0"/>
              <w:spacing w:line="360" w:lineRule="auto"/>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□以分标（□中标金额/□采购预算/□暂定中标金额/□其他</w:t>
            </w:r>
            <w:r>
              <w:rPr>
                <w:rFonts w:hint="eastAsia" w:hAnsi="宋体" w:cs="宋体"/>
                <w:color w:val="000000" w:themeColor="text1"/>
                <w:sz w:val="21"/>
                <w:highlight w:val="none"/>
                <w:u w:val="single"/>
                <w14:textFill>
                  <w14:solidFill>
                    <w14:schemeClr w14:val="tx1"/>
                  </w14:solidFill>
                </w14:textFill>
              </w:rPr>
              <w:t xml:space="preserve"> </w:t>
            </w:r>
            <w:r>
              <w:rPr>
                <w:rFonts w:hAnsi="宋体" w:cs="宋体"/>
                <w:color w:val="000000" w:themeColor="text1"/>
                <w:sz w:val="21"/>
                <w:highlight w:val="none"/>
                <w:u w:val="single"/>
                <w14:textFill>
                  <w14:solidFill>
                    <w14:schemeClr w14:val="tx1"/>
                  </w14:solidFill>
                </w14:textFill>
              </w:rPr>
              <w:t xml:space="preserve">  </w:t>
            </w:r>
            <w:r>
              <w:rPr>
                <w:rFonts w:hint="eastAsia" w:hAnsi="宋体" w:cs="宋体"/>
                <w:color w:val="000000" w:themeColor="text1"/>
                <w:sz w:val="21"/>
                <w:highlight w:val="none"/>
                <w14:textFill>
                  <w14:solidFill>
                    <w14:schemeClr w14:val="tx1"/>
                  </w14:solidFill>
                </w14:textFill>
              </w:rPr>
              <w:t>）为计费额，按本须知正文第</w:t>
            </w:r>
            <w:r>
              <w:rPr>
                <w:rFonts w:hAnsi="宋体" w:cs="宋体"/>
                <w:color w:val="000000" w:themeColor="text1"/>
                <w:sz w:val="21"/>
                <w:highlight w:val="none"/>
                <w14:textFill>
                  <w14:solidFill>
                    <w14:schemeClr w14:val="tx1"/>
                  </w14:solidFill>
                </w14:textFill>
              </w:rPr>
              <w:t>39</w:t>
            </w:r>
            <w:r>
              <w:rPr>
                <w:rFonts w:hint="eastAsia" w:hAnsi="宋体" w:cs="宋体"/>
                <w:color w:val="000000" w:themeColor="text1"/>
                <w:sz w:val="21"/>
                <w:highlight w:val="none"/>
                <w14:textFill>
                  <w14:solidFill>
                    <w14:schemeClr w14:val="tx1"/>
                  </w14:solidFill>
                </w14:textFill>
              </w:rPr>
              <w:t>.</w:t>
            </w:r>
            <w:r>
              <w:rPr>
                <w:rFonts w:hAnsi="宋体" w:cs="宋体"/>
                <w:color w:val="000000" w:themeColor="text1"/>
                <w:sz w:val="21"/>
                <w:highlight w:val="none"/>
                <w14:textFill>
                  <w14:solidFill>
                    <w14:schemeClr w14:val="tx1"/>
                  </w14:solidFill>
                </w14:textFill>
              </w:rPr>
              <w:t>2</w:t>
            </w:r>
            <w:r>
              <w:rPr>
                <w:rFonts w:hint="eastAsia" w:hAnsi="宋体" w:cs="宋体"/>
                <w:color w:val="000000" w:themeColor="text1"/>
                <w:sz w:val="21"/>
                <w:highlight w:val="none"/>
                <w14:textFill>
                  <w14:solidFill>
                    <w14:schemeClr w14:val="tx1"/>
                  </w14:solidFill>
                </w14:textFill>
              </w:rPr>
              <w:t>条规定的收费计算标准（□货物招标/□服务招标/□工程招标）采用差额定率累进法计算出收费基准价格，采购代理收费以（□收费基准价格/□收费基准价格下浮</w:t>
            </w:r>
            <w:r>
              <w:rPr>
                <w:rFonts w:hint="eastAsia" w:hAnsi="宋体" w:cs="宋体"/>
                <w:color w:val="000000" w:themeColor="text1"/>
                <w:sz w:val="21"/>
                <w:highlight w:val="none"/>
                <w:u w:val="single"/>
                <w14:textFill>
                  <w14:solidFill>
                    <w14:schemeClr w14:val="tx1"/>
                  </w14:solidFill>
                </w14:textFill>
              </w:rPr>
              <w:t xml:space="preserve"> </w:t>
            </w:r>
            <w:r>
              <w:rPr>
                <w:rFonts w:hAnsi="宋体" w:cs="宋体"/>
                <w:color w:val="000000" w:themeColor="text1"/>
                <w:sz w:val="21"/>
                <w:highlight w:val="none"/>
                <w:u w:val="single"/>
                <w14:textFill>
                  <w14:solidFill>
                    <w14:schemeClr w14:val="tx1"/>
                  </w14:solidFill>
                </w14:textFill>
              </w:rPr>
              <w:t xml:space="preserve"> </w:t>
            </w:r>
            <w:r>
              <w:rPr>
                <w:rFonts w:hint="eastAsia" w:hAnsi="宋体" w:cs="宋体"/>
                <w:color w:val="000000" w:themeColor="text1"/>
                <w:sz w:val="21"/>
                <w:highlight w:val="none"/>
                <w:u w:val="single"/>
                <w14:textFill>
                  <w14:solidFill>
                    <w14:schemeClr w14:val="tx1"/>
                  </w14:solidFill>
                </w14:textFill>
              </w:rPr>
              <w:t>%</w:t>
            </w:r>
            <w:r>
              <w:rPr>
                <w:rFonts w:hAnsi="宋体" w:cs="宋体"/>
                <w:color w:val="000000" w:themeColor="text1"/>
                <w:sz w:val="21"/>
                <w:highlight w:val="none"/>
                <w14:textFill>
                  <w14:solidFill>
                    <w14:schemeClr w14:val="tx1"/>
                  </w14:solidFill>
                </w14:textFill>
              </w:rPr>
              <w:t>/</w:t>
            </w:r>
            <w:r>
              <w:rPr>
                <w:rFonts w:hint="eastAsia" w:hAnsi="宋体" w:cs="宋体"/>
                <w:color w:val="000000" w:themeColor="text1"/>
                <w:sz w:val="21"/>
                <w:highlight w:val="none"/>
                <w14:textFill>
                  <w14:solidFill>
                    <w14:schemeClr w14:val="tx1"/>
                  </w14:solidFill>
                </w14:textFill>
              </w:rPr>
              <w:t>□收费基准价格上浮</w:t>
            </w:r>
            <w:r>
              <w:rPr>
                <w:rFonts w:hint="eastAsia" w:hAnsi="宋体" w:cs="宋体"/>
                <w:color w:val="000000" w:themeColor="text1"/>
                <w:sz w:val="21"/>
                <w:highlight w:val="none"/>
                <w:u w:val="single"/>
                <w14:textFill>
                  <w14:solidFill>
                    <w14:schemeClr w14:val="tx1"/>
                  </w14:solidFill>
                </w14:textFill>
              </w:rPr>
              <w:t xml:space="preserve"> </w:t>
            </w:r>
            <w:r>
              <w:rPr>
                <w:rFonts w:hAnsi="宋体" w:cs="宋体"/>
                <w:color w:val="000000" w:themeColor="text1"/>
                <w:sz w:val="21"/>
                <w:highlight w:val="none"/>
                <w:u w:val="single"/>
                <w14:textFill>
                  <w14:solidFill>
                    <w14:schemeClr w14:val="tx1"/>
                  </w14:solidFill>
                </w14:textFill>
              </w:rPr>
              <w:t xml:space="preserve">  </w:t>
            </w:r>
            <w:r>
              <w:rPr>
                <w:rFonts w:hint="eastAsia" w:hAnsi="宋体" w:cs="宋体"/>
                <w:color w:val="000000" w:themeColor="text1"/>
                <w:sz w:val="21"/>
                <w:highlight w:val="none"/>
                <w:u w:val="single"/>
                <w14:textFill>
                  <w14:solidFill>
                    <w14:schemeClr w14:val="tx1"/>
                  </w14:solidFill>
                </w14:textFill>
              </w:rPr>
              <w:t>%</w:t>
            </w:r>
            <w:r>
              <w:rPr>
                <w:rFonts w:hint="eastAsia" w:hAnsi="宋体" w:cs="宋体"/>
                <w:color w:val="000000" w:themeColor="text1"/>
                <w:sz w:val="21"/>
                <w:highlight w:val="none"/>
                <w14:textFill>
                  <w14:solidFill>
                    <w14:schemeClr w14:val="tx1"/>
                  </w14:solidFill>
                </w14:textFill>
              </w:rPr>
              <w:t>）收取。</w:t>
            </w:r>
          </w:p>
          <w:p>
            <w:pPr>
              <w:pStyle w:val="23"/>
              <w:snapToGrid w:val="0"/>
              <w:spacing w:line="360" w:lineRule="auto"/>
              <w:rPr>
                <w:rFonts w:hAnsi="宋体" w:cs="宋体"/>
                <w:color w:val="000000" w:themeColor="text1"/>
                <w:sz w:val="21"/>
                <w:highlight w:val="none"/>
                <w:u w:val="singl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☑固定采购代理收费</w:t>
            </w:r>
            <w:r>
              <w:rPr>
                <w:rFonts w:hint="eastAsia" w:hAnsi="宋体" w:cs="宋体"/>
                <w:color w:val="000000" w:themeColor="text1"/>
                <w:sz w:val="21"/>
                <w:highlight w:val="none"/>
                <w:u w:val="single"/>
                <w14:textFill>
                  <w14:solidFill>
                    <w14:schemeClr w14:val="tx1"/>
                  </w14:solidFill>
                </w14:textFill>
              </w:rPr>
              <w:t>115000.00元。</w:t>
            </w:r>
          </w:p>
          <w:p>
            <w:pPr>
              <w:pStyle w:val="23"/>
              <w:snapToGrid w:val="0"/>
              <w:spacing w:line="360" w:lineRule="auto"/>
              <w:rPr>
                <w:rFonts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3</w:t>
            </w:r>
            <w:r>
              <w:rPr>
                <w:rFonts w:hAnsi="宋体" w:cs="宋体"/>
                <w:color w:val="000000" w:themeColor="text1"/>
                <w:sz w:val="21"/>
                <w:highlight w:val="none"/>
                <w14:textFill>
                  <w14:solidFill>
                    <w14:schemeClr w14:val="tx1"/>
                  </w14:solidFill>
                </w14:textFill>
              </w:rPr>
              <w:t>.</w:t>
            </w:r>
            <w:r>
              <w:rPr>
                <w:rFonts w:hint="eastAsia" w:hAnsi="宋体" w:cs="宋体"/>
                <w:color w:val="000000" w:themeColor="text1"/>
                <w:sz w:val="21"/>
                <w:highlight w:val="none"/>
                <w14:textFill>
                  <w14:solidFill>
                    <w14:schemeClr w14:val="tx1"/>
                  </w14:solidFill>
                </w14:textFill>
              </w:rPr>
              <w:t>采购代理费收取银行账户</w:t>
            </w:r>
          </w:p>
          <w:p>
            <w:pPr>
              <w:pStyle w:val="23"/>
              <w:snapToGrid w:val="0"/>
              <w:spacing w:line="360" w:lineRule="auto"/>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账户户名：云之龙咨询集团有限公司梧州分公司</w:t>
            </w:r>
          </w:p>
          <w:p>
            <w:pPr>
              <w:pStyle w:val="23"/>
              <w:snapToGrid w:val="0"/>
              <w:spacing w:line="360" w:lineRule="auto"/>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lang w:eastAsia="zh-CN"/>
                <w14:textFill>
                  <w14:solidFill>
                    <w14:schemeClr w14:val="tx1"/>
                  </w14:solidFill>
                </w14:textFill>
              </w:rPr>
              <w:t>账</w:t>
            </w:r>
            <w:r>
              <w:rPr>
                <w:rFonts w:hint="eastAsia" w:hAnsi="宋体" w:cs="宋体"/>
                <w:color w:val="000000" w:themeColor="text1"/>
                <w:sz w:val="21"/>
                <w:highlight w:val="none"/>
                <w14:textFill>
                  <w14:solidFill>
                    <w14:schemeClr w14:val="tx1"/>
                  </w14:solidFill>
                </w14:textFill>
              </w:rPr>
              <w:t>号：8113001014500158361</w:t>
            </w:r>
          </w:p>
          <w:p>
            <w:pPr>
              <w:pStyle w:val="23"/>
              <w:snapToGrid w:val="0"/>
              <w:spacing w:line="360" w:lineRule="auto"/>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开户行：中信银行南宁东葛支行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40.1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解释：</w:t>
            </w:r>
            <w:r>
              <w:rPr>
                <w:rFonts w:ascii="宋体" w:hAnsi="宋体"/>
                <w:color w:val="000000" w:themeColor="text1"/>
                <w:szCs w:val="21"/>
                <w:highlight w:val="none"/>
                <w14:textFill>
                  <w14:solidFill>
                    <w14:schemeClr w14:val="tx1"/>
                  </w14:solidFill>
                </w14:textFill>
              </w:rPr>
              <w:t>构成本招标文件的各个组成文件应互为解释，互为说明；除招标文件中有特别规定外，仅适用于招标投标阶段的规定，按</w:t>
            </w:r>
            <w:r>
              <w:rPr>
                <w:rFonts w:hint="eastAsia" w:ascii="宋体" w:hAnsi="宋体"/>
                <w:color w:val="000000" w:themeColor="text1"/>
                <w:szCs w:val="21"/>
                <w:highlight w:val="none"/>
                <w14:textFill>
                  <w14:solidFill>
                    <w14:schemeClr w14:val="tx1"/>
                  </w14:solidFill>
                </w14:textFill>
              </w:rPr>
              <w:t>更正公告（澄清公告）</w:t>
            </w:r>
            <w:r>
              <w:rPr>
                <w:rFonts w:ascii="宋体" w:hAnsi="宋体"/>
                <w:color w:val="000000" w:themeColor="text1"/>
                <w:szCs w:val="21"/>
                <w:highlight w:val="none"/>
                <w14:textFill>
                  <w14:solidFill>
                    <w14:schemeClr w14:val="tx1"/>
                  </w14:solidFill>
                </w14:textFill>
              </w:rPr>
              <w:t>、招标公告、</w:t>
            </w:r>
            <w:r>
              <w:rPr>
                <w:rFonts w:hint="eastAsia" w:ascii="宋体" w:hAnsi="宋体"/>
                <w:color w:val="000000" w:themeColor="text1"/>
                <w:szCs w:val="21"/>
                <w:highlight w:val="none"/>
                <w14:textFill>
                  <w14:solidFill>
                    <w14:schemeClr w14:val="tx1"/>
                  </w14:solidFill>
                </w14:textFill>
              </w:rPr>
              <w:t>采购需求、</w:t>
            </w:r>
            <w:r>
              <w:rPr>
                <w:rFonts w:ascii="宋体" w:hAnsi="宋体"/>
                <w:color w:val="000000" w:themeColor="text1"/>
                <w:szCs w:val="21"/>
                <w:highlight w:val="none"/>
                <w14:textFill>
                  <w14:solidFill>
                    <w14:schemeClr w14:val="tx1"/>
                  </w14:solidFill>
                </w14:textFill>
              </w:rPr>
              <w:t>投标人须知、</w:t>
            </w:r>
            <w:r>
              <w:rPr>
                <w:rFonts w:hint="eastAsia" w:ascii="宋体" w:hAnsi="宋体"/>
                <w:color w:val="000000" w:themeColor="text1"/>
                <w:szCs w:val="21"/>
                <w:highlight w:val="none"/>
                <w14:textFill>
                  <w14:solidFill>
                    <w14:schemeClr w14:val="tx1"/>
                  </w14:solidFill>
                </w14:textFill>
              </w:rPr>
              <w:t>评标方法及评标标准</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拟签订的合同文本、</w:t>
            </w:r>
            <w:r>
              <w:rPr>
                <w:rFonts w:ascii="宋体" w:hAnsi="宋体"/>
                <w:color w:val="000000" w:themeColor="text1"/>
                <w:szCs w:val="21"/>
                <w:highlight w:val="none"/>
                <w14:textFill>
                  <w14:solidFill>
                    <w14:schemeClr w14:val="tx1"/>
                  </w14:solidFill>
                </w14:textFill>
              </w:rPr>
              <w:t>投标文件格式的先后顺序解释；同一组成文件中就同一事项的规定或者约定不一致的，以编排顺序在后者为准；同一组成文件不同版本之间有不一致的，以形成时间在后者为准；</w:t>
            </w:r>
            <w:r>
              <w:rPr>
                <w:rFonts w:hint="eastAsia" w:ascii="宋体" w:hAnsi="宋体"/>
                <w:color w:val="000000" w:themeColor="text1"/>
                <w:szCs w:val="21"/>
                <w:highlight w:val="none"/>
                <w14:textFill>
                  <w14:solidFill>
                    <w14:schemeClr w14:val="tx1"/>
                  </w14:solidFill>
                </w14:textFill>
              </w:rPr>
              <w:t>更正公告（澄清公告）</w:t>
            </w:r>
            <w:r>
              <w:rPr>
                <w:rFonts w:ascii="宋体" w:hAnsi="宋体"/>
                <w:color w:val="000000" w:themeColor="text1"/>
                <w:szCs w:val="21"/>
                <w:highlight w:val="none"/>
                <w14:textFill>
                  <w14:solidFill>
                    <w14:schemeClr w14:val="tx1"/>
                  </w14:solidFill>
                </w14:textFill>
              </w:rPr>
              <w:t>与同步更新的招标文件不一致时以</w:t>
            </w:r>
            <w:r>
              <w:rPr>
                <w:rFonts w:hint="eastAsia" w:ascii="宋体" w:hAnsi="宋体"/>
                <w:color w:val="000000" w:themeColor="text1"/>
                <w:szCs w:val="21"/>
                <w:highlight w:val="none"/>
                <w14:textFill>
                  <w14:solidFill>
                    <w14:schemeClr w14:val="tx1"/>
                  </w14:solidFill>
                </w14:textFill>
              </w:rPr>
              <w:t>更正公告（澄清公告）</w:t>
            </w:r>
            <w:r>
              <w:rPr>
                <w:rFonts w:ascii="宋体" w:hAnsi="宋体"/>
                <w:color w:val="000000" w:themeColor="text1"/>
                <w:szCs w:val="21"/>
                <w:highlight w:val="none"/>
                <w14:textFill>
                  <w14:solidFill>
                    <w14:schemeClr w14:val="tx1"/>
                  </w14:solidFill>
                </w14:textFill>
              </w:rPr>
              <w:t>为准。按本款前述规定仍不能形成结论的，由</w:t>
            </w:r>
            <w:r>
              <w:rPr>
                <w:rFonts w:hint="eastAsia" w:ascii="宋体" w:hAnsi="宋体"/>
                <w:color w:val="000000" w:themeColor="text1"/>
                <w:szCs w:val="21"/>
                <w:highlight w:val="none"/>
                <w14:textFill>
                  <w14:solidFill>
                    <w14:schemeClr w14:val="tx1"/>
                  </w14:solidFill>
                </w14:textFill>
              </w:rPr>
              <w:t>采购</w:t>
            </w:r>
            <w:r>
              <w:rPr>
                <w:rFonts w:ascii="宋体" w:hAnsi="宋体"/>
                <w:color w:val="000000" w:themeColor="text1"/>
                <w:szCs w:val="21"/>
                <w:highlight w:val="none"/>
                <w14:textFill>
                  <w14:solidFill>
                    <w14:schemeClr w14:val="tx1"/>
                  </w14:solidFill>
                </w14:textFill>
              </w:rPr>
              <w:t>人</w:t>
            </w:r>
            <w:r>
              <w:rPr>
                <w:rFonts w:hint="eastAsia" w:ascii="宋体" w:hAnsi="宋体"/>
                <w:color w:val="000000" w:themeColor="text1"/>
                <w:szCs w:val="21"/>
                <w:highlight w:val="none"/>
                <w14:textFill>
                  <w14:solidFill>
                    <w14:schemeClr w14:val="tx1"/>
                  </w14:solidFill>
                </w14:textFill>
              </w:rPr>
              <w:t>或者采购代理机构</w:t>
            </w:r>
            <w:r>
              <w:rPr>
                <w:rFonts w:ascii="宋体" w:hAnsi="宋体"/>
                <w:color w:val="000000" w:themeColor="text1"/>
                <w:szCs w:val="21"/>
                <w:highlight w:val="none"/>
                <w14:textFill>
                  <w14:solidFill>
                    <w14:schemeClr w14:val="tx1"/>
                  </w14:solidFill>
                </w14:textFill>
              </w:rPr>
              <w:t>负责解释。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40.2</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pStyle w:val="23"/>
              <w:snapToGrid w:val="0"/>
              <w:spacing w:line="360" w:lineRule="auto"/>
              <w:rPr>
                <w:rFonts w:hint="eastAsia" w:hAnsi="宋体" w:cs="宋体"/>
                <w:bCs/>
                <w:color w:val="000000" w:themeColor="text1"/>
                <w:sz w:val="21"/>
                <w:highlight w:val="none"/>
                <w14:textFill>
                  <w14:solidFill>
                    <w14:schemeClr w14:val="tx1"/>
                  </w14:solidFill>
                </w14:textFill>
              </w:rPr>
            </w:pPr>
            <w:r>
              <w:rPr>
                <w:rFonts w:hint="eastAsia" w:hAnsi="宋体" w:cs="宋体"/>
                <w:bCs/>
                <w:color w:val="000000" w:themeColor="text1"/>
                <w:sz w:val="21"/>
                <w:highlight w:val="none"/>
                <w14:textFill>
                  <w14:solidFill>
                    <w14:schemeClr w14:val="tx1"/>
                  </w14:solidFill>
                </w14:textFill>
              </w:rPr>
              <w:t>1.本招标文件中描述投标人的“公章”是指根据我国对公章的管理规定，用投标人法定主体行为名称制作的印章，除本招标文件有特殊规定外，投标人的财务章、部门章、分公司章、工会章、合同章、投标专用章、业务专用章及银行的转账章、现金收讫章、现金付讫章等其他形式印章均不能代替公章。</w:t>
            </w:r>
          </w:p>
          <w:p>
            <w:pPr>
              <w:pStyle w:val="23"/>
              <w:snapToGrid w:val="0"/>
              <w:spacing w:line="360" w:lineRule="auto"/>
              <w:rPr>
                <w:rFonts w:hint="eastAsia" w:hAnsi="宋体" w:cs="宋体"/>
                <w:bCs/>
                <w:color w:val="000000" w:themeColor="text1"/>
                <w:sz w:val="21"/>
                <w:highlight w:val="none"/>
                <w14:textFill>
                  <w14:solidFill>
                    <w14:schemeClr w14:val="tx1"/>
                  </w14:solidFill>
                </w14:textFill>
              </w:rPr>
            </w:pPr>
            <w:r>
              <w:rPr>
                <w:rFonts w:hint="eastAsia" w:hAnsi="宋体" w:cs="宋体"/>
                <w:bCs/>
                <w:color w:val="000000" w:themeColor="text1"/>
                <w:sz w:val="21"/>
                <w:highlight w:val="none"/>
                <w14:textFill>
                  <w14:solidFill>
                    <w14:schemeClr w14:val="tx1"/>
                  </w14:solidFill>
                </w14:textFill>
              </w:rPr>
              <w:t>2.本招标文件所称的“</w:t>
            </w:r>
            <w:r>
              <w:rPr>
                <w:rFonts w:hint="eastAsia" w:hAnsi="宋体"/>
                <w:color w:val="000000" w:themeColor="text1"/>
                <w:sz w:val="21"/>
                <w:highlight w:val="none"/>
                <w14:textFill>
                  <w14:solidFill>
                    <w14:schemeClr w14:val="tx1"/>
                  </w14:solidFill>
                </w14:textFill>
              </w:rPr>
              <w:t>电子签章</w:t>
            </w:r>
            <w:r>
              <w:rPr>
                <w:rFonts w:hint="eastAsia" w:hAnsi="宋体" w:cs="宋体"/>
                <w:bCs/>
                <w:color w:val="000000" w:themeColor="text1"/>
                <w:sz w:val="21"/>
                <w:highlight w:val="none"/>
                <w14:textFill>
                  <w14:solidFill>
                    <w14:schemeClr w14:val="tx1"/>
                  </w14:solidFill>
                </w14:textFill>
              </w:rPr>
              <w:t>”、“电子签名”</w:t>
            </w:r>
            <w:r>
              <w:rPr>
                <w:rFonts w:hint="eastAsia" w:hAnsi="宋体"/>
                <w:color w:val="000000" w:themeColor="text1"/>
                <w:sz w:val="21"/>
                <w:highlight w:val="none"/>
                <w14:textFill>
                  <w14:solidFill>
                    <w14:schemeClr w14:val="tx1"/>
                  </w14:solidFill>
                </w14:textFill>
              </w:rPr>
              <w:t>，是指经“政采云”平台认可的CA认证的电子签名数据为表现形式的印章，可用于签署电子投标文件，电子印章与实物印章具有同等法律效力，不因其采用电子化表现形式而否定其法律效力。</w:t>
            </w:r>
          </w:p>
          <w:p>
            <w:pPr>
              <w:pStyle w:val="23"/>
              <w:snapToGrid w:val="0"/>
              <w:spacing w:line="360" w:lineRule="auto"/>
              <w:rPr>
                <w:rFonts w:hint="eastAsia" w:hAnsi="宋体" w:cs="宋体"/>
                <w:bCs/>
                <w:color w:val="000000" w:themeColor="text1"/>
                <w:sz w:val="21"/>
                <w:highlight w:val="none"/>
                <w14:textFill>
                  <w14:solidFill>
                    <w14:schemeClr w14:val="tx1"/>
                  </w14:solidFill>
                </w14:textFill>
              </w:rPr>
            </w:pPr>
            <w:r>
              <w:rPr>
                <w:rFonts w:hint="eastAsia" w:hAnsi="宋体" w:cs="宋体"/>
                <w:bCs/>
                <w:color w:val="000000" w:themeColor="text1"/>
                <w:sz w:val="21"/>
                <w:highlight w:val="none"/>
                <w14:textFill>
                  <w14:solidFill>
                    <w14:schemeClr w14:val="tx1"/>
                  </w14:solidFill>
                </w14:textFill>
              </w:rPr>
              <w:t>3.投标人为其他组织或者自然人时，本招标文件规定的法定代表人指负责人或者自然人。本招标文件所称负责人是指参加投标的其他组织营业执照或者执业许可证等证照上的负责人，本招标文件所称自然人指参与投标的自然人本人，且应具备独立承担民事责任能力，自然人应当为年满18岁以上成年人（十六周岁以上的未成年人，以自己的劳动收入为主要生活来源的，视为完全民事行为能力人）。</w:t>
            </w:r>
          </w:p>
          <w:p>
            <w:pPr>
              <w:pStyle w:val="23"/>
              <w:snapToGrid w:val="0"/>
              <w:spacing w:line="360" w:lineRule="auto"/>
              <w:rPr>
                <w:rFonts w:hint="eastAsia" w:hAnsi="宋体" w:cs="宋体"/>
                <w:bCs/>
                <w:color w:val="000000" w:themeColor="text1"/>
                <w:sz w:val="21"/>
                <w:highlight w:val="none"/>
                <w14:textFill>
                  <w14:solidFill>
                    <w14:schemeClr w14:val="tx1"/>
                  </w14:solidFill>
                </w14:textFill>
              </w:rPr>
            </w:pPr>
            <w:r>
              <w:rPr>
                <w:rFonts w:hint="eastAsia" w:hAnsi="宋体" w:cs="宋体"/>
                <w:bCs/>
                <w:color w:val="000000" w:themeColor="text1"/>
                <w:sz w:val="21"/>
                <w:highlight w:val="none"/>
                <w14:textFill>
                  <w14:solidFill>
                    <w14:schemeClr w14:val="tx1"/>
                  </w14:solidFill>
                </w14:textFill>
              </w:rPr>
              <w:t>4.本招标文件中描述投标人的“签字”是指投标人的法定代表人或者委托代理人亲自在文件规定签字处亲笔写上个人的名字的行为，私章、签字章、印鉴、影印等其他形式均不能代替亲笔签字。</w:t>
            </w:r>
          </w:p>
          <w:p>
            <w:pPr>
              <w:spacing w:line="360" w:lineRule="auto"/>
              <w:jc w:val="left"/>
              <w:rPr>
                <w:rFonts w:hint="eastAsia" w:ascii="宋体" w:hAnsi="宋体" w:cs="宋体"/>
                <w:bCs/>
                <w:color w:val="000000" w:themeColor="text1"/>
                <w:kern w:val="0"/>
                <w:szCs w:val="2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5.</w:t>
            </w:r>
            <w:r>
              <w:rPr>
                <w:rFonts w:hint="eastAsia" w:ascii="宋体" w:hAnsi="宋体" w:cs="宋体"/>
                <w:bCs/>
                <w:color w:val="000000" w:themeColor="text1"/>
                <w:kern w:val="0"/>
                <w:szCs w:val="21"/>
                <w:highlight w:val="none"/>
                <w14:textFill>
                  <w14:solidFill>
                    <w14:schemeClr w14:val="tx1"/>
                  </w14:solidFill>
                </w14:textFill>
              </w:rPr>
              <w:t>本招标文件所称的“以上”“以下”“以内”“届满”，包括本数；所称的“不满”“超过”“以外”，不包括本数。</w:t>
            </w:r>
          </w:p>
          <w:p>
            <w:pPr>
              <w:spacing w:line="360" w:lineRule="auto"/>
              <w:jc w:val="left"/>
              <w:rPr>
                <w:rFonts w:hint="eastAsia" w:ascii="宋体" w:hAnsi="宋体"/>
                <w:color w:val="000000" w:themeColor="text1"/>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6.若为联合体投标，要求加盖“投标人公章或电子签章”的，只须加盖“联合体牵头人公章或电子签章”。</w:t>
            </w:r>
          </w:p>
        </w:tc>
      </w:tr>
    </w:tbl>
    <w:p>
      <w:pPr>
        <w:snapToGrid w:val="0"/>
        <w:rPr>
          <w:rFonts w:hint="eastAsia" w:ascii="宋体" w:hAnsi="宋体"/>
          <w:color w:val="000000" w:themeColor="text1"/>
          <w:sz w:val="24"/>
          <w:szCs w:val="20"/>
          <w:highlight w:val="none"/>
          <w14:textFill>
            <w14:solidFill>
              <w14:schemeClr w14:val="tx1"/>
            </w14:solidFill>
          </w14:textFill>
        </w:rPr>
      </w:pPr>
    </w:p>
    <w:p>
      <w:pPr>
        <w:pStyle w:val="5"/>
        <w:keepNext w:val="0"/>
        <w:keepLines w:val="0"/>
        <w:jc w:val="center"/>
        <w:rPr>
          <w:rFonts w:hint="eastAsia"/>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r>
        <w:rPr>
          <w:rFonts w:hint="eastAsia"/>
          <w:color w:val="000000" w:themeColor="text1"/>
          <w:highlight w:val="none"/>
          <w14:textFill>
            <w14:solidFill>
              <w14:schemeClr w14:val="tx1"/>
            </w14:solidFill>
          </w14:textFill>
        </w:rPr>
        <w:t>投标人须知正文</w:t>
      </w:r>
    </w:p>
    <w:p>
      <w:pPr>
        <w:pStyle w:val="5"/>
        <w:keepNext w:val="0"/>
        <w:keepLines w:val="0"/>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一、总  则</w:t>
      </w:r>
    </w:p>
    <w:p>
      <w:pPr>
        <w:pStyle w:val="7"/>
        <w:keepNext w:val="0"/>
        <w:keepLines w:val="0"/>
        <w:spacing w:before="0" w:after="0" w:line="360" w:lineRule="auto"/>
        <w:ind w:left="420" w:leftChars="200"/>
        <w:rPr>
          <w:rFonts w:hint="eastAsia" w:ascii="黑体" w:hAnsi="黑体" w:eastAsia="黑体"/>
          <w:color w:val="000000" w:themeColor="text1"/>
          <w:sz w:val="24"/>
          <w:highlight w:val="none"/>
          <w14:textFill>
            <w14:solidFill>
              <w14:schemeClr w14:val="tx1"/>
            </w14:solidFill>
          </w14:textFill>
        </w:rPr>
      </w:pPr>
      <w:bookmarkStart w:id="73" w:name="_Toc254970527"/>
      <w:bookmarkStart w:id="74" w:name="_Toc254970668"/>
      <w:r>
        <w:rPr>
          <w:rFonts w:hint="eastAsia" w:ascii="黑体" w:hAnsi="黑体" w:eastAsia="黑体"/>
          <w:color w:val="000000" w:themeColor="text1"/>
          <w:sz w:val="24"/>
          <w:highlight w:val="none"/>
          <w14:textFill>
            <w14:solidFill>
              <w14:schemeClr w14:val="tx1"/>
            </w14:solidFill>
          </w14:textFill>
        </w:rPr>
        <w:t>1.适用范围</w:t>
      </w:r>
      <w:bookmarkEnd w:id="73"/>
      <w:bookmarkEnd w:id="74"/>
    </w:p>
    <w:p>
      <w:pPr>
        <w:snapToGrid w:val="0"/>
        <w:spacing w:line="360" w:lineRule="auto"/>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snapToGrid w:val="0"/>
        <w:spacing w:line="360" w:lineRule="auto"/>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1.2本招标文件</w:t>
      </w:r>
      <w:r>
        <w:rPr>
          <w:rFonts w:hint="eastAsia" w:ascii="宋体" w:hAnsi="宋体" w:cs="宋体"/>
          <w:color w:val="000000" w:themeColor="text1"/>
          <w:spacing w:val="-6"/>
          <w:szCs w:val="21"/>
          <w:highlight w:val="none"/>
          <w14:textFill>
            <w14:solidFill>
              <w14:schemeClr w14:val="tx1"/>
            </w14:solidFill>
          </w14:textFill>
        </w:rPr>
        <w:t>适用于本项目的所有采购程序和环节（法律、法规另有规定的，从其规定）。</w:t>
      </w:r>
    </w:p>
    <w:p>
      <w:pPr>
        <w:pStyle w:val="7"/>
        <w:keepNext w:val="0"/>
        <w:keepLines w:val="0"/>
        <w:spacing w:before="0" w:after="0" w:line="360" w:lineRule="auto"/>
        <w:ind w:left="420" w:leftChars="200"/>
        <w:rPr>
          <w:rFonts w:hint="eastAsia" w:ascii="黑体" w:hAnsi="黑体" w:eastAsia="黑体"/>
          <w:color w:val="000000" w:themeColor="text1"/>
          <w:sz w:val="24"/>
          <w:highlight w:val="none"/>
          <w14:textFill>
            <w14:solidFill>
              <w14:schemeClr w14:val="tx1"/>
            </w14:solidFill>
          </w14:textFill>
        </w:rPr>
      </w:pPr>
      <w:bookmarkStart w:id="75" w:name="_Toc254970669"/>
      <w:bookmarkStart w:id="76" w:name="_Toc254970528"/>
      <w:r>
        <w:rPr>
          <w:rFonts w:hint="eastAsia" w:ascii="黑体" w:hAnsi="黑体" w:eastAsia="黑体"/>
          <w:color w:val="000000" w:themeColor="text1"/>
          <w:sz w:val="24"/>
          <w:highlight w:val="none"/>
          <w14:textFill>
            <w14:solidFill>
              <w14:schemeClr w14:val="tx1"/>
            </w14:solidFill>
          </w14:textFill>
        </w:rPr>
        <w:t>2.定义</w:t>
      </w:r>
      <w:bookmarkEnd w:id="75"/>
      <w:bookmarkEnd w:id="76"/>
    </w:p>
    <w:p>
      <w:pPr>
        <w:pStyle w:val="7"/>
        <w:keepNext w:val="0"/>
        <w:keepLines w:val="0"/>
        <w:spacing w:before="0" w:after="0" w:line="360" w:lineRule="auto"/>
        <w:ind w:left="420" w:leftChars="200"/>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2.1“采购人”是指依法进行政府采购的国家机关、事业单位、团体组织。</w:t>
      </w:r>
    </w:p>
    <w:p>
      <w:pPr>
        <w:pStyle w:val="7"/>
        <w:keepNext w:val="0"/>
        <w:keepLines w:val="0"/>
        <w:spacing w:before="0" w:after="0" w:line="360" w:lineRule="auto"/>
        <w:ind w:left="420" w:leftChars="200"/>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2.2“采购代理机构”是指政府采购集中采购机构和集中采购机构以外的采购代理机构。</w:t>
      </w:r>
    </w:p>
    <w:p>
      <w:pPr>
        <w:pStyle w:val="7"/>
        <w:keepNext w:val="0"/>
        <w:keepLines w:val="0"/>
        <w:spacing w:before="0" w:after="0" w:line="360" w:lineRule="auto"/>
        <w:ind w:left="420" w:leftChars="200"/>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2.3“投标人”是指向采购人提供货物、工程或者服务的法人、其他组织或者自然人。</w:t>
      </w:r>
    </w:p>
    <w:p>
      <w:pPr>
        <w:pStyle w:val="8"/>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2.4“投标人”是指响应招标、参加投标竞争的法人、其他组织或者自然人。</w:t>
      </w:r>
    </w:p>
    <w:p>
      <w:pPr>
        <w:pStyle w:val="7"/>
        <w:keepNext w:val="0"/>
        <w:keepLines w:val="0"/>
        <w:spacing w:before="0" w:after="0" w:line="360" w:lineRule="auto"/>
        <w:ind w:firstLine="420" w:firstLineChars="200"/>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2.5“服务”是指除货物和工程以外的其他政府采购对象。</w:t>
      </w:r>
    </w:p>
    <w:p>
      <w:pPr>
        <w:pStyle w:val="7"/>
        <w:keepNext w:val="0"/>
        <w:keepLines w:val="0"/>
        <w:spacing w:before="0" w:after="0" w:line="360" w:lineRule="auto"/>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 xml:space="preserve">    2.</w:t>
      </w:r>
      <w:r>
        <w:rPr>
          <w:rFonts w:ascii="宋体" w:hAnsi="宋体"/>
          <w:b w:val="0"/>
          <w:color w:val="000000" w:themeColor="text1"/>
          <w:sz w:val="21"/>
          <w:szCs w:val="21"/>
          <w:highlight w:val="none"/>
          <w14:textFill>
            <w14:solidFill>
              <w14:schemeClr w14:val="tx1"/>
            </w14:solidFill>
          </w14:textFill>
        </w:rPr>
        <w:t>6</w:t>
      </w:r>
      <w:r>
        <w:rPr>
          <w:rFonts w:hint="eastAsia" w:ascii="宋体" w:hAnsi="宋体"/>
          <w:b w:val="0"/>
          <w:color w:val="000000" w:themeColor="text1"/>
          <w:sz w:val="21"/>
          <w:szCs w:val="21"/>
          <w:highlight w:val="none"/>
          <w14:textFill>
            <w14:solidFill>
              <w14:schemeClr w14:val="tx1"/>
            </w14:solidFill>
          </w14:textFill>
        </w:rPr>
        <w:t>“书面形式”是指合同书、信件和数据电文（包括电报、电传、传真、电子数据交换和电子邮件）等可以有形地表现所载内容的形式。</w:t>
      </w:r>
    </w:p>
    <w:p>
      <w:pPr>
        <w:pStyle w:val="7"/>
        <w:keepNext w:val="0"/>
        <w:keepLines w:val="0"/>
        <w:spacing w:before="0" w:after="0" w:line="360" w:lineRule="auto"/>
        <w:ind w:firstLine="420" w:firstLineChars="200"/>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2.</w:t>
      </w:r>
      <w:r>
        <w:rPr>
          <w:rFonts w:ascii="宋体" w:hAnsi="宋体"/>
          <w:b w:val="0"/>
          <w:color w:val="000000" w:themeColor="text1"/>
          <w:sz w:val="21"/>
          <w:szCs w:val="21"/>
          <w:highlight w:val="none"/>
          <w14:textFill>
            <w14:solidFill>
              <w14:schemeClr w14:val="tx1"/>
            </w14:solidFill>
          </w14:textFill>
        </w:rPr>
        <w:t>7</w:t>
      </w:r>
      <w:r>
        <w:rPr>
          <w:rFonts w:hint="eastAsia" w:ascii="宋体" w:hAnsi="宋体"/>
          <w:b w:val="0"/>
          <w:color w:val="000000" w:themeColor="text1"/>
          <w:sz w:val="21"/>
          <w:szCs w:val="21"/>
          <w:highlight w:val="none"/>
          <w14:textFill>
            <w14:solidFill>
              <w14:schemeClr w14:val="tx1"/>
            </w14:solidFill>
          </w14:textFill>
        </w:rPr>
        <w:t>“实质性要求”是指招标文件中已经指明不满足则投标无效的条款，或者不能负偏离的条款，或者采购需求中带“▲”的条款。</w:t>
      </w:r>
    </w:p>
    <w:p>
      <w:pPr>
        <w:snapToGrid w:val="0"/>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w:t>
      </w:r>
      <w:r>
        <w:rPr>
          <w:rFonts w:ascii="宋体" w:hAnsi="宋体"/>
          <w:color w:val="000000" w:themeColor="text1"/>
          <w:szCs w:val="21"/>
          <w:highlight w:val="none"/>
          <w14:textFill>
            <w14:solidFill>
              <w14:schemeClr w14:val="tx1"/>
            </w14:solidFill>
          </w14:textFill>
        </w:rPr>
        <w:t>8</w:t>
      </w:r>
      <w:r>
        <w:rPr>
          <w:rFonts w:hint="eastAsia" w:ascii="宋体" w:hAnsi="宋体" w:cs="宋体"/>
          <w:color w:val="000000" w:themeColor="text1"/>
          <w:szCs w:val="21"/>
          <w:highlight w:val="none"/>
          <w14:textFill>
            <w14:solidFill>
              <w14:schemeClr w14:val="tx1"/>
            </w14:solidFill>
          </w14:textFill>
        </w:rPr>
        <w:t>“正偏离”，是指投标文件对招标文件“采购需求”中有关条款作出的响应优于条款要求并有利于采购人的情形。</w:t>
      </w:r>
    </w:p>
    <w:p>
      <w:pPr>
        <w:snapToGrid w:val="0"/>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2.9</w:t>
      </w:r>
      <w:r>
        <w:rPr>
          <w:rFonts w:hint="eastAsia" w:ascii="宋体" w:hAnsi="宋体" w:cs="宋体"/>
          <w:color w:val="000000" w:themeColor="text1"/>
          <w:szCs w:val="21"/>
          <w:highlight w:val="none"/>
          <w14:textFill>
            <w14:solidFill>
              <w14:schemeClr w14:val="tx1"/>
            </w14:solidFill>
          </w14:textFill>
        </w:rPr>
        <w:t>“负偏离”，是指投标文件对招标文件“采购需求”中有关条款作出的响应不满足条款要求，导致采购人要求不能得到满足的情形。</w:t>
      </w:r>
    </w:p>
    <w:p>
      <w:pPr>
        <w:snapToGrid w:val="0"/>
        <w:spacing w:line="360" w:lineRule="auto"/>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2.1</w:t>
      </w:r>
      <w:r>
        <w:rPr>
          <w:rFonts w:ascii="宋体" w:hAnsi="宋体"/>
          <w:color w:val="000000" w:themeColor="text1"/>
          <w:szCs w:val="21"/>
          <w:highlight w:val="none"/>
          <w14:textFill>
            <w14:solidFill>
              <w14:schemeClr w14:val="tx1"/>
            </w14:solidFill>
          </w14:textFill>
        </w:rPr>
        <w:t>0</w:t>
      </w:r>
      <w:r>
        <w:rPr>
          <w:rFonts w:hint="eastAsia" w:ascii="宋体" w:hAnsi="宋体" w:cs="宋体"/>
          <w:color w:val="000000" w:themeColor="text1"/>
          <w:szCs w:val="21"/>
          <w:highlight w:val="none"/>
          <w14:textFill>
            <w14:solidFill>
              <w14:schemeClr w14:val="tx1"/>
            </w14:solidFill>
          </w14:textFill>
        </w:rPr>
        <w:t>“允许负偏离的条款”是指采购需求中的不属于“实质性要求”的条款。</w:t>
      </w:r>
      <w:bookmarkStart w:id="77" w:name="_Toc254970529"/>
      <w:bookmarkStart w:id="78" w:name="_Toc254970670"/>
    </w:p>
    <w:p>
      <w:pPr>
        <w:pStyle w:val="7"/>
        <w:keepNext w:val="0"/>
        <w:keepLines w:val="0"/>
        <w:spacing w:before="0" w:after="0" w:line="360" w:lineRule="auto"/>
        <w:ind w:left="420" w:leftChars="200"/>
        <w:rPr>
          <w:rFonts w:hint="eastAsia"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3.</w:t>
      </w:r>
      <w:bookmarkEnd w:id="77"/>
      <w:bookmarkEnd w:id="78"/>
      <w:r>
        <w:rPr>
          <w:rFonts w:hint="eastAsia" w:ascii="黑体" w:hAnsi="黑体" w:eastAsia="黑体"/>
          <w:color w:val="000000" w:themeColor="text1"/>
          <w:sz w:val="24"/>
          <w:highlight w:val="none"/>
          <w14:textFill>
            <w14:solidFill>
              <w14:schemeClr w14:val="tx1"/>
            </w14:solidFill>
          </w14:textFill>
        </w:rPr>
        <w:t>投标人的资格要求</w:t>
      </w:r>
    </w:p>
    <w:p>
      <w:pPr>
        <w:snapToGrid w:val="0"/>
        <w:spacing w:line="360" w:lineRule="auto"/>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投标人的资格要求详见“投标人须知前附表”。</w:t>
      </w:r>
    </w:p>
    <w:p>
      <w:pPr>
        <w:pStyle w:val="7"/>
        <w:keepNext w:val="0"/>
        <w:keepLines w:val="0"/>
        <w:spacing w:before="0" w:after="0" w:line="360" w:lineRule="auto"/>
        <w:ind w:left="420" w:leftChars="200"/>
        <w:rPr>
          <w:rFonts w:hint="eastAsia" w:ascii="黑体" w:hAnsi="黑体" w:eastAsia="黑体"/>
          <w:color w:val="000000" w:themeColor="text1"/>
          <w:sz w:val="24"/>
          <w:highlight w:val="none"/>
          <w14:textFill>
            <w14:solidFill>
              <w14:schemeClr w14:val="tx1"/>
            </w14:solidFill>
          </w14:textFill>
        </w:rPr>
      </w:pPr>
      <w:bookmarkStart w:id="79" w:name="_Toc254970530"/>
      <w:bookmarkStart w:id="80" w:name="_Toc254970671"/>
      <w:r>
        <w:rPr>
          <w:rFonts w:hint="eastAsia" w:ascii="黑体" w:hAnsi="黑体" w:eastAsia="黑体"/>
          <w:color w:val="000000" w:themeColor="text1"/>
          <w:sz w:val="24"/>
          <w:highlight w:val="none"/>
          <w14:textFill>
            <w14:solidFill>
              <w14:schemeClr w14:val="tx1"/>
            </w14:solidFill>
          </w14:textFill>
        </w:rPr>
        <w:t>4.投标委托</w:t>
      </w:r>
      <w:bookmarkEnd w:id="79"/>
      <w:bookmarkEnd w:id="80"/>
    </w:p>
    <w:p>
      <w:pPr>
        <w:snapToGrid w:val="0"/>
        <w:spacing w:line="360" w:lineRule="auto"/>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投标人代表参加投标活动过程中必须携带个人有效身份证件。如投标人代表不是法定代表人，须持有授权委托书（按第六章要求格式填写）。</w:t>
      </w:r>
    </w:p>
    <w:p>
      <w:pPr>
        <w:pStyle w:val="7"/>
        <w:keepNext w:val="0"/>
        <w:keepLines w:val="0"/>
        <w:spacing w:before="0" w:after="0" w:line="360" w:lineRule="auto"/>
        <w:ind w:left="420" w:leftChars="200"/>
        <w:rPr>
          <w:rFonts w:hint="eastAsia" w:ascii="黑体" w:hAnsi="黑体" w:eastAsia="黑体"/>
          <w:color w:val="000000" w:themeColor="text1"/>
          <w:sz w:val="24"/>
          <w:highlight w:val="none"/>
          <w14:textFill>
            <w14:solidFill>
              <w14:schemeClr w14:val="tx1"/>
            </w14:solidFill>
          </w14:textFill>
        </w:rPr>
      </w:pPr>
      <w:bookmarkStart w:id="81" w:name="_5.投标费用"/>
      <w:bookmarkEnd w:id="81"/>
      <w:bookmarkStart w:id="82" w:name="_Toc254970672"/>
      <w:bookmarkStart w:id="83" w:name="_Toc254970531"/>
      <w:r>
        <w:rPr>
          <w:rFonts w:hint="eastAsia" w:ascii="黑体" w:hAnsi="黑体" w:eastAsia="黑体"/>
          <w:color w:val="000000" w:themeColor="text1"/>
          <w:sz w:val="24"/>
          <w:highlight w:val="none"/>
          <w14:textFill>
            <w14:solidFill>
              <w14:schemeClr w14:val="tx1"/>
            </w14:solidFill>
          </w14:textFill>
        </w:rPr>
        <w:t>5.投标费用</w:t>
      </w:r>
      <w:bookmarkEnd w:id="82"/>
      <w:bookmarkEnd w:id="83"/>
    </w:p>
    <w:p>
      <w:pPr>
        <w:snapToGrid w:val="0"/>
        <w:spacing w:line="360" w:lineRule="auto"/>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投标费用：投标人应承担参与本次采购活动有关的所有费用，包括但不限于获取招标文件、勘查现场、编制和提交投标文件、参加澄清说明、签订合同等，不论投标结果如何，均应自行承担。</w:t>
      </w:r>
    </w:p>
    <w:p>
      <w:pPr>
        <w:pStyle w:val="7"/>
        <w:keepNext w:val="0"/>
        <w:keepLines w:val="0"/>
        <w:spacing w:before="0" w:after="0" w:line="360" w:lineRule="auto"/>
        <w:ind w:left="420" w:leftChars="200"/>
        <w:rPr>
          <w:rFonts w:hint="eastAsia"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6.联合体投标</w:t>
      </w:r>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6.1本项目是否接受联合体投标，详见“投标人须知前附表”。</w:t>
      </w:r>
    </w:p>
    <w:p>
      <w:pPr>
        <w:snapToGrid w:val="0"/>
        <w:spacing w:line="360" w:lineRule="auto"/>
        <w:ind w:firstLine="420" w:firstLineChars="200"/>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6.2如接受联合体投标，联合体投标要求详见“投标人须知前附表”。</w:t>
      </w:r>
    </w:p>
    <w:p>
      <w:pPr>
        <w:snapToGrid w:val="0"/>
        <w:spacing w:line="360" w:lineRule="auto"/>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6.3</w:t>
      </w:r>
      <w:bookmarkStart w:id="84" w:name="_Hlk65857072"/>
      <w:r>
        <w:rPr>
          <w:rFonts w:hint="eastAsia" w:ascii="宋体" w:hAnsi="宋体"/>
          <w:color w:val="000000" w:themeColor="text1"/>
          <w:szCs w:val="21"/>
          <w:highlight w:val="none"/>
          <w14:textFill>
            <w14:solidFill>
              <w14:schemeClr w14:val="tx1"/>
            </w14:solidFill>
          </w14:textFill>
        </w:rPr>
        <w:t>根据《政府采购促进中小企业发展管理办法》（财库〔2020〕46号）第九条第二款和《广西壮族自治区财政厅关于进一步发挥政府采购政策功能促进企业发展的通知》（桂财采〔2022〕30号）的规定，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的扣除，用扣除后的价格参加评审。</w:t>
      </w:r>
      <w:bookmarkEnd w:id="84"/>
    </w:p>
    <w:p>
      <w:pPr>
        <w:pStyle w:val="7"/>
        <w:keepNext w:val="0"/>
        <w:keepLines w:val="0"/>
        <w:spacing w:before="0" w:after="0" w:line="360" w:lineRule="auto"/>
        <w:ind w:left="420" w:leftChars="200"/>
        <w:rPr>
          <w:rFonts w:hint="eastAsia"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 xml:space="preserve">7.转包与分包             </w:t>
      </w:r>
    </w:p>
    <w:p>
      <w:pPr>
        <w:pStyle w:val="7"/>
        <w:keepNext w:val="0"/>
        <w:keepLines w:val="0"/>
        <w:spacing w:before="0" w:after="0" w:line="360" w:lineRule="auto"/>
        <w:ind w:left="420" w:leftChars="200"/>
        <w:rPr>
          <w:rFonts w:hint="eastAsia" w:ascii="宋体" w:hAnsi="宋体"/>
          <w:b w:val="0"/>
          <w:color w:val="000000" w:themeColor="text1"/>
          <w:sz w:val="21"/>
          <w:szCs w:val="21"/>
          <w:highlight w:val="none"/>
          <w14:textFill>
            <w14:solidFill>
              <w14:schemeClr w14:val="tx1"/>
            </w14:solidFill>
          </w14:textFill>
        </w:rPr>
      </w:pPr>
      <w:bookmarkStart w:id="85" w:name="_Toc254970532"/>
      <w:bookmarkStart w:id="86" w:name="_Toc254970673"/>
      <w:r>
        <w:rPr>
          <w:rFonts w:hint="eastAsia" w:ascii="宋体" w:hAnsi="宋体"/>
          <w:b w:val="0"/>
          <w:color w:val="000000" w:themeColor="text1"/>
          <w:sz w:val="21"/>
          <w:szCs w:val="21"/>
          <w:highlight w:val="none"/>
          <w14:textFill>
            <w14:solidFill>
              <w14:schemeClr w14:val="tx1"/>
            </w14:solidFill>
          </w14:textFill>
        </w:rPr>
        <w:t>7.1本项目不允许转包。</w:t>
      </w:r>
    </w:p>
    <w:p>
      <w:pPr>
        <w:pStyle w:val="7"/>
        <w:keepNext w:val="0"/>
        <w:keepLines w:val="0"/>
        <w:spacing w:before="0" w:after="0" w:line="360" w:lineRule="auto"/>
        <w:ind w:firstLine="315" w:firstLineChars="150"/>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 xml:space="preserve"> 7.2本项目不允许违法分包。允许分包的非主体、非关键性工作，根据法律法规规定承担该工作需要行政许可的，如该工作由投标人自行承担，投标人应具备相应的行政许可，如投标人不具备相应的行政许可必须采用分包的方式，但分包投标人应具备相应行政许可。</w:t>
      </w:r>
    </w:p>
    <w:p>
      <w:pPr>
        <w:pStyle w:val="7"/>
        <w:keepNext w:val="0"/>
        <w:keepLines w:val="0"/>
        <w:spacing w:before="0" w:after="0" w:line="360" w:lineRule="auto"/>
        <w:ind w:firstLine="315" w:firstLineChars="150"/>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 xml:space="preserve"> 7.3投标人根据招标文件的规定和采购项目的实际情况，拟在中标后将中标项目的非主体、非关键性工作分包的，应当在投标文件中载明分包承担主体，分包承担主体应当具备相应资质条件且不得再次分包。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7"/>
        <w:keepNext w:val="0"/>
        <w:keepLines w:val="0"/>
        <w:spacing w:before="0" w:after="0" w:line="360" w:lineRule="auto"/>
        <w:ind w:left="420" w:leftChars="200"/>
        <w:rPr>
          <w:rFonts w:hint="eastAsia"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8.特别说明</w:t>
      </w:r>
      <w:bookmarkEnd w:id="85"/>
      <w:bookmarkEnd w:id="86"/>
    </w:p>
    <w:p>
      <w:pPr>
        <w:pStyle w:val="7"/>
        <w:keepNext w:val="0"/>
        <w:keepLines w:val="0"/>
        <w:spacing w:before="0" w:after="0" w:line="360" w:lineRule="auto"/>
        <w:ind w:firstLine="367" w:firstLineChars="175"/>
        <w:rPr>
          <w:rFonts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8.1如果本招标文件要求提供投标人或制造商的资格、信誉、荣誉、业绩与企业认证等材料的，资格、信誉、荣誉、业绩与企业认证等必须为投标人或者制造商所拥有或自身获得 。</w:t>
      </w:r>
    </w:p>
    <w:p>
      <w:pPr>
        <w:pStyle w:val="7"/>
        <w:keepNext w:val="0"/>
        <w:keepLines w:val="0"/>
        <w:spacing w:before="0" w:after="0" w:line="360" w:lineRule="auto"/>
        <w:ind w:firstLine="367" w:firstLineChars="175"/>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8.2投标人应仔细阅读招标文件的所有内容，按照招标文件的要求提交投标文件，并对所提供的全部资料的真实性承担法律责任。</w:t>
      </w:r>
    </w:p>
    <w:p>
      <w:pPr>
        <w:pStyle w:val="7"/>
        <w:keepNext w:val="0"/>
        <w:keepLines w:val="0"/>
        <w:spacing w:before="0" w:after="0" w:line="360" w:lineRule="auto"/>
        <w:ind w:firstLine="367" w:firstLineChars="175"/>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8.3投标人在投标活动中提供任何虚假材料，将报监管部门查处；中标后发现的，中标供应商须依照《中华人民共和国消费者权益保护法》规定赔偿采购人，且民事赔偿并不免除违法投标人的行政与刑事责任。</w:t>
      </w:r>
    </w:p>
    <w:p>
      <w:pPr>
        <w:pStyle w:val="7"/>
        <w:keepNext w:val="0"/>
        <w:keepLines w:val="0"/>
        <w:spacing w:before="0" w:after="0" w:line="360" w:lineRule="auto"/>
        <w:ind w:left="420" w:leftChars="200"/>
        <w:rPr>
          <w:rFonts w:ascii="黑体" w:hAnsi="黑体" w:eastAsia="黑体"/>
          <w:color w:val="000000" w:themeColor="text1"/>
          <w:sz w:val="24"/>
          <w:highlight w:val="none"/>
          <w14:textFill>
            <w14:solidFill>
              <w14:schemeClr w14:val="tx1"/>
            </w14:solidFill>
          </w14:textFill>
        </w:rPr>
      </w:pPr>
      <w:r>
        <w:rPr>
          <w:rFonts w:ascii="黑体" w:hAnsi="黑体" w:eastAsia="黑体"/>
          <w:color w:val="000000" w:themeColor="text1"/>
          <w:sz w:val="24"/>
          <w:highlight w:val="none"/>
          <w14:textFill>
            <w14:solidFill>
              <w14:schemeClr w14:val="tx1"/>
            </w14:solidFill>
          </w14:textFill>
        </w:rPr>
        <w:t>9.</w:t>
      </w:r>
      <w:r>
        <w:rPr>
          <w:rFonts w:hint="eastAsia" w:ascii="黑体" w:hAnsi="黑体" w:eastAsia="黑体"/>
          <w:color w:val="000000" w:themeColor="text1"/>
          <w:sz w:val="24"/>
          <w:highlight w:val="none"/>
          <w14:textFill>
            <w14:solidFill>
              <w14:schemeClr w14:val="tx1"/>
            </w14:solidFill>
          </w14:textFill>
        </w:rPr>
        <w:t>回避与串通投标</w:t>
      </w:r>
    </w:p>
    <w:p>
      <w:pPr>
        <w:pStyle w:val="7"/>
        <w:keepNext w:val="0"/>
        <w:keepLines w:val="0"/>
        <w:spacing w:before="0" w:after="0" w:line="360" w:lineRule="auto"/>
        <w:ind w:firstLine="367" w:firstLineChars="175"/>
        <w:rPr>
          <w:rFonts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9</w:t>
      </w:r>
      <w:r>
        <w:rPr>
          <w:rFonts w:ascii="宋体" w:hAnsi="宋体"/>
          <w:b w:val="0"/>
          <w:color w:val="000000" w:themeColor="text1"/>
          <w:sz w:val="21"/>
          <w:szCs w:val="21"/>
          <w:highlight w:val="none"/>
          <w14:textFill>
            <w14:solidFill>
              <w14:schemeClr w14:val="tx1"/>
            </w14:solidFill>
          </w14:textFill>
        </w:rPr>
        <w:t>.1在政府采购活动中，采购人员及相关人员与</w:t>
      </w:r>
      <w:r>
        <w:rPr>
          <w:rFonts w:hint="eastAsia" w:ascii="宋体" w:hAnsi="宋体"/>
          <w:b w:val="0"/>
          <w:color w:val="000000" w:themeColor="text1"/>
          <w:sz w:val="21"/>
          <w:szCs w:val="21"/>
          <w:highlight w:val="none"/>
          <w14:textFill>
            <w14:solidFill>
              <w14:schemeClr w14:val="tx1"/>
            </w14:solidFill>
          </w14:textFill>
        </w:rPr>
        <w:t>投标人</w:t>
      </w:r>
      <w:r>
        <w:rPr>
          <w:rFonts w:ascii="宋体" w:hAnsi="宋体"/>
          <w:b w:val="0"/>
          <w:color w:val="000000" w:themeColor="text1"/>
          <w:sz w:val="21"/>
          <w:szCs w:val="21"/>
          <w:highlight w:val="none"/>
          <w14:textFill>
            <w14:solidFill>
              <w14:schemeClr w14:val="tx1"/>
            </w14:solidFill>
          </w14:textFill>
        </w:rPr>
        <w:t>有下列利害关系之一的，应当回避：</w:t>
      </w:r>
    </w:p>
    <w:p>
      <w:pPr>
        <w:pStyle w:val="23"/>
        <w:snapToGrid w:val="0"/>
        <w:spacing w:line="360" w:lineRule="auto"/>
        <w:ind w:left="2" w:leftChars="1" w:firstLine="420" w:firstLineChars="200"/>
        <w:rPr>
          <w:rFonts w:hAnsi="宋体"/>
          <w:color w:val="000000" w:themeColor="text1"/>
          <w:kern w:val="2"/>
          <w:sz w:val="21"/>
          <w:highlight w:val="none"/>
          <w14:textFill>
            <w14:solidFill>
              <w14:schemeClr w14:val="tx1"/>
            </w14:solidFill>
          </w14:textFill>
        </w:rPr>
      </w:pPr>
      <w:r>
        <w:rPr>
          <w:rFonts w:hAnsi="宋体"/>
          <w:color w:val="000000" w:themeColor="text1"/>
          <w:kern w:val="2"/>
          <w:sz w:val="21"/>
          <w:highlight w:val="none"/>
          <w14:textFill>
            <w14:solidFill>
              <w14:schemeClr w14:val="tx1"/>
            </w14:solidFill>
          </w14:textFill>
        </w:rPr>
        <w:t>（</w:t>
      </w:r>
      <w:r>
        <w:rPr>
          <w:rFonts w:hint="eastAsia" w:hAnsi="宋体"/>
          <w:color w:val="000000" w:themeColor="text1"/>
          <w:kern w:val="2"/>
          <w:sz w:val="21"/>
          <w:highlight w:val="none"/>
          <w14:textFill>
            <w14:solidFill>
              <w14:schemeClr w14:val="tx1"/>
            </w14:solidFill>
          </w14:textFill>
        </w:rPr>
        <w:t>1</w:t>
      </w:r>
      <w:r>
        <w:rPr>
          <w:rFonts w:hAnsi="宋体"/>
          <w:color w:val="000000" w:themeColor="text1"/>
          <w:kern w:val="2"/>
          <w:sz w:val="21"/>
          <w:highlight w:val="none"/>
          <w14:textFill>
            <w14:solidFill>
              <w14:schemeClr w14:val="tx1"/>
            </w14:solidFill>
          </w14:textFill>
        </w:rPr>
        <w:t>）参加采购活动前3年内与</w:t>
      </w:r>
      <w:r>
        <w:rPr>
          <w:rFonts w:hint="eastAsia" w:hAnsi="宋体"/>
          <w:color w:val="000000" w:themeColor="text1"/>
          <w:kern w:val="2"/>
          <w:sz w:val="21"/>
          <w:highlight w:val="none"/>
          <w14:textFill>
            <w14:solidFill>
              <w14:schemeClr w14:val="tx1"/>
            </w14:solidFill>
          </w14:textFill>
        </w:rPr>
        <w:t>投标人</w:t>
      </w:r>
      <w:r>
        <w:rPr>
          <w:rFonts w:hAnsi="宋体"/>
          <w:color w:val="000000" w:themeColor="text1"/>
          <w:kern w:val="2"/>
          <w:sz w:val="21"/>
          <w:highlight w:val="none"/>
          <w14:textFill>
            <w14:solidFill>
              <w14:schemeClr w14:val="tx1"/>
            </w14:solidFill>
          </w14:textFill>
        </w:rPr>
        <w:t>存在劳动关系；</w:t>
      </w:r>
    </w:p>
    <w:p>
      <w:pPr>
        <w:pStyle w:val="23"/>
        <w:snapToGrid w:val="0"/>
        <w:spacing w:line="360" w:lineRule="auto"/>
        <w:ind w:left="2" w:leftChars="1" w:firstLine="420" w:firstLineChars="200"/>
        <w:rPr>
          <w:rFonts w:hAnsi="宋体"/>
          <w:color w:val="000000" w:themeColor="text1"/>
          <w:kern w:val="2"/>
          <w:sz w:val="21"/>
          <w:highlight w:val="none"/>
          <w14:textFill>
            <w14:solidFill>
              <w14:schemeClr w14:val="tx1"/>
            </w14:solidFill>
          </w14:textFill>
        </w:rPr>
      </w:pPr>
      <w:r>
        <w:rPr>
          <w:rFonts w:hAnsi="宋体"/>
          <w:color w:val="000000" w:themeColor="text1"/>
          <w:kern w:val="2"/>
          <w:sz w:val="21"/>
          <w:highlight w:val="none"/>
          <w14:textFill>
            <w14:solidFill>
              <w14:schemeClr w14:val="tx1"/>
            </w14:solidFill>
          </w14:textFill>
        </w:rPr>
        <w:t>（</w:t>
      </w:r>
      <w:r>
        <w:rPr>
          <w:rFonts w:hint="eastAsia" w:hAnsi="宋体"/>
          <w:color w:val="000000" w:themeColor="text1"/>
          <w:kern w:val="2"/>
          <w:sz w:val="21"/>
          <w:highlight w:val="none"/>
          <w14:textFill>
            <w14:solidFill>
              <w14:schemeClr w14:val="tx1"/>
            </w14:solidFill>
          </w14:textFill>
        </w:rPr>
        <w:t>2</w:t>
      </w:r>
      <w:r>
        <w:rPr>
          <w:rFonts w:hAnsi="宋体"/>
          <w:color w:val="000000" w:themeColor="text1"/>
          <w:kern w:val="2"/>
          <w:sz w:val="21"/>
          <w:highlight w:val="none"/>
          <w14:textFill>
            <w14:solidFill>
              <w14:schemeClr w14:val="tx1"/>
            </w14:solidFill>
          </w14:textFill>
        </w:rPr>
        <w:t>）参加采购活动前3年内担任</w:t>
      </w:r>
      <w:r>
        <w:rPr>
          <w:rFonts w:hint="eastAsia" w:hAnsi="宋体"/>
          <w:color w:val="000000" w:themeColor="text1"/>
          <w:kern w:val="2"/>
          <w:sz w:val="21"/>
          <w:highlight w:val="none"/>
          <w14:textFill>
            <w14:solidFill>
              <w14:schemeClr w14:val="tx1"/>
            </w14:solidFill>
          </w14:textFill>
        </w:rPr>
        <w:t>投标人</w:t>
      </w:r>
      <w:r>
        <w:rPr>
          <w:rFonts w:hAnsi="宋体"/>
          <w:color w:val="000000" w:themeColor="text1"/>
          <w:kern w:val="2"/>
          <w:sz w:val="21"/>
          <w:highlight w:val="none"/>
          <w14:textFill>
            <w14:solidFill>
              <w14:schemeClr w14:val="tx1"/>
            </w14:solidFill>
          </w14:textFill>
        </w:rPr>
        <w:t>的董事、监事；</w:t>
      </w:r>
    </w:p>
    <w:p>
      <w:pPr>
        <w:pStyle w:val="23"/>
        <w:snapToGrid w:val="0"/>
        <w:spacing w:line="360" w:lineRule="auto"/>
        <w:ind w:left="2" w:leftChars="1" w:firstLine="420" w:firstLineChars="200"/>
        <w:rPr>
          <w:rFonts w:hAnsi="宋体"/>
          <w:color w:val="000000" w:themeColor="text1"/>
          <w:kern w:val="2"/>
          <w:sz w:val="21"/>
          <w:highlight w:val="none"/>
          <w14:textFill>
            <w14:solidFill>
              <w14:schemeClr w14:val="tx1"/>
            </w14:solidFill>
          </w14:textFill>
        </w:rPr>
      </w:pPr>
      <w:r>
        <w:rPr>
          <w:rFonts w:hAnsi="宋体"/>
          <w:color w:val="000000" w:themeColor="text1"/>
          <w:kern w:val="2"/>
          <w:sz w:val="21"/>
          <w:highlight w:val="none"/>
          <w14:textFill>
            <w14:solidFill>
              <w14:schemeClr w14:val="tx1"/>
            </w14:solidFill>
          </w14:textFill>
        </w:rPr>
        <w:t>（</w:t>
      </w:r>
      <w:r>
        <w:rPr>
          <w:rFonts w:hint="eastAsia" w:hAnsi="宋体"/>
          <w:color w:val="000000" w:themeColor="text1"/>
          <w:kern w:val="2"/>
          <w:sz w:val="21"/>
          <w:highlight w:val="none"/>
          <w14:textFill>
            <w14:solidFill>
              <w14:schemeClr w14:val="tx1"/>
            </w14:solidFill>
          </w14:textFill>
        </w:rPr>
        <w:t>3</w:t>
      </w:r>
      <w:r>
        <w:rPr>
          <w:rFonts w:hAnsi="宋体"/>
          <w:color w:val="000000" w:themeColor="text1"/>
          <w:kern w:val="2"/>
          <w:sz w:val="21"/>
          <w:highlight w:val="none"/>
          <w14:textFill>
            <w14:solidFill>
              <w14:schemeClr w14:val="tx1"/>
            </w14:solidFill>
          </w14:textFill>
        </w:rPr>
        <w:t>）参加采购活动前3年内是</w:t>
      </w:r>
      <w:r>
        <w:rPr>
          <w:rFonts w:hint="eastAsia" w:hAnsi="宋体"/>
          <w:color w:val="000000" w:themeColor="text1"/>
          <w:kern w:val="2"/>
          <w:sz w:val="21"/>
          <w:highlight w:val="none"/>
          <w14:textFill>
            <w14:solidFill>
              <w14:schemeClr w14:val="tx1"/>
            </w14:solidFill>
          </w14:textFill>
        </w:rPr>
        <w:t>投标人</w:t>
      </w:r>
      <w:r>
        <w:rPr>
          <w:rFonts w:hAnsi="宋体"/>
          <w:color w:val="000000" w:themeColor="text1"/>
          <w:kern w:val="2"/>
          <w:sz w:val="21"/>
          <w:highlight w:val="none"/>
          <w14:textFill>
            <w14:solidFill>
              <w14:schemeClr w14:val="tx1"/>
            </w14:solidFill>
          </w14:textFill>
        </w:rPr>
        <w:t>的控股股东或者实际控制人；</w:t>
      </w:r>
    </w:p>
    <w:p>
      <w:pPr>
        <w:pStyle w:val="23"/>
        <w:snapToGrid w:val="0"/>
        <w:spacing w:line="360" w:lineRule="auto"/>
        <w:ind w:left="2" w:leftChars="1" w:firstLine="420" w:firstLineChars="200"/>
        <w:rPr>
          <w:rFonts w:hAnsi="宋体"/>
          <w:color w:val="000000" w:themeColor="text1"/>
          <w:kern w:val="2"/>
          <w:sz w:val="21"/>
          <w:highlight w:val="none"/>
          <w14:textFill>
            <w14:solidFill>
              <w14:schemeClr w14:val="tx1"/>
            </w14:solidFill>
          </w14:textFill>
        </w:rPr>
      </w:pPr>
      <w:r>
        <w:rPr>
          <w:rFonts w:hAnsi="宋体"/>
          <w:color w:val="000000" w:themeColor="text1"/>
          <w:kern w:val="2"/>
          <w:sz w:val="21"/>
          <w:highlight w:val="none"/>
          <w14:textFill>
            <w14:solidFill>
              <w14:schemeClr w14:val="tx1"/>
            </w14:solidFill>
          </w14:textFill>
        </w:rPr>
        <w:t>（</w:t>
      </w:r>
      <w:r>
        <w:rPr>
          <w:rFonts w:hint="eastAsia" w:hAnsi="宋体"/>
          <w:color w:val="000000" w:themeColor="text1"/>
          <w:kern w:val="2"/>
          <w:sz w:val="21"/>
          <w:highlight w:val="none"/>
          <w14:textFill>
            <w14:solidFill>
              <w14:schemeClr w14:val="tx1"/>
            </w14:solidFill>
          </w14:textFill>
        </w:rPr>
        <w:t>4</w:t>
      </w:r>
      <w:r>
        <w:rPr>
          <w:rFonts w:hAnsi="宋体"/>
          <w:color w:val="000000" w:themeColor="text1"/>
          <w:kern w:val="2"/>
          <w:sz w:val="21"/>
          <w:highlight w:val="none"/>
          <w14:textFill>
            <w14:solidFill>
              <w14:schemeClr w14:val="tx1"/>
            </w14:solidFill>
          </w14:textFill>
        </w:rPr>
        <w:t>）与</w:t>
      </w:r>
      <w:r>
        <w:rPr>
          <w:rFonts w:hint="eastAsia" w:hAnsi="宋体"/>
          <w:color w:val="000000" w:themeColor="text1"/>
          <w:kern w:val="2"/>
          <w:sz w:val="21"/>
          <w:highlight w:val="none"/>
          <w14:textFill>
            <w14:solidFill>
              <w14:schemeClr w14:val="tx1"/>
            </w14:solidFill>
          </w14:textFill>
        </w:rPr>
        <w:t>投标人</w:t>
      </w:r>
      <w:r>
        <w:rPr>
          <w:rFonts w:hAnsi="宋体"/>
          <w:color w:val="000000" w:themeColor="text1"/>
          <w:kern w:val="2"/>
          <w:sz w:val="21"/>
          <w:highlight w:val="none"/>
          <w14:textFill>
            <w14:solidFill>
              <w14:schemeClr w14:val="tx1"/>
            </w14:solidFill>
          </w14:textFill>
        </w:rPr>
        <w:t>的法定代表人或者负责人有夫妻、直系血亲、三代以内旁系血亲或者近姻亲关系；</w:t>
      </w:r>
    </w:p>
    <w:p>
      <w:pPr>
        <w:pStyle w:val="23"/>
        <w:snapToGrid w:val="0"/>
        <w:spacing w:line="360" w:lineRule="auto"/>
        <w:ind w:left="2" w:leftChars="1" w:firstLine="420" w:firstLineChars="200"/>
        <w:rPr>
          <w:rFonts w:hAnsi="宋体"/>
          <w:color w:val="000000" w:themeColor="text1"/>
          <w:kern w:val="2"/>
          <w:sz w:val="21"/>
          <w:highlight w:val="none"/>
          <w14:textFill>
            <w14:solidFill>
              <w14:schemeClr w14:val="tx1"/>
            </w14:solidFill>
          </w14:textFill>
        </w:rPr>
      </w:pPr>
      <w:r>
        <w:rPr>
          <w:rFonts w:hAnsi="宋体"/>
          <w:color w:val="000000" w:themeColor="text1"/>
          <w:kern w:val="2"/>
          <w:sz w:val="21"/>
          <w:highlight w:val="none"/>
          <w14:textFill>
            <w14:solidFill>
              <w14:schemeClr w14:val="tx1"/>
            </w14:solidFill>
          </w14:textFill>
        </w:rPr>
        <w:t>（</w:t>
      </w:r>
      <w:r>
        <w:rPr>
          <w:rFonts w:hint="eastAsia" w:hAnsi="宋体"/>
          <w:color w:val="000000" w:themeColor="text1"/>
          <w:kern w:val="2"/>
          <w:sz w:val="21"/>
          <w:highlight w:val="none"/>
          <w14:textFill>
            <w14:solidFill>
              <w14:schemeClr w14:val="tx1"/>
            </w14:solidFill>
          </w14:textFill>
        </w:rPr>
        <w:t>5</w:t>
      </w:r>
      <w:r>
        <w:rPr>
          <w:rFonts w:hAnsi="宋体"/>
          <w:color w:val="000000" w:themeColor="text1"/>
          <w:kern w:val="2"/>
          <w:sz w:val="21"/>
          <w:highlight w:val="none"/>
          <w14:textFill>
            <w14:solidFill>
              <w14:schemeClr w14:val="tx1"/>
            </w14:solidFill>
          </w14:textFill>
        </w:rPr>
        <w:t>）与</w:t>
      </w:r>
      <w:r>
        <w:rPr>
          <w:rFonts w:hint="eastAsia" w:hAnsi="宋体"/>
          <w:color w:val="000000" w:themeColor="text1"/>
          <w:kern w:val="2"/>
          <w:sz w:val="21"/>
          <w:highlight w:val="none"/>
          <w14:textFill>
            <w14:solidFill>
              <w14:schemeClr w14:val="tx1"/>
            </w14:solidFill>
          </w14:textFill>
        </w:rPr>
        <w:t>投标人</w:t>
      </w:r>
      <w:r>
        <w:rPr>
          <w:rFonts w:hAnsi="宋体"/>
          <w:color w:val="000000" w:themeColor="text1"/>
          <w:kern w:val="2"/>
          <w:sz w:val="21"/>
          <w:highlight w:val="none"/>
          <w14:textFill>
            <w14:solidFill>
              <w14:schemeClr w14:val="tx1"/>
            </w14:solidFill>
          </w14:textFill>
        </w:rPr>
        <w:t>有其他可能影响政府采购活动公平、公正进行的关系。</w:t>
      </w:r>
    </w:p>
    <w:p>
      <w:pPr>
        <w:pStyle w:val="23"/>
        <w:snapToGrid w:val="0"/>
        <w:spacing w:line="360" w:lineRule="auto"/>
        <w:ind w:left="2" w:leftChars="1" w:firstLine="420" w:firstLineChars="200"/>
        <w:rPr>
          <w:rFonts w:hint="eastAsia" w:hAnsi="宋体"/>
          <w:color w:val="000000" w:themeColor="text1"/>
          <w:kern w:val="2"/>
          <w:sz w:val="21"/>
          <w:highlight w:val="none"/>
          <w14:textFill>
            <w14:solidFill>
              <w14:schemeClr w14:val="tx1"/>
            </w14:solidFill>
          </w14:textFill>
        </w:rPr>
      </w:pPr>
      <w:r>
        <w:rPr>
          <w:rFonts w:hint="eastAsia" w:hAnsi="宋体"/>
          <w:color w:val="000000" w:themeColor="text1"/>
          <w:kern w:val="2"/>
          <w:sz w:val="21"/>
          <w:highlight w:val="none"/>
          <w14:textFill>
            <w14:solidFill>
              <w14:schemeClr w14:val="tx1"/>
            </w14:solidFill>
          </w14:textFill>
        </w:rPr>
        <w:t>投标人</w:t>
      </w:r>
      <w:r>
        <w:rPr>
          <w:rFonts w:hAnsi="宋体"/>
          <w:color w:val="000000" w:themeColor="text1"/>
          <w:kern w:val="2"/>
          <w:sz w:val="21"/>
          <w:highlight w:val="none"/>
          <w14:textFill>
            <w14:solidFill>
              <w14:schemeClr w14:val="tx1"/>
            </w14:solidFill>
          </w14:textFill>
        </w:rPr>
        <w:t>认为采购人员及相关人员与其他</w:t>
      </w:r>
      <w:r>
        <w:rPr>
          <w:rFonts w:hint="eastAsia" w:hAnsi="宋体"/>
          <w:color w:val="000000" w:themeColor="text1"/>
          <w:kern w:val="2"/>
          <w:sz w:val="21"/>
          <w:highlight w:val="none"/>
          <w14:textFill>
            <w14:solidFill>
              <w14:schemeClr w14:val="tx1"/>
            </w14:solidFill>
          </w14:textFill>
        </w:rPr>
        <w:t>投标人</w:t>
      </w:r>
      <w:r>
        <w:rPr>
          <w:rFonts w:hAnsi="宋体"/>
          <w:color w:val="000000" w:themeColor="text1"/>
          <w:kern w:val="2"/>
          <w:sz w:val="21"/>
          <w:highlight w:val="none"/>
          <w14:textFill>
            <w14:solidFill>
              <w14:schemeClr w14:val="tx1"/>
            </w14:solidFill>
          </w14:textFill>
        </w:rPr>
        <w:t>有利害关系的，可以向采购人或者采购代理机构书面提出回避申请，并说明理由。采购人或者采购代理机构应当及时询问被申请回避人员，有利害关系的被申请回避人员应当回避。</w:t>
      </w:r>
    </w:p>
    <w:p>
      <w:pPr>
        <w:pStyle w:val="7"/>
        <w:keepNext w:val="0"/>
        <w:keepLines w:val="0"/>
        <w:spacing w:before="0" w:after="0" w:line="360" w:lineRule="auto"/>
        <w:ind w:left="420" w:leftChars="200"/>
        <w:rPr>
          <w:rFonts w:hint="eastAsia" w:ascii="宋体" w:hAnsi="宋体"/>
          <w:color w:val="000000" w:themeColor="text1"/>
          <w:sz w:val="21"/>
          <w:szCs w:val="21"/>
          <w:highlight w:val="none"/>
          <w14:textFill>
            <w14:solidFill>
              <w14:schemeClr w14:val="tx1"/>
            </w14:solidFill>
          </w14:textFill>
        </w:rPr>
      </w:pPr>
      <w:r>
        <w:rPr>
          <w:rFonts w:ascii="宋体" w:hAnsi="宋体"/>
          <w:color w:val="000000" w:themeColor="text1"/>
          <w:sz w:val="21"/>
          <w:szCs w:val="21"/>
          <w:highlight w:val="none"/>
          <w14:textFill>
            <w14:solidFill>
              <w14:schemeClr w14:val="tx1"/>
            </w14:solidFill>
          </w14:textFill>
        </w:rPr>
        <w:t>9.2</w:t>
      </w:r>
      <w:r>
        <w:rPr>
          <w:rFonts w:hint="eastAsia" w:ascii="宋体" w:hAnsi="宋体"/>
          <w:color w:val="000000" w:themeColor="text1"/>
          <w:sz w:val="21"/>
          <w:szCs w:val="21"/>
          <w:highlight w:val="none"/>
          <w14:textFill>
            <w14:solidFill>
              <w14:schemeClr w14:val="tx1"/>
            </w14:solidFill>
          </w14:textFill>
        </w:rPr>
        <w:t>有下列情形之一的视为投标人相互串通投标，投标文件将被视为无效：</w:t>
      </w:r>
    </w:p>
    <w:p>
      <w:pPr>
        <w:pStyle w:val="23"/>
        <w:snapToGrid w:val="0"/>
        <w:spacing w:line="360" w:lineRule="auto"/>
        <w:ind w:left="2" w:leftChars="1" w:firstLine="422" w:firstLineChars="200"/>
        <w:rPr>
          <w:rFonts w:hint="eastAsia" w:hAnsi="宋体"/>
          <w:b/>
          <w:color w:val="000000" w:themeColor="text1"/>
          <w:kern w:val="2"/>
          <w:sz w:val="21"/>
          <w:highlight w:val="none"/>
          <w14:textFill>
            <w14:solidFill>
              <w14:schemeClr w14:val="tx1"/>
            </w14:solidFill>
          </w14:textFill>
        </w:rPr>
      </w:pPr>
      <w:r>
        <w:rPr>
          <w:rFonts w:hint="eastAsia" w:hAnsi="宋体"/>
          <w:b/>
          <w:color w:val="000000" w:themeColor="text1"/>
          <w:kern w:val="2"/>
          <w:sz w:val="21"/>
          <w:highlight w:val="none"/>
          <w14:textFill>
            <w14:solidFill>
              <w14:schemeClr w14:val="tx1"/>
            </w14:solidFill>
          </w14:textFill>
        </w:rPr>
        <w:t xml:space="preserve">（1）不同投标人的投标文件由同一单位或者个人编制； </w:t>
      </w:r>
    </w:p>
    <w:p>
      <w:pPr>
        <w:pStyle w:val="23"/>
        <w:snapToGrid w:val="0"/>
        <w:spacing w:line="360" w:lineRule="auto"/>
        <w:ind w:left="2" w:leftChars="1" w:firstLine="422" w:firstLineChars="200"/>
        <w:rPr>
          <w:rFonts w:hint="eastAsia" w:hAnsi="宋体"/>
          <w:b/>
          <w:color w:val="000000" w:themeColor="text1"/>
          <w:kern w:val="2"/>
          <w:sz w:val="21"/>
          <w:highlight w:val="none"/>
          <w14:textFill>
            <w14:solidFill>
              <w14:schemeClr w14:val="tx1"/>
            </w14:solidFill>
          </w14:textFill>
        </w:rPr>
      </w:pPr>
      <w:r>
        <w:rPr>
          <w:rFonts w:hint="eastAsia" w:hAnsi="宋体"/>
          <w:b/>
          <w:color w:val="000000" w:themeColor="text1"/>
          <w:kern w:val="2"/>
          <w:sz w:val="21"/>
          <w:highlight w:val="none"/>
          <w14:textFill>
            <w14:solidFill>
              <w14:schemeClr w14:val="tx1"/>
            </w14:solidFill>
          </w14:textFill>
        </w:rPr>
        <w:t>（2）不同投标人委托同一单位或者个人办理投标事宜；</w:t>
      </w:r>
    </w:p>
    <w:p>
      <w:pPr>
        <w:pStyle w:val="23"/>
        <w:snapToGrid w:val="0"/>
        <w:spacing w:line="360" w:lineRule="auto"/>
        <w:ind w:left="2" w:leftChars="1" w:firstLine="422" w:firstLineChars="200"/>
        <w:rPr>
          <w:rFonts w:hint="eastAsia" w:hAnsi="宋体"/>
          <w:b/>
          <w:color w:val="000000" w:themeColor="text1"/>
          <w:kern w:val="2"/>
          <w:sz w:val="21"/>
          <w:highlight w:val="none"/>
          <w14:textFill>
            <w14:solidFill>
              <w14:schemeClr w14:val="tx1"/>
            </w14:solidFill>
          </w14:textFill>
        </w:rPr>
      </w:pPr>
      <w:r>
        <w:rPr>
          <w:rFonts w:hint="eastAsia" w:hAnsi="宋体"/>
          <w:b/>
          <w:color w:val="000000" w:themeColor="text1"/>
          <w:kern w:val="2"/>
          <w:sz w:val="21"/>
          <w:highlight w:val="none"/>
          <w14:textFill>
            <w14:solidFill>
              <w14:schemeClr w14:val="tx1"/>
            </w14:solidFill>
          </w14:textFill>
        </w:rPr>
        <w:t>（3）不同的投标人的投标文件载明的项目管理员为同一个人；</w:t>
      </w:r>
    </w:p>
    <w:p>
      <w:pPr>
        <w:pStyle w:val="23"/>
        <w:snapToGrid w:val="0"/>
        <w:spacing w:line="360" w:lineRule="auto"/>
        <w:ind w:left="2" w:leftChars="1" w:firstLine="422" w:firstLineChars="200"/>
        <w:rPr>
          <w:rFonts w:hint="eastAsia" w:hAnsi="宋体"/>
          <w:b/>
          <w:color w:val="000000" w:themeColor="text1"/>
          <w:kern w:val="2"/>
          <w:sz w:val="21"/>
          <w:highlight w:val="none"/>
          <w14:textFill>
            <w14:solidFill>
              <w14:schemeClr w14:val="tx1"/>
            </w14:solidFill>
          </w14:textFill>
        </w:rPr>
      </w:pPr>
      <w:r>
        <w:rPr>
          <w:rFonts w:hint="eastAsia" w:hAnsi="宋体"/>
          <w:b/>
          <w:color w:val="000000" w:themeColor="text1"/>
          <w:kern w:val="2"/>
          <w:sz w:val="21"/>
          <w:highlight w:val="none"/>
          <w14:textFill>
            <w14:solidFill>
              <w14:schemeClr w14:val="tx1"/>
            </w14:solidFill>
          </w14:textFill>
        </w:rPr>
        <w:t>（4）不同投标人的投标文件异常一致或者投标报价呈规律性差异；</w:t>
      </w:r>
    </w:p>
    <w:p>
      <w:pPr>
        <w:pStyle w:val="23"/>
        <w:snapToGrid w:val="0"/>
        <w:spacing w:line="360" w:lineRule="auto"/>
        <w:ind w:left="2" w:leftChars="1" w:firstLine="422" w:firstLineChars="200"/>
        <w:rPr>
          <w:rFonts w:hint="eastAsia" w:hAnsi="宋体"/>
          <w:b/>
          <w:color w:val="000000" w:themeColor="text1"/>
          <w:kern w:val="2"/>
          <w:sz w:val="21"/>
          <w:highlight w:val="none"/>
          <w14:textFill>
            <w14:solidFill>
              <w14:schemeClr w14:val="tx1"/>
            </w14:solidFill>
          </w14:textFill>
        </w:rPr>
      </w:pPr>
      <w:r>
        <w:rPr>
          <w:rFonts w:hint="eastAsia" w:hAnsi="宋体"/>
          <w:b/>
          <w:color w:val="000000" w:themeColor="text1"/>
          <w:kern w:val="2"/>
          <w:sz w:val="21"/>
          <w:highlight w:val="none"/>
          <w14:textFill>
            <w14:solidFill>
              <w14:schemeClr w14:val="tx1"/>
            </w14:solidFill>
          </w14:textFill>
        </w:rPr>
        <w:t>（5）不同投标人的投标文件相互混装；</w:t>
      </w:r>
    </w:p>
    <w:p>
      <w:pPr>
        <w:pStyle w:val="23"/>
        <w:snapToGrid w:val="0"/>
        <w:spacing w:line="360" w:lineRule="auto"/>
        <w:ind w:left="2" w:leftChars="1" w:firstLine="422" w:firstLineChars="200"/>
        <w:rPr>
          <w:rFonts w:hint="eastAsia" w:hAnsi="宋体"/>
          <w:b/>
          <w:color w:val="000000" w:themeColor="text1"/>
          <w:kern w:val="2"/>
          <w:sz w:val="21"/>
          <w:highlight w:val="none"/>
          <w14:textFill>
            <w14:solidFill>
              <w14:schemeClr w14:val="tx1"/>
            </w14:solidFill>
          </w14:textFill>
        </w:rPr>
      </w:pPr>
      <w:r>
        <w:rPr>
          <w:rFonts w:hint="eastAsia" w:hAnsi="宋体"/>
          <w:b/>
          <w:color w:val="000000" w:themeColor="text1"/>
          <w:kern w:val="2"/>
          <w:sz w:val="21"/>
          <w:highlight w:val="none"/>
          <w14:textFill>
            <w14:solidFill>
              <w14:schemeClr w14:val="tx1"/>
            </w14:solidFill>
          </w14:textFill>
        </w:rPr>
        <w:t>（6）不同投标人的投标保证金从同一单位或者个人账户转出。</w:t>
      </w:r>
    </w:p>
    <w:p>
      <w:pPr>
        <w:pStyle w:val="7"/>
        <w:keepNext w:val="0"/>
        <w:keepLines w:val="0"/>
        <w:spacing w:before="0" w:after="0" w:line="360" w:lineRule="auto"/>
        <w:ind w:left="420" w:leftChars="200"/>
        <w:rPr>
          <w:rFonts w:hint="eastAsia" w:ascii="宋体" w:hAnsi="宋体"/>
          <w:b w:val="0"/>
          <w:color w:val="000000" w:themeColor="text1"/>
          <w:sz w:val="21"/>
          <w:szCs w:val="21"/>
          <w:highlight w:val="none"/>
          <w14:textFill>
            <w14:solidFill>
              <w14:schemeClr w14:val="tx1"/>
            </w14:solidFill>
          </w14:textFill>
        </w:rPr>
      </w:pPr>
      <w:r>
        <w:rPr>
          <w:rFonts w:ascii="宋体" w:hAnsi="宋体"/>
          <w:b w:val="0"/>
          <w:color w:val="000000" w:themeColor="text1"/>
          <w:sz w:val="21"/>
          <w:szCs w:val="21"/>
          <w:highlight w:val="none"/>
          <w14:textFill>
            <w14:solidFill>
              <w14:schemeClr w14:val="tx1"/>
            </w14:solidFill>
          </w14:textFill>
        </w:rPr>
        <w:t>9.3</w:t>
      </w:r>
      <w:r>
        <w:rPr>
          <w:rFonts w:hint="eastAsia" w:ascii="宋体" w:hAnsi="宋体"/>
          <w:b w:val="0"/>
          <w:color w:val="000000" w:themeColor="text1"/>
          <w:sz w:val="21"/>
          <w:szCs w:val="21"/>
          <w:highlight w:val="none"/>
          <w14:textFill>
            <w14:solidFill>
              <w14:schemeClr w14:val="tx1"/>
            </w14:solidFill>
          </w14:textFill>
        </w:rPr>
        <w:t>投标人有下列情形之一的，属于恶意串通行为，将报同级监督管理部门：</w:t>
      </w:r>
    </w:p>
    <w:p>
      <w:pPr>
        <w:pStyle w:val="23"/>
        <w:snapToGrid w:val="0"/>
        <w:spacing w:line="360" w:lineRule="auto"/>
        <w:ind w:left="2" w:leftChars="1" w:firstLine="420" w:firstLineChars="200"/>
        <w:rPr>
          <w:rFonts w:hint="eastAsia" w:hAnsi="宋体"/>
          <w:color w:val="000000" w:themeColor="text1"/>
          <w:kern w:val="2"/>
          <w:sz w:val="21"/>
          <w:highlight w:val="none"/>
          <w14:textFill>
            <w14:solidFill>
              <w14:schemeClr w14:val="tx1"/>
            </w14:solidFill>
          </w14:textFill>
        </w:rPr>
      </w:pPr>
      <w:r>
        <w:rPr>
          <w:rFonts w:hint="eastAsia" w:hAnsi="宋体"/>
          <w:color w:val="000000" w:themeColor="text1"/>
          <w:kern w:val="2"/>
          <w:sz w:val="21"/>
          <w:highlight w:val="none"/>
          <w14:textFill>
            <w14:solidFill>
              <w14:schemeClr w14:val="tx1"/>
            </w14:solidFill>
          </w14:textFill>
        </w:rPr>
        <w:t>（1）投标人直接或者间接从采购人或者采购代理机构处获得其他投标人的相关信息并修改其投标文件或者响应文件；</w:t>
      </w:r>
    </w:p>
    <w:p>
      <w:pPr>
        <w:pStyle w:val="23"/>
        <w:snapToGrid w:val="0"/>
        <w:spacing w:line="360" w:lineRule="auto"/>
        <w:ind w:left="2" w:leftChars="1" w:firstLine="420" w:firstLineChars="200"/>
        <w:rPr>
          <w:rFonts w:hint="eastAsia" w:hAnsi="宋体"/>
          <w:color w:val="000000" w:themeColor="text1"/>
          <w:kern w:val="2"/>
          <w:sz w:val="21"/>
          <w:highlight w:val="none"/>
          <w14:textFill>
            <w14:solidFill>
              <w14:schemeClr w14:val="tx1"/>
            </w14:solidFill>
          </w14:textFill>
        </w:rPr>
      </w:pPr>
      <w:r>
        <w:rPr>
          <w:rFonts w:hint="eastAsia" w:hAnsi="宋体"/>
          <w:color w:val="000000" w:themeColor="text1"/>
          <w:kern w:val="2"/>
          <w:sz w:val="21"/>
          <w:highlight w:val="none"/>
          <w14:textFill>
            <w14:solidFill>
              <w14:schemeClr w14:val="tx1"/>
            </w14:solidFill>
          </w14:textFill>
        </w:rPr>
        <w:t>（2）投标人按照采购人或者采购代理机构的授意撤换、修改投标文件或者响应文件；</w:t>
      </w:r>
    </w:p>
    <w:p>
      <w:pPr>
        <w:pStyle w:val="23"/>
        <w:snapToGrid w:val="0"/>
        <w:spacing w:line="360" w:lineRule="auto"/>
        <w:ind w:left="2" w:leftChars="1" w:firstLine="420" w:firstLineChars="200"/>
        <w:rPr>
          <w:rFonts w:hint="eastAsia" w:hAnsi="宋体"/>
          <w:color w:val="000000" w:themeColor="text1"/>
          <w:kern w:val="2"/>
          <w:sz w:val="21"/>
          <w:highlight w:val="none"/>
          <w14:textFill>
            <w14:solidFill>
              <w14:schemeClr w14:val="tx1"/>
            </w14:solidFill>
          </w14:textFill>
        </w:rPr>
      </w:pPr>
      <w:r>
        <w:rPr>
          <w:rFonts w:hint="eastAsia" w:hAnsi="宋体"/>
          <w:color w:val="000000" w:themeColor="text1"/>
          <w:kern w:val="2"/>
          <w:sz w:val="21"/>
          <w:highlight w:val="none"/>
          <w14:textFill>
            <w14:solidFill>
              <w14:schemeClr w14:val="tx1"/>
            </w14:solidFill>
          </w14:textFill>
        </w:rPr>
        <w:t>（3）投标人之间协商报价、技术方案等投标文件或者响应文件的实质性内容；</w:t>
      </w:r>
    </w:p>
    <w:p>
      <w:pPr>
        <w:pStyle w:val="23"/>
        <w:snapToGrid w:val="0"/>
        <w:spacing w:line="360" w:lineRule="auto"/>
        <w:ind w:left="2" w:leftChars="1" w:firstLine="420" w:firstLineChars="200"/>
        <w:rPr>
          <w:rFonts w:hint="eastAsia" w:hAnsi="宋体"/>
          <w:color w:val="000000" w:themeColor="text1"/>
          <w:kern w:val="2"/>
          <w:sz w:val="21"/>
          <w:highlight w:val="none"/>
          <w14:textFill>
            <w14:solidFill>
              <w14:schemeClr w14:val="tx1"/>
            </w14:solidFill>
          </w14:textFill>
        </w:rPr>
      </w:pPr>
      <w:r>
        <w:rPr>
          <w:rFonts w:hint="eastAsia" w:hAnsi="宋体"/>
          <w:color w:val="000000" w:themeColor="text1"/>
          <w:kern w:val="2"/>
          <w:sz w:val="21"/>
          <w:highlight w:val="none"/>
          <w14:textFill>
            <w14:solidFill>
              <w14:schemeClr w14:val="tx1"/>
            </w14:solidFill>
          </w14:textFill>
        </w:rPr>
        <w:t>（4）属于同一集团、协会、商会等组织成员的投标人按照该组织要求协同参加政府采购活动；</w:t>
      </w:r>
    </w:p>
    <w:p>
      <w:pPr>
        <w:pStyle w:val="23"/>
        <w:snapToGrid w:val="0"/>
        <w:spacing w:line="360" w:lineRule="auto"/>
        <w:ind w:left="2" w:leftChars="1" w:firstLine="420" w:firstLineChars="200"/>
        <w:rPr>
          <w:rFonts w:hint="eastAsia" w:hAnsi="宋体"/>
          <w:color w:val="000000" w:themeColor="text1"/>
          <w:kern w:val="2"/>
          <w:sz w:val="21"/>
          <w:highlight w:val="none"/>
          <w14:textFill>
            <w14:solidFill>
              <w14:schemeClr w14:val="tx1"/>
            </w14:solidFill>
          </w14:textFill>
        </w:rPr>
      </w:pPr>
      <w:r>
        <w:rPr>
          <w:rFonts w:hint="eastAsia" w:hAnsi="宋体"/>
          <w:color w:val="000000" w:themeColor="text1"/>
          <w:kern w:val="2"/>
          <w:sz w:val="21"/>
          <w:highlight w:val="none"/>
          <w14:textFill>
            <w14:solidFill>
              <w14:schemeClr w14:val="tx1"/>
            </w14:solidFill>
          </w14:textFill>
        </w:rPr>
        <w:t>（5）投标人之间事先约定一致抬高或者压低投标报价，或者在招标项目中事先约定轮流以高价位或者低价位中标，或者事先约定由某一特定投标人中标，然后再参加投标；</w:t>
      </w:r>
    </w:p>
    <w:p>
      <w:pPr>
        <w:pStyle w:val="23"/>
        <w:snapToGrid w:val="0"/>
        <w:spacing w:line="360" w:lineRule="auto"/>
        <w:ind w:left="2" w:leftChars="1" w:firstLine="420" w:firstLineChars="200"/>
        <w:rPr>
          <w:rFonts w:hint="eastAsia" w:hAnsi="宋体"/>
          <w:color w:val="000000" w:themeColor="text1"/>
          <w:kern w:val="2"/>
          <w:sz w:val="21"/>
          <w:highlight w:val="none"/>
          <w14:textFill>
            <w14:solidFill>
              <w14:schemeClr w14:val="tx1"/>
            </w14:solidFill>
          </w14:textFill>
        </w:rPr>
      </w:pPr>
      <w:r>
        <w:rPr>
          <w:rFonts w:hint="eastAsia" w:hAnsi="宋体"/>
          <w:color w:val="000000" w:themeColor="text1"/>
          <w:kern w:val="2"/>
          <w:sz w:val="21"/>
          <w:highlight w:val="none"/>
          <w14:textFill>
            <w14:solidFill>
              <w14:schemeClr w14:val="tx1"/>
            </w14:solidFill>
          </w14:textFill>
        </w:rPr>
        <w:t>（6）投标人之间商定部分投标人放弃参加政府采购活动或者放弃中标；</w:t>
      </w:r>
    </w:p>
    <w:p>
      <w:pPr>
        <w:pStyle w:val="23"/>
        <w:snapToGrid w:val="0"/>
        <w:spacing w:line="360" w:lineRule="auto"/>
        <w:ind w:left="2" w:leftChars="1" w:firstLine="420" w:firstLineChars="200"/>
        <w:rPr>
          <w:rFonts w:hAnsi="宋体"/>
          <w:color w:val="000000" w:themeColor="text1"/>
          <w:kern w:val="2"/>
          <w:sz w:val="21"/>
          <w:highlight w:val="none"/>
          <w14:textFill>
            <w14:solidFill>
              <w14:schemeClr w14:val="tx1"/>
            </w14:solidFill>
          </w14:textFill>
        </w:rPr>
      </w:pPr>
      <w:r>
        <w:rPr>
          <w:rFonts w:hint="eastAsia" w:hAnsi="宋体"/>
          <w:color w:val="000000" w:themeColor="text1"/>
          <w:kern w:val="2"/>
          <w:sz w:val="21"/>
          <w:highlight w:val="none"/>
          <w14:textFill>
            <w14:solidFill>
              <w14:schemeClr w14:val="tx1"/>
            </w14:solidFill>
          </w14:textFill>
        </w:rPr>
        <w:t>（7）投标人与采购人或者采购代理机构之间、投标人相互之间，为谋求特定投标人中标或者排斥其他投标人的其他串通行为。</w:t>
      </w:r>
    </w:p>
    <w:p>
      <w:pPr>
        <w:pStyle w:val="23"/>
        <w:snapToGrid w:val="0"/>
        <w:spacing w:line="360" w:lineRule="auto"/>
        <w:ind w:left="2" w:leftChars="1" w:firstLine="422" w:firstLineChars="200"/>
        <w:rPr>
          <w:rFonts w:hint="eastAsia" w:hAnsi="宋体"/>
          <w:b/>
          <w:color w:val="000000" w:themeColor="text1"/>
          <w:kern w:val="2"/>
          <w:sz w:val="21"/>
          <w:highlight w:val="none"/>
          <w14:textFill>
            <w14:solidFill>
              <w14:schemeClr w14:val="tx1"/>
            </w14:solidFill>
          </w14:textFill>
        </w:rPr>
      </w:pPr>
    </w:p>
    <w:p>
      <w:pPr>
        <w:pStyle w:val="5"/>
        <w:keepNext w:val="0"/>
        <w:keepLines w:val="0"/>
        <w:jc w:val="center"/>
        <w:rPr>
          <w:rFonts w:hint="eastAsia"/>
          <w:color w:val="000000" w:themeColor="text1"/>
          <w:highlight w:val="none"/>
          <w14:textFill>
            <w14:solidFill>
              <w14:schemeClr w14:val="tx1"/>
            </w14:solidFill>
          </w14:textFill>
        </w:rPr>
      </w:pPr>
      <w:bookmarkStart w:id="87" w:name="_Toc254970675"/>
      <w:bookmarkStart w:id="88" w:name="_Toc254970534"/>
      <w:r>
        <w:rPr>
          <w:rFonts w:hint="eastAsia"/>
          <w:color w:val="000000" w:themeColor="text1"/>
          <w:highlight w:val="none"/>
          <w14:textFill>
            <w14:solidFill>
              <w14:schemeClr w14:val="tx1"/>
            </w14:solidFill>
          </w14:textFill>
        </w:rPr>
        <w:t>二、招标文件</w:t>
      </w:r>
      <w:bookmarkEnd w:id="87"/>
      <w:bookmarkEnd w:id="88"/>
    </w:p>
    <w:p>
      <w:pPr>
        <w:pStyle w:val="7"/>
        <w:keepNext w:val="0"/>
        <w:keepLines w:val="0"/>
        <w:spacing w:before="0" w:after="0" w:line="360" w:lineRule="auto"/>
        <w:ind w:left="420" w:leftChars="200"/>
        <w:rPr>
          <w:rFonts w:hint="eastAsia"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10.招标文件的组成</w:t>
      </w:r>
    </w:p>
    <w:p>
      <w:pPr>
        <w:snapToGrid w:val="0"/>
        <w:spacing w:line="360" w:lineRule="auto"/>
        <w:ind w:firstLine="42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（1）招标公告；</w:t>
      </w:r>
    </w:p>
    <w:p>
      <w:pPr>
        <w:snapToGrid w:val="0"/>
        <w:spacing w:line="360" w:lineRule="auto"/>
        <w:ind w:firstLine="42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（2）采购需求； </w:t>
      </w:r>
    </w:p>
    <w:p>
      <w:pPr>
        <w:snapToGrid w:val="0"/>
        <w:spacing w:line="360" w:lineRule="auto"/>
        <w:ind w:firstLine="42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（3）投标人须知；</w:t>
      </w:r>
    </w:p>
    <w:p>
      <w:pPr>
        <w:snapToGrid w:val="0"/>
        <w:spacing w:line="360" w:lineRule="auto"/>
        <w:ind w:firstLine="42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（4）评标方法及评标标准；</w:t>
      </w:r>
    </w:p>
    <w:p>
      <w:pPr>
        <w:snapToGrid w:val="0"/>
        <w:spacing w:line="360" w:lineRule="auto"/>
        <w:ind w:firstLine="42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（5）拟签订的合同文本；</w:t>
      </w:r>
    </w:p>
    <w:p>
      <w:pPr>
        <w:snapToGrid w:val="0"/>
        <w:spacing w:line="360" w:lineRule="auto"/>
        <w:ind w:firstLine="42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（6）投标文件格式。</w:t>
      </w:r>
    </w:p>
    <w:p>
      <w:pPr>
        <w:pStyle w:val="7"/>
        <w:keepNext w:val="0"/>
        <w:keepLines w:val="0"/>
        <w:spacing w:before="0" w:after="0" w:line="360" w:lineRule="auto"/>
        <w:ind w:left="420" w:leftChars="200"/>
        <w:rPr>
          <w:rFonts w:hint="eastAsia"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11.招标文件的澄清、修改 、现场考察和答疑会</w:t>
      </w:r>
    </w:p>
    <w:p>
      <w:pPr>
        <w:pStyle w:val="7"/>
        <w:keepNext w:val="0"/>
        <w:keepLines w:val="0"/>
        <w:spacing w:before="0" w:after="0" w:line="360" w:lineRule="auto"/>
        <w:ind w:firstLine="315" w:firstLineChars="150"/>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 xml:space="preserve"> 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pStyle w:val="23"/>
        <w:snapToGrid w:val="0"/>
        <w:spacing w:line="360" w:lineRule="auto"/>
        <w:ind w:firstLine="420" w:firstLineChars="200"/>
        <w:rPr>
          <w:rFonts w:hint="eastAsia" w:hAnsi="宋体"/>
          <w:color w:val="000000" w:themeColor="text1"/>
          <w:sz w:val="21"/>
          <w:highlight w:val="none"/>
          <w14:textFill>
            <w14:solidFill>
              <w14:schemeClr w14:val="tx1"/>
            </w14:solidFill>
          </w14:textFill>
        </w:rPr>
      </w:pPr>
      <w:r>
        <w:rPr>
          <w:rFonts w:hint="eastAsia" w:hAnsi="宋体"/>
          <w:color w:val="000000" w:themeColor="text1"/>
          <w:sz w:val="21"/>
          <w:highlight w:val="none"/>
          <w14:textFill>
            <w14:solidFill>
              <w14:schemeClr w14:val="tx1"/>
            </w14:solidFill>
          </w14:textFill>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23"/>
        <w:snapToGrid w:val="0"/>
        <w:spacing w:line="360" w:lineRule="auto"/>
        <w:ind w:firstLine="420" w:firstLineChars="200"/>
        <w:rPr>
          <w:rFonts w:hint="eastAsia" w:hAnsi="宋体"/>
          <w:color w:val="000000" w:themeColor="text1"/>
          <w:sz w:val="21"/>
          <w:highlight w:val="none"/>
          <w14:textFill>
            <w14:solidFill>
              <w14:schemeClr w14:val="tx1"/>
            </w14:solidFill>
          </w14:textFill>
        </w:rPr>
      </w:pPr>
      <w:r>
        <w:rPr>
          <w:rFonts w:hint="eastAsia" w:hAnsi="宋体"/>
          <w:color w:val="000000" w:themeColor="text1"/>
          <w:sz w:val="21"/>
          <w:highlight w:val="none"/>
          <w14:textFill>
            <w14:solidFill>
              <w14:schemeClr w14:val="tx1"/>
            </w14:solidFill>
          </w14:textFill>
        </w:rPr>
        <w:t>1</w:t>
      </w:r>
      <w:r>
        <w:rPr>
          <w:rFonts w:hAnsi="宋体"/>
          <w:color w:val="000000" w:themeColor="text1"/>
          <w:sz w:val="21"/>
          <w:highlight w:val="none"/>
          <w14:textFill>
            <w14:solidFill>
              <w14:schemeClr w14:val="tx1"/>
            </w14:solidFill>
          </w14:textFill>
        </w:rPr>
        <w:t>1.2</w:t>
      </w:r>
      <w:bookmarkStart w:id="89" w:name="_Hlk53134511"/>
      <w:r>
        <w:rPr>
          <w:rFonts w:hint="eastAsia" w:hAnsi="宋体"/>
          <w:color w:val="000000" w:themeColor="text1"/>
          <w:sz w:val="21"/>
          <w:highlight w:val="none"/>
          <w14:textFill>
            <w14:solidFill>
              <w14:schemeClr w14:val="tx1"/>
            </w14:solidFill>
          </w14:textFill>
        </w:rPr>
        <w:t>采购人或者采购代理机构可以在招标文件提供期限截止后，组织已获取招标文件的潜在投标人现场考察或者召开开标前答疑会，具体详见“投标人须知前附表”。</w:t>
      </w:r>
    </w:p>
    <w:bookmarkEnd w:id="89"/>
    <w:p>
      <w:pPr>
        <w:pStyle w:val="5"/>
        <w:keepNext w:val="0"/>
        <w:keepLines w:val="0"/>
        <w:jc w:val="center"/>
        <w:rPr>
          <w:rFonts w:hint="eastAsia"/>
          <w:color w:val="000000" w:themeColor="text1"/>
          <w:highlight w:val="none"/>
          <w14:textFill>
            <w14:solidFill>
              <w14:schemeClr w14:val="tx1"/>
            </w14:solidFill>
          </w14:textFill>
        </w:rPr>
      </w:pPr>
      <w:bookmarkStart w:id="90" w:name="_Toc254970535"/>
      <w:bookmarkStart w:id="91" w:name="_Toc254970676"/>
      <w:r>
        <w:rPr>
          <w:rFonts w:hint="eastAsia"/>
          <w:color w:val="000000" w:themeColor="text1"/>
          <w:highlight w:val="none"/>
          <w14:textFill>
            <w14:solidFill>
              <w14:schemeClr w14:val="tx1"/>
            </w14:solidFill>
          </w14:textFill>
        </w:rPr>
        <w:t>三、投标文件的编制</w:t>
      </w:r>
      <w:bookmarkEnd w:id="90"/>
      <w:bookmarkEnd w:id="91"/>
    </w:p>
    <w:p>
      <w:pPr>
        <w:pStyle w:val="7"/>
        <w:keepNext w:val="0"/>
        <w:keepLines w:val="0"/>
        <w:spacing w:before="0" w:after="0" w:line="360" w:lineRule="auto"/>
        <w:ind w:left="420" w:leftChars="200"/>
        <w:rPr>
          <w:rFonts w:hint="eastAsia" w:ascii="黑体" w:hAnsi="黑体" w:eastAsia="黑体"/>
          <w:color w:val="000000" w:themeColor="text1"/>
          <w:sz w:val="24"/>
          <w:highlight w:val="none"/>
          <w14:textFill>
            <w14:solidFill>
              <w14:schemeClr w14:val="tx1"/>
            </w14:solidFill>
          </w14:textFill>
        </w:rPr>
      </w:pPr>
      <w:bookmarkStart w:id="92" w:name="_Toc254970536"/>
      <w:bookmarkStart w:id="93" w:name="_Toc254970677"/>
      <w:r>
        <w:rPr>
          <w:rFonts w:hint="eastAsia" w:ascii="黑体" w:hAnsi="黑体" w:eastAsia="黑体"/>
          <w:color w:val="000000" w:themeColor="text1"/>
          <w:sz w:val="24"/>
          <w:highlight w:val="none"/>
          <w14:textFill>
            <w14:solidFill>
              <w14:schemeClr w14:val="tx1"/>
            </w14:solidFill>
          </w14:textFill>
        </w:rPr>
        <w:t>12.投标文件的编制原则</w:t>
      </w:r>
    </w:p>
    <w:p>
      <w:pPr>
        <w:snapToGrid w:val="0"/>
        <w:spacing w:line="360" w:lineRule="auto"/>
        <w:ind w:firstLine="420"/>
        <w:jc w:val="left"/>
        <w:rPr>
          <w:rFonts w:hint="eastAsia" w:ascii="宋体" w:hAnsi="宋体" w:cs="Courier New"/>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投标人必须按照招标文件的要求编制投标文件。投标文件必须对招标文件提出的要求和条件作出明确响应。</w:t>
      </w:r>
    </w:p>
    <w:p>
      <w:pPr>
        <w:pStyle w:val="7"/>
        <w:keepNext w:val="0"/>
        <w:keepLines w:val="0"/>
        <w:spacing w:before="0" w:after="0" w:line="360" w:lineRule="auto"/>
        <w:ind w:left="420" w:leftChars="200"/>
        <w:rPr>
          <w:rFonts w:hint="eastAsia"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13.投标文件的组成</w:t>
      </w:r>
      <w:bookmarkEnd w:id="92"/>
      <w:bookmarkEnd w:id="93"/>
    </w:p>
    <w:p>
      <w:pPr>
        <w:snapToGrid w:val="0"/>
        <w:spacing w:line="360" w:lineRule="auto"/>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投标文件由报价文件、资格证明文件、商务文件、技术文件四部分组成。</w:t>
      </w:r>
    </w:p>
    <w:p>
      <w:pPr>
        <w:pStyle w:val="7"/>
        <w:keepNext w:val="0"/>
        <w:keepLines w:val="0"/>
        <w:spacing w:before="0" w:after="0" w:line="360" w:lineRule="auto"/>
        <w:ind w:left="420" w:leftChars="200"/>
        <w:rPr>
          <w:rFonts w:hint="eastAsia" w:ascii="宋体" w:hAnsi="宋体"/>
          <w:b w:val="0"/>
          <w:color w:val="000000" w:themeColor="text1"/>
          <w:sz w:val="21"/>
          <w:szCs w:val="21"/>
          <w:highlight w:val="none"/>
          <w14:textFill>
            <w14:solidFill>
              <w14:schemeClr w14:val="tx1"/>
            </w14:solidFill>
          </w14:textFill>
        </w:rPr>
      </w:pPr>
      <w:bookmarkStart w:id="94" w:name="_13.1报价文件:_具体材料见“投标人须知前附表”。"/>
      <w:bookmarkEnd w:id="94"/>
      <w:r>
        <w:rPr>
          <w:rFonts w:hint="eastAsia" w:ascii="宋体" w:hAnsi="宋体"/>
          <w:b w:val="0"/>
          <w:color w:val="000000" w:themeColor="text1"/>
          <w:sz w:val="21"/>
          <w:szCs w:val="21"/>
          <w:highlight w:val="none"/>
          <w14:textFill>
            <w14:solidFill>
              <w14:schemeClr w14:val="tx1"/>
            </w14:solidFill>
          </w14:textFill>
        </w:rPr>
        <w:t>（1）报价文件：</w:t>
      </w:r>
      <w:r>
        <w:rPr>
          <w:rFonts w:ascii="宋体" w:hAnsi="宋体"/>
          <w:b w:val="0"/>
          <w:color w:val="000000" w:themeColor="text1"/>
          <w:sz w:val="21"/>
          <w:szCs w:val="21"/>
          <w:highlight w:val="none"/>
          <w14:textFill>
            <w14:solidFill>
              <w14:schemeClr w14:val="tx1"/>
            </w14:solidFill>
          </w14:textFill>
        </w:rPr>
        <w:t xml:space="preserve"> 具体材料见“投标人须知前附表”</w:t>
      </w:r>
      <w:r>
        <w:rPr>
          <w:rFonts w:hint="eastAsia" w:ascii="宋体" w:hAnsi="宋体"/>
          <w:b w:val="0"/>
          <w:color w:val="000000" w:themeColor="text1"/>
          <w:sz w:val="21"/>
          <w:szCs w:val="21"/>
          <w:highlight w:val="none"/>
          <w14:textFill>
            <w14:solidFill>
              <w14:schemeClr w14:val="tx1"/>
            </w14:solidFill>
          </w14:textFill>
        </w:rPr>
        <w:t>。</w:t>
      </w:r>
    </w:p>
    <w:p>
      <w:pPr>
        <w:pStyle w:val="7"/>
        <w:keepNext w:val="0"/>
        <w:keepLines w:val="0"/>
        <w:spacing w:before="0" w:after="0" w:line="360" w:lineRule="auto"/>
        <w:ind w:left="420" w:leftChars="200"/>
        <w:rPr>
          <w:rFonts w:hint="eastAsia" w:ascii="宋体" w:hAnsi="宋体"/>
          <w:b w:val="0"/>
          <w:color w:val="000000" w:themeColor="text1"/>
          <w:sz w:val="21"/>
          <w:szCs w:val="21"/>
          <w:highlight w:val="none"/>
          <w14:textFill>
            <w14:solidFill>
              <w14:schemeClr w14:val="tx1"/>
            </w14:solidFill>
          </w14:textFill>
        </w:rPr>
      </w:pPr>
      <w:bookmarkStart w:id="95" w:name="_13.2资格证明文件：具体材料见“投标人须知前附表”。"/>
      <w:bookmarkEnd w:id="95"/>
      <w:r>
        <w:rPr>
          <w:rFonts w:hint="eastAsia" w:ascii="宋体" w:hAnsi="宋体"/>
          <w:b w:val="0"/>
          <w:color w:val="000000" w:themeColor="text1"/>
          <w:sz w:val="21"/>
          <w:szCs w:val="21"/>
          <w:highlight w:val="none"/>
          <w14:textFill>
            <w14:solidFill>
              <w14:schemeClr w14:val="tx1"/>
            </w14:solidFill>
          </w14:textFill>
        </w:rPr>
        <w:t>（</w:t>
      </w:r>
      <w:r>
        <w:rPr>
          <w:rFonts w:ascii="宋体" w:hAnsi="宋体"/>
          <w:b w:val="0"/>
          <w:color w:val="000000" w:themeColor="text1"/>
          <w:sz w:val="21"/>
          <w:szCs w:val="21"/>
          <w:highlight w:val="none"/>
          <w14:textFill>
            <w14:solidFill>
              <w14:schemeClr w14:val="tx1"/>
            </w14:solidFill>
          </w14:textFill>
        </w:rPr>
        <w:t>2</w:t>
      </w:r>
      <w:r>
        <w:rPr>
          <w:rFonts w:hint="eastAsia" w:ascii="宋体" w:hAnsi="宋体"/>
          <w:b w:val="0"/>
          <w:color w:val="000000" w:themeColor="text1"/>
          <w:sz w:val="21"/>
          <w:szCs w:val="21"/>
          <w:highlight w:val="none"/>
          <w14:textFill>
            <w14:solidFill>
              <w14:schemeClr w14:val="tx1"/>
            </w14:solidFill>
          </w14:textFill>
        </w:rPr>
        <w:t>）资格证明文件：</w:t>
      </w:r>
      <w:r>
        <w:rPr>
          <w:rFonts w:ascii="宋体" w:hAnsi="宋体"/>
          <w:b w:val="0"/>
          <w:color w:val="000000" w:themeColor="text1"/>
          <w:sz w:val="21"/>
          <w:szCs w:val="21"/>
          <w:highlight w:val="none"/>
          <w14:textFill>
            <w14:solidFill>
              <w14:schemeClr w14:val="tx1"/>
            </w14:solidFill>
          </w14:textFill>
        </w:rPr>
        <w:t>具体材料见“投标人须知前附表”</w:t>
      </w:r>
      <w:r>
        <w:rPr>
          <w:rFonts w:hint="eastAsia" w:ascii="宋体" w:hAnsi="宋体"/>
          <w:b w:val="0"/>
          <w:color w:val="000000" w:themeColor="text1"/>
          <w:sz w:val="21"/>
          <w:szCs w:val="21"/>
          <w:highlight w:val="none"/>
          <w14:textFill>
            <w14:solidFill>
              <w14:schemeClr w14:val="tx1"/>
            </w14:solidFill>
          </w14:textFill>
        </w:rPr>
        <w:t>。</w:t>
      </w:r>
    </w:p>
    <w:p>
      <w:pPr>
        <w:pStyle w:val="7"/>
        <w:keepNext w:val="0"/>
        <w:keepLines w:val="0"/>
        <w:spacing w:before="0" w:after="0" w:line="360" w:lineRule="auto"/>
        <w:ind w:left="420" w:leftChars="200"/>
        <w:rPr>
          <w:rFonts w:hint="eastAsia" w:ascii="宋体" w:hAnsi="宋体"/>
          <w:b w:val="0"/>
          <w:color w:val="000000" w:themeColor="text1"/>
          <w:sz w:val="21"/>
          <w:szCs w:val="21"/>
          <w:highlight w:val="none"/>
          <w14:textFill>
            <w14:solidFill>
              <w14:schemeClr w14:val="tx1"/>
            </w14:solidFill>
          </w14:textFill>
        </w:rPr>
      </w:pPr>
      <w:bookmarkStart w:id="96" w:name="_13.3商务文件:_具体材料见“投标人须知前附表”。"/>
      <w:bookmarkEnd w:id="96"/>
      <w:r>
        <w:rPr>
          <w:rFonts w:hint="eastAsia" w:ascii="宋体" w:hAnsi="宋体"/>
          <w:b w:val="0"/>
          <w:color w:val="000000" w:themeColor="text1"/>
          <w:sz w:val="21"/>
          <w:szCs w:val="21"/>
          <w:highlight w:val="none"/>
          <w14:textFill>
            <w14:solidFill>
              <w14:schemeClr w14:val="tx1"/>
            </w14:solidFill>
          </w14:textFill>
        </w:rPr>
        <w:t>（</w:t>
      </w:r>
      <w:r>
        <w:rPr>
          <w:rFonts w:ascii="宋体" w:hAnsi="宋体"/>
          <w:b w:val="0"/>
          <w:color w:val="000000" w:themeColor="text1"/>
          <w:sz w:val="21"/>
          <w:szCs w:val="21"/>
          <w:highlight w:val="none"/>
          <w14:textFill>
            <w14:solidFill>
              <w14:schemeClr w14:val="tx1"/>
            </w14:solidFill>
          </w14:textFill>
        </w:rPr>
        <w:t>3</w:t>
      </w:r>
      <w:r>
        <w:rPr>
          <w:rFonts w:hint="eastAsia" w:ascii="宋体" w:hAnsi="宋体"/>
          <w:b w:val="0"/>
          <w:color w:val="000000" w:themeColor="text1"/>
          <w:sz w:val="21"/>
          <w:szCs w:val="21"/>
          <w:highlight w:val="none"/>
          <w14:textFill>
            <w14:solidFill>
              <w14:schemeClr w14:val="tx1"/>
            </w14:solidFill>
          </w14:textFill>
        </w:rPr>
        <w:t>）商务文件：</w:t>
      </w:r>
      <w:r>
        <w:rPr>
          <w:rFonts w:ascii="宋体" w:hAnsi="宋体"/>
          <w:b w:val="0"/>
          <w:color w:val="000000" w:themeColor="text1"/>
          <w:sz w:val="21"/>
          <w:szCs w:val="21"/>
          <w:highlight w:val="none"/>
          <w14:textFill>
            <w14:solidFill>
              <w14:schemeClr w14:val="tx1"/>
            </w14:solidFill>
          </w14:textFill>
        </w:rPr>
        <w:t>具体材料见“投标人须知前附表”</w:t>
      </w:r>
      <w:r>
        <w:rPr>
          <w:rFonts w:hint="eastAsia" w:ascii="宋体" w:hAnsi="宋体"/>
          <w:b w:val="0"/>
          <w:color w:val="000000" w:themeColor="text1"/>
          <w:sz w:val="21"/>
          <w:szCs w:val="21"/>
          <w:highlight w:val="none"/>
          <w14:textFill>
            <w14:solidFill>
              <w14:schemeClr w14:val="tx1"/>
            </w14:solidFill>
          </w14:textFill>
        </w:rPr>
        <w:t>。</w:t>
      </w:r>
    </w:p>
    <w:p>
      <w:pPr>
        <w:pStyle w:val="7"/>
        <w:keepNext w:val="0"/>
        <w:keepLines w:val="0"/>
        <w:spacing w:before="0" w:after="0" w:line="360" w:lineRule="auto"/>
        <w:ind w:left="420" w:leftChars="200"/>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w:t>
      </w:r>
      <w:r>
        <w:rPr>
          <w:rFonts w:ascii="宋体" w:hAnsi="宋体"/>
          <w:b w:val="0"/>
          <w:color w:val="000000" w:themeColor="text1"/>
          <w:sz w:val="21"/>
          <w:szCs w:val="21"/>
          <w:highlight w:val="none"/>
          <w14:textFill>
            <w14:solidFill>
              <w14:schemeClr w14:val="tx1"/>
            </w14:solidFill>
          </w14:textFill>
        </w:rPr>
        <w:t>4</w:t>
      </w:r>
      <w:r>
        <w:rPr>
          <w:rFonts w:hint="eastAsia" w:ascii="宋体" w:hAnsi="宋体"/>
          <w:b w:val="0"/>
          <w:color w:val="000000" w:themeColor="text1"/>
          <w:sz w:val="21"/>
          <w:szCs w:val="21"/>
          <w:highlight w:val="none"/>
          <w14:textFill>
            <w14:solidFill>
              <w14:schemeClr w14:val="tx1"/>
            </w14:solidFill>
          </w14:textFill>
        </w:rPr>
        <w:t>）技术文件：</w:t>
      </w:r>
      <w:r>
        <w:rPr>
          <w:rFonts w:ascii="宋体" w:hAnsi="宋体"/>
          <w:b w:val="0"/>
          <w:color w:val="000000" w:themeColor="text1"/>
          <w:sz w:val="21"/>
          <w:szCs w:val="21"/>
          <w:highlight w:val="none"/>
          <w14:textFill>
            <w14:solidFill>
              <w14:schemeClr w14:val="tx1"/>
            </w14:solidFill>
          </w14:textFill>
        </w:rPr>
        <w:t>具体材料见“投标人须知前附表”</w:t>
      </w:r>
      <w:r>
        <w:rPr>
          <w:rFonts w:hint="eastAsia" w:ascii="宋体" w:hAnsi="宋体"/>
          <w:b w:val="0"/>
          <w:color w:val="000000" w:themeColor="text1"/>
          <w:sz w:val="21"/>
          <w:szCs w:val="21"/>
          <w:highlight w:val="none"/>
          <w14:textFill>
            <w14:solidFill>
              <w14:schemeClr w14:val="tx1"/>
            </w14:solidFill>
          </w14:textFill>
        </w:rPr>
        <w:t>。</w:t>
      </w:r>
    </w:p>
    <w:p>
      <w:pPr>
        <w:pStyle w:val="7"/>
        <w:keepNext w:val="0"/>
        <w:keepLines w:val="0"/>
        <w:spacing w:before="0" w:after="0" w:line="360" w:lineRule="auto"/>
        <w:ind w:left="420" w:leftChars="200"/>
        <w:rPr>
          <w:rFonts w:hint="eastAsia" w:ascii="黑体" w:hAnsi="黑体" w:eastAsia="黑体"/>
          <w:color w:val="000000" w:themeColor="text1"/>
          <w:sz w:val="24"/>
          <w:highlight w:val="none"/>
          <w14:textFill>
            <w14:solidFill>
              <w14:schemeClr w14:val="tx1"/>
            </w14:solidFill>
          </w14:textFill>
        </w:rPr>
      </w:pPr>
      <w:bookmarkStart w:id="97" w:name="_13.4技术文件：具体材料见“投标人须知前附表”。"/>
      <w:bookmarkEnd w:id="97"/>
      <w:bookmarkStart w:id="98" w:name="_13.5投标文件电子版：具体材料见“投标人须知前附表”。"/>
      <w:bookmarkEnd w:id="98"/>
      <w:bookmarkStart w:id="99" w:name="_Toc254970537"/>
      <w:bookmarkStart w:id="100" w:name="_Toc254970678"/>
      <w:r>
        <w:rPr>
          <w:rFonts w:hint="eastAsia" w:ascii="黑体" w:hAnsi="黑体" w:eastAsia="黑体"/>
          <w:color w:val="000000" w:themeColor="text1"/>
          <w:sz w:val="24"/>
          <w:highlight w:val="none"/>
          <w14:textFill>
            <w14:solidFill>
              <w14:schemeClr w14:val="tx1"/>
            </w14:solidFill>
          </w14:textFill>
        </w:rPr>
        <w:t>14.投标文件的语言及计量</w:t>
      </w:r>
      <w:bookmarkEnd w:id="99"/>
      <w:bookmarkEnd w:id="100"/>
    </w:p>
    <w:p>
      <w:pPr>
        <w:pStyle w:val="7"/>
        <w:keepNext w:val="0"/>
        <w:keepLines w:val="0"/>
        <w:spacing w:before="0" w:after="0" w:line="360" w:lineRule="auto"/>
        <w:ind w:left="420" w:leftChars="200"/>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14.1语言文字</w:t>
      </w:r>
    </w:p>
    <w:p>
      <w:pPr>
        <w:pStyle w:val="7"/>
        <w:keepNext w:val="0"/>
        <w:keepLines w:val="0"/>
        <w:spacing w:before="0" w:after="0" w:line="360" w:lineRule="auto"/>
        <w:ind w:firstLine="420" w:firstLineChars="200"/>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pStyle w:val="7"/>
        <w:keepNext w:val="0"/>
        <w:keepLines w:val="0"/>
        <w:spacing w:before="0" w:after="0" w:line="360" w:lineRule="auto"/>
        <w:ind w:firstLine="420" w:firstLineChars="200"/>
        <w:rPr>
          <w:rFonts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14.2投标计量单位</w:t>
      </w:r>
    </w:p>
    <w:p>
      <w:pPr>
        <w:pStyle w:val="7"/>
        <w:keepNext w:val="0"/>
        <w:keepLines w:val="0"/>
        <w:spacing w:before="0" w:after="0" w:line="360" w:lineRule="auto"/>
        <w:ind w:firstLine="420" w:firstLineChars="200"/>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招标文件已有明确规定的，使用招标文件规定的计量单位；招标文件没有规定的，应采用中华人民共和国法定计量单位，货币种类为人民币</w:t>
      </w:r>
      <w:r>
        <w:rPr>
          <w:rFonts w:hint="eastAsia" w:ascii="宋体" w:hAnsi="宋体"/>
          <w:bCs/>
          <w:color w:val="000000" w:themeColor="text1"/>
          <w:sz w:val="21"/>
          <w:szCs w:val="21"/>
          <w:highlight w:val="none"/>
          <w14:textFill>
            <w14:solidFill>
              <w14:schemeClr w14:val="tx1"/>
            </w14:solidFill>
          </w14:textFill>
        </w:rPr>
        <w:t>，否则视同未响应。</w:t>
      </w:r>
    </w:p>
    <w:p>
      <w:pPr>
        <w:pStyle w:val="7"/>
        <w:keepNext w:val="0"/>
        <w:keepLines w:val="0"/>
        <w:spacing w:before="0" w:after="0" w:line="360" w:lineRule="auto"/>
        <w:ind w:left="420" w:leftChars="200"/>
        <w:rPr>
          <w:rFonts w:hint="eastAsia"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15.投标的风险</w:t>
      </w:r>
    </w:p>
    <w:p>
      <w:pPr>
        <w:pStyle w:val="23"/>
        <w:snapToGrid w:val="0"/>
        <w:spacing w:line="360" w:lineRule="auto"/>
        <w:ind w:firstLine="420" w:firstLineChars="200"/>
        <w:jc w:val="left"/>
        <w:rPr>
          <w:rFonts w:hint="eastAsia" w:hAnsi="宋体"/>
          <w:color w:val="000000" w:themeColor="text1"/>
          <w:sz w:val="21"/>
          <w:highlight w:val="none"/>
          <w14:textFill>
            <w14:solidFill>
              <w14:schemeClr w14:val="tx1"/>
            </w14:solidFill>
          </w14:textFill>
        </w:rPr>
      </w:pPr>
      <w:r>
        <w:rPr>
          <w:rFonts w:hint="eastAsia" w:hAnsi="宋体"/>
          <w:color w:val="000000" w:themeColor="text1"/>
          <w:sz w:val="21"/>
          <w:highlight w:val="none"/>
          <w14:textFill>
            <w14:solidFill>
              <w14:schemeClr w14:val="tx1"/>
            </w14:solidFill>
          </w14:textFill>
        </w:rPr>
        <w:t>投标人没有按照招标文件要求提供全部资料，或者投标人没有对招标文件作出实质性响应是投标人的风险，并可能导致其投标被拒绝。</w:t>
      </w:r>
    </w:p>
    <w:p>
      <w:pPr>
        <w:pStyle w:val="7"/>
        <w:keepNext w:val="0"/>
        <w:keepLines w:val="0"/>
        <w:spacing w:before="0" w:after="0" w:line="360" w:lineRule="auto"/>
        <w:ind w:left="420" w:leftChars="200"/>
        <w:rPr>
          <w:rFonts w:hint="eastAsia" w:ascii="黑体" w:hAnsi="黑体" w:eastAsia="黑体"/>
          <w:color w:val="000000" w:themeColor="text1"/>
          <w:sz w:val="24"/>
          <w:highlight w:val="none"/>
          <w14:textFill>
            <w14:solidFill>
              <w14:schemeClr w14:val="tx1"/>
            </w14:solidFill>
          </w14:textFill>
        </w:rPr>
      </w:pPr>
      <w:bookmarkStart w:id="101" w:name="_Toc254970679"/>
      <w:bookmarkStart w:id="102" w:name="_Toc254970538"/>
      <w:r>
        <w:rPr>
          <w:rFonts w:hint="eastAsia" w:ascii="黑体" w:hAnsi="黑体" w:eastAsia="黑体"/>
          <w:color w:val="000000" w:themeColor="text1"/>
          <w:sz w:val="24"/>
          <w:highlight w:val="none"/>
          <w14:textFill>
            <w14:solidFill>
              <w14:schemeClr w14:val="tx1"/>
            </w14:solidFill>
          </w14:textFill>
        </w:rPr>
        <w:t>16.投标报价</w:t>
      </w:r>
      <w:bookmarkEnd w:id="101"/>
      <w:bookmarkEnd w:id="102"/>
    </w:p>
    <w:p>
      <w:pPr>
        <w:pStyle w:val="7"/>
        <w:keepNext w:val="0"/>
        <w:keepLines w:val="0"/>
        <w:spacing w:before="0" w:after="0" w:line="360" w:lineRule="auto"/>
        <w:ind w:left="420" w:leftChars="200"/>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16.1投标报价应按“第六章　投标文件格式”中“开标一览表”格式填写。</w:t>
      </w:r>
    </w:p>
    <w:p>
      <w:pPr>
        <w:pStyle w:val="7"/>
        <w:keepNext w:val="0"/>
        <w:keepLines w:val="0"/>
        <w:spacing w:before="0" w:after="0" w:line="360" w:lineRule="auto"/>
        <w:ind w:left="420" w:leftChars="200"/>
        <w:rPr>
          <w:rFonts w:hint="eastAsia" w:ascii="宋体" w:hAnsi="宋体"/>
          <w:b w:val="0"/>
          <w:color w:val="000000" w:themeColor="text1"/>
          <w:sz w:val="21"/>
          <w:szCs w:val="21"/>
          <w:highlight w:val="none"/>
          <w14:textFill>
            <w14:solidFill>
              <w14:schemeClr w14:val="tx1"/>
            </w14:solidFill>
          </w14:textFill>
        </w:rPr>
      </w:pPr>
      <w:bookmarkStart w:id="103" w:name="_16.2投标报价具体定义见投标人须知前附表。"/>
      <w:bookmarkEnd w:id="103"/>
      <w:r>
        <w:rPr>
          <w:rFonts w:hint="eastAsia" w:ascii="宋体" w:hAnsi="宋体"/>
          <w:b w:val="0"/>
          <w:color w:val="000000" w:themeColor="text1"/>
          <w:sz w:val="21"/>
          <w:szCs w:val="21"/>
          <w:highlight w:val="none"/>
          <w14:textFill>
            <w14:solidFill>
              <w14:schemeClr w14:val="tx1"/>
            </w14:solidFill>
          </w14:textFill>
        </w:rPr>
        <w:t>16.2投标报价具体包括内容详见“投标人须知前附表”。</w:t>
      </w:r>
    </w:p>
    <w:p>
      <w:pPr>
        <w:pStyle w:val="7"/>
        <w:keepNext w:val="0"/>
        <w:keepLines w:val="0"/>
        <w:spacing w:before="0" w:after="0" w:line="360" w:lineRule="auto"/>
        <w:ind w:firstLine="420" w:firstLineChars="200"/>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16.3投标人必须就所投每个分标的全部内容分别作完整唯一总价报价，不得存在漏项报价；投标人必须就所投分标的单项内容作唯一报价。</w:t>
      </w:r>
    </w:p>
    <w:p>
      <w:pPr>
        <w:pStyle w:val="7"/>
        <w:keepNext w:val="0"/>
        <w:keepLines w:val="0"/>
        <w:spacing w:before="0" w:after="0" w:line="360" w:lineRule="auto"/>
        <w:ind w:left="420" w:leftChars="200"/>
        <w:rPr>
          <w:rFonts w:hint="eastAsia"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17.投标有效期</w:t>
      </w:r>
    </w:p>
    <w:p>
      <w:pPr>
        <w:pStyle w:val="7"/>
        <w:keepNext w:val="0"/>
        <w:keepLines w:val="0"/>
        <w:spacing w:before="0" w:after="0" w:line="360" w:lineRule="auto"/>
        <w:ind w:firstLine="420" w:firstLineChars="200"/>
        <w:rPr>
          <w:rFonts w:hint="eastAsia" w:ascii="宋体" w:hAnsi="宋体"/>
          <w:b w:val="0"/>
          <w:color w:val="000000" w:themeColor="text1"/>
          <w:sz w:val="21"/>
          <w:szCs w:val="21"/>
          <w:highlight w:val="none"/>
          <w14:textFill>
            <w14:solidFill>
              <w14:schemeClr w14:val="tx1"/>
            </w14:solidFill>
          </w14:textFill>
        </w:rPr>
      </w:pPr>
      <w:bookmarkStart w:id="104" w:name="_17.1投标有效期应按“投标人须知中的前附表”规定的期限。"/>
      <w:bookmarkEnd w:id="104"/>
      <w:r>
        <w:rPr>
          <w:rFonts w:hint="eastAsia" w:ascii="宋体" w:hAnsi="宋体"/>
          <w:b w:val="0"/>
          <w:color w:val="000000" w:themeColor="text1"/>
          <w:sz w:val="21"/>
          <w:szCs w:val="21"/>
          <w:highlight w:val="none"/>
          <w14:textFill>
            <w14:solidFill>
              <w14:schemeClr w14:val="tx1"/>
            </w14:solidFill>
          </w14:textFill>
        </w:rPr>
        <w:t>17.1投标有效期是指为保证采购人有足够的时间在开标后完成评标、定标、合同签订等工作而要求投标人提交的投标文件在一定时间内保持有效的期限。</w:t>
      </w:r>
    </w:p>
    <w:p>
      <w:pPr>
        <w:pStyle w:val="7"/>
        <w:keepNext w:val="0"/>
        <w:keepLines w:val="0"/>
        <w:spacing w:before="0" w:after="0" w:line="360" w:lineRule="auto"/>
        <w:ind w:left="420" w:leftChars="200"/>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17.2</w:t>
      </w:r>
      <w:bookmarkStart w:id="105" w:name="_Toc254970681"/>
      <w:bookmarkStart w:id="106" w:name="_Toc254970540"/>
      <w:r>
        <w:rPr>
          <w:rFonts w:hint="eastAsia" w:ascii="宋体" w:hAnsi="宋体"/>
          <w:b w:val="0"/>
          <w:color w:val="000000" w:themeColor="text1"/>
          <w:sz w:val="21"/>
          <w:szCs w:val="21"/>
          <w:highlight w:val="none"/>
          <w14:textFill>
            <w14:solidFill>
              <w14:schemeClr w14:val="tx1"/>
            </w14:solidFill>
          </w14:textFill>
        </w:rPr>
        <w:t xml:space="preserve"> 投标有效期应按规定的期限作出承诺，具体详见“投标人须知前附表”。</w:t>
      </w:r>
    </w:p>
    <w:p>
      <w:pPr>
        <w:pStyle w:val="7"/>
        <w:keepNext w:val="0"/>
        <w:keepLines w:val="0"/>
        <w:spacing w:before="0" w:after="0" w:line="360" w:lineRule="auto"/>
        <w:ind w:left="420" w:leftChars="200"/>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17.3投标人的投标文件在投标有效期内均保持有效。</w:t>
      </w:r>
      <w:bookmarkEnd w:id="105"/>
      <w:bookmarkEnd w:id="106"/>
    </w:p>
    <w:p>
      <w:pPr>
        <w:pStyle w:val="7"/>
        <w:keepNext w:val="0"/>
        <w:keepLines w:val="0"/>
        <w:spacing w:before="0" w:after="0" w:line="360" w:lineRule="auto"/>
        <w:ind w:left="420" w:leftChars="200"/>
        <w:rPr>
          <w:rFonts w:hint="eastAsia" w:ascii="黑体" w:hAnsi="黑体" w:eastAsia="黑体"/>
          <w:color w:val="000000" w:themeColor="text1"/>
          <w:sz w:val="24"/>
          <w:highlight w:val="none"/>
          <w14:textFill>
            <w14:solidFill>
              <w14:schemeClr w14:val="tx1"/>
            </w14:solidFill>
          </w14:textFill>
        </w:rPr>
      </w:pPr>
      <w:bookmarkStart w:id="107" w:name="_18.投标保证金"/>
      <w:bookmarkEnd w:id="107"/>
      <w:bookmarkStart w:id="108" w:name="_Toc254970682"/>
      <w:bookmarkStart w:id="109" w:name="_Toc254970541"/>
      <w:r>
        <w:rPr>
          <w:rFonts w:hint="eastAsia" w:ascii="黑体" w:hAnsi="黑体" w:eastAsia="黑体"/>
          <w:color w:val="000000" w:themeColor="text1"/>
          <w:sz w:val="24"/>
          <w:highlight w:val="none"/>
          <w14:textFill>
            <w14:solidFill>
              <w14:schemeClr w14:val="tx1"/>
            </w14:solidFill>
          </w14:textFill>
        </w:rPr>
        <w:t>18.投标保证金</w:t>
      </w:r>
      <w:bookmarkEnd w:id="108"/>
      <w:bookmarkEnd w:id="109"/>
    </w:p>
    <w:p>
      <w:pPr>
        <w:pStyle w:val="7"/>
        <w:keepNext w:val="0"/>
        <w:keepLines w:val="0"/>
        <w:spacing w:before="0" w:after="0" w:line="360" w:lineRule="auto"/>
        <w:ind w:left="420" w:leftChars="200"/>
        <w:rPr>
          <w:rFonts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18.1投标人须按“投标人须知前附表” 的规定提交投标保证金。</w:t>
      </w:r>
    </w:p>
    <w:p>
      <w:pPr>
        <w:pStyle w:val="7"/>
        <w:keepNext w:val="0"/>
        <w:keepLines w:val="0"/>
        <w:spacing w:before="0" w:after="0" w:line="360" w:lineRule="auto"/>
        <w:ind w:firstLine="420" w:firstLineChars="200"/>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18.2投标保证金的退还</w:t>
      </w:r>
    </w:p>
    <w:p>
      <w:pPr>
        <w:pStyle w:val="7"/>
        <w:keepNext w:val="0"/>
        <w:keepLines w:val="0"/>
        <w:spacing w:before="0" w:after="0" w:line="360" w:lineRule="auto"/>
        <w:ind w:firstLine="420" w:firstLineChars="200"/>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 xml:space="preserve">未中标供应商的投标保证金自中标通知书发出之日起4个工作日内退还；中标供应商的投标保证金自政府采购合同签订之日起4个工作日内退还。 </w:t>
      </w:r>
    </w:p>
    <w:p>
      <w:pPr>
        <w:pStyle w:val="7"/>
        <w:keepNext w:val="0"/>
        <w:keepLines w:val="0"/>
        <w:spacing w:before="0" w:after="0" w:line="360" w:lineRule="auto"/>
        <w:ind w:left="420" w:leftChars="200"/>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18.3除逾期退还投标保证金和终止招标的情形以外，投标保证金不计息。</w:t>
      </w:r>
    </w:p>
    <w:p>
      <w:pPr>
        <w:pStyle w:val="7"/>
        <w:keepNext w:val="0"/>
        <w:keepLines w:val="0"/>
        <w:spacing w:before="0" w:after="0" w:line="360" w:lineRule="auto"/>
        <w:ind w:left="420" w:leftChars="200"/>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 xml:space="preserve">18.4投标人有下列情形之一的，投标保证金将不予退还： </w:t>
      </w:r>
    </w:p>
    <w:p>
      <w:pPr>
        <w:snapToGrid w:val="0"/>
        <w:spacing w:line="360" w:lineRule="auto"/>
        <w:ind w:firstLine="411" w:firstLineChars="196"/>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（1）投标人在投标有效期内撤销投标文件的；</w:t>
      </w:r>
    </w:p>
    <w:p>
      <w:pPr>
        <w:snapToGrid w:val="0"/>
        <w:spacing w:line="360" w:lineRule="auto"/>
        <w:ind w:firstLine="411" w:firstLineChars="196"/>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（2）未按规定提交履约保证金的；</w:t>
      </w:r>
    </w:p>
    <w:p>
      <w:pPr>
        <w:snapToGrid w:val="0"/>
        <w:spacing w:line="360" w:lineRule="auto"/>
        <w:ind w:firstLine="411" w:firstLineChars="196"/>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（3）投标人在投标过程中弄虚作假，提供虚假材料的；</w:t>
      </w:r>
    </w:p>
    <w:p>
      <w:pPr>
        <w:snapToGrid w:val="0"/>
        <w:spacing w:line="360" w:lineRule="auto"/>
        <w:ind w:firstLine="411" w:firstLineChars="196"/>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（4）中标供应商无正当理由不与采购人签订合同的；</w:t>
      </w:r>
    </w:p>
    <w:p>
      <w:pPr>
        <w:snapToGrid w:val="0"/>
        <w:spacing w:line="360" w:lineRule="auto"/>
        <w:ind w:firstLine="420" w:firstLineChars="200"/>
        <w:rPr>
          <w:rFonts w:hint="eastAsia" w:ascii="宋体" w:hAnsi="宋体"/>
          <w:color w:val="000000" w:themeColor="text1"/>
          <w:szCs w:val="21"/>
          <w:highlight w:val="none"/>
          <w14:textFill>
            <w14:solidFill>
              <w14:schemeClr w14:val="tx1"/>
            </w14:solidFill>
          </w14:textFill>
        </w:rPr>
      </w:pPr>
      <w:bookmarkStart w:id="110" w:name="_Toc254970683"/>
      <w:bookmarkStart w:id="111" w:name="_Toc254970542"/>
      <w:r>
        <w:rPr>
          <w:rFonts w:hint="eastAsia" w:ascii="宋体" w:hAnsi="宋体"/>
          <w:color w:val="000000" w:themeColor="text1"/>
          <w:szCs w:val="21"/>
          <w:highlight w:val="none"/>
          <w14:textFill>
            <w14:solidFill>
              <w14:schemeClr w14:val="tx1"/>
            </w14:solidFill>
          </w14:textFill>
        </w:rPr>
        <w:t>（5）投标人出现本章第9.2、9.3情形的；</w:t>
      </w:r>
    </w:p>
    <w:p>
      <w:pPr>
        <w:snapToGrid w:val="0"/>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w:t>
      </w:r>
      <w:r>
        <w:rPr>
          <w:rFonts w:hint="eastAsia" w:ascii="宋体" w:hAnsi="宋体" w:cs="宋体"/>
          <w:color w:val="000000" w:themeColor="text1"/>
          <w:szCs w:val="21"/>
          <w:highlight w:val="none"/>
          <w14:textFill>
            <w14:solidFill>
              <w14:schemeClr w14:val="tx1"/>
            </w14:solidFill>
          </w14:textFill>
        </w:rPr>
        <w:t>法律法规规定的其他情形</w:t>
      </w:r>
      <w:r>
        <w:rPr>
          <w:rFonts w:hint="eastAsia" w:ascii="宋体" w:hAnsi="宋体"/>
          <w:color w:val="000000" w:themeColor="text1"/>
          <w:szCs w:val="21"/>
          <w:highlight w:val="none"/>
          <w14:textFill>
            <w14:solidFill>
              <w14:schemeClr w14:val="tx1"/>
            </w14:solidFill>
          </w14:textFill>
        </w:rPr>
        <w:t>。</w:t>
      </w:r>
    </w:p>
    <w:bookmarkEnd w:id="110"/>
    <w:bookmarkEnd w:id="111"/>
    <w:p>
      <w:pPr>
        <w:pStyle w:val="7"/>
        <w:keepNext w:val="0"/>
        <w:keepLines w:val="0"/>
        <w:spacing w:before="0" w:after="0" w:line="360" w:lineRule="auto"/>
        <w:ind w:left="420" w:leftChars="200"/>
        <w:rPr>
          <w:rFonts w:hint="eastAsia"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19.投标文件的编制</w:t>
      </w:r>
    </w:p>
    <w:p>
      <w:pPr>
        <w:pStyle w:val="7"/>
        <w:keepNext w:val="0"/>
        <w:keepLines w:val="0"/>
        <w:spacing w:before="0" w:after="0" w:line="360" w:lineRule="auto"/>
        <w:ind w:firstLine="315" w:firstLineChars="150"/>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 xml:space="preserve"> 19.1投标人应先安装“政采云电子投标客户端”（请自行前往“政采云”平台进行下载），并按照本项目招标文件规定的格式和顺序和“政采云”平台的要求编制并加密。投标文件内容不完整、编排混乱导致投标文件被误读、漏读或者查找不到相关内容的，由此引发的后果由投标人承担。</w:t>
      </w:r>
    </w:p>
    <w:p>
      <w:pPr>
        <w:pStyle w:val="7"/>
        <w:keepNext w:val="0"/>
        <w:keepLines w:val="0"/>
        <w:spacing w:before="0" w:after="0" w:line="360" w:lineRule="auto"/>
        <w:ind w:firstLine="315" w:firstLineChars="150"/>
        <w:rPr>
          <w:rFonts w:hint="eastAsia" w:ascii="宋体" w:hAnsi="宋体"/>
          <w:b w:val="0"/>
          <w:color w:val="000000" w:themeColor="text1"/>
          <w:sz w:val="21"/>
          <w:szCs w:val="21"/>
          <w:highlight w:val="none"/>
          <w14:textFill>
            <w14:solidFill>
              <w14:schemeClr w14:val="tx1"/>
            </w14:solidFill>
          </w14:textFill>
        </w:rPr>
      </w:pPr>
      <w:bookmarkStart w:id="112" w:name="_19.2投标文件应按报价文件、资格证明文件、商务文件、技术文件分别编制"/>
      <w:bookmarkEnd w:id="112"/>
      <w:r>
        <w:rPr>
          <w:rFonts w:hint="eastAsia" w:ascii="宋体" w:hAnsi="宋体"/>
          <w:b w:val="0"/>
          <w:color w:val="000000" w:themeColor="text1"/>
          <w:sz w:val="21"/>
          <w:szCs w:val="21"/>
          <w:highlight w:val="none"/>
          <w14:textFill>
            <w14:solidFill>
              <w14:schemeClr w14:val="tx1"/>
            </w14:solidFill>
          </w14:textFill>
        </w:rPr>
        <w:t>19.2为确保网上操作合法、有效和安全，投标人应当在投标截止时间前完成在“政采云”平台的身份认证，确保在电子投标过程中能够对相关数据电文进行加密和使用电子签章。</w:t>
      </w:r>
    </w:p>
    <w:p>
      <w:pPr>
        <w:pStyle w:val="7"/>
        <w:keepNext w:val="0"/>
        <w:keepLines w:val="0"/>
        <w:spacing w:before="0" w:after="0" w:line="360" w:lineRule="auto"/>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 xml:space="preserve"> 19.3投标文件须由投标人在规定位置签字（或者电子签名）、盖章（具体以投标人须知前附表或投标文件格式规定为准），</w:t>
      </w:r>
      <w:r>
        <w:rPr>
          <w:rFonts w:hint="eastAsia" w:ascii="宋体" w:hAnsi="宋体"/>
          <w:bCs/>
          <w:color w:val="000000" w:themeColor="text1"/>
          <w:sz w:val="21"/>
          <w:szCs w:val="21"/>
          <w:highlight w:val="none"/>
          <w14:textFill>
            <w14:solidFill>
              <w14:schemeClr w14:val="tx1"/>
            </w14:solidFill>
          </w14:textFill>
        </w:rPr>
        <w:t>否则按无效投标处理</w:t>
      </w:r>
      <w:r>
        <w:rPr>
          <w:rFonts w:hint="eastAsia" w:ascii="宋体" w:hAnsi="宋体"/>
          <w:b w:val="0"/>
          <w:color w:val="000000" w:themeColor="text1"/>
          <w:sz w:val="21"/>
          <w:szCs w:val="21"/>
          <w:highlight w:val="none"/>
          <w14:textFill>
            <w14:solidFill>
              <w14:schemeClr w14:val="tx1"/>
            </w14:solidFill>
          </w14:textFill>
        </w:rPr>
        <w:t>。</w:t>
      </w:r>
    </w:p>
    <w:p>
      <w:pPr>
        <w:pStyle w:val="7"/>
        <w:keepNext w:val="0"/>
        <w:keepLines w:val="0"/>
        <w:spacing w:before="0" w:after="0" w:line="360" w:lineRule="auto"/>
        <w:ind w:firstLine="315" w:firstLineChars="150"/>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19.4投标文件中标注的投标人名称应与主体资格证明（如营业执照或者事业单位法人证书或者执业许可证或者登记证书等）及公章一致，并与“政采云”中获取招标文件的投标人名称一致，投标人为自然人的，标注的投标人名称应与身份证姓名及签名一致，</w:t>
      </w:r>
      <w:r>
        <w:rPr>
          <w:rFonts w:hint="eastAsia" w:ascii="宋体" w:hAnsi="宋体"/>
          <w:color w:val="000000" w:themeColor="text1"/>
          <w:sz w:val="21"/>
          <w:szCs w:val="21"/>
          <w:highlight w:val="none"/>
          <w14:textFill>
            <w14:solidFill>
              <w14:schemeClr w14:val="tx1"/>
            </w14:solidFill>
          </w14:textFill>
        </w:rPr>
        <w:t>否则按无效投标处理</w:t>
      </w:r>
      <w:r>
        <w:rPr>
          <w:rFonts w:hint="eastAsia" w:ascii="宋体" w:hAnsi="宋体"/>
          <w:b w:val="0"/>
          <w:color w:val="000000" w:themeColor="text1"/>
          <w:sz w:val="21"/>
          <w:szCs w:val="21"/>
          <w:highlight w:val="none"/>
          <w14:textFill>
            <w14:solidFill>
              <w14:schemeClr w14:val="tx1"/>
            </w14:solidFill>
          </w14:textFill>
        </w:rPr>
        <w:t>。</w:t>
      </w:r>
    </w:p>
    <w:p>
      <w:pPr>
        <w:pStyle w:val="7"/>
        <w:keepNext w:val="0"/>
        <w:keepLines w:val="0"/>
        <w:spacing w:before="0" w:after="0" w:line="360" w:lineRule="auto"/>
        <w:ind w:firstLine="315" w:firstLineChars="150"/>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 xml:space="preserve"> 19.5投标文件应尽量避免涂改、行间插字或者删除。如果出现上述情况，改动之处应由投标人的法定代表人或者其委托代理人签字（或者电子签名）或者加盖公章或者加盖电子签章。投标文件因字迹潦草或者表达不清所引起的后果由投标人承担。</w:t>
      </w:r>
    </w:p>
    <w:p>
      <w:pPr>
        <w:spacing w:line="360" w:lineRule="auto"/>
        <w:ind w:firstLine="480" w:firstLineChars="200"/>
        <w:rPr>
          <w:rFonts w:hint="eastAsia"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20.电子备份投标文件</w:t>
      </w:r>
    </w:p>
    <w:p>
      <w:pPr>
        <w:spacing w:line="360" w:lineRule="auto"/>
        <w:ind w:firstLine="420" w:firstLineChars="200"/>
        <w:rPr>
          <w:rFonts w:hint="eastAsia" w:ascii="黑体" w:hAnsi="黑体" w:eastAsia="黑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电子备份投标文件是指通过“政采云电子投标客户端”在线编制生成且后缀名为“</w:t>
      </w:r>
      <w:r>
        <w:rPr>
          <w:color w:val="000000" w:themeColor="text1"/>
          <w:highlight w:val="none"/>
          <w14:textFill>
            <w14:solidFill>
              <w14:schemeClr w14:val="tx1"/>
            </w14:solidFill>
          </w14:textFill>
        </w:rPr>
        <w:t>bfbs</w:t>
      </w:r>
      <w:r>
        <w:rPr>
          <w:rFonts w:hint="eastAsia"/>
          <w:color w:val="000000" w:themeColor="text1"/>
          <w:highlight w:val="none"/>
          <w14:textFill>
            <w14:solidFill>
              <w14:schemeClr w14:val="tx1"/>
            </w14:solidFill>
          </w14:textFill>
        </w:rPr>
        <w:t>”的文件，是否接受电子备份投标文件</w:t>
      </w:r>
      <w:r>
        <w:rPr>
          <w:rFonts w:hint="eastAsia" w:hAnsi="宋体"/>
          <w:bCs/>
          <w:color w:val="000000" w:themeColor="text1"/>
          <w:szCs w:val="21"/>
          <w:highlight w:val="none"/>
          <w14:textFill>
            <w14:solidFill>
              <w14:schemeClr w14:val="tx1"/>
            </w14:solidFill>
          </w14:textFill>
        </w:rPr>
        <w:t>详见在“投标人须知前附表”。</w:t>
      </w:r>
    </w:p>
    <w:p>
      <w:pPr>
        <w:pStyle w:val="7"/>
        <w:keepNext w:val="0"/>
        <w:keepLines w:val="0"/>
        <w:spacing w:before="0" w:after="0" w:line="360" w:lineRule="auto"/>
        <w:ind w:left="420" w:leftChars="200"/>
        <w:rPr>
          <w:rFonts w:hint="eastAsia"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21.投标文件的提交</w:t>
      </w:r>
    </w:p>
    <w:p>
      <w:pPr>
        <w:spacing w:line="360" w:lineRule="auto"/>
        <w:ind w:firstLine="420" w:firstLineChars="200"/>
        <w:rPr>
          <w:rFonts w:hint="eastAsia" w:hAnsi="宋体"/>
          <w:b/>
          <w:color w:val="000000" w:themeColor="text1"/>
          <w:highlight w:val="none"/>
          <w14:textFill>
            <w14:solidFill>
              <w14:schemeClr w14:val="tx1"/>
            </w14:solidFill>
          </w14:textFill>
        </w:rPr>
      </w:pPr>
      <w:bookmarkStart w:id="113" w:name="_21.1投标人必须在“投标人须知中的前附表”规定的投标文件接收时间和投"/>
      <w:bookmarkEnd w:id="113"/>
      <w:r>
        <w:rPr>
          <w:rFonts w:hint="eastAsia" w:hAnsi="宋体"/>
          <w:bCs/>
          <w:color w:val="000000" w:themeColor="text1"/>
          <w:szCs w:val="21"/>
          <w:highlight w:val="none"/>
          <w14:textFill>
            <w14:solidFill>
              <w14:schemeClr w14:val="tx1"/>
            </w14:solidFill>
          </w14:textFill>
        </w:rPr>
        <w:t>21.1投标人必须在“投标人须知前附表”规定的</w:t>
      </w:r>
      <w:r>
        <w:rPr>
          <w:rFonts w:hint="eastAsia" w:ascii="宋体" w:hAnsi="宋体"/>
          <w:color w:val="000000" w:themeColor="text1"/>
          <w:szCs w:val="21"/>
          <w:highlight w:val="none"/>
          <w14:textFill>
            <w14:solidFill>
              <w14:schemeClr w14:val="tx1"/>
            </w14:solidFill>
          </w14:textFill>
        </w:rPr>
        <w:t>投标文件提交截止时间前将</w:t>
      </w:r>
      <w:r>
        <w:rPr>
          <w:rFonts w:hint="eastAsia" w:hAnsi="宋体"/>
          <w:bCs/>
          <w:color w:val="000000" w:themeColor="text1"/>
          <w:szCs w:val="21"/>
          <w:highlight w:val="none"/>
          <w14:textFill>
            <w14:solidFill>
              <w14:schemeClr w14:val="tx1"/>
            </w14:solidFill>
          </w14:textFill>
        </w:rPr>
        <w:t>电子投标文件提交至投标地点。电子投标文件应在制作完成后，</w:t>
      </w:r>
      <w:r>
        <w:rPr>
          <w:rFonts w:hAnsi="宋体"/>
          <w:bCs/>
          <w:color w:val="000000" w:themeColor="text1"/>
          <w:szCs w:val="21"/>
          <w:highlight w:val="none"/>
          <w14:textFill>
            <w14:solidFill>
              <w14:schemeClr w14:val="tx1"/>
            </w14:solidFill>
          </w14:textFill>
        </w:rPr>
        <w:t>在投标截止时间前</w:t>
      </w:r>
      <w:r>
        <w:rPr>
          <w:rFonts w:hint="eastAsia" w:hAnsi="宋体"/>
          <w:bCs/>
          <w:color w:val="000000" w:themeColor="text1"/>
          <w:szCs w:val="21"/>
          <w:highlight w:val="none"/>
          <w14:textFill>
            <w14:solidFill>
              <w14:schemeClr w14:val="tx1"/>
            </w14:solidFill>
          </w14:textFill>
        </w:rPr>
        <w:t>通过有效数字证书（CA认证锁）进行电子签章、加密，然后通过网络将加密的电子投标文件递交至</w:t>
      </w:r>
      <w:r>
        <w:rPr>
          <w:rFonts w:hint="eastAsia" w:ascii="宋体" w:hAnsi="宋体"/>
          <w:b/>
          <w:color w:val="000000" w:themeColor="text1"/>
          <w:szCs w:val="21"/>
          <w:highlight w:val="none"/>
          <w14:textFill>
            <w14:solidFill>
              <w14:schemeClr w14:val="tx1"/>
            </w14:solidFill>
          </w14:textFill>
        </w:rPr>
        <w:t>“政采云”平台</w:t>
      </w:r>
      <w:r>
        <w:rPr>
          <w:rFonts w:hint="eastAsia" w:hAnsi="宋体"/>
          <w:bCs/>
          <w:color w:val="000000" w:themeColor="text1"/>
          <w:szCs w:val="21"/>
          <w:highlight w:val="none"/>
          <w14:textFill>
            <w14:solidFill>
              <w14:schemeClr w14:val="tx1"/>
            </w14:solidFill>
          </w14:textFill>
        </w:rPr>
        <w:t xml:space="preserve">。 </w:t>
      </w:r>
      <w:r>
        <w:rPr>
          <w:rFonts w:hint="eastAsia" w:hAnsi="宋体"/>
          <w:b/>
          <w:color w:val="000000" w:themeColor="text1"/>
          <w:highlight w:val="none"/>
          <w14:textFill>
            <w14:solidFill>
              <w14:schemeClr w14:val="tx1"/>
            </w14:solidFill>
          </w14:textFill>
        </w:rPr>
        <w:t xml:space="preserve"> </w:t>
      </w:r>
    </w:p>
    <w:p>
      <w:pPr>
        <w:spacing w:line="360" w:lineRule="auto"/>
        <w:ind w:firstLine="422" w:firstLineChars="200"/>
        <w:rPr>
          <w:rFonts w:hint="eastAsia" w:ascii="宋体" w:hAnsi="宋体"/>
          <w:b/>
          <w:color w:val="000000" w:themeColor="text1"/>
          <w:szCs w:val="20"/>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21.</w:t>
      </w:r>
      <w:r>
        <w:rPr>
          <w:rFonts w:ascii="宋体" w:hAnsi="宋体"/>
          <w:b/>
          <w:color w:val="000000" w:themeColor="text1"/>
          <w:szCs w:val="21"/>
          <w:highlight w:val="none"/>
          <w14:textFill>
            <w14:solidFill>
              <w14:schemeClr w14:val="tx1"/>
            </w14:solidFill>
          </w14:textFill>
        </w:rPr>
        <w:t>2</w:t>
      </w:r>
      <w:r>
        <w:rPr>
          <w:rFonts w:hint="eastAsia" w:ascii="宋体" w:hAnsi="宋体"/>
          <w:b/>
          <w:color w:val="000000" w:themeColor="text1"/>
          <w:szCs w:val="21"/>
          <w:highlight w:val="none"/>
          <w14:textFill>
            <w14:solidFill>
              <w14:schemeClr w14:val="tx1"/>
            </w14:solidFill>
          </w14:textFill>
        </w:rPr>
        <w:t>未在规定时间内提交或者未按照招标文件要求加密的电子投标文件，“政采云”平台将拒收。</w:t>
      </w:r>
    </w:p>
    <w:p>
      <w:pPr>
        <w:pStyle w:val="7"/>
        <w:keepNext w:val="0"/>
        <w:keepLines w:val="0"/>
        <w:spacing w:before="0" w:after="0" w:line="360" w:lineRule="auto"/>
        <w:ind w:left="420" w:leftChars="200"/>
        <w:rPr>
          <w:rFonts w:hint="eastAsia"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22. 投标文件的补充、修改、撤回与退回</w:t>
      </w:r>
    </w:p>
    <w:p>
      <w:pPr>
        <w:snapToGrid w:val="0"/>
        <w:spacing w:line="360" w:lineRule="auto"/>
        <w:ind w:firstLine="420"/>
        <w:jc w:val="left"/>
        <w:rPr>
          <w:rFonts w:hint="eastAsia" w:ascii="宋体" w:hAnsi="宋体"/>
          <w:color w:val="000000" w:themeColor="text1"/>
          <w:szCs w:val="21"/>
          <w:highlight w:val="none"/>
          <w14:textFill>
            <w14:solidFill>
              <w14:schemeClr w14:val="tx1"/>
            </w14:solidFill>
          </w14:textFill>
        </w:rPr>
      </w:pPr>
      <w:bookmarkStart w:id="114" w:name="_Toc254970543"/>
      <w:bookmarkStart w:id="115" w:name="_Toc254970684"/>
      <w:r>
        <w:rPr>
          <w:rFonts w:ascii="宋体" w:hAnsi="宋体" w:cs="宋体"/>
          <w:color w:val="000000" w:themeColor="text1"/>
          <w:szCs w:val="21"/>
          <w:highlight w:val="none"/>
          <w14:textFill>
            <w14:solidFill>
              <w14:schemeClr w14:val="tx1"/>
            </w14:solidFill>
          </w14:textFill>
        </w:rPr>
        <w:t>22</w:t>
      </w:r>
      <w:r>
        <w:rPr>
          <w:rFonts w:hint="eastAsia" w:ascii="宋体" w:hAnsi="宋体" w:cs="宋体"/>
          <w:color w:val="000000" w:themeColor="text1"/>
          <w:szCs w:val="21"/>
          <w:highlight w:val="none"/>
          <w14:textFill>
            <w14:solidFill>
              <w14:schemeClr w14:val="tx1"/>
            </w14:solidFill>
          </w14:textFill>
        </w:rPr>
        <w:t>.1</w:t>
      </w:r>
      <w:r>
        <w:rPr>
          <w:rFonts w:hint="eastAsia" w:ascii="宋体" w:hAnsi="宋体"/>
          <w:bCs/>
          <w:color w:val="000000" w:themeColor="text1"/>
          <w:szCs w:val="21"/>
          <w:highlight w:val="none"/>
          <w14:textFill>
            <w14:solidFill>
              <w14:schemeClr w14:val="tx1"/>
            </w14:solidFill>
          </w14:textFill>
        </w:rPr>
        <w:t>投标人应当在投标截止时间前完成电子投标文件的上传、提交，投标截止时间前可以补充、修改或者撤回投标文件。补充或者修改投标文件的，应当先行撤回原投标文件，补充、修改后重新上传、提交，投标截止时间前未完成上传、提交的，视为撤回投标文件。投标截止时间以后上传递交的投标文件，“政采云”平台将予以拒收。</w:t>
      </w:r>
      <w:r>
        <w:rPr>
          <w:rFonts w:hint="eastAsia" w:ascii="宋体" w:hAnsi="宋体" w:cs="宋体"/>
          <w:color w:val="000000" w:themeColor="text1"/>
          <w:szCs w:val="21"/>
          <w:highlight w:val="none"/>
          <w14:textFill>
            <w14:solidFill>
              <w14:schemeClr w14:val="tx1"/>
            </w14:solidFill>
          </w14:textFill>
        </w:rPr>
        <w:t>（补充、修改或者撤回方式可</w:t>
      </w:r>
      <w:r>
        <w:rPr>
          <w:rFonts w:hint="eastAsia" w:ascii="宋体" w:hAnsi="宋体"/>
          <w:color w:val="000000" w:themeColor="text1"/>
          <w:szCs w:val="21"/>
          <w:highlight w:val="none"/>
          <w14:textFill>
            <w14:solidFill>
              <w14:schemeClr w14:val="tx1"/>
            </w14:solidFill>
          </w14:textFill>
        </w:rPr>
        <w:t>登录</w:t>
      </w:r>
      <w:r>
        <w:rPr>
          <w:rFonts w:hint="eastAsia" w:ascii="宋体" w:hAnsi="宋体" w:cs="宋体"/>
          <w:color w:val="000000" w:themeColor="text1"/>
          <w:kern w:val="0"/>
          <w:szCs w:val="21"/>
          <w:highlight w:val="none"/>
          <w14:textFill>
            <w14:solidFill>
              <w14:schemeClr w14:val="tx1"/>
            </w14:solidFill>
          </w14:textFill>
        </w:rPr>
        <w:t>“政采云”平台，</w:t>
      </w:r>
      <w:r>
        <w:rPr>
          <w:rFonts w:hint="eastAsia" w:ascii="宋体" w:hAnsi="宋体"/>
          <w:color w:val="000000" w:themeColor="text1"/>
          <w:szCs w:val="21"/>
          <w:highlight w:val="none"/>
          <w14:textFill>
            <w14:solidFill>
              <w14:schemeClr w14:val="tx1"/>
            </w14:solidFill>
          </w14:textFill>
        </w:rPr>
        <w:t>依次进入“服务中心”中查看</w:t>
      </w:r>
      <w:r>
        <w:rPr>
          <w:rFonts w:hint="eastAsia" w:ascii="宋体" w:hAnsi="宋体" w:cs="宋体"/>
          <w:color w:val="000000" w:themeColor="text1"/>
          <w:szCs w:val="21"/>
          <w:highlight w:val="none"/>
          <w14:textFill>
            <w14:solidFill>
              <w14:schemeClr w14:val="tx1"/>
            </w14:solidFill>
          </w14:textFill>
        </w:rPr>
        <w:t xml:space="preserve"> “电子投标文件制作与投送教程”）</w:t>
      </w:r>
    </w:p>
    <w:bookmarkEnd w:id="114"/>
    <w:bookmarkEnd w:id="115"/>
    <w:p>
      <w:pPr>
        <w:pStyle w:val="113"/>
        <w:spacing w:before="0"/>
        <w:ind w:firstLine="420"/>
        <w:rPr>
          <w:rFonts w:hint="eastAsia" w:ascii="宋体" w:hAnsi="宋体" w:cs="宋体"/>
          <w:color w:val="000000" w:themeColor="text1"/>
          <w:sz w:val="21"/>
          <w:szCs w:val="21"/>
          <w:highlight w:val="none"/>
          <w14:textFill>
            <w14:solidFill>
              <w14:schemeClr w14:val="tx1"/>
            </w14:solidFill>
          </w14:textFill>
        </w:rPr>
      </w:pPr>
      <w:r>
        <w:rPr>
          <w:rFonts w:ascii="宋体" w:hAnsi="宋体" w:cs="宋体"/>
          <w:color w:val="000000" w:themeColor="text1"/>
          <w:sz w:val="21"/>
          <w:szCs w:val="21"/>
          <w:highlight w:val="none"/>
          <w14:textFill>
            <w14:solidFill>
              <w14:schemeClr w14:val="tx1"/>
            </w14:solidFill>
          </w14:textFill>
        </w:rPr>
        <w:t>22.</w:t>
      </w:r>
      <w:r>
        <w:rPr>
          <w:rFonts w:hint="eastAsia" w:ascii="宋体" w:hAnsi="宋体" w:cs="宋体"/>
          <w:color w:val="000000" w:themeColor="text1"/>
          <w:sz w:val="21"/>
          <w:szCs w:val="21"/>
          <w:highlight w:val="none"/>
          <w14:textFill>
            <w14:solidFill>
              <w14:schemeClr w14:val="tx1"/>
            </w14:solidFill>
          </w14:textFill>
        </w:rPr>
        <w:t>2“政采云”平台收到投标文件后向投标人发出确认回执通知。在投标截止时间前，除投标人补充、修改或者撤回投标文件外，任何单位和个人不得解密或提取投标文件。</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22.</w:t>
      </w:r>
      <w:r>
        <w:rPr>
          <w:rFonts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在投标截止时间后，采购人和采购代理机构对已提交的投标文件概不退回。</w:t>
      </w:r>
    </w:p>
    <w:p>
      <w:pPr>
        <w:pStyle w:val="5"/>
        <w:keepNext w:val="0"/>
        <w:keepLines w:val="0"/>
        <w:jc w:val="center"/>
        <w:rPr>
          <w:rFonts w:hint="eastAsia"/>
          <w:color w:val="000000" w:themeColor="text1"/>
          <w:highlight w:val="none"/>
          <w14:textFill>
            <w14:solidFill>
              <w14:schemeClr w14:val="tx1"/>
            </w14:solidFill>
          </w14:textFill>
        </w:rPr>
      </w:pPr>
      <w:bookmarkStart w:id="116" w:name="_Toc254970544"/>
      <w:bookmarkStart w:id="117" w:name="_Toc254970685"/>
      <w:r>
        <w:rPr>
          <w:rFonts w:hint="eastAsia"/>
          <w:color w:val="000000" w:themeColor="text1"/>
          <w:highlight w:val="none"/>
          <w14:textFill>
            <w14:solidFill>
              <w14:schemeClr w14:val="tx1"/>
            </w14:solidFill>
          </w14:textFill>
        </w:rPr>
        <w:t>四、开    标</w:t>
      </w:r>
      <w:bookmarkEnd w:id="116"/>
      <w:bookmarkEnd w:id="117"/>
    </w:p>
    <w:p>
      <w:pPr>
        <w:pStyle w:val="7"/>
        <w:keepNext w:val="0"/>
        <w:keepLines w:val="0"/>
        <w:spacing w:before="0" w:after="0" w:line="360" w:lineRule="auto"/>
        <w:ind w:left="420" w:leftChars="200"/>
        <w:rPr>
          <w:rFonts w:hint="eastAsia" w:ascii="黑体" w:hAnsi="黑体" w:eastAsia="黑体"/>
          <w:color w:val="000000" w:themeColor="text1"/>
          <w:sz w:val="24"/>
          <w:highlight w:val="none"/>
          <w14:textFill>
            <w14:solidFill>
              <w14:schemeClr w14:val="tx1"/>
            </w14:solidFill>
          </w14:textFill>
        </w:rPr>
      </w:pPr>
      <w:bookmarkStart w:id="118" w:name="_23.开标时间和地点"/>
      <w:bookmarkEnd w:id="118"/>
      <w:r>
        <w:rPr>
          <w:rFonts w:hint="eastAsia" w:ascii="黑体" w:hAnsi="黑体" w:eastAsia="黑体"/>
          <w:color w:val="000000" w:themeColor="text1"/>
          <w:sz w:val="24"/>
          <w:highlight w:val="none"/>
          <w14:textFill>
            <w14:solidFill>
              <w14:schemeClr w14:val="tx1"/>
            </w14:solidFill>
          </w14:textFill>
        </w:rPr>
        <w:t>23.开标时间和地点</w:t>
      </w:r>
    </w:p>
    <w:p>
      <w:pPr>
        <w:spacing w:line="360" w:lineRule="auto"/>
        <w:ind w:firstLine="420" w:firstLineChars="200"/>
        <w:rPr>
          <w:rFonts w:hint="eastAsia" w:hAnsi="宋体"/>
          <w:bCs/>
          <w:color w:val="000000" w:themeColor="text1"/>
          <w:highlight w:val="none"/>
          <w14:textFill>
            <w14:solidFill>
              <w14:schemeClr w14:val="tx1"/>
            </w14:solidFill>
          </w14:textFill>
        </w:rPr>
      </w:pPr>
      <w:r>
        <w:rPr>
          <w:rFonts w:hint="eastAsia" w:hAnsi="宋体"/>
          <w:bCs/>
          <w:color w:val="000000" w:themeColor="text1"/>
          <w:highlight w:val="none"/>
          <w14:textFill>
            <w14:solidFill>
              <w14:schemeClr w14:val="tx1"/>
            </w14:solidFill>
          </w14:textFill>
        </w:rPr>
        <w:t>开标时间及地点详见“投标人须知前附表”</w:t>
      </w:r>
    </w:p>
    <w:p>
      <w:pPr>
        <w:pStyle w:val="7"/>
        <w:keepNext w:val="0"/>
        <w:keepLines w:val="0"/>
        <w:spacing w:before="0" w:after="0" w:line="360" w:lineRule="auto"/>
        <w:ind w:left="420" w:leftChars="200"/>
        <w:rPr>
          <w:rFonts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24.开标程序</w:t>
      </w:r>
    </w:p>
    <w:p>
      <w:pPr>
        <w:pStyle w:val="8"/>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4.1</w:t>
      </w:r>
      <w:r>
        <w:rPr>
          <w:rFonts w:hint="eastAsia"/>
          <w:color w:val="000000" w:themeColor="text1"/>
          <w:highlight w:val="none"/>
          <w14:textFill>
            <w14:solidFill>
              <w14:schemeClr w14:val="tx1"/>
            </w14:solidFill>
          </w14:textFill>
        </w:rPr>
        <w:t>提交投标文件截止时间止，投标人不足3家的，不得开标。</w:t>
      </w:r>
    </w:p>
    <w:p>
      <w:pPr>
        <w:pStyle w:val="8"/>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24.</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采购代理机构将按照招标文件规定的时间通过“政采云”平台组织线上开标活动，所有投标人均应当准时在线参加，投标人因未在线参加开标而导致投标文件无法按时解密等一切后果由投标人自己承担。</w:t>
      </w:r>
    </w:p>
    <w:p>
      <w:pPr>
        <w:pStyle w:val="8"/>
        <w:spacing w:line="360"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24.</w:t>
      </w: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开标程序</w:t>
      </w:r>
    </w:p>
    <w:p>
      <w:pPr>
        <w:pStyle w:val="8"/>
        <w:spacing w:line="360"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（1）解密电子投标文件。“政采云”平台按开标时间自动提取所有投标文件。采购代理机构依托“政采云”平台向各投标人发出电子加密投标文件【开始解密】通知，由投标人按</w:t>
      </w:r>
      <w:r>
        <w:rPr>
          <w:rFonts w:hint="eastAsia" w:hAnsi="宋体"/>
          <w:bCs/>
          <w:color w:val="000000" w:themeColor="text1"/>
          <w:szCs w:val="21"/>
          <w:highlight w:val="none"/>
          <w14:textFill>
            <w14:solidFill>
              <w14:schemeClr w14:val="tx1"/>
            </w14:solidFill>
          </w14:textFill>
        </w:rPr>
        <w:t>“投标人须知前附表”</w:t>
      </w:r>
      <w:r>
        <w:rPr>
          <w:rFonts w:hint="eastAsia"/>
          <w:color w:val="000000" w:themeColor="text1"/>
          <w:highlight w:val="none"/>
          <w14:textFill>
            <w14:solidFill>
              <w14:schemeClr w14:val="tx1"/>
            </w14:solidFill>
          </w14:textFill>
        </w:rPr>
        <w:t>规定的时间内自行进行投标文件解密。投标人的法定代表人或其委托代理人须凭加密时所用的CA锁准时登录到“政采云”平台电子开标大厅签到并对电子投标文件解密。</w:t>
      </w:r>
      <w:r>
        <w:rPr>
          <w:b/>
          <w:color w:val="000000" w:themeColor="text1"/>
          <w:highlight w:val="none"/>
          <w14:textFill>
            <w14:solidFill>
              <w14:schemeClr w14:val="tx1"/>
            </w14:solidFill>
          </w14:textFill>
        </w:rPr>
        <w:t>投标人</w:t>
      </w:r>
      <w:r>
        <w:rPr>
          <w:rFonts w:hint="eastAsia"/>
          <w:b/>
          <w:color w:val="000000" w:themeColor="text1"/>
          <w:highlight w:val="none"/>
          <w14:textFill>
            <w14:solidFill>
              <w14:schemeClr w14:val="tx1"/>
            </w14:solidFill>
          </w14:textFill>
        </w:rPr>
        <w:t>未在</w:t>
      </w:r>
      <w:r>
        <w:rPr>
          <w:b/>
          <w:color w:val="000000" w:themeColor="text1"/>
          <w:highlight w:val="none"/>
          <w14:textFill>
            <w14:solidFill>
              <w14:schemeClr w14:val="tx1"/>
            </w14:solidFill>
          </w14:textFill>
        </w:rPr>
        <w:t>规定的时间内解密</w:t>
      </w:r>
      <w:r>
        <w:rPr>
          <w:rFonts w:hint="eastAsia"/>
          <w:b/>
          <w:color w:val="000000" w:themeColor="text1"/>
          <w:highlight w:val="none"/>
          <w14:textFill>
            <w14:solidFill>
              <w14:schemeClr w14:val="tx1"/>
            </w14:solidFill>
          </w14:textFill>
        </w:rPr>
        <w:t>投标文件</w:t>
      </w:r>
      <w:r>
        <w:rPr>
          <w:b/>
          <w:color w:val="000000" w:themeColor="text1"/>
          <w:highlight w:val="none"/>
          <w14:textFill>
            <w14:solidFill>
              <w14:schemeClr w14:val="tx1"/>
            </w14:solidFill>
          </w14:textFill>
        </w:rPr>
        <w:t>或</w:t>
      </w:r>
      <w:r>
        <w:rPr>
          <w:rFonts w:hint="eastAsia"/>
          <w:b/>
          <w:color w:val="000000" w:themeColor="text1"/>
          <w:highlight w:val="none"/>
          <w14:textFill>
            <w14:solidFill>
              <w14:schemeClr w14:val="tx1"/>
            </w14:solidFill>
          </w14:textFill>
        </w:rPr>
        <w:t>者</w:t>
      </w:r>
      <w:r>
        <w:rPr>
          <w:b/>
          <w:color w:val="000000" w:themeColor="text1"/>
          <w:highlight w:val="none"/>
          <w14:textFill>
            <w14:solidFill>
              <w14:schemeClr w14:val="tx1"/>
            </w14:solidFill>
          </w14:textFill>
        </w:rPr>
        <w:t>解密失败的</w:t>
      </w:r>
      <w:r>
        <w:rPr>
          <w:rFonts w:hint="eastAsia"/>
          <w:b/>
          <w:color w:val="000000" w:themeColor="text1"/>
          <w:highlight w:val="none"/>
          <w14:textFill>
            <w14:solidFill>
              <w14:schemeClr w14:val="tx1"/>
            </w14:solidFill>
          </w14:textFill>
        </w:rPr>
        <w:t>，</w:t>
      </w:r>
      <w:r>
        <w:rPr>
          <w:rFonts w:hint="eastAsia" w:ascii="宋体" w:hAnsi="宋体"/>
          <w:b/>
          <w:color w:val="000000" w:themeColor="text1"/>
          <w:szCs w:val="21"/>
          <w:highlight w:val="none"/>
          <w14:textFill>
            <w14:solidFill>
              <w14:schemeClr w14:val="tx1"/>
            </w14:solidFill>
          </w14:textFill>
        </w:rPr>
        <w:t>投标人的投标文件作无效处理</w:t>
      </w:r>
      <w:r>
        <w:rPr>
          <w:b/>
          <w:color w:val="000000" w:themeColor="text1"/>
          <w:highlight w:val="none"/>
          <w14:textFill>
            <w14:solidFill>
              <w14:schemeClr w14:val="tx1"/>
            </w14:solidFill>
          </w14:textFill>
        </w:rPr>
        <w:t>。</w:t>
      </w:r>
    </w:p>
    <w:p>
      <w:pPr>
        <w:pStyle w:val="8"/>
        <w:spacing w:line="360"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（2）电子唱标。投标文件解密结束，宣布的内容均在“政采云”平台远程开标大厅展示，具体详见</w:t>
      </w:r>
      <w:r>
        <w:rPr>
          <w:rFonts w:hint="eastAsia" w:hAnsi="宋体"/>
          <w:bCs/>
          <w:color w:val="000000" w:themeColor="text1"/>
          <w:highlight w:val="none"/>
          <w14:textFill>
            <w14:solidFill>
              <w14:schemeClr w14:val="tx1"/>
            </w14:solidFill>
          </w14:textFill>
        </w:rPr>
        <w:t>“投标人须知前附表”</w:t>
      </w:r>
      <w:r>
        <w:rPr>
          <w:rFonts w:hint="eastAsia"/>
          <w:color w:val="000000" w:themeColor="text1"/>
          <w:highlight w:val="none"/>
          <w14:textFill>
            <w14:solidFill>
              <w14:schemeClr w14:val="tx1"/>
            </w14:solidFill>
          </w14:textFill>
        </w:rPr>
        <w:t>；</w:t>
      </w:r>
    </w:p>
    <w:p>
      <w:pPr>
        <w:pStyle w:val="8"/>
        <w:spacing w:line="360"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（3）开标过程由采购代理机构如实记录，并电子留痕，由参加电子开标的各投标人代表对电子开标记录在开标记录公布后15分钟内进行当场校核及勘误，并线上确认是否有异议，未确认的视同认可开标结果。</w:t>
      </w:r>
    </w:p>
    <w:p>
      <w:pPr>
        <w:pStyle w:val="8"/>
        <w:spacing w:line="360"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8"/>
        <w:spacing w:line="360" w:lineRule="auto"/>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（5）开标结束。</w:t>
      </w:r>
    </w:p>
    <w:p>
      <w:pPr>
        <w:pStyle w:val="23"/>
        <w:snapToGrid w:val="0"/>
        <w:spacing w:line="360" w:lineRule="auto"/>
        <w:ind w:firstLine="420" w:firstLineChars="200"/>
        <w:rPr>
          <w:rFonts w:hint="eastAsia" w:hAnsi="宋体"/>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特别说明：如遇“政采云”平台电子化开标或评审程序调整的，按调整后执行。</w:t>
      </w:r>
    </w:p>
    <w:p>
      <w:pPr>
        <w:pStyle w:val="23"/>
        <w:snapToGrid w:val="0"/>
        <w:spacing w:line="360" w:lineRule="auto"/>
        <w:ind w:left="689" w:leftChars="228" w:hanging="210" w:hangingChars="100"/>
        <w:rPr>
          <w:rFonts w:hint="eastAsia" w:hAnsi="宋体"/>
          <w:color w:val="000000" w:themeColor="text1"/>
          <w:sz w:val="21"/>
          <w:highlight w:val="none"/>
          <w14:textFill>
            <w14:solidFill>
              <w14:schemeClr w14:val="tx1"/>
            </w14:solidFill>
          </w14:textFill>
        </w:rPr>
      </w:pPr>
    </w:p>
    <w:p>
      <w:pPr>
        <w:pStyle w:val="5"/>
        <w:keepNext w:val="0"/>
        <w:keepLines w:val="0"/>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五、资格审查</w:t>
      </w:r>
    </w:p>
    <w:p>
      <w:pPr>
        <w:pStyle w:val="7"/>
        <w:keepNext w:val="0"/>
        <w:keepLines w:val="0"/>
        <w:spacing w:before="0" w:after="0" w:line="360" w:lineRule="auto"/>
        <w:ind w:left="420" w:leftChars="200"/>
        <w:rPr>
          <w:rFonts w:hint="eastAsia"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25.资格审查</w:t>
      </w:r>
    </w:p>
    <w:p>
      <w:pPr>
        <w:pStyle w:val="7"/>
        <w:keepNext w:val="0"/>
        <w:keepLines w:val="0"/>
        <w:spacing w:before="0" w:after="0" w:line="360" w:lineRule="auto"/>
        <w:ind w:firstLine="315" w:firstLineChars="150"/>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 xml:space="preserve"> 25.1</w:t>
      </w:r>
      <w:r>
        <w:rPr>
          <w:rFonts w:ascii="宋体" w:hAnsi="宋体"/>
          <w:b w:val="0"/>
          <w:color w:val="000000" w:themeColor="text1"/>
          <w:sz w:val="21"/>
          <w:szCs w:val="21"/>
          <w:highlight w:val="none"/>
          <w14:textFill>
            <w14:solidFill>
              <w14:schemeClr w14:val="tx1"/>
            </w14:solidFill>
          </w14:textFill>
        </w:rPr>
        <w:t>开标结束后，</w:t>
      </w:r>
      <w:r>
        <w:rPr>
          <w:rFonts w:hint="eastAsia" w:ascii="宋体" w:hAnsi="宋体"/>
          <w:b w:val="0"/>
          <w:color w:val="000000" w:themeColor="text1"/>
          <w:sz w:val="21"/>
          <w:szCs w:val="21"/>
          <w:highlight w:val="none"/>
          <w14:textFill>
            <w14:solidFill>
              <w14:schemeClr w14:val="tx1"/>
            </w14:solidFill>
          </w14:textFill>
        </w:rPr>
        <w:t>采购人或者采购代理机构通过电子开评标系统依据招标文件对电子投标文件进行线上资格审查</w:t>
      </w:r>
      <w:r>
        <w:rPr>
          <w:rFonts w:ascii="宋体" w:hAnsi="宋体"/>
          <w:b w:val="0"/>
          <w:color w:val="000000" w:themeColor="text1"/>
          <w:sz w:val="21"/>
          <w:szCs w:val="21"/>
          <w:highlight w:val="none"/>
          <w14:textFill>
            <w14:solidFill>
              <w14:schemeClr w14:val="tx1"/>
            </w14:solidFill>
          </w14:textFill>
        </w:rPr>
        <w:t>。</w:t>
      </w:r>
    </w:p>
    <w:p>
      <w:pPr>
        <w:pStyle w:val="7"/>
        <w:keepNext w:val="0"/>
        <w:keepLines w:val="0"/>
        <w:spacing w:before="0" w:after="0" w:line="360" w:lineRule="auto"/>
        <w:ind w:firstLine="315" w:firstLineChars="150"/>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 xml:space="preserve"> 25.2资格审查标准为本招标文件中载明对投标人资格要求的条件。本项目资格审查采用合格制，凡符合招标文件规定的投标人资格要求的投标人均通过资格审查。</w:t>
      </w:r>
    </w:p>
    <w:p>
      <w:pPr>
        <w:pStyle w:val="7"/>
        <w:keepNext w:val="0"/>
        <w:keepLines w:val="0"/>
        <w:numPr>
          <w:ilvl w:val="0"/>
          <w:numId w:val="0"/>
        </w:numPr>
        <w:spacing w:before="0" w:after="0" w:line="360" w:lineRule="auto"/>
        <w:ind w:firstLine="422" w:firstLineChars="200"/>
        <w:rPr>
          <w:rFonts w:hint="eastAsia" w:ascii="宋体" w:hAnsi="宋体"/>
          <w:color w:val="000000" w:themeColor="text1"/>
          <w:sz w:val="21"/>
          <w:szCs w:val="21"/>
          <w:highlight w:val="none"/>
          <w14:textFill>
            <w14:solidFill>
              <w14:schemeClr w14:val="tx1"/>
            </w14:solidFill>
          </w14:textFill>
        </w:rPr>
      </w:pPr>
      <w:bookmarkStart w:id="119" w:name="_25.3_投标人有下列情形之一的，资格审查不通过而导致其投标无效："/>
      <w:bookmarkEnd w:id="119"/>
      <w:r>
        <w:rPr>
          <w:rFonts w:hint="eastAsia" w:ascii="宋体" w:hAnsi="宋体"/>
          <w:color w:val="000000" w:themeColor="text1"/>
          <w:sz w:val="21"/>
          <w:szCs w:val="21"/>
          <w:highlight w:val="none"/>
          <w14:textFill>
            <w14:solidFill>
              <w14:schemeClr w14:val="tx1"/>
            </w14:solidFill>
          </w14:textFill>
        </w:rPr>
        <w:t>25.3 投标人有下列情形之一的，资格审查不通过，作无效投标处理：</w:t>
      </w:r>
    </w:p>
    <w:p>
      <w:pPr>
        <w:snapToGrid w:val="0"/>
        <w:spacing w:line="360" w:lineRule="auto"/>
        <w:ind w:firstLine="422" w:firstLineChars="200"/>
        <w:rPr>
          <w:rFonts w:ascii="宋体" w:hAnsi="宋体"/>
          <w:b/>
          <w:color w:val="000000" w:themeColor="text1"/>
          <w:kern w:val="0"/>
          <w:szCs w:val="21"/>
          <w:highlight w:val="none"/>
          <w14:textFill>
            <w14:solidFill>
              <w14:schemeClr w14:val="tx1"/>
            </w14:solidFill>
          </w14:textFill>
        </w:rPr>
      </w:pPr>
      <w:r>
        <w:rPr>
          <w:rFonts w:hint="eastAsia" w:ascii="宋体" w:hAnsi="宋体"/>
          <w:b/>
          <w:color w:val="000000" w:themeColor="text1"/>
          <w:kern w:val="0"/>
          <w:szCs w:val="21"/>
          <w:highlight w:val="none"/>
          <w14:textFill>
            <w14:solidFill>
              <w14:schemeClr w14:val="tx1"/>
            </w14:solidFill>
          </w14:textFill>
        </w:rPr>
        <w:t>（1）不具备招标文件中规定的资格要求的；</w:t>
      </w:r>
    </w:p>
    <w:p>
      <w:pPr>
        <w:snapToGrid w:val="0"/>
        <w:spacing w:line="360" w:lineRule="auto"/>
        <w:ind w:firstLine="422" w:firstLineChars="200"/>
        <w:rPr>
          <w:rFonts w:ascii="宋体" w:hAnsi="宋体"/>
          <w:b/>
          <w:color w:val="000000" w:themeColor="text1"/>
          <w:kern w:val="0"/>
          <w:szCs w:val="21"/>
          <w:highlight w:val="none"/>
          <w14:textFill>
            <w14:solidFill>
              <w14:schemeClr w14:val="tx1"/>
            </w14:solidFill>
          </w14:textFill>
        </w:rPr>
      </w:pPr>
      <w:r>
        <w:rPr>
          <w:rFonts w:hint="eastAsia" w:ascii="宋体" w:hAnsi="宋体"/>
          <w:b/>
          <w:color w:val="000000" w:themeColor="text1"/>
          <w:kern w:val="0"/>
          <w:szCs w:val="21"/>
          <w:highlight w:val="none"/>
          <w14:textFill>
            <w14:solidFill>
              <w14:schemeClr w14:val="tx1"/>
            </w14:solidFill>
          </w14:textFill>
        </w:rPr>
        <w:t>（2）在“信用中国”网站（www.creditchina.gov.cn）、中国政府采购网（www.ccgp.gov.cn）被列入失信被执行人、重大税收违法失信主体、政府采购严重违法失信行为记录名单及其他不符合《中华人民共和国政府采购法》第二十二条规定条件的；（注：其中信用查询规则见“投标人须知前附表”，“政采云”平台已与“信用中国”网站、中国政府采购网实现数据对接，可直接在线查询）</w:t>
      </w:r>
    </w:p>
    <w:p>
      <w:pPr>
        <w:snapToGrid w:val="0"/>
        <w:spacing w:line="360" w:lineRule="auto"/>
        <w:ind w:firstLine="422" w:firstLineChars="200"/>
        <w:rPr>
          <w:rFonts w:hint="eastAsia" w:ascii="宋体" w:hAnsi="宋体"/>
          <w:b/>
          <w:color w:val="000000" w:themeColor="text1"/>
          <w:kern w:val="0"/>
          <w:szCs w:val="21"/>
          <w:highlight w:val="none"/>
          <w14:textFill>
            <w14:solidFill>
              <w14:schemeClr w14:val="tx1"/>
            </w14:solidFill>
          </w14:textFill>
        </w:rPr>
      </w:pPr>
      <w:r>
        <w:rPr>
          <w:rFonts w:hint="eastAsia" w:ascii="宋体" w:hAnsi="宋体"/>
          <w:b/>
          <w:color w:val="000000" w:themeColor="text1"/>
          <w:kern w:val="0"/>
          <w:szCs w:val="21"/>
          <w:highlight w:val="none"/>
          <w14:textFill>
            <w14:solidFill>
              <w14:schemeClr w14:val="tx1"/>
            </w14:solidFill>
          </w14:textFill>
        </w:rPr>
        <w:t>（3）同一合同项下的不同投标人，单位负责人为同一人或者存在直接控股、管理关系的；为本项目提供过整体设计、规范编制或者项目管理、监理、检测等服务的投标人，再参加该采购项目的其他采购活动的；</w:t>
      </w:r>
    </w:p>
    <w:p>
      <w:pPr>
        <w:snapToGrid w:val="0"/>
        <w:spacing w:line="360" w:lineRule="auto"/>
        <w:ind w:firstLine="422" w:firstLineChars="200"/>
        <w:rPr>
          <w:rFonts w:hint="eastAsia" w:ascii="宋体" w:hAnsi="宋体"/>
          <w:b/>
          <w:color w:val="000000" w:themeColor="text1"/>
          <w:kern w:val="0"/>
          <w:szCs w:val="21"/>
          <w:highlight w:val="none"/>
          <w14:textFill>
            <w14:solidFill>
              <w14:schemeClr w14:val="tx1"/>
            </w14:solidFill>
          </w14:textFill>
        </w:rPr>
      </w:pPr>
      <w:r>
        <w:rPr>
          <w:rFonts w:hint="eastAsia" w:ascii="宋体" w:hAnsi="宋体"/>
          <w:b/>
          <w:color w:val="000000" w:themeColor="text1"/>
          <w:kern w:val="0"/>
          <w:szCs w:val="21"/>
          <w:highlight w:val="none"/>
          <w14:textFill>
            <w14:solidFill>
              <w14:schemeClr w14:val="tx1"/>
            </w14:solidFill>
          </w14:textFill>
        </w:rPr>
        <w:t>（4）投标文件中的资格证明文件缺少任一项“投标人须知前附表”资格证明文件规定“必须提供”的文件资料的；</w:t>
      </w:r>
    </w:p>
    <w:p>
      <w:pPr>
        <w:snapToGrid w:val="0"/>
        <w:spacing w:line="360" w:lineRule="auto"/>
        <w:ind w:firstLine="422" w:firstLineChars="200"/>
        <w:rPr>
          <w:rFonts w:hint="eastAsia" w:ascii="宋体" w:hAnsi="宋体"/>
          <w:b/>
          <w:color w:val="000000" w:themeColor="text1"/>
          <w:kern w:val="0"/>
          <w:szCs w:val="21"/>
          <w:highlight w:val="none"/>
          <w14:textFill>
            <w14:solidFill>
              <w14:schemeClr w14:val="tx1"/>
            </w14:solidFill>
          </w14:textFill>
        </w:rPr>
      </w:pPr>
      <w:r>
        <w:rPr>
          <w:rFonts w:hint="eastAsia" w:ascii="宋体" w:hAnsi="宋体"/>
          <w:b/>
          <w:color w:val="000000" w:themeColor="text1"/>
          <w:kern w:val="0"/>
          <w:szCs w:val="21"/>
          <w:highlight w:val="none"/>
          <w14:textFill>
            <w14:solidFill>
              <w14:schemeClr w14:val="tx1"/>
            </w14:solidFill>
          </w14:textFill>
        </w:rPr>
        <w:t>（5）投标文件中的资格证明文件出现任一项不符合“投标人须知前附表”资格证明文件规定“必须提供”的文件资料要求或者无效的。</w:t>
      </w:r>
    </w:p>
    <w:p>
      <w:pPr>
        <w:pStyle w:val="7"/>
        <w:keepNext w:val="0"/>
        <w:keepLines w:val="0"/>
        <w:spacing w:before="0" w:after="0" w:line="360" w:lineRule="auto"/>
        <w:ind w:left="420" w:leftChars="200"/>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25.4</w:t>
      </w:r>
      <w:r>
        <w:rPr>
          <w:rFonts w:ascii="宋体" w:hAnsi="宋体"/>
          <w:color w:val="000000" w:themeColor="text1"/>
          <w:sz w:val="21"/>
          <w:szCs w:val="21"/>
          <w:highlight w:val="none"/>
          <w14:textFill>
            <w14:solidFill>
              <w14:schemeClr w14:val="tx1"/>
            </w14:solidFill>
          </w14:textFill>
        </w:rPr>
        <w:t>合格投标人不足3家的，不得评标。</w:t>
      </w:r>
    </w:p>
    <w:p>
      <w:pPr>
        <w:pStyle w:val="23"/>
        <w:snapToGrid w:val="0"/>
        <w:spacing w:line="360" w:lineRule="auto"/>
        <w:ind w:left="689" w:leftChars="228" w:hanging="210" w:hangingChars="100"/>
        <w:rPr>
          <w:rFonts w:hint="eastAsia" w:hAnsi="宋体"/>
          <w:color w:val="000000" w:themeColor="text1"/>
          <w:sz w:val="21"/>
          <w:highlight w:val="none"/>
          <w14:textFill>
            <w14:solidFill>
              <w14:schemeClr w14:val="tx1"/>
            </w14:solidFill>
          </w14:textFill>
        </w:rPr>
      </w:pPr>
    </w:p>
    <w:p>
      <w:pPr>
        <w:pStyle w:val="5"/>
        <w:keepNext w:val="0"/>
        <w:keepLines w:val="0"/>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六、评   标</w:t>
      </w:r>
    </w:p>
    <w:p>
      <w:pPr>
        <w:pStyle w:val="7"/>
        <w:keepNext w:val="0"/>
        <w:keepLines w:val="0"/>
        <w:spacing w:before="0" w:after="0" w:line="360" w:lineRule="auto"/>
        <w:ind w:left="420" w:leftChars="200"/>
        <w:rPr>
          <w:rFonts w:hint="eastAsia" w:ascii="黑体" w:hAnsi="黑体" w:eastAsia="黑体"/>
          <w:color w:val="000000" w:themeColor="text1"/>
          <w:sz w:val="24"/>
          <w:highlight w:val="none"/>
          <w14:textFill>
            <w14:solidFill>
              <w14:schemeClr w14:val="tx1"/>
            </w14:solidFill>
          </w14:textFill>
        </w:rPr>
      </w:pPr>
      <w:bookmarkStart w:id="120" w:name="_26.组建评标委员会"/>
      <w:bookmarkEnd w:id="120"/>
      <w:r>
        <w:rPr>
          <w:rFonts w:hint="eastAsia" w:ascii="黑体" w:hAnsi="黑体" w:eastAsia="黑体"/>
          <w:color w:val="000000" w:themeColor="text1"/>
          <w:sz w:val="24"/>
          <w:highlight w:val="none"/>
          <w14:textFill>
            <w14:solidFill>
              <w14:schemeClr w14:val="tx1"/>
            </w14:solidFill>
          </w14:textFill>
        </w:rPr>
        <w:t>26.组建评标委员会</w:t>
      </w:r>
    </w:p>
    <w:p>
      <w:pPr>
        <w:pStyle w:val="23"/>
        <w:snapToGrid w:val="0"/>
        <w:spacing w:line="360" w:lineRule="auto"/>
        <w:ind w:firstLine="420" w:firstLineChars="200"/>
        <w:rPr>
          <w:rFonts w:hint="eastAsia" w:hAnsi="宋体"/>
          <w:color w:val="000000" w:themeColor="text1"/>
          <w:sz w:val="21"/>
          <w:highlight w:val="none"/>
          <w14:textFill>
            <w14:solidFill>
              <w14:schemeClr w14:val="tx1"/>
            </w14:solidFill>
          </w14:textFill>
        </w:rPr>
      </w:pPr>
      <w:r>
        <w:rPr>
          <w:rFonts w:hint="eastAsia" w:hAnsi="宋体"/>
          <w:color w:val="000000" w:themeColor="text1"/>
          <w:sz w:val="21"/>
          <w:highlight w:val="none"/>
          <w14:textFill>
            <w14:solidFill>
              <w14:schemeClr w14:val="tx1"/>
            </w14:solidFill>
          </w14:textFill>
        </w:rPr>
        <w:t>26.1评标委员会由采购人代表和评审专家组成，具体人数详见“投标人须知前附表”，其中评审专家不得少于成员总数的三分之二。</w:t>
      </w:r>
    </w:p>
    <w:p>
      <w:pPr>
        <w:pStyle w:val="23"/>
        <w:snapToGrid w:val="0"/>
        <w:spacing w:line="360" w:lineRule="auto"/>
        <w:ind w:left="2" w:leftChars="1" w:firstLine="420" w:firstLineChars="200"/>
        <w:rPr>
          <w:rFonts w:hint="eastAsia" w:hAnsi="宋体"/>
          <w:color w:val="000000" w:themeColor="text1"/>
          <w:sz w:val="21"/>
          <w:highlight w:val="none"/>
          <w14:textFill>
            <w14:solidFill>
              <w14:schemeClr w14:val="tx1"/>
            </w14:solidFill>
          </w14:textFill>
        </w:rPr>
      </w:pPr>
      <w:r>
        <w:rPr>
          <w:rFonts w:hint="eastAsia" w:hAnsi="宋体"/>
          <w:color w:val="000000" w:themeColor="text1"/>
          <w:sz w:val="21"/>
          <w:highlight w:val="none"/>
          <w14:textFill>
            <w14:solidFill>
              <w14:schemeClr w14:val="tx1"/>
            </w14:solidFill>
          </w14:textFill>
        </w:rPr>
        <w:t>26.2参加过采购项目前期咨询论证的专家，不得参加该采购项目的评审活动。</w:t>
      </w:r>
    </w:p>
    <w:p>
      <w:pPr>
        <w:pStyle w:val="23"/>
        <w:snapToGrid w:val="0"/>
        <w:spacing w:line="360" w:lineRule="auto"/>
        <w:ind w:left="2" w:leftChars="1" w:firstLine="420" w:firstLineChars="200"/>
        <w:rPr>
          <w:rFonts w:hint="eastAsia" w:hAnsi="宋体"/>
          <w:color w:val="000000" w:themeColor="text1"/>
          <w:sz w:val="21"/>
          <w:highlight w:val="none"/>
          <w14:textFill>
            <w14:solidFill>
              <w14:schemeClr w14:val="tx1"/>
            </w14:solidFill>
          </w14:textFill>
        </w:rPr>
      </w:pPr>
      <w:r>
        <w:rPr>
          <w:rFonts w:hint="eastAsia" w:hAnsi="宋体"/>
          <w:color w:val="000000" w:themeColor="text1"/>
          <w:sz w:val="21"/>
          <w:highlight w:val="none"/>
          <w14:textFill>
            <w14:solidFill>
              <w14:schemeClr w14:val="tx1"/>
            </w14:solidFill>
          </w14:textFill>
        </w:rPr>
        <w:t>26.3</w:t>
      </w:r>
      <w:r>
        <w:rPr>
          <w:rFonts w:hint="eastAsia" w:hAnsi="宋体"/>
          <w:bCs/>
          <w:color w:val="000000" w:themeColor="text1"/>
          <w:sz w:val="21"/>
          <w:highlight w:val="none"/>
          <w14:textFill>
            <w14:solidFill>
              <w14:schemeClr w14:val="tx1"/>
            </w14:solidFill>
          </w14:textFill>
        </w:rPr>
        <w:t>采购代理机构应当基于“政采云”平台抽（选）取评审专家。</w:t>
      </w:r>
    </w:p>
    <w:p>
      <w:pPr>
        <w:pStyle w:val="7"/>
        <w:keepNext w:val="0"/>
        <w:keepLines w:val="0"/>
        <w:spacing w:before="0" w:after="0" w:line="360" w:lineRule="auto"/>
        <w:ind w:left="420" w:leftChars="200"/>
        <w:rPr>
          <w:rFonts w:hint="eastAsia"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27.评标的依据</w:t>
      </w:r>
    </w:p>
    <w:p>
      <w:pPr>
        <w:pStyle w:val="23"/>
        <w:snapToGrid w:val="0"/>
        <w:spacing w:line="360" w:lineRule="auto"/>
        <w:ind w:firstLine="420" w:firstLineChars="200"/>
        <w:rPr>
          <w:rFonts w:hint="eastAsia" w:hAnsi="宋体"/>
          <w:color w:val="000000" w:themeColor="text1"/>
          <w:sz w:val="21"/>
          <w:highlight w:val="none"/>
          <w14:textFill>
            <w14:solidFill>
              <w14:schemeClr w14:val="tx1"/>
            </w14:solidFill>
          </w14:textFill>
        </w:rPr>
      </w:pPr>
      <w:r>
        <w:rPr>
          <w:rFonts w:hint="eastAsia" w:hAnsi="宋体"/>
          <w:color w:val="000000" w:themeColor="text1"/>
          <w:sz w:val="21"/>
          <w:highlight w:val="none"/>
          <w14:textFill>
            <w14:solidFill>
              <w14:schemeClr w14:val="tx1"/>
            </w14:solidFill>
          </w14:textFill>
        </w:rPr>
        <w:t>评标委员会以</w:t>
      </w:r>
      <w:r>
        <w:rPr>
          <w:rFonts w:hint="eastAsia" w:hAnsi="宋体" w:cs="宋体"/>
          <w:color w:val="000000" w:themeColor="text1"/>
          <w:sz w:val="21"/>
          <w:highlight w:val="none"/>
          <w14:textFill>
            <w14:solidFill>
              <w14:schemeClr w14:val="tx1"/>
            </w14:solidFill>
          </w14:textFill>
        </w:rPr>
        <w:t>“第四章 评标方法和评标标准”</w:t>
      </w:r>
      <w:r>
        <w:rPr>
          <w:rFonts w:hint="eastAsia" w:hAnsi="宋体"/>
          <w:color w:val="000000" w:themeColor="text1"/>
          <w:sz w:val="21"/>
          <w:highlight w:val="none"/>
          <w14:textFill>
            <w14:solidFill>
              <w14:schemeClr w14:val="tx1"/>
            </w14:solidFill>
          </w14:textFill>
        </w:rPr>
        <w:t>为依据对投标文件进行评审，</w:t>
      </w:r>
      <w:r>
        <w:rPr>
          <w:rFonts w:hAnsi="宋体"/>
          <w:color w:val="000000" w:themeColor="text1"/>
          <w:sz w:val="21"/>
          <w:highlight w:val="none"/>
          <w14:textFill>
            <w14:solidFill>
              <w14:schemeClr w14:val="tx1"/>
            </w14:solidFill>
          </w14:textFill>
        </w:rPr>
        <w:t>没有规定的方法、评审因素和标准，不作为评标依据。</w:t>
      </w:r>
    </w:p>
    <w:p>
      <w:pPr>
        <w:pStyle w:val="7"/>
        <w:keepNext w:val="0"/>
        <w:keepLines w:val="0"/>
        <w:spacing w:before="0" w:after="0" w:line="360" w:lineRule="auto"/>
        <w:ind w:left="420" w:leftChars="200"/>
        <w:rPr>
          <w:rFonts w:hint="eastAsia"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28.评标原则</w:t>
      </w:r>
    </w:p>
    <w:p>
      <w:pPr>
        <w:pStyle w:val="23"/>
        <w:snapToGrid w:val="0"/>
        <w:spacing w:line="360" w:lineRule="auto"/>
        <w:ind w:firstLine="420" w:firstLineChars="200"/>
        <w:rPr>
          <w:rFonts w:hint="eastAsia" w:hAnsi="宋体"/>
          <w:color w:val="000000" w:themeColor="text1"/>
          <w:sz w:val="21"/>
          <w:highlight w:val="none"/>
          <w14:textFill>
            <w14:solidFill>
              <w14:schemeClr w14:val="tx1"/>
            </w14:solidFill>
          </w14:textFill>
        </w:rPr>
      </w:pPr>
      <w:r>
        <w:rPr>
          <w:rFonts w:hint="eastAsia" w:hAnsi="宋体"/>
          <w:color w:val="000000" w:themeColor="text1"/>
          <w:sz w:val="21"/>
          <w:highlight w:val="none"/>
          <w14:textFill>
            <w14:solidFill>
              <w14:schemeClr w14:val="tx1"/>
            </w14:solidFill>
          </w14:textFill>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pStyle w:val="23"/>
        <w:snapToGrid w:val="0"/>
        <w:spacing w:line="360" w:lineRule="auto"/>
        <w:ind w:firstLine="420" w:firstLineChars="200"/>
        <w:rPr>
          <w:rFonts w:hint="eastAsia" w:hAnsi="宋体"/>
          <w:color w:val="000000" w:themeColor="text1"/>
          <w:sz w:val="21"/>
          <w:highlight w:val="none"/>
          <w14:textFill>
            <w14:solidFill>
              <w14:schemeClr w14:val="tx1"/>
            </w14:solidFill>
          </w14:textFill>
        </w:rPr>
      </w:pPr>
      <w:r>
        <w:rPr>
          <w:rFonts w:hint="eastAsia" w:hAnsi="宋体"/>
          <w:color w:val="000000" w:themeColor="text1"/>
          <w:sz w:val="21"/>
          <w:highlight w:val="none"/>
          <w14:textFill>
            <w14:solidFill>
              <w14:schemeClr w14:val="tx1"/>
            </w14:solidFill>
          </w14:textFill>
        </w:rPr>
        <w:t>28.2</w:t>
      </w:r>
      <w:bookmarkStart w:id="121" w:name="_28.3评标方法。本项目将按须知前附表规定的评标办法进行评标，具体评标"/>
      <w:bookmarkEnd w:id="121"/>
      <w:r>
        <w:rPr>
          <w:rFonts w:hint="eastAsia" w:hAnsi="宋体"/>
          <w:color w:val="000000" w:themeColor="text1"/>
          <w:sz w:val="21"/>
          <w:highlight w:val="none"/>
          <w14:textFill>
            <w14:solidFill>
              <w14:schemeClr w14:val="tx1"/>
            </w14:solidFill>
          </w14:textFill>
        </w:rPr>
        <w:t>评委表决。评标委员会成员对需要共同认定的事项存在争议的，应当按照少数服从多数的原则作出结论。</w:t>
      </w:r>
    </w:p>
    <w:p>
      <w:pPr>
        <w:pStyle w:val="23"/>
        <w:snapToGrid w:val="0"/>
        <w:spacing w:line="360" w:lineRule="auto"/>
        <w:ind w:firstLine="420" w:firstLineChars="200"/>
        <w:rPr>
          <w:rFonts w:hAnsi="宋体"/>
          <w:color w:val="000000" w:themeColor="text1"/>
          <w:sz w:val="21"/>
          <w:highlight w:val="none"/>
          <w14:textFill>
            <w14:solidFill>
              <w14:schemeClr w14:val="tx1"/>
            </w14:solidFill>
          </w14:textFill>
        </w:rPr>
      </w:pPr>
      <w:r>
        <w:rPr>
          <w:rFonts w:hint="eastAsia" w:hAnsi="宋体"/>
          <w:color w:val="000000" w:themeColor="text1"/>
          <w:sz w:val="21"/>
          <w:highlight w:val="none"/>
          <w14:textFill>
            <w14:solidFill>
              <w14:schemeClr w14:val="tx1"/>
            </w14:solidFill>
          </w14:textFill>
        </w:rPr>
        <w:t>28.</w:t>
      </w:r>
      <w:r>
        <w:rPr>
          <w:rFonts w:hAnsi="宋体"/>
          <w:color w:val="000000" w:themeColor="text1"/>
          <w:sz w:val="21"/>
          <w:highlight w:val="none"/>
          <w14:textFill>
            <w14:solidFill>
              <w14:schemeClr w14:val="tx1"/>
            </w14:solidFill>
          </w14:textFill>
        </w:rPr>
        <w:t>3</w:t>
      </w:r>
      <w:r>
        <w:rPr>
          <w:rFonts w:hint="eastAsia" w:hAnsi="宋体"/>
          <w:color w:val="000000" w:themeColor="text1"/>
          <w:sz w:val="21"/>
          <w:highlight w:val="none"/>
          <w14:textFill>
            <w14:solidFill>
              <w14:schemeClr w14:val="tx1"/>
            </w14:solidFill>
          </w14:textFill>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pStyle w:val="23"/>
        <w:snapToGrid w:val="0"/>
        <w:spacing w:line="360" w:lineRule="auto"/>
        <w:ind w:firstLine="420" w:firstLineChars="200"/>
        <w:rPr>
          <w:rFonts w:hint="eastAsia" w:hAnsi="宋体"/>
          <w:color w:val="000000" w:themeColor="text1"/>
          <w:sz w:val="21"/>
          <w:highlight w:val="none"/>
          <w14:textFill>
            <w14:solidFill>
              <w14:schemeClr w14:val="tx1"/>
            </w14:solidFill>
          </w14:textFill>
        </w:rPr>
      </w:pPr>
      <w:r>
        <w:rPr>
          <w:rFonts w:hint="eastAsia" w:hAnsi="宋体"/>
          <w:color w:val="000000" w:themeColor="text1"/>
          <w:sz w:val="21"/>
          <w:highlight w:val="none"/>
          <w14:textFill>
            <w14:solidFill>
              <w14:schemeClr w14:val="tx1"/>
            </w14:solidFill>
          </w14:textFill>
        </w:rPr>
        <w:t>2</w:t>
      </w:r>
      <w:r>
        <w:rPr>
          <w:rFonts w:hAnsi="宋体"/>
          <w:color w:val="000000" w:themeColor="text1"/>
          <w:sz w:val="21"/>
          <w:highlight w:val="none"/>
          <w14:textFill>
            <w14:solidFill>
              <w14:schemeClr w14:val="tx1"/>
            </w14:solidFill>
          </w14:textFill>
        </w:rPr>
        <w:t>8.4</w:t>
      </w:r>
      <w:r>
        <w:rPr>
          <w:rFonts w:hint="eastAsia" w:hAnsi="宋体"/>
          <w:color w:val="000000" w:themeColor="text1"/>
          <w:sz w:val="21"/>
          <w:highlight w:val="none"/>
          <w14:textFill>
            <w14:solidFill>
              <w14:schemeClr w14:val="tx1"/>
            </w14:solidFill>
          </w14:textFill>
        </w:rPr>
        <w:t>评标过程的监控。本项目电子评标过程实行网上留痕、全程录音、录像监控，</w:t>
      </w:r>
      <w:r>
        <w:rPr>
          <w:rFonts w:hint="eastAsia" w:hAnsi="宋体"/>
          <w:b/>
          <w:color w:val="000000" w:themeColor="text1"/>
          <w:sz w:val="21"/>
          <w:highlight w:val="none"/>
          <w14:textFill>
            <w14:solidFill>
              <w14:schemeClr w14:val="tx1"/>
            </w14:solidFill>
          </w14:textFill>
        </w:rPr>
        <w:t>投标人在评标过程中所进行的试图影响评标结果的不公正活动，可能导致其投标按无效处理。</w:t>
      </w:r>
    </w:p>
    <w:p>
      <w:pPr>
        <w:pStyle w:val="7"/>
        <w:keepNext w:val="0"/>
        <w:keepLines w:val="0"/>
        <w:spacing w:before="0" w:after="0" w:line="360" w:lineRule="auto"/>
        <w:ind w:left="420" w:leftChars="200"/>
        <w:rPr>
          <w:rFonts w:hint="eastAsia" w:ascii="黑体" w:hAnsi="黑体" w:eastAsia="黑体"/>
          <w:color w:val="000000" w:themeColor="text1"/>
          <w:sz w:val="21"/>
          <w:szCs w:val="21"/>
          <w:highlight w:val="none"/>
          <w14:textFill>
            <w14:solidFill>
              <w14:schemeClr w14:val="tx1"/>
            </w14:solidFill>
          </w14:textFill>
        </w:rPr>
      </w:pPr>
      <w:r>
        <w:rPr>
          <w:rFonts w:hint="eastAsia" w:ascii="黑体" w:hAnsi="黑体" w:eastAsia="黑体"/>
          <w:color w:val="000000" w:themeColor="text1"/>
          <w:sz w:val="21"/>
          <w:szCs w:val="21"/>
          <w:highlight w:val="none"/>
          <w14:textFill>
            <w14:solidFill>
              <w14:schemeClr w14:val="tx1"/>
            </w14:solidFill>
          </w14:textFill>
        </w:rPr>
        <w:t>29.评标方法及中标候选人推荐</w:t>
      </w:r>
    </w:p>
    <w:p>
      <w:pPr>
        <w:pStyle w:val="23"/>
        <w:snapToGrid w:val="0"/>
        <w:spacing w:line="360" w:lineRule="auto"/>
        <w:ind w:firstLine="420" w:firstLineChars="200"/>
        <w:rPr>
          <w:rFonts w:hAnsi="宋体"/>
          <w:color w:val="000000" w:themeColor="text1"/>
          <w:sz w:val="21"/>
          <w:highlight w:val="none"/>
          <w14:textFill>
            <w14:solidFill>
              <w14:schemeClr w14:val="tx1"/>
            </w14:solidFill>
          </w14:textFill>
        </w:rPr>
      </w:pPr>
      <w:r>
        <w:rPr>
          <w:rFonts w:hint="eastAsia" w:hAnsi="宋体"/>
          <w:color w:val="000000" w:themeColor="text1"/>
          <w:sz w:val="21"/>
          <w:highlight w:val="none"/>
          <w14:textFill>
            <w14:solidFill>
              <w14:schemeClr w14:val="tx1"/>
            </w14:solidFill>
          </w14:textFill>
        </w:rPr>
        <w:t>2</w:t>
      </w:r>
      <w:r>
        <w:rPr>
          <w:rFonts w:hAnsi="宋体"/>
          <w:color w:val="000000" w:themeColor="text1"/>
          <w:sz w:val="21"/>
          <w:highlight w:val="none"/>
          <w14:textFill>
            <w14:solidFill>
              <w14:schemeClr w14:val="tx1"/>
            </w14:solidFill>
          </w14:textFill>
        </w:rPr>
        <w:t>9.1</w:t>
      </w:r>
      <w:r>
        <w:rPr>
          <w:rFonts w:hint="eastAsia" w:hAnsi="宋体"/>
          <w:color w:val="000000" w:themeColor="text1"/>
          <w:sz w:val="21"/>
          <w:highlight w:val="none"/>
          <w14:textFill>
            <w14:solidFill>
              <w14:schemeClr w14:val="tx1"/>
            </w14:solidFill>
          </w14:textFill>
        </w:rPr>
        <w:t>本项目的评标方法详见“投标人须知前附表”。</w:t>
      </w:r>
    </w:p>
    <w:p>
      <w:pPr>
        <w:pStyle w:val="23"/>
        <w:snapToGrid w:val="0"/>
        <w:spacing w:line="360" w:lineRule="auto"/>
        <w:ind w:firstLine="420" w:firstLineChars="200"/>
        <w:rPr>
          <w:rFonts w:hAnsi="宋体"/>
          <w:color w:val="000000" w:themeColor="text1"/>
          <w:sz w:val="21"/>
          <w:highlight w:val="none"/>
          <w14:textFill>
            <w14:solidFill>
              <w14:schemeClr w14:val="tx1"/>
            </w14:solidFill>
          </w14:textFill>
        </w:rPr>
      </w:pPr>
      <w:r>
        <w:rPr>
          <w:rFonts w:hint="eastAsia" w:hAnsi="宋体"/>
          <w:color w:val="000000" w:themeColor="text1"/>
          <w:sz w:val="21"/>
          <w:highlight w:val="none"/>
          <w14:textFill>
            <w14:solidFill>
              <w14:schemeClr w14:val="tx1"/>
            </w14:solidFill>
          </w14:textFill>
        </w:rPr>
        <w:t>2</w:t>
      </w:r>
      <w:r>
        <w:rPr>
          <w:rFonts w:hAnsi="宋体"/>
          <w:color w:val="000000" w:themeColor="text1"/>
          <w:sz w:val="21"/>
          <w:highlight w:val="none"/>
          <w14:textFill>
            <w14:solidFill>
              <w14:schemeClr w14:val="tx1"/>
            </w14:solidFill>
          </w14:textFill>
        </w:rPr>
        <w:t>9.2</w:t>
      </w:r>
      <w:r>
        <w:rPr>
          <w:rFonts w:hAnsi="宋体" w:cs="宋体"/>
          <w:color w:val="000000" w:themeColor="text1"/>
          <w:sz w:val="21"/>
          <w:highlight w:val="none"/>
          <w14:textFill>
            <w14:solidFill>
              <w14:schemeClr w14:val="tx1"/>
            </w14:solidFill>
          </w14:textFill>
        </w:rPr>
        <w:t xml:space="preserve"> </w:t>
      </w:r>
      <w:r>
        <w:rPr>
          <w:rFonts w:hint="eastAsia" w:hAnsi="宋体" w:cs="宋体"/>
          <w:color w:val="000000" w:themeColor="text1"/>
          <w:sz w:val="21"/>
          <w:highlight w:val="none"/>
          <w14:textFill>
            <w14:solidFill>
              <w14:schemeClr w14:val="tx1"/>
            </w14:solidFill>
          </w14:textFill>
        </w:rPr>
        <w:t>商务/技术要求</w:t>
      </w:r>
      <w:r>
        <w:rPr>
          <w:rFonts w:hint="eastAsia" w:hAnsi="宋体"/>
          <w:color w:val="000000" w:themeColor="text1"/>
          <w:sz w:val="21"/>
          <w:highlight w:val="none"/>
          <w14:textFill>
            <w14:solidFill>
              <w14:schemeClr w14:val="tx1"/>
            </w14:solidFill>
          </w14:textFill>
        </w:rPr>
        <w:t>允许负偏离的条款数</w:t>
      </w:r>
      <w:r>
        <w:rPr>
          <w:rFonts w:hAnsi="宋体"/>
          <w:color w:val="000000" w:themeColor="text1"/>
          <w:sz w:val="21"/>
          <w:highlight w:val="none"/>
          <w14:textFill>
            <w14:solidFill>
              <w14:schemeClr w14:val="tx1"/>
            </w14:solidFill>
          </w14:textFill>
        </w:rPr>
        <w:t>详见</w:t>
      </w:r>
      <w:r>
        <w:rPr>
          <w:rFonts w:hint="eastAsia" w:hAnsi="宋体"/>
          <w:color w:val="000000" w:themeColor="text1"/>
          <w:sz w:val="21"/>
          <w:highlight w:val="none"/>
          <w14:textFill>
            <w14:solidFill>
              <w14:schemeClr w14:val="tx1"/>
            </w14:solidFill>
          </w14:textFill>
        </w:rPr>
        <w:t>“投标人须知前附表”。</w:t>
      </w:r>
    </w:p>
    <w:p>
      <w:pPr>
        <w:pStyle w:val="23"/>
        <w:snapToGrid w:val="0"/>
        <w:spacing w:line="360" w:lineRule="auto"/>
        <w:ind w:firstLine="420" w:firstLineChars="200"/>
        <w:rPr>
          <w:rFonts w:hint="eastAsia" w:hAnsi="宋体" w:cs="宋体"/>
          <w:color w:val="000000" w:themeColor="text1"/>
          <w:sz w:val="21"/>
          <w:highlight w:val="none"/>
          <w14:textFill>
            <w14:solidFill>
              <w14:schemeClr w14:val="tx1"/>
            </w14:solidFill>
          </w14:textFill>
        </w:rPr>
      </w:pPr>
      <w:r>
        <w:rPr>
          <w:rFonts w:hint="eastAsia" w:hAnsi="宋体"/>
          <w:color w:val="000000" w:themeColor="text1"/>
          <w:sz w:val="21"/>
          <w:highlight w:val="none"/>
          <w14:textFill>
            <w14:solidFill>
              <w14:schemeClr w14:val="tx1"/>
            </w14:solidFill>
          </w14:textFill>
        </w:rPr>
        <w:t>2</w:t>
      </w:r>
      <w:r>
        <w:rPr>
          <w:rFonts w:hAnsi="宋体"/>
          <w:color w:val="000000" w:themeColor="text1"/>
          <w:sz w:val="21"/>
          <w:highlight w:val="none"/>
          <w14:textFill>
            <w14:solidFill>
              <w14:schemeClr w14:val="tx1"/>
            </w14:solidFill>
          </w14:textFill>
        </w:rPr>
        <w:t>9.3</w:t>
      </w:r>
      <w:r>
        <w:rPr>
          <w:rFonts w:hAnsi="宋体" w:cs="宋体"/>
          <w:color w:val="000000" w:themeColor="text1"/>
          <w:sz w:val="21"/>
          <w:highlight w:val="none"/>
          <w14:textFill>
            <w14:solidFill>
              <w14:schemeClr w14:val="tx1"/>
            </w14:solidFill>
          </w14:textFill>
        </w:rPr>
        <w:t xml:space="preserve"> </w:t>
      </w:r>
      <w:r>
        <w:rPr>
          <w:rFonts w:hAnsi="宋体"/>
          <w:color w:val="000000" w:themeColor="text1"/>
          <w:sz w:val="21"/>
          <w:highlight w:val="none"/>
          <w14:textFill>
            <w14:solidFill>
              <w14:schemeClr w14:val="tx1"/>
            </w14:solidFill>
          </w14:textFill>
        </w:rPr>
        <w:t>中标候选人推荐数量详见</w:t>
      </w:r>
      <w:r>
        <w:rPr>
          <w:rFonts w:hint="eastAsia" w:hAnsi="宋体"/>
          <w:color w:val="000000" w:themeColor="text1"/>
          <w:sz w:val="21"/>
          <w:highlight w:val="none"/>
          <w14:textFill>
            <w14:solidFill>
              <w14:schemeClr w14:val="tx1"/>
            </w14:solidFill>
          </w14:textFill>
        </w:rPr>
        <w:t>“投标人须知前附表”。</w:t>
      </w:r>
    </w:p>
    <w:p>
      <w:pPr>
        <w:spacing w:line="360" w:lineRule="auto"/>
        <w:ind w:firstLine="420" w:firstLineChars="200"/>
        <w:rPr>
          <w:rFonts w:hint="eastAsia" w:hAnsi="宋体"/>
          <w:color w:val="000000" w:themeColor="text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29.</w:t>
      </w:r>
      <w:r>
        <w:rPr>
          <w:rFonts w:hAnsi="宋体"/>
          <w:color w:val="000000" w:themeColor="text1"/>
          <w:szCs w:val="21"/>
          <w:highlight w:val="none"/>
          <w14:textFill>
            <w14:solidFill>
              <w14:schemeClr w14:val="tx1"/>
            </w14:solidFill>
          </w14:textFill>
        </w:rPr>
        <w:t>4</w:t>
      </w:r>
      <w:r>
        <w:rPr>
          <w:rFonts w:hint="eastAsia" w:hAnsi="宋体"/>
          <w:color w:val="000000" w:themeColor="text1"/>
          <w:szCs w:val="21"/>
          <w:highlight w:val="none"/>
          <w14:textFill>
            <w14:solidFill>
              <w14:schemeClr w14:val="tx1"/>
            </w14:solidFill>
          </w14:textFill>
        </w:rPr>
        <w:t xml:space="preserve"> 电子交易活动的中止。采购过程中出现以下情形，导致</w:t>
      </w:r>
      <w:r>
        <w:rPr>
          <w:rFonts w:hint="eastAsia" w:hAnsi="宋体"/>
          <w:color w:val="000000" w:themeColor="text1"/>
          <w:highlight w:val="none"/>
          <w14:textFill>
            <w14:solidFill>
              <w14:schemeClr w14:val="tx1"/>
            </w14:solidFill>
          </w14:textFill>
        </w:rPr>
        <w:t>电子交易平台无法正常运行，或者无法保证电子交易的公平、公正和安全时，采购代理机构可以中止电子交易活动：</w:t>
      </w:r>
    </w:p>
    <w:p>
      <w:pPr>
        <w:spacing w:line="360" w:lineRule="auto"/>
        <w:ind w:firstLine="420" w:firstLineChars="200"/>
        <w:rPr>
          <w:rFonts w:hint="eastAsia"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 xml:space="preserve">（1）电子交易平台发生故障而无法登录访问的； </w:t>
      </w:r>
    </w:p>
    <w:p>
      <w:pPr>
        <w:spacing w:line="360" w:lineRule="auto"/>
        <w:ind w:firstLine="420" w:firstLineChars="200"/>
        <w:rPr>
          <w:rFonts w:hint="eastAsia"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（2）电子交易平台应用或数据库出现错误，不能进行正常操作的；</w:t>
      </w:r>
    </w:p>
    <w:p>
      <w:pPr>
        <w:spacing w:line="360" w:lineRule="auto"/>
        <w:ind w:firstLine="420" w:firstLineChars="200"/>
        <w:rPr>
          <w:rFonts w:hint="eastAsia"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（3）电子交易平台发现严重安全漏洞，有潜在泄密危险的；</w:t>
      </w:r>
    </w:p>
    <w:p>
      <w:pPr>
        <w:spacing w:line="360" w:lineRule="auto"/>
        <w:ind w:firstLine="420" w:firstLineChars="200"/>
        <w:rPr>
          <w:rFonts w:hint="eastAsia"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 xml:space="preserve">（4）病毒发作导致不能进行正常操作的； </w:t>
      </w:r>
    </w:p>
    <w:p>
      <w:pPr>
        <w:spacing w:line="360" w:lineRule="auto"/>
        <w:ind w:firstLine="420" w:firstLineChars="200"/>
        <w:rPr>
          <w:rFonts w:hint="eastAsia"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（5）其他无法保证电子交易的公平、公正和安全的情况。</w:t>
      </w:r>
    </w:p>
    <w:p>
      <w:pPr>
        <w:spacing w:line="360" w:lineRule="auto"/>
        <w:ind w:firstLine="420" w:firstLineChars="200"/>
        <w:rPr>
          <w:rFonts w:hint="eastAsia"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出现以上情形，不影响采购公平、公正性的，采购代理机构可以待上述情形消除后继续组织电子交易活动；影响或可能影响采购公平、公正性的，经采购代理机构确认、报采购人同意后，终止电子采购活动，应当重新采购。采购代理机构必须对原有的资料及信息作出妥善保密处理，并报财政部门备案。</w:t>
      </w:r>
    </w:p>
    <w:p>
      <w:pPr>
        <w:pStyle w:val="23"/>
        <w:snapToGrid w:val="0"/>
        <w:spacing w:line="360" w:lineRule="auto"/>
        <w:rPr>
          <w:rFonts w:hint="eastAsia" w:hAnsi="宋体"/>
          <w:color w:val="000000" w:themeColor="text1"/>
          <w:sz w:val="21"/>
          <w:highlight w:val="none"/>
          <w14:textFill>
            <w14:solidFill>
              <w14:schemeClr w14:val="tx1"/>
            </w14:solidFill>
          </w14:textFill>
        </w:rPr>
      </w:pPr>
    </w:p>
    <w:p>
      <w:pPr>
        <w:pStyle w:val="5"/>
        <w:keepNext w:val="0"/>
        <w:keepLines w:val="0"/>
        <w:jc w:val="center"/>
        <w:rPr>
          <w:rFonts w:hint="eastAsia"/>
          <w:color w:val="000000" w:themeColor="text1"/>
          <w:highlight w:val="none"/>
          <w14:textFill>
            <w14:solidFill>
              <w14:schemeClr w14:val="tx1"/>
            </w14:solidFill>
          </w14:textFill>
        </w:rPr>
      </w:pPr>
      <w:bookmarkStart w:id="122" w:name="_Toc254970687"/>
      <w:bookmarkStart w:id="123" w:name="_Toc254970546"/>
      <w:r>
        <w:rPr>
          <w:rFonts w:hint="eastAsia"/>
          <w:color w:val="000000" w:themeColor="text1"/>
          <w:highlight w:val="none"/>
          <w14:textFill>
            <w14:solidFill>
              <w14:schemeClr w14:val="tx1"/>
            </w14:solidFill>
          </w14:textFill>
        </w:rPr>
        <w:t>七、</w:t>
      </w:r>
      <w:bookmarkEnd w:id="122"/>
      <w:bookmarkEnd w:id="123"/>
      <w:r>
        <w:rPr>
          <w:rFonts w:hint="eastAsia"/>
          <w:color w:val="000000" w:themeColor="text1"/>
          <w:highlight w:val="none"/>
          <w14:textFill>
            <w14:solidFill>
              <w14:schemeClr w14:val="tx1"/>
            </w14:solidFill>
          </w14:textFill>
        </w:rPr>
        <w:t>中标和合同</w:t>
      </w:r>
    </w:p>
    <w:p>
      <w:pPr>
        <w:pStyle w:val="7"/>
        <w:keepNext w:val="0"/>
        <w:keepLines w:val="0"/>
        <w:spacing w:before="0" w:after="0" w:line="360" w:lineRule="auto"/>
        <w:ind w:left="420" w:leftChars="200"/>
        <w:rPr>
          <w:rFonts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30</w:t>
      </w:r>
      <w:r>
        <w:rPr>
          <w:rFonts w:ascii="黑体" w:hAnsi="黑体" w:eastAsia="黑体"/>
          <w:color w:val="000000" w:themeColor="text1"/>
          <w:sz w:val="24"/>
          <w:highlight w:val="none"/>
          <w14:textFill>
            <w14:solidFill>
              <w14:schemeClr w14:val="tx1"/>
            </w14:solidFill>
          </w14:textFill>
        </w:rPr>
        <w:t xml:space="preserve"> </w:t>
      </w:r>
      <w:r>
        <w:rPr>
          <w:rFonts w:hint="eastAsia" w:ascii="黑体" w:hAnsi="黑体" w:eastAsia="黑体"/>
          <w:color w:val="000000" w:themeColor="text1"/>
          <w:sz w:val="24"/>
          <w:highlight w:val="none"/>
          <w14:textFill>
            <w14:solidFill>
              <w14:schemeClr w14:val="tx1"/>
            </w14:solidFill>
          </w14:textFill>
        </w:rPr>
        <w:t>确定中标供应商</w:t>
      </w:r>
    </w:p>
    <w:p>
      <w:pPr>
        <w:pStyle w:val="7"/>
        <w:keepNext w:val="0"/>
        <w:keepLines w:val="0"/>
        <w:spacing w:before="0" w:after="0" w:line="360" w:lineRule="auto"/>
        <w:ind w:firstLine="420" w:firstLineChars="200"/>
        <w:rPr>
          <w:rFonts w:hint="eastAsia" w:ascii="宋体" w:hAnsi="宋体"/>
          <w:b w:val="0"/>
          <w:color w:val="000000" w:themeColor="text1"/>
          <w:sz w:val="21"/>
          <w:szCs w:val="21"/>
          <w:highlight w:val="none"/>
          <w14:textFill>
            <w14:solidFill>
              <w14:schemeClr w14:val="tx1"/>
            </w14:solidFill>
          </w14:textFill>
        </w:rPr>
      </w:pPr>
      <w:r>
        <w:rPr>
          <w:rFonts w:ascii="宋体" w:hAnsi="宋体"/>
          <w:b w:val="0"/>
          <w:color w:val="000000" w:themeColor="text1"/>
          <w:sz w:val="21"/>
          <w:szCs w:val="21"/>
          <w:highlight w:val="none"/>
          <w14:textFill>
            <w14:solidFill>
              <w14:schemeClr w14:val="tx1"/>
            </w14:solidFill>
          </w14:textFill>
        </w:rPr>
        <w:t>30.1</w:t>
      </w:r>
      <w:r>
        <w:rPr>
          <w:rFonts w:hint="eastAsia" w:ascii="宋体" w:hAnsi="宋体"/>
          <w:b w:val="0"/>
          <w:color w:val="000000" w:themeColor="text1"/>
          <w:sz w:val="21"/>
          <w:szCs w:val="21"/>
          <w:highlight w:val="none"/>
          <w14:textFill>
            <w14:solidFill>
              <w14:schemeClr w14:val="tx1"/>
            </w14:solidFill>
          </w14:textFill>
        </w:rPr>
        <w:t>采购代理机构在评标结束之日起2个工作日内将评标报告送采购人，采购人在收到评标报告之日起5个工作日内，在评标报告确定的中标候选人名单中按顺序确定中标供应商。中标候选人并列的，按照“投标人须知前附表”规定的方式确定中标供应商。采购人也可以事先授权评标委员会直接确定中标供应商。</w:t>
      </w:r>
    </w:p>
    <w:p>
      <w:pPr>
        <w:snapToGrid w:val="0"/>
        <w:spacing w:line="360" w:lineRule="auto"/>
        <w:ind w:firstLine="420" w:firstLineChars="200"/>
        <w:rPr>
          <w:rFonts w:hint="eastAsia" w:ascii="宋体" w:hAnsi="宋体" w:cs="Courier New"/>
          <w:color w:val="000000" w:themeColor="text1"/>
          <w:szCs w:val="21"/>
          <w:highlight w:val="none"/>
          <w14:textFill>
            <w14:solidFill>
              <w14:schemeClr w14:val="tx1"/>
            </w14:solidFill>
          </w14:textFill>
        </w:rPr>
      </w:pPr>
      <w:r>
        <w:rPr>
          <w:rFonts w:ascii="宋体" w:hAnsi="宋体" w:cs="Courier New"/>
          <w:color w:val="000000" w:themeColor="text1"/>
          <w:szCs w:val="21"/>
          <w:highlight w:val="none"/>
          <w14:textFill>
            <w14:solidFill>
              <w14:schemeClr w14:val="tx1"/>
            </w14:solidFill>
          </w14:textFill>
        </w:rPr>
        <w:t>30.2</w:t>
      </w:r>
      <w:r>
        <w:rPr>
          <w:rFonts w:hint="eastAsia" w:ascii="宋体" w:hAnsi="宋体" w:cs="Courier New"/>
          <w:color w:val="000000" w:themeColor="text1"/>
          <w:szCs w:val="21"/>
          <w:highlight w:val="none"/>
          <w14:textFill>
            <w14:solidFill>
              <w14:schemeClr w14:val="tx1"/>
            </w14:solidFill>
          </w14:textFill>
        </w:rPr>
        <w:t>采购人在收到评标报告5个工作日内未按评标报告推荐的中标候选人顺序确定中标供应商，又不能说明合法理由的，视同按评标报告推荐的顺序确定排名第一的中标候选人为中标供应商。</w:t>
      </w:r>
    </w:p>
    <w:p>
      <w:pPr>
        <w:snapToGrid w:val="0"/>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30.3出现下列情形之一的，应予废标：</w:t>
      </w:r>
    </w:p>
    <w:p>
      <w:pPr>
        <w:snapToGrid w:val="0"/>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（1）符合专业条件的投标人或者对招标文件作实质响应的投标人不足三家的；</w:t>
      </w:r>
    </w:p>
    <w:p>
      <w:pPr>
        <w:snapToGrid w:val="0"/>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（2）出现影响采购公正的违法、违规行为的；</w:t>
      </w:r>
    </w:p>
    <w:p>
      <w:pPr>
        <w:snapToGrid w:val="0"/>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（3）投标人的报价均超过了采购预算，采购人不能支付的；</w:t>
      </w:r>
    </w:p>
    <w:p>
      <w:pPr>
        <w:snapToGrid w:val="0"/>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（4）因重大变故，采购任务取消的。</w:t>
      </w:r>
    </w:p>
    <w:p>
      <w:pPr>
        <w:snapToGrid w:val="0"/>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废标后，采购人应当将废标理由通知所有投标人。</w:t>
      </w:r>
    </w:p>
    <w:p>
      <w:pPr>
        <w:pStyle w:val="7"/>
        <w:keepNext w:val="0"/>
        <w:keepLines w:val="0"/>
        <w:spacing w:before="0" w:after="0" w:line="360" w:lineRule="auto"/>
        <w:ind w:left="420" w:leftChars="200"/>
        <w:rPr>
          <w:rFonts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31. 结果公告</w:t>
      </w:r>
    </w:p>
    <w:p>
      <w:pPr>
        <w:pStyle w:val="7"/>
        <w:keepNext w:val="0"/>
        <w:keepLines w:val="0"/>
        <w:spacing w:before="0" w:after="0" w:line="360" w:lineRule="auto"/>
        <w:ind w:firstLine="420" w:firstLineChars="200"/>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3</w:t>
      </w:r>
      <w:r>
        <w:rPr>
          <w:rFonts w:ascii="宋体" w:hAnsi="宋体"/>
          <w:b w:val="0"/>
          <w:color w:val="000000" w:themeColor="text1"/>
          <w:sz w:val="21"/>
          <w:szCs w:val="21"/>
          <w:highlight w:val="none"/>
          <w14:textFill>
            <w14:solidFill>
              <w14:schemeClr w14:val="tx1"/>
            </w14:solidFill>
          </w14:textFill>
        </w:rPr>
        <w:t>1.1</w:t>
      </w:r>
      <w:r>
        <w:rPr>
          <w:rFonts w:hint="eastAsia" w:ascii="宋体" w:hAnsi="宋体"/>
          <w:b w:val="0"/>
          <w:color w:val="000000" w:themeColor="text1"/>
          <w:sz w:val="21"/>
          <w:szCs w:val="21"/>
          <w:highlight w:val="none"/>
          <w14:textFill>
            <w14:solidFill>
              <w14:schemeClr w14:val="tx1"/>
            </w14:solidFill>
          </w14:textFill>
        </w:rPr>
        <w:t>采购人或者采购代理机构应当自中标供应商确定之日起2个工作日内，在省级以上财政部门指定的媒体上公告中标结果，招标文件应当随中标结果同时公告。采购人或者采购代理发出中标通知书前，应当对中标供应商信用进行查询，对列入失信被执行人、重大税收违法失信主体、政府采购严重违法失信行为记录名单及其他不符合《中华人民共和国政府采购法》第二十二条规定条件的投标人，取消其中标资格，并确定排名第二的中标候选人为中标供应商。排名第二的中标候选人因前款规定的同样原因被取消中标资格的，采购人可以确定排名第三的中标候选人为中标供应商，以此类推。</w:t>
      </w:r>
    </w:p>
    <w:p>
      <w:pPr>
        <w:snapToGrid w:val="0"/>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以上信息查询记录及相关证据与采购文件一并保存。</w:t>
      </w:r>
    </w:p>
    <w:p>
      <w:pPr>
        <w:pStyle w:val="7"/>
        <w:keepNext w:val="0"/>
        <w:keepLines w:val="0"/>
        <w:spacing w:before="0" w:after="0" w:line="360" w:lineRule="auto"/>
        <w:ind w:firstLine="420" w:firstLineChars="200"/>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31.2中标投标人享受《政府采购促进中小企业发展管理办法》（财库〔2020〕46号）规定的中小企业扶持政策的，采购人、采购代理机构应当随中标结果公开中标投标人的《中小企业声明函》。</w:t>
      </w:r>
    </w:p>
    <w:p>
      <w:pPr>
        <w:pStyle w:val="7"/>
        <w:keepNext w:val="0"/>
        <w:keepLines w:val="0"/>
        <w:spacing w:before="0" w:after="0" w:line="360" w:lineRule="auto"/>
        <w:ind w:left="420" w:leftChars="200"/>
        <w:rPr>
          <w:rFonts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32.发出中标通知书</w:t>
      </w:r>
    </w:p>
    <w:p>
      <w:pPr>
        <w:pStyle w:val="7"/>
        <w:keepNext w:val="0"/>
        <w:keepLines w:val="0"/>
        <w:spacing w:before="0" w:after="0" w:line="360" w:lineRule="auto"/>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 xml:space="preserve"> </w:t>
      </w:r>
      <w:r>
        <w:rPr>
          <w:rFonts w:ascii="宋体" w:hAnsi="宋体"/>
          <w:b w:val="0"/>
          <w:color w:val="000000" w:themeColor="text1"/>
          <w:sz w:val="21"/>
          <w:szCs w:val="21"/>
          <w:highlight w:val="none"/>
          <w14:textFill>
            <w14:solidFill>
              <w14:schemeClr w14:val="tx1"/>
            </w14:solidFill>
          </w14:textFill>
        </w:rPr>
        <w:t xml:space="preserve">   </w:t>
      </w:r>
      <w:r>
        <w:rPr>
          <w:rFonts w:hint="eastAsia" w:ascii="宋体" w:hAnsi="宋体"/>
          <w:b w:val="0"/>
          <w:color w:val="000000" w:themeColor="text1"/>
          <w:sz w:val="21"/>
          <w:szCs w:val="21"/>
          <w:highlight w:val="none"/>
          <w14:textFill>
            <w14:solidFill>
              <w14:schemeClr w14:val="tx1"/>
            </w14:solidFill>
          </w14:textFill>
        </w:rPr>
        <w:t>在发布中标公告的同时，采购代理机构向中标供应商通过“政采云”平台发出电子中标通知书。对未通过资格审查的投标人，应当告知其未通过的原因；采用综合评分办法评审的，还应当告知未中标供应商本人的评审得分与排序。</w:t>
      </w:r>
    </w:p>
    <w:p>
      <w:pPr>
        <w:pStyle w:val="7"/>
        <w:keepNext w:val="0"/>
        <w:keepLines w:val="0"/>
        <w:spacing w:before="0" w:after="0" w:line="360" w:lineRule="auto"/>
        <w:ind w:left="420" w:leftChars="200"/>
        <w:rPr>
          <w:rFonts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33. 无义务解释未中标原因</w:t>
      </w:r>
    </w:p>
    <w:p>
      <w:pPr>
        <w:pStyle w:val="7"/>
        <w:keepNext w:val="0"/>
        <w:keepLines w:val="0"/>
        <w:spacing w:before="0" w:after="0" w:line="360" w:lineRule="auto"/>
        <w:ind w:left="420" w:leftChars="200"/>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采购代理机构无义务向未中标的投标人解释未中标原因。</w:t>
      </w:r>
    </w:p>
    <w:p>
      <w:pPr>
        <w:pStyle w:val="7"/>
        <w:keepNext w:val="0"/>
        <w:keepLines w:val="0"/>
        <w:spacing w:before="0" w:after="0" w:line="360" w:lineRule="auto"/>
        <w:ind w:left="420" w:leftChars="200"/>
        <w:rPr>
          <w:rFonts w:hint="eastAsia"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34.合同授予标准</w:t>
      </w:r>
    </w:p>
    <w:p>
      <w:pPr>
        <w:snapToGrid w:val="0"/>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s="Courier New"/>
          <w:color w:val="000000" w:themeColor="text1"/>
          <w:szCs w:val="21"/>
          <w:highlight w:val="none"/>
          <w14:textFill>
            <w14:solidFill>
              <w14:schemeClr w14:val="tx1"/>
            </w14:solidFill>
          </w14:textFill>
        </w:rPr>
        <w:t>合同将授予被确定实质上响应招标文件要求，具备履行合同能力的中标供应商。</w:t>
      </w:r>
    </w:p>
    <w:p>
      <w:pPr>
        <w:pStyle w:val="7"/>
        <w:keepNext w:val="0"/>
        <w:keepLines w:val="0"/>
        <w:spacing w:before="0" w:after="0" w:line="360" w:lineRule="auto"/>
        <w:ind w:left="420" w:leftChars="200"/>
        <w:rPr>
          <w:rFonts w:hint="eastAsia"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35.履约保证金</w:t>
      </w:r>
    </w:p>
    <w:p>
      <w:pPr>
        <w:pStyle w:val="7"/>
        <w:keepNext w:val="0"/>
        <w:keepLines w:val="0"/>
        <w:spacing w:before="0" w:after="0" w:line="360" w:lineRule="auto"/>
        <w:ind w:firstLine="315" w:firstLineChars="150"/>
        <w:rPr>
          <w:rFonts w:hint="eastAsia" w:ascii="宋体" w:hAnsi="宋体"/>
          <w:b w:val="0"/>
          <w:color w:val="000000" w:themeColor="text1"/>
          <w:sz w:val="21"/>
          <w:szCs w:val="21"/>
          <w:highlight w:val="none"/>
          <w14:textFill>
            <w14:solidFill>
              <w14:schemeClr w14:val="tx1"/>
            </w14:solidFill>
          </w14:textFill>
        </w:rPr>
      </w:pPr>
      <w:bookmarkStart w:id="124" w:name="_39.1中标人须于签订合同前按本须知前附表规定的金额转账或电汇到指定账"/>
      <w:bookmarkEnd w:id="124"/>
      <w:r>
        <w:rPr>
          <w:rFonts w:ascii="宋体" w:hAnsi="宋体"/>
          <w:b w:val="0"/>
          <w:color w:val="000000" w:themeColor="text1"/>
          <w:sz w:val="21"/>
          <w:szCs w:val="21"/>
          <w:highlight w:val="none"/>
          <w14:textFill>
            <w14:solidFill>
              <w14:schemeClr w14:val="tx1"/>
            </w14:solidFill>
          </w14:textFill>
        </w:rPr>
        <w:t xml:space="preserve"> </w:t>
      </w:r>
      <w:r>
        <w:rPr>
          <w:rFonts w:hint="eastAsia" w:ascii="宋体" w:hAnsi="宋体"/>
          <w:b w:val="0"/>
          <w:color w:val="000000" w:themeColor="text1"/>
          <w:sz w:val="21"/>
          <w:szCs w:val="21"/>
          <w:highlight w:val="none"/>
          <w14:textFill>
            <w14:solidFill>
              <w14:schemeClr w14:val="tx1"/>
            </w14:solidFill>
          </w14:textFill>
        </w:rPr>
        <w:t>3</w:t>
      </w:r>
      <w:r>
        <w:rPr>
          <w:rFonts w:ascii="宋体" w:hAnsi="宋体"/>
          <w:b w:val="0"/>
          <w:color w:val="000000" w:themeColor="text1"/>
          <w:sz w:val="21"/>
          <w:szCs w:val="21"/>
          <w:highlight w:val="none"/>
          <w14:textFill>
            <w14:solidFill>
              <w14:schemeClr w14:val="tx1"/>
            </w14:solidFill>
          </w14:textFill>
        </w:rPr>
        <w:t>5</w:t>
      </w:r>
      <w:r>
        <w:rPr>
          <w:rFonts w:hint="eastAsia" w:ascii="宋体" w:hAnsi="宋体"/>
          <w:b w:val="0"/>
          <w:color w:val="000000" w:themeColor="text1"/>
          <w:sz w:val="21"/>
          <w:szCs w:val="21"/>
          <w:highlight w:val="none"/>
          <w14:textFill>
            <w14:solidFill>
              <w14:schemeClr w14:val="tx1"/>
            </w14:solidFill>
          </w14:textFill>
        </w:rPr>
        <w:t>.1 履约保证金的金额、提交方式、退付的时间和条件详见 “投标人须知前附表”。中标供应商未按规定提交履约保证金的，视为拒绝与采购人签订合同。</w:t>
      </w:r>
    </w:p>
    <w:p>
      <w:pPr>
        <w:pStyle w:val="7"/>
        <w:keepNext w:val="0"/>
        <w:keepLines w:val="0"/>
        <w:spacing w:before="0" w:after="0" w:line="360" w:lineRule="auto"/>
        <w:ind w:firstLine="316" w:firstLineChars="150"/>
        <w:rPr>
          <w:rFonts w:hint="eastAsia"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 xml:space="preserve"> </w:t>
      </w:r>
      <w:r>
        <w:rPr>
          <w:rFonts w:hint="eastAsia" w:ascii="宋体" w:hAnsi="宋体"/>
          <w:b w:val="0"/>
          <w:bCs/>
          <w:color w:val="000000" w:themeColor="text1"/>
          <w:sz w:val="21"/>
          <w:szCs w:val="21"/>
          <w:highlight w:val="none"/>
          <w14:textFill>
            <w14:solidFill>
              <w14:schemeClr w14:val="tx1"/>
            </w14:solidFill>
          </w14:textFill>
        </w:rPr>
        <w:t>35.2在履约保证金退还日期前，若中标供应商的开户名称、开户银行、</w:t>
      </w:r>
      <w:r>
        <w:rPr>
          <w:rFonts w:hint="eastAsia" w:ascii="宋体" w:hAnsi="宋体"/>
          <w:b w:val="0"/>
          <w:bCs/>
          <w:color w:val="000000" w:themeColor="text1"/>
          <w:sz w:val="21"/>
          <w:szCs w:val="21"/>
          <w:highlight w:val="none"/>
          <w:lang w:eastAsia="zh-CN"/>
          <w14:textFill>
            <w14:solidFill>
              <w14:schemeClr w14:val="tx1"/>
            </w14:solidFill>
          </w14:textFill>
        </w:rPr>
        <w:t>账</w:t>
      </w:r>
      <w:r>
        <w:rPr>
          <w:rFonts w:hint="eastAsia" w:ascii="宋体" w:hAnsi="宋体"/>
          <w:b w:val="0"/>
          <w:bCs/>
          <w:color w:val="000000" w:themeColor="text1"/>
          <w:sz w:val="21"/>
          <w:szCs w:val="21"/>
          <w:highlight w:val="none"/>
          <w14:textFill>
            <w14:solidFill>
              <w14:schemeClr w14:val="tx1"/>
            </w14:solidFill>
          </w14:textFill>
        </w:rPr>
        <w:t>号有变动的，请以书面形式通知履约保证金收取单位，否则由此产生的后果由中标供应商自行承担。</w:t>
      </w:r>
    </w:p>
    <w:p>
      <w:pPr>
        <w:pStyle w:val="7"/>
        <w:keepNext w:val="0"/>
        <w:keepLines w:val="0"/>
        <w:spacing w:before="0" w:after="0" w:line="360" w:lineRule="auto"/>
        <w:ind w:left="420" w:leftChars="200"/>
        <w:rPr>
          <w:rFonts w:hint="eastAsia"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36.签订合同</w:t>
      </w:r>
    </w:p>
    <w:p>
      <w:pPr>
        <w:pStyle w:val="7"/>
        <w:keepNext w:val="0"/>
        <w:keepLines w:val="0"/>
        <w:spacing w:before="0" w:after="0" w:line="360" w:lineRule="auto"/>
        <w:ind w:firstLine="315" w:firstLineChars="150"/>
        <w:rPr>
          <w:rFonts w:hint="eastAsia" w:ascii="宋体" w:hAnsi="宋体"/>
          <w:b w:val="0"/>
          <w:color w:val="000000" w:themeColor="text1"/>
          <w:sz w:val="21"/>
          <w:szCs w:val="21"/>
          <w:highlight w:val="none"/>
          <w14:textFill>
            <w14:solidFill>
              <w14:schemeClr w14:val="tx1"/>
            </w14:solidFill>
          </w14:textFill>
        </w:rPr>
      </w:pPr>
      <w:bookmarkStart w:id="125" w:name="_40.1投标人接到中标通知书后，按须知前附表规定向采购人出示相关资格证"/>
      <w:bookmarkEnd w:id="125"/>
      <w:r>
        <w:rPr>
          <w:rFonts w:hint="eastAsia" w:ascii="宋体" w:hAnsi="宋体"/>
          <w:b w:val="0"/>
          <w:color w:val="000000" w:themeColor="text1"/>
          <w:sz w:val="21"/>
          <w:szCs w:val="21"/>
          <w:highlight w:val="none"/>
          <w14:textFill>
            <w14:solidFill>
              <w14:schemeClr w14:val="tx1"/>
            </w14:solidFill>
          </w14:textFill>
        </w:rPr>
        <w:t xml:space="preserve"> </w:t>
      </w:r>
      <w:r>
        <w:rPr>
          <w:rFonts w:hint="eastAsia" w:ascii="宋体" w:hAnsi="宋体"/>
          <w:color w:val="000000" w:themeColor="text1"/>
          <w:sz w:val="21"/>
          <w:szCs w:val="21"/>
          <w:highlight w:val="none"/>
          <w14:textFill>
            <w14:solidFill>
              <w14:schemeClr w14:val="tx1"/>
            </w14:solidFill>
          </w14:textFill>
        </w:rPr>
        <w:t>36.1签订电子采购合同：中标供应商领取电子中标通知书后，</w:t>
      </w:r>
      <w:r>
        <w:rPr>
          <w:rFonts w:hint="eastAsia" w:ascii="宋体" w:hAnsi="宋体"/>
          <w:color w:val="000000" w:themeColor="text1"/>
          <w:kern w:val="0"/>
          <w:sz w:val="21"/>
          <w:szCs w:val="21"/>
          <w:highlight w:val="none"/>
          <w14:textFill>
            <w14:solidFill>
              <w14:schemeClr w14:val="tx1"/>
            </w14:solidFill>
          </w14:textFill>
        </w:rPr>
        <w:t>在</w:t>
      </w:r>
      <w:r>
        <w:rPr>
          <w:rFonts w:hint="eastAsia" w:ascii="宋体" w:hAnsi="宋体"/>
          <w:color w:val="000000" w:themeColor="text1"/>
          <w:kern w:val="0"/>
          <w:sz w:val="21"/>
          <w:szCs w:val="21"/>
          <w:highlight w:val="none"/>
          <w:lang w:val="zh-CN"/>
          <w14:textFill>
            <w14:solidFill>
              <w14:schemeClr w14:val="tx1"/>
            </w14:solidFill>
          </w14:textFill>
        </w:rPr>
        <w:t>规定的日期、时间、地点，由法定代表人或其授权代表与采购人代表签订电子采购合同。如中标供应商为联合体的，由联合体成员各方法定代表人或其授权代表与采购人代表签订合同。</w:t>
      </w:r>
    </w:p>
    <w:p>
      <w:pPr>
        <w:pStyle w:val="7"/>
        <w:keepNext w:val="0"/>
        <w:keepLines w:val="0"/>
        <w:spacing w:before="0" w:after="0" w:line="360" w:lineRule="auto"/>
        <w:ind w:firstLine="315" w:firstLineChars="150"/>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 xml:space="preserve"> 线下签订纸质合同：投标人领取中标通知书后，按“投标人须知前附表”规定向采购人出示相关证明材料，经采购人核验合格后方可签订合同。</w:t>
      </w:r>
    </w:p>
    <w:p>
      <w:pPr>
        <w:pStyle w:val="7"/>
        <w:keepNext w:val="0"/>
        <w:keepLines w:val="0"/>
        <w:numPr>
          <w:ilvl w:val="0"/>
          <w:numId w:val="0"/>
        </w:numPr>
        <w:spacing w:before="0" w:after="0" w:line="360" w:lineRule="auto"/>
        <w:ind w:firstLine="420" w:firstLineChars="200"/>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36.2签订合同时间：按中标通知书规定的时间与采购人签订合同。</w:t>
      </w:r>
    </w:p>
    <w:p>
      <w:pPr>
        <w:pStyle w:val="7"/>
        <w:keepNext w:val="0"/>
        <w:keepLines w:val="0"/>
        <w:spacing w:before="0" w:after="0" w:line="360" w:lineRule="auto"/>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 xml:space="preserve">    36.</w:t>
      </w:r>
      <w:r>
        <w:rPr>
          <w:rFonts w:ascii="宋体" w:hAnsi="宋体"/>
          <w:b w:val="0"/>
          <w:color w:val="000000" w:themeColor="text1"/>
          <w:sz w:val="21"/>
          <w:szCs w:val="21"/>
          <w:highlight w:val="none"/>
          <w14:textFill>
            <w14:solidFill>
              <w14:schemeClr w14:val="tx1"/>
            </w14:solidFill>
          </w14:textFill>
        </w:rPr>
        <w:t>3</w:t>
      </w:r>
      <w:r>
        <w:rPr>
          <w:rFonts w:hint="eastAsia" w:ascii="宋体" w:hAnsi="宋体"/>
          <w:b w:val="0"/>
          <w:color w:val="000000" w:themeColor="text1"/>
          <w:sz w:val="21"/>
          <w:szCs w:val="21"/>
          <w:highlight w:val="none"/>
          <w14:textFill>
            <w14:solidFill>
              <w14:schemeClr w14:val="tx1"/>
            </w14:solidFill>
          </w14:textFill>
        </w:rPr>
        <w:t>中标供应商拒绝签订政府采购合同（包括但不限于放弃中标、因不可抗力不能履行合同而放弃签订合同），采购人可以按照评审报告推荐的中标候选人名单排序，确定下一候选人为中标投标人，也可以重新开展政府采购活动。如采购人无正当理由拒签合同的，给中标投标人造成损失的，中标投标人可追究采购人承担相应的法律责任。</w:t>
      </w:r>
    </w:p>
    <w:p>
      <w:pPr>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36.4政府采购合同是政府采购项目验收的依据，中标投标人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36.5采购人或中标投标人不得单方面向合同另一方提出任何招标文件没有约定的条件或不合理的要求，作为签订合同的条件；也不得协商另行订立背离招标文件和合同实质性内容的协议。</w:t>
      </w:r>
    </w:p>
    <w:p>
      <w:pPr>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36.6</w:t>
      </w:r>
      <w:r>
        <w:rPr>
          <w:rFonts w:hint="eastAsia" w:ascii="宋体" w:hAnsi="宋体" w:cs="仿宋_GB2312"/>
          <w:color w:val="000000" w:themeColor="text1"/>
          <w:szCs w:val="21"/>
          <w:highlight w:val="none"/>
          <w14:textFill>
            <w14:solidFill>
              <w14:schemeClr w14:val="tx1"/>
            </w14:solidFill>
          </w14:textFill>
        </w:rPr>
        <w:t>如签订合同并生效后，投标人无故拒绝或延期，除按照合同条款处理外，将承担相应的法律责任。</w:t>
      </w:r>
    </w:p>
    <w:p>
      <w:pPr>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36.7</w:t>
      </w:r>
      <w:r>
        <w:rPr>
          <w:rFonts w:hint="eastAsia" w:ascii="宋体" w:hAnsi="宋体" w:cs="宋体"/>
          <w:color w:val="000000" w:themeColor="text1"/>
          <w:szCs w:val="21"/>
          <w:highlight w:val="none"/>
          <w14:textFill>
            <w14:solidFill>
              <w14:schemeClr w14:val="tx1"/>
            </w14:solidFill>
          </w14:textFill>
        </w:rPr>
        <w:t>政府采购合同履行中，采购人需追加与合同标的相同的货物、工程或者服务的，在不改变合同其他条款的前提下，可以与投标人协商签订补充合同，但所有补充合同的采购金额不得超过原合同采购金额的10%。</w:t>
      </w:r>
    </w:p>
    <w:p>
      <w:pPr>
        <w:pStyle w:val="7"/>
        <w:keepNext w:val="0"/>
        <w:keepLines w:val="0"/>
        <w:spacing w:before="0" w:after="0" w:line="360" w:lineRule="auto"/>
        <w:ind w:left="420" w:leftChars="200"/>
        <w:rPr>
          <w:rFonts w:hint="eastAsia" w:ascii="黑体" w:hAnsi="黑体" w:eastAsia="黑体"/>
          <w:color w:val="000000" w:themeColor="text1"/>
          <w:sz w:val="24"/>
          <w:highlight w:val="none"/>
          <w14:textFill>
            <w14:solidFill>
              <w14:schemeClr w14:val="tx1"/>
            </w14:solidFill>
          </w14:textFill>
        </w:rPr>
      </w:pPr>
      <w:bookmarkStart w:id="126" w:name="_41.政府采购合同公告"/>
      <w:bookmarkEnd w:id="126"/>
      <w:r>
        <w:rPr>
          <w:rFonts w:hint="eastAsia" w:ascii="黑体" w:hAnsi="黑体" w:eastAsia="黑体"/>
          <w:color w:val="000000" w:themeColor="text1"/>
          <w:sz w:val="24"/>
          <w:highlight w:val="none"/>
          <w14:textFill>
            <w14:solidFill>
              <w14:schemeClr w14:val="tx1"/>
            </w14:solidFill>
          </w14:textFill>
        </w:rPr>
        <w:t>37.政府采购合同公告</w:t>
      </w:r>
    </w:p>
    <w:p>
      <w:pPr>
        <w:pStyle w:val="23"/>
        <w:snapToGrid w:val="0"/>
        <w:spacing w:line="360" w:lineRule="auto"/>
        <w:ind w:firstLine="420" w:firstLineChars="200"/>
        <w:rPr>
          <w:rFonts w:hint="eastAsia" w:hAnsi="宋体"/>
          <w:color w:val="000000" w:themeColor="text1"/>
          <w:sz w:val="21"/>
          <w:highlight w:val="none"/>
          <w14:textFill>
            <w14:solidFill>
              <w14:schemeClr w14:val="tx1"/>
            </w14:solidFill>
          </w14:textFill>
        </w:rPr>
      </w:pPr>
      <w:r>
        <w:rPr>
          <w:rFonts w:hint="eastAsia" w:hAnsi="宋体"/>
          <w:color w:val="000000" w:themeColor="text1"/>
          <w:sz w:val="21"/>
          <w:highlight w:val="none"/>
          <w14:textFill>
            <w14:solidFill>
              <w14:schemeClr w14:val="tx1"/>
            </w14:solidFill>
          </w14:textFill>
        </w:rPr>
        <w:t>采购人或者受托采购代理机构应当自政府采购合同签订之日起2个工作日内，将政府采购合同在省级以上人民政府财政部门指定的媒体上公告，</w:t>
      </w:r>
      <w:r>
        <w:rPr>
          <w:rFonts w:hAnsi="宋体"/>
          <w:color w:val="000000" w:themeColor="text1"/>
          <w:sz w:val="21"/>
          <w:highlight w:val="none"/>
          <w14:textFill>
            <w14:solidFill>
              <w14:schemeClr w14:val="tx1"/>
            </w14:solidFill>
          </w14:textFill>
        </w:rPr>
        <w:t>但政府采购合同中涉及国家秘密、商业秘密的内容除外。</w:t>
      </w:r>
    </w:p>
    <w:p>
      <w:pPr>
        <w:pStyle w:val="7"/>
        <w:keepNext w:val="0"/>
        <w:keepLines w:val="0"/>
        <w:spacing w:before="0" w:after="0" w:line="360" w:lineRule="auto"/>
        <w:ind w:left="420" w:leftChars="200"/>
        <w:rPr>
          <w:rFonts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3</w:t>
      </w:r>
      <w:r>
        <w:rPr>
          <w:rFonts w:ascii="黑体" w:hAnsi="黑体" w:eastAsia="黑体"/>
          <w:color w:val="000000" w:themeColor="text1"/>
          <w:sz w:val="24"/>
          <w:highlight w:val="none"/>
          <w14:textFill>
            <w14:solidFill>
              <w14:schemeClr w14:val="tx1"/>
            </w14:solidFill>
          </w14:textFill>
        </w:rPr>
        <w:t>8.</w:t>
      </w:r>
      <w:r>
        <w:rPr>
          <w:rFonts w:hint="eastAsia" w:ascii="黑体" w:hAnsi="黑体" w:eastAsia="黑体"/>
          <w:color w:val="000000" w:themeColor="text1"/>
          <w:sz w:val="24"/>
          <w:highlight w:val="none"/>
          <w14:textFill>
            <w14:solidFill>
              <w14:schemeClr w14:val="tx1"/>
            </w14:solidFill>
          </w14:textFill>
        </w:rPr>
        <w:t xml:space="preserve"> 询问、质疑和投诉</w:t>
      </w:r>
    </w:p>
    <w:p>
      <w:pPr>
        <w:pStyle w:val="8"/>
        <w:spacing w:line="360" w:lineRule="auto"/>
        <w:rPr>
          <w:rFonts w:hint="eastAsia"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38.1</w:t>
      </w:r>
      <w:r>
        <w:rPr>
          <w:rFonts w:hint="eastAsia" w:ascii="宋体" w:hAnsi="宋体"/>
          <w:color w:val="000000" w:themeColor="text1"/>
          <w:szCs w:val="21"/>
          <w:highlight w:val="none"/>
          <w14:textFill>
            <w14:solidFill>
              <w14:schemeClr w14:val="tx1"/>
            </w14:solidFill>
          </w14:textFill>
        </w:rPr>
        <w:t>投标人对政府采购活动事项有疑问的，可以向采购人提出询问，采购人或者采购代理机构应当在3个工作日内对投标人依法提出的询问作出答复，但答复的内容不得涉及商业秘密。</w:t>
      </w:r>
    </w:p>
    <w:p>
      <w:pPr>
        <w:pStyle w:val="7"/>
        <w:keepNext w:val="0"/>
        <w:keepLines w:val="0"/>
        <w:spacing w:before="0" w:after="0" w:line="360" w:lineRule="auto"/>
        <w:ind w:firstLine="315" w:firstLineChars="150"/>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 xml:space="preserve"> </w:t>
      </w:r>
      <w:r>
        <w:rPr>
          <w:rFonts w:ascii="宋体" w:hAnsi="宋体"/>
          <w:b w:val="0"/>
          <w:color w:val="000000" w:themeColor="text1"/>
          <w:sz w:val="21"/>
          <w:szCs w:val="21"/>
          <w:highlight w:val="none"/>
          <w14:textFill>
            <w14:solidFill>
              <w14:schemeClr w14:val="tx1"/>
            </w14:solidFill>
          </w14:textFill>
        </w:rPr>
        <w:t>38</w:t>
      </w:r>
      <w:r>
        <w:rPr>
          <w:rFonts w:hint="eastAsia" w:ascii="宋体" w:hAnsi="宋体"/>
          <w:b w:val="0"/>
          <w:color w:val="000000" w:themeColor="text1"/>
          <w:sz w:val="21"/>
          <w:szCs w:val="21"/>
          <w:highlight w:val="none"/>
          <w14:textFill>
            <w14:solidFill>
              <w14:schemeClr w14:val="tx1"/>
            </w14:solidFill>
          </w14:textFill>
        </w:rPr>
        <w:t>.</w:t>
      </w:r>
      <w:r>
        <w:rPr>
          <w:rFonts w:ascii="宋体" w:hAnsi="宋体"/>
          <w:b w:val="0"/>
          <w:color w:val="000000" w:themeColor="text1"/>
          <w:sz w:val="21"/>
          <w:szCs w:val="21"/>
          <w:highlight w:val="none"/>
          <w14:textFill>
            <w14:solidFill>
              <w14:schemeClr w14:val="tx1"/>
            </w14:solidFill>
          </w14:textFill>
        </w:rPr>
        <w:t>2</w:t>
      </w:r>
      <w:r>
        <w:rPr>
          <w:rFonts w:hint="eastAsia" w:ascii="宋体" w:hAnsi="宋体"/>
          <w:b w:val="0"/>
          <w:color w:val="000000" w:themeColor="text1"/>
          <w:sz w:val="21"/>
          <w:szCs w:val="21"/>
          <w:highlight w:val="none"/>
          <w14:textFill>
            <w14:solidFill>
              <w14:schemeClr w14:val="tx1"/>
            </w14:solidFill>
          </w14:textFill>
        </w:rPr>
        <w:t xml:space="preserve">投标人认为招标文件、采购过程或者中标结果使自己的合法权益受到损害的，必须在知道或者应知其权益受到损害之日起7个工作日内，以书面形式向采购人、采购代理机构提出质疑。采购人、采购代理机构接收质疑函的方式、联系部门、联系电话和通讯地址等信息详见“投标人须知前附表”。具体质疑起算时间如下： </w:t>
      </w:r>
    </w:p>
    <w:p>
      <w:pPr>
        <w:pStyle w:val="23"/>
        <w:snapToGrid w:val="0"/>
        <w:spacing w:line="360" w:lineRule="auto"/>
        <w:ind w:firstLine="420" w:firstLineChars="200"/>
        <w:rPr>
          <w:rFonts w:hAnsi="宋体"/>
          <w:color w:val="000000" w:themeColor="text1"/>
          <w:sz w:val="21"/>
          <w:highlight w:val="none"/>
          <w14:textFill>
            <w14:solidFill>
              <w14:schemeClr w14:val="tx1"/>
            </w14:solidFill>
          </w14:textFill>
        </w:rPr>
      </w:pPr>
      <w:r>
        <w:rPr>
          <w:rFonts w:hAnsi="宋体"/>
          <w:color w:val="000000" w:themeColor="text1"/>
          <w:sz w:val="21"/>
          <w:highlight w:val="none"/>
          <w14:textFill>
            <w14:solidFill>
              <w14:schemeClr w14:val="tx1"/>
            </w14:solidFill>
          </w14:textFill>
        </w:rPr>
        <w:t>（</w:t>
      </w:r>
      <w:r>
        <w:rPr>
          <w:rFonts w:hint="eastAsia" w:hAnsi="宋体"/>
          <w:color w:val="000000" w:themeColor="text1"/>
          <w:sz w:val="21"/>
          <w:highlight w:val="none"/>
          <w14:textFill>
            <w14:solidFill>
              <w14:schemeClr w14:val="tx1"/>
            </w14:solidFill>
          </w14:textFill>
        </w:rPr>
        <w:t>1</w:t>
      </w:r>
      <w:r>
        <w:rPr>
          <w:rFonts w:hAnsi="宋体"/>
          <w:color w:val="000000" w:themeColor="text1"/>
          <w:sz w:val="21"/>
          <w:highlight w:val="none"/>
          <w14:textFill>
            <w14:solidFill>
              <w14:schemeClr w14:val="tx1"/>
            </w14:solidFill>
          </w14:textFill>
        </w:rPr>
        <w:t>）对可以质疑的</w:t>
      </w:r>
      <w:r>
        <w:rPr>
          <w:rFonts w:hint="eastAsia" w:hAnsi="宋体"/>
          <w:color w:val="000000" w:themeColor="text1"/>
          <w:sz w:val="21"/>
          <w:highlight w:val="none"/>
          <w14:textFill>
            <w14:solidFill>
              <w14:schemeClr w14:val="tx1"/>
            </w14:solidFill>
          </w14:textFill>
        </w:rPr>
        <w:t>招标</w:t>
      </w:r>
      <w:r>
        <w:rPr>
          <w:rFonts w:hAnsi="宋体"/>
          <w:color w:val="000000" w:themeColor="text1"/>
          <w:sz w:val="21"/>
          <w:highlight w:val="none"/>
          <w14:textFill>
            <w14:solidFill>
              <w14:schemeClr w14:val="tx1"/>
            </w14:solidFill>
          </w14:textFill>
        </w:rPr>
        <w:t>文件提出质疑的，为收到</w:t>
      </w:r>
      <w:r>
        <w:rPr>
          <w:rFonts w:hint="eastAsia" w:hAnsi="宋体"/>
          <w:color w:val="000000" w:themeColor="text1"/>
          <w:sz w:val="21"/>
          <w:highlight w:val="none"/>
          <w14:textFill>
            <w14:solidFill>
              <w14:schemeClr w14:val="tx1"/>
            </w14:solidFill>
          </w14:textFill>
        </w:rPr>
        <w:t>招标</w:t>
      </w:r>
      <w:r>
        <w:rPr>
          <w:rFonts w:hAnsi="宋体"/>
          <w:color w:val="000000" w:themeColor="text1"/>
          <w:sz w:val="21"/>
          <w:highlight w:val="none"/>
          <w14:textFill>
            <w14:solidFill>
              <w14:schemeClr w14:val="tx1"/>
            </w14:solidFill>
          </w14:textFill>
        </w:rPr>
        <w:t>文件之日</w:t>
      </w:r>
      <w:r>
        <w:rPr>
          <w:rFonts w:hint="eastAsia" w:hAnsi="宋体"/>
          <w:color w:val="000000" w:themeColor="text1"/>
          <w:sz w:val="21"/>
          <w:highlight w:val="none"/>
          <w14:textFill>
            <w14:solidFill>
              <w14:schemeClr w14:val="tx1"/>
            </w14:solidFill>
          </w14:textFill>
        </w:rPr>
        <w:t>或者招标文件公告期限届满之日</w:t>
      </w:r>
      <w:r>
        <w:rPr>
          <w:rFonts w:hAnsi="宋体"/>
          <w:color w:val="000000" w:themeColor="text1"/>
          <w:sz w:val="21"/>
          <w:highlight w:val="none"/>
          <w14:textFill>
            <w14:solidFill>
              <w14:schemeClr w14:val="tx1"/>
            </w14:solidFill>
          </w14:textFill>
        </w:rPr>
        <w:t>；</w:t>
      </w:r>
    </w:p>
    <w:p>
      <w:pPr>
        <w:pStyle w:val="23"/>
        <w:snapToGrid w:val="0"/>
        <w:spacing w:line="360" w:lineRule="auto"/>
        <w:ind w:firstLine="420" w:firstLineChars="200"/>
        <w:rPr>
          <w:rFonts w:hint="eastAsia" w:hAnsi="宋体"/>
          <w:color w:val="000000" w:themeColor="text1"/>
          <w:sz w:val="21"/>
          <w:highlight w:val="none"/>
          <w14:textFill>
            <w14:solidFill>
              <w14:schemeClr w14:val="tx1"/>
            </w14:solidFill>
          </w14:textFill>
        </w:rPr>
      </w:pPr>
      <w:r>
        <w:rPr>
          <w:rFonts w:hAnsi="宋体"/>
          <w:color w:val="000000" w:themeColor="text1"/>
          <w:sz w:val="21"/>
          <w:highlight w:val="none"/>
          <w14:textFill>
            <w14:solidFill>
              <w14:schemeClr w14:val="tx1"/>
            </w14:solidFill>
          </w14:textFill>
        </w:rPr>
        <w:t>（</w:t>
      </w:r>
      <w:r>
        <w:rPr>
          <w:rFonts w:hint="eastAsia" w:hAnsi="宋体"/>
          <w:color w:val="000000" w:themeColor="text1"/>
          <w:sz w:val="21"/>
          <w:highlight w:val="none"/>
          <w14:textFill>
            <w14:solidFill>
              <w14:schemeClr w14:val="tx1"/>
            </w14:solidFill>
          </w14:textFill>
        </w:rPr>
        <w:t>2</w:t>
      </w:r>
      <w:r>
        <w:rPr>
          <w:rFonts w:hAnsi="宋体"/>
          <w:color w:val="000000" w:themeColor="text1"/>
          <w:sz w:val="21"/>
          <w:highlight w:val="none"/>
          <w14:textFill>
            <w14:solidFill>
              <w14:schemeClr w14:val="tx1"/>
            </w14:solidFill>
          </w14:textFill>
        </w:rPr>
        <w:t>）对</w:t>
      </w:r>
      <w:r>
        <w:rPr>
          <w:rFonts w:hint="eastAsia" w:hAnsi="宋体"/>
          <w:color w:val="000000" w:themeColor="text1"/>
          <w:sz w:val="21"/>
          <w:highlight w:val="none"/>
          <w14:textFill>
            <w14:solidFill>
              <w14:schemeClr w14:val="tx1"/>
            </w14:solidFill>
          </w14:textFill>
        </w:rPr>
        <w:t>采购</w:t>
      </w:r>
      <w:r>
        <w:rPr>
          <w:rFonts w:hAnsi="宋体"/>
          <w:color w:val="000000" w:themeColor="text1"/>
          <w:sz w:val="21"/>
          <w:highlight w:val="none"/>
          <w14:textFill>
            <w14:solidFill>
              <w14:schemeClr w14:val="tx1"/>
            </w14:solidFill>
          </w14:textFill>
        </w:rPr>
        <w:t>过程提出质疑的，为各采购程序环节结束之日；</w:t>
      </w:r>
    </w:p>
    <w:p>
      <w:pPr>
        <w:pStyle w:val="23"/>
        <w:snapToGrid w:val="0"/>
        <w:spacing w:line="360" w:lineRule="auto"/>
        <w:ind w:firstLine="420" w:firstLineChars="200"/>
        <w:rPr>
          <w:rFonts w:hint="eastAsia" w:hAnsi="宋体"/>
          <w:bCs/>
          <w:color w:val="000000" w:themeColor="text1"/>
          <w:sz w:val="21"/>
          <w:highlight w:val="none"/>
          <w14:textFill>
            <w14:solidFill>
              <w14:schemeClr w14:val="tx1"/>
            </w14:solidFill>
          </w14:textFill>
        </w:rPr>
      </w:pPr>
      <w:r>
        <w:rPr>
          <w:rFonts w:hAnsi="宋体"/>
          <w:color w:val="000000" w:themeColor="text1"/>
          <w:sz w:val="21"/>
          <w:highlight w:val="none"/>
          <w14:textFill>
            <w14:solidFill>
              <w14:schemeClr w14:val="tx1"/>
            </w14:solidFill>
          </w14:textFill>
        </w:rPr>
        <w:t>（</w:t>
      </w:r>
      <w:r>
        <w:rPr>
          <w:rFonts w:hint="eastAsia" w:hAnsi="宋体"/>
          <w:color w:val="000000" w:themeColor="text1"/>
          <w:sz w:val="21"/>
          <w:highlight w:val="none"/>
          <w14:textFill>
            <w14:solidFill>
              <w14:schemeClr w14:val="tx1"/>
            </w14:solidFill>
          </w14:textFill>
        </w:rPr>
        <w:t>3</w:t>
      </w:r>
      <w:r>
        <w:rPr>
          <w:rFonts w:hAnsi="宋体"/>
          <w:color w:val="000000" w:themeColor="text1"/>
          <w:sz w:val="21"/>
          <w:highlight w:val="none"/>
          <w14:textFill>
            <w14:solidFill>
              <w14:schemeClr w14:val="tx1"/>
            </w14:solidFill>
          </w14:textFill>
        </w:rPr>
        <w:t>）对中标结果提出质疑的，为中标结果公告期限届满之日。</w:t>
      </w:r>
    </w:p>
    <w:p>
      <w:pPr>
        <w:pStyle w:val="7"/>
        <w:keepNext w:val="0"/>
        <w:keepLines w:val="0"/>
        <w:spacing w:before="0" w:after="0" w:line="360" w:lineRule="auto"/>
        <w:ind w:firstLine="315" w:firstLineChars="150"/>
        <w:rPr>
          <w:rFonts w:ascii="宋体" w:hAnsi="宋体"/>
          <w:b w:val="0"/>
          <w:color w:val="000000" w:themeColor="text1"/>
          <w:sz w:val="21"/>
          <w:szCs w:val="21"/>
          <w:highlight w:val="none"/>
          <w14:textFill>
            <w14:solidFill>
              <w14:schemeClr w14:val="tx1"/>
            </w14:solidFill>
          </w14:textFill>
        </w:rPr>
      </w:pPr>
      <w:bookmarkStart w:id="127" w:name="_9.2质疑、投诉应当采用书面形式，质疑函、投诉书均应明确阐述招标文件、"/>
      <w:bookmarkEnd w:id="127"/>
      <w:r>
        <w:rPr>
          <w:rFonts w:hint="eastAsia" w:ascii="宋体" w:hAnsi="宋体"/>
          <w:b w:val="0"/>
          <w:color w:val="000000" w:themeColor="text1"/>
          <w:sz w:val="21"/>
          <w:szCs w:val="21"/>
          <w:highlight w:val="none"/>
          <w14:textFill>
            <w14:solidFill>
              <w14:schemeClr w14:val="tx1"/>
            </w14:solidFill>
          </w14:textFill>
        </w:rPr>
        <w:t xml:space="preserve"> </w:t>
      </w:r>
      <w:r>
        <w:rPr>
          <w:rFonts w:ascii="宋体" w:hAnsi="宋体"/>
          <w:b w:val="0"/>
          <w:color w:val="000000" w:themeColor="text1"/>
          <w:sz w:val="21"/>
          <w:szCs w:val="21"/>
          <w:highlight w:val="none"/>
          <w14:textFill>
            <w14:solidFill>
              <w14:schemeClr w14:val="tx1"/>
            </w14:solidFill>
          </w14:textFill>
        </w:rPr>
        <w:t>38</w:t>
      </w:r>
      <w:r>
        <w:rPr>
          <w:rFonts w:hint="eastAsia" w:ascii="宋体" w:hAnsi="宋体"/>
          <w:b w:val="0"/>
          <w:color w:val="000000" w:themeColor="text1"/>
          <w:sz w:val="21"/>
          <w:szCs w:val="21"/>
          <w:highlight w:val="none"/>
          <w14:textFill>
            <w14:solidFill>
              <w14:schemeClr w14:val="tx1"/>
            </w14:solidFill>
          </w14:textFill>
        </w:rPr>
        <w:t>.</w:t>
      </w:r>
      <w:r>
        <w:rPr>
          <w:rFonts w:ascii="宋体" w:hAnsi="宋体"/>
          <w:b w:val="0"/>
          <w:color w:val="000000" w:themeColor="text1"/>
          <w:sz w:val="21"/>
          <w:szCs w:val="21"/>
          <w:highlight w:val="none"/>
          <w14:textFill>
            <w14:solidFill>
              <w14:schemeClr w14:val="tx1"/>
            </w14:solidFill>
          </w14:textFill>
        </w:rPr>
        <w:t>3</w:t>
      </w:r>
      <w:r>
        <w:rPr>
          <w:rFonts w:hint="eastAsia" w:ascii="宋体" w:hAnsi="宋体"/>
          <w:b w:val="0"/>
          <w:color w:val="000000" w:themeColor="text1"/>
          <w:sz w:val="21"/>
          <w:szCs w:val="21"/>
          <w:highlight w:val="none"/>
          <w14:textFill>
            <w14:solidFill>
              <w14:schemeClr w14:val="tx1"/>
            </w14:solidFill>
          </w14:textFill>
        </w:rPr>
        <w:t xml:space="preserve"> </w:t>
      </w:r>
      <w:r>
        <w:rPr>
          <w:rFonts w:hint="eastAsia" w:hAnsi="宋体"/>
          <w:b w:val="0"/>
          <w:bCs/>
          <w:color w:val="000000" w:themeColor="text1"/>
          <w:sz w:val="21"/>
          <w:highlight w:val="none"/>
          <w14:textFill>
            <w14:solidFill>
              <w14:schemeClr w14:val="tx1"/>
            </w14:solidFill>
          </w14:textFill>
        </w:rPr>
        <w:t>投标人</w:t>
      </w:r>
      <w:r>
        <w:rPr>
          <w:rFonts w:hAnsi="宋体"/>
          <w:b w:val="0"/>
          <w:bCs/>
          <w:color w:val="000000" w:themeColor="text1"/>
          <w:sz w:val="21"/>
          <w:highlight w:val="none"/>
          <w14:textFill>
            <w14:solidFill>
              <w14:schemeClr w14:val="tx1"/>
            </w14:solidFill>
          </w14:textFill>
        </w:rPr>
        <w:t>提出质疑应当提交质疑函和必要的证明材料</w:t>
      </w:r>
      <w:r>
        <w:rPr>
          <w:rFonts w:hint="eastAsia" w:hAnsi="宋体"/>
          <w:b w:val="0"/>
          <w:bCs/>
          <w:color w:val="000000" w:themeColor="text1"/>
          <w:sz w:val="21"/>
          <w:highlight w:val="none"/>
          <w14:textFill>
            <w14:solidFill>
              <w14:schemeClr w14:val="tx1"/>
            </w14:solidFill>
          </w14:textFill>
        </w:rPr>
        <w:t>，</w:t>
      </w:r>
      <w:r>
        <w:rPr>
          <w:rFonts w:hAnsi="宋体"/>
          <w:b w:val="0"/>
          <w:bCs/>
          <w:color w:val="000000" w:themeColor="text1"/>
          <w:sz w:val="21"/>
          <w:highlight w:val="none"/>
          <w14:textFill>
            <w14:solidFill>
              <w14:schemeClr w14:val="tx1"/>
            </w14:solidFill>
          </w14:textFill>
        </w:rPr>
        <w:t>针对同一采购程序环节的质疑</w:t>
      </w:r>
      <w:r>
        <w:rPr>
          <w:rFonts w:hint="eastAsia" w:hAnsi="宋体"/>
          <w:b w:val="0"/>
          <w:bCs/>
          <w:color w:val="000000" w:themeColor="text1"/>
          <w:sz w:val="21"/>
          <w:highlight w:val="none"/>
          <w14:textFill>
            <w14:solidFill>
              <w14:schemeClr w14:val="tx1"/>
            </w14:solidFill>
          </w14:textFill>
        </w:rPr>
        <w:t>必须</w:t>
      </w:r>
      <w:r>
        <w:rPr>
          <w:rFonts w:hAnsi="宋体"/>
          <w:b w:val="0"/>
          <w:bCs/>
          <w:color w:val="000000" w:themeColor="text1"/>
          <w:sz w:val="21"/>
          <w:highlight w:val="none"/>
          <w14:textFill>
            <w14:solidFill>
              <w14:schemeClr w14:val="tx1"/>
            </w14:solidFill>
          </w14:textFill>
        </w:rPr>
        <w:t>在法定质疑期内一次性提出。质疑函应当包括下列内容</w:t>
      </w:r>
      <w:r>
        <w:rPr>
          <w:rFonts w:hint="eastAsia" w:hAnsi="宋体"/>
          <w:b w:val="0"/>
          <w:bCs/>
          <w:color w:val="000000" w:themeColor="text1"/>
          <w:sz w:val="21"/>
          <w:highlight w:val="none"/>
          <w14:textFill>
            <w14:solidFill>
              <w14:schemeClr w14:val="tx1"/>
            </w14:solidFill>
          </w14:textFill>
        </w:rPr>
        <w:t>（质疑函格式后附）</w:t>
      </w:r>
      <w:r>
        <w:rPr>
          <w:rFonts w:hAnsi="宋体"/>
          <w:b w:val="0"/>
          <w:bCs/>
          <w:color w:val="000000" w:themeColor="text1"/>
          <w:sz w:val="21"/>
          <w:highlight w:val="none"/>
          <w14:textFill>
            <w14:solidFill>
              <w14:schemeClr w14:val="tx1"/>
            </w14:solidFill>
          </w14:textFill>
        </w:rPr>
        <w:t>：</w:t>
      </w:r>
    </w:p>
    <w:p>
      <w:pPr>
        <w:pStyle w:val="23"/>
        <w:snapToGrid w:val="0"/>
        <w:spacing w:line="360" w:lineRule="auto"/>
        <w:ind w:firstLine="420" w:firstLineChars="200"/>
        <w:rPr>
          <w:rFonts w:hAnsi="宋体"/>
          <w:bCs/>
          <w:color w:val="000000" w:themeColor="text1"/>
          <w:sz w:val="21"/>
          <w:highlight w:val="none"/>
          <w14:textFill>
            <w14:solidFill>
              <w14:schemeClr w14:val="tx1"/>
            </w14:solidFill>
          </w14:textFill>
        </w:rPr>
      </w:pPr>
      <w:r>
        <w:rPr>
          <w:rFonts w:hAnsi="宋体"/>
          <w:bCs/>
          <w:color w:val="000000" w:themeColor="text1"/>
          <w:sz w:val="21"/>
          <w:highlight w:val="none"/>
          <w14:textFill>
            <w14:solidFill>
              <w14:schemeClr w14:val="tx1"/>
            </w14:solidFill>
          </w14:textFill>
        </w:rPr>
        <w:t>（</w:t>
      </w:r>
      <w:r>
        <w:rPr>
          <w:rFonts w:hint="eastAsia" w:hAnsi="宋体"/>
          <w:bCs/>
          <w:color w:val="000000" w:themeColor="text1"/>
          <w:sz w:val="21"/>
          <w:highlight w:val="none"/>
          <w14:textFill>
            <w14:solidFill>
              <w14:schemeClr w14:val="tx1"/>
            </w14:solidFill>
          </w14:textFill>
        </w:rPr>
        <w:t>1</w:t>
      </w:r>
      <w:r>
        <w:rPr>
          <w:rFonts w:hAnsi="宋体"/>
          <w:bCs/>
          <w:color w:val="000000" w:themeColor="text1"/>
          <w:sz w:val="21"/>
          <w:highlight w:val="none"/>
          <w14:textFill>
            <w14:solidFill>
              <w14:schemeClr w14:val="tx1"/>
            </w14:solidFill>
          </w14:textFill>
        </w:rPr>
        <w:t>）</w:t>
      </w:r>
      <w:r>
        <w:rPr>
          <w:rFonts w:hint="eastAsia" w:hAnsi="宋体"/>
          <w:bCs/>
          <w:color w:val="000000" w:themeColor="text1"/>
          <w:sz w:val="21"/>
          <w:highlight w:val="none"/>
          <w14:textFill>
            <w14:solidFill>
              <w14:schemeClr w14:val="tx1"/>
            </w14:solidFill>
          </w14:textFill>
        </w:rPr>
        <w:t>投标人</w:t>
      </w:r>
      <w:r>
        <w:rPr>
          <w:rFonts w:hAnsi="宋体"/>
          <w:bCs/>
          <w:color w:val="000000" w:themeColor="text1"/>
          <w:sz w:val="21"/>
          <w:highlight w:val="none"/>
          <w14:textFill>
            <w14:solidFill>
              <w14:schemeClr w14:val="tx1"/>
            </w14:solidFill>
          </w14:textFill>
        </w:rPr>
        <w:t>的姓名或者名称、地址、邮编、联系人及联系电话；</w:t>
      </w:r>
    </w:p>
    <w:p>
      <w:pPr>
        <w:pStyle w:val="23"/>
        <w:snapToGrid w:val="0"/>
        <w:spacing w:line="360" w:lineRule="auto"/>
        <w:ind w:firstLine="420" w:firstLineChars="200"/>
        <w:rPr>
          <w:rFonts w:hAnsi="宋体"/>
          <w:bCs/>
          <w:color w:val="000000" w:themeColor="text1"/>
          <w:sz w:val="21"/>
          <w:highlight w:val="none"/>
          <w14:textFill>
            <w14:solidFill>
              <w14:schemeClr w14:val="tx1"/>
            </w14:solidFill>
          </w14:textFill>
        </w:rPr>
      </w:pPr>
      <w:r>
        <w:rPr>
          <w:rFonts w:hAnsi="宋体"/>
          <w:bCs/>
          <w:color w:val="000000" w:themeColor="text1"/>
          <w:sz w:val="21"/>
          <w:highlight w:val="none"/>
          <w14:textFill>
            <w14:solidFill>
              <w14:schemeClr w14:val="tx1"/>
            </w14:solidFill>
          </w14:textFill>
        </w:rPr>
        <w:t>（</w:t>
      </w:r>
      <w:r>
        <w:rPr>
          <w:rFonts w:hint="eastAsia" w:hAnsi="宋体"/>
          <w:bCs/>
          <w:color w:val="000000" w:themeColor="text1"/>
          <w:sz w:val="21"/>
          <w:highlight w:val="none"/>
          <w14:textFill>
            <w14:solidFill>
              <w14:schemeClr w14:val="tx1"/>
            </w14:solidFill>
          </w14:textFill>
        </w:rPr>
        <w:t>2</w:t>
      </w:r>
      <w:r>
        <w:rPr>
          <w:rFonts w:hAnsi="宋体"/>
          <w:bCs/>
          <w:color w:val="000000" w:themeColor="text1"/>
          <w:sz w:val="21"/>
          <w:highlight w:val="none"/>
          <w14:textFill>
            <w14:solidFill>
              <w14:schemeClr w14:val="tx1"/>
            </w14:solidFill>
          </w14:textFill>
        </w:rPr>
        <w:t>）质疑项目的名称、编号；</w:t>
      </w:r>
    </w:p>
    <w:p>
      <w:pPr>
        <w:pStyle w:val="23"/>
        <w:snapToGrid w:val="0"/>
        <w:spacing w:line="360" w:lineRule="auto"/>
        <w:ind w:firstLine="420" w:firstLineChars="200"/>
        <w:rPr>
          <w:rFonts w:hAnsi="宋体"/>
          <w:bCs/>
          <w:color w:val="000000" w:themeColor="text1"/>
          <w:sz w:val="21"/>
          <w:highlight w:val="none"/>
          <w14:textFill>
            <w14:solidFill>
              <w14:schemeClr w14:val="tx1"/>
            </w14:solidFill>
          </w14:textFill>
        </w:rPr>
      </w:pPr>
      <w:r>
        <w:rPr>
          <w:rFonts w:hAnsi="宋体"/>
          <w:bCs/>
          <w:color w:val="000000" w:themeColor="text1"/>
          <w:sz w:val="21"/>
          <w:highlight w:val="none"/>
          <w14:textFill>
            <w14:solidFill>
              <w14:schemeClr w14:val="tx1"/>
            </w14:solidFill>
          </w14:textFill>
        </w:rPr>
        <w:t>（</w:t>
      </w:r>
      <w:r>
        <w:rPr>
          <w:rFonts w:hint="eastAsia" w:hAnsi="宋体"/>
          <w:bCs/>
          <w:color w:val="000000" w:themeColor="text1"/>
          <w:sz w:val="21"/>
          <w:highlight w:val="none"/>
          <w14:textFill>
            <w14:solidFill>
              <w14:schemeClr w14:val="tx1"/>
            </w14:solidFill>
          </w14:textFill>
        </w:rPr>
        <w:t>3</w:t>
      </w:r>
      <w:r>
        <w:rPr>
          <w:rFonts w:hAnsi="宋体"/>
          <w:bCs/>
          <w:color w:val="000000" w:themeColor="text1"/>
          <w:sz w:val="21"/>
          <w:highlight w:val="none"/>
          <w14:textFill>
            <w14:solidFill>
              <w14:schemeClr w14:val="tx1"/>
            </w14:solidFill>
          </w14:textFill>
        </w:rPr>
        <w:t>）具体、明确的质疑事项和与质疑事项相关的请求；</w:t>
      </w:r>
    </w:p>
    <w:p>
      <w:pPr>
        <w:pStyle w:val="23"/>
        <w:snapToGrid w:val="0"/>
        <w:spacing w:line="360" w:lineRule="auto"/>
        <w:ind w:firstLine="420" w:firstLineChars="200"/>
        <w:rPr>
          <w:rFonts w:hAnsi="宋体"/>
          <w:bCs/>
          <w:color w:val="000000" w:themeColor="text1"/>
          <w:sz w:val="21"/>
          <w:highlight w:val="none"/>
          <w14:textFill>
            <w14:solidFill>
              <w14:schemeClr w14:val="tx1"/>
            </w14:solidFill>
          </w14:textFill>
        </w:rPr>
      </w:pPr>
      <w:r>
        <w:rPr>
          <w:rFonts w:hAnsi="宋体"/>
          <w:bCs/>
          <w:color w:val="000000" w:themeColor="text1"/>
          <w:sz w:val="21"/>
          <w:highlight w:val="none"/>
          <w14:textFill>
            <w14:solidFill>
              <w14:schemeClr w14:val="tx1"/>
            </w14:solidFill>
          </w14:textFill>
        </w:rPr>
        <w:t>（</w:t>
      </w:r>
      <w:r>
        <w:rPr>
          <w:rFonts w:hint="eastAsia" w:hAnsi="宋体"/>
          <w:bCs/>
          <w:color w:val="000000" w:themeColor="text1"/>
          <w:sz w:val="21"/>
          <w:highlight w:val="none"/>
          <w14:textFill>
            <w14:solidFill>
              <w14:schemeClr w14:val="tx1"/>
            </w14:solidFill>
          </w14:textFill>
        </w:rPr>
        <w:t>4</w:t>
      </w:r>
      <w:r>
        <w:rPr>
          <w:rFonts w:hAnsi="宋体"/>
          <w:bCs/>
          <w:color w:val="000000" w:themeColor="text1"/>
          <w:sz w:val="21"/>
          <w:highlight w:val="none"/>
          <w14:textFill>
            <w14:solidFill>
              <w14:schemeClr w14:val="tx1"/>
            </w14:solidFill>
          </w14:textFill>
        </w:rPr>
        <w:t>）事实依据；</w:t>
      </w:r>
    </w:p>
    <w:p>
      <w:pPr>
        <w:pStyle w:val="23"/>
        <w:snapToGrid w:val="0"/>
        <w:spacing w:line="360" w:lineRule="auto"/>
        <w:ind w:firstLine="420" w:firstLineChars="200"/>
        <w:rPr>
          <w:rFonts w:hAnsi="宋体"/>
          <w:bCs/>
          <w:color w:val="000000" w:themeColor="text1"/>
          <w:sz w:val="21"/>
          <w:highlight w:val="none"/>
          <w14:textFill>
            <w14:solidFill>
              <w14:schemeClr w14:val="tx1"/>
            </w14:solidFill>
          </w14:textFill>
        </w:rPr>
      </w:pPr>
      <w:r>
        <w:rPr>
          <w:rFonts w:hAnsi="宋体"/>
          <w:bCs/>
          <w:color w:val="000000" w:themeColor="text1"/>
          <w:sz w:val="21"/>
          <w:highlight w:val="none"/>
          <w14:textFill>
            <w14:solidFill>
              <w14:schemeClr w14:val="tx1"/>
            </w14:solidFill>
          </w14:textFill>
        </w:rPr>
        <w:t>（</w:t>
      </w:r>
      <w:r>
        <w:rPr>
          <w:rFonts w:hint="eastAsia" w:hAnsi="宋体"/>
          <w:bCs/>
          <w:color w:val="000000" w:themeColor="text1"/>
          <w:sz w:val="21"/>
          <w:highlight w:val="none"/>
          <w14:textFill>
            <w14:solidFill>
              <w14:schemeClr w14:val="tx1"/>
            </w14:solidFill>
          </w14:textFill>
        </w:rPr>
        <w:t>5</w:t>
      </w:r>
      <w:r>
        <w:rPr>
          <w:rFonts w:hAnsi="宋体"/>
          <w:bCs/>
          <w:color w:val="000000" w:themeColor="text1"/>
          <w:sz w:val="21"/>
          <w:highlight w:val="none"/>
          <w14:textFill>
            <w14:solidFill>
              <w14:schemeClr w14:val="tx1"/>
            </w14:solidFill>
          </w14:textFill>
        </w:rPr>
        <w:t>）必要的法律依据；</w:t>
      </w:r>
    </w:p>
    <w:p>
      <w:pPr>
        <w:pStyle w:val="23"/>
        <w:snapToGrid w:val="0"/>
        <w:spacing w:line="360" w:lineRule="auto"/>
        <w:ind w:firstLine="420" w:firstLineChars="200"/>
        <w:rPr>
          <w:rFonts w:hAnsi="宋体"/>
          <w:bCs/>
          <w:color w:val="000000" w:themeColor="text1"/>
          <w:sz w:val="21"/>
          <w:highlight w:val="none"/>
          <w14:textFill>
            <w14:solidFill>
              <w14:schemeClr w14:val="tx1"/>
            </w14:solidFill>
          </w14:textFill>
        </w:rPr>
      </w:pPr>
      <w:r>
        <w:rPr>
          <w:rFonts w:hAnsi="宋体"/>
          <w:bCs/>
          <w:color w:val="000000" w:themeColor="text1"/>
          <w:sz w:val="21"/>
          <w:highlight w:val="none"/>
          <w14:textFill>
            <w14:solidFill>
              <w14:schemeClr w14:val="tx1"/>
            </w14:solidFill>
          </w14:textFill>
        </w:rPr>
        <w:t>（</w:t>
      </w:r>
      <w:r>
        <w:rPr>
          <w:rFonts w:hint="eastAsia" w:hAnsi="宋体"/>
          <w:bCs/>
          <w:color w:val="000000" w:themeColor="text1"/>
          <w:sz w:val="21"/>
          <w:highlight w:val="none"/>
          <w14:textFill>
            <w14:solidFill>
              <w14:schemeClr w14:val="tx1"/>
            </w14:solidFill>
          </w14:textFill>
        </w:rPr>
        <w:t>6</w:t>
      </w:r>
      <w:r>
        <w:rPr>
          <w:rFonts w:hAnsi="宋体"/>
          <w:bCs/>
          <w:color w:val="000000" w:themeColor="text1"/>
          <w:sz w:val="21"/>
          <w:highlight w:val="none"/>
          <w14:textFill>
            <w14:solidFill>
              <w14:schemeClr w14:val="tx1"/>
            </w14:solidFill>
          </w14:textFill>
        </w:rPr>
        <w:t>）提出质疑的日期。</w:t>
      </w:r>
    </w:p>
    <w:p>
      <w:pPr>
        <w:pStyle w:val="23"/>
        <w:snapToGrid w:val="0"/>
        <w:spacing w:line="360" w:lineRule="auto"/>
        <w:ind w:firstLine="420" w:firstLineChars="200"/>
        <w:rPr>
          <w:rFonts w:hint="eastAsia"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投标人</w:t>
      </w:r>
      <w:r>
        <w:rPr>
          <w:rFonts w:hAnsi="宋体"/>
          <w:bCs/>
          <w:color w:val="000000" w:themeColor="text1"/>
          <w:sz w:val="21"/>
          <w:highlight w:val="none"/>
          <w14:textFill>
            <w14:solidFill>
              <w14:schemeClr w14:val="tx1"/>
            </w14:solidFill>
          </w14:textFill>
        </w:rPr>
        <w:t>为自然人的，应当由本人签字；</w:t>
      </w:r>
      <w:r>
        <w:rPr>
          <w:rFonts w:hint="eastAsia" w:hAnsi="宋体"/>
          <w:bCs/>
          <w:color w:val="000000" w:themeColor="text1"/>
          <w:sz w:val="21"/>
          <w:highlight w:val="none"/>
          <w14:textFill>
            <w14:solidFill>
              <w14:schemeClr w14:val="tx1"/>
            </w14:solidFill>
          </w14:textFill>
        </w:rPr>
        <w:t>投标人</w:t>
      </w:r>
      <w:r>
        <w:rPr>
          <w:rFonts w:hAnsi="宋体"/>
          <w:bCs/>
          <w:color w:val="000000" w:themeColor="text1"/>
          <w:sz w:val="21"/>
          <w:highlight w:val="none"/>
          <w14:textFill>
            <w14:solidFill>
              <w14:schemeClr w14:val="tx1"/>
            </w14:solidFill>
          </w14:textFill>
        </w:rPr>
        <w:t>为法人或者其他组织的，应当由法定代表人、主要负责人，或者其委托代理人签字或者盖章，并加盖公章</w:t>
      </w:r>
      <w:r>
        <w:rPr>
          <w:rFonts w:hint="eastAsia" w:hAnsi="宋体"/>
          <w:bCs/>
          <w:color w:val="000000" w:themeColor="text1"/>
          <w:sz w:val="21"/>
          <w:highlight w:val="none"/>
          <w14:textFill>
            <w14:solidFill>
              <w14:schemeClr w14:val="tx1"/>
            </w14:solidFill>
          </w14:textFill>
        </w:rPr>
        <w:t>。</w:t>
      </w:r>
    </w:p>
    <w:p>
      <w:pPr>
        <w:pStyle w:val="7"/>
        <w:keepNext w:val="0"/>
        <w:keepLines w:val="0"/>
        <w:snapToGrid w:val="0"/>
        <w:spacing w:before="0" w:after="0" w:line="360" w:lineRule="auto"/>
        <w:ind w:firstLine="420" w:firstLineChars="200"/>
        <w:rPr>
          <w:rFonts w:hint="eastAsia" w:ascii="宋体" w:hAnsi="宋体"/>
          <w:b w:val="0"/>
          <w:bCs/>
          <w:color w:val="000000" w:themeColor="text1"/>
          <w:sz w:val="21"/>
          <w:szCs w:val="21"/>
          <w:highlight w:val="none"/>
          <w14:textFill>
            <w14:solidFill>
              <w14:schemeClr w14:val="tx1"/>
            </w14:solidFill>
          </w14:textFill>
        </w:rPr>
      </w:pPr>
      <w:r>
        <w:rPr>
          <w:rFonts w:ascii="宋体" w:hAnsi="宋体"/>
          <w:b w:val="0"/>
          <w:color w:val="000000" w:themeColor="text1"/>
          <w:sz w:val="21"/>
          <w:szCs w:val="21"/>
          <w:highlight w:val="none"/>
          <w14:textFill>
            <w14:solidFill>
              <w14:schemeClr w14:val="tx1"/>
            </w14:solidFill>
          </w14:textFill>
        </w:rPr>
        <w:t>3</w:t>
      </w:r>
      <w:r>
        <w:rPr>
          <w:rFonts w:ascii="宋体" w:hAnsi="宋体"/>
          <w:b w:val="0"/>
          <w:bCs/>
          <w:color w:val="000000" w:themeColor="text1"/>
          <w:sz w:val="21"/>
          <w:szCs w:val="21"/>
          <w:highlight w:val="none"/>
          <w14:textFill>
            <w14:solidFill>
              <w14:schemeClr w14:val="tx1"/>
            </w14:solidFill>
          </w14:textFill>
        </w:rPr>
        <w:t>8.4</w:t>
      </w:r>
      <w:r>
        <w:rPr>
          <w:rFonts w:hint="eastAsia" w:ascii="宋体" w:hAnsi="宋体"/>
          <w:b w:val="0"/>
          <w:bCs/>
          <w:color w:val="000000" w:themeColor="text1"/>
          <w:sz w:val="21"/>
          <w:szCs w:val="21"/>
          <w:highlight w:val="none"/>
          <w14:textFill>
            <w14:solidFill>
              <w14:schemeClr w14:val="tx1"/>
            </w14:solidFill>
          </w14:textFill>
        </w:rPr>
        <w:t>采购人、采购代理机构认为投标人质疑不成立，或者成立但未对中标结果构成影响的，继续开展采购活动；认为投标人质疑成立且影响或者可能影响中标结果的，按照下列情况处理：</w:t>
      </w:r>
    </w:p>
    <w:p>
      <w:pPr>
        <w:pStyle w:val="23"/>
        <w:snapToGrid w:val="0"/>
        <w:spacing w:line="360" w:lineRule="auto"/>
        <w:rPr>
          <w:rFonts w:hint="eastAsia"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　　（一）对招标文件提出的质疑，依法通过澄清或者修改可以继续开展采购活动的，澄清或者修改招标文件后继续开展采购活动；否则应当修改招标文件后重新开展采购活动。</w:t>
      </w:r>
    </w:p>
    <w:p>
      <w:pPr>
        <w:pStyle w:val="23"/>
        <w:snapToGrid w:val="0"/>
        <w:spacing w:line="360" w:lineRule="auto"/>
        <w:rPr>
          <w:rFonts w:hint="eastAsia"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　　（二）对采购过程、中标结果提出的质疑，合格投标人符合法定数量时，可以从合格的中标候选人中另行确定中标投标人的，应当依法另行确定中标投标人；否则应当重新开展采购活动。</w:t>
      </w:r>
    </w:p>
    <w:p>
      <w:pPr>
        <w:pStyle w:val="23"/>
        <w:snapToGrid w:val="0"/>
        <w:spacing w:line="360" w:lineRule="auto"/>
        <w:ind w:firstLine="420"/>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质疑答复导致中标结果改变的，采购人或者采购代理机构应当将有关情况书面报告本级财政部门。</w:t>
      </w:r>
    </w:p>
    <w:p>
      <w:pPr>
        <w:pStyle w:val="23"/>
        <w:snapToGrid w:val="0"/>
        <w:spacing w:line="360" w:lineRule="auto"/>
        <w:ind w:firstLine="420" w:firstLineChars="200"/>
        <w:rPr>
          <w:rFonts w:hint="eastAsia" w:hAnsi="宋体"/>
          <w:color w:val="000000" w:themeColor="text1"/>
          <w:sz w:val="21"/>
          <w:highlight w:val="none"/>
          <w14:textFill>
            <w14:solidFill>
              <w14:schemeClr w14:val="tx1"/>
            </w14:solidFill>
          </w14:textFill>
        </w:rPr>
      </w:pPr>
      <w:r>
        <w:rPr>
          <w:rFonts w:hAnsi="宋体"/>
          <w:color w:val="000000" w:themeColor="text1"/>
          <w:sz w:val="21"/>
          <w:highlight w:val="none"/>
          <w14:textFill>
            <w14:solidFill>
              <w14:schemeClr w14:val="tx1"/>
            </w14:solidFill>
          </w14:textFill>
        </w:rPr>
        <w:t>38</w:t>
      </w:r>
      <w:r>
        <w:rPr>
          <w:rFonts w:hint="eastAsia" w:hAnsi="宋体"/>
          <w:color w:val="000000" w:themeColor="text1"/>
          <w:sz w:val="21"/>
          <w:highlight w:val="none"/>
          <w14:textFill>
            <w14:solidFill>
              <w14:schemeClr w14:val="tx1"/>
            </w14:solidFill>
          </w14:textFill>
        </w:rPr>
        <w:t>.</w:t>
      </w:r>
      <w:r>
        <w:rPr>
          <w:rFonts w:hAnsi="宋体"/>
          <w:color w:val="000000" w:themeColor="text1"/>
          <w:sz w:val="21"/>
          <w:highlight w:val="none"/>
          <w14:textFill>
            <w14:solidFill>
              <w14:schemeClr w14:val="tx1"/>
            </w14:solidFill>
          </w14:textFill>
        </w:rPr>
        <w:t>5</w:t>
      </w:r>
      <w:r>
        <w:rPr>
          <w:rFonts w:hint="eastAsia" w:hAnsi="宋体"/>
          <w:color w:val="000000" w:themeColor="text1"/>
          <w:sz w:val="21"/>
          <w:highlight w:val="none"/>
          <w14:textFill>
            <w14:solidFill>
              <w14:schemeClr w14:val="tx1"/>
            </w14:solidFill>
          </w14:textFill>
        </w:rPr>
        <w:t>质疑投标人对采购人、采购代理机构的答复不满意，或者采购人、采购代理机构未在规定时间内作出答复的，可以在答复期满后15个工作日内向《政府采购质疑和投诉办法》（财政部令第94号）第六条规定的财政部门提起投诉（投诉书格式后附）。</w:t>
      </w:r>
    </w:p>
    <w:p>
      <w:pPr>
        <w:pStyle w:val="5"/>
        <w:keepNext w:val="0"/>
        <w:keepLines w:val="0"/>
        <w:spacing w:before="240" w:after="240" w:line="415" w:lineRule="auto"/>
        <w:jc w:val="center"/>
        <w:rPr>
          <w:rFonts w:hint="eastAsia"/>
          <w:color w:val="000000" w:themeColor="text1"/>
          <w:highlight w:val="none"/>
          <w14:textFill>
            <w14:solidFill>
              <w14:schemeClr w14:val="tx1"/>
            </w14:solidFill>
          </w14:textFill>
        </w:rPr>
      </w:pPr>
      <w:bookmarkStart w:id="128" w:name="_八、其他事项"/>
      <w:bookmarkEnd w:id="128"/>
      <w:r>
        <w:rPr>
          <w:rFonts w:hint="eastAsia"/>
          <w:color w:val="000000" w:themeColor="text1"/>
          <w:highlight w:val="none"/>
          <w14:textFill>
            <w14:solidFill>
              <w14:schemeClr w14:val="tx1"/>
            </w14:solidFill>
          </w14:textFill>
        </w:rPr>
        <w:t>八、其他事项</w:t>
      </w:r>
    </w:p>
    <w:p>
      <w:pPr>
        <w:pStyle w:val="7"/>
        <w:keepNext w:val="0"/>
        <w:keepLines w:val="0"/>
        <w:spacing w:before="0" w:after="0" w:line="360" w:lineRule="auto"/>
        <w:ind w:left="420" w:leftChars="200"/>
        <w:rPr>
          <w:rFonts w:hint="eastAsia" w:ascii="黑体" w:hAnsi="黑体" w:eastAsia="黑体"/>
          <w:color w:val="000000" w:themeColor="text1"/>
          <w:sz w:val="24"/>
          <w:highlight w:val="none"/>
          <w14:textFill>
            <w14:solidFill>
              <w14:schemeClr w14:val="tx1"/>
            </w14:solidFill>
          </w14:textFill>
        </w:rPr>
      </w:pPr>
      <w:bookmarkStart w:id="129" w:name="_42.代理服务费"/>
      <w:bookmarkEnd w:id="129"/>
      <w:r>
        <w:rPr>
          <w:rFonts w:hint="eastAsia" w:ascii="黑体" w:hAnsi="黑体" w:eastAsia="黑体"/>
          <w:color w:val="000000" w:themeColor="text1"/>
          <w:sz w:val="24"/>
          <w:highlight w:val="none"/>
          <w14:textFill>
            <w14:solidFill>
              <w14:schemeClr w14:val="tx1"/>
            </w14:solidFill>
          </w14:textFill>
        </w:rPr>
        <w:t>3</w:t>
      </w:r>
      <w:r>
        <w:rPr>
          <w:rFonts w:ascii="黑体" w:hAnsi="黑体" w:eastAsia="黑体"/>
          <w:color w:val="000000" w:themeColor="text1"/>
          <w:sz w:val="24"/>
          <w:highlight w:val="none"/>
          <w14:textFill>
            <w14:solidFill>
              <w14:schemeClr w14:val="tx1"/>
            </w14:solidFill>
          </w14:textFill>
        </w:rPr>
        <w:t>9</w:t>
      </w:r>
      <w:r>
        <w:rPr>
          <w:rFonts w:hint="eastAsia" w:ascii="黑体" w:hAnsi="黑体" w:eastAsia="黑体"/>
          <w:color w:val="000000" w:themeColor="text1"/>
          <w:sz w:val="24"/>
          <w:highlight w:val="none"/>
          <w14:textFill>
            <w14:solidFill>
              <w14:schemeClr w14:val="tx1"/>
            </w14:solidFill>
          </w14:textFill>
        </w:rPr>
        <w:t>.代理服务费</w:t>
      </w:r>
    </w:p>
    <w:p>
      <w:pPr>
        <w:pStyle w:val="7"/>
        <w:keepNext w:val="0"/>
        <w:keepLines w:val="0"/>
        <w:spacing w:before="0" w:after="0" w:line="360" w:lineRule="auto"/>
        <w:ind w:left="420" w:leftChars="200"/>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3</w:t>
      </w:r>
      <w:r>
        <w:rPr>
          <w:rFonts w:ascii="宋体" w:hAnsi="宋体"/>
          <w:b w:val="0"/>
          <w:color w:val="000000" w:themeColor="text1"/>
          <w:sz w:val="21"/>
          <w:szCs w:val="21"/>
          <w:highlight w:val="none"/>
          <w14:textFill>
            <w14:solidFill>
              <w14:schemeClr w14:val="tx1"/>
            </w14:solidFill>
          </w14:textFill>
        </w:rPr>
        <w:t>9</w:t>
      </w:r>
      <w:r>
        <w:rPr>
          <w:rFonts w:hint="eastAsia" w:ascii="宋体" w:hAnsi="宋体"/>
          <w:b w:val="0"/>
          <w:color w:val="000000" w:themeColor="text1"/>
          <w:sz w:val="21"/>
          <w:szCs w:val="21"/>
          <w:highlight w:val="none"/>
          <w14:textFill>
            <w14:solidFill>
              <w14:schemeClr w14:val="tx1"/>
            </w14:solidFill>
          </w14:textFill>
        </w:rPr>
        <w:t>.1代理服务收取标准及缴费账户详见“投标人须知前附表”，投标人为联合体的，可以由联合体中的一方或者多方共同交纳代理服务费。</w:t>
      </w:r>
    </w:p>
    <w:p>
      <w:pPr>
        <w:pStyle w:val="7"/>
        <w:keepNext w:val="0"/>
        <w:keepLines w:val="0"/>
        <w:spacing w:before="0" w:after="0" w:line="360" w:lineRule="auto"/>
        <w:ind w:left="420" w:leftChars="200"/>
        <w:rPr>
          <w:rFonts w:hint="eastAsia" w:ascii="宋体" w:hAnsi="宋体"/>
          <w:b w:val="0"/>
          <w:color w:val="000000" w:themeColor="text1"/>
          <w:sz w:val="21"/>
          <w:szCs w:val="21"/>
          <w:highlight w:val="none"/>
          <w14:textFill>
            <w14:solidFill>
              <w14:schemeClr w14:val="tx1"/>
            </w14:solidFill>
          </w14:textFill>
        </w:rPr>
      </w:pPr>
      <w:r>
        <w:rPr>
          <w:rFonts w:hint="eastAsia" w:ascii="宋体" w:hAnsi="宋体"/>
          <w:b w:val="0"/>
          <w:color w:val="000000" w:themeColor="text1"/>
          <w:sz w:val="21"/>
          <w:szCs w:val="21"/>
          <w:highlight w:val="none"/>
          <w14:textFill>
            <w14:solidFill>
              <w14:schemeClr w14:val="tx1"/>
            </w14:solidFill>
          </w14:textFill>
        </w:rPr>
        <w:t>3</w:t>
      </w:r>
      <w:r>
        <w:rPr>
          <w:rFonts w:ascii="宋体" w:hAnsi="宋体"/>
          <w:b w:val="0"/>
          <w:color w:val="000000" w:themeColor="text1"/>
          <w:sz w:val="21"/>
          <w:szCs w:val="21"/>
          <w:highlight w:val="none"/>
          <w14:textFill>
            <w14:solidFill>
              <w14:schemeClr w14:val="tx1"/>
            </w14:solidFill>
          </w14:textFill>
        </w:rPr>
        <w:t>9</w:t>
      </w:r>
      <w:r>
        <w:rPr>
          <w:rFonts w:hint="eastAsia" w:ascii="宋体" w:hAnsi="宋体"/>
          <w:b w:val="0"/>
          <w:color w:val="000000" w:themeColor="text1"/>
          <w:sz w:val="21"/>
          <w:szCs w:val="21"/>
          <w:highlight w:val="none"/>
          <w14:textFill>
            <w14:solidFill>
              <w14:schemeClr w14:val="tx1"/>
            </w14:solidFill>
          </w14:textFill>
        </w:rPr>
        <w:t>.2代理服务收费标准：详见“投标人须知前附表”。</w:t>
      </w:r>
    </w:p>
    <w:p>
      <w:pPr>
        <w:spacing w:line="360" w:lineRule="auto"/>
        <w:rPr>
          <w:rFonts w:hint="eastAsia" w:ascii="宋体" w:hAnsi="宋体"/>
          <w:color w:val="000000" w:themeColor="text1"/>
          <w:szCs w:val="21"/>
          <w:highlight w:val="none"/>
          <w14:textFill>
            <w14:solidFill>
              <w14:schemeClr w14:val="tx1"/>
            </w14:solidFill>
          </w14:textFill>
        </w:rPr>
      </w:pPr>
    </w:p>
    <w:tbl>
      <w:tblPr>
        <w:tblStyle w:val="46"/>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687"/>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l2br w:val="single" w:color="auto" w:sz="4" w:space="0"/>
            </w:tcBorders>
            <w:noWrap w:val="0"/>
            <w:vAlign w:val="top"/>
          </w:tcPr>
          <w:p>
            <w:pPr>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费率</w:t>
            </w:r>
          </w:p>
          <w:p>
            <w:pPr>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中标金额</w:t>
            </w:r>
          </w:p>
        </w:tc>
        <w:tc>
          <w:tcPr>
            <w:tcW w:w="1659" w:type="dxa"/>
            <w:noWrap w:val="0"/>
            <w:vAlign w:val="center"/>
          </w:tcPr>
          <w:p>
            <w:pPr>
              <w:spacing w:line="360" w:lineRule="auto"/>
              <w:ind w:firstLine="105" w:firstLineChars="50"/>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货物招标</w:t>
            </w:r>
          </w:p>
        </w:tc>
        <w:tc>
          <w:tcPr>
            <w:tcW w:w="1687" w:type="dxa"/>
            <w:noWrap w:val="0"/>
            <w:vAlign w:val="center"/>
          </w:tcPr>
          <w:p>
            <w:pPr>
              <w:spacing w:line="360" w:lineRule="auto"/>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服务招标</w:t>
            </w:r>
          </w:p>
        </w:tc>
        <w:tc>
          <w:tcPr>
            <w:tcW w:w="1659" w:type="dxa"/>
            <w:noWrap w:val="0"/>
            <w:vAlign w:val="center"/>
          </w:tcPr>
          <w:p>
            <w:pPr>
              <w:spacing w:line="360" w:lineRule="auto"/>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100万元以下</w:t>
            </w:r>
          </w:p>
        </w:tc>
        <w:tc>
          <w:tcPr>
            <w:tcW w:w="1659" w:type="dxa"/>
            <w:noWrap w:val="0"/>
            <w:vAlign w:val="top"/>
          </w:tcPr>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xml:space="preserve">  </w:t>
            </w:r>
            <w:r>
              <w:rPr>
                <w:rFonts w:ascii="宋体" w:hAnsi="宋体" w:cs="宋体"/>
                <w:color w:val="000000" w:themeColor="text1"/>
                <w:kern w:val="0"/>
                <w:szCs w:val="21"/>
                <w:highlight w:val="none"/>
                <w14:textFill>
                  <w14:solidFill>
                    <w14:schemeClr w14:val="tx1"/>
                  </w14:solidFill>
                </w14:textFill>
              </w:rPr>
              <w:t xml:space="preserve">1.5% </w:t>
            </w:r>
            <w:r>
              <w:rPr>
                <w:rFonts w:hint="eastAsia" w:ascii="宋体" w:hAnsi="宋体" w:cs="宋体"/>
                <w:color w:val="000000" w:themeColor="text1"/>
                <w:kern w:val="0"/>
                <w:szCs w:val="21"/>
                <w:highlight w:val="none"/>
                <w14:textFill>
                  <w14:solidFill>
                    <w14:schemeClr w14:val="tx1"/>
                  </w14:solidFill>
                </w14:textFill>
              </w:rPr>
              <w:t xml:space="preserve">          </w:t>
            </w:r>
            <w:r>
              <w:rPr>
                <w:rFonts w:ascii="宋体" w:hAnsi="宋体" w:cs="宋体"/>
                <w:color w:val="000000" w:themeColor="text1"/>
                <w:kern w:val="0"/>
                <w:szCs w:val="21"/>
                <w:highlight w:val="non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    </w:t>
            </w:r>
          </w:p>
        </w:tc>
        <w:tc>
          <w:tcPr>
            <w:tcW w:w="1687" w:type="dxa"/>
            <w:noWrap w:val="0"/>
            <w:vAlign w:val="top"/>
          </w:tcPr>
          <w:p>
            <w:pPr>
              <w:spacing w:line="360" w:lineRule="auto"/>
              <w:ind w:firstLine="210" w:firstLineChars="100"/>
              <w:rPr>
                <w:rFonts w:ascii="宋体" w:hAnsi="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1.5%</w:t>
            </w:r>
          </w:p>
        </w:tc>
        <w:tc>
          <w:tcPr>
            <w:tcW w:w="1659" w:type="dxa"/>
            <w:noWrap w:val="0"/>
            <w:vAlign w:val="top"/>
          </w:tcPr>
          <w:p>
            <w:pPr>
              <w:spacing w:line="360" w:lineRule="auto"/>
              <w:ind w:firstLine="210" w:firstLineChars="100"/>
              <w:rPr>
                <w:rFonts w:hint="eastAsia" w:ascii="宋体" w:hAnsi="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100万元～500万元</w:t>
            </w:r>
          </w:p>
        </w:tc>
        <w:tc>
          <w:tcPr>
            <w:tcW w:w="1659" w:type="dxa"/>
            <w:noWrap w:val="0"/>
            <w:vAlign w:val="top"/>
          </w:tcPr>
          <w:p>
            <w:pPr>
              <w:spacing w:line="360" w:lineRule="auto"/>
              <w:ind w:firstLine="210" w:firstLineChars="100"/>
              <w:rPr>
                <w:rFonts w:ascii="宋体" w:hAnsi="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 xml:space="preserve">1.1% </w:t>
            </w:r>
            <w:r>
              <w:rPr>
                <w:rFonts w:hint="eastAsia" w:ascii="宋体" w:hAnsi="宋体" w:cs="宋体"/>
                <w:color w:val="000000" w:themeColor="text1"/>
                <w:kern w:val="0"/>
                <w:szCs w:val="21"/>
                <w:highlight w:val="none"/>
                <w14:textFill>
                  <w14:solidFill>
                    <w14:schemeClr w14:val="tx1"/>
                  </w14:solidFill>
                </w14:textFill>
              </w:rPr>
              <w:t xml:space="preserve">                </w:t>
            </w:r>
          </w:p>
        </w:tc>
        <w:tc>
          <w:tcPr>
            <w:tcW w:w="1687" w:type="dxa"/>
            <w:noWrap w:val="0"/>
            <w:vAlign w:val="top"/>
          </w:tcPr>
          <w:p>
            <w:pPr>
              <w:spacing w:line="360" w:lineRule="auto"/>
              <w:ind w:firstLine="210" w:firstLineChars="100"/>
              <w:rPr>
                <w:rFonts w:ascii="宋体" w:hAnsi="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0.8%</w:t>
            </w:r>
          </w:p>
        </w:tc>
        <w:tc>
          <w:tcPr>
            <w:tcW w:w="1659" w:type="dxa"/>
            <w:noWrap w:val="0"/>
            <w:vAlign w:val="top"/>
          </w:tcPr>
          <w:p>
            <w:pPr>
              <w:spacing w:line="360" w:lineRule="auto"/>
              <w:ind w:firstLine="210" w:firstLineChars="100"/>
              <w:rPr>
                <w:rFonts w:hint="eastAsia" w:ascii="宋体" w:hAnsi="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500万元～1000万元</w:t>
            </w:r>
          </w:p>
        </w:tc>
        <w:tc>
          <w:tcPr>
            <w:tcW w:w="1659" w:type="dxa"/>
            <w:noWrap w:val="0"/>
            <w:vAlign w:val="top"/>
          </w:tcPr>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xml:space="preserve">  </w:t>
            </w:r>
            <w:r>
              <w:rPr>
                <w:rFonts w:ascii="宋体" w:hAnsi="宋体" w:cs="宋体"/>
                <w:color w:val="000000" w:themeColor="text1"/>
                <w:kern w:val="0"/>
                <w:szCs w:val="21"/>
                <w:highlight w:val="none"/>
                <w14:textFill>
                  <w14:solidFill>
                    <w14:schemeClr w14:val="tx1"/>
                  </w14:solidFill>
                </w14:textFill>
              </w:rPr>
              <w:t xml:space="preserve">0.8% </w:t>
            </w:r>
            <w:r>
              <w:rPr>
                <w:rFonts w:hint="eastAsia" w:ascii="宋体" w:hAnsi="宋体" w:cs="宋体"/>
                <w:color w:val="000000" w:themeColor="text1"/>
                <w:kern w:val="0"/>
                <w:szCs w:val="21"/>
                <w:highlight w:val="none"/>
                <w14:textFill>
                  <w14:solidFill>
                    <w14:schemeClr w14:val="tx1"/>
                  </w14:solidFill>
                </w14:textFill>
              </w:rPr>
              <w:t xml:space="preserve">               </w:t>
            </w:r>
          </w:p>
        </w:tc>
        <w:tc>
          <w:tcPr>
            <w:tcW w:w="1687" w:type="dxa"/>
            <w:noWrap w:val="0"/>
            <w:vAlign w:val="top"/>
          </w:tcPr>
          <w:p>
            <w:pPr>
              <w:spacing w:line="360" w:lineRule="auto"/>
              <w:ind w:firstLine="210" w:firstLineChars="100"/>
              <w:rPr>
                <w:rFonts w:ascii="宋体" w:hAnsi="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0.45%</w:t>
            </w:r>
          </w:p>
        </w:tc>
        <w:tc>
          <w:tcPr>
            <w:tcW w:w="1659" w:type="dxa"/>
            <w:noWrap w:val="0"/>
            <w:vAlign w:val="top"/>
          </w:tcPr>
          <w:p>
            <w:pPr>
              <w:spacing w:line="360" w:lineRule="auto"/>
              <w:ind w:firstLine="210" w:firstLineChars="100"/>
              <w:rPr>
                <w:rFonts w:ascii="宋体" w:hAnsi="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1000万元～5000万元</w:t>
            </w:r>
          </w:p>
        </w:tc>
        <w:tc>
          <w:tcPr>
            <w:tcW w:w="1659" w:type="dxa"/>
            <w:noWrap w:val="0"/>
            <w:vAlign w:val="top"/>
          </w:tcPr>
          <w:p>
            <w:pPr>
              <w:spacing w:line="360" w:lineRule="auto"/>
              <w:ind w:firstLine="210" w:firstLineChars="100"/>
              <w:rPr>
                <w:rFonts w:ascii="宋体" w:hAnsi="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 xml:space="preserve">0.5% </w:t>
            </w:r>
            <w:r>
              <w:rPr>
                <w:rFonts w:hint="eastAsia" w:ascii="宋体" w:hAnsi="宋体" w:cs="宋体"/>
                <w:color w:val="000000" w:themeColor="text1"/>
                <w:kern w:val="0"/>
                <w:szCs w:val="21"/>
                <w:highlight w:val="none"/>
                <w14:textFill>
                  <w14:solidFill>
                    <w14:schemeClr w14:val="tx1"/>
                  </w14:solidFill>
                </w14:textFill>
              </w:rPr>
              <w:t xml:space="preserve">               </w:t>
            </w:r>
          </w:p>
        </w:tc>
        <w:tc>
          <w:tcPr>
            <w:tcW w:w="1687" w:type="dxa"/>
            <w:noWrap w:val="0"/>
            <w:vAlign w:val="top"/>
          </w:tcPr>
          <w:p>
            <w:pPr>
              <w:spacing w:line="360" w:lineRule="auto"/>
              <w:ind w:firstLine="210" w:firstLineChars="100"/>
              <w:rPr>
                <w:rFonts w:ascii="宋体" w:hAnsi="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0.25%</w:t>
            </w:r>
          </w:p>
        </w:tc>
        <w:tc>
          <w:tcPr>
            <w:tcW w:w="1659" w:type="dxa"/>
            <w:noWrap w:val="0"/>
            <w:vAlign w:val="top"/>
          </w:tcPr>
          <w:p>
            <w:pPr>
              <w:spacing w:line="360" w:lineRule="auto"/>
              <w:ind w:firstLine="210" w:firstLineChars="100"/>
              <w:rPr>
                <w:rFonts w:hint="eastAsia" w:ascii="宋体" w:hAnsi="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5000万元～1亿元</w:t>
            </w:r>
          </w:p>
        </w:tc>
        <w:tc>
          <w:tcPr>
            <w:tcW w:w="1659" w:type="dxa"/>
            <w:noWrap w:val="0"/>
            <w:vAlign w:val="top"/>
          </w:tcPr>
          <w:p>
            <w:pPr>
              <w:spacing w:line="360" w:lineRule="auto"/>
              <w:ind w:firstLine="210" w:firstLineChars="100"/>
              <w:rPr>
                <w:rFonts w:hint="eastAsia" w:ascii="宋体" w:hAnsi="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 xml:space="preserve">0.25% </w:t>
            </w:r>
            <w:r>
              <w:rPr>
                <w:rFonts w:hint="eastAsia" w:ascii="宋体" w:hAnsi="宋体" w:cs="宋体"/>
                <w:color w:val="000000" w:themeColor="text1"/>
                <w:kern w:val="0"/>
                <w:szCs w:val="21"/>
                <w:highlight w:val="none"/>
                <w14:textFill>
                  <w14:solidFill>
                    <w14:schemeClr w14:val="tx1"/>
                  </w14:solidFill>
                </w14:textFill>
              </w:rPr>
              <w:t xml:space="preserve">      </w:t>
            </w:r>
            <w:r>
              <w:rPr>
                <w:rFonts w:ascii="宋体" w:hAnsi="宋体" w:cs="宋体"/>
                <w:color w:val="000000" w:themeColor="text1"/>
                <w:kern w:val="0"/>
                <w:szCs w:val="21"/>
                <w:highlight w:val="non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         </w:t>
            </w:r>
          </w:p>
        </w:tc>
        <w:tc>
          <w:tcPr>
            <w:tcW w:w="1687" w:type="dxa"/>
            <w:noWrap w:val="0"/>
            <w:vAlign w:val="top"/>
          </w:tcPr>
          <w:p>
            <w:pPr>
              <w:spacing w:line="360" w:lineRule="auto"/>
              <w:ind w:firstLine="210" w:firstLineChars="100"/>
              <w:rPr>
                <w:rFonts w:ascii="宋体" w:hAnsi="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0.1%</w:t>
            </w:r>
          </w:p>
        </w:tc>
        <w:tc>
          <w:tcPr>
            <w:tcW w:w="1659" w:type="dxa"/>
            <w:noWrap w:val="0"/>
            <w:vAlign w:val="top"/>
          </w:tcPr>
          <w:p>
            <w:pPr>
              <w:spacing w:line="360" w:lineRule="auto"/>
              <w:ind w:firstLine="210" w:firstLineChars="100"/>
              <w:rPr>
                <w:rFonts w:ascii="宋体" w:hAnsi="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1亿元～5亿元</w:t>
            </w:r>
          </w:p>
        </w:tc>
        <w:tc>
          <w:tcPr>
            <w:tcW w:w="1659" w:type="dxa"/>
            <w:noWrap w:val="0"/>
            <w:vAlign w:val="top"/>
          </w:tcPr>
          <w:p>
            <w:pPr>
              <w:spacing w:line="360" w:lineRule="auto"/>
              <w:ind w:firstLine="210" w:firstLineChars="1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0.05%</w:t>
            </w:r>
          </w:p>
        </w:tc>
        <w:tc>
          <w:tcPr>
            <w:tcW w:w="1687" w:type="dxa"/>
            <w:noWrap w:val="0"/>
            <w:vAlign w:val="top"/>
          </w:tcPr>
          <w:p>
            <w:pPr>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0.05%</w:t>
            </w:r>
          </w:p>
        </w:tc>
        <w:tc>
          <w:tcPr>
            <w:tcW w:w="1659" w:type="dxa"/>
            <w:noWrap w:val="0"/>
            <w:vAlign w:val="top"/>
          </w:tcPr>
          <w:p>
            <w:pPr>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5亿元～10亿元</w:t>
            </w:r>
          </w:p>
        </w:tc>
        <w:tc>
          <w:tcPr>
            <w:tcW w:w="1659" w:type="dxa"/>
            <w:noWrap w:val="0"/>
            <w:vAlign w:val="top"/>
          </w:tcPr>
          <w:p>
            <w:pPr>
              <w:spacing w:line="360" w:lineRule="auto"/>
              <w:ind w:firstLine="105" w:firstLineChars="5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0.035%</w:t>
            </w:r>
          </w:p>
        </w:tc>
        <w:tc>
          <w:tcPr>
            <w:tcW w:w="1687" w:type="dxa"/>
            <w:noWrap w:val="0"/>
            <w:vAlign w:val="top"/>
          </w:tcPr>
          <w:p>
            <w:pPr>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0.035%</w:t>
            </w:r>
          </w:p>
        </w:tc>
        <w:tc>
          <w:tcPr>
            <w:tcW w:w="1659" w:type="dxa"/>
            <w:noWrap w:val="0"/>
            <w:vAlign w:val="top"/>
          </w:tcPr>
          <w:p>
            <w:pPr>
              <w:spacing w:line="360" w:lineRule="auto"/>
              <w:ind w:firstLine="105" w:firstLineChars="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10亿元～50亿元</w:t>
            </w:r>
          </w:p>
        </w:tc>
        <w:tc>
          <w:tcPr>
            <w:tcW w:w="1659" w:type="dxa"/>
            <w:noWrap w:val="0"/>
            <w:vAlign w:val="top"/>
          </w:tcPr>
          <w:p>
            <w:pPr>
              <w:spacing w:line="360" w:lineRule="auto"/>
              <w:ind w:firstLine="105" w:firstLineChars="5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0.008%</w:t>
            </w:r>
          </w:p>
        </w:tc>
        <w:tc>
          <w:tcPr>
            <w:tcW w:w="1687" w:type="dxa"/>
            <w:noWrap w:val="0"/>
            <w:vAlign w:val="top"/>
          </w:tcPr>
          <w:p>
            <w:pPr>
              <w:spacing w:line="360" w:lineRule="auto"/>
              <w:ind w:firstLine="210" w:firstLineChars="1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0.008%</w:t>
            </w:r>
          </w:p>
        </w:tc>
        <w:tc>
          <w:tcPr>
            <w:tcW w:w="1659" w:type="dxa"/>
            <w:noWrap w:val="0"/>
            <w:vAlign w:val="top"/>
          </w:tcPr>
          <w:p>
            <w:pPr>
              <w:spacing w:line="360" w:lineRule="auto"/>
              <w:ind w:firstLine="105" w:firstLineChars="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50亿元～100亿元</w:t>
            </w:r>
          </w:p>
        </w:tc>
        <w:tc>
          <w:tcPr>
            <w:tcW w:w="1659" w:type="dxa"/>
            <w:noWrap w:val="0"/>
            <w:vAlign w:val="top"/>
          </w:tcPr>
          <w:p>
            <w:pPr>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0.006%</w:t>
            </w:r>
          </w:p>
        </w:tc>
        <w:tc>
          <w:tcPr>
            <w:tcW w:w="1687" w:type="dxa"/>
            <w:noWrap w:val="0"/>
            <w:vAlign w:val="top"/>
          </w:tcPr>
          <w:p>
            <w:pPr>
              <w:spacing w:line="360" w:lineRule="auto"/>
              <w:ind w:firstLine="210" w:firstLineChars="1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0.006%</w:t>
            </w:r>
          </w:p>
        </w:tc>
        <w:tc>
          <w:tcPr>
            <w:tcW w:w="1659" w:type="dxa"/>
            <w:noWrap w:val="0"/>
            <w:vAlign w:val="top"/>
          </w:tcPr>
          <w:p>
            <w:pPr>
              <w:spacing w:line="360" w:lineRule="auto"/>
              <w:ind w:firstLine="105" w:firstLineChars="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100亿以上</w:t>
            </w:r>
          </w:p>
        </w:tc>
        <w:tc>
          <w:tcPr>
            <w:tcW w:w="1659" w:type="dxa"/>
            <w:noWrap w:val="0"/>
            <w:vAlign w:val="top"/>
          </w:tcPr>
          <w:p>
            <w:pPr>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0.004%</w:t>
            </w:r>
          </w:p>
        </w:tc>
        <w:tc>
          <w:tcPr>
            <w:tcW w:w="1687" w:type="dxa"/>
            <w:noWrap w:val="0"/>
            <w:vAlign w:val="top"/>
          </w:tcPr>
          <w:p>
            <w:pPr>
              <w:spacing w:line="360" w:lineRule="auto"/>
              <w:ind w:firstLine="210" w:firstLineChars="1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0.004%</w:t>
            </w:r>
          </w:p>
        </w:tc>
        <w:tc>
          <w:tcPr>
            <w:tcW w:w="1659" w:type="dxa"/>
            <w:noWrap w:val="0"/>
            <w:vAlign w:val="top"/>
          </w:tcPr>
          <w:p>
            <w:pPr>
              <w:spacing w:line="360" w:lineRule="auto"/>
              <w:ind w:firstLine="105" w:firstLineChars="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0.004%</w:t>
            </w:r>
          </w:p>
        </w:tc>
      </w:tr>
    </w:tbl>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w:t>
      </w:r>
      <w:r>
        <w:rPr>
          <w:rFonts w:hint="eastAsia" w:ascii="宋体" w:hAnsi="宋体"/>
          <w:color w:val="000000" w:themeColor="text1"/>
          <w:szCs w:val="21"/>
          <w:highlight w:val="none"/>
          <w:lang w:eastAsia="zh-CN"/>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r>
        <w:rPr>
          <w:rFonts w:ascii="宋体" w:hAnsi="宋体" w:cs="宋体"/>
          <w:color w:val="000000" w:themeColor="text1"/>
          <w:szCs w:val="21"/>
          <w:highlight w:val="none"/>
          <w14:textFill>
            <w14:solidFill>
              <w14:schemeClr w14:val="tx1"/>
            </w14:solidFill>
          </w14:textFill>
        </w:rPr>
        <w:t>按本表费率计算的收费为</w:t>
      </w:r>
      <w:r>
        <w:rPr>
          <w:rFonts w:hint="eastAsia" w:ascii="宋体" w:hAnsi="宋体" w:cs="宋体"/>
          <w:color w:val="000000" w:themeColor="text1"/>
          <w:szCs w:val="21"/>
          <w:highlight w:val="none"/>
          <w14:textFill>
            <w14:solidFill>
              <w14:schemeClr w14:val="tx1"/>
            </w14:solidFill>
          </w14:textFill>
        </w:rPr>
        <w:t>采购</w:t>
      </w:r>
      <w:r>
        <w:rPr>
          <w:rFonts w:ascii="宋体" w:hAnsi="宋体" w:cs="宋体"/>
          <w:color w:val="000000" w:themeColor="text1"/>
          <w:szCs w:val="21"/>
          <w:highlight w:val="none"/>
          <w14:textFill>
            <w14:solidFill>
              <w14:schemeClr w14:val="tx1"/>
            </w14:solidFill>
          </w14:textFill>
        </w:rPr>
        <w:t>代理的收费基准价格</w:t>
      </w:r>
      <w:r>
        <w:rPr>
          <w:rFonts w:hint="eastAsia" w:ascii="宋体" w:hAnsi="宋体" w:cs="宋体"/>
          <w:color w:val="000000" w:themeColor="text1"/>
          <w:szCs w:val="21"/>
          <w:highlight w:val="none"/>
          <w14:textFill>
            <w14:solidFill>
              <w14:schemeClr w14:val="tx1"/>
            </w14:solidFill>
          </w14:textFill>
        </w:rPr>
        <w:t>；</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（2）采购</w:t>
      </w:r>
      <w:r>
        <w:rPr>
          <w:rFonts w:ascii="宋体" w:hAnsi="宋体" w:cs="宋体"/>
          <w:color w:val="000000" w:themeColor="text1"/>
          <w:szCs w:val="21"/>
          <w:highlight w:val="none"/>
          <w14:textFill>
            <w14:solidFill>
              <w14:schemeClr w14:val="tx1"/>
            </w14:solidFill>
          </w14:textFill>
        </w:rPr>
        <w:t>代理收费按差额定率累进法计算。</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例如：某</w:t>
      </w:r>
      <w:r>
        <w:rPr>
          <w:rFonts w:hint="eastAsia" w:ascii="宋体" w:hAnsi="宋体" w:cs="宋体"/>
          <w:color w:val="000000" w:themeColor="text1"/>
          <w:szCs w:val="21"/>
          <w:highlight w:val="none"/>
          <w14:textFill>
            <w14:solidFill>
              <w14:schemeClr w14:val="tx1"/>
            </w14:solidFill>
          </w14:textFill>
        </w:rPr>
        <w:t>服务采购</w:t>
      </w:r>
      <w:r>
        <w:rPr>
          <w:rFonts w:ascii="宋体" w:hAnsi="宋体" w:cs="宋体"/>
          <w:color w:val="000000" w:themeColor="text1"/>
          <w:szCs w:val="21"/>
          <w:highlight w:val="none"/>
          <w14:textFill>
            <w14:solidFill>
              <w14:schemeClr w14:val="tx1"/>
            </w14:solidFill>
          </w14:textFill>
        </w:rPr>
        <w:t>代理业务</w:t>
      </w:r>
      <w:r>
        <w:rPr>
          <w:rFonts w:hint="eastAsia" w:ascii="宋体" w:hAnsi="宋体" w:cs="宋体"/>
          <w:color w:val="000000" w:themeColor="text1"/>
          <w:szCs w:val="21"/>
          <w:highlight w:val="none"/>
          <w14:textFill>
            <w14:solidFill>
              <w14:schemeClr w14:val="tx1"/>
            </w14:solidFill>
          </w14:textFill>
        </w:rPr>
        <w:t>中标</w:t>
      </w:r>
      <w:r>
        <w:rPr>
          <w:rFonts w:ascii="宋体" w:hAnsi="宋体" w:cs="宋体"/>
          <w:color w:val="000000" w:themeColor="text1"/>
          <w:szCs w:val="21"/>
          <w:highlight w:val="none"/>
          <w14:textFill>
            <w14:solidFill>
              <w14:schemeClr w14:val="tx1"/>
            </w14:solidFill>
          </w14:textFill>
        </w:rPr>
        <w:t>金额</w:t>
      </w:r>
      <w:r>
        <w:rPr>
          <w:rFonts w:hint="eastAsia" w:ascii="宋体" w:hAnsi="宋体" w:cs="宋体"/>
          <w:color w:val="000000" w:themeColor="text1"/>
          <w:szCs w:val="21"/>
          <w:highlight w:val="none"/>
          <w14:textFill>
            <w14:solidFill>
              <w14:schemeClr w14:val="tx1"/>
            </w14:solidFill>
          </w14:textFill>
        </w:rPr>
        <w:t>或者暂定价</w:t>
      </w:r>
      <w:r>
        <w:rPr>
          <w:rFonts w:ascii="宋体" w:hAnsi="宋体" w:cs="宋体"/>
          <w:color w:val="000000" w:themeColor="text1"/>
          <w:szCs w:val="21"/>
          <w:highlight w:val="none"/>
          <w14:textFill>
            <w14:solidFill>
              <w14:schemeClr w14:val="tx1"/>
            </w14:solidFill>
          </w14:textFill>
        </w:rPr>
        <w:t>为200万元，计算</w:t>
      </w:r>
      <w:r>
        <w:rPr>
          <w:rFonts w:hint="eastAsia" w:ascii="宋体" w:hAnsi="宋体" w:cs="宋体"/>
          <w:color w:val="000000" w:themeColor="text1"/>
          <w:szCs w:val="21"/>
          <w:highlight w:val="none"/>
          <w14:textFill>
            <w14:solidFill>
              <w14:schemeClr w14:val="tx1"/>
            </w14:solidFill>
          </w14:textFill>
        </w:rPr>
        <w:t>采购</w:t>
      </w:r>
      <w:r>
        <w:rPr>
          <w:rFonts w:ascii="宋体" w:hAnsi="宋体" w:cs="宋体"/>
          <w:color w:val="000000" w:themeColor="text1"/>
          <w:szCs w:val="21"/>
          <w:highlight w:val="none"/>
          <w14:textFill>
            <w14:solidFill>
              <w14:schemeClr w14:val="tx1"/>
            </w14:solidFill>
          </w14:textFill>
        </w:rPr>
        <w:t>代理收费额如下：</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100 万元×l.5 %＝ 1.5 万元</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 200 － 100 ）万元 ×0.8%＝0.8万元</w:t>
      </w:r>
    </w:p>
    <w:p>
      <w:pPr>
        <w:pStyle w:val="23"/>
        <w:snapToGrid w:val="0"/>
        <w:spacing w:line="360" w:lineRule="auto"/>
        <w:ind w:firstLine="420" w:firstLineChars="200"/>
        <w:rPr>
          <w:rFonts w:hAnsi="宋体" w:cs="宋体"/>
          <w:color w:val="000000" w:themeColor="text1"/>
          <w:sz w:val="21"/>
          <w:highlight w:val="none"/>
          <w14:textFill>
            <w14:solidFill>
              <w14:schemeClr w14:val="tx1"/>
            </w14:solidFill>
          </w14:textFill>
        </w:rPr>
      </w:pPr>
      <w:r>
        <w:rPr>
          <w:rFonts w:hAnsi="宋体" w:cs="宋体"/>
          <w:color w:val="000000" w:themeColor="text1"/>
          <w:sz w:val="21"/>
          <w:highlight w:val="none"/>
          <w14:textFill>
            <w14:solidFill>
              <w14:schemeClr w14:val="tx1"/>
            </w14:solidFill>
          </w14:textFill>
        </w:rPr>
        <w:t>合计收费＝ 1.5</w:t>
      </w:r>
      <w:r>
        <w:rPr>
          <w:rFonts w:hint="eastAsia" w:hAnsi="宋体" w:cs="宋体"/>
          <w:color w:val="000000" w:themeColor="text1"/>
          <w:sz w:val="21"/>
          <w:highlight w:val="none"/>
          <w14:textFill>
            <w14:solidFill>
              <w14:schemeClr w14:val="tx1"/>
            </w14:solidFill>
          </w14:textFill>
        </w:rPr>
        <w:t>+</w:t>
      </w:r>
      <w:r>
        <w:rPr>
          <w:rFonts w:hAnsi="宋体" w:cs="宋体"/>
          <w:color w:val="000000" w:themeColor="text1"/>
          <w:sz w:val="21"/>
          <w:highlight w:val="none"/>
          <w14:textFill>
            <w14:solidFill>
              <w14:schemeClr w14:val="tx1"/>
            </w14:solidFill>
          </w14:textFill>
        </w:rPr>
        <w:t>0.8＝ 2.3（万元）</w:t>
      </w:r>
    </w:p>
    <w:p>
      <w:pPr>
        <w:pStyle w:val="7"/>
        <w:keepNext w:val="0"/>
        <w:keepLines w:val="0"/>
        <w:spacing w:before="0" w:after="0" w:line="360" w:lineRule="auto"/>
        <w:ind w:left="420" w:leftChars="200"/>
        <w:rPr>
          <w:rFonts w:ascii="黑体" w:hAnsi="黑体" w:eastAsia="黑体"/>
          <w:color w:val="000000" w:themeColor="text1"/>
          <w:sz w:val="24"/>
          <w:highlight w:val="none"/>
          <w14:textFill>
            <w14:solidFill>
              <w14:schemeClr w14:val="tx1"/>
            </w14:solidFill>
          </w14:textFill>
        </w:rPr>
      </w:pPr>
      <w:r>
        <w:rPr>
          <w:rFonts w:ascii="黑体" w:hAnsi="黑体" w:eastAsia="黑体"/>
          <w:color w:val="000000" w:themeColor="text1"/>
          <w:sz w:val="24"/>
          <w:highlight w:val="none"/>
          <w14:textFill>
            <w14:solidFill>
              <w14:schemeClr w14:val="tx1"/>
            </w14:solidFill>
          </w14:textFill>
        </w:rPr>
        <w:t>40. 需要补充的其他内容</w:t>
      </w:r>
    </w:p>
    <w:p>
      <w:pPr>
        <w:pStyle w:val="23"/>
        <w:spacing w:line="360" w:lineRule="auto"/>
        <w:ind w:firstLine="420" w:firstLineChars="200"/>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40.1本招标文件解释规则详见“投标人须知前附表”。</w:t>
      </w:r>
    </w:p>
    <w:p>
      <w:pPr>
        <w:pStyle w:val="23"/>
        <w:spacing w:line="360" w:lineRule="auto"/>
        <w:ind w:firstLine="420" w:firstLineChars="200"/>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40.2 其他事项详见“投标人须知前附表”。</w:t>
      </w:r>
    </w:p>
    <w:p>
      <w:pPr>
        <w:pStyle w:val="23"/>
        <w:spacing w:line="360" w:lineRule="auto"/>
        <w:ind w:firstLine="420" w:firstLineChars="200"/>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40.3本招标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投标人提供的货物、工程或者服务符合下列情形的，享受本招标文件规定的中小企业扶持政策：</w:t>
      </w:r>
    </w:p>
    <w:p>
      <w:pPr>
        <w:pStyle w:val="23"/>
        <w:spacing w:line="360" w:lineRule="auto"/>
        <w:ind w:firstLine="420" w:firstLineChars="200"/>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（1）在货物采购项目中，货物由中小企业制造，即货物由中小企业生产且使用该中小企业商号或者注册商标，不对其中涉及的工程承建商和服务的承接商作出要求；</w:t>
      </w:r>
    </w:p>
    <w:p>
      <w:pPr>
        <w:pStyle w:val="23"/>
        <w:spacing w:line="360" w:lineRule="auto"/>
        <w:ind w:firstLine="420" w:firstLineChars="200"/>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（2）在工程采购项目中，工程由中小企业承建，即工程施工单位为中小企业，不对其中涉及的货物的制造商和服务的承接商作出要求；</w:t>
      </w:r>
    </w:p>
    <w:p>
      <w:pPr>
        <w:pStyle w:val="23"/>
        <w:spacing w:line="360" w:lineRule="auto"/>
        <w:ind w:firstLine="420" w:firstLineChars="200"/>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（3）在服务采购项目中，服务由中小企业承接，即提供服务的人员为中小企业依照《中华人民共和国劳动合同法》订立劳动合同的从业人员，不对其中涉及的货物的制造商和工程承建商作出要求。</w:t>
      </w:r>
    </w:p>
    <w:p>
      <w:pPr>
        <w:pStyle w:val="23"/>
        <w:spacing w:line="360" w:lineRule="auto"/>
        <w:ind w:firstLine="420" w:firstLineChars="200"/>
        <w:rPr>
          <w:rFonts w:hint="eastAsia" w:hAnsi="宋体" w:cs="宋体"/>
          <w:color w:val="000000" w:themeColor="text1"/>
          <w:sz w:val="21"/>
          <w:highlight w:val="none"/>
          <w14:textFill>
            <w14:solidFill>
              <w14:schemeClr w14:val="tx1"/>
            </w14:solidFill>
          </w14:textFill>
        </w:rPr>
      </w:pPr>
      <w:r>
        <w:rPr>
          <w:rFonts w:hint="eastAsia" w:hAnsi="宋体" w:cs="宋体"/>
          <w:color w:val="000000" w:themeColor="text1"/>
          <w:sz w:val="21"/>
          <w:highlight w:val="none"/>
          <w14:textFill>
            <w14:solidFill>
              <w14:schemeClr w14:val="tx1"/>
            </w14:solidFill>
          </w14:textFill>
        </w:rPr>
        <w:t>在货物采购项目中，投标人提供的货物既有中小企业制造货物，也有大型企业制造货物的，不享受本招标文件规定的中小企业扶持政策。以联合体形式参加政府采购活动，联合体各方均为中小企业的，联合体视同中小企业。其中，联合体各方均为小微企业的，联合体视同小微企业。</w:t>
      </w:r>
    </w:p>
    <w:p>
      <w:pPr>
        <w:pStyle w:val="2"/>
        <w:ind w:left="449" w:leftChars="114" w:hanging="210" w:hangingChars="100"/>
        <w:rPr>
          <w:rFonts w:hint="eastAsia" w:hAnsi="宋体"/>
          <w:color w:val="000000" w:themeColor="text1"/>
          <w:highlight w:val="none"/>
          <w14:textFill>
            <w14:solidFill>
              <w14:schemeClr w14:val="tx1"/>
            </w14:solidFill>
          </w14:textFill>
        </w:rPr>
      </w:pPr>
      <w:r>
        <w:rPr>
          <w:rFonts w:hint="eastAsia" w:hAnsi="宋体"/>
          <w:color w:val="000000" w:themeColor="text1"/>
          <w:sz w:val="21"/>
          <w:highlight w:val="none"/>
          <w14:textFill>
            <w14:solidFill>
              <w14:schemeClr w14:val="tx1"/>
            </w14:solidFill>
          </w14:textFill>
        </w:rPr>
        <w:t>依据</w:t>
      </w:r>
      <w:r>
        <w:rPr>
          <w:rFonts w:hint="eastAsia" w:hAnsi="宋体" w:cs="宋体"/>
          <w:color w:val="000000" w:themeColor="text1"/>
          <w:sz w:val="21"/>
          <w:highlight w:val="none"/>
          <w14:textFill>
            <w14:solidFill>
              <w14:schemeClr w14:val="tx1"/>
            </w14:solidFill>
          </w14:textFill>
        </w:rPr>
        <w:t>本招标文件</w:t>
      </w:r>
      <w:r>
        <w:rPr>
          <w:rFonts w:hint="eastAsia" w:hAnsi="宋体"/>
          <w:color w:val="000000" w:themeColor="text1"/>
          <w:sz w:val="21"/>
          <w:highlight w:val="none"/>
          <w14:textFill>
            <w14:solidFill>
              <w14:schemeClr w14:val="tx1"/>
            </w14:solidFill>
          </w14:textFill>
        </w:rPr>
        <w:t>规定享受扶持政策获得政府采购合同的，小微企业不得将合同分包给大中型企业，中型企业不得将合同分包给大型企业。</w:t>
      </w:r>
      <w:r>
        <w:rPr>
          <w:rFonts w:hAnsi="宋体"/>
          <w:color w:val="000000" w:themeColor="text1"/>
          <w:highlight w:val="none"/>
          <w14:textFill>
            <w14:solidFill>
              <w14:schemeClr w14:val="tx1"/>
            </w14:solidFill>
          </w14:textFill>
        </w:rPr>
        <w:br w:type="page"/>
      </w:r>
    </w:p>
    <w:p>
      <w:pPr>
        <w:pStyle w:val="23"/>
        <w:snapToGrid w:val="0"/>
        <w:spacing w:before="120" w:after="120"/>
        <w:rPr>
          <w:rFonts w:hint="eastAsia" w:hAnsi="宋体"/>
          <w:color w:val="000000" w:themeColor="text1"/>
          <w:highlight w:val="none"/>
          <w14:textFill>
            <w14:solidFill>
              <w14:schemeClr w14:val="tx1"/>
            </w14:solidFill>
          </w14:textFill>
        </w:rPr>
      </w:pPr>
    </w:p>
    <w:p>
      <w:pPr>
        <w:pStyle w:val="23"/>
        <w:snapToGrid w:val="0"/>
        <w:spacing w:before="120" w:after="120"/>
        <w:rPr>
          <w:rFonts w:hint="eastAsia" w:hAnsi="宋体"/>
          <w:color w:val="000000" w:themeColor="text1"/>
          <w:highlight w:val="none"/>
          <w14:textFill>
            <w14:solidFill>
              <w14:schemeClr w14:val="tx1"/>
            </w14:solidFill>
          </w14:textFill>
        </w:rPr>
      </w:pPr>
    </w:p>
    <w:p>
      <w:pPr>
        <w:pStyle w:val="23"/>
        <w:snapToGrid w:val="0"/>
        <w:spacing w:before="120" w:after="120"/>
        <w:rPr>
          <w:rFonts w:hint="eastAsia" w:hAnsi="宋体"/>
          <w:color w:val="000000" w:themeColor="text1"/>
          <w:highlight w:val="none"/>
          <w14:textFill>
            <w14:solidFill>
              <w14:schemeClr w14:val="tx1"/>
            </w14:solidFill>
          </w14:textFill>
        </w:rPr>
      </w:pPr>
    </w:p>
    <w:p>
      <w:pPr>
        <w:pStyle w:val="23"/>
        <w:snapToGrid w:val="0"/>
        <w:spacing w:before="120" w:after="120"/>
        <w:rPr>
          <w:rFonts w:hint="eastAsia" w:hAnsi="宋体"/>
          <w:color w:val="000000" w:themeColor="text1"/>
          <w:highlight w:val="none"/>
          <w14:textFill>
            <w14:solidFill>
              <w14:schemeClr w14:val="tx1"/>
            </w14:solidFill>
          </w14:textFill>
        </w:rPr>
      </w:pPr>
    </w:p>
    <w:p>
      <w:pPr>
        <w:pStyle w:val="23"/>
        <w:snapToGrid w:val="0"/>
        <w:spacing w:before="120" w:after="120"/>
        <w:rPr>
          <w:rFonts w:hint="eastAsia" w:hAnsi="宋体"/>
          <w:color w:val="000000" w:themeColor="text1"/>
          <w:highlight w:val="none"/>
          <w14:textFill>
            <w14:solidFill>
              <w14:schemeClr w14:val="tx1"/>
            </w14:solidFill>
          </w14:textFill>
        </w:rPr>
      </w:pPr>
    </w:p>
    <w:p>
      <w:pPr>
        <w:pStyle w:val="23"/>
        <w:snapToGrid w:val="0"/>
        <w:spacing w:before="120" w:after="120"/>
        <w:rPr>
          <w:rFonts w:hint="eastAsia" w:hAnsi="宋体"/>
          <w:color w:val="000000" w:themeColor="text1"/>
          <w:highlight w:val="none"/>
          <w14:textFill>
            <w14:solidFill>
              <w14:schemeClr w14:val="tx1"/>
            </w14:solidFill>
          </w14:textFill>
        </w:rPr>
      </w:pPr>
    </w:p>
    <w:p>
      <w:pPr>
        <w:pStyle w:val="23"/>
        <w:snapToGrid w:val="0"/>
        <w:spacing w:before="120" w:after="120"/>
        <w:rPr>
          <w:rFonts w:hint="eastAsia" w:hAnsi="宋体"/>
          <w:color w:val="000000" w:themeColor="text1"/>
          <w:highlight w:val="none"/>
          <w14:textFill>
            <w14:solidFill>
              <w14:schemeClr w14:val="tx1"/>
            </w14:solidFill>
          </w14:textFill>
        </w:rPr>
      </w:pPr>
    </w:p>
    <w:p>
      <w:pPr>
        <w:pStyle w:val="23"/>
        <w:snapToGrid w:val="0"/>
        <w:spacing w:before="120" w:after="120"/>
        <w:rPr>
          <w:rFonts w:hint="eastAsia" w:hAnsi="宋体"/>
          <w:color w:val="000000" w:themeColor="text1"/>
          <w:highlight w:val="none"/>
          <w14:textFill>
            <w14:solidFill>
              <w14:schemeClr w14:val="tx1"/>
            </w14:solidFill>
          </w14:textFill>
        </w:rPr>
      </w:pPr>
    </w:p>
    <w:p>
      <w:pPr>
        <w:pStyle w:val="23"/>
        <w:snapToGrid w:val="0"/>
        <w:spacing w:before="120" w:after="120"/>
        <w:rPr>
          <w:rFonts w:hint="eastAsia" w:hAnsi="宋体"/>
          <w:color w:val="000000" w:themeColor="text1"/>
          <w:highlight w:val="none"/>
          <w14:textFill>
            <w14:solidFill>
              <w14:schemeClr w14:val="tx1"/>
            </w14:solidFill>
          </w14:textFill>
        </w:rPr>
      </w:pPr>
    </w:p>
    <w:p>
      <w:pPr>
        <w:pStyle w:val="23"/>
        <w:snapToGrid w:val="0"/>
        <w:spacing w:before="120" w:after="120"/>
        <w:rPr>
          <w:rFonts w:hint="eastAsia" w:hAnsi="宋体"/>
          <w:color w:val="000000" w:themeColor="text1"/>
          <w:highlight w:val="none"/>
          <w14:textFill>
            <w14:solidFill>
              <w14:schemeClr w14:val="tx1"/>
            </w14:solidFill>
          </w14:textFill>
        </w:rPr>
      </w:pPr>
    </w:p>
    <w:p>
      <w:pPr>
        <w:pStyle w:val="23"/>
        <w:snapToGrid w:val="0"/>
        <w:spacing w:before="120" w:after="120"/>
        <w:rPr>
          <w:rFonts w:hint="eastAsia" w:hAnsi="宋体"/>
          <w:color w:val="000000" w:themeColor="text1"/>
          <w:highlight w:val="none"/>
          <w14:textFill>
            <w14:solidFill>
              <w14:schemeClr w14:val="tx1"/>
            </w14:solidFill>
          </w14:textFill>
        </w:rPr>
      </w:pPr>
    </w:p>
    <w:p>
      <w:pPr>
        <w:pStyle w:val="23"/>
        <w:snapToGrid w:val="0"/>
        <w:spacing w:before="120" w:after="120"/>
        <w:rPr>
          <w:rFonts w:hint="eastAsia" w:hAnsi="宋体"/>
          <w:color w:val="000000" w:themeColor="text1"/>
          <w:highlight w:val="none"/>
          <w14:textFill>
            <w14:solidFill>
              <w14:schemeClr w14:val="tx1"/>
            </w14:solidFill>
          </w14:textFill>
        </w:rPr>
      </w:pPr>
    </w:p>
    <w:p>
      <w:pPr>
        <w:pStyle w:val="23"/>
        <w:snapToGrid w:val="0"/>
        <w:spacing w:before="120" w:after="120"/>
        <w:rPr>
          <w:rFonts w:hint="eastAsia" w:hAnsi="宋体"/>
          <w:color w:val="000000" w:themeColor="text1"/>
          <w:highlight w:val="none"/>
          <w14:textFill>
            <w14:solidFill>
              <w14:schemeClr w14:val="tx1"/>
            </w14:solidFill>
          </w14:textFill>
        </w:rPr>
      </w:pPr>
    </w:p>
    <w:p>
      <w:pPr>
        <w:pStyle w:val="3"/>
        <w:jc w:val="center"/>
        <w:rPr>
          <w:rFonts w:hint="eastAsia"/>
          <w:color w:val="000000" w:themeColor="text1"/>
          <w:highlight w:val="none"/>
          <w14:textFill>
            <w14:solidFill>
              <w14:schemeClr w14:val="tx1"/>
            </w14:solidFill>
          </w14:textFill>
        </w:rPr>
      </w:pPr>
      <w:bookmarkStart w:id="130" w:name="_Toc330456896"/>
      <w:bookmarkStart w:id="131" w:name="_Toc15687"/>
      <w:bookmarkStart w:id="132" w:name="_Toc254970548"/>
      <w:bookmarkStart w:id="133" w:name="_Toc254970689"/>
      <w:r>
        <w:rPr>
          <w:rFonts w:hint="eastAsia"/>
          <w:color w:val="000000" w:themeColor="text1"/>
          <w:highlight w:val="none"/>
          <w14:textFill>
            <w14:solidFill>
              <w14:schemeClr w14:val="tx1"/>
            </w14:solidFill>
          </w14:textFill>
        </w:rPr>
        <w:t>第四章  评标方法及评标标准</w:t>
      </w:r>
      <w:bookmarkEnd w:id="130"/>
      <w:bookmarkEnd w:id="131"/>
      <w:bookmarkEnd w:id="132"/>
      <w:bookmarkEnd w:id="133"/>
    </w:p>
    <w:p>
      <w:pPr>
        <w:rPr>
          <w:rFonts w:hint="eastAsia"/>
          <w:color w:val="000000" w:themeColor="text1"/>
          <w:highlight w:val="none"/>
          <w14:textFill>
            <w14:solidFill>
              <w14:schemeClr w14:val="tx1"/>
            </w14:solidFill>
          </w14:textFill>
        </w:rPr>
      </w:pPr>
      <w:bookmarkStart w:id="134" w:name="_Toc254970549"/>
      <w:bookmarkStart w:id="135" w:name="_Toc254970690"/>
    </w:p>
    <w:bookmarkEnd w:id="134"/>
    <w:bookmarkEnd w:id="135"/>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spacing w:before="120" w:beforeLines="50" w:after="120" w:afterLines="50" w:line="400" w:lineRule="exact"/>
        <w:rPr>
          <w:rFonts w:hint="eastAsia" w:ascii="宋体" w:hAnsi="宋体"/>
          <w:b/>
          <w:color w:val="000000" w:themeColor="text1"/>
          <w:sz w:val="24"/>
          <w:highlight w:val="none"/>
          <w14:textFill>
            <w14:solidFill>
              <w14:schemeClr w14:val="tx1"/>
            </w14:solidFill>
          </w14:textFill>
        </w:rPr>
      </w:pPr>
    </w:p>
    <w:p>
      <w:pPr>
        <w:spacing w:before="120" w:beforeLines="50" w:after="120" w:afterLines="50" w:line="400" w:lineRule="exact"/>
        <w:rPr>
          <w:rFonts w:hint="eastAsia" w:ascii="宋体" w:hAnsi="宋体"/>
          <w:b/>
          <w:color w:val="000000" w:themeColor="text1"/>
          <w:sz w:val="24"/>
          <w:highlight w:val="none"/>
          <w14:textFill>
            <w14:solidFill>
              <w14:schemeClr w14:val="tx1"/>
            </w14:solidFill>
          </w14:textFill>
        </w:rPr>
      </w:pPr>
    </w:p>
    <w:p>
      <w:pPr>
        <w:pStyle w:val="23"/>
        <w:spacing w:line="360" w:lineRule="exact"/>
        <w:rPr>
          <w:rFonts w:hint="eastAsia" w:hAnsi="宋体"/>
          <w:b/>
          <w:color w:val="000000" w:themeColor="text1"/>
          <w:sz w:val="24"/>
          <w:highlight w:val="none"/>
          <w14:textFill>
            <w14:solidFill>
              <w14:schemeClr w14:val="tx1"/>
            </w14:solidFill>
          </w14:textFill>
        </w:rPr>
      </w:pPr>
    </w:p>
    <w:p>
      <w:pPr>
        <w:pStyle w:val="23"/>
        <w:spacing w:line="360" w:lineRule="exact"/>
        <w:rPr>
          <w:rFonts w:hint="eastAsia" w:hAnsi="宋体"/>
          <w:b/>
          <w:color w:val="000000" w:themeColor="text1"/>
          <w:sz w:val="24"/>
          <w:highlight w:val="none"/>
          <w14:textFill>
            <w14:solidFill>
              <w14:schemeClr w14:val="tx1"/>
            </w14:solidFill>
          </w14:textFill>
        </w:rPr>
      </w:pPr>
    </w:p>
    <w:p>
      <w:pPr>
        <w:pStyle w:val="23"/>
        <w:spacing w:line="360" w:lineRule="exact"/>
        <w:rPr>
          <w:rFonts w:hint="eastAsia" w:hAnsi="宋体"/>
          <w:b/>
          <w:color w:val="000000" w:themeColor="text1"/>
          <w:sz w:val="24"/>
          <w:highlight w:val="none"/>
          <w14:textFill>
            <w14:solidFill>
              <w14:schemeClr w14:val="tx1"/>
            </w14:solidFill>
          </w14:textFill>
        </w:rPr>
      </w:pPr>
    </w:p>
    <w:p>
      <w:pPr>
        <w:pStyle w:val="23"/>
        <w:spacing w:line="360" w:lineRule="exact"/>
        <w:rPr>
          <w:rFonts w:hint="eastAsia" w:hAnsi="宋体"/>
          <w:b/>
          <w:color w:val="000000" w:themeColor="text1"/>
          <w:sz w:val="24"/>
          <w:highlight w:val="none"/>
          <w14:textFill>
            <w14:solidFill>
              <w14:schemeClr w14:val="tx1"/>
            </w14:solidFill>
          </w14:textFill>
        </w:rPr>
      </w:pPr>
    </w:p>
    <w:p>
      <w:pPr>
        <w:pStyle w:val="23"/>
        <w:spacing w:line="360" w:lineRule="exact"/>
        <w:rPr>
          <w:rFonts w:hint="eastAsia" w:hAnsi="宋体"/>
          <w:b/>
          <w:color w:val="000000" w:themeColor="text1"/>
          <w:sz w:val="24"/>
          <w:highlight w:val="none"/>
          <w14:textFill>
            <w14:solidFill>
              <w14:schemeClr w14:val="tx1"/>
            </w14:solidFill>
          </w14:textFill>
        </w:rPr>
      </w:pPr>
    </w:p>
    <w:p>
      <w:pPr>
        <w:pStyle w:val="23"/>
        <w:spacing w:line="360" w:lineRule="exact"/>
        <w:rPr>
          <w:rFonts w:hint="eastAsia" w:hAnsi="宋体"/>
          <w:b/>
          <w:color w:val="000000" w:themeColor="text1"/>
          <w:sz w:val="24"/>
          <w:highlight w:val="none"/>
          <w14:textFill>
            <w14:solidFill>
              <w14:schemeClr w14:val="tx1"/>
            </w14:solidFill>
          </w14:textFill>
        </w:rPr>
      </w:pPr>
    </w:p>
    <w:p>
      <w:pPr>
        <w:pStyle w:val="23"/>
        <w:spacing w:line="360" w:lineRule="exact"/>
        <w:rPr>
          <w:rFonts w:hint="eastAsia" w:hAnsi="宋体"/>
          <w:bCs/>
          <w:color w:val="000000" w:themeColor="text1"/>
          <w:highlight w:val="none"/>
          <w14:textFill>
            <w14:solidFill>
              <w14:schemeClr w14:val="tx1"/>
            </w14:solidFill>
          </w14:textFill>
        </w:rPr>
      </w:pPr>
      <w:r>
        <w:rPr>
          <w:rFonts w:hAnsi="宋体"/>
          <w:bCs/>
          <w:color w:val="000000" w:themeColor="text1"/>
          <w:highlight w:val="none"/>
          <w14:textFill>
            <w14:solidFill>
              <w14:schemeClr w14:val="tx1"/>
            </w14:solidFill>
          </w14:textFill>
        </w:rPr>
        <w:t xml:space="preserve"> </w:t>
      </w:r>
    </w:p>
    <w:p>
      <w:pPr>
        <w:pStyle w:val="5"/>
        <w:keepNext w:val="0"/>
        <w:keepLines w:val="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r>
        <w:rPr>
          <w:rFonts w:hint="eastAsia"/>
          <w:color w:val="000000" w:themeColor="text1"/>
          <w:highlight w:val="none"/>
          <w14:textFill>
            <w14:solidFill>
              <w14:schemeClr w14:val="tx1"/>
            </w14:solidFill>
          </w14:textFill>
        </w:rPr>
        <w:t>一、评标方法</w:t>
      </w:r>
    </w:p>
    <w:p>
      <w:pPr>
        <w:pStyle w:val="23"/>
        <w:spacing w:line="360" w:lineRule="auto"/>
        <w:ind w:firstLine="420"/>
        <w:rPr>
          <w:rFonts w:hAnsi="宋体"/>
          <w:color w:val="000000" w:themeColor="text1"/>
          <w:sz w:val="21"/>
          <w:highlight w:val="none"/>
          <w14:textFill>
            <w14:solidFill>
              <w14:schemeClr w14:val="tx1"/>
            </w14:solidFill>
          </w14:textFill>
        </w:rPr>
      </w:pPr>
      <w:r>
        <w:rPr>
          <w:rFonts w:hint="eastAsia" w:hAnsi="宋体"/>
          <w:color w:val="000000" w:themeColor="text1"/>
          <w:sz w:val="21"/>
          <w:highlight w:val="none"/>
          <w14:textFill>
            <w14:solidFill>
              <w14:schemeClr w14:val="tx1"/>
            </w14:solidFill>
          </w14:textFill>
        </w:rPr>
        <w:t>综合评分法，是指投标文件满足招标文件全部实质性要求，且按照评审因素的量化指标评审得分最高的投标人为中标候选人的评标方法。</w:t>
      </w:r>
    </w:p>
    <w:p>
      <w:pPr>
        <w:pStyle w:val="5"/>
        <w:keepNext w:val="0"/>
        <w:keepLines w:val="0"/>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二、评标程序</w:t>
      </w:r>
    </w:p>
    <w:p>
      <w:pPr>
        <w:pStyle w:val="7"/>
        <w:keepNext w:val="0"/>
        <w:keepLines w:val="0"/>
        <w:spacing w:before="0" w:after="0" w:line="360" w:lineRule="auto"/>
        <w:ind w:left="420" w:leftChars="200"/>
        <w:rPr>
          <w:rFonts w:hint="eastAsia"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1.符合性审查</w:t>
      </w:r>
    </w:p>
    <w:p>
      <w:pPr>
        <w:pStyle w:val="23"/>
        <w:snapToGrid w:val="0"/>
        <w:spacing w:line="360" w:lineRule="auto"/>
        <w:ind w:left="1" w:firstLine="420"/>
        <w:rPr>
          <w:rFonts w:hint="eastAsia" w:hAnsi="宋体"/>
          <w:b/>
          <w:color w:val="000000" w:themeColor="text1"/>
          <w:kern w:val="2"/>
          <w:sz w:val="21"/>
          <w:highlight w:val="none"/>
          <w14:textFill>
            <w14:solidFill>
              <w14:schemeClr w14:val="tx1"/>
            </w14:solidFill>
          </w14:textFill>
        </w:rPr>
      </w:pPr>
      <w:r>
        <w:rPr>
          <w:rFonts w:hint="eastAsia" w:hAnsi="宋体"/>
          <w:b/>
          <w:color w:val="000000" w:themeColor="text1"/>
          <w:kern w:val="2"/>
          <w:sz w:val="21"/>
          <w:highlight w:val="none"/>
          <w14:textFill>
            <w14:solidFill>
              <w14:schemeClr w14:val="tx1"/>
            </w14:solidFill>
          </w14:textFill>
        </w:rPr>
        <w:t>评标委员会应当对符合资格的投标人的投标文件进行投标报价、商务、技术等实质性内容符合性审查，以确定其是否满足招标文件的实质性要求。</w:t>
      </w:r>
    </w:p>
    <w:p>
      <w:pPr>
        <w:pStyle w:val="7"/>
        <w:keepNext w:val="0"/>
        <w:keepLines w:val="0"/>
        <w:spacing w:before="0" w:after="0" w:line="360" w:lineRule="auto"/>
        <w:ind w:left="420" w:leftChars="200"/>
        <w:rPr>
          <w:rFonts w:hint="eastAsia"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2</w:t>
      </w:r>
      <w:r>
        <w:rPr>
          <w:rFonts w:ascii="宋体" w:hAnsi="宋体"/>
          <w:color w:val="000000" w:themeColor="text1"/>
          <w:sz w:val="21"/>
          <w:szCs w:val="21"/>
          <w:highlight w:val="none"/>
          <w14:textFill>
            <w14:solidFill>
              <w14:schemeClr w14:val="tx1"/>
            </w14:solidFill>
          </w14:textFill>
        </w:rPr>
        <w:t>.</w:t>
      </w:r>
      <w:r>
        <w:rPr>
          <w:rFonts w:hint="eastAsia" w:ascii="宋体" w:hAnsi="宋体"/>
          <w:color w:val="000000" w:themeColor="text1"/>
          <w:sz w:val="21"/>
          <w:szCs w:val="21"/>
          <w:highlight w:val="none"/>
          <w14:textFill>
            <w14:solidFill>
              <w14:schemeClr w14:val="tx1"/>
            </w14:solidFill>
          </w14:textFill>
        </w:rPr>
        <w:t>符合性审查不通过而导致投标无效的情形</w:t>
      </w:r>
    </w:p>
    <w:p>
      <w:pPr>
        <w:snapToGrid w:val="0"/>
        <w:spacing w:line="360" w:lineRule="auto"/>
        <w:ind w:firstLine="422" w:firstLineChars="200"/>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投标人的投标文件中存在对招标文件的任何实质性要求和条件的负偏离，将被视为投标无效。</w:t>
      </w:r>
    </w:p>
    <w:p>
      <w:pPr>
        <w:pStyle w:val="7"/>
        <w:keepNext w:val="0"/>
        <w:keepLines w:val="0"/>
        <w:spacing w:before="0" w:after="0" w:line="360" w:lineRule="auto"/>
        <w:ind w:left="420" w:leftChars="200"/>
        <w:rPr>
          <w:rFonts w:hint="eastAsia"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2.1在报价评审时，如发现下列情形之一的，将被视为投标无效：</w:t>
      </w:r>
    </w:p>
    <w:p>
      <w:pPr>
        <w:pStyle w:val="8"/>
        <w:numPr>
          <w:ilvl w:val="0"/>
          <w:numId w:val="4"/>
        </w:numPr>
        <w:spacing w:line="360" w:lineRule="auto"/>
        <w:ind w:firstLine="398" w:firstLineChars="200"/>
        <w:rPr>
          <w:rFonts w:hint="eastAsia" w:ascii="宋体" w:hAnsi="宋体"/>
          <w:b/>
          <w:color w:val="000000" w:themeColor="text1"/>
          <w:spacing w:val="-6"/>
          <w:szCs w:val="21"/>
          <w:highlight w:val="none"/>
          <w14:textFill>
            <w14:solidFill>
              <w14:schemeClr w14:val="tx1"/>
            </w14:solidFill>
          </w14:textFill>
        </w:rPr>
      </w:pPr>
      <w:r>
        <w:rPr>
          <w:rFonts w:hint="eastAsia" w:ascii="宋体" w:hAnsi="宋体"/>
          <w:b/>
          <w:color w:val="000000" w:themeColor="text1"/>
          <w:spacing w:val="-6"/>
          <w:szCs w:val="21"/>
          <w:highlight w:val="none"/>
          <w14:textFill>
            <w14:solidFill>
              <w14:schemeClr w14:val="tx1"/>
            </w14:solidFill>
          </w14:textFill>
        </w:rPr>
        <w:t>报价文件未提供“投标人须知前附表”第13.1条规定中“必须提供”的文件资料的；</w:t>
      </w:r>
    </w:p>
    <w:p>
      <w:pPr>
        <w:pStyle w:val="8"/>
        <w:numPr>
          <w:ilvl w:val="0"/>
          <w:numId w:val="4"/>
        </w:numPr>
        <w:spacing w:line="360" w:lineRule="auto"/>
        <w:ind w:firstLine="422" w:firstLineChars="200"/>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未采用人民币报价或者未按照招标文件标明的币种报价的；</w:t>
      </w:r>
    </w:p>
    <w:p>
      <w:pPr>
        <w:pStyle w:val="8"/>
        <w:numPr>
          <w:ilvl w:val="0"/>
          <w:numId w:val="4"/>
        </w:numPr>
        <w:spacing w:line="360" w:lineRule="auto"/>
        <w:ind w:left="-2" w:firstLine="422"/>
        <w:rPr>
          <w:rFonts w:hint="eastAsia" w:ascii="宋体" w:hAnsi="宋体"/>
          <w:b/>
          <w:color w:val="000000" w:themeColor="text1"/>
          <w:spacing w:val="-6"/>
          <w:szCs w:val="21"/>
          <w:highlight w:val="none"/>
          <w14:textFill>
            <w14:solidFill>
              <w14:schemeClr w14:val="tx1"/>
            </w14:solidFill>
          </w14:textFill>
        </w:rPr>
      </w:pPr>
      <w:r>
        <w:rPr>
          <w:rFonts w:hint="eastAsia" w:ascii="宋体" w:hAnsi="宋体"/>
          <w:b/>
          <w:color w:val="000000" w:themeColor="text1"/>
          <w:spacing w:val="-6"/>
          <w:szCs w:val="21"/>
          <w:highlight w:val="none"/>
          <w14:textFill>
            <w14:solidFill>
              <w14:schemeClr w14:val="tx1"/>
            </w14:solidFill>
          </w14:textFill>
        </w:rPr>
        <w:t>各分标报价超出招标文件相应分标规定最高限价，或者超出相应分标采购预算金额的；</w:t>
      </w:r>
    </w:p>
    <w:p>
      <w:pPr>
        <w:pStyle w:val="8"/>
        <w:numPr>
          <w:ilvl w:val="0"/>
          <w:numId w:val="4"/>
        </w:numPr>
        <w:spacing w:line="360" w:lineRule="auto"/>
        <w:ind w:firstLine="422" w:firstLineChars="200"/>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投标人未就所投分标进行报价或者存在漏项报价；投标人未就所投分标的单项内容作唯一报价；投标人未就所投分标的全部内容作完整唯一总价报价；存在有选择、有条件报价的（招标文件允许有备选方案或者其他约定的除外）；</w:t>
      </w:r>
    </w:p>
    <w:p>
      <w:pPr>
        <w:pStyle w:val="8"/>
        <w:numPr>
          <w:ilvl w:val="0"/>
          <w:numId w:val="4"/>
        </w:numPr>
        <w:spacing w:line="360" w:lineRule="auto"/>
        <w:ind w:firstLine="422" w:firstLineChars="200"/>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修正后的报价，投标人不确认的；</w:t>
      </w:r>
    </w:p>
    <w:p>
      <w:pPr>
        <w:pStyle w:val="8"/>
        <w:numPr>
          <w:ilvl w:val="0"/>
          <w:numId w:val="4"/>
        </w:numPr>
        <w:spacing w:line="360" w:lineRule="auto"/>
        <w:ind w:firstLine="422" w:firstLineChars="200"/>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投标人属于本章第</w:t>
      </w:r>
      <w:r>
        <w:rPr>
          <w:rFonts w:ascii="宋体" w:hAnsi="宋体"/>
          <w:b/>
          <w:color w:val="000000" w:themeColor="text1"/>
          <w:szCs w:val="21"/>
          <w:highlight w:val="none"/>
          <w14:textFill>
            <w14:solidFill>
              <w14:schemeClr w14:val="tx1"/>
            </w14:solidFill>
          </w14:textFill>
        </w:rPr>
        <w:t>5.1</w:t>
      </w:r>
      <w:r>
        <w:rPr>
          <w:rFonts w:hint="eastAsia" w:ascii="宋体" w:hAnsi="宋体"/>
          <w:b/>
          <w:color w:val="000000" w:themeColor="text1"/>
          <w:szCs w:val="21"/>
          <w:highlight w:val="none"/>
          <w14:textFill>
            <w14:solidFill>
              <w14:schemeClr w14:val="tx1"/>
            </w14:solidFill>
          </w14:textFill>
        </w:rPr>
        <w:t>条（2）或者第5</w:t>
      </w:r>
      <w:r>
        <w:rPr>
          <w:rFonts w:ascii="宋体" w:hAnsi="宋体"/>
          <w:b/>
          <w:color w:val="000000" w:themeColor="text1"/>
          <w:szCs w:val="21"/>
          <w:highlight w:val="none"/>
          <w14:textFill>
            <w14:solidFill>
              <w14:schemeClr w14:val="tx1"/>
            </w14:solidFill>
          </w14:textFill>
        </w:rPr>
        <w:t>.2条</w:t>
      </w:r>
      <w:r>
        <w:rPr>
          <w:rFonts w:hint="eastAsia" w:ascii="宋体" w:hAnsi="宋体"/>
          <w:b/>
          <w:color w:val="000000" w:themeColor="text1"/>
          <w:szCs w:val="21"/>
          <w:highlight w:val="none"/>
          <w14:textFill>
            <w14:solidFill>
              <w14:schemeClr w14:val="tx1"/>
            </w14:solidFill>
          </w14:textFill>
        </w:rPr>
        <w:t>（2）项情形的。</w:t>
      </w:r>
    </w:p>
    <w:p>
      <w:pPr>
        <w:pStyle w:val="8"/>
        <w:numPr>
          <w:ilvl w:val="0"/>
          <w:numId w:val="4"/>
        </w:numPr>
        <w:spacing w:line="360" w:lineRule="auto"/>
        <w:ind w:firstLine="398" w:firstLineChars="200"/>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pacing w:val="-6"/>
          <w:szCs w:val="21"/>
          <w:highlight w:val="none"/>
          <w14:textFill>
            <w14:solidFill>
              <w14:schemeClr w14:val="tx1"/>
            </w14:solidFill>
          </w14:textFill>
        </w:rPr>
        <w:t>报价文件</w:t>
      </w:r>
      <w:r>
        <w:rPr>
          <w:rFonts w:hint="eastAsia" w:ascii="宋体" w:hAnsi="宋体"/>
          <w:b/>
          <w:color w:val="000000" w:themeColor="text1"/>
          <w:szCs w:val="21"/>
          <w:highlight w:val="none"/>
          <w14:textFill>
            <w14:solidFill>
              <w14:schemeClr w14:val="tx1"/>
            </w14:solidFill>
          </w14:textFill>
        </w:rPr>
        <w:t>响应的标的数量及单位与招标文件要求实质性不一致的。</w:t>
      </w:r>
    </w:p>
    <w:p>
      <w:pPr>
        <w:pStyle w:val="7"/>
        <w:keepNext w:val="0"/>
        <w:keepLines w:val="0"/>
        <w:spacing w:before="0" w:after="0" w:line="360" w:lineRule="auto"/>
        <w:ind w:left="420" w:leftChars="200"/>
        <w:rPr>
          <w:rFonts w:hint="eastAsia"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2.2在商务评审时，如发现下列情形之一的，将被视为投标无效：</w:t>
      </w:r>
    </w:p>
    <w:p>
      <w:pPr>
        <w:numPr>
          <w:ilvl w:val="0"/>
          <w:numId w:val="5"/>
        </w:numPr>
        <w:snapToGrid w:val="0"/>
        <w:spacing w:line="360" w:lineRule="auto"/>
        <w:ind w:firstLine="422" w:firstLineChars="200"/>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投标文件未按招标文件要求签署、盖章的；</w:t>
      </w:r>
    </w:p>
    <w:p>
      <w:pPr>
        <w:numPr>
          <w:ilvl w:val="0"/>
          <w:numId w:val="5"/>
        </w:numPr>
        <w:snapToGrid w:val="0"/>
        <w:spacing w:line="360" w:lineRule="auto"/>
        <w:ind w:firstLine="422" w:firstLineChars="200"/>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 xml:space="preserve">委托代理人未能出具有效身份证或者出具的身份证与授权委托书中的信息不符的； </w:t>
      </w:r>
    </w:p>
    <w:p>
      <w:pPr>
        <w:numPr>
          <w:ilvl w:val="0"/>
          <w:numId w:val="5"/>
        </w:numPr>
        <w:snapToGrid w:val="0"/>
        <w:spacing w:line="360" w:lineRule="auto"/>
        <w:ind w:firstLine="422" w:firstLineChars="200"/>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为无效投标保证金的或者未按照招标文件的规定提交投标保证金的；</w:t>
      </w:r>
    </w:p>
    <w:p>
      <w:pPr>
        <w:numPr>
          <w:ilvl w:val="0"/>
          <w:numId w:val="5"/>
        </w:numPr>
        <w:snapToGrid w:val="0"/>
        <w:spacing w:line="360" w:lineRule="auto"/>
        <w:ind w:firstLine="422" w:firstLineChars="200"/>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投标文件未提供“投标人须知前附表”第13.</w:t>
      </w:r>
      <w:r>
        <w:rPr>
          <w:rFonts w:ascii="宋体" w:hAnsi="宋体"/>
          <w:b/>
          <w:color w:val="000000" w:themeColor="text1"/>
          <w:szCs w:val="21"/>
          <w:highlight w:val="none"/>
          <w14:textFill>
            <w14:solidFill>
              <w14:schemeClr w14:val="tx1"/>
            </w14:solidFill>
          </w14:textFill>
        </w:rPr>
        <w:t>1</w:t>
      </w:r>
      <w:r>
        <w:rPr>
          <w:rFonts w:hint="eastAsia" w:ascii="宋体" w:hAnsi="宋体"/>
          <w:b/>
          <w:color w:val="000000" w:themeColor="text1"/>
          <w:szCs w:val="21"/>
          <w:highlight w:val="none"/>
          <w14:textFill>
            <w14:solidFill>
              <w14:schemeClr w14:val="tx1"/>
            </w14:solidFill>
          </w14:textFill>
        </w:rPr>
        <w:t>条规定中“必须提供”或者“委托时必须提供”的文件资料的；</w:t>
      </w:r>
    </w:p>
    <w:p>
      <w:pPr>
        <w:numPr>
          <w:ilvl w:val="0"/>
          <w:numId w:val="5"/>
        </w:numPr>
        <w:snapToGrid w:val="0"/>
        <w:spacing w:line="360" w:lineRule="auto"/>
        <w:ind w:firstLine="422" w:firstLineChars="200"/>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商务要求评审允许负偏离的条款数超过“投标人须知前附表”规定项数的；</w:t>
      </w:r>
    </w:p>
    <w:p>
      <w:pPr>
        <w:numPr>
          <w:ilvl w:val="0"/>
          <w:numId w:val="5"/>
        </w:numPr>
        <w:snapToGrid w:val="0"/>
        <w:spacing w:line="360" w:lineRule="auto"/>
        <w:ind w:firstLine="422" w:firstLineChars="200"/>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投标文件的实质性内容未使用中文表述、使用计量单位不符合招标文件要求的；</w:t>
      </w:r>
    </w:p>
    <w:p>
      <w:pPr>
        <w:numPr>
          <w:ilvl w:val="0"/>
          <w:numId w:val="5"/>
        </w:numPr>
        <w:snapToGrid w:val="0"/>
        <w:spacing w:line="360" w:lineRule="auto"/>
        <w:ind w:firstLine="422" w:firstLineChars="200"/>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投标文件中的文件资料因填写不齐全或者内容虚假或者出现其他情形而导致被评标委员会认定无效的；</w:t>
      </w:r>
    </w:p>
    <w:p>
      <w:pPr>
        <w:numPr>
          <w:ilvl w:val="0"/>
          <w:numId w:val="5"/>
        </w:numPr>
        <w:snapToGrid w:val="0"/>
        <w:spacing w:line="360" w:lineRule="auto"/>
        <w:ind w:firstLine="422" w:firstLineChars="200"/>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投标文件含有采购人不能接受的附加条件的；</w:t>
      </w:r>
    </w:p>
    <w:p>
      <w:pPr>
        <w:numPr>
          <w:ilvl w:val="0"/>
          <w:numId w:val="5"/>
        </w:numPr>
        <w:snapToGrid w:val="0"/>
        <w:spacing w:line="360" w:lineRule="auto"/>
        <w:ind w:firstLine="422" w:firstLineChars="200"/>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属于投标人须知正文第</w:t>
      </w:r>
      <w:r>
        <w:rPr>
          <w:rFonts w:ascii="宋体" w:hAnsi="宋体"/>
          <w:b/>
          <w:color w:val="000000" w:themeColor="text1"/>
          <w:szCs w:val="21"/>
          <w:highlight w:val="none"/>
          <w14:textFill>
            <w14:solidFill>
              <w14:schemeClr w14:val="tx1"/>
            </w14:solidFill>
          </w14:textFill>
        </w:rPr>
        <w:t>9.2</w:t>
      </w:r>
      <w:r>
        <w:rPr>
          <w:rFonts w:hint="eastAsia" w:ascii="宋体" w:hAnsi="宋体"/>
          <w:b/>
          <w:color w:val="000000" w:themeColor="text1"/>
          <w:szCs w:val="21"/>
          <w:highlight w:val="none"/>
          <w14:textFill>
            <w14:solidFill>
              <w14:schemeClr w14:val="tx1"/>
            </w14:solidFill>
          </w14:textFill>
        </w:rPr>
        <w:t>条情形的；</w:t>
      </w:r>
    </w:p>
    <w:p>
      <w:pPr>
        <w:numPr>
          <w:ilvl w:val="0"/>
          <w:numId w:val="5"/>
        </w:numPr>
        <w:snapToGrid w:val="0"/>
        <w:spacing w:line="360" w:lineRule="auto"/>
        <w:ind w:firstLine="422" w:firstLineChars="200"/>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投标文件标注的项目名称或者项目编号与招标文件标注的项目名称或者项目编号不一致的；</w:t>
      </w:r>
    </w:p>
    <w:p>
      <w:pPr>
        <w:numPr>
          <w:ilvl w:val="0"/>
          <w:numId w:val="5"/>
        </w:numPr>
        <w:snapToGrid w:val="0"/>
        <w:spacing w:line="360" w:lineRule="auto"/>
        <w:ind w:firstLine="422" w:firstLineChars="200"/>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招标文件明确不允许分包，投标文件拟分包的；</w:t>
      </w:r>
    </w:p>
    <w:p>
      <w:pPr>
        <w:numPr>
          <w:ilvl w:val="0"/>
          <w:numId w:val="5"/>
        </w:numPr>
        <w:snapToGrid w:val="0"/>
        <w:spacing w:line="360" w:lineRule="auto"/>
        <w:ind w:firstLine="422" w:firstLineChars="200"/>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未响应招标文件实质性要求的；</w:t>
      </w:r>
    </w:p>
    <w:p>
      <w:pPr>
        <w:numPr>
          <w:ilvl w:val="0"/>
          <w:numId w:val="5"/>
        </w:numPr>
        <w:snapToGrid w:val="0"/>
        <w:spacing w:line="360" w:lineRule="auto"/>
        <w:ind w:firstLine="422" w:firstLineChars="200"/>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法律、法规和招标文件规定的其他无效情形。</w:t>
      </w:r>
    </w:p>
    <w:p>
      <w:pPr>
        <w:pStyle w:val="7"/>
        <w:keepNext w:val="0"/>
        <w:keepLines w:val="0"/>
        <w:spacing w:before="0" w:after="0" w:line="360" w:lineRule="auto"/>
        <w:ind w:left="420" w:leftChars="200"/>
        <w:rPr>
          <w:rFonts w:hint="eastAsia"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2.3在技术评审时，如发现下列情形之一的，将被视为投标无效：</w:t>
      </w:r>
    </w:p>
    <w:p>
      <w:pPr>
        <w:pStyle w:val="18"/>
        <w:snapToGrid w:val="0"/>
        <w:spacing w:line="360" w:lineRule="auto"/>
        <w:ind w:firstLine="413" w:firstLineChars="196"/>
        <w:rPr>
          <w:rFonts w:hint="eastAsia" w:ascii="宋体" w:hAnsi="宋体" w:eastAsia="宋体"/>
          <w:b/>
          <w:color w:val="000000" w:themeColor="text1"/>
          <w:kern w:val="2"/>
          <w:sz w:val="21"/>
          <w:szCs w:val="21"/>
          <w:highlight w:val="none"/>
          <w14:textFill>
            <w14:solidFill>
              <w14:schemeClr w14:val="tx1"/>
            </w14:solidFill>
          </w14:textFill>
        </w:rPr>
      </w:pPr>
      <w:r>
        <w:rPr>
          <w:rFonts w:hint="eastAsia" w:ascii="宋体" w:hAnsi="宋体" w:eastAsia="宋体"/>
          <w:b/>
          <w:color w:val="000000" w:themeColor="text1"/>
          <w:kern w:val="2"/>
          <w:sz w:val="21"/>
          <w:szCs w:val="21"/>
          <w:highlight w:val="none"/>
          <w14:textFill>
            <w14:solidFill>
              <w14:schemeClr w14:val="tx1"/>
            </w14:solidFill>
          </w14:textFill>
        </w:rPr>
        <w:t>（1）技术要求评审允许负偏离的条款数超过“投标人须知前附表”规定项数的；</w:t>
      </w:r>
    </w:p>
    <w:p>
      <w:pPr>
        <w:pStyle w:val="18"/>
        <w:snapToGrid w:val="0"/>
        <w:spacing w:line="360" w:lineRule="auto"/>
        <w:ind w:firstLine="413" w:firstLineChars="196"/>
        <w:rPr>
          <w:rFonts w:hint="eastAsia" w:ascii="宋体" w:hAnsi="宋体" w:eastAsia="宋体"/>
          <w:b/>
          <w:color w:val="000000" w:themeColor="text1"/>
          <w:kern w:val="2"/>
          <w:sz w:val="21"/>
          <w:szCs w:val="21"/>
          <w:highlight w:val="none"/>
          <w14:textFill>
            <w14:solidFill>
              <w14:schemeClr w14:val="tx1"/>
            </w14:solidFill>
          </w14:textFill>
        </w:rPr>
      </w:pPr>
      <w:r>
        <w:rPr>
          <w:rFonts w:hint="eastAsia" w:ascii="宋体" w:hAnsi="宋体" w:eastAsia="宋体"/>
          <w:b/>
          <w:color w:val="000000" w:themeColor="text1"/>
          <w:kern w:val="2"/>
          <w:sz w:val="21"/>
          <w:szCs w:val="21"/>
          <w:highlight w:val="none"/>
          <w14:textFill>
            <w14:solidFill>
              <w14:schemeClr w14:val="tx1"/>
            </w14:solidFill>
          </w14:textFill>
        </w:rPr>
        <w:t>（2）投标文件未提供“投标人须知前附表”第13.</w:t>
      </w:r>
      <w:r>
        <w:rPr>
          <w:rFonts w:ascii="宋体" w:hAnsi="宋体" w:eastAsia="宋体"/>
          <w:b/>
          <w:color w:val="000000" w:themeColor="text1"/>
          <w:kern w:val="2"/>
          <w:sz w:val="21"/>
          <w:szCs w:val="21"/>
          <w:highlight w:val="none"/>
          <w14:textFill>
            <w14:solidFill>
              <w14:schemeClr w14:val="tx1"/>
            </w14:solidFill>
          </w14:textFill>
        </w:rPr>
        <w:t>1</w:t>
      </w:r>
      <w:r>
        <w:rPr>
          <w:rFonts w:hint="eastAsia" w:ascii="宋体" w:hAnsi="宋体" w:eastAsia="宋体"/>
          <w:b/>
          <w:color w:val="000000" w:themeColor="text1"/>
          <w:kern w:val="2"/>
          <w:sz w:val="21"/>
          <w:szCs w:val="21"/>
          <w:highlight w:val="none"/>
          <w14:textFill>
            <w14:solidFill>
              <w14:schemeClr w14:val="tx1"/>
            </w14:solidFill>
          </w14:textFill>
        </w:rPr>
        <w:t>条规定中“必须提供”的文件资料的；</w:t>
      </w:r>
    </w:p>
    <w:p>
      <w:pPr>
        <w:pStyle w:val="18"/>
        <w:snapToGrid w:val="0"/>
        <w:spacing w:line="360" w:lineRule="auto"/>
        <w:ind w:firstLine="413" w:firstLineChars="196"/>
        <w:rPr>
          <w:rFonts w:hint="eastAsia" w:ascii="宋体" w:hAnsi="宋体" w:eastAsia="宋体"/>
          <w:b/>
          <w:color w:val="000000" w:themeColor="text1"/>
          <w:kern w:val="2"/>
          <w:sz w:val="21"/>
          <w:szCs w:val="21"/>
          <w:highlight w:val="none"/>
          <w14:textFill>
            <w14:solidFill>
              <w14:schemeClr w14:val="tx1"/>
            </w14:solidFill>
          </w14:textFill>
        </w:rPr>
      </w:pPr>
      <w:r>
        <w:rPr>
          <w:rFonts w:hint="eastAsia" w:ascii="宋体" w:hAnsi="宋体" w:eastAsia="宋体"/>
          <w:b/>
          <w:color w:val="000000" w:themeColor="text1"/>
          <w:kern w:val="2"/>
          <w:sz w:val="21"/>
          <w:szCs w:val="21"/>
          <w:highlight w:val="none"/>
          <w14:textFill>
            <w14:solidFill>
              <w14:schemeClr w14:val="tx1"/>
            </w14:solidFill>
          </w14:textFill>
        </w:rPr>
        <w:t>（3）虚假投标，或者出现其他情形而导致被评标委员会认定无效的；</w:t>
      </w:r>
    </w:p>
    <w:p>
      <w:pPr>
        <w:pStyle w:val="18"/>
        <w:snapToGrid w:val="0"/>
        <w:spacing w:line="360" w:lineRule="auto"/>
        <w:ind w:firstLine="413" w:firstLineChars="196"/>
        <w:rPr>
          <w:rFonts w:hint="eastAsia" w:ascii="宋体" w:hAnsi="宋体" w:eastAsia="宋体"/>
          <w:b/>
          <w:color w:val="000000" w:themeColor="text1"/>
          <w:kern w:val="2"/>
          <w:sz w:val="21"/>
          <w:szCs w:val="21"/>
          <w:highlight w:val="none"/>
          <w14:textFill>
            <w14:solidFill>
              <w14:schemeClr w14:val="tx1"/>
            </w14:solidFill>
          </w14:textFill>
        </w:rPr>
      </w:pPr>
      <w:r>
        <w:rPr>
          <w:rFonts w:hint="eastAsia" w:ascii="宋体" w:hAnsi="宋体" w:eastAsia="宋体"/>
          <w:b/>
          <w:color w:val="000000" w:themeColor="text1"/>
          <w:kern w:val="2"/>
          <w:sz w:val="21"/>
          <w:szCs w:val="21"/>
          <w:highlight w:val="none"/>
          <w14:textFill>
            <w14:solidFill>
              <w14:schemeClr w14:val="tx1"/>
            </w14:solidFill>
          </w14:textFill>
        </w:rPr>
        <w:t>（4）</w:t>
      </w:r>
      <w:bookmarkStart w:id="136" w:name="_Hlk71706244"/>
      <w:r>
        <w:rPr>
          <w:rFonts w:hint="eastAsia" w:ascii="宋体" w:hAnsi="宋体" w:eastAsia="宋体"/>
          <w:b/>
          <w:color w:val="000000" w:themeColor="text1"/>
          <w:kern w:val="2"/>
          <w:sz w:val="21"/>
          <w:szCs w:val="21"/>
          <w:highlight w:val="none"/>
          <w14:textFill>
            <w14:solidFill>
              <w14:schemeClr w14:val="tx1"/>
            </w14:solidFill>
          </w14:textFill>
        </w:rPr>
        <w:t>招标文件未载明允许提供备选（替代）投标方案或明确不允许提供备选（替代）投标方案时，投标人提供了备选（替代）投标方案的；</w:t>
      </w:r>
      <w:bookmarkEnd w:id="136"/>
    </w:p>
    <w:p>
      <w:pPr>
        <w:pStyle w:val="18"/>
        <w:snapToGrid w:val="0"/>
        <w:spacing w:line="360" w:lineRule="auto"/>
        <w:ind w:firstLine="413" w:firstLineChars="196"/>
        <w:rPr>
          <w:rFonts w:hint="eastAsia" w:ascii="宋体" w:hAnsi="宋体" w:eastAsia="宋体"/>
          <w:b/>
          <w:color w:val="000000" w:themeColor="text1"/>
          <w:kern w:val="2"/>
          <w:sz w:val="21"/>
          <w:szCs w:val="21"/>
          <w:highlight w:val="none"/>
          <w14:textFill>
            <w14:solidFill>
              <w14:schemeClr w14:val="tx1"/>
            </w14:solidFill>
          </w14:textFill>
        </w:rPr>
      </w:pPr>
      <w:r>
        <w:rPr>
          <w:rFonts w:hint="eastAsia" w:ascii="宋体" w:hAnsi="宋体" w:eastAsia="宋体"/>
          <w:b/>
          <w:color w:val="000000" w:themeColor="text1"/>
          <w:kern w:val="2"/>
          <w:sz w:val="21"/>
          <w:szCs w:val="21"/>
          <w:highlight w:val="none"/>
          <w14:textFill>
            <w14:solidFill>
              <w14:schemeClr w14:val="tx1"/>
            </w14:solidFill>
          </w14:textFill>
        </w:rPr>
        <w:t>（5）未响应招标文件实质性要求的。</w:t>
      </w:r>
    </w:p>
    <w:p>
      <w:pPr>
        <w:pStyle w:val="7"/>
        <w:keepNext w:val="0"/>
        <w:keepLines w:val="0"/>
        <w:spacing w:before="0" w:after="0" w:line="360" w:lineRule="auto"/>
        <w:ind w:left="420" w:leftChars="200"/>
        <w:rPr>
          <w:rFonts w:hint="eastAsia"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3</w:t>
      </w:r>
      <w:r>
        <w:rPr>
          <w:rFonts w:ascii="宋体" w:hAnsi="宋体"/>
          <w:color w:val="000000" w:themeColor="text1"/>
          <w:sz w:val="21"/>
          <w:szCs w:val="21"/>
          <w:highlight w:val="none"/>
          <w14:textFill>
            <w14:solidFill>
              <w14:schemeClr w14:val="tx1"/>
            </w14:solidFill>
          </w14:textFill>
        </w:rPr>
        <w:t>.</w:t>
      </w:r>
      <w:r>
        <w:rPr>
          <w:rFonts w:hint="eastAsia" w:ascii="宋体" w:hAnsi="宋体"/>
          <w:color w:val="000000" w:themeColor="text1"/>
          <w:sz w:val="21"/>
          <w:szCs w:val="21"/>
          <w:highlight w:val="none"/>
          <w14:textFill>
            <w14:solidFill>
              <w14:schemeClr w14:val="tx1"/>
            </w14:solidFill>
          </w14:textFill>
        </w:rPr>
        <w:t>澄清补正</w:t>
      </w:r>
    </w:p>
    <w:p>
      <w:pPr>
        <w:spacing w:line="360" w:lineRule="auto"/>
        <w:ind w:firstLine="420" w:firstLineChars="200"/>
        <w:rPr>
          <w:rFonts w:hint="eastAsia" w:ascii="宋体" w:hAnsi="宋体" w:cs="Courier New"/>
          <w:b/>
          <w:color w:val="000000" w:themeColor="text1"/>
          <w:szCs w:val="21"/>
          <w:highlight w:val="none"/>
          <w14:textFill>
            <w14:solidFill>
              <w14:schemeClr w14:val="tx1"/>
            </w14:solidFill>
          </w14:textFill>
        </w:rPr>
      </w:pPr>
      <w:r>
        <w:rPr>
          <w:rFonts w:hint="eastAsia" w:ascii="宋体" w:hAnsi="宋体" w:cs="Courier New"/>
          <w:color w:val="000000" w:themeColor="text1"/>
          <w:szCs w:val="21"/>
          <w:highlight w:val="none"/>
          <w14:textFill>
            <w14:solidFill>
              <w14:schemeClr w14:val="tx1"/>
            </w14:solidFill>
          </w14:textFill>
        </w:rPr>
        <w:t>对投标文件中含义不明确、同类问题表述不一致或者有明显文字和计算错误的内容，评标委员会应在“政采云”平台发布电子澄清函，要求投标人在规定时间内作出必要的澄清、说明或者补正。投标人在“政采云”平台接收到电子澄清函后根据澄清函内容上传PDF格式回函，电子澄清答复函使用CA证书加盖投标人电子签章后在线上传至评标委员会。投标人的澄清、说明或者补正不得超出投标文件的范围或者改变投标文件的实质性内容。</w:t>
      </w:r>
    </w:p>
    <w:p>
      <w:pPr>
        <w:spacing w:line="360" w:lineRule="auto"/>
        <w:ind w:firstLine="420" w:firstLineChars="200"/>
        <w:rPr>
          <w:rFonts w:hint="eastAsia" w:ascii="宋体" w:hAnsi="宋体" w:cs="Courier New"/>
          <w:color w:val="000000" w:themeColor="text1"/>
          <w:szCs w:val="21"/>
          <w:highlight w:val="none"/>
          <w14:textFill>
            <w14:solidFill>
              <w14:schemeClr w14:val="tx1"/>
            </w14:solidFill>
          </w14:textFill>
        </w:rPr>
      </w:pPr>
      <w:r>
        <w:rPr>
          <w:rFonts w:hint="eastAsia" w:ascii="宋体" w:hAnsi="宋体" w:cs="Courier New"/>
          <w:color w:val="000000" w:themeColor="text1"/>
          <w:szCs w:val="21"/>
          <w:highlight w:val="none"/>
          <w14:textFill>
            <w14:solidFill>
              <w14:schemeClr w14:val="tx1"/>
            </w14:solidFill>
          </w14:textFill>
        </w:rPr>
        <w:t>异常情况处理：如遇无法正常使用线上发送澄清函的情况，将启动书面形式办理。启动书面形式办理的情况下，评标委员会以书面形式要求投标人在规定时间内作出必要的澄清、说明或者补正。投标人的澄清、说明或者补正必须采用书面形式，并加盖公章，或者由法定代表人或者其授权的代表签字。</w:t>
      </w:r>
    </w:p>
    <w:p>
      <w:pPr>
        <w:spacing w:line="360" w:lineRule="auto"/>
        <w:ind w:firstLine="420" w:firstLineChars="200"/>
        <w:rPr>
          <w:rFonts w:hint="eastAsia" w:ascii="宋体" w:hAnsi="宋体" w:cs="Courier New"/>
          <w:color w:val="000000" w:themeColor="text1"/>
          <w:szCs w:val="21"/>
          <w:highlight w:val="none"/>
          <w14:textFill>
            <w14:solidFill>
              <w14:schemeClr w14:val="tx1"/>
            </w14:solidFill>
          </w14:textFill>
        </w:rPr>
      </w:pPr>
      <w:r>
        <w:rPr>
          <w:rFonts w:hint="eastAsia" w:ascii="宋体" w:hAnsi="宋体" w:cs="Courier New"/>
          <w:color w:val="000000" w:themeColor="text1"/>
          <w:szCs w:val="21"/>
          <w:highlight w:val="none"/>
          <w14:textFill>
            <w14:solidFill>
              <w14:schemeClr w14:val="tx1"/>
            </w14:solidFill>
          </w14:textFill>
        </w:rPr>
        <w:t>未按评标委员会的要求作出明确澄清、说明或者更正的投标人的投标文件将按照有利于采购人的原则由评标委员会进行判定。</w:t>
      </w:r>
    </w:p>
    <w:p>
      <w:pPr>
        <w:pStyle w:val="7"/>
        <w:keepNext w:val="0"/>
        <w:keepLines w:val="0"/>
        <w:spacing w:before="0" w:after="0" w:line="360" w:lineRule="auto"/>
        <w:ind w:left="420" w:leftChars="200"/>
        <w:rPr>
          <w:rFonts w:hint="eastAsia" w:ascii="宋体" w:hAnsi="宋体"/>
          <w:color w:val="000000" w:themeColor="text1"/>
          <w:sz w:val="21"/>
          <w:szCs w:val="21"/>
          <w:highlight w:val="none"/>
          <w14:textFill>
            <w14:solidFill>
              <w14:schemeClr w14:val="tx1"/>
            </w14:solidFill>
          </w14:textFill>
        </w:rPr>
      </w:pPr>
      <w:r>
        <w:rPr>
          <w:rFonts w:ascii="宋体" w:hAnsi="宋体"/>
          <w:color w:val="000000" w:themeColor="text1"/>
          <w:sz w:val="21"/>
          <w:szCs w:val="21"/>
          <w:highlight w:val="none"/>
          <w14:textFill>
            <w14:solidFill>
              <w14:schemeClr w14:val="tx1"/>
            </w14:solidFill>
          </w14:textFill>
        </w:rPr>
        <w:t>4.</w:t>
      </w:r>
      <w:r>
        <w:rPr>
          <w:rFonts w:hint="eastAsia" w:ascii="宋体" w:hAnsi="宋体"/>
          <w:color w:val="000000" w:themeColor="text1"/>
          <w:sz w:val="21"/>
          <w:szCs w:val="21"/>
          <w:highlight w:val="none"/>
          <w14:textFill>
            <w14:solidFill>
              <w14:schemeClr w14:val="tx1"/>
            </w14:solidFill>
          </w14:textFill>
        </w:rPr>
        <w:t>投标文件修正</w:t>
      </w:r>
    </w:p>
    <w:p>
      <w:pPr>
        <w:pStyle w:val="7"/>
        <w:keepNext w:val="0"/>
        <w:keepLines w:val="0"/>
        <w:spacing w:before="0" w:after="0" w:line="360" w:lineRule="auto"/>
        <w:ind w:left="420" w:leftChars="200"/>
        <w:rPr>
          <w:rFonts w:hint="eastAsia" w:ascii="宋体" w:hAnsi="宋体"/>
          <w:b w:val="0"/>
          <w:color w:val="000000" w:themeColor="text1"/>
          <w:sz w:val="21"/>
          <w:szCs w:val="21"/>
          <w:highlight w:val="none"/>
          <w14:textFill>
            <w14:solidFill>
              <w14:schemeClr w14:val="tx1"/>
            </w14:solidFill>
          </w14:textFill>
        </w:rPr>
      </w:pPr>
      <w:r>
        <w:rPr>
          <w:rFonts w:ascii="宋体" w:hAnsi="宋体"/>
          <w:b w:val="0"/>
          <w:color w:val="000000" w:themeColor="text1"/>
          <w:sz w:val="21"/>
          <w:szCs w:val="21"/>
          <w:highlight w:val="none"/>
          <w14:textFill>
            <w14:solidFill>
              <w14:schemeClr w14:val="tx1"/>
            </w14:solidFill>
          </w14:textFill>
        </w:rPr>
        <w:t>4</w:t>
      </w:r>
      <w:r>
        <w:rPr>
          <w:rFonts w:hint="eastAsia" w:ascii="宋体" w:hAnsi="宋体"/>
          <w:b w:val="0"/>
          <w:color w:val="000000" w:themeColor="text1"/>
          <w:sz w:val="21"/>
          <w:szCs w:val="21"/>
          <w:highlight w:val="none"/>
          <w14:textFill>
            <w14:solidFill>
              <w14:schemeClr w14:val="tx1"/>
            </w14:solidFill>
          </w14:textFill>
        </w:rPr>
        <w:t xml:space="preserve">.1投标文件报价出现前后不一致的，按照下列规定修正： </w:t>
      </w:r>
    </w:p>
    <w:p>
      <w:pPr>
        <w:pStyle w:val="23"/>
        <w:snapToGrid w:val="0"/>
        <w:spacing w:line="360" w:lineRule="auto"/>
        <w:ind w:firstLine="420" w:firstLineChars="200"/>
        <w:rPr>
          <w:rFonts w:hAnsi="宋体"/>
          <w:color w:val="000000" w:themeColor="text1"/>
          <w:sz w:val="21"/>
          <w:highlight w:val="none"/>
          <w14:textFill>
            <w14:solidFill>
              <w14:schemeClr w14:val="tx1"/>
            </w14:solidFill>
          </w14:textFill>
        </w:rPr>
      </w:pPr>
      <w:r>
        <w:rPr>
          <w:rFonts w:hint="eastAsia" w:hAnsi="宋体"/>
          <w:color w:val="000000" w:themeColor="text1"/>
          <w:sz w:val="21"/>
          <w:highlight w:val="none"/>
          <w14:textFill>
            <w14:solidFill>
              <w14:schemeClr w14:val="tx1"/>
            </w14:solidFill>
          </w14:textFill>
        </w:rPr>
        <w:t>（1）投标文件中开标一览表（报价表）内容与投标文件中相应内容不一致的，以开标一览表（报价表）为准；</w:t>
      </w:r>
    </w:p>
    <w:p>
      <w:pPr>
        <w:pStyle w:val="23"/>
        <w:snapToGrid w:val="0"/>
        <w:spacing w:line="360" w:lineRule="auto"/>
        <w:ind w:firstLine="420" w:firstLineChars="200"/>
        <w:rPr>
          <w:rFonts w:hAnsi="宋体"/>
          <w:color w:val="000000" w:themeColor="text1"/>
          <w:sz w:val="21"/>
          <w:highlight w:val="none"/>
          <w14:textFill>
            <w14:solidFill>
              <w14:schemeClr w14:val="tx1"/>
            </w14:solidFill>
          </w14:textFill>
        </w:rPr>
      </w:pPr>
      <w:r>
        <w:rPr>
          <w:rFonts w:hint="eastAsia" w:hAnsi="宋体"/>
          <w:color w:val="000000" w:themeColor="text1"/>
          <w:sz w:val="21"/>
          <w:highlight w:val="none"/>
          <w14:textFill>
            <w14:solidFill>
              <w14:schemeClr w14:val="tx1"/>
            </w14:solidFill>
          </w14:textFill>
        </w:rPr>
        <w:t>（2）大写金额和小写金额不一致的，以大写金额为准；</w:t>
      </w:r>
    </w:p>
    <w:p>
      <w:pPr>
        <w:pStyle w:val="23"/>
        <w:snapToGrid w:val="0"/>
        <w:spacing w:line="360" w:lineRule="auto"/>
        <w:ind w:firstLine="420" w:firstLineChars="200"/>
        <w:rPr>
          <w:rFonts w:hAnsi="宋体"/>
          <w:color w:val="000000" w:themeColor="text1"/>
          <w:sz w:val="21"/>
          <w:highlight w:val="none"/>
          <w14:textFill>
            <w14:solidFill>
              <w14:schemeClr w14:val="tx1"/>
            </w14:solidFill>
          </w14:textFill>
        </w:rPr>
      </w:pPr>
      <w:r>
        <w:rPr>
          <w:rFonts w:hint="eastAsia" w:hAnsi="宋体"/>
          <w:color w:val="000000" w:themeColor="text1"/>
          <w:sz w:val="21"/>
          <w:highlight w:val="none"/>
          <w14:textFill>
            <w14:solidFill>
              <w14:schemeClr w14:val="tx1"/>
            </w14:solidFill>
          </w14:textFill>
        </w:rPr>
        <w:t>（3）单价金额小数点或者百分比有明显错位的，以开标一览表的总价为准，并修改单价；</w:t>
      </w:r>
    </w:p>
    <w:p>
      <w:pPr>
        <w:pStyle w:val="23"/>
        <w:snapToGrid w:val="0"/>
        <w:spacing w:line="360" w:lineRule="auto"/>
        <w:ind w:firstLine="420" w:firstLineChars="200"/>
        <w:rPr>
          <w:rFonts w:hAnsi="宋体"/>
          <w:color w:val="000000" w:themeColor="text1"/>
          <w:sz w:val="21"/>
          <w:highlight w:val="none"/>
          <w14:textFill>
            <w14:solidFill>
              <w14:schemeClr w14:val="tx1"/>
            </w14:solidFill>
          </w14:textFill>
        </w:rPr>
      </w:pPr>
      <w:r>
        <w:rPr>
          <w:rFonts w:hint="eastAsia" w:hAnsi="宋体"/>
          <w:color w:val="000000" w:themeColor="text1"/>
          <w:sz w:val="21"/>
          <w:highlight w:val="none"/>
          <w14:textFill>
            <w14:solidFill>
              <w14:schemeClr w14:val="tx1"/>
            </w14:solidFill>
          </w14:textFill>
        </w:rPr>
        <w:t>（4）总价金额与按单价汇总金额不一致的，以单价金额计算结果为准。</w:t>
      </w:r>
    </w:p>
    <w:p>
      <w:pPr>
        <w:pStyle w:val="23"/>
        <w:snapToGrid w:val="0"/>
        <w:spacing w:line="360" w:lineRule="auto"/>
        <w:ind w:firstLine="420" w:firstLineChars="200"/>
        <w:rPr>
          <w:rFonts w:hint="eastAsia" w:hAnsi="宋体"/>
          <w:color w:val="000000" w:themeColor="text1"/>
          <w:sz w:val="21"/>
          <w:highlight w:val="none"/>
          <w14:textFill>
            <w14:solidFill>
              <w14:schemeClr w14:val="tx1"/>
            </w14:solidFill>
          </w14:textFill>
        </w:rPr>
      </w:pPr>
      <w:r>
        <w:rPr>
          <w:rFonts w:hint="eastAsia" w:hAnsi="宋体"/>
          <w:color w:val="000000" w:themeColor="text1"/>
          <w:sz w:val="21"/>
          <w:highlight w:val="none"/>
          <w14:textFill>
            <w14:solidFill>
              <w14:schemeClr w14:val="tx1"/>
            </w14:solidFill>
          </w14:textFill>
        </w:rPr>
        <w:t>同时出现两种以上不一致的，按照以上（1）</w:t>
      </w:r>
      <w:r>
        <w:rPr>
          <w:rFonts w:hint="eastAsia" w:hAnsi="宋体"/>
          <w:color w:val="000000" w:themeColor="text1"/>
          <w:sz w:val="21"/>
          <w:highlight w:val="none"/>
          <w:lang w:eastAsia="zh-CN"/>
          <w14:textFill>
            <w14:solidFill>
              <w14:schemeClr w14:val="tx1"/>
            </w14:solidFill>
          </w14:textFill>
        </w:rPr>
        <w:t>－</w:t>
      </w:r>
      <w:r>
        <w:rPr>
          <w:rFonts w:hint="eastAsia" w:hAnsi="宋体"/>
          <w:color w:val="000000" w:themeColor="text1"/>
          <w:sz w:val="21"/>
          <w:highlight w:val="none"/>
          <w14:textFill>
            <w14:solidFill>
              <w14:schemeClr w14:val="tx1"/>
            </w14:solidFill>
          </w14:textFill>
        </w:rPr>
        <w:t>（4）规定的顺序修正。修正后的报价经投标人确认后产生约束力，投标人不确认的，</w:t>
      </w:r>
      <w:r>
        <w:rPr>
          <w:rFonts w:hint="eastAsia" w:hAnsi="宋体"/>
          <w:b/>
          <w:color w:val="000000" w:themeColor="text1"/>
          <w:kern w:val="2"/>
          <w:sz w:val="21"/>
          <w:highlight w:val="none"/>
          <w14:textFill>
            <w14:solidFill>
              <w14:schemeClr w14:val="tx1"/>
            </w14:solidFill>
          </w14:textFill>
        </w:rPr>
        <w:t>其投标无效</w:t>
      </w:r>
      <w:r>
        <w:rPr>
          <w:rFonts w:hint="eastAsia" w:hAnsi="宋体"/>
          <w:color w:val="000000" w:themeColor="text1"/>
          <w:sz w:val="21"/>
          <w:highlight w:val="none"/>
          <w14:textFill>
            <w14:solidFill>
              <w14:schemeClr w14:val="tx1"/>
            </w14:solidFill>
          </w14:textFill>
        </w:rPr>
        <w:t>。</w:t>
      </w:r>
    </w:p>
    <w:p>
      <w:pPr>
        <w:pStyle w:val="7"/>
        <w:keepNext w:val="0"/>
        <w:keepLines w:val="0"/>
        <w:spacing w:before="0" w:after="0" w:line="360" w:lineRule="auto"/>
        <w:rPr>
          <w:rFonts w:hint="eastAsia" w:ascii="宋体" w:hAnsi="宋体"/>
          <w:b w:val="0"/>
          <w:color w:val="000000" w:themeColor="text1"/>
          <w:sz w:val="21"/>
          <w:szCs w:val="21"/>
          <w:highlight w:val="none"/>
          <w14:textFill>
            <w14:solidFill>
              <w14:schemeClr w14:val="tx1"/>
            </w14:solidFill>
          </w14:textFill>
        </w:rPr>
      </w:pPr>
      <w:r>
        <w:rPr>
          <w:rFonts w:ascii="宋体" w:hAnsi="宋体"/>
          <w:b w:val="0"/>
          <w:color w:val="000000" w:themeColor="text1"/>
          <w:sz w:val="21"/>
          <w:szCs w:val="21"/>
          <w:highlight w:val="none"/>
          <w14:textFill>
            <w14:solidFill>
              <w14:schemeClr w14:val="tx1"/>
            </w14:solidFill>
          </w14:textFill>
        </w:rPr>
        <w:t xml:space="preserve">    4</w:t>
      </w:r>
      <w:r>
        <w:rPr>
          <w:rFonts w:hint="eastAsia" w:ascii="宋体" w:hAnsi="宋体"/>
          <w:b w:val="0"/>
          <w:color w:val="000000" w:themeColor="text1"/>
          <w:sz w:val="21"/>
          <w:szCs w:val="21"/>
          <w:highlight w:val="none"/>
          <w14:textFill>
            <w14:solidFill>
              <w14:schemeClr w14:val="tx1"/>
            </w14:solidFill>
          </w14:textFill>
        </w:rPr>
        <w:t>.2经投标人确认修正后的报价若超过采购预算金额或者最高限价，</w:t>
      </w:r>
      <w:r>
        <w:rPr>
          <w:rFonts w:hint="eastAsia" w:ascii="宋体" w:hAnsi="宋体"/>
          <w:color w:val="000000" w:themeColor="text1"/>
          <w:sz w:val="21"/>
          <w:szCs w:val="21"/>
          <w:highlight w:val="none"/>
          <w14:textFill>
            <w14:solidFill>
              <w14:schemeClr w14:val="tx1"/>
            </w14:solidFill>
          </w14:textFill>
        </w:rPr>
        <w:t>投标人的投标文件作无效投标处理</w:t>
      </w:r>
      <w:r>
        <w:rPr>
          <w:rFonts w:hint="eastAsia" w:ascii="宋体" w:hAnsi="宋体"/>
          <w:b w:val="0"/>
          <w:color w:val="000000" w:themeColor="text1"/>
          <w:sz w:val="21"/>
          <w:szCs w:val="21"/>
          <w:highlight w:val="none"/>
          <w14:textFill>
            <w14:solidFill>
              <w14:schemeClr w14:val="tx1"/>
            </w14:solidFill>
          </w14:textFill>
        </w:rPr>
        <w:t>。</w:t>
      </w:r>
    </w:p>
    <w:p>
      <w:pPr>
        <w:snapToGrid w:val="0"/>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.3经投标人确认修正后的报价作为签订合同的依据，并以此报价计算价格分。</w:t>
      </w:r>
    </w:p>
    <w:p>
      <w:pPr>
        <w:pStyle w:val="7"/>
        <w:keepNext w:val="0"/>
        <w:keepLines w:val="0"/>
        <w:spacing w:before="0" w:after="0" w:line="360" w:lineRule="auto"/>
        <w:ind w:left="420" w:leftChars="200"/>
        <w:rPr>
          <w:rFonts w:hint="eastAsia" w:ascii="宋体" w:hAnsi="宋体"/>
          <w:color w:val="000000" w:themeColor="text1"/>
          <w:sz w:val="21"/>
          <w:szCs w:val="21"/>
          <w:highlight w:val="none"/>
          <w14:textFill>
            <w14:solidFill>
              <w14:schemeClr w14:val="tx1"/>
            </w14:solidFill>
          </w14:textFill>
        </w:rPr>
      </w:pPr>
      <w:r>
        <w:rPr>
          <w:rFonts w:ascii="宋体" w:hAnsi="宋体"/>
          <w:color w:val="000000" w:themeColor="text1"/>
          <w:sz w:val="21"/>
          <w:szCs w:val="21"/>
          <w:highlight w:val="none"/>
          <w14:textFill>
            <w14:solidFill>
              <w14:schemeClr w14:val="tx1"/>
            </w14:solidFill>
          </w14:textFill>
        </w:rPr>
        <w:t>5.</w:t>
      </w:r>
      <w:r>
        <w:rPr>
          <w:rFonts w:hint="eastAsia" w:ascii="宋体" w:hAnsi="宋体"/>
          <w:color w:val="000000" w:themeColor="text1"/>
          <w:sz w:val="21"/>
          <w:szCs w:val="21"/>
          <w:highlight w:val="none"/>
          <w14:textFill>
            <w14:solidFill>
              <w14:schemeClr w14:val="tx1"/>
            </w14:solidFill>
          </w14:textFill>
        </w:rPr>
        <w:t>比较与评价</w:t>
      </w:r>
    </w:p>
    <w:p>
      <w:pPr>
        <w:snapToGrid w:val="0"/>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5.1采用综合评分法的</w:t>
      </w:r>
    </w:p>
    <w:p>
      <w:pPr>
        <w:snapToGrid w:val="0"/>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（1）评标委员会按照招标文件中规定的评标方法及评标标准，对符合性审查合格的投标文件进行商务和技术评估，综合比较与评价。</w:t>
      </w:r>
    </w:p>
    <w:p>
      <w:pPr>
        <w:snapToGrid w:val="0"/>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（2）评标委员会独立对每个投标人的投标文件进行评价，并汇总每个投标人的得分。</w:t>
      </w:r>
    </w:p>
    <w:p>
      <w:pPr>
        <w:snapToGrid w:val="0"/>
        <w:spacing w:line="360" w:lineRule="auto"/>
        <w:ind w:firstLine="420" w:firstLineChars="200"/>
        <w:rPr>
          <w:rFonts w:hint="eastAsia" w:ascii="宋体" w:hAnsi="宋体"/>
          <w:b/>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宋体" w:hAnsi="宋体"/>
          <w:b/>
          <w:color w:val="000000" w:themeColor="text1"/>
          <w:szCs w:val="21"/>
          <w:highlight w:val="none"/>
          <w14:textFill>
            <w14:solidFill>
              <w14:schemeClr w14:val="tx1"/>
            </w14:solidFill>
          </w14:textFill>
        </w:rPr>
        <w:t>投标人不能证明其报价合理性的，评标委员会将其作为无效投标处理。</w:t>
      </w:r>
    </w:p>
    <w:p>
      <w:pPr>
        <w:snapToGrid w:val="0"/>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（3）评标委员会按照招标文件中规定的评标方法和标准计算各投标人的报价得分。在计算过程中，不得去掉最高报价或者最低报价。</w:t>
      </w:r>
    </w:p>
    <w:p>
      <w:pPr>
        <w:snapToGrid w:val="0"/>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（4）各投标人的得分为所有评委的有效评分的算术平均数。</w:t>
      </w:r>
    </w:p>
    <w:p>
      <w:pPr>
        <w:snapToGrid w:val="0"/>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（5）评标委员会按照招标文件中的规定推荐中标候选人。</w:t>
      </w:r>
    </w:p>
    <w:p>
      <w:pPr>
        <w:snapToGrid w:val="0"/>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pPr>
        <w:snapToGrid w:val="0"/>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5.2采用</w:t>
      </w:r>
      <w:r>
        <w:rPr>
          <w:rFonts w:hint="eastAsia" w:hAnsi="宋体"/>
          <w:color w:val="000000" w:themeColor="text1"/>
          <w:highlight w:val="none"/>
          <w14:textFill>
            <w14:solidFill>
              <w14:schemeClr w14:val="tx1"/>
            </w14:solidFill>
          </w14:textFill>
        </w:rPr>
        <w:t>最低评标报法</w:t>
      </w:r>
      <w:r>
        <w:rPr>
          <w:rFonts w:hint="eastAsia" w:ascii="宋体" w:hAnsi="宋体"/>
          <w:color w:val="000000" w:themeColor="text1"/>
          <w:szCs w:val="21"/>
          <w:highlight w:val="none"/>
          <w14:textFill>
            <w14:solidFill>
              <w14:schemeClr w14:val="tx1"/>
            </w14:solidFill>
          </w14:textFill>
        </w:rPr>
        <w:t>的</w:t>
      </w:r>
    </w:p>
    <w:p>
      <w:pPr>
        <w:snapToGrid w:val="0"/>
        <w:spacing w:line="360" w:lineRule="auto"/>
        <w:ind w:firstLine="424" w:firstLineChars="202"/>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（1）评标委员会按照招标文件中规定的评标方法及评标标准，对符合性审查合格的投标文件报价进行比较。</w:t>
      </w:r>
    </w:p>
    <w:p>
      <w:pPr>
        <w:snapToGrid w:val="0"/>
        <w:spacing w:line="360" w:lineRule="auto"/>
        <w:ind w:firstLine="424" w:firstLineChars="202"/>
        <w:jc w:val="left"/>
        <w:rPr>
          <w:rFonts w:hint="eastAsia" w:ascii="宋体" w:hAnsi="宋体"/>
          <w:b/>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宋体" w:hAnsi="宋体"/>
          <w:b/>
          <w:color w:val="000000" w:themeColor="text1"/>
          <w:szCs w:val="21"/>
          <w:highlight w:val="none"/>
          <w14:textFill>
            <w14:solidFill>
              <w14:schemeClr w14:val="tx1"/>
            </w14:solidFill>
          </w14:textFill>
        </w:rPr>
        <w:t>投标人不能证明其报价合理性的，评标委员会将其作为无效投标处理。</w:t>
      </w:r>
    </w:p>
    <w:p>
      <w:pPr>
        <w:snapToGrid w:val="0"/>
        <w:spacing w:line="360" w:lineRule="auto"/>
        <w:ind w:firstLine="424" w:firstLineChars="202"/>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（3）评标委员会按照招标文件中的规定推荐中标候选人。</w:t>
      </w:r>
    </w:p>
    <w:p>
      <w:pPr>
        <w:snapToGrid w:val="0"/>
        <w:spacing w:line="360" w:lineRule="auto"/>
        <w:ind w:firstLine="424" w:firstLineChars="202"/>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pPr>
        <w:snapToGrid w:val="0"/>
        <w:spacing w:line="360" w:lineRule="auto"/>
        <w:ind w:firstLine="424" w:firstLineChars="202"/>
        <w:jc w:val="center"/>
        <w:rPr>
          <w:rFonts w:hint="eastAsia" w:ascii="宋体" w:hAnsi="宋体"/>
          <w:color w:val="000000" w:themeColor="text1"/>
          <w:szCs w:val="21"/>
          <w:highlight w:val="none"/>
          <w14:textFill>
            <w14:solidFill>
              <w14:schemeClr w14:val="tx1"/>
            </w14:solidFill>
          </w14:textFill>
        </w:rPr>
      </w:pPr>
    </w:p>
    <w:p>
      <w:pPr>
        <w:snapToGrid w:val="0"/>
        <w:spacing w:line="360" w:lineRule="auto"/>
        <w:ind w:firstLine="424" w:firstLineChars="202"/>
        <w:jc w:val="center"/>
        <w:rPr>
          <w:rFonts w:hint="eastAsia"/>
          <w:color w:val="000000" w:themeColor="text1"/>
          <w:highlight w:val="none"/>
          <w14:textFill>
            <w14:solidFill>
              <w14:schemeClr w14:val="tx1"/>
            </w14:solidFill>
          </w14:textFill>
        </w:rPr>
      </w:pPr>
      <w:r>
        <w:rPr>
          <w:rFonts w:hAnsi="宋体"/>
          <w:color w:val="000000" w:themeColor="text1"/>
          <w:highlight w:val="none"/>
          <w14:textFill>
            <w14:solidFill>
              <w14:schemeClr w14:val="tx1"/>
            </w14:solidFill>
          </w14:textFill>
        </w:rPr>
        <w:br w:type="page"/>
      </w:r>
      <w:bookmarkStart w:id="137" w:name="_Hlk71707917"/>
      <w:r>
        <w:rPr>
          <w:rFonts w:ascii="宋体" w:hAnsi="宋体" w:cs="宋体"/>
          <w:b/>
          <w:bCs/>
          <w:color w:val="000000" w:themeColor="text1"/>
          <w:sz w:val="32"/>
          <w:szCs w:val="32"/>
          <w:highlight w:val="none"/>
          <w14:textFill>
            <w14:solidFill>
              <w14:schemeClr w14:val="tx1"/>
            </w14:solidFill>
          </w14:textFill>
        </w:rPr>
        <w:t>三</w:t>
      </w:r>
      <w:r>
        <w:rPr>
          <w:rFonts w:hint="eastAsia" w:ascii="宋体" w:hAnsi="宋体" w:cs="宋体"/>
          <w:b/>
          <w:bCs/>
          <w:color w:val="000000" w:themeColor="text1"/>
          <w:sz w:val="32"/>
          <w:szCs w:val="32"/>
          <w:highlight w:val="none"/>
          <w14:textFill>
            <w14:solidFill>
              <w14:schemeClr w14:val="tx1"/>
            </w14:solidFill>
          </w14:textFill>
        </w:rPr>
        <w:t>、评标标准</w:t>
      </w:r>
    </w:p>
    <w:p>
      <w:pPr>
        <w:pStyle w:val="5"/>
        <w:keepNext w:val="0"/>
        <w:keepLines w:val="0"/>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综合评分法</w:t>
      </w:r>
    </w:p>
    <w:bookmarkEnd w:id="137"/>
    <w:tbl>
      <w:tblPr>
        <w:tblStyle w:val="46"/>
        <w:tblW w:w="9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500"/>
        <w:gridCol w:w="6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3" w:type="dxa"/>
            <w:gridSpan w:val="2"/>
            <w:noWrap w:val="0"/>
            <w:vAlign w:val="center"/>
          </w:tcPr>
          <w:p>
            <w:pPr>
              <w:adjustRightInd w:val="0"/>
              <w:spacing w:line="360" w:lineRule="auto"/>
              <w:jc w:val="center"/>
              <w:textAlignment w:val="baseline"/>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评审因素</w:t>
            </w:r>
          </w:p>
        </w:tc>
        <w:tc>
          <w:tcPr>
            <w:tcW w:w="6677" w:type="dxa"/>
            <w:noWrap w:val="0"/>
            <w:vAlign w:val="center"/>
          </w:tcPr>
          <w:p>
            <w:pPr>
              <w:adjustRightInd w:val="0"/>
              <w:spacing w:line="360" w:lineRule="auto"/>
              <w:jc w:val="center"/>
              <w:textAlignment w:val="baseline"/>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noWrap w:val="0"/>
            <w:vAlign w:val="center"/>
          </w:tcPr>
          <w:p>
            <w:pPr>
              <w:adjustRightInd w:val="0"/>
              <w:spacing w:line="360" w:lineRule="auto"/>
              <w:jc w:val="center"/>
              <w:textAlignment w:val="baseline"/>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1.价格分（满分10分）</w:t>
            </w:r>
          </w:p>
        </w:tc>
        <w:tc>
          <w:tcPr>
            <w:tcW w:w="1500" w:type="dxa"/>
            <w:noWrap w:val="0"/>
            <w:vAlign w:val="center"/>
          </w:tcPr>
          <w:p>
            <w:pPr>
              <w:adjustRightInd w:val="0"/>
              <w:spacing w:line="360" w:lineRule="auto"/>
              <w:jc w:val="center"/>
              <w:textAlignment w:val="baseline"/>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投标报价</w:t>
            </w:r>
          </w:p>
          <w:p>
            <w:pPr>
              <w:adjustRightInd w:val="0"/>
              <w:spacing w:line="360" w:lineRule="auto"/>
              <w:jc w:val="center"/>
              <w:textAlignment w:val="baseline"/>
              <w:rPr>
                <w:rFonts w:hint="eastAsia" w:ascii="宋体" w:hAnsi="宋体" w:cs="宋体"/>
                <w:color w:val="000000" w:themeColor="text1"/>
                <w:szCs w:val="21"/>
                <w:highlight w:val="none"/>
                <w14:textFill>
                  <w14:solidFill>
                    <w14:schemeClr w14:val="tx1"/>
                  </w14:solidFill>
                </w14:textFill>
              </w:rPr>
            </w:pPr>
          </w:p>
        </w:tc>
        <w:tc>
          <w:tcPr>
            <w:tcW w:w="6677" w:type="dxa"/>
            <w:noWrap w:val="0"/>
            <w:vAlign w:val="center"/>
          </w:tcPr>
          <w:p>
            <w:pPr>
              <w:snapToGrid w:val="0"/>
              <w:spacing w:line="360" w:lineRule="auto"/>
              <w:ind w:firstLine="233" w:firstLineChars="111"/>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（1）评标报价为投标人的投标报价进行政策性扣除后的价格，评标报价只是作为评标时使用。最终中标供应商的中标金额等于投标报价。</w:t>
            </w:r>
          </w:p>
          <w:p>
            <w:pPr>
              <w:snapToGrid w:val="0"/>
              <w:spacing w:line="360" w:lineRule="auto"/>
              <w:ind w:firstLine="233" w:firstLineChars="111"/>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（2）政策性扣除计算方法。</w:t>
            </w:r>
          </w:p>
          <w:p>
            <w:pPr>
              <w:snapToGrid w:val="0"/>
              <w:spacing w:line="360" w:lineRule="auto"/>
              <w:ind w:firstLine="443" w:firstLineChars="211"/>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根据《政府采购促进中小企业发展管理办法》（财库〔2020〕46号）和《广西壮族自治区财政厅关于进一步发挥政府采购政策功能促进企业发展的通知》（桂财采〔2022〕30号）的规定，投标人在其投标文件中提供《中小企业声明函》，且服务全部由小微企业承接，对其投标报价给予20%的扣除，扣除后的价格为评标报价，即评标报价=投标报价×（1-20%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w:t>
            </w:r>
            <w:r>
              <w:rPr>
                <w:rFonts w:hint="eastAsia" w:ascii="宋体" w:hAnsi="宋体" w:cs="宋体"/>
                <w:bCs/>
                <w:color w:val="000000" w:themeColor="text1"/>
                <w:szCs w:val="21"/>
                <w:highlight w:val="none"/>
                <w:u w:val="single"/>
                <w14:textFill>
                  <w14:solidFill>
                    <w14:schemeClr w14:val="tx1"/>
                  </w14:solidFill>
                </w14:textFill>
              </w:rPr>
              <w:t>4%</w:t>
            </w:r>
            <w:r>
              <w:rPr>
                <w:rFonts w:hint="eastAsia" w:ascii="宋体" w:hAnsi="宋体" w:cs="宋体"/>
                <w:bCs/>
                <w:color w:val="000000" w:themeColor="text1"/>
                <w:szCs w:val="21"/>
                <w:highlight w:val="none"/>
                <w14:textFill>
                  <w14:solidFill>
                    <w14:schemeClr w14:val="tx1"/>
                  </w14:solidFill>
                </w14:textFill>
              </w:rPr>
              <w:t>的扣除，用扣除后的价格参加评审，扣除后的价格为评标报价，即评标报价=投标报价×（1-</w:t>
            </w:r>
            <w:r>
              <w:rPr>
                <w:rFonts w:hint="eastAsia" w:ascii="宋体" w:hAnsi="宋体" w:cs="宋体"/>
                <w:bCs/>
                <w:color w:val="000000" w:themeColor="text1"/>
                <w:szCs w:val="21"/>
                <w:highlight w:val="none"/>
                <w:u w:val="single"/>
                <w14:textFill>
                  <w14:solidFill>
                    <w14:schemeClr w14:val="tx1"/>
                  </w14:solidFill>
                </w14:textFill>
              </w:rPr>
              <w:t xml:space="preserve"> 4</w:t>
            </w:r>
            <w:r>
              <w:rPr>
                <w:rFonts w:hint="eastAsia" w:ascii="宋体" w:hAnsi="宋体" w:cs="宋体"/>
                <w:bCs/>
                <w:color w:val="000000" w:themeColor="text1"/>
                <w:szCs w:val="21"/>
                <w:highlight w:val="none"/>
                <w14:textFill>
                  <w14:solidFill>
                    <w14:schemeClr w14:val="tx1"/>
                  </w14:solidFill>
                </w14:textFill>
              </w:rPr>
              <w:t>%）。除上述情况外，评标报价=投标报价。</w:t>
            </w:r>
          </w:p>
          <w:p>
            <w:pPr>
              <w:snapToGrid w:val="0"/>
              <w:spacing w:line="360" w:lineRule="auto"/>
              <w:ind w:firstLine="233" w:firstLineChars="111"/>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（3）按照《财政部、司法部关于政府采购支持监狱企业发展有关问题的通知》（财库〔2014〕68号）的规定，监狱企业视同小型、微型企业，享受预留份额、评审中价格扣除等促进中小企业发展的政府采购政策。</w:t>
            </w:r>
            <w:r>
              <w:rPr>
                <w:rFonts w:hint="eastAsia" w:ascii="宋体" w:hAnsi="宋体" w:cs="宋体"/>
                <w:color w:val="000000" w:themeColor="text1"/>
                <w:szCs w:val="21"/>
                <w:highlight w:val="none"/>
                <w14:textFill>
                  <w14:solidFill>
                    <w14:schemeClr w14:val="tx1"/>
                  </w14:solidFill>
                </w14:textFill>
              </w:rPr>
              <w:t>监狱企业参加政府采购活动时，应当提供由省级以上监狱管理局、戒毒管理局（含新疆生产建设兵团）出具的属于监狱企业的证明文件。</w:t>
            </w:r>
            <w:r>
              <w:rPr>
                <w:rFonts w:hint="eastAsia" w:ascii="宋体" w:hAnsi="宋体" w:cs="宋体"/>
                <w:bCs/>
                <w:color w:val="000000" w:themeColor="text1"/>
                <w:szCs w:val="21"/>
                <w:highlight w:val="none"/>
                <w14:textFill>
                  <w14:solidFill>
                    <w14:schemeClr w14:val="tx1"/>
                  </w14:solidFill>
                </w14:textFill>
              </w:rPr>
              <w:t>监狱企业属于小型、微型企业的，不重复享受政策。</w:t>
            </w:r>
          </w:p>
          <w:p>
            <w:pPr>
              <w:snapToGrid w:val="0"/>
              <w:spacing w:line="360" w:lineRule="auto"/>
              <w:ind w:firstLine="233" w:firstLineChars="111"/>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（4）按照</w:t>
            </w:r>
            <w:r>
              <w:rPr>
                <w:rFonts w:hint="eastAsia" w:ascii="宋体" w:hAnsi="宋体" w:cs="宋体"/>
                <w:bCs/>
                <w:color w:val="000000" w:themeColor="text1"/>
                <w:szCs w:val="21"/>
                <w:highlight w:val="none"/>
                <w14:textFill>
                  <w14:solidFill>
                    <w14:schemeClr w14:val="tx1"/>
                  </w14:solidFill>
                </w14:textFill>
              </w:rPr>
              <w:t>《关于促进残疾人就业政府采购政策的通知》（财库〔2017〕141号）的规定，残疾人福利性单位视同小型、微型企业，享受预留份额、评审中价格扣除等促进中小企业发展的政府采购政策。</w:t>
            </w:r>
            <w:r>
              <w:rPr>
                <w:rFonts w:hint="eastAsia" w:ascii="宋体" w:hAnsi="宋体" w:cs="宋体"/>
                <w:color w:val="000000" w:themeColor="text1"/>
                <w:szCs w:val="21"/>
                <w:highlight w:val="none"/>
                <w14:textFill>
                  <w14:solidFill>
                    <w14:schemeClr w14:val="tx1"/>
                  </w14:solidFill>
                </w14:textFill>
              </w:rPr>
              <w:t>残疾人福利性单位参加政府采购活动时，应当提供该通知规定的《残疾人福利性单位声明函》，并对声明的真实性负责。</w:t>
            </w:r>
            <w:r>
              <w:rPr>
                <w:rFonts w:hint="eastAsia" w:ascii="宋体" w:hAnsi="宋体" w:cs="宋体"/>
                <w:bCs/>
                <w:color w:val="000000" w:themeColor="text1"/>
                <w:szCs w:val="21"/>
                <w:highlight w:val="none"/>
                <w14:textFill>
                  <w14:solidFill>
                    <w14:schemeClr w14:val="tx1"/>
                  </w14:solidFill>
                </w14:textFill>
              </w:rPr>
              <w:t>残疾人福利性单位属于小型、微型企业的，不重复享受政策。</w:t>
            </w:r>
          </w:p>
          <w:p>
            <w:pPr>
              <w:snapToGrid w:val="0"/>
              <w:spacing w:line="360" w:lineRule="auto"/>
              <w:ind w:firstLine="233" w:firstLineChars="111"/>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（5）满足招标文件要求且评标报价最低的评标报价为评标基准价，其价格分为满分。</w:t>
            </w:r>
          </w:p>
          <w:p>
            <w:pPr>
              <w:spacing w:line="360" w:lineRule="auto"/>
              <w:ind w:firstLine="233" w:firstLineChars="111"/>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 xml:space="preserve">（6）价格分计算公式：        </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价格分=（评标基准价／评标报价）×10分。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2" w:hRule="atLeast"/>
          <w:jc w:val="center"/>
        </w:trPr>
        <w:tc>
          <w:tcPr>
            <w:tcW w:w="953" w:type="dxa"/>
            <w:vMerge w:val="restart"/>
            <w:noWrap w:val="0"/>
            <w:vAlign w:val="center"/>
          </w:tcPr>
          <w:p>
            <w:pPr>
              <w:spacing w:line="360" w:lineRule="auto"/>
              <w:jc w:val="center"/>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2.技术分（满分80分）</w:t>
            </w:r>
          </w:p>
        </w:tc>
        <w:tc>
          <w:tcPr>
            <w:tcW w:w="1500" w:type="dxa"/>
            <w:noWrap w:val="0"/>
            <w:tcMar>
              <w:left w:w="57" w:type="dxa"/>
              <w:right w:w="57" w:type="dxa"/>
            </w:tcMar>
            <w:vAlign w:val="center"/>
          </w:tcPr>
          <w:p>
            <w:pPr>
              <w:pStyle w:val="100"/>
              <w:spacing w:line="360" w:lineRule="auto"/>
              <w:jc w:val="center"/>
              <w:rPr>
                <w:rFonts w:hint="eastAsia" w:ascii="宋体" w:hAnsi="宋体" w:cs="宋体"/>
                <w:b/>
                <w:bCs/>
                <w:color w:val="000000" w:themeColor="text1"/>
                <w:kern w:val="2"/>
                <w:sz w:val="21"/>
                <w:szCs w:val="21"/>
                <w:highlight w:val="none"/>
                <w:lang w:eastAsia="zh-CN"/>
                <w14:textFill>
                  <w14:solidFill>
                    <w14:schemeClr w14:val="tx1"/>
                  </w14:solidFill>
                </w14:textFill>
              </w:rPr>
            </w:pPr>
            <w:r>
              <w:rPr>
                <w:rFonts w:hint="eastAsia" w:ascii="宋体" w:hAnsi="宋体" w:cs="宋体"/>
                <w:b/>
                <w:bCs/>
                <w:color w:val="000000" w:themeColor="text1"/>
                <w:kern w:val="2"/>
                <w:sz w:val="21"/>
                <w:szCs w:val="21"/>
                <w:highlight w:val="none"/>
                <w:lang w:eastAsia="zh-CN"/>
                <w14:textFill>
                  <w14:solidFill>
                    <w14:schemeClr w14:val="tx1"/>
                  </w14:solidFill>
                </w14:textFill>
              </w:rPr>
              <w:t>技术性能分</w:t>
            </w:r>
          </w:p>
          <w:p>
            <w:pPr>
              <w:pStyle w:val="100"/>
              <w:spacing w:line="360" w:lineRule="auto"/>
              <w:jc w:val="center"/>
              <w:rPr>
                <w:rFonts w:hint="eastAsia" w:ascii="宋体" w:hAnsi="宋体" w:cs="宋体"/>
                <w:b/>
                <w:bCs/>
                <w:color w:val="000000" w:themeColor="text1"/>
                <w:kern w:val="2"/>
                <w:sz w:val="21"/>
                <w:szCs w:val="21"/>
                <w:highlight w:val="none"/>
                <w:lang w:eastAsia="zh-CN"/>
                <w14:textFill>
                  <w14:solidFill>
                    <w14:schemeClr w14:val="tx1"/>
                  </w14:solidFill>
                </w14:textFill>
              </w:rPr>
            </w:pPr>
            <w:r>
              <w:rPr>
                <w:rFonts w:hint="eastAsia" w:ascii="宋体" w:hAnsi="宋体" w:cs="宋体"/>
                <w:b/>
                <w:bCs/>
                <w:color w:val="000000" w:themeColor="text1"/>
                <w:kern w:val="2"/>
                <w:sz w:val="21"/>
                <w:szCs w:val="21"/>
                <w:highlight w:val="none"/>
                <w:lang w:eastAsia="zh-CN"/>
                <w14:textFill>
                  <w14:solidFill>
                    <w14:schemeClr w14:val="tx1"/>
                  </w14:solidFill>
                </w14:textFill>
              </w:rPr>
              <w:t>（满分24分）</w:t>
            </w:r>
          </w:p>
        </w:tc>
        <w:tc>
          <w:tcPr>
            <w:tcW w:w="6677" w:type="dxa"/>
            <w:noWrap w:val="0"/>
            <w:vAlign w:val="center"/>
          </w:tcPr>
          <w:p>
            <w:pPr>
              <w:pStyle w:val="100"/>
              <w:spacing w:line="360" w:lineRule="auto"/>
              <w:ind w:firstLine="420" w:firstLineChars="200"/>
              <w:jc w:val="both"/>
              <w:rPr>
                <w:rFonts w:hint="eastAsia" w:ascii="宋体" w:hAnsi="宋体" w:cs="宋体"/>
                <w:bCs/>
                <w:color w:val="000000" w:themeColor="text1"/>
                <w:kern w:val="2"/>
                <w:sz w:val="21"/>
                <w:szCs w:val="21"/>
                <w:highlight w:val="none"/>
                <w:lang w:eastAsia="zh-CN"/>
                <w14:textFill>
                  <w14:solidFill>
                    <w14:schemeClr w14:val="tx1"/>
                  </w14:solidFill>
                </w14:textFill>
              </w:rPr>
            </w:pPr>
            <w:r>
              <w:rPr>
                <w:rFonts w:hint="eastAsia" w:ascii="宋体" w:hAnsi="宋体" w:cs="宋体"/>
                <w:bCs/>
                <w:color w:val="000000" w:themeColor="text1"/>
                <w:kern w:val="2"/>
                <w:sz w:val="21"/>
                <w:szCs w:val="21"/>
                <w:highlight w:val="none"/>
                <w:lang w:eastAsia="zh-CN"/>
                <w14:textFill>
                  <w14:solidFill>
                    <w14:schemeClr w14:val="tx1"/>
                  </w14:solidFill>
                </w14:textFill>
              </w:rPr>
              <w:t>1.通过资格审查与符合性审查的投标人得基本分24分；</w:t>
            </w:r>
          </w:p>
          <w:p>
            <w:pPr>
              <w:pStyle w:val="100"/>
              <w:spacing w:line="360" w:lineRule="auto"/>
              <w:ind w:firstLine="420" w:firstLineChars="200"/>
              <w:jc w:val="both"/>
              <w:rPr>
                <w:rFonts w:hint="eastAsia" w:ascii="宋体" w:hAnsi="宋体" w:cs="宋体"/>
                <w:bCs/>
                <w:color w:val="000000" w:themeColor="text1"/>
                <w:kern w:val="2"/>
                <w:sz w:val="21"/>
                <w:szCs w:val="21"/>
                <w:highlight w:val="none"/>
                <w:lang w:eastAsia="zh-CN"/>
                <w14:textFill>
                  <w14:solidFill>
                    <w14:schemeClr w14:val="tx1"/>
                  </w14:solidFill>
                </w14:textFill>
              </w:rPr>
            </w:pPr>
            <w:r>
              <w:rPr>
                <w:rFonts w:hint="eastAsia" w:ascii="宋体" w:hAnsi="宋体" w:cs="宋体"/>
                <w:bCs/>
                <w:color w:val="000000" w:themeColor="text1"/>
                <w:kern w:val="2"/>
                <w:sz w:val="21"/>
                <w:szCs w:val="21"/>
                <w:highlight w:val="none"/>
                <w:lang w:eastAsia="zh-CN"/>
                <w14:textFill>
                  <w14:solidFill>
                    <w14:schemeClr w14:val="tx1"/>
                  </w14:solidFill>
                </w14:textFill>
              </w:rPr>
              <w:t>2.若采购内容中标记“●”的重要技术要求，没有提供技术支持资料的每一项扣0.5分；最多扣完“技术性能分”分值。</w:t>
            </w:r>
          </w:p>
          <w:p>
            <w:pPr>
              <w:pStyle w:val="100"/>
              <w:spacing w:line="360" w:lineRule="auto"/>
              <w:ind w:firstLine="420" w:firstLineChars="200"/>
              <w:jc w:val="both"/>
              <w:rPr>
                <w:rFonts w:hint="eastAsia" w:ascii="宋体" w:hAnsi="宋体" w:cs="宋体"/>
                <w:b/>
                <w:color w:val="000000" w:themeColor="text1"/>
                <w:kern w:val="2"/>
                <w:sz w:val="21"/>
                <w:szCs w:val="21"/>
                <w:highlight w:val="none"/>
                <w:lang w:eastAsia="zh-CN"/>
                <w14:textFill>
                  <w14:solidFill>
                    <w14:schemeClr w14:val="tx1"/>
                  </w14:solidFill>
                </w14:textFill>
              </w:rPr>
            </w:pPr>
            <w:r>
              <w:rPr>
                <w:rFonts w:hint="eastAsia" w:ascii="宋体" w:hAnsi="宋体" w:cs="宋体"/>
                <w:bCs/>
                <w:color w:val="000000" w:themeColor="text1"/>
                <w:kern w:val="2"/>
                <w:sz w:val="21"/>
                <w:szCs w:val="21"/>
                <w:highlight w:val="none"/>
                <w:lang w:eastAsia="zh-CN"/>
                <w14:textFill>
                  <w14:solidFill>
                    <w14:schemeClr w14:val="tx1"/>
                  </w14:solidFill>
                </w14:textFill>
              </w:rPr>
              <w:t>（标记“●”的重要技术要求中需要提供技术支持资料的，应以技术要求中规定的形式为准）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line="360" w:lineRule="auto"/>
              <w:jc w:val="center"/>
              <w:rPr>
                <w:rFonts w:hint="eastAsia" w:ascii="宋体" w:hAnsi="宋体" w:cs="宋体"/>
                <w:b/>
                <w:bCs/>
                <w:color w:val="000000" w:themeColor="text1"/>
                <w:kern w:val="0"/>
                <w:szCs w:val="21"/>
                <w:highlight w:val="none"/>
                <w14:textFill>
                  <w14:solidFill>
                    <w14:schemeClr w14:val="tx1"/>
                  </w14:solidFill>
                </w14:textFill>
              </w:rPr>
            </w:pPr>
          </w:p>
        </w:tc>
        <w:tc>
          <w:tcPr>
            <w:tcW w:w="1500" w:type="dxa"/>
            <w:noWrap w:val="0"/>
            <w:tcMar>
              <w:left w:w="57" w:type="dxa"/>
              <w:right w:w="57" w:type="dxa"/>
            </w:tcMar>
            <w:vAlign w:val="center"/>
          </w:tcPr>
          <w:p>
            <w:pPr>
              <w:pStyle w:val="100"/>
              <w:spacing w:line="360" w:lineRule="auto"/>
              <w:jc w:val="center"/>
              <w:rPr>
                <w:rFonts w:hint="eastAsia" w:ascii="宋体" w:hAnsi="宋体" w:cs="宋体"/>
                <w:b/>
                <w:bCs/>
                <w:color w:val="000000" w:themeColor="text1"/>
                <w:kern w:val="2"/>
                <w:sz w:val="21"/>
                <w:szCs w:val="21"/>
                <w:highlight w:val="none"/>
                <w:lang w:eastAsia="zh-CN"/>
                <w14:textFill>
                  <w14:solidFill>
                    <w14:schemeClr w14:val="tx1"/>
                  </w14:solidFill>
                </w14:textFill>
              </w:rPr>
            </w:pPr>
            <w:r>
              <w:rPr>
                <w:rFonts w:hint="eastAsia" w:ascii="宋体" w:hAnsi="宋体" w:cs="宋体"/>
                <w:b/>
                <w:bCs/>
                <w:color w:val="000000" w:themeColor="text1"/>
                <w:kern w:val="2"/>
                <w:sz w:val="21"/>
                <w:szCs w:val="21"/>
                <w:highlight w:val="none"/>
                <w:lang w:eastAsia="zh-CN"/>
                <w14:textFill>
                  <w14:solidFill>
                    <w14:schemeClr w14:val="tx1"/>
                  </w14:solidFill>
                </w14:textFill>
              </w:rPr>
              <w:t>项目技术方案（满分12分）</w:t>
            </w:r>
          </w:p>
        </w:tc>
        <w:tc>
          <w:tcPr>
            <w:tcW w:w="6677" w:type="dxa"/>
            <w:noWrap w:val="0"/>
            <w:vAlign w:val="top"/>
          </w:tcPr>
          <w:p>
            <w:pPr>
              <w:spacing w:line="360" w:lineRule="auto"/>
              <w:ind w:firstLine="420" w:firstLineChars="200"/>
              <w:rPr>
                <w:rFonts w:ascii="宋体" w:hAnsi="宋体"/>
                <w:bCs/>
                <w:color w:val="000000" w:themeColor="text1"/>
                <w:kern w:val="0"/>
                <w:szCs w:val="21"/>
                <w:highlight w:val="none"/>
                <w14:textFill>
                  <w14:solidFill>
                    <w14:schemeClr w14:val="tx1"/>
                  </w14:solidFill>
                </w14:textFill>
              </w:rPr>
            </w:pPr>
            <w:r>
              <w:rPr>
                <w:rFonts w:ascii="宋体" w:hAnsi="宋体"/>
                <w:bCs/>
                <w:color w:val="000000" w:themeColor="text1"/>
                <w:kern w:val="0"/>
                <w:szCs w:val="21"/>
                <w:highlight w:val="none"/>
                <w14:textFill>
                  <w14:solidFill>
                    <w14:schemeClr w14:val="tx1"/>
                  </w14:solidFill>
                </w14:textFill>
              </w:rPr>
              <w:t>根据</w:t>
            </w:r>
            <w:r>
              <w:rPr>
                <w:rFonts w:hint="eastAsia" w:ascii="宋体" w:hAnsi="宋体"/>
                <w:bCs/>
                <w:color w:val="000000" w:themeColor="text1"/>
                <w:kern w:val="0"/>
                <w:szCs w:val="21"/>
                <w:highlight w:val="none"/>
                <w14:textFill>
                  <w14:solidFill>
                    <w14:schemeClr w14:val="tx1"/>
                  </w14:solidFill>
                </w14:textFill>
              </w:rPr>
              <w:t>投标人对本项目信息化现状的了解，</w:t>
            </w:r>
            <w:r>
              <w:rPr>
                <w:rFonts w:ascii="宋体" w:hAnsi="宋体"/>
                <w:bCs/>
                <w:color w:val="000000" w:themeColor="text1"/>
                <w:kern w:val="0"/>
                <w:szCs w:val="21"/>
                <w:highlight w:val="none"/>
                <w14:textFill>
                  <w14:solidFill>
                    <w14:schemeClr w14:val="tx1"/>
                  </w14:solidFill>
                </w14:textFill>
              </w:rPr>
              <w:t>方案的完整性、可行性、合理性进行综合评分。</w:t>
            </w:r>
          </w:p>
          <w:p>
            <w:pPr>
              <w:spacing w:line="360" w:lineRule="auto"/>
              <w:ind w:firstLine="420" w:firstLineChars="200"/>
              <w:rPr>
                <w:rFonts w:hint="eastAsia" w:ascii="宋体" w:hAnsi="宋体"/>
                <w:bCs/>
                <w:color w:val="000000" w:themeColor="text1"/>
                <w:kern w:val="0"/>
                <w:szCs w:val="21"/>
                <w:highlight w:val="none"/>
                <w14:textFill>
                  <w14:solidFill>
                    <w14:schemeClr w14:val="tx1"/>
                  </w14:solidFill>
                </w14:textFill>
              </w:rPr>
            </w:pPr>
            <w:r>
              <w:rPr>
                <w:rFonts w:hint="eastAsia" w:ascii="宋体" w:hAnsi="宋体"/>
                <w:bCs/>
                <w:color w:val="000000" w:themeColor="text1"/>
                <w:kern w:val="0"/>
                <w:szCs w:val="21"/>
                <w:highlight w:val="none"/>
                <w14:textFill>
                  <w14:solidFill>
                    <w14:schemeClr w14:val="tx1"/>
                  </w14:solidFill>
                </w14:textFill>
              </w:rPr>
              <w:t>一档（</w:t>
            </w:r>
            <w:r>
              <w:rPr>
                <w:rFonts w:ascii="宋体" w:hAnsi="宋体"/>
                <w:bCs/>
                <w:color w:val="000000" w:themeColor="text1"/>
                <w:kern w:val="0"/>
                <w:szCs w:val="21"/>
                <w:highlight w:val="none"/>
                <w14:textFill>
                  <w14:solidFill>
                    <w14:schemeClr w14:val="tx1"/>
                  </w14:solidFill>
                </w14:textFill>
              </w:rPr>
              <w:t>3</w:t>
            </w:r>
            <w:r>
              <w:rPr>
                <w:rFonts w:hint="eastAsia" w:ascii="宋体" w:hAnsi="宋体"/>
                <w:bCs/>
                <w:color w:val="000000" w:themeColor="text1"/>
                <w:kern w:val="0"/>
                <w:szCs w:val="21"/>
                <w:highlight w:val="none"/>
                <w14:textFill>
                  <w14:solidFill>
                    <w14:schemeClr w14:val="tx1"/>
                  </w14:solidFill>
                </w14:textFill>
              </w:rPr>
              <w:t>分）：不了解本项目政务信息化现状及网络情况，总体技术方案内容比较简单基本满足项目需求。</w:t>
            </w:r>
          </w:p>
          <w:p>
            <w:pPr>
              <w:spacing w:line="360" w:lineRule="auto"/>
              <w:ind w:firstLine="420" w:firstLineChars="200"/>
              <w:rPr>
                <w:rFonts w:ascii="宋体" w:hAnsi="宋体"/>
                <w:bCs/>
                <w:color w:val="000000" w:themeColor="text1"/>
                <w:kern w:val="0"/>
                <w:szCs w:val="21"/>
                <w:highlight w:val="none"/>
                <w14:textFill>
                  <w14:solidFill>
                    <w14:schemeClr w14:val="tx1"/>
                  </w14:solidFill>
                </w14:textFill>
              </w:rPr>
            </w:pPr>
            <w:r>
              <w:rPr>
                <w:rFonts w:hint="eastAsia" w:ascii="宋体" w:hAnsi="宋体"/>
                <w:bCs/>
                <w:color w:val="000000" w:themeColor="text1"/>
                <w:kern w:val="0"/>
                <w:szCs w:val="21"/>
                <w:highlight w:val="none"/>
                <w14:textFill>
                  <w14:solidFill>
                    <w14:schemeClr w14:val="tx1"/>
                  </w14:solidFill>
                </w14:textFill>
              </w:rPr>
              <w:t>二档（</w:t>
            </w:r>
            <w:r>
              <w:rPr>
                <w:rFonts w:ascii="宋体" w:hAnsi="宋体"/>
                <w:bCs/>
                <w:color w:val="000000" w:themeColor="text1"/>
                <w:kern w:val="0"/>
                <w:szCs w:val="21"/>
                <w:highlight w:val="none"/>
                <w14:textFill>
                  <w14:solidFill>
                    <w14:schemeClr w14:val="tx1"/>
                  </w14:solidFill>
                </w14:textFill>
              </w:rPr>
              <w:t>6</w:t>
            </w:r>
            <w:r>
              <w:rPr>
                <w:rFonts w:hint="eastAsia" w:ascii="宋体" w:hAnsi="宋体"/>
                <w:bCs/>
                <w:color w:val="000000" w:themeColor="text1"/>
                <w:kern w:val="0"/>
                <w:szCs w:val="21"/>
                <w:highlight w:val="none"/>
                <w14:textFill>
                  <w14:solidFill>
                    <w14:schemeClr w14:val="tx1"/>
                  </w14:solidFill>
                </w14:textFill>
              </w:rPr>
              <w:t>分）：对本项目政务信息化现状及网络情况有简单了解，但对项目背景、需求、建设目标、建设任务的理解不贴合项目实际。总体设计方案内容简单粗略、可行性低、设计思路模糊，云平台整体架构设计、逻辑架构设计、网络拓扑结构、部署架构设计不够清晰。</w:t>
            </w:r>
          </w:p>
          <w:p>
            <w:pPr>
              <w:spacing w:line="360" w:lineRule="auto"/>
              <w:ind w:firstLine="420" w:firstLineChars="200"/>
              <w:rPr>
                <w:rFonts w:ascii="宋体" w:hAnsi="宋体"/>
                <w:bCs/>
                <w:color w:val="000000" w:themeColor="text1"/>
                <w:kern w:val="0"/>
                <w:szCs w:val="21"/>
                <w:highlight w:val="none"/>
                <w14:textFill>
                  <w14:solidFill>
                    <w14:schemeClr w14:val="tx1"/>
                  </w14:solidFill>
                </w14:textFill>
              </w:rPr>
            </w:pPr>
            <w:r>
              <w:rPr>
                <w:rFonts w:hint="eastAsia" w:ascii="宋体" w:hAnsi="宋体"/>
                <w:bCs/>
                <w:color w:val="000000" w:themeColor="text1"/>
                <w:kern w:val="0"/>
                <w:szCs w:val="21"/>
                <w:highlight w:val="none"/>
                <w14:textFill>
                  <w14:solidFill>
                    <w14:schemeClr w14:val="tx1"/>
                  </w14:solidFill>
                </w14:textFill>
              </w:rPr>
              <w:t>三档（</w:t>
            </w:r>
            <w:r>
              <w:rPr>
                <w:rFonts w:ascii="宋体" w:hAnsi="宋体"/>
                <w:bCs/>
                <w:color w:val="000000" w:themeColor="text1"/>
                <w:kern w:val="0"/>
                <w:szCs w:val="21"/>
                <w:highlight w:val="none"/>
                <w14:textFill>
                  <w14:solidFill>
                    <w14:schemeClr w14:val="tx1"/>
                  </w14:solidFill>
                </w14:textFill>
              </w:rPr>
              <w:t>9</w:t>
            </w:r>
            <w:r>
              <w:rPr>
                <w:rFonts w:hint="eastAsia" w:ascii="宋体" w:hAnsi="宋体"/>
                <w:bCs/>
                <w:color w:val="000000" w:themeColor="text1"/>
                <w:kern w:val="0"/>
                <w:szCs w:val="21"/>
                <w:highlight w:val="none"/>
                <w14:textFill>
                  <w14:solidFill>
                    <w14:schemeClr w14:val="tx1"/>
                  </w14:solidFill>
                </w14:textFill>
              </w:rPr>
              <w:t>分）：对本项目政务信息化现状及网络建设情况有了解；对项目背景、需求、建设目标、建设任务理解较全面的方案较完整；需求理解及需求分析条理清晰且逻辑完整，系统思路及总体设计方案内容较全面、可行性较强、设计思路较清晰，云平台整体架构设计、逻辑架构设计、网络拓扑结构、部署架构较合理、功能描述较详细、具体明确。</w:t>
            </w:r>
          </w:p>
          <w:p>
            <w:pPr>
              <w:spacing w:line="360" w:lineRule="auto"/>
              <w:ind w:firstLine="420" w:firstLineChars="200"/>
              <w:rPr>
                <w:rFonts w:hint="eastAsia" w:ascii="宋体" w:hAnsi="宋体"/>
                <w:bCs/>
                <w:color w:val="000000" w:themeColor="text1"/>
                <w:kern w:val="0"/>
                <w:szCs w:val="21"/>
                <w:highlight w:val="none"/>
                <w14:textFill>
                  <w14:solidFill>
                    <w14:schemeClr w14:val="tx1"/>
                  </w14:solidFill>
                </w14:textFill>
              </w:rPr>
            </w:pPr>
            <w:r>
              <w:rPr>
                <w:rFonts w:hint="eastAsia" w:ascii="宋体" w:hAnsi="宋体"/>
                <w:bCs/>
                <w:color w:val="000000" w:themeColor="text1"/>
                <w:kern w:val="0"/>
                <w:szCs w:val="21"/>
                <w:highlight w:val="none"/>
                <w14:textFill>
                  <w14:solidFill>
                    <w14:schemeClr w14:val="tx1"/>
                  </w14:solidFill>
                </w14:textFill>
              </w:rPr>
              <w:t>四档（</w:t>
            </w:r>
            <w:r>
              <w:rPr>
                <w:rFonts w:ascii="宋体" w:hAnsi="宋体"/>
                <w:bCs/>
                <w:color w:val="000000" w:themeColor="text1"/>
                <w:kern w:val="0"/>
                <w:szCs w:val="21"/>
                <w:highlight w:val="none"/>
                <w14:textFill>
                  <w14:solidFill>
                    <w14:schemeClr w14:val="tx1"/>
                  </w14:solidFill>
                </w14:textFill>
              </w:rPr>
              <w:t>12</w:t>
            </w:r>
            <w:r>
              <w:rPr>
                <w:rFonts w:hint="eastAsia" w:ascii="宋体" w:hAnsi="宋体"/>
                <w:bCs/>
                <w:color w:val="000000" w:themeColor="text1"/>
                <w:kern w:val="0"/>
                <w:szCs w:val="21"/>
                <w:highlight w:val="none"/>
                <w14:textFill>
                  <w14:solidFill>
                    <w14:schemeClr w14:val="tx1"/>
                  </w14:solidFill>
                </w14:textFill>
              </w:rPr>
              <w:t>分）：了解本项目政务信息化现状及网络情况，深刻理解项目需求；对项目背景、需求、建设目标、建设任务理解全面，能够抓住重点，方案完整、全面；需求理解及需求分析条理清晰且逻辑完整；系统思路及总体设计方案科学、先进、设计思路清晰、云平台整体架构设计、逻辑架构设计、网络拓扑结构合理、部署架构合理、功能描述详细、具体明确。对云平台服务设计理解充分，包含计算资源池设计，存储资源池设计、云原生统一PaaS服务设计、数据库设计、云消息中间件设计、云平台管理软件设计、容灾备份设计，云平台和云租户安全设计、密码应用安全服务设计，能对梧州电子政务现状进行深入剖析，契合政务云原生化、集约化，并满足各相关职能部门的业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line="360" w:lineRule="auto"/>
              <w:jc w:val="center"/>
              <w:rPr>
                <w:rFonts w:hint="eastAsia" w:ascii="宋体" w:hAnsi="宋体" w:cs="宋体"/>
                <w:b/>
                <w:bCs/>
                <w:color w:val="000000" w:themeColor="text1"/>
                <w:kern w:val="0"/>
                <w:szCs w:val="21"/>
                <w:highlight w:val="none"/>
                <w14:textFill>
                  <w14:solidFill>
                    <w14:schemeClr w14:val="tx1"/>
                  </w14:solidFill>
                </w14:textFill>
              </w:rPr>
            </w:pPr>
          </w:p>
        </w:tc>
        <w:tc>
          <w:tcPr>
            <w:tcW w:w="1500" w:type="dxa"/>
            <w:noWrap w:val="0"/>
            <w:tcMar>
              <w:left w:w="57" w:type="dxa"/>
              <w:right w:w="57" w:type="dxa"/>
            </w:tcMar>
            <w:vAlign w:val="center"/>
          </w:tcPr>
          <w:p>
            <w:pPr>
              <w:pStyle w:val="100"/>
              <w:spacing w:line="360" w:lineRule="auto"/>
              <w:jc w:val="center"/>
              <w:rPr>
                <w:rFonts w:hint="eastAsia" w:ascii="宋体" w:hAnsi="宋体" w:cs="宋体"/>
                <w:b/>
                <w:bCs/>
                <w:color w:val="000000" w:themeColor="text1"/>
                <w:kern w:val="2"/>
                <w:sz w:val="21"/>
                <w:szCs w:val="21"/>
                <w:highlight w:val="none"/>
                <w:lang w:eastAsia="zh-CN"/>
                <w14:textFill>
                  <w14:solidFill>
                    <w14:schemeClr w14:val="tx1"/>
                  </w14:solidFill>
                </w14:textFill>
              </w:rPr>
            </w:pPr>
            <w:r>
              <w:rPr>
                <w:rFonts w:hint="eastAsia" w:ascii="宋体" w:hAnsi="宋体" w:cs="宋体"/>
                <w:b/>
                <w:bCs/>
                <w:color w:val="000000" w:themeColor="text1"/>
                <w:kern w:val="2"/>
                <w:sz w:val="21"/>
                <w:szCs w:val="21"/>
                <w:highlight w:val="none"/>
                <w:lang w:eastAsia="zh-CN"/>
                <w14:textFill>
                  <w14:solidFill>
                    <w14:schemeClr w14:val="tx1"/>
                  </w14:solidFill>
                </w14:textFill>
              </w:rPr>
              <w:t>项目实施方案（满分12分）</w:t>
            </w:r>
          </w:p>
        </w:tc>
        <w:tc>
          <w:tcPr>
            <w:tcW w:w="6677" w:type="dxa"/>
            <w:noWrap w:val="0"/>
            <w:vAlign w:val="top"/>
          </w:tcPr>
          <w:p>
            <w:pPr>
              <w:spacing w:line="360" w:lineRule="auto"/>
              <w:ind w:firstLine="420" w:firstLineChars="200"/>
              <w:rPr>
                <w:rFonts w:hint="eastAsia" w:ascii="宋体" w:hAnsi="宋体"/>
                <w:bCs/>
                <w:color w:val="000000" w:themeColor="text1"/>
                <w:kern w:val="0"/>
                <w:szCs w:val="21"/>
                <w:highlight w:val="none"/>
                <w14:textFill>
                  <w14:solidFill>
                    <w14:schemeClr w14:val="tx1"/>
                  </w14:solidFill>
                </w14:textFill>
              </w:rPr>
            </w:pPr>
            <w:r>
              <w:rPr>
                <w:rFonts w:hint="eastAsia" w:ascii="宋体" w:hAnsi="宋体"/>
                <w:bCs/>
                <w:color w:val="000000" w:themeColor="text1"/>
                <w:kern w:val="0"/>
                <w:szCs w:val="21"/>
                <w:highlight w:val="none"/>
                <w14:textFill>
                  <w14:solidFill>
                    <w14:schemeClr w14:val="tx1"/>
                  </w14:solidFill>
                </w14:textFill>
              </w:rPr>
              <w:t>根据投标人提供的项目实施方案，根据方案的完整性、可行性、合理性进行综合评分。</w:t>
            </w:r>
          </w:p>
          <w:p>
            <w:pPr>
              <w:spacing w:line="360" w:lineRule="auto"/>
              <w:ind w:firstLine="420" w:firstLineChars="200"/>
              <w:rPr>
                <w:rFonts w:hint="eastAsia" w:ascii="宋体" w:hAnsi="宋体"/>
                <w:bCs/>
                <w:color w:val="000000" w:themeColor="text1"/>
                <w:kern w:val="0"/>
                <w:szCs w:val="21"/>
                <w:highlight w:val="none"/>
                <w14:textFill>
                  <w14:solidFill>
                    <w14:schemeClr w14:val="tx1"/>
                  </w14:solidFill>
                </w14:textFill>
              </w:rPr>
            </w:pPr>
            <w:r>
              <w:rPr>
                <w:rFonts w:hint="eastAsia" w:ascii="宋体" w:hAnsi="宋体"/>
                <w:bCs/>
                <w:color w:val="000000" w:themeColor="text1"/>
                <w:kern w:val="0"/>
                <w:szCs w:val="21"/>
                <w:highlight w:val="none"/>
                <w14:textFill>
                  <w14:solidFill>
                    <w14:schemeClr w14:val="tx1"/>
                  </w14:solidFill>
                </w14:textFill>
              </w:rPr>
              <w:t>一档</w:t>
            </w:r>
            <w:r>
              <w:rPr>
                <w:rFonts w:hint="eastAsia" w:ascii="宋体" w:hAnsi="宋体"/>
                <w:bCs/>
                <w:color w:val="000000" w:themeColor="text1"/>
                <w:kern w:val="0"/>
                <w:szCs w:val="21"/>
                <w:highlight w:val="none"/>
                <w:lang w:eastAsia="zh-CN"/>
                <w14:textFill>
                  <w14:solidFill>
                    <w14:schemeClr w14:val="tx1"/>
                  </w14:solidFill>
                </w14:textFill>
              </w:rPr>
              <w:t>（</w:t>
            </w:r>
            <w:r>
              <w:rPr>
                <w:rFonts w:hint="eastAsia" w:ascii="宋体" w:hAnsi="宋体"/>
                <w:bCs/>
                <w:color w:val="000000" w:themeColor="text1"/>
                <w:kern w:val="0"/>
                <w:szCs w:val="21"/>
                <w:highlight w:val="none"/>
                <w14:textFill>
                  <w14:solidFill>
                    <w14:schemeClr w14:val="tx1"/>
                  </w14:solidFill>
                </w14:textFill>
              </w:rPr>
              <w:t>3分</w:t>
            </w:r>
            <w:r>
              <w:rPr>
                <w:rFonts w:hint="eastAsia" w:ascii="宋体" w:hAnsi="宋体"/>
                <w:bCs/>
                <w:color w:val="000000" w:themeColor="text1"/>
                <w:kern w:val="0"/>
                <w:szCs w:val="21"/>
                <w:highlight w:val="none"/>
                <w:lang w:eastAsia="zh-CN"/>
                <w14:textFill>
                  <w14:solidFill>
                    <w14:schemeClr w14:val="tx1"/>
                  </w14:solidFill>
                </w14:textFill>
              </w:rPr>
              <w:t>）</w:t>
            </w:r>
            <w:r>
              <w:rPr>
                <w:rFonts w:hint="eastAsia" w:ascii="宋体" w:hAnsi="宋体"/>
                <w:bCs/>
                <w:color w:val="000000" w:themeColor="text1"/>
                <w:kern w:val="0"/>
                <w:szCs w:val="21"/>
                <w:highlight w:val="none"/>
                <w14:textFill>
                  <w14:solidFill>
                    <w14:schemeClr w14:val="tx1"/>
                  </w14:solidFill>
                </w14:textFill>
              </w:rPr>
              <w:t xml:space="preserve"> 项目实施方案包含项目团队组织但未明确人员角色，提供部署实施规划、部署原理等信息。</w:t>
            </w:r>
          </w:p>
          <w:p>
            <w:pPr>
              <w:spacing w:line="360" w:lineRule="auto"/>
              <w:ind w:firstLine="420" w:firstLineChars="200"/>
              <w:rPr>
                <w:rFonts w:hint="eastAsia" w:ascii="宋体" w:hAnsi="宋体"/>
                <w:bCs/>
                <w:color w:val="000000" w:themeColor="text1"/>
                <w:kern w:val="0"/>
                <w:szCs w:val="21"/>
                <w:highlight w:val="none"/>
                <w14:textFill>
                  <w14:solidFill>
                    <w14:schemeClr w14:val="tx1"/>
                  </w14:solidFill>
                </w14:textFill>
              </w:rPr>
            </w:pPr>
            <w:r>
              <w:rPr>
                <w:rFonts w:hint="eastAsia" w:ascii="宋体" w:hAnsi="宋体"/>
                <w:bCs/>
                <w:color w:val="000000" w:themeColor="text1"/>
                <w:kern w:val="0"/>
                <w:szCs w:val="21"/>
                <w:highlight w:val="none"/>
                <w14:textFill>
                  <w14:solidFill>
                    <w14:schemeClr w14:val="tx1"/>
                  </w14:solidFill>
                </w14:textFill>
              </w:rPr>
              <w:t>二档（6分）项目实施方案包含项目团队组织，明确人员角色和较为清晰的项目实施计划。提供部署实施的服务器落位、IP地址规划等信息，云平台测试和上线标准信息描述。</w:t>
            </w:r>
          </w:p>
          <w:p>
            <w:pPr>
              <w:spacing w:line="360" w:lineRule="auto"/>
              <w:ind w:firstLine="420" w:firstLineChars="200"/>
              <w:rPr>
                <w:rFonts w:hint="eastAsia" w:ascii="宋体" w:hAnsi="宋体"/>
                <w:bCs/>
                <w:color w:val="000000" w:themeColor="text1"/>
                <w:kern w:val="0"/>
                <w:szCs w:val="21"/>
                <w:highlight w:val="none"/>
                <w14:textFill>
                  <w14:solidFill>
                    <w14:schemeClr w14:val="tx1"/>
                  </w14:solidFill>
                </w14:textFill>
              </w:rPr>
            </w:pPr>
            <w:r>
              <w:rPr>
                <w:rFonts w:hint="eastAsia" w:ascii="宋体" w:hAnsi="宋体"/>
                <w:bCs/>
                <w:color w:val="000000" w:themeColor="text1"/>
                <w:kern w:val="0"/>
                <w:szCs w:val="21"/>
                <w:highlight w:val="none"/>
                <w14:textFill>
                  <w14:solidFill>
                    <w14:schemeClr w14:val="tx1"/>
                  </w14:solidFill>
                </w14:textFill>
              </w:rPr>
              <w:t>三档（9分）项目实施管理包含项目团队组织，成立项目管理委员会，包含各角色人员，有清晰的角色职责。清晰的项目实施计划和里程碑，以及各阶段交付清单。提供部署实施的服务器落位、IP地址规划等信息，云平台测试和上线标准信息描述。</w:t>
            </w:r>
          </w:p>
          <w:p>
            <w:pPr>
              <w:spacing w:line="360" w:lineRule="auto"/>
              <w:ind w:firstLine="420" w:firstLineChars="200"/>
              <w:rPr>
                <w:rFonts w:hint="eastAsia" w:ascii="宋体" w:hAnsi="宋体"/>
                <w:bCs/>
                <w:color w:val="000000" w:themeColor="text1"/>
                <w:kern w:val="0"/>
                <w:szCs w:val="21"/>
                <w:highlight w:val="none"/>
                <w14:textFill>
                  <w14:solidFill>
                    <w14:schemeClr w14:val="tx1"/>
                  </w14:solidFill>
                </w14:textFill>
              </w:rPr>
            </w:pPr>
            <w:r>
              <w:rPr>
                <w:rFonts w:hint="eastAsia" w:ascii="宋体" w:hAnsi="宋体"/>
                <w:bCs/>
                <w:color w:val="000000" w:themeColor="text1"/>
                <w:kern w:val="0"/>
                <w:szCs w:val="21"/>
                <w:highlight w:val="none"/>
                <w14:textFill>
                  <w14:solidFill>
                    <w14:schemeClr w14:val="tx1"/>
                  </w14:solidFill>
                </w14:textFill>
              </w:rPr>
              <w:t>四档（12分）项目实施管理包含项目团队组织，成立项目管理委员会，包含各角色人员，有清晰的角色职责。清晰的项目实施计划和里程碑，以及各阶段交付清单。部署实施包含详细的服务器落位、硬件配置要求、IP地址规划等部署规划、部署实施信息，完整的云平台测试描述及上线标准，并将梧州信息惠民总平台纳入统一运维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53" w:type="dxa"/>
            <w:vMerge w:val="continue"/>
            <w:noWrap w:val="0"/>
            <w:vAlign w:val="center"/>
          </w:tcPr>
          <w:p>
            <w:pPr>
              <w:spacing w:line="360" w:lineRule="auto"/>
              <w:jc w:val="center"/>
              <w:rPr>
                <w:rFonts w:hint="eastAsia" w:ascii="宋体" w:hAnsi="宋体" w:cs="宋体"/>
                <w:b/>
                <w:bCs/>
                <w:color w:val="000000" w:themeColor="text1"/>
                <w:kern w:val="0"/>
                <w:szCs w:val="21"/>
                <w:highlight w:val="none"/>
                <w14:textFill>
                  <w14:solidFill>
                    <w14:schemeClr w14:val="tx1"/>
                  </w14:solidFill>
                </w14:textFill>
              </w:rPr>
            </w:pPr>
          </w:p>
        </w:tc>
        <w:tc>
          <w:tcPr>
            <w:tcW w:w="1500" w:type="dxa"/>
            <w:noWrap w:val="0"/>
            <w:tcMar>
              <w:left w:w="57" w:type="dxa"/>
              <w:right w:w="57" w:type="dxa"/>
            </w:tcMar>
            <w:vAlign w:val="center"/>
          </w:tcPr>
          <w:p>
            <w:pPr>
              <w:pStyle w:val="100"/>
              <w:spacing w:line="360" w:lineRule="auto"/>
              <w:jc w:val="center"/>
              <w:rPr>
                <w:rFonts w:hint="eastAsia" w:ascii="宋体" w:hAnsi="宋体" w:cs="宋体"/>
                <w:b/>
                <w:bCs/>
                <w:color w:val="000000" w:themeColor="text1"/>
                <w:kern w:val="2"/>
                <w:sz w:val="21"/>
                <w:szCs w:val="21"/>
                <w:highlight w:val="none"/>
                <w:lang w:eastAsia="zh-CN"/>
                <w14:textFill>
                  <w14:solidFill>
                    <w14:schemeClr w14:val="tx1"/>
                  </w14:solidFill>
                </w14:textFill>
              </w:rPr>
            </w:pPr>
            <w:r>
              <w:rPr>
                <w:rFonts w:hint="eastAsia" w:ascii="宋体" w:hAnsi="宋体" w:cs="宋体"/>
                <w:b/>
                <w:bCs/>
                <w:color w:val="000000" w:themeColor="text1"/>
                <w:kern w:val="2"/>
                <w:sz w:val="21"/>
                <w:szCs w:val="21"/>
                <w:highlight w:val="none"/>
                <w:lang w:eastAsia="zh-CN"/>
                <w14:textFill>
                  <w14:solidFill>
                    <w14:schemeClr w14:val="tx1"/>
                  </w14:solidFill>
                </w14:textFill>
              </w:rPr>
              <w:t>迁移方案</w:t>
            </w:r>
          </w:p>
          <w:p>
            <w:pPr>
              <w:pStyle w:val="100"/>
              <w:spacing w:line="360" w:lineRule="auto"/>
              <w:jc w:val="center"/>
              <w:rPr>
                <w:rFonts w:hint="eastAsia" w:ascii="宋体" w:hAnsi="宋体" w:cs="宋体"/>
                <w:b/>
                <w:bCs/>
                <w:color w:val="000000" w:themeColor="text1"/>
                <w:kern w:val="2"/>
                <w:sz w:val="21"/>
                <w:szCs w:val="21"/>
                <w:highlight w:val="none"/>
                <w:lang w:eastAsia="zh-CN"/>
                <w14:textFill>
                  <w14:solidFill>
                    <w14:schemeClr w14:val="tx1"/>
                  </w14:solidFill>
                </w14:textFill>
              </w:rPr>
            </w:pPr>
            <w:r>
              <w:rPr>
                <w:rFonts w:hint="eastAsia" w:ascii="宋体" w:hAnsi="宋体" w:cs="宋体"/>
                <w:b/>
                <w:bCs/>
                <w:color w:val="000000" w:themeColor="text1"/>
                <w:kern w:val="2"/>
                <w:sz w:val="21"/>
                <w:szCs w:val="21"/>
                <w:highlight w:val="none"/>
                <w:lang w:eastAsia="zh-CN"/>
                <w14:textFill>
                  <w14:solidFill>
                    <w14:schemeClr w14:val="tx1"/>
                  </w14:solidFill>
                </w14:textFill>
              </w:rPr>
              <w:t>（满分8分）</w:t>
            </w:r>
          </w:p>
        </w:tc>
        <w:tc>
          <w:tcPr>
            <w:tcW w:w="6677" w:type="dxa"/>
            <w:noWrap w:val="0"/>
            <w:vAlign w:val="top"/>
          </w:tcPr>
          <w:p>
            <w:pPr>
              <w:spacing w:line="360" w:lineRule="auto"/>
              <w:ind w:firstLine="420" w:firstLineChars="200"/>
              <w:rPr>
                <w:rFonts w:hint="eastAsia" w:ascii="宋体" w:hAnsi="宋体"/>
                <w:bCs/>
                <w:color w:val="000000" w:themeColor="text1"/>
                <w:kern w:val="0"/>
                <w:szCs w:val="21"/>
                <w:highlight w:val="none"/>
                <w14:textFill>
                  <w14:solidFill>
                    <w14:schemeClr w14:val="tx1"/>
                  </w14:solidFill>
                </w14:textFill>
              </w:rPr>
            </w:pPr>
            <w:r>
              <w:rPr>
                <w:rFonts w:hint="eastAsia" w:ascii="宋体" w:hAnsi="宋体"/>
                <w:bCs/>
                <w:color w:val="000000" w:themeColor="text1"/>
                <w:kern w:val="0"/>
                <w:szCs w:val="21"/>
                <w:highlight w:val="none"/>
                <w14:textFill>
                  <w14:solidFill>
                    <w14:schemeClr w14:val="tx1"/>
                  </w14:solidFill>
                </w14:textFill>
              </w:rPr>
              <w:t>根据投标人提供的迁移方案，根据方案的完整性、可行性、合理性进行综合评分。</w:t>
            </w:r>
          </w:p>
          <w:p>
            <w:pPr>
              <w:spacing w:line="360" w:lineRule="auto"/>
              <w:ind w:firstLine="420" w:firstLineChars="200"/>
              <w:rPr>
                <w:rFonts w:hint="eastAsia" w:ascii="宋体" w:hAnsi="宋体"/>
                <w:bCs/>
                <w:color w:val="000000" w:themeColor="text1"/>
                <w:kern w:val="0"/>
                <w:szCs w:val="21"/>
                <w:highlight w:val="none"/>
                <w14:textFill>
                  <w14:solidFill>
                    <w14:schemeClr w14:val="tx1"/>
                  </w14:solidFill>
                </w14:textFill>
              </w:rPr>
            </w:pPr>
            <w:r>
              <w:rPr>
                <w:rFonts w:hint="eastAsia" w:ascii="宋体" w:hAnsi="宋体"/>
                <w:bCs/>
                <w:color w:val="000000" w:themeColor="text1"/>
                <w:kern w:val="0"/>
                <w:szCs w:val="21"/>
                <w:highlight w:val="none"/>
                <w14:textFill>
                  <w14:solidFill>
                    <w14:schemeClr w14:val="tx1"/>
                  </w14:solidFill>
                </w14:textFill>
              </w:rPr>
              <w:t>一档（2分）：方案包含的内容基本满足采购需求，但不匹配梧州市政务系统现状需求，脱离项目实际情况，可执行性低；</w:t>
            </w:r>
          </w:p>
          <w:p>
            <w:pPr>
              <w:spacing w:line="360" w:lineRule="auto"/>
              <w:ind w:firstLine="420" w:firstLineChars="200"/>
              <w:rPr>
                <w:rFonts w:ascii="宋体" w:hAnsi="宋体"/>
                <w:bCs/>
                <w:color w:val="000000" w:themeColor="text1"/>
                <w:kern w:val="0"/>
                <w:szCs w:val="21"/>
                <w:highlight w:val="none"/>
                <w14:textFill>
                  <w14:solidFill>
                    <w14:schemeClr w14:val="tx1"/>
                  </w14:solidFill>
                </w14:textFill>
              </w:rPr>
            </w:pPr>
            <w:r>
              <w:rPr>
                <w:rFonts w:hint="eastAsia" w:ascii="宋体" w:hAnsi="宋体"/>
                <w:bCs/>
                <w:color w:val="000000" w:themeColor="text1"/>
                <w:kern w:val="0"/>
                <w:szCs w:val="21"/>
                <w:highlight w:val="none"/>
                <w14:textFill>
                  <w14:solidFill>
                    <w14:schemeClr w14:val="tx1"/>
                  </w14:solidFill>
                </w14:textFill>
              </w:rPr>
              <w:t>二档（4分）：方案的内容基本满足采购需求，迁移方案较为匹配梧州市政务系统现状需求，迁移调研与评估符合项目实际情况，迁移计划有思路但思路模糊，有时间安排但不明确；</w:t>
            </w:r>
          </w:p>
          <w:p>
            <w:pPr>
              <w:pStyle w:val="39"/>
              <w:spacing w:after="0" w:line="360" w:lineRule="auto"/>
              <w:ind w:firstLine="420" w:firstLineChars="200"/>
              <w:rPr>
                <w:rFonts w:hint="eastAsia"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三档（6分）：方案的内容满足采购需求，迁移方案匹配梧州市政务系统现状需求，方案整体切合项目实际情况，方案完整科学，迁移计划思路清晰，时间安排合理，有保障措施能保证系统连续性和稳定性。</w:t>
            </w:r>
          </w:p>
          <w:p>
            <w:pPr>
              <w:pStyle w:val="39"/>
              <w:spacing w:after="0" w:line="360" w:lineRule="auto"/>
              <w:ind w:firstLine="420" w:firstLineChars="200"/>
              <w:rPr>
                <w:rFonts w:hint="eastAsia"/>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四档（8分）：方案的内容满足采购需求，迁移方案匹配梧州市政务系统现状需求，方案整体切合项目实际情况，完整科学，迁移计划思路清晰，工作时间安排紧凑合理，有保障措施能保证系统连续性和稳定性，提供了的迁移工具清单，且提供的迁移工具符合项目迁移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53" w:type="dxa"/>
            <w:vMerge w:val="continue"/>
            <w:noWrap w:val="0"/>
            <w:vAlign w:val="center"/>
          </w:tcPr>
          <w:p>
            <w:pPr>
              <w:spacing w:line="360" w:lineRule="auto"/>
              <w:jc w:val="center"/>
              <w:rPr>
                <w:rFonts w:hint="eastAsia" w:ascii="宋体" w:hAnsi="宋体" w:cs="宋体"/>
                <w:b/>
                <w:bCs/>
                <w:color w:val="000000" w:themeColor="text1"/>
                <w:kern w:val="0"/>
                <w:szCs w:val="21"/>
                <w:highlight w:val="none"/>
                <w14:textFill>
                  <w14:solidFill>
                    <w14:schemeClr w14:val="tx1"/>
                  </w14:solidFill>
                </w14:textFill>
              </w:rPr>
            </w:pPr>
          </w:p>
        </w:tc>
        <w:tc>
          <w:tcPr>
            <w:tcW w:w="1500" w:type="dxa"/>
            <w:noWrap w:val="0"/>
            <w:tcMar>
              <w:left w:w="57" w:type="dxa"/>
              <w:right w:w="57" w:type="dxa"/>
            </w:tcMar>
            <w:vAlign w:val="center"/>
          </w:tcPr>
          <w:p>
            <w:pPr>
              <w:pStyle w:val="100"/>
              <w:spacing w:line="360" w:lineRule="auto"/>
              <w:jc w:val="center"/>
              <w:rPr>
                <w:rFonts w:hint="eastAsia" w:ascii="宋体" w:hAnsi="宋体" w:cs="宋体"/>
                <w:b/>
                <w:bCs/>
                <w:color w:val="000000" w:themeColor="text1"/>
                <w:kern w:val="2"/>
                <w:sz w:val="21"/>
                <w:szCs w:val="21"/>
                <w:highlight w:val="none"/>
                <w:lang w:eastAsia="zh-CN"/>
                <w14:textFill>
                  <w14:solidFill>
                    <w14:schemeClr w14:val="tx1"/>
                  </w14:solidFill>
                </w14:textFill>
              </w:rPr>
            </w:pPr>
            <w:r>
              <w:rPr>
                <w:rFonts w:hint="eastAsia" w:ascii="宋体" w:hAnsi="宋体" w:cs="宋体"/>
                <w:b/>
                <w:bCs/>
                <w:color w:val="000000" w:themeColor="text1"/>
                <w:kern w:val="2"/>
                <w:sz w:val="21"/>
                <w:szCs w:val="21"/>
                <w:highlight w:val="none"/>
                <w:lang w:eastAsia="zh-CN"/>
                <w14:textFill>
                  <w14:solidFill>
                    <w14:schemeClr w14:val="tx1"/>
                  </w14:solidFill>
                </w14:textFill>
              </w:rPr>
              <w:t>运维服务方案（满分10分）</w:t>
            </w:r>
          </w:p>
        </w:tc>
        <w:tc>
          <w:tcPr>
            <w:tcW w:w="6677" w:type="dxa"/>
            <w:noWrap w:val="0"/>
            <w:vAlign w:val="center"/>
          </w:tcPr>
          <w:p>
            <w:pPr>
              <w:spacing w:line="360" w:lineRule="auto"/>
              <w:ind w:firstLine="420" w:firstLineChars="200"/>
              <w:rPr>
                <w:rFonts w:hint="eastAsia" w:ascii="宋体" w:hAnsi="宋体"/>
                <w:bCs/>
                <w:color w:val="000000" w:themeColor="text1"/>
                <w:kern w:val="0"/>
                <w:szCs w:val="21"/>
                <w:highlight w:val="none"/>
                <w14:textFill>
                  <w14:solidFill>
                    <w14:schemeClr w14:val="tx1"/>
                  </w14:solidFill>
                </w14:textFill>
              </w:rPr>
            </w:pPr>
            <w:r>
              <w:rPr>
                <w:rFonts w:hint="eastAsia" w:ascii="宋体" w:hAnsi="宋体"/>
                <w:bCs/>
                <w:color w:val="000000" w:themeColor="text1"/>
                <w:kern w:val="0"/>
                <w:szCs w:val="21"/>
                <w:highlight w:val="none"/>
                <w14:textFill>
                  <w14:solidFill>
                    <w14:schemeClr w14:val="tx1"/>
                  </w14:solidFill>
                </w14:textFill>
              </w:rPr>
              <w:t>一档（4分）：运维保障服务方案简单，方案缺乏运行维护和应急保障方案，方案可行性不高。</w:t>
            </w:r>
          </w:p>
          <w:p>
            <w:pPr>
              <w:spacing w:line="360" w:lineRule="auto"/>
              <w:ind w:firstLine="420" w:firstLineChars="200"/>
              <w:rPr>
                <w:rFonts w:hint="eastAsia" w:ascii="宋体" w:hAnsi="宋体"/>
                <w:bCs/>
                <w:color w:val="000000" w:themeColor="text1"/>
                <w:kern w:val="0"/>
                <w:szCs w:val="21"/>
                <w:highlight w:val="none"/>
                <w14:textFill>
                  <w14:solidFill>
                    <w14:schemeClr w14:val="tx1"/>
                  </w14:solidFill>
                </w14:textFill>
              </w:rPr>
            </w:pPr>
            <w:r>
              <w:rPr>
                <w:rFonts w:hint="eastAsia" w:ascii="宋体" w:hAnsi="宋体"/>
                <w:bCs/>
                <w:color w:val="000000" w:themeColor="text1"/>
                <w:kern w:val="0"/>
                <w:szCs w:val="21"/>
                <w:highlight w:val="none"/>
                <w14:textFill>
                  <w14:solidFill>
                    <w14:schemeClr w14:val="tx1"/>
                  </w14:solidFill>
                </w14:textFill>
              </w:rPr>
              <w:t>二档（7分）：运维服务保障方案比较细致，方案包含有运维服务承诺，服务体系、服务措施、响应时间、维护服务方式；有应急保障方案及培训方案。</w:t>
            </w:r>
          </w:p>
          <w:p>
            <w:pPr>
              <w:spacing w:line="360" w:lineRule="auto"/>
              <w:ind w:firstLine="420" w:firstLineChars="200"/>
              <w:rPr>
                <w:rFonts w:hint="eastAsia"/>
                <w:color w:val="000000" w:themeColor="text1"/>
                <w:szCs w:val="21"/>
                <w:highlight w:val="none"/>
                <w14:textFill>
                  <w14:solidFill>
                    <w14:schemeClr w14:val="tx1"/>
                  </w14:solidFill>
                </w14:textFill>
              </w:rPr>
            </w:pPr>
            <w:r>
              <w:rPr>
                <w:rFonts w:hint="eastAsia" w:ascii="宋体" w:hAnsi="宋体"/>
                <w:bCs/>
                <w:color w:val="000000" w:themeColor="text1"/>
                <w:kern w:val="0"/>
                <w:szCs w:val="21"/>
                <w:highlight w:val="none"/>
                <w14:textFill>
                  <w14:solidFill>
                    <w14:schemeClr w14:val="tx1"/>
                  </w14:solidFill>
                </w14:textFill>
              </w:rPr>
              <w:t>三档（10分）：</w:t>
            </w:r>
            <w:r>
              <w:rPr>
                <w:rFonts w:hint="eastAsia" w:ascii="宋体" w:hAnsi="宋体"/>
                <w:bCs/>
                <w:color w:val="000000" w:themeColor="text1"/>
                <w:szCs w:val="21"/>
                <w:highlight w:val="none"/>
                <w14:textFill>
                  <w14:solidFill>
                    <w14:schemeClr w14:val="tx1"/>
                  </w14:solidFill>
                </w14:textFill>
              </w:rPr>
              <w:t>运维保障服务方案详细可行，贴合项目实际情况，方案包含有运维服务承诺，服务体系、服务措施、响应时间、运维维护方式；应急保障方案包含意外发生时数据保留、系统及数据恢复等的处理措施；培训方案包含对所建云平台的整体架构、设备配置和部署情况、日常管理、操作使用等，切合实际，可行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53" w:type="dxa"/>
            <w:vMerge w:val="continue"/>
            <w:noWrap w:val="0"/>
            <w:vAlign w:val="center"/>
          </w:tcPr>
          <w:p>
            <w:pPr>
              <w:spacing w:line="360" w:lineRule="auto"/>
              <w:jc w:val="center"/>
              <w:rPr>
                <w:rFonts w:hint="eastAsia" w:ascii="宋体" w:hAnsi="宋体" w:cs="宋体"/>
                <w:b/>
                <w:bCs/>
                <w:color w:val="000000" w:themeColor="text1"/>
                <w:kern w:val="0"/>
                <w:szCs w:val="21"/>
                <w:highlight w:val="none"/>
                <w14:textFill>
                  <w14:solidFill>
                    <w14:schemeClr w14:val="tx1"/>
                  </w14:solidFill>
                </w14:textFill>
              </w:rPr>
            </w:pPr>
          </w:p>
        </w:tc>
        <w:tc>
          <w:tcPr>
            <w:tcW w:w="1500" w:type="dxa"/>
            <w:noWrap w:val="0"/>
            <w:tcMar>
              <w:left w:w="57" w:type="dxa"/>
              <w:right w:w="57" w:type="dxa"/>
            </w:tcMar>
            <w:vAlign w:val="center"/>
          </w:tcPr>
          <w:p>
            <w:pPr>
              <w:pStyle w:val="100"/>
              <w:spacing w:line="360" w:lineRule="auto"/>
              <w:jc w:val="center"/>
              <w:rPr>
                <w:rFonts w:hint="eastAsia" w:ascii="宋体" w:hAnsi="宋体" w:cs="宋体"/>
                <w:b/>
                <w:bCs/>
                <w:color w:val="000000" w:themeColor="text1"/>
                <w:kern w:val="2"/>
                <w:sz w:val="21"/>
                <w:szCs w:val="21"/>
                <w:highlight w:val="none"/>
                <w:lang w:eastAsia="zh-CN"/>
                <w14:textFill>
                  <w14:solidFill>
                    <w14:schemeClr w14:val="tx1"/>
                  </w14:solidFill>
                </w14:textFill>
              </w:rPr>
            </w:pPr>
            <w:r>
              <w:rPr>
                <w:rFonts w:hint="eastAsia" w:ascii="宋体" w:hAnsi="宋体" w:cs="宋体"/>
                <w:b/>
                <w:bCs/>
                <w:color w:val="000000" w:themeColor="text1"/>
                <w:kern w:val="2"/>
                <w:sz w:val="21"/>
                <w:szCs w:val="21"/>
                <w:highlight w:val="none"/>
                <w:lang w:eastAsia="zh-CN"/>
                <w14:textFill>
                  <w14:solidFill>
                    <w14:schemeClr w14:val="tx1"/>
                  </w14:solidFill>
                </w14:textFill>
              </w:rPr>
              <w:t>项目功能演示（满分11分）</w:t>
            </w:r>
          </w:p>
        </w:tc>
        <w:tc>
          <w:tcPr>
            <w:tcW w:w="6677" w:type="dxa"/>
            <w:noWrap w:val="0"/>
            <w:vAlign w:val="top"/>
          </w:tcPr>
          <w:p>
            <w:pPr>
              <w:spacing w:line="360" w:lineRule="auto"/>
              <w:ind w:firstLine="420" w:firstLineChars="200"/>
              <w:rPr>
                <w:rFonts w:ascii="宋体" w:hAnsi="宋体" w:cs="宋体"/>
                <w:bCs/>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为保证投标人响应的云平台功能完整，投标人可对以下平台或服务功能点提供视频演示和讲解。可提供一段演示视频，时间不超过15 分钟；不参加演示得0分。</w:t>
            </w:r>
          </w:p>
          <w:p>
            <w:pPr>
              <w:spacing w:line="360" w:lineRule="auto"/>
              <w:ind w:firstLine="420" w:firstLineChars="200"/>
              <w:rPr>
                <w:rFonts w:hint="eastAsia" w:ascii="宋体" w:hAnsi="宋体" w:cs="宋体"/>
                <w:bCs/>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1）演示云平台编排能力。云平台以自服务方式，支持通过拖拽的方式实现多种资源的混合编排，生成编排模板，通过模板生成资源服务对象。编排对象至少包括虚拟机、裸金属、网络、子网、路由1器、浮动IP、云硬盘、端口等资源，提供完整功能得2分，否则不得分。</w:t>
            </w:r>
          </w:p>
          <w:p>
            <w:pPr>
              <w:spacing w:line="360" w:lineRule="auto"/>
              <w:ind w:firstLine="420" w:firstLineChars="200"/>
              <w:rPr>
                <w:rFonts w:hint="eastAsia" w:ascii="宋体" w:hAnsi="宋体" w:cs="宋体"/>
                <w:bCs/>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2）演示云平台底层对分布式存储和本地存储支持能力，以满足不同的应用存储需求。可以通过可视化自服务界面，在创建云主机时选择云硬盘系统盘或者本地盘系统盘。云硬盘底层对应分布式存储集群，本地盘底层对应物理服务器上的本地磁盘。提供完整功能得2分，否则不得分。</w:t>
            </w:r>
          </w:p>
          <w:p>
            <w:pPr>
              <w:spacing w:line="360" w:lineRule="auto"/>
              <w:ind w:firstLine="420" w:firstLineChars="200"/>
              <w:rPr>
                <w:rFonts w:hint="eastAsia" w:ascii="宋体" w:hAnsi="宋体" w:cs="宋体"/>
                <w:bCs/>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3）演示安全镜像扫描能力，支持对云平台技术中台服务中的镜像仓库中的镜像进行扫描，可以在UI界面中展示镜像仓库镜像列表，选择指定镜像进行安全扫描。扫描类型包含漏洞扫描、恶意软件扫描、敏感信息扫描，可设置关注的漏洞等级，含低危、中危、高危、严重等。扫描完成后生成可视化分析结果。提供完整功能得1分，否则不得分。</w:t>
            </w:r>
          </w:p>
          <w:p>
            <w:pPr>
              <w:spacing w:line="360" w:lineRule="auto"/>
              <w:ind w:firstLine="420" w:firstLineChars="200"/>
              <w:rPr>
                <w:rFonts w:hint="eastAsia" w:ascii="宋体" w:hAnsi="宋体" w:cs="宋体"/>
                <w:bCs/>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（4）演示云平台统一PaaS服务能力。支持基于不同云厂商的IaaS云平台去创建PaaS服务，至少包括但不限于MySQL、PostgreSQL、MongoDB、ClickHouse等，提供以上完整功能得3分，否则不得分。</w:t>
            </w:r>
          </w:p>
          <w:p>
            <w:pPr>
              <w:spacing w:line="360" w:lineRule="auto"/>
              <w:ind w:firstLine="420" w:firstLineChars="200"/>
              <w:rPr>
                <w:rFonts w:hint="eastAsia"/>
                <w:bCs/>
                <w:color w:val="000000" w:themeColor="text1"/>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（5）演示容器平台资源调度能力。资源调度支持创建、删除、编辑离在线混部的配置，支持用户自定义业务进行混合部署，支持资源调度的灵活、高效、精细流程，在线</w:t>
            </w:r>
            <w:r>
              <w:rPr>
                <w:rFonts w:hint="eastAsia" w:ascii="宋体" w:hAnsi="宋体" w:cs="宋体"/>
                <w:bCs/>
                <w:color w:val="000000" w:themeColor="text1"/>
                <w:kern w:val="0"/>
                <w:szCs w:val="21"/>
                <w:highlight w:val="none"/>
                <w:lang w:eastAsia="zh-CN"/>
                <w14:textFill>
                  <w14:solidFill>
                    <w14:schemeClr w14:val="tx1"/>
                  </w14:solidFill>
                </w14:textFill>
              </w:rPr>
              <w:t>－</w:t>
            </w:r>
            <w:r>
              <w:rPr>
                <w:rFonts w:hint="eastAsia" w:ascii="宋体" w:hAnsi="宋体" w:cs="宋体"/>
                <w:bCs/>
                <w:color w:val="000000" w:themeColor="text1"/>
                <w:kern w:val="0"/>
                <w:szCs w:val="21"/>
                <w:highlight w:val="none"/>
                <w14:textFill>
                  <w14:solidFill>
                    <w14:schemeClr w14:val="tx1"/>
                  </w14:solidFill>
                </w14:textFill>
              </w:rPr>
              <w:t>离线业务快速资源切换、一体化资源调度，提供以上完整功能得3分，否则不得分。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53" w:type="dxa"/>
            <w:vMerge w:val="continue"/>
            <w:noWrap w:val="0"/>
            <w:vAlign w:val="center"/>
          </w:tcPr>
          <w:p>
            <w:pPr>
              <w:spacing w:line="360" w:lineRule="auto"/>
              <w:jc w:val="center"/>
              <w:rPr>
                <w:rFonts w:hint="eastAsia" w:ascii="宋体" w:hAnsi="宋体" w:cs="宋体"/>
                <w:b/>
                <w:bCs/>
                <w:color w:val="000000" w:themeColor="text1"/>
                <w:kern w:val="0"/>
                <w:szCs w:val="21"/>
                <w:highlight w:val="none"/>
                <w14:textFill>
                  <w14:solidFill>
                    <w14:schemeClr w14:val="tx1"/>
                  </w14:solidFill>
                </w14:textFill>
              </w:rPr>
            </w:pPr>
          </w:p>
        </w:tc>
        <w:tc>
          <w:tcPr>
            <w:tcW w:w="1500" w:type="dxa"/>
            <w:noWrap w:val="0"/>
            <w:tcMar>
              <w:left w:w="57" w:type="dxa"/>
              <w:right w:w="57" w:type="dxa"/>
            </w:tcMar>
            <w:vAlign w:val="center"/>
          </w:tcPr>
          <w:p>
            <w:pPr>
              <w:pStyle w:val="100"/>
              <w:spacing w:line="360" w:lineRule="auto"/>
              <w:jc w:val="center"/>
              <w:rPr>
                <w:rFonts w:hint="eastAsia" w:ascii="宋体" w:hAnsi="宋体" w:cs="宋体"/>
                <w:b/>
                <w:bCs/>
                <w:color w:val="000000" w:themeColor="text1"/>
                <w:kern w:val="2"/>
                <w:sz w:val="21"/>
                <w:szCs w:val="21"/>
                <w:highlight w:val="none"/>
                <w:lang w:eastAsia="zh-CN"/>
                <w14:textFill>
                  <w14:solidFill>
                    <w14:schemeClr w14:val="tx1"/>
                  </w14:solidFill>
                </w14:textFill>
              </w:rPr>
            </w:pPr>
            <w:r>
              <w:rPr>
                <w:rFonts w:hint="eastAsia" w:ascii="宋体" w:hAnsi="宋体" w:cs="宋体"/>
                <w:b/>
                <w:bCs/>
                <w:color w:val="000000" w:themeColor="text1"/>
                <w:kern w:val="2"/>
                <w:sz w:val="21"/>
                <w:szCs w:val="21"/>
                <w:highlight w:val="none"/>
                <w:lang w:eastAsia="zh-CN"/>
                <w14:textFill>
                  <w14:solidFill>
                    <w14:schemeClr w14:val="tx1"/>
                  </w14:solidFill>
                </w14:textFill>
              </w:rPr>
              <w:t>项目服务团队项目人员</w:t>
            </w:r>
          </w:p>
          <w:p>
            <w:pPr>
              <w:pStyle w:val="100"/>
              <w:spacing w:line="360" w:lineRule="auto"/>
              <w:jc w:val="center"/>
              <w:rPr>
                <w:rFonts w:hint="eastAsia" w:ascii="宋体" w:hAnsi="宋体" w:cs="宋体"/>
                <w:b/>
                <w:bCs/>
                <w:color w:val="000000" w:themeColor="text1"/>
                <w:kern w:val="2"/>
                <w:sz w:val="21"/>
                <w:szCs w:val="21"/>
                <w:highlight w:val="none"/>
                <w:lang w:eastAsia="zh-CN"/>
                <w14:textFill>
                  <w14:solidFill>
                    <w14:schemeClr w14:val="tx1"/>
                  </w14:solidFill>
                </w14:textFill>
              </w:rPr>
            </w:pPr>
            <w:r>
              <w:rPr>
                <w:rFonts w:hint="eastAsia" w:ascii="宋体" w:hAnsi="宋体" w:cs="宋体"/>
                <w:b/>
                <w:bCs/>
                <w:color w:val="000000" w:themeColor="text1"/>
                <w:kern w:val="2"/>
                <w:sz w:val="21"/>
                <w:szCs w:val="21"/>
                <w:highlight w:val="none"/>
                <w:lang w:eastAsia="zh-CN"/>
                <w14:textFill>
                  <w14:solidFill>
                    <w14:schemeClr w14:val="tx1"/>
                  </w14:solidFill>
                </w14:textFill>
              </w:rPr>
              <w:t>（满分3分）</w:t>
            </w:r>
          </w:p>
        </w:tc>
        <w:tc>
          <w:tcPr>
            <w:tcW w:w="6677" w:type="dxa"/>
            <w:noWrap w:val="0"/>
            <w:vAlign w:val="top"/>
          </w:tcPr>
          <w:p>
            <w:pPr>
              <w:spacing w:line="360" w:lineRule="auto"/>
              <w:ind w:firstLine="420" w:firstLineChars="200"/>
              <w:rPr>
                <w:rFonts w:hint="eastAsia" w:ascii="宋体" w:hAnsi="宋体" w:cs="宋体"/>
                <w:bCs/>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（1）项目负责人：具有人力资源和社会保障部门颁发的信息系统项目管理师证书的，得0.5分。</w:t>
            </w:r>
          </w:p>
          <w:p>
            <w:pPr>
              <w:spacing w:line="360" w:lineRule="auto"/>
              <w:ind w:firstLine="420" w:firstLineChars="200"/>
              <w:rPr>
                <w:rFonts w:hint="eastAsia" w:ascii="宋体" w:hAnsi="宋体" w:cs="宋体"/>
                <w:bCs/>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 xml:space="preserve">（2）团队成员：团队成员中，具有信息系统项目管理师证书、系统集成项目管理工程师证书、软件设计师证书、系统架构设计师、系统分析师证书，每提供1个证书得0.5分，满分2.5分。（同一人不重复得分） </w:t>
            </w:r>
          </w:p>
          <w:p>
            <w:pPr>
              <w:spacing w:line="360" w:lineRule="auto"/>
              <w:ind w:firstLine="420" w:firstLineChars="200"/>
              <w:rPr>
                <w:rFonts w:hint="eastAsia" w:ascii="宋体" w:hAnsi="宋体" w:cs="宋体"/>
                <w:bCs/>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注：须提供相关证明材料复印件并加盖投标人公章，证明材料至少包括资格或职称证书，否则不得分。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953" w:type="dxa"/>
            <w:vMerge w:val="restart"/>
            <w:noWrap w:val="0"/>
            <w:vAlign w:val="center"/>
          </w:tcPr>
          <w:p>
            <w:pPr>
              <w:adjustRightInd w:val="0"/>
              <w:spacing w:line="360" w:lineRule="auto"/>
              <w:jc w:val="center"/>
              <w:textAlignment w:val="baseline"/>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3.</w:t>
            </w:r>
            <w:r>
              <w:rPr>
                <w:rFonts w:hint="eastAsia" w:ascii="宋体" w:hAnsi="宋体" w:cs="宋体"/>
                <w:b/>
                <w:bCs/>
                <w:color w:val="000000" w:themeColor="text1"/>
                <w:szCs w:val="21"/>
                <w:highlight w:val="none"/>
                <w14:textFill>
                  <w14:solidFill>
                    <w14:schemeClr w14:val="tx1"/>
                  </w14:solidFill>
                </w14:textFill>
              </w:rPr>
              <w:t>商务分（满分10分）</w:t>
            </w:r>
          </w:p>
        </w:tc>
        <w:tc>
          <w:tcPr>
            <w:tcW w:w="1500" w:type="dxa"/>
            <w:noWrap w:val="0"/>
            <w:vAlign w:val="center"/>
          </w:tcPr>
          <w:p>
            <w:pPr>
              <w:spacing w:line="360" w:lineRule="auto"/>
              <w:jc w:val="center"/>
              <w:rPr>
                <w:rFonts w:hint="eastAsia" w:ascii="宋体" w:hAnsi="宋体" w:cs="宋体"/>
                <w:b/>
                <w:bCs/>
                <w:color w:val="000000" w:themeColor="text1"/>
                <w:kern w:val="0"/>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企业信誉</w:t>
            </w:r>
          </w:p>
          <w:p>
            <w:pPr>
              <w:spacing w:line="360" w:lineRule="auto"/>
              <w:jc w:val="center"/>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（满分8分）</w:t>
            </w:r>
          </w:p>
        </w:tc>
        <w:tc>
          <w:tcPr>
            <w:tcW w:w="6677" w:type="dxa"/>
            <w:noWrap w:val="0"/>
            <w:tcMar>
              <w:left w:w="57" w:type="dxa"/>
              <w:right w:w="57" w:type="dxa"/>
            </w:tcMar>
            <w:vAlign w:val="center"/>
          </w:tcPr>
          <w:p>
            <w:pPr>
              <w:spacing w:line="360" w:lineRule="auto"/>
              <w:ind w:left="11"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1.投标人具有信息技术服务管理体系ISO20000、隐私信息管理体系认证ISO/IEC 27701、信息安全管理体系ISO27001、ISO27017云安全管理体系、通用个人信息保护管理体系认证ISO29151、业务连续性认证ISO22301、可信云服务评估</w:t>
            </w:r>
            <w:r>
              <w:rPr>
                <w:rFonts w:hint="eastAsia" w:ascii="宋体" w:hAnsi="宋体" w:cs="宋体"/>
                <w:color w:val="000000" w:themeColor="text1"/>
                <w:kern w:val="0"/>
                <w:szCs w:val="21"/>
                <w:highlight w:val="none"/>
                <w:lang w:eastAsia="zh-CN"/>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对象存储服务，每提供一项得0.25分，满分1分。（提供有效的证书复印件加盖投标人公章或电子签章，否则不得分）</w:t>
            </w:r>
          </w:p>
          <w:p>
            <w:pPr>
              <w:spacing w:line="360" w:lineRule="auto"/>
              <w:ind w:left="11"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2.投标人获得公有云或私有云云计算服务能力（ITSS）二级认证及以上的，每个得1分；三级认证及以下的，每个得0.5分；满分2分。（提供有效的证书复印件加盖投标人公章或电子签章，否则不得分）</w:t>
            </w:r>
          </w:p>
          <w:p>
            <w:pPr>
              <w:spacing w:line="360" w:lineRule="auto"/>
              <w:ind w:left="11"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3.投标人具有完善的售后服务体系，具有CTEAS七星级及以上售后服务认证的得1分，七星级以下的得0.5分，满分1分。（提供有效的证书复印件加盖投标人公章或电子签章，否则不得分）</w:t>
            </w:r>
          </w:p>
          <w:p>
            <w:pPr>
              <w:spacing w:line="360" w:lineRule="auto"/>
              <w:ind w:left="11"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4.投标人为云原生统一PaaS服务提供支撑的云平台产品须符合Q/KXY SQ003-2022《应用多活架构能力要求》标准总体指标、接入层指标、应用层指标、数据层指标的检验，提供有资质的国家认可的第三方检测（检验）机构出具的检验证书复印件（加盖投标人公章或电子签章）得2分，未提供不得分。</w:t>
            </w:r>
          </w:p>
          <w:p>
            <w:pPr>
              <w:spacing w:line="360" w:lineRule="auto"/>
              <w:ind w:left="11"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5.投标人为云原生统一PaaS服务提供支撑的云平台产品符合Q /KXY  CN002-2022《云原生混部技术能力要求》的检验，提供有资质的国家认可的第三方检测（检验）机构出具的检验证书复印件（加盖投标人公章或电子签章）得2分，未提供不得分。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adjustRightInd w:val="0"/>
              <w:spacing w:line="360" w:lineRule="auto"/>
              <w:jc w:val="center"/>
              <w:textAlignment w:val="baseline"/>
              <w:rPr>
                <w:rFonts w:hint="eastAsia" w:ascii="宋体" w:hAnsi="宋体" w:cs="宋体"/>
                <w:b/>
                <w:color w:val="000000" w:themeColor="text1"/>
                <w:szCs w:val="21"/>
                <w:highlight w:val="none"/>
                <w14:textFill>
                  <w14:solidFill>
                    <w14:schemeClr w14:val="tx1"/>
                  </w14:solidFill>
                </w14:textFill>
              </w:rPr>
            </w:pPr>
          </w:p>
        </w:tc>
        <w:tc>
          <w:tcPr>
            <w:tcW w:w="1500" w:type="dxa"/>
            <w:noWrap w:val="0"/>
            <w:vAlign w:val="center"/>
          </w:tcPr>
          <w:p>
            <w:pPr>
              <w:pStyle w:val="116"/>
              <w:widowControl/>
              <w:snapToGrid w:val="0"/>
              <w:spacing w:line="360" w:lineRule="auto"/>
              <w:ind w:left="105" w:leftChars="50" w:right="105" w:rightChars="50" w:firstLine="0" w:firstLineChars="0"/>
              <w:rPr>
                <w:rFonts w:hint="eastAsia" w:ascii="宋体" w:hAnsi="宋体" w:cs="宋体"/>
                <w:b/>
                <w:bCs/>
                <w:color w:val="000000" w:themeColor="text1"/>
                <w:szCs w:val="21"/>
                <w:highlight w:val="none"/>
                <w14:textFill>
                  <w14:solidFill>
                    <w14:schemeClr w14:val="tx1"/>
                  </w14:solidFill>
                </w14:textFill>
              </w:rPr>
            </w:pPr>
            <w:r>
              <w:rPr>
                <w:rStyle w:val="115"/>
                <w:rFonts w:hint="eastAsia" w:ascii="宋体" w:hAnsi="宋体" w:cs="宋体"/>
                <w:b/>
                <w:bCs/>
                <w:color w:val="000000" w:themeColor="text1"/>
                <w:szCs w:val="21"/>
                <w:highlight w:val="none"/>
                <w14:textFill>
                  <w14:solidFill>
                    <w14:schemeClr w14:val="tx1"/>
                  </w14:solidFill>
                </w14:textFill>
              </w:rPr>
              <w:t>项目业绩（满分2分）</w:t>
            </w:r>
          </w:p>
        </w:tc>
        <w:tc>
          <w:tcPr>
            <w:tcW w:w="6677" w:type="dxa"/>
            <w:noWrap w:val="0"/>
            <w:tcMar>
              <w:left w:w="57" w:type="dxa"/>
              <w:right w:w="57" w:type="dxa"/>
            </w:tcMar>
            <w:vAlign w:val="center"/>
          </w:tcPr>
          <w:p>
            <w:pPr>
              <w:pStyle w:val="116"/>
              <w:widowControl/>
              <w:snapToGrid w:val="0"/>
              <w:spacing w:line="360" w:lineRule="auto"/>
              <w:rPr>
                <w:rFonts w:hint="eastAsia" w:ascii="宋体" w:hAnsi="宋体" w:cs="宋体"/>
                <w:color w:val="000000" w:themeColor="text1"/>
                <w:szCs w:val="21"/>
                <w:highlight w:val="none"/>
                <w14:textFill>
                  <w14:solidFill>
                    <w14:schemeClr w14:val="tx1"/>
                  </w14:solidFill>
                </w14:textFill>
              </w:rPr>
            </w:pPr>
            <w:r>
              <w:rPr>
                <w:rStyle w:val="115"/>
                <w:rFonts w:hint="eastAsia" w:ascii="宋体" w:hAnsi="宋体" w:cs="宋体"/>
                <w:color w:val="000000" w:themeColor="text1"/>
                <w:szCs w:val="21"/>
                <w:highlight w:val="none"/>
                <w14:textFill>
                  <w14:solidFill>
                    <w14:schemeClr w14:val="tx1"/>
                  </w14:solidFill>
                </w14:textFill>
              </w:rPr>
              <w:t>投标人自2020年1 月1 日（以合同签订时间为准）以来承担过类似（云服务项目）业绩，每提供一个得0.5分，最高得2分。注：提供项目合同原件扫描件，且需包含首页、内容页、金额页及签字页，未提供或提供复印件扫描件不予计分；提供的证明材料内容不能反映上述要求的、提供的证明材料模糊不清无法辨认的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130" w:type="dxa"/>
            <w:gridSpan w:val="3"/>
            <w:noWrap w:val="0"/>
            <w:vAlign w:val="center"/>
          </w:tcPr>
          <w:p>
            <w:pPr>
              <w:adjustRightInd w:val="0"/>
              <w:spacing w:line="360" w:lineRule="auto"/>
              <w:ind w:firstLine="422" w:firstLineChars="200"/>
              <w:contextualSpacing/>
              <w:rPr>
                <w:rFonts w:hint="eastAsia"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备注：总得分=1+2+3</w:t>
            </w:r>
          </w:p>
        </w:tc>
      </w:tr>
    </w:tbl>
    <w:p>
      <w:pPr>
        <w:pStyle w:val="23"/>
        <w:spacing w:line="360" w:lineRule="auto"/>
        <w:ind w:firstLine="420"/>
        <w:rPr>
          <w:rFonts w:hint="eastAsia"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注：计分方法按四舍五入取至百分位</w:t>
      </w:r>
    </w:p>
    <w:p>
      <w:pPr>
        <w:pStyle w:val="5"/>
        <w:keepNext w:val="0"/>
        <w:keepLines w:val="0"/>
        <w:jc w:val="center"/>
        <w:rPr>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四、中标候选人推荐原则</w:t>
      </w:r>
    </w:p>
    <w:p>
      <w:pPr>
        <w:pStyle w:val="23"/>
        <w:spacing w:line="360" w:lineRule="auto"/>
        <w:contextualSpacing/>
        <w:rPr>
          <w:rFonts w:hint="eastAsia" w:hAnsi="宋体"/>
          <w:b/>
          <w:bCs/>
          <w:color w:val="000000" w:themeColor="text1"/>
          <w:sz w:val="24"/>
          <w:szCs w:val="24"/>
          <w:highlight w:val="none"/>
          <w14:textFill>
            <w14:solidFill>
              <w14:schemeClr w14:val="tx1"/>
            </w14:solidFill>
          </w14:textFill>
        </w:rPr>
      </w:pPr>
      <w:r>
        <w:rPr>
          <w:rFonts w:hint="eastAsia" w:hAnsi="宋体"/>
          <w:b/>
          <w:bCs/>
          <w:color w:val="000000" w:themeColor="text1"/>
          <w:sz w:val="24"/>
          <w:szCs w:val="24"/>
          <w:highlight w:val="none"/>
          <w14:textFill>
            <w14:solidFill>
              <w14:schemeClr w14:val="tx1"/>
            </w14:solidFill>
          </w14:textFill>
        </w:rPr>
        <w:t>（一）综合评分法</w:t>
      </w:r>
    </w:p>
    <w:p>
      <w:pPr>
        <w:pStyle w:val="23"/>
        <w:spacing w:line="360" w:lineRule="auto"/>
        <w:ind w:firstLine="420" w:firstLineChars="200"/>
        <w:contextualSpacing/>
        <w:rPr>
          <w:rFonts w:hAnsi="宋体"/>
          <w:color w:val="000000" w:themeColor="text1"/>
          <w:sz w:val="21"/>
          <w:highlight w:val="none"/>
          <w14:textFill>
            <w14:solidFill>
              <w14:schemeClr w14:val="tx1"/>
            </w14:solidFill>
          </w14:textFill>
        </w:rPr>
      </w:pPr>
      <w:r>
        <w:rPr>
          <w:rFonts w:hint="eastAsia" w:hAnsi="宋体"/>
          <w:color w:val="000000" w:themeColor="text1"/>
          <w:sz w:val="21"/>
          <w:highlight w:val="none"/>
          <w14:textFill>
            <w14:solidFill>
              <w14:schemeClr w14:val="tx1"/>
            </w14:solidFill>
          </w14:textFill>
        </w:rPr>
        <w:t>1</w:t>
      </w:r>
      <w:r>
        <w:rPr>
          <w:rFonts w:hAnsi="宋体"/>
          <w:color w:val="000000" w:themeColor="text1"/>
          <w:sz w:val="21"/>
          <w:highlight w:val="none"/>
          <w14:textFill>
            <w14:solidFill>
              <w14:schemeClr w14:val="tx1"/>
            </w14:solidFill>
          </w14:textFill>
        </w:rPr>
        <w:t>.</w:t>
      </w:r>
      <w:r>
        <w:rPr>
          <w:rFonts w:hint="eastAsia" w:hAnsi="宋体"/>
          <w:color w:val="000000" w:themeColor="text1"/>
          <w:sz w:val="21"/>
          <w:highlight w:val="none"/>
          <w14:textFill>
            <w14:solidFill>
              <w14:schemeClr w14:val="tx1"/>
            </w14:solidFill>
          </w14:textFill>
        </w:rPr>
        <w:t>评标委员会根据原始评标记录和评标结果编写评标报告，并通过电子交易平台向采购人、采购代理机构提交。</w:t>
      </w:r>
    </w:p>
    <w:p>
      <w:pPr>
        <w:pStyle w:val="23"/>
        <w:spacing w:line="360" w:lineRule="auto"/>
        <w:ind w:firstLine="420" w:firstLineChars="200"/>
        <w:contextualSpacing/>
        <w:rPr>
          <w:rFonts w:hint="eastAsia" w:hAnsi="宋体"/>
          <w:color w:val="000000" w:themeColor="text1"/>
          <w:sz w:val="21"/>
          <w:highlight w:val="none"/>
          <w14:textFill>
            <w14:solidFill>
              <w14:schemeClr w14:val="tx1"/>
            </w14:solidFill>
          </w14:textFill>
        </w:rPr>
      </w:pPr>
      <w:r>
        <w:rPr>
          <w:rFonts w:hint="eastAsia" w:hAnsi="宋体"/>
          <w:color w:val="000000" w:themeColor="text1"/>
          <w:sz w:val="21"/>
          <w:highlight w:val="none"/>
          <w14:textFill>
            <w14:solidFill>
              <w14:schemeClr w14:val="tx1"/>
            </w14:solidFill>
          </w14:textFill>
        </w:rPr>
        <w:t>2</w:t>
      </w:r>
      <w:r>
        <w:rPr>
          <w:rFonts w:hAnsi="宋体"/>
          <w:color w:val="000000" w:themeColor="text1"/>
          <w:sz w:val="21"/>
          <w:highlight w:val="none"/>
          <w14:textFill>
            <w14:solidFill>
              <w14:schemeClr w14:val="tx1"/>
            </w14:solidFill>
          </w14:textFill>
        </w:rPr>
        <w:t>.</w:t>
      </w:r>
      <w:r>
        <w:rPr>
          <w:rFonts w:hint="eastAsia" w:hAnsi="宋体"/>
          <w:color w:val="000000" w:themeColor="text1"/>
          <w:sz w:val="21"/>
          <w:highlight w:val="none"/>
          <w14:textFill>
            <w14:solidFill>
              <w14:schemeClr w14:val="tx1"/>
            </w14:solidFill>
          </w14:textFill>
        </w:rPr>
        <w:t>评标委员会将根据总得分由高到低排列次序并推荐中标候选人。得分相同的，以投标报价由低到高顺序排列。得分相同且投标报价相同的并列，投标文件满足招标文件全部实质性要求，且按照评审因素的量化指标评审得分最高的投标人为排名第一的中标候选人。</w:t>
      </w:r>
    </w:p>
    <w:p>
      <w:pPr>
        <w:pStyle w:val="5"/>
        <w:keepNext w:val="0"/>
        <w:keepLines w:val="0"/>
        <w:jc w:val="center"/>
        <w:rPr>
          <w:rFonts w:hint="eastAsia" w:hAnsi="宋体"/>
          <w:color w:val="000000" w:themeColor="text1"/>
          <w:sz w:val="21"/>
          <w:highlight w:val="none"/>
          <w14:textFill>
            <w14:solidFill>
              <w14:schemeClr w14:val="tx1"/>
            </w14:solidFill>
          </w14:textFill>
        </w:rPr>
      </w:pPr>
      <w:r>
        <w:rPr>
          <w:rFonts w:hAnsi="宋体"/>
          <w:b w:val="0"/>
          <w:color w:val="000000" w:themeColor="text1"/>
          <w:sz w:val="24"/>
          <w:highlight w:val="none"/>
          <w14:textFill>
            <w14:solidFill>
              <w14:schemeClr w14:val="tx1"/>
            </w14:solidFill>
          </w14:textFill>
        </w:rPr>
        <w:br w:type="page"/>
      </w:r>
    </w:p>
    <w:p>
      <w:pPr>
        <w:spacing w:before="120" w:beforeLines="50" w:after="120" w:afterLines="50" w:line="400" w:lineRule="exact"/>
        <w:rPr>
          <w:rFonts w:hint="eastAsia" w:ascii="宋体" w:hAnsi="宋体"/>
          <w:b/>
          <w:color w:val="000000" w:themeColor="text1"/>
          <w:sz w:val="24"/>
          <w:highlight w:val="none"/>
          <w14:textFill>
            <w14:solidFill>
              <w14:schemeClr w14:val="tx1"/>
            </w14:solidFill>
          </w14:textFill>
        </w:rPr>
      </w:pPr>
    </w:p>
    <w:p>
      <w:pPr>
        <w:spacing w:before="120" w:beforeLines="50" w:after="120" w:afterLines="50" w:line="400" w:lineRule="exact"/>
        <w:rPr>
          <w:rFonts w:hint="eastAsia" w:ascii="宋体" w:hAnsi="宋体"/>
          <w:b/>
          <w:color w:val="000000" w:themeColor="text1"/>
          <w:sz w:val="24"/>
          <w:highlight w:val="none"/>
          <w14:textFill>
            <w14:solidFill>
              <w14:schemeClr w14:val="tx1"/>
            </w14:solidFill>
          </w14:textFill>
        </w:rPr>
      </w:pPr>
    </w:p>
    <w:p>
      <w:pPr>
        <w:spacing w:before="120" w:beforeLines="50" w:after="120" w:afterLines="50" w:line="400" w:lineRule="exact"/>
        <w:rPr>
          <w:rFonts w:hint="eastAsia" w:ascii="宋体" w:hAnsi="宋体"/>
          <w:b/>
          <w:color w:val="000000" w:themeColor="text1"/>
          <w:sz w:val="24"/>
          <w:highlight w:val="none"/>
          <w14:textFill>
            <w14:solidFill>
              <w14:schemeClr w14:val="tx1"/>
            </w14:solidFill>
          </w14:textFill>
        </w:rPr>
      </w:pPr>
    </w:p>
    <w:p>
      <w:pPr>
        <w:spacing w:before="120" w:beforeLines="50" w:after="120" w:afterLines="50" w:line="400" w:lineRule="exact"/>
        <w:rPr>
          <w:rFonts w:hint="eastAsia" w:ascii="宋体" w:hAnsi="宋体"/>
          <w:b/>
          <w:color w:val="000000" w:themeColor="text1"/>
          <w:sz w:val="24"/>
          <w:highlight w:val="none"/>
          <w14:textFill>
            <w14:solidFill>
              <w14:schemeClr w14:val="tx1"/>
            </w14:solidFill>
          </w14:textFill>
        </w:rPr>
      </w:pPr>
    </w:p>
    <w:p>
      <w:pPr>
        <w:spacing w:before="120" w:beforeLines="50" w:after="120" w:afterLines="50" w:line="400" w:lineRule="exact"/>
        <w:rPr>
          <w:rFonts w:hint="eastAsia" w:ascii="宋体" w:hAnsi="宋体"/>
          <w:b/>
          <w:color w:val="000000" w:themeColor="text1"/>
          <w:sz w:val="24"/>
          <w:highlight w:val="none"/>
          <w14:textFill>
            <w14:solidFill>
              <w14:schemeClr w14:val="tx1"/>
            </w14:solidFill>
          </w14:textFill>
        </w:rPr>
      </w:pPr>
    </w:p>
    <w:p>
      <w:pPr>
        <w:spacing w:before="120" w:beforeLines="50" w:after="120" w:afterLines="50" w:line="400" w:lineRule="exact"/>
        <w:rPr>
          <w:rFonts w:hint="eastAsia" w:ascii="宋体" w:hAnsi="宋体"/>
          <w:b/>
          <w:color w:val="000000" w:themeColor="text1"/>
          <w:sz w:val="24"/>
          <w:highlight w:val="none"/>
          <w14:textFill>
            <w14:solidFill>
              <w14:schemeClr w14:val="tx1"/>
            </w14:solidFill>
          </w14:textFill>
        </w:rPr>
      </w:pPr>
    </w:p>
    <w:p>
      <w:pPr>
        <w:spacing w:before="120" w:beforeLines="50" w:after="120" w:afterLines="50" w:line="400" w:lineRule="exact"/>
        <w:rPr>
          <w:rFonts w:hint="eastAsia" w:ascii="宋体" w:hAnsi="宋体"/>
          <w:b/>
          <w:color w:val="000000" w:themeColor="text1"/>
          <w:sz w:val="24"/>
          <w:highlight w:val="none"/>
          <w14:textFill>
            <w14:solidFill>
              <w14:schemeClr w14:val="tx1"/>
            </w14:solidFill>
          </w14:textFill>
        </w:rPr>
      </w:pPr>
    </w:p>
    <w:p>
      <w:pPr>
        <w:spacing w:before="120" w:beforeLines="50" w:after="120" w:afterLines="50" w:line="400" w:lineRule="exact"/>
        <w:rPr>
          <w:rFonts w:hint="eastAsia" w:ascii="宋体" w:hAnsi="宋体"/>
          <w:b/>
          <w:color w:val="000000" w:themeColor="text1"/>
          <w:sz w:val="24"/>
          <w:highlight w:val="none"/>
          <w14:textFill>
            <w14:solidFill>
              <w14:schemeClr w14:val="tx1"/>
            </w14:solidFill>
          </w14:textFill>
        </w:rPr>
      </w:pPr>
    </w:p>
    <w:p>
      <w:pPr>
        <w:spacing w:before="120" w:beforeLines="50" w:after="120" w:afterLines="50" w:line="400" w:lineRule="exact"/>
        <w:rPr>
          <w:rFonts w:hint="eastAsia" w:ascii="宋体" w:hAnsi="宋体"/>
          <w:b/>
          <w:color w:val="000000" w:themeColor="text1"/>
          <w:sz w:val="24"/>
          <w:highlight w:val="none"/>
          <w14:textFill>
            <w14:solidFill>
              <w14:schemeClr w14:val="tx1"/>
            </w14:solidFill>
          </w14:textFill>
        </w:rPr>
      </w:pPr>
    </w:p>
    <w:p>
      <w:pPr>
        <w:spacing w:before="120" w:beforeLines="50" w:after="120" w:afterLines="50" w:line="400" w:lineRule="exact"/>
        <w:rPr>
          <w:rFonts w:hint="eastAsia" w:ascii="宋体" w:hAnsi="宋体"/>
          <w:b/>
          <w:color w:val="000000" w:themeColor="text1"/>
          <w:sz w:val="24"/>
          <w:highlight w:val="none"/>
          <w14:textFill>
            <w14:solidFill>
              <w14:schemeClr w14:val="tx1"/>
            </w14:solidFill>
          </w14:textFill>
        </w:rPr>
      </w:pPr>
    </w:p>
    <w:p>
      <w:pPr>
        <w:spacing w:before="120" w:beforeLines="50" w:after="120" w:afterLines="50" w:line="400" w:lineRule="exact"/>
        <w:rPr>
          <w:rFonts w:hint="eastAsia" w:ascii="宋体" w:hAnsi="宋体"/>
          <w:b/>
          <w:color w:val="000000" w:themeColor="text1"/>
          <w:sz w:val="24"/>
          <w:highlight w:val="none"/>
          <w14:textFill>
            <w14:solidFill>
              <w14:schemeClr w14:val="tx1"/>
            </w14:solidFill>
          </w14:textFill>
        </w:rPr>
      </w:pPr>
    </w:p>
    <w:p>
      <w:pPr>
        <w:pStyle w:val="3"/>
        <w:jc w:val="center"/>
        <w:rPr>
          <w:rFonts w:hint="eastAsia"/>
          <w:color w:val="000000" w:themeColor="text1"/>
          <w:highlight w:val="none"/>
          <w14:textFill>
            <w14:solidFill>
              <w14:schemeClr w14:val="tx1"/>
            </w14:solidFill>
          </w14:textFill>
        </w:rPr>
      </w:pPr>
      <w:bookmarkStart w:id="138" w:name="_Toc25250"/>
      <w:r>
        <w:rPr>
          <w:rFonts w:hint="eastAsia"/>
          <w:color w:val="000000" w:themeColor="text1"/>
          <w:highlight w:val="none"/>
          <w14:textFill>
            <w14:solidFill>
              <w14:schemeClr w14:val="tx1"/>
            </w14:solidFill>
          </w14:textFill>
        </w:rPr>
        <w:t>第五章  拟签订的合同文本</w:t>
      </w:r>
      <w:bookmarkEnd w:id="138"/>
    </w:p>
    <w:p>
      <w:pPr>
        <w:snapToGrid w:val="0"/>
        <w:jc w:val="center"/>
        <w:rPr>
          <w:rFonts w:hint="eastAsia" w:ascii="宋体" w:hAnsi="宋体"/>
          <w:bCs/>
          <w:color w:val="000000" w:themeColor="text1"/>
          <w:sz w:val="32"/>
          <w:szCs w:val="32"/>
          <w:highlight w:val="none"/>
          <w14:textFill>
            <w14:solidFill>
              <w14:schemeClr w14:val="tx1"/>
            </w14:solidFill>
          </w14:textFill>
        </w:rPr>
      </w:pPr>
    </w:p>
    <w:p>
      <w:pPr>
        <w:snapToGrid w:val="0"/>
        <w:jc w:val="center"/>
        <w:rPr>
          <w:rFonts w:hint="eastAsia" w:ascii="宋体" w:hAnsi="宋体"/>
          <w:bCs/>
          <w:color w:val="000000" w:themeColor="text1"/>
          <w:sz w:val="32"/>
          <w:szCs w:val="32"/>
          <w:highlight w:val="none"/>
          <w14:textFill>
            <w14:solidFill>
              <w14:schemeClr w14:val="tx1"/>
            </w14:solidFill>
          </w14:textFill>
        </w:rPr>
      </w:pPr>
    </w:p>
    <w:p>
      <w:pPr>
        <w:snapToGrid w:val="0"/>
        <w:jc w:val="center"/>
        <w:rPr>
          <w:rFonts w:hint="eastAsia" w:ascii="宋体" w:hAnsi="宋体"/>
          <w:bCs/>
          <w:color w:val="000000" w:themeColor="text1"/>
          <w:sz w:val="32"/>
          <w:szCs w:val="32"/>
          <w:highlight w:val="none"/>
          <w14:textFill>
            <w14:solidFill>
              <w14:schemeClr w14:val="tx1"/>
            </w14:solidFill>
          </w14:textFill>
        </w:rPr>
      </w:pPr>
    </w:p>
    <w:p>
      <w:pPr>
        <w:snapToGrid w:val="0"/>
        <w:jc w:val="center"/>
        <w:rPr>
          <w:rFonts w:hint="eastAsia" w:ascii="宋体" w:hAnsi="宋体"/>
          <w:bCs/>
          <w:color w:val="000000" w:themeColor="text1"/>
          <w:sz w:val="32"/>
          <w:szCs w:val="32"/>
          <w:highlight w:val="none"/>
          <w14:textFill>
            <w14:solidFill>
              <w14:schemeClr w14:val="tx1"/>
            </w14:solidFill>
          </w14:textFill>
        </w:rPr>
      </w:pPr>
    </w:p>
    <w:p>
      <w:pPr>
        <w:snapToGrid w:val="0"/>
        <w:jc w:val="center"/>
        <w:rPr>
          <w:rFonts w:hint="eastAsia" w:ascii="宋体" w:hAnsi="宋体"/>
          <w:bCs/>
          <w:color w:val="000000" w:themeColor="text1"/>
          <w:sz w:val="32"/>
          <w:szCs w:val="32"/>
          <w:highlight w:val="none"/>
          <w14:textFill>
            <w14:solidFill>
              <w14:schemeClr w14:val="tx1"/>
            </w14:solidFill>
          </w14:textFill>
        </w:rPr>
      </w:pPr>
    </w:p>
    <w:p>
      <w:pPr>
        <w:snapToGrid w:val="0"/>
        <w:jc w:val="center"/>
        <w:rPr>
          <w:rFonts w:hint="eastAsia" w:ascii="宋体" w:hAnsi="宋体"/>
          <w:bCs/>
          <w:color w:val="000000" w:themeColor="text1"/>
          <w:sz w:val="32"/>
          <w:szCs w:val="32"/>
          <w:highlight w:val="none"/>
          <w14:textFill>
            <w14:solidFill>
              <w14:schemeClr w14:val="tx1"/>
            </w14:solidFill>
          </w14:textFill>
        </w:rPr>
      </w:pPr>
    </w:p>
    <w:p>
      <w:pPr>
        <w:snapToGrid w:val="0"/>
        <w:jc w:val="center"/>
        <w:rPr>
          <w:rFonts w:hint="eastAsia" w:ascii="宋体" w:hAnsi="宋体"/>
          <w:bCs/>
          <w:color w:val="000000" w:themeColor="text1"/>
          <w:sz w:val="32"/>
          <w:szCs w:val="32"/>
          <w:highlight w:val="none"/>
          <w14:textFill>
            <w14:solidFill>
              <w14:schemeClr w14:val="tx1"/>
            </w14:solidFill>
          </w14:textFill>
        </w:rPr>
      </w:pPr>
    </w:p>
    <w:p>
      <w:pPr>
        <w:snapToGrid w:val="0"/>
        <w:jc w:val="center"/>
        <w:rPr>
          <w:rFonts w:hint="eastAsia" w:ascii="宋体" w:hAnsi="宋体"/>
          <w:bCs/>
          <w:color w:val="000000" w:themeColor="text1"/>
          <w:sz w:val="32"/>
          <w:szCs w:val="32"/>
          <w:highlight w:val="none"/>
          <w14:textFill>
            <w14:solidFill>
              <w14:schemeClr w14:val="tx1"/>
            </w14:solidFill>
          </w14:textFill>
        </w:rPr>
      </w:pPr>
    </w:p>
    <w:p>
      <w:pPr>
        <w:snapToGrid w:val="0"/>
        <w:jc w:val="center"/>
        <w:rPr>
          <w:rFonts w:hint="eastAsia" w:ascii="宋体" w:hAnsi="宋体"/>
          <w:bCs/>
          <w:color w:val="000000" w:themeColor="text1"/>
          <w:sz w:val="32"/>
          <w:szCs w:val="32"/>
          <w:highlight w:val="none"/>
          <w14:textFill>
            <w14:solidFill>
              <w14:schemeClr w14:val="tx1"/>
            </w14:solidFill>
          </w14:textFill>
        </w:rPr>
      </w:pPr>
    </w:p>
    <w:p>
      <w:pPr>
        <w:snapToGrid w:val="0"/>
        <w:jc w:val="center"/>
        <w:rPr>
          <w:rFonts w:hint="eastAsia" w:ascii="宋体" w:hAnsi="宋体"/>
          <w:bCs/>
          <w:color w:val="000000" w:themeColor="text1"/>
          <w:sz w:val="32"/>
          <w:szCs w:val="32"/>
          <w:highlight w:val="none"/>
          <w14:textFill>
            <w14:solidFill>
              <w14:schemeClr w14:val="tx1"/>
            </w14:solidFill>
          </w14:textFill>
        </w:rPr>
      </w:pPr>
    </w:p>
    <w:p>
      <w:pPr>
        <w:snapToGrid w:val="0"/>
        <w:jc w:val="center"/>
        <w:rPr>
          <w:rFonts w:hint="eastAsia" w:ascii="宋体" w:hAnsi="宋体"/>
          <w:bCs/>
          <w:color w:val="000000" w:themeColor="text1"/>
          <w:sz w:val="32"/>
          <w:szCs w:val="32"/>
          <w:highlight w:val="none"/>
          <w14:textFill>
            <w14:solidFill>
              <w14:schemeClr w14:val="tx1"/>
            </w14:solidFill>
          </w14:textFill>
        </w:rPr>
      </w:pPr>
    </w:p>
    <w:p>
      <w:pPr>
        <w:jc w:val="center"/>
        <w:rPr>
          <w:rFonts w:hint="eastAsia" w:ascii="黑体" w:hAnsi="黑体" w:eastAsia="黑体"/>
          <w:color w:val="000000" w:themeColor="text1"/>
          <w:sz w:val="32"/>
          <w:szCs w:val="32"/>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br w:type="page"/>
      </w:r>
      <w:r>
        <w:rPr>
          <w:rFonts w:hint="eastAsia"/>
          <w:b/>
          <w:bCs/>
          <w:color w:val="000000" w:themeColor="text1"/>
          <w:kern w:val="44"/>
          <w:sz w:val="44"/>
          <w:szCs w:val="44"/>
          <w:highlight w:val="none"/>
          <w14:textFill>
            <w14:solidFill>
              <w14:schemeClr w14:val="tx1"/>
            </w14:solidFill>
          </w14:textFill>
        </w:rPr>
        <w:t>合同文本</w:t>
      </w:r>
    </w:p>
    <w:p>
      <w:pPr>
        <w:spacing w:line="520" w:lineRule="exact"/>
        <w:jc w:val="center"/>
        <w:rPr>
          <w:rFonts w:ascii="宋体" w:hAnsi="宋体" w:cs="Courier New"/>
          <w:b/>
          <w:color w:val="000000" w:themeColor="text1"/>
          <w:sz w:val="32"/>
          <w:szCs w:val="32"/>
          <w:highlight w:val="none"/>
          <w14:textFill>
            <w14:solidFill>
              <w14:schemeClr w14:val="tx1"/>
            </w14:solidFill>
          </w14:textFill>
        </w:rPr>
      </w:pPr>
    </w:p>
    <w:p>
      <w:pPr>
        <w:spacing w:line="360" w:lineRule="auto"/>
        <w:ind w:right="800"/>
        <w:rPr>
          <w:rFonts w:hint="eastAsia" w:ascii="宋体" w:hAnsi="宋体" w:cs="宋体"/>
          <w:color w:val="000000" w:themeColor="text1"/>
          <w:szCs w:val="21"/>
          <w:highlight w:val="none"/>
          <w14:textFill>
            <w14:solidFill>
              <w14:schemeClr w14:val="tx1"/>
            </w14:solidFill>
          </w14:textFill>
        </w:rPr>
      </w:pPr>
    </w:p>
    <w:p>
      <w:pPr>
        <w:spacing w:line="360" w:lineRule="auto"/>
        <w:ind w:right="800"/>
        <w:rPr>
          <w:rFonts w:ascii="宋体" w:hAnsi="宋体" w:cs="宋体"/>
          <w:bCs/>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采购计划号：</w:t>
      </w:r>
      <w:r>
        <w:rPr>
          <w:rFonts w:hint="eastAsia" w:ascii="宋体" w:hAnsi="宋体" w:cs="宋体"/>
          <w:color w:val="000000" w:themeColor="text1"/>
          <w:szCs w:val="21"/>
          <w:highlight w:val="none"/>
          <w:u w:val="single"/>
          <w14:textFill>
            <w14:solidFill>
              <w14:schemeClr w14:val="tx1"/>
            </w14:solidFill>
          </w14:textFill>
        </w:rPr>
        <w:t xml:space="preserve"> </w:t>
      </w:r>
      <w:r>
        <w:rPr>
          <w:rFonts w:ascii="宋体" w:hAnsi="宋体" w:cs="宋体"/>
          <w:color w:val="000000" w:themeColor="text1"/>
          <w:szCs w:val="21"/>
          <w:highlight w:val="none"/>
          <w:u w:val="single"/>
          <w14:textFill>
            <w14:solidFill>
              <w14:schemeClr w14:val="tx1"/>
            </w14:solidFill>
          </w14:textFill>
        </w:rPr>
        <w:t xml:space="preserve">                        </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bCs/>
          <w:color w:val="000000" w:themeColor="text1"/>
          <w:szCs w:val="21"/>
          <w:highlight w:val="none"/>
          <w14:textFill>
            <w14:solidFill>
              <w14:schemeClr w14:val="tx1"/>
            </w14:solidFill>
          </w14:textFill>
        </w:rPr>
        <w:t>合同编号：</w:t>
      </w:r>
      <w:r>
        <w:rPr>
          <w:rFonts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360" w:lineRule="auto"/>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采购人（甲方）：</w:t>
      </w:r>
      <w:r>
        <w:rPr>
          <w:rFonts w:hint="eastAsia" w:ascii="宋体" w:hAnsi="宋体" w:cs="宋体"/>
          <w:color w:val="000000" w:themeColor="text1"/>
          <w:szCs w:val="21"/>
          <w:highlight w:val="none"/>
          <w:u w:val="single"/>
          <w14:textFill>
            <w14:solidFill>
              <w14:schemeClr w14:val="tx1"/>
            </w14:solidFill>
          </w14:textFill>
        </w:rPr>
        <w:t xml:space="preserve"> </w:t>
      </w:r>
      <w:r>
        <w:rPr>
          <w:rFonts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投标人（乙方）：</w:t>
      </w:r>
      <w:r>
        <w:rPr>
          <w:rFonts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w:t>
      </w:r>
    </w:p>
    <w:p>
      <w:pPr>
        <w:spacing w:line="360" w:lineRule="auto"/>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项目名称：</w:t>
      </w:r>
      <w:r>
        <w:rPr>
          <w:rFonts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u w:val="single"/>
          <w14:textFill>
            <w14:solidFill>
              <w14:schemeClr w14:val="tx1"/>
            </w14:solidFill>
          </w14:textFill>
        </w:rPr>
        <w:t xml:space="preserve">  </w:t>
      </w:r>
      <w:r>
        <w:rPr>
          <w:rFonts w:ascii="宋体" w:hAnsi="宋体" w:cs="宋体"/>
          <w:color w:val="000000" w:themeColor="text1"/>
          <w:szCs w:val="21"/>
          <w:highlight w:val="none"/>
          <w:u w:val="single"/>
          <w14:textFill>
            <w14:solidFill>
              <w14:schemeClr w14:val="tx1"/>
            </w14:solidFill>
          </w14:textFill>
        </w:rPr>
        <w:t xml:space="preserve">  </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项目编号：</w:t>
      </w:r>
      <w:r>
        <w:rPr>
          <w:rFonts w:ascii="宋体" w:hAnsi="宋体" w:cs="宋体"/>
          <w:color w:val="000000" w:themeColor="text1"/>
          <w:szCs w:val="21"/>
          <w:highlight w:val="none"/>
          <w:u w:val="single"/>
          <w14:textFill>
            <w14:solidFill>
              <w14:schemeClr w14:val="tx1"/>
            </w14:solidFill>
          </w14:textFill>
        </w:rPr>
        <w:t xml:space="preserve">                          </w:t>
      </w:r>
    </w:p>
    <w:p>
      <w:pPr>
        <w:spacing w:line="360" w:lineRule="auto"/>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签订地点：</w:t>
      </w:r>
      <w:r>
        <w:rPr>
          <w:rFonts w:hint="eastAsia" w:ascii="宋体" w:hAnsi="宋体" w:cs="宋体"/>
          <w:color w:val="000000" w:themeColor="text1"/>
          <w:szCs w:val="21"/>
          <w:highlight w:val="none"/>
          <w:u w:val="single"/>
          <w14:textFill>
            <w14:solidFill>
              <w14:schemeClr w14:val="tx1"/>
            </w14:solidFill>
          </w14:textFill>
        </w:rPr>
        <w:t xml:space="preserve"> </w:t>
      </w:r>
      <w:r>
        <w:rPr>
          <w:rFonts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u w:val="single"/>
          <w14:textFill>
            <w14:solidFill>
              <w14:schemeClr w14:val="tx1"/>
            </w14:solidFill>
          </w14:textFill>
        </w:rPr>
        <w:t xml:space="preserve">  </w:t>
      </w:r>
      <w:r>
        <w:rPr>
          <w:rFonts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签订时间：</w:t>
      </w:r>
      <w:r>
        <w:rPr>
          <w:rFonts w:hint="eastAsia" w:ascii="宋体" w:hAnsi="宋体" w:cs="宋体"/>
          <w:color w:val="000000" w:themeColor="text1"/>
          <w:szCs w:val="21"/>
          <w:highlight w:val="none"/>
          <w:u w:val="single"/>
          <w14:textFill>
            <w14:solidFill>
              <w14:schemeClr w14:val="tx1"/>
            </w14:solidFill>
          </w14:textFill>
        </w:rPr>
        <w:t xml:space="preserve">        </w:t>
      </w:r>
      <w:r>
        <w:rPr>
          <w:rFonts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本合同为中小企业预留合同：</w:t>
      </w:r>
      <w:r>
        <w:rPr>
          <w:rFonts w:hint="eastAsia" w:ascii="宋体" w:hAnsi="宋体" w:cs="宋体"/>
          <w:color w:val="000000" w:themeColor="text1"/>
          <w:szCs w:val="21"/>
          <w:highlight w:val="none"/>
          <w:u w:val="single"/>
          <w14:textFill>
            <w14:solidFill>
              <w14:schemeClr w14:val="tx1"/>
            </w14:solidFill>
          </w14:textFill>
        </w:rPr>
        <w:t>（否）</w:t>
      </w:r>
      <w:r>
        <w:rPr>
          <w:rFonts w:hint="eastAsia" w:ascii="宋体" w:hAnsi="宋体" w:cs="宋体"/>
          <w:color w:val="000000" w:themeColor="text1"/>
          <w:szCs w:val="21"/>
          <w:highlight w:val="none"/>
          <w14:textFill>
            <w14:solidFill>
              <w14:schemeClr w14:val="tx1"/>
            </w14:solidFill>
          </w14:textFill>
        </w:rPr>
        <w:t>。</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根据《中华人民共和国政府采购法》、《中华人民共和国民法典》等法律、法规规定，按照</w:t>
      </w:r>
      <w:r>
        <w:rPr>
          <w:rFonts w:hint="eastAsia" w:ascii="宋体" w:hAnsi="宋体"/>
          <w:color w:val="000000" w:themeColor="text1"/>
          <w:szCs w:val="21"/>
          <w:highlight w:val="none"/>
          <w14:textFill>
            <w14:solidFill>
              <w14:schemeClr w14:val="tx1"/>
            </w14:solidFill>
          </w14:textFill>
        </w:rPr>
        <w:t>招标文件规定条款和乙方投标文件及其承诺，甲乙双方签订本合同。</w:t>
      </w:r>
    </w:p>
    <w:p>
      <w:pPr>
        <w:spacing w:line="360" w:lineRule="auto"/>
        <w:ind w:firstLine="422"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第一条　合同标的</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1、项目一览表</w:t>
      </w:r>
    </w:p>
    <w:tbl>
      <w:tblPr>
        <w:tblStyle w:val="46"/>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13"/>
        <w:gridCol w:w="2400"/>
        <w:gridCol w:w="1320"/>
        <w:gridCol w:w="1200"/>
        <w:gridCol w:w="1300"/>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序号</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名称</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服务内容</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数  量</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单位</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单  价</w:t>
            </w:r>
          </w:p>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（元）</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总 </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价</w:t>
            </w:r>
          </w:p>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2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24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360"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详见开标一览表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360"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人民币合计金额（大写）：</w:t>
            </w:r>
            <w:r>
              <w:rPr>
                <w:rFonts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u w:val="single"/>
                <w14:textFill>
                  <w14:solidFill>
                    <w14:schemeClr w14:val="tx1"/>
                  </w14:solidFill>
                </w14:textFill>
              </w:rPr>
              <w:t xml:space="preserve">                      </w:t>
            </w:r>
            <w:r>
              <w:rPr>
                <w:rFonts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元整（¥</w:t>
            </w:r>
            <w:r>
              <w:rPr>
                <w:rFonts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w:t>
            </w:r>
          </w:p>
        </w:tc>
      </w:tr>
    </w:tbl>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合同合计金额包括但不限于满足本次投标全部采购需求所应提供的服务，以及伴随的货物和工程（如有）的价格；包含（1）设备使用费、设计费、安装费、验收费、检验费；（2）货物的标准附件、备品备件、专用工具的价格；（3）运输、装卸、调试、培训、技术支持、运维服务费；（4）必要的保险费和各项税金等。如招标文件对其另有规定的，从其规定。</w:t>
      </w:r>
    </w:p>
    <w:p>
      <w:pPr>
        <w:spacing w:line="360" w:lineRule="auto"/>
        <w:ind w:firstLine="422"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第二条　质量保证</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乙方所提供的服务及服务内容必须与投标文件承诺相一致，有国家强制性标准的，还必须符合国家强制性标准的规定，没有国家强制性标准但有其他强制性标准的，必须符合其他强制性标准的规定。</w:t>
      </w:r>
    </w:p>
    <w:p>
      <w:pPr>
        <w:spacing w:line="360" w:lineRule="auto"/>
        <w:ind w:firstLine="422"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第三条　权利保证</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1、乙方应保证所提供服务在使用时不会侵犯任何第三方的专利权、商标权、工业设计权等知识产权及其他合法权利，且所有权、处分权等没有受到任何限制。</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没有甲方事先书面同意，乙方不得将由甲方提供的有关合同或者任何合同条文、规格、计划、图纸、样品或者资料提供给与履行本合同无关的任何其他人。即使向履行本合同有关的人员提供，也应注意保密并限于履行合同的必需范围。乙方的保密义务持续有效，不因为本合同履行终止、解除或者无效而解除。</w:t>
      </w:r>
    </w:p>
    <w:p>
      <w:pPr>
        <w:spacing w:line="360" w:lineRule="auto"/>
        <w:ind w:firstLine="422"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第四条　交付和验收</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1、服务期：</w:t>
      </w:r>
      <w:r>
        <w:rPr>
          <w:rFonts w:hint="eastAsia" w:ascii="宋体" w:hAnsi="宋体" w:cs="宋体"/>
          <w:color w:val="000000" w:themeColor="text1"/>
          <w:szCs w:val="21"/>
          <w:highlight w:val="none"/>
          <w:u w:val="single"/>
          <w14:textFill>
            <w14:solidFill>
              <w14:schemeClr w14:val="tx1"/>
            </w14:solidFill>
          </w14:textFill>
        </w:rPr>
        <w:t>自签订合同之日起三年</w:t>
      </w:r>
      <w:r>
        <w:rPr>
          <w:rFonts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，服务地点：</w:t>
      </w:r>
      <w:r>
        <w:rPr>
          <w:rFonts w:hint="eastAsia" w:ascii="宋体" w:hAnsi="宋体" w:cs="宋体"/>
          <w:color w:val="000000" w:themeColor="text1"/>
          <w:szCs w:val="21"/>
          <w:highlight w:val="none"/>
          <w:u w:val="single"/>
          <w14:textFill>
            <w14:solidFill>
              <w14:schemeClr w14:val="tx1"/>
            </w14:solidFill>
          </w14:textFill>
        </w:rPr>
        <w:t>甲方指定地点</w:t>
      </w:r>
      <w:r>
        <w:rPr>
          <w:rFonts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2、乙方应按投标文件的承诺向甲方提供相应的服务，并提供所服务内容的相关技术资料。</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3、乙方提供不符合投标文件和本合同规定的服务成果，甲方有权拒绝接受。</w:t>
      </w:r>
    </w:p>
    <w:p>
      <w:pPr>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乙方完成服务后应及时书面通知甲方进行验收，甲方应在收到通知后五个工作日内进行验收，逾期不开始验收的，乙方可视同验收合格。验收合格后由甲乙双方签署验收单并加盖采购人公章，甲乙双方各执一份。</w:t>
      </w:r>
    </w:p>
    <w:p>
      <w:pPr>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5、甲乙双方应按照《</w:t>
      </w:r>
      <w:r>
        <w:rPr>
          <w:rFonts w:ascii="宋体" w:hAnsi="宋体" w:cs="宋体"/>
          <w:color w:val="000000" w:themeColor="text1"/>
          <w:szCs w:val="21"/>
          <w:highlight w:val="none"/>
          <w14:textFill>
            <w14:solidFill>
              <w14:schemeClr w14:val="tx1"/>
            </w14:solidFill>
          </w14:textFill>
        </w:rPr>
        <w:t>广西壮族自治区政府采购项目履约验收管理办法</w:t>
      </w:r>
      <w:r>
        <w:rPr>
          <w:rFonts w:hint="eastAsia" w:ascii="宋体" w:hAnsi="宋体" w:cs="宋体"/>
          <w:color w:val="000000" w:themeColor="text1"/>
          <w:szCs w:val="21"/>
          <w:highlight w:val="none"/>
          <w14:textFill>
            <w14:solidFill>
              <w14:schemeClr w14:val="tx1"/>
            </w14:solidFill>
          </w14:textFill>
        </w:rPr>
        <w:t>》、双方合同、投标文件验收。</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6、甲方在初步验收或者最终验收过程中如发现乙方提供的服务成果不满足投标文件及本合同规定的，可暂缓向乙方付款，直到乙方及时完善并提交相应的服务成果且经甲方验收合格后，方可办理付款。</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7、甲方验收时以书面形式提出异议的，乙方应自收到甲方书面异议后五个工作日内及时予以解决，否则甲方有权不出具服务验收合格单。</w:t>
      </w:r>
    </w:p>
    <w:p>
      <w:pPr>
        <w:snapToGrid w:val="0"/>
        <w:spacing w:line="360" w:lineRule="auto"/>
        <w:ind w:firstLine="422"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第五条  售后服务及培训</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1、乙方应按照国家有关法律法规和本合同所附的《售后服务承诺》要求为甲方提供相应的售后服务。</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2、甲方应提供必要测试条件（如场地、电源、水源等）。</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3、乙方负责甲方有关人员的培训。培训时间、地点：</w:t>
      </w:r>
      <w:r>
        <w:rPr>
          <w:rFonts w:hint="eastAsia" w:ascii="宋体" w:hAnsi="宋体" w:cs="宋体"/>
          <w:color w:val="000000" w:themeColor="text1"/>
          <w:szCs w:val="21"/>
          <w:highlight w:val="none"/>
          <w:u w:val="single"/>
          <w14:textFill>
            <w14:solidFill>
              <w14:schemeClr w14:val="tx1"/>
            </w14:solidFill>
          </w14:textFill>
        </w:rPr>
        <w:t xml:space="preserve"> </w:t>
      </w:r>
      <w:r>
        <w:rPr>
          <w:rFonts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w:t>
      </w:r>
    </w:p>
    <w:p>
      <w:pPr>
        <w:snapToGrid w:val="0"/>
        <w:spacing w:line="360" w:lineRule="auto"/>
        <w:ind w:firstLine="422" w:firstLineChars="200"/>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第六条　付款方式</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1．合同签定后，甲方在收到发票后30日内向乙方预付金额495万元</w:t>
      </w:r>
      <w:r>
        <w:rPr>
          <w:rFonts w:hint="eastAsia" w:ascii="宋体" w:hAnsi="宋体" w:cs="宋体"/>
          <w:color w:val="000000" w:themeColor="text1"/>
          <w:szCs w:val="21"/>
          <w:highlight w:val="none"/>
          <w:lang w:eastAsia="zh-CN"/>
          <w14:textFill>
            <w14:solidFill>
              <w14:schemeClr w14:val="tx1"/>
            </w14:solidFill>
          </w14:textFill>
        </w:rPr>
        <w:t>（若中标供应商是中小企业，预付金额不低于合同金额的30％，不高于合同金额的50%）</w:t>
      </w:r>
      <w:r>
        <w:rPr>
          <w:rFonts w:hint="eastAsia" w:ascii="宋体" w:hAnsi="宋体" w:cs="宋体"/>
          <w:color w:val="000000" w:themeColor="text1"/>
          <w:szCs w:val="21"/>
          <w:highlight w:val="none"/>
          <w14:textFill>
            <w14:solidFill>
              <w14:schemeClr w14:val="tx1"/>
            </w14:solidFill>
          </w14:textFill>
        </w:rPr>
        <w:t>。</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2．服务期内，每半个工作年度进行一次服务金额核算，书面确认后，甲方在乙方提交相应金额的合法发票的30日内完成付款。</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3．三年服务期结束时，进行项目最终核算。</w:t>
      </w:r>
    </w:p>
    <w:p>
      <w:pPr>
        <w:snapToGrid w:val="0"/>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注：其中“云资源服务”的部分服务内容以实际使用量进行结算（即以“实际结算服务项单项报价明细”中的单价为结算依据，根据甲方实际使用的计算服务和存储服务，计算当月或当年度的实际费用）。</w:t>
      </w:r>
    </w:p>
    <w:p>
      <w:pPr>
        <w:snapToGrid w:val="0"/>
        <w:spacing w:line="360" w:lineRule="auto"/>
        <w:ind w:firstLine="422"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 xml:space="preserve">第七条　履约保证金  </w:t>
      </w:r>
    </w:p>
    <w:p>
      <w:pPr>
        <w:snapToGrid w:val="0"/>
        <w:spacing w:line="360" w:lineRule="auto"/>
        <w:ind w:firstLine="422"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无</w:t>
      </w:r>
      <w:r>
        <w:rPr>
          <w:rFonts w:hint="eastAsia" w:ascii="宋体" w:hAnsi="宋体" w:cs="宋体"/>
          <w:color w:val="000000" w:themeColor="text1"/>
          <w:szCs w:val="21"/>
          <w:highlight w:val="none"/>
          <w14:textFill>
            <w14:solidFill>
              <w14:schemeClr w14:val="tx1"/>
            </w14:solidFill>
          </w14:textFill>
        </w:rPr>
        <w:t>。</w:t>
      </w:r>
    </w:p>
    <w:p>
      <w:pPr>
        <w:spacing w:line="360" w:lineRule="auto"/>
        <w:ind w:firstLine="422"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第八条  税费</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本合同执行中相关的一切税费均由乙方负担，合同另有约定的除外。</w:t>
      </w:r>
    </w:p>
    <w:p>
      <w:pPr>
        <w:spacing w:line="360" w:lineRule="auto"/>
        <w:ind w:firstLine="422"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第九条　违约责任</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1、除不可抗力原因外，乙方没有按照合同规定的时间提供服务的，甲方可要求乙方支付违约金。每推迟一天按合同金额的3‰支付违约金，该违约金累计不超过合同金额的10%。</w:t>
      </w:r>
      <w:r>
        <w:rPr>
          <w:rFonts w:hint="eastAsia" w:ascii="宋体" w:hAnsi="宋体" w:cs="宋体"/>
          <w:color w:val="000000" w:themeColor="text1"/>
          <w:szCs w:val="21"/>
          <w:highlight w:val="none"/>
          <w14:textFill>
            <w14:solidFill>
              <w14:schemeClr w14:val="tx1"/>
            </w14:solidFill>
          </w14:textFill>
        </w:rPr>
        <w:t xml:space="preserve">                                  </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2、乙方提供的服务如侵犯了第三方合法权益而引发的任何纠纷或者诉讼，均由乙方负责交涉并承担全部责任。</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、甲方延期付款的，每天向乙方偿付延期款额3‰滞纳金，但滞纳金累计不得超过延期款额5%。</w:t>
      </w:r>
    </w:p>
    <w:p>
      <w:pPr>
        <w:spacing w:line="360" w:lineRule="auto"/>
        <w:ind w:firstLine="422"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第十条  不可抗力事件处理</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1、在合同有效期内，任何一方因不可抗力事件导致不能履行合同，则合同履行期可延长，其延长期与不可抗力影响期相同。</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2、不可抗力事件发生后，应立即通知对方，并寄送有关权威机构出具的证明。</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3、不可抗力事件延续一百二十天以上，双方应通过友好协商，确定是否继续履行合同。</w:t>
      </w:r>
    </w:p>
    <w:p>
      <w:pPr>
        <w:spacing w:line="360" w:lineRule="auto"/>
        <w:ind w:firstLine="422"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第十一条  合同争议解决</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1、因服务质量问题发生争议的，应邀请国家认可的质量检测机构进行鉴定。服务符合标准的，鉴定费由甲方承担；服务不符合标准的，鉴定费由乙方承担。</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2、因履行本合同引起的或者与本合同有关的争议，甲乙双方应首先通过友好协商解决，如果协商不能解决，可向甲方所在地有管辖权人民法院提起诉讼。</w:t>
      </w:r>
    </w:p>
    <w:p>
      <w:pPr>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3、诉讼期间，本合同继续履行。</w:t>
      </w:r>
    </w:p>
    <w:p>
      <w:pPr>
        <w:spacing w:line="360" w:lineRule="auto"/>
        <w:ind w:firstLine="422"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第十二条  合同生效及其它</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1、合同经双方法定代表人或者授权代表签字并加盖单位公章后生效（委托代理人签字的需后附授权委托书，格式自拟）。</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2、合同执行中涉及采购资金和采购内容修改或者补充的，须经财政部门审批，并</w:t>
      </w:r>
      <w:r>
        <w:rPr>
          <w:rFonts w:hint="eastAsia" w:ascii="宋体" w:hAnsi="宋体" w:cs="宋体"/>
          <w:color w:val="000000" w:themeColor="text1"/>
          <w:szCs w:val="21"/>
          <w:highlight w:val="none"/>
          <w:lang w:eastAsia="zh-CN"/>
          <w14:textFill>
            <w14:solidFill>
              <w14:schemeClr w14:val="tx1"/>
            </w14:solidFill>
          </w14:textFill>
        </w:rPr>
        <w:t>签订</w:t>
      </w:r>
      <w:r>
        <w:rPr>
          <w:rFonts w:hint="eastAsia" w:ascii="宋体" w:hAnsi="宋体" w:cs="宋体"/>
          <w:color w:val="000000" w:themeColor="text1"/>
          <w:szCs w:val="21"/>
          <w:highlight w:val="none"/>
          <w14:textFill>
            <w14:solidFill>
              <w14:schemeClr w14:val="tx1"/>
            </w14:solidFill>
          </w14:textFill>
        </w:rPr>
        <w:t>书面补充协议报财政部门备案，方可作为主合同不可分割的一部分。</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3、本合同未尽事宜，遵照《中华人民共和国民法典》有关条文执行。</w:t>
      </w:r>
    </w:p>
    <w:p>
      <w:pPr>
        <w:spacing w:line="360" w:lineRule="auto"/>
        <w:ind w:firstLine="422"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第十三条　合同的变更、终止与转让</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1、除《中华人民共和国政府采购法》第五十条规定的情形外，本合同一经签订，甲乙双方不得擅自变更、中止或者终止。</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2、乙方不得擅自转让其应履行的合同义务。</w:t>
      </w:r>
    </w:p>
    <w:p>
      <w:pPr>
        <w:spacing w:line="360" w:lineRule="auto"/>
        <w:ind w:firstLine="422" w:firstLineChars="200"/>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第十四条　签订本合同依据</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中标通知书</w:t>
      </w:r>
      <w:r>
        <w:rPr>
          <w:rFonts w:hint="eastAsia" w:ascii="宋体" w:hAnsi="宋体" w:cs="宋体"/>
          <w:color w:val="000000" w:themeColor="text1"/>
          <w:szCs w:val="21"/>
          <w:highlight w:val="none"/>
          <w14:textFill>
            <w14:solidFill>
              <w14:schemeClr w14:val="tx1"/>
            </w14:solidFill>
          </w14:textFill>
        </w:rPr>
        <w:t>；</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2、开标一览表；</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3、商务要求偏离表和技术要求偏离表；</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、技术方案；</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5、投标文件中的其他相关文件。</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6</w:t>
      </w:r>
      <w:r>
        <w:rPr>
          <w:rFonts w:hint="eastAsia" w:ascii="宋体" w:hAnsi="宋体" w:cs="宋体"/>
          <w:color w:val="000000" w:themeColor="text1"/>
          <w:szCs w:val="21"/>
          <w:highlight w:val="none"/>
          <w14:textFill>
            <w14:solidFill>
              <w14:schemeClr w14:val="tx1"/>
            </w14:solidFill>
          </w14:textFill>
        </w:rPr>
        <w:t>、上述合同文件互相补充和解释。如果合同文件之间存在矛盾或者不一致之处，以上述文件的排列顺序在先者为准。</w:t>
      </w:r>
    </w:p>
    <w:p>
      <w:pPr>
        <w:spacing w:line="360" w:lineRule="auto"/>
        <w:ind w:firstLine="422"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第十五条　</w:t>
      </w:r>
      <w:r>
        <w:rPr>
          <w:rFonts w:hint="eastAsia" w:ascii="宋体" w:hAnsi="宋体" w:cs="宋体"/>
          <w:color w:val="000000" w:themeColor="text1"/>
          <w:szCs w:val="21"/>
          <w:highlight w:val="none"/>
          <w14:textFill>
            <w14:solidFill>
              <w14:schemeClr w14:val="tx1"/>
            </w14:solidFill>
          </w14:textFill>
        </w:rPr>
        <w:t>本合同一式5份，具有同等法律效力，采购代理机构各1份，甲乙双方各2份（可根据需要另增加）。</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本合同甲乙双方签字盖章后生效，自签订之日起七个工作日内，甲方应当将合同副本报同级财政部门备案。</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本合同自签订之日起2个工作日内，甲方应当将采购合同在广西壮族自治区财政厅指定的媒体上公告。</w:t>
      </w:r>
    </w:p>
    <w:tbl>
      <w:tblPr>
        <w:tblStyle w:val="46"/>
        <w:tblpPr w:leftFromText="180" w:rightFromText="180" w:vertAnchor="text" w:horzAnchor="margin" w:tblpY="2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2"/>
        <w:gridCol w:w="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0" w:hRule="atLeast"/>
        </w:trPr>
        <w:tc>
          <w:tcPr>
            <w:tcW w:w="45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甲方：（章）</w:t>
            </w:r>
          </w:p>
          <w:p>
            <w:pPr>
              <w:snapToGrid w:val="0"/>
              <w:spacing w:line="360" w:lineRule="auto"/>
              <w:rPr>
                <w:rFonts w:hint="eastAsia" w:ascii="宋体" w:hAnsi="宋体" w:cs="宋体"/>
                <w:color w:val="000000" w:themeColor="text1"/>
                <w:szCs w:val="21"/>
                <w:highlight w:val="none"/>
                <w14:textFill>
                  <w14:solidFill>
                    <w14:schemeClr w14:val="tx1"/>
                  </w14:solidFill>
                </w14:textFill>
              </w:rPr>
            </w:pPr>
          </w:p>
          <w:p>
            <w:pPr>
              <w:snapToGrid w:val="0"/>
              <w:spacing w:line="360" w:lineRule="auto"/>
              <w:rPr>
                <w:rFonts w:hint="eastAsia" w:ascii="宋体" w:hAnsi="宋体" w:cs="宋体"/>
                <w:color w:val="000000" w:themeColor="text1"/>
                <w:szCs w:val="21"/>
                <w:highlight w:val="none"/>
                <w14:textFill>
                  <w14:solidFill>
                    <w14:schemeClr w14:val="tx1"/>
                  </w14:solidFill>
                </w14:textFill>
              </w:rPr>
            </w:pPr>
          </w:p>
          <w:p>
            <w:pPr>
              <w:snapToGrid w:val="0"/>
              <w:spacing w:line="360" w:lineRule="auto"/>
              <w:ind w:firstLine="945" w:firstLineChars="450"/>
              <w:jc w:val="right"/>
              <w:rPr>
                <w:rFonts w:hint="eastAsia" w:ascii="宋体" w:hAnsi="宋体" w:cs="宋体"/>
                <w:color w:val="000000" w:themeColor="text1"/>
                <w:szCs w:val="21"/>
                <w:highlight w:val="none"/>
                <w14:textFill>
                  <w14:solidFill>
                    <w14:schemeClr w14:val="tx1"/>
                  </w14:solidFill>
                </w14:textFill>
              </w:rPr>
            </w:pPr>
          </w:p>
          <w:p>
            <w:pPr>
              <w:snapToGrid w:val="0"/>
              <w:spacing w:line="360" w:lineRule="auto"/>
              <w:ind w:firstLine="945" w:firstLineChars="450"/>
              <w:jc w:val="righ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c>
          <w:tcPr>
            <w:tcW w:w="458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乙方：（章）       </w:t>
            </w:r>
          </w:p>
          <w:p>
            <w:pPr>
              <w:snapToGrid w:val="0"/>
              <w:spacing w:line="360" w:lineRule="auto"/>
              <w:rPr>
                <w:rFonts w:hint="eastAsia" w:ascii="宋体" w:hAnsi="宋体" w:cs="宋体"/>
                <w:color w:val="000000" w:themeColor="text1"/>
                <w:szCs w:val="21"/>
                <w:highlight w:val="none"/>
                <w14:textFill>
                  <w14:solidFill>
                    <w14:schemeClr w14:val="tx1"/>
                  </w14:solidFill>
                </w14:textFill>
              </w:rPr>
            </w:pPr>
          </w:p>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w:t>
            </w:r>
          </w:p>
          <w:p>
            <w:pPr>
              <w:snapToGrid w:val="0"/>
              <w:spacing w:line="360" w:lineRule="auto"/>
              <w:jc w:val="right"/>
              <w:rPr>
                <w:rFonts w:hint="eastAsia" w:ascii="宋体" w:hAnsi="宋体" w:cs="宋体"/>
                <w:color w:val="000000" w:themeColor="text1"/>
                <w:szCs w:val="21"/>
                <w:highlight w:val="none"/>
                <w14:textFill>
                  <w14:solidFill>
                    <w14:schemeClr w14:val="tx1"/>
                  </w14:solidFill>
                </w14:textFill>
              </w:rPr>
            </w:pPr>
          </w:p>
          <w:p>
            <w:pPr>
              <w:snapToGrid w:val="0"/>
              <w:spacing w:line="360" w:lineRule="auto"/>
              <w:jc w:val="righ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458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社会统一信用代码：</w:t>
            </w:r>
          </w:p>
        </w:tc>
        <w:tc>
          <w:tcPr>
            <w:tcW w:w="458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社会统一信用代码：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单位地址：</w:t>
            </w:r>
            <w:r>
              <w:rPr>
                <w:rFonts w:ascii="宋体" w:hAnsi="宋体" w:cs="宋体"/>
                <w:color w:val="000000" w:themeColor="text1"/>
                <w:szCs w:val="21"/>
                <w:highlight w:val="none"/>
                <w14:textFill>
                  <w14:solidFill>
                    <w14:schemeClr w14:val="tx1"/>
                  </w14:solidFill>
                </w14:textFill>
              </w:rPr>
              <w:t xml:space="preserve"> </w:t>
            </w:r>
          </w:p>
        </w:tc>
        <w:tc>
          <w:tcPr>
            <w:tcW w:w="458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单位地址：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w:t>
            </w:r>
          </w:p>
        </w:tc>
        <w:tc>
          <w:tcPr>
            <w:tcW w:w="458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委托代理人：</w:t>
            </w:r>
          </w:p>
        </w:tc>
        <w:tc>
          <w:tcPr>
            <w:tcW w:w="458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电话：</w:t>
            </w:r>
          </w:p>
        </w:tc>
        <w:tc>
          <w:tcPr>
            <w:tcW w:w="458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开户银行： </w:t>
            </w:r>
          </w:p>
        </w:tc>
        <w:tc>
          <w:tcPr>
            <w:tcW w:w="458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账号：</w:t>
            </w:r>
          </w:p>
        </w:tc>
        <w:tc>
          <w:tcPr>
            <w:tcW w:w="458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邮政编码：</w:t>
            </w:r>
          </w:p>
        </w:tc>
        <w:tc>
          <w:tcPr>
            <w:tcW w:w="458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邮政编码：</w:t>
            </w:r>
          </w:p>
        </w:tc>
      </w:tr>
    </w:tbl>
    <w:p>
      <w:pPr>
        <w:snapToGrid w:val="0"/>
        <w:jc w:val="center"/>
        <w:rPr>
          <w:rFonts w:hint="eastAsia" w:ascii="宋体" w:hAnsi="宋体"/>
          <w:b/>
          <w:bCs/>
          <w:color w:val="000000" w:themeColor="text1"/>
          <w:sz w:val="32"/>
          <w:szCs w:val="32"/>
          <w:highlight w:val="none"/>
          <w14:textFill>
            <w14:solidFill>
              <w14:schemeClr w14:val="tx1"/>
            </w14:solidFill>
          </w14:textFill>
        </w:rPr>
      </w:pPr>
    </w:p>
    <w:p>
      <w:pPr>
        <w:snapToGrid w:val="0"/>
        <w:spacing w:line="360" w:lineRule="auto"/>
        <w:ind w:left="420" w:hanging="420" w:hangingChars="200"/>
        <w:rPr>
          <w:rFonts w:hint="eastAsia" w:ascii="宋体" w:hAnsi="宋体"/>
          <w:color w:val="000000" w:themeColor="text1"/>
          <w:szCs w:val="21"/>
          <w:highlight w:val="none"/>
          <w14:textFill>
            <w14:solidFill>
              <w14:schemeClr w14:val="tx1"/>
            </w14:solidFill>
          </w14:textFill>
        </w:rPr>
      </w:pPr>
    </w:p>
    <w:p>
      <w:pPr>
        <w:snapToGrid w:val="0"/>
        <w:spacing w:line="360" w:lineRule="auto"/>
        <w:jc w:val="left"/>
        <w:rPr>
          <w:rFonts w:hint="eastAsia" w:ascii="宋体" w:hAnsi="宋体"/>
          <w:color w:val="000000" w:themeColor="text1"/>
          <w:szCs w:val="21"/>
          <w:highlight w:val="none"/>
          <w14:textFill>
            <w14:solidFill>
              <w14:schemeClr w14:val="tx1"/>
            </w14:solidFill>
          </w14:textFill>
        </w:rPr>
        <w:sectPr>
          <w:footerReference r:id="rId9" w:type="first"/>
          <w:headerReference r:id="rId6" w:type="default"/>
          <w:footerReference r:id="rId7" w:type="default"/>
          <w:footerReference r:id="rId8" w:type="even"/>
          <w:pgSz w:w="11906" w:h="16838"/>
          <w:pgMar w:top="1440" w:right="1797" w:bottom="1440" w:left="1797" w:header="851" w:footer="992" w:gutter="0"/>
          <w:cols w:space="720" w:num="1"/>
          <w:docGrid w:linePitch="312" w:charSpace="0"/>
        </w:sectPr>
      </w:pPr>
    </w:p>
    <w:p>
      <w:pPr>
        <w:snapToGrid w:val="0"/>
        <w:spacing w:line="480" w:lineRule="auto"/>
        <w:rPr>
          <w:rFonts w:hint="eastAsia" w:ascii="宋体" w:hAnsi="宋体"/>
          <w:bCs/>
          <w:color w:val="000000" w:themeColor="text1"/>
          <w:sz w:val="32"/>
          <w:szCs w:val="32"/>
          <w:highlight w:val="none"/>
          <w14:textFill>
            <w14:solidFill>
              <w14:schemeClr w14:val="tx1"/>
            </w14:solidFill>
          </w14:textFill>
        </w:rPr>
      </w:pPr>
    </w:p>
    <w:p>
      <w:pPr>
        <w:snapToGrid w:val="0"/>
        <w:jc w:val="center"/>
        <w:rPr>
          <w:rFonts w:hint="eastAsia" w:ascii="宋体" w:hAnsi="宋体"/>
          <w:bCs/>
          <w:color w:val="000000" w:themeColor="text1"/>
          <w:sz w:val="32"/>
          <w:szCs w:val="32"/>
          <w:highlight w:val="none"/>
          <w14:textFill>
            <w14:solidFill>
              <w14:schemeClr w14:val="tx1"/>
            </w14:solidFill>
          </w14:textFill>
        </w:rPr>
      </w:pPr>
    </w:p>
    <w:p>
      <w:pPr>
        <w:snapToGrid w:val="0"/>
        <w:jc w:val="center"/>
        <w:rPr>
          <w:rFonts w:hint="eastAsia" w:ascii="宋体" w:hAnsi="宋体"/>
          <w:bCs/>
          <w:color w:val="000000" w:themeColor="text1"/>
          <w:sz w:val="32"/>
          <w:szCs w:val="32"/>
          <w:highlight w:val="none"/>
          <w14:textFill>
            <w14:solidFill>
              <w14:schemeClr w14:val="tx1"/>
            </w14:solidFill>
          </w14:textFill>
        </w:rPr>
      </w:pPr>
    </w:p>
    <w:p>
      <w:pPr>
        <w:snapToGrid w:val="0"/>
        <w:jc w:val="center"/>
        <w:rPr>
          <w:rFonts w:hint="eastAsia" w:ascii="宋体" w:hAnsi="宋体"/>
          <w:bCs/>
          <w:color w:val="000000" w:themeColor="text1"/>
          <w:sz w:val="32"/>
          <w:szCs w:val="32"/>
          <w:highlight w:val="none"/>
          <w14:textFill>
            <w14:solidFill>
              <w14:schemeClr w14:val="tx1"/>
            </w14:solidFill>
          </w14:textFill>
        </w:rPr>
      </w:pPr>
    </w:p>
    <w:p>
      <w:pPr>
        <w:snapToGrid w:val="0"/>
        <w:jc w:val="center"/>
        <w:rPr>
          <w:rFonts w:hint="eastAsia" w:ascii="宋体" w:hAnsi="宋体"/>
          <w:bCs/>
          <w:color w:val="000000" w:themeColor="text1"/>
          <w:sz w:val="32"/>
          <w:szCs w:val="32"/>
          <w:highlight w:val="none"/>
          <w14:textFill>
            <w14:solidFill>
              <w14:schemeClr w14:val="tx1"/>
            </w14:solidFill>
          </w14:textFill>
        </w:rPr>
      </w:pPr>
    </w:p>
    <w:p>
      <w:pPr>
        <w:snapToGrid w:val="0"/>
        <w:jc w:val="center"/>
        <w:rPr>
          <w:rFonts w:hint="eastAsia" w:ascii="宋体" w:hAnsi="宋体"/>
          <w:bCs/>
          <w:color w:val="000000" w:themeColor="text1"/>
          <w:sz w:val="32"/>
          <w:szCs w:val="32"/>
          <w:highlight w:val="none"/>
          <w14:textFill>
            <w14:solidFill>
              <w14:schemeClr w14:val="tx1"/>
            </w14:solidFill>
          </w14:textFill>
        </w:rPr>
      </w:pPr>
    </w:p>
    <w:p>
      <w:pPr>
        <w:snapToGrid w:val="0"/>
        <w:jc w:val="center"/>
        <w:rPr>
          <w:rFonts w:hint="eastAsia" w:ascii="宋体" w:hAnsi="宋体"/>
          <w:bCs/>
          <w:color w:val="000000" w:themeColor="text1"/>
          <w:sz w:val="32"/>
          <w:szCs w:val="32"/>
          <w:highlight w:val="none"/>
          <w14:textFill>
            <w14:solidFill>
              <w14:schemeClr w14:val="tx1"/>
            </w14:solidFill>
          </w14:textFill>
        </w:rPr>
      </w:pPr>
    </w:p>
    <w:p>
      <w:pPr>
        <w:snapToGrid w:val="0"/>
        <w:jc w:val="center"/>
        <w:rPr>
          <w:rFonts w:hint="eastAsia" w:ascii="宋体" w:hAnsi="宋体"/>
          <w:bCs/>
          <w:color w:val="000000" w:themeColor="text1"/>
          <w:sz w:val="32"/>
          <w:szCs w:val="32"/>
          <w:highlight w:val="none"/>
          <w14:textFill>
            <w14:solidFill>
              <w14:schemeClr w14:val="tx1"/>
            </w14:solidFill>
          </w14:textFill>
        </w:rPr>
      </w:pPr>
    </w:p>
    <w:p>
      <w:pPr>
        <w:snapToGrid w:val="0"/>
        <w:jc w:val="center"/>
        <w:rPr>
          <w:rFonts w:hint="eastAsia" w:ascii="宋体" w:hAnsi="宋体"/>
          <w:bCs/>
          <w:color w:val="000000" w:themeColor="text1"/>
          <w:sz w:val="32"/>
          <w:szCs w:val="32"/>
          <w:highlight w:val="none"/>
          <w14:textFill>
            <w14:solidFill>
              <w14:schemeClr w14:val="tx1"/>
            </w14:solidFill>
          </w14:textFill>
        </w:rPr>
      </w:pPr>
    </w:p>
    <w:p>
      <w:pPr>
        <w:snapToGrid w:val="0"/>
        <w:jc w:val="center"/>
        <w:rPr>
          <w:rFonts w:hint="eastAsia" w:ascii="宋体" w:hAnsi="宋体"/>
          <w:bCs/>
          <w:color w:val="000000" w:themeColor="text1"/>
          <w:sz w:val="32"/>
          <w:szCs w:val="32"/>
          <w:highlight w:val="none"/>
          <w14:textFill>
            <w14:solidFill>
              <w14:schemeClr w14:val="tx1"/>
            </w14:solidFill>
          </w14:textFill>
        </w:rPr>
      </w:pPr>
    </w:p>
    <w:p>
      <w:pPr>
        <w:snapToGrid w:val="0"/>
        <w:jc w:val="center"/>
        <w:rPr>
          <w:rFonts w:hint="eastAsia" w:ascii="宋体" w:hAnsi="宋体"/>
          <w:bCs/>
          <w:color w:val="000000" w:themeColor="text1"/>
          <w:sz w:val="32"/>
          <w:szCs w:val="32"/>
          <w:highlight w:val="none"/>
          <w14:textFill>
            <w14:solidFill>
              <w14:schemeClr w14:val="tx1"/>
            </w14:solidFill>
          </w14:textFill>
        </w:rPr>
      </w:pPr>
    </w:p>
    <w:p>
      <w:pPr>
        <w:snapToGrid w:val="0"/>
        <w:jc w:val="center"/>
        <w:rPr>
          <w:rFonts w:hint="eastAsia" w:ascii="宋体" w:hAnsi="宋体"/>
          <w:bCs/>
          <w:color w:val="000000" w:themeColor="text1"/>
          <w:sz w:val="32"/>
          <w:szCs w:val="32"/>
          <w:highlight w:val="none"/>
          <w14:textFill>
            <w14:solidFill>
              <w14:schemeClr w14:val="tx1"/>
            </w14:solidFill>
          </w14:textFill>
        </w:rPr>
      </w:pPr>
    </w:p>
    <w:p>
      <w:pPr>
        <w:pStyle w:val="3"/>
        <w:jc w:val="center"/>
        <w:rPr>
          <w:rFonts w:hint="eastAsia"/>
          <w:color w:val="000000" w:themeColor="text1"/>
          <w:highlight w:val="none"/>
          <w14:textFill>
            <w14:solidFill>
              <w14:schemeClr w14:val="tx1"/>
            </w14:solidFill>
          </w14:textFill>
        </w:rPr>
      </w:pPr>
      <w:bookmarkStart w:id="139" w:name="_Toc25289"/>
      <w:r>
        <w:rPr>
          <w:rFonts w:hint="eastAsia"/>
          <w:color w:val="000000" w:themeColor="text1"/>
          <w:highlight w:val="none"/>
          <w14:textFill>
            <w14:solidFill>
              <w14:schemeClr w14:val="tx1"/>
            </w14:solidFill>
          </w14:textFill>
        </w:rPr>
        <w:t>第六章　投标文件格式</w:t>
      </w:r>
      <w:bookmarkEnd w:id="139"/>
    </w:p>
    <w:p>
      <w:pPr>
        <w:snapToGrid w:val="0"/>
        <w:spacing w:before="50" w:after="50"/>
        <w:outlineLvl w:val="1"/>
        <w:rPr>
          <w:rFonts w:hint="eastAsia" w:ascii="宋体" w:hAnsi="宋体"/>
          <w:color w:val="000000" w:themeColor="text1"/>
          <w:sz w:val="32"/>
          <w:szCs w:val="20"/>
          <w:highlight w:val="none"/>
          <w14:textFill>
            <w14:solidFill>
              <w14:schemeClr w14:val="tx1"/>
            </w14:solidFill>
          </w14:textFill>
        </w:rPr>
      </w:pPr>
    </w:p>
    <w:p>
      <w:pPr>
        <w:snapToGrid w:val="0"/>
        <w:spacing w:before="50" w:after="50"/>
        <w:outlineLvl w:val="1"/>
        <w:rPr>
          <w:rFonts w:hint="eastAsia" w:ascii="宋体" w:hAnsi="宋体"/>
          <w:color w:val="000000" w:themeColor="text1"/>
          <w:sz w:val="32"/>
          <w:szCs w:val="20"/>
          <w:highlight w:val="none"/>
          <w14:textFill>
            <w14:solidFill>
              <w14:schemeClr w14:val="tx1"/>
            </w14:solidFill>
          </w14:textFill>
        </w:rPr>
      </w:pPr>
    </w:p>
    <w:p>
      <w:pPr>
        <w:snapToGrid w:val="0"/>
        <w:spacing w:before="50" w:after="50"/>
        <w:outlineLvl w:val="1"/>
        <w:rPr>
          <w:rFonts w:hint="eastAsia" w:ascii="宋体" w:hAnsi="宋体"/>
          <w:color w:val="000000" w:themeColor="text1"/>
          <w:sz w:val="32"/>
          <w:szCs w:val="20"/>
          <w:highlight w:val="none"/>
          <w14:textFill>
            <w14:solidFill>
              <w14:schemeClr w14:val="tx1"/>
            </w14:solidFill>
          </w14:textFill>
        </w:rPr>
      </w:pPr>
    </w:p>
    <w:p>
      <w:pPr>
        <w:snapToGrid w:val="0"/>
        <w:spacing w:before="50" w:after="50"/>
        <w:outlineLvl w:val="1"/>
        <w:rPr>
          <w:rFonts w:hint="eastAsia" w:ascii="宋体" w:hAnsi="宋体"/>
          <w:color w:val="000000" w:themeColor="text1"/>
          <w:sz w:val="32"/>
          <w:szCs w:val="20"/>
          <w:highlight w:val="none"/>
          <w14:textFill>
            <w14:solidFill>
              <w14:schemeClr w14:val="tx1"/>
            </w14:solidFill>
          </w14:textFill>
        </w:rPr>
      </w:pPr>
    </w:p>
    <w:p>
      <w:pPr>
        <w:snapToGrid w:val="0"/>
        <w:spacing w:before="50" w:after="50"/>
        <w:outlineLvl w:val="1"/>
        <w:rPr>
          <w:rFonts w:hint="eastAsia" w:ascii="宋体" w:hAnsi="宋体"/>
          <w:color w:val="000000" w:themeColor="text1"/>
          <w:sz w:val="32"/>
          <w:szCs w:val="20"/>
          <w:highlight w:val="none"/>
          <w14:textFill>
            <w14:solidFill>
              <w14:schemeClr w14:val="tx1"/>
            </w14:solidFill>
          </w14:textFill>
        </w:rPr>
      </w:pPr>
    </w:p>
    <w:p>
      <w:pPr>
        <w:snapToGrid w:val="0"/>
        <w:spacing w:before="50" w:after="50"/>
        <w:outlineLvl w:val="1"/>
        <w:rPr>
          <w:rFonts w:hint="eastAsia" w:ascii="宋体" w:hAnsi="宋体"/>
          <w:color w:val="000000" w:themeColor="text1"/>
          <w:sz w:val="32"/>
          <w:szCs w:val="20"/>
          <w:highlight w:val="none"/>
          <w14:textFill>
            <w14:solidFill>
              <w14:schemeClr w14:val="tx1"/>
            </w14:solidFill>
          </w14:textFill>
        </w:rPr>
      </w:pPr>
    </w:p>
    <w:p>
      <w:pPr>
        <w:snapToGrid w:val="0"/>
        <w:spacing w:before="50" w:after="50"/>
        <w:outlineLvl w:val="1"/>
        <w:rPr>
          <w:rFonts w:hint="eastAsia" w:ascii="宋体" w:hAnsi="宋体"/>
          <w:color w:val="000000" w:themeColor="text1"/>
          <w:sz w:val="32"/>
          <w:szCs w:val="20"/>
          <w:highlight w:val="none"/>
          <w14:textFill>
            <w14:solidFill>
              <w14:schemeClr w14:val="tx1"/>
            </w14:solidFill>
          </w14:textFill>
        </w:rPr>
      </w:pPr>
    </w:p>
    <w:p>
      <w:pPr>
        <w:snapToGrid w:val="0"/>
        <w:spacing w:before="50" w:after="50"/>
        <w:outlineLvl w:val="1"/>
        <w:rPr>
          <w:rFonts w:hint="eastAsia" w:ascii="宋体" w:hAnsi="宋体"/>
          <w:color w:val="000000" w:themeColor="text1"/>
          <w:sz w:val="32"/>
          <w:szCs w:val="20"/>
          <w:highlight w:val="none"/>
          <w14:textFill>
            <w14:solidFill>
              <w14:schemeClr w14:val="tx1"/>
            </w14:solidFill>
          </w14:textFill>
        </w:rPr>
      </w:pPr>
    </w:p>
    <w:p>
      <w:pPr>
        <w:snapToGrid w:val="0"/>
        <w:spacing w:before="50" w:after="50"/>
        <w:outlineLvl w:val="1"/>
        <w:rPr>
          <w:rFonts w:hint="eastAsia" w:ascii="宋体" w:hAnsi="宋体"/>
          <w:color w:val="000000" w:themeColor="text1"/>
          <w:sz w:val="32"/>
          <w:szCs w:val="20"/>
          <w:highlight w:val="none"/>
          <w14:textFill>
            <w14:solidFill>
              <w14:schemeClr w14:val="tx1"/>
            </w14:solidFill>
          </w14:textFill>
        </w:rPr>
      </w:pPr>
    </w:p>
    <w:p>
      <w:pPr>
        <w:snapToGrid w:val="0"/>
        <w:spacing w:before="50" w:after="50"/>
        <w:outlineLvl w:val="1"/>
        <w:rPr>
          <w:rFonts w:hint="eastAsia" w:ascii="宋体" w:hAnsi="宋体"/>
          <w:color w:val="000000" w:themeColor="text1"/>
          <w:sz w:val="32"/>
          <w:szCs w:val="20"/>
          <w:highlight w:val="none"/>
          <w14:textFill>
            <w14:solidFill>
              <w14:schemeClr w14:val="tx1"/>
            </w14:solidFill>
          </w14:textFill>
        </w:rPr>
      </w:pPr>
    </w:p>
    <w:p>
      <w:pPr>
        <w:snapToGrid w:val="0"/>
        <w:spacing w:before="50" w:after="50"/>
        <w:outlineLvl w:val="1"/>
        <w:rPr>
          <w:rFonts w:hint="eastAsia" w:ascii="宋体" w:hAnsi="宋体"/>
          <w:color w:val="000000" w:themeColor="text1"/>
          <w:sz w:val="32"/>
          <w:szCs w:val="20"/>
          <w:highlight w:val="none"/>
          <w14:textFill>
            <w14:solidFill>
              <w14:schemeClr w14:val="tx1"/>
            </w14:solidFill>
          </w14:textFill>
        </w:rPr>
      </w:pPr>
    </w:p>
    <w:p>
      <w:pPr>
        <w:snapToGrid w:val="0"/>
        <w:spacing w:before="50" w:after="50"/>
        <w:outlineLvl w:val="1"/>
        <w:rPr>
          <w:rFonts w:hint="eastAsia" w:ascii="宋体" w:hAnsi="宋体"/>
          <w:color w:val="000000" w:themeColor="text1"/>
          <w:sz w:val="32"/>
          <w:szCs w:val="20"/>
          <w:highlight w:val="none"/>
          <w14:textFill>
            <w14:solidFill>
              <w14:schemeClr w14:val="tx1"/>
            </w14:solidFill>
          </w14:textFill>
        </w:rPr>
      </w:pPr>
    </w:p>
    <w:p>
      <w:pPr>
        <w:rPr>
          <w:rFonts w:hint="eastAsia"/>
          <w:b/>
          <w:color w:val="000000" w:themeColor="text1"/>
          <w:sz w:val="28"/>
          <w:szCs w:val="28"/>
          <w:highlight w:val="none"/>
          <w14:textFill>
            <w14:solidFill>
              <w14:schemeClr w14:val="tx1"/>
            </w14:solidFill>
          </w14:textFill>
        </w:rPr>
      </w:pPr>
      <w:r>
        <w:rPr>
          <w:color w:val="000000" w:themeColor="text1"/>
          <w:sz w:val="32"/>
          <w:szCs w:val="20"/>
          <w:highlight w:val="none"/>
          <w14:textFill>
            <w14:solidFill>
              <w14:schemeClr w14:val="tx1"/>
            </w14:solidFill>
          </w14:textFill>
        </w:rPr>
        <w:br w:type="page"/>
      </w:r>
      <w:bookmarkStart w:id="140" w:name="_Toc19686836"/>
      <w:bookmarkStart w:id="141" w:name="_Toc254970557"/>
      <w:bookmarkStart w:id="142" w:name="_Toc254970698"/>
      <w:r>
        <w:rPr>
          <w:rFonts w:hint="eastAsia"/>
          <w:b/>
          <w:color w:val="000000" w:themeColor="text1"/>
          <w:sz w:val="28"/>
          <w:szCs w:val="28"/>
          <w:highlight w:val="none"/>
          <w14:textFill>
            <w14:solidFill>
              <w14:schemeClr w14:val="tx1"/>
            </w14:solidFill>
          </w14:textFill>
        </w:rPr>
        <w:t>一、报价文件格式</w:t>
      </w:r>
      <w:bookmarkEnd w:id="140"/>
    </w:p>
    <w:p>
      <w:pPr>
        <w:snapToGrid w:val="0"/>
        <w:spacing w:before="120" w:beforeLines="50" w:after="50" w:line="360" w:lineRule="auto"/>
        <w:ind w:left="142"/>
        <w:jc w:val="left"/>
        <w:rPr>
          <w:rFonts w:hint="eastAsia" w:ascii="宋体" w:hAnsi="宋体"/>
          <w:color w:val="000000" w:themeColor="text1"/>
          <w:sz w:val="24"/>
          <w:szCs w:val="20"/>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 xml:space="preserve">1. 报价文件封面格式： </w:t>
      </w:r>
    </w:p>
    <w:p>
      <w:pPr>
        <w:snapToGrid w:val="0"/>
        <w:spacing w:before="120" w:beforeLines="50" w:after="50" w:line="360" w:lineRule="auto"/>
        <w:ind w:left="142"/>
        <w:jc w:val="center"/>
        <w:rPr>
          <w:rFonts w:hint="eastAsia" w:ascii="宋体" w:hAnsi="宋体" w:eastAsia="方正小标宋简体"/>
          <w:bCs/>
          <w:color w:val="000000" w:themeColor="text1"/>
          <w:sz w:val="48"/>
          <w:szCs w:val="48"/>
          <w:highlight w:val="none"/>
          <w14:textFill>
            <w14:solidFill>
              <w14:schemeClr w14:val="tx1"/>
            </w14:solidFill>
          </w14:textFill>
        </w:rPr>
      </w:pPr>
      <w:r>
        <w:rPr>
          <w:rFonts w:hint="eastAsia" w:ascii="宋体" w:hAnsi="宋体" w:eastAsia="方正小标宋简体"/>
          <w:bCs/>
          <w:color w:val="000000" w:themeColor="text1"/>
          <w:sz w:val="48"/>
          <w:szCs w:val="48"/>
          <w:highlight w:val="none"/>
          <w14:textFill>
            <w14:solidFill>
              <w14:schemeClr w14:val="tx1"/>
            </w14:solidFill>
          </w14:textFill>
        </w:rPr>
        <w:t>电子投标文件</w:t>
      </w:r>
    </w:p>
    <w:p>
      <w:pPr>
        <w:snapToGrid w:val="0"/>
        <w:spacing w:before="120" w:beforeLines="50" w:after="50" w:line="400" w:lineRule="exact"/>
        <w:rPr>
          <w:rFonts w:hint="eastAsia" w:ascii="宋体" w:hAnsi="宋体"/>
          <w:bCs/>
          <w:color w:val="000000" w:themeColor="text1"/>
          <w:sz w:val="32"/>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w:t>
      </w:r>
    </w:p>
    <w:p>
      <w:pPr>
        <w:snapToGrid w:val="0"/>
        <w:spacing w:before="120" w:beforeLines="50" w:after="50" w:line="400" w:lineRule="exact"/>
        <w:jc w:val="center"/>
        <w:rPr>
          <w:rFonts w:hint="eastAsia" w:ascii="宋体" w:hAnsi="宋体"/>
          <w:bCs/>
          <w:color w:val="000000" w:themeColor="text1"/>
          <w:sz w:val="24"/>
          <w:szCs w:val="20"/>
          <w:highlight w:val="none"/>
          <w14:textFill>
            <w14:solidFill>
              <w14:schemeClr w14:val="tx1"/>
            </w14:solidFill>
          </w14:textFill>
        </w:rPr>
      </w:pPr>
    </w:p>
    <w:p>
      <w:pPr>
        <w:snapToGrid w:val="0"/>
        <w:spacing w:before="120" w:beforeLines="50" w:after="50" w:line="400" w:lineRule="exact"/>
        <w:jc w:val="center"/>
        <w:rPr>
          <w:rFonts w:hint="eastAsia" w:ascii="宋体" w:hAnsi="宋体"/>
          <w:b/>
          <w:bCs/>
          <w:color w:val="000000" w:themeColor="text1"/>
          <w:sz w:val="32"/>
          <w:szCs w:val="32"/>
          <w:highlight w:val="none"/>
          <w14:textFill>
            <w14:solidFill>
              <w14:schemeClr w14:val="tx1"/>
            </w14:solidFill>
          </w14:textFill>
        </w:rPr>
      </w:pPr>
      <w:r>
        <w:rPr>
          <w:rFonts w:hint="eastAsia" w:ascii="宋体" w:hAnsi="宋体"/>
          <w:b/>
          <w:bCs/>
          <w:color w:val="000000" w:themeColor="text1"/>
          <w:sz w:val="32"/>
          <w:szCs w:val="32"/>
          <w:highlight w:val="none"/>
          <w14:textFill>
            <w14:solidFill>
              <w14:schemeClr w14:val="tx1"/>
            </w14:solidFill>
          </w14:textFill>
        </w:rPr>
        <w:t>报价文件</w:t>
      </w:r>
    </w:p>
    <w:p>
      <w:pPr>
        <w:snapToGrid w:val="0"/>
        <w:spacing w:before="120" w:beforeLines="50" w:after="50" w:line="400" w:lineRule="exact"/>
        <w:rPr>
          <w:rFonts w:hint="eastAsia" w:ascii="宋体" w:hAnsi="宋体"/>
          <w:bCs/>
          <w:color w:val="000000" w:themeColor="text1"/>
          <w:sz w:val="24"/>
          <w:szCs w:val="20"/>
          <w:highlight w:val="none"/>
          <w14:textFill>
            <w14:solidFill>
              <w14:schemeClr w14:val="tx1"/>
            </w14:solidFill>
          </w14:textFill>
        </w:rPr>
      </w:pPr>
    </w:p>
    <w:p>
      <w:pPr>
        <w:snapToGrid w:val="0"/>
        <w:spacing w:before="120" w:beforeLines="50" w:after="50" w:line="400" w:lineRule="exact"/>
        <w:rPr>
          <w:rFonts w:hint="eastAsia" w:ascii="宋体" w:hAnsi="宋体"/>
          <w:bCs/>
          <w:color w:val="000000" w:themeColor="text1"/>
          <w:sz w:val="24"/>
          <w:szCs w:val="20"/>
          <w:highlight w:val="none"/>
          <w14:textFill>
            <w14:solidFill>
              <w14:schemeClr w14:val="tx1"/>
            </w14:solidFill>
          </w14:textFill>
        </w:rPr>
      </w:pPr>
    </w:p>
    <w:p>
      <w:pPr>
        <w:snapToGrid w:val="0"/>
        <w:spacing w:before="120" w:beforeLines="50" w:after="50" w:line="400" w:lineRule="exact"/>
        <w:rPr>
          <w:rFonts w:hint="eastAsia" w:ascii="宋体" w:hAnsi="宋体"/>
          <w:bCs/>
          <w:color w:val="000000" w:themeColor="text1"/>
          <w:sz w:val="24"/>
          <w:szCs w:val="20"/>
          <w:highlight w:val="none"/>
          <w14:textFill>
            <w14:solidFill>
              <w14:schemeClr w14:val="tx1"/>
            </w14:solidFill>
          </w14:textFill>
        </w:rPr>
      </w:pPr>
    </w:p>
    <w:p>
      <w:pPr>
        <w:snapToGrid w:val="0"/>
        <w:spacing w:before="120" w:beforeLines="50" w:after="50" w:line="400" w:lineRule="exact"/>
        <w:rPr>
          <w:rFonts w:hint="eastAsia" w:ascii="宋体" w:hAnsi="宋体"/>
          <w:bCs/>
          <w:color w:val="000000" w:themeColor="text1"/>
          <w:sz w:val="24"/>
          <w:szCs w:val="20"/>
          <w:highlight w:val="none"/>
          <w14:textFill>
            <w14:solidFill>
              <w14:schemeClr w14:val="tx1"/>
            </w14:solidFill>
          </w14:textFill>
        </w:rPr>
      </w:pPr>
    </w:p>
    <w:p>
      <w:pPr>
        <w:snapToGrid w:val="0"/>
        <w:spacing w:before="120" w:beforeLines="50" w:after="50" w:line="400" w:lineRule="exact"/>
        <w:ind w:firstLine="360" w:firstLineChars="150"/>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 xml:space="preserve">项目名称： </w:t>
      </w:r>
    </w:p>
    <w:p>
      <w:pPr>
        <w:snapToGrid w:val="0"/>
        <w:spacing w:before="120" w:beforeLines="50" w:after="50" w:line="400" w:lineRule="exact"/>
        <w:ind w:firstLine="360" w:firstLineChars="150"/>
        <w:rPr>
          <w:rFonts w:hint="eastAsia" w:ascii="宋体" w:hAnsi="宋体"/>
          <w:bCs/>
          <w:color w:val="000000" w:themeColor="text1"/>
          <w:sz w:val="24"/>
          <w:highlight w:val="none"/>
          <w14:textFill>
            <w14:solidFill>
              <w14:schemeClr w14:val="tx1"/>
            </w14:solidFill>
          </w14:textFill>
        </w:rPr>
      </w:pPr>
    </w:p>
    <w:p>
      <w:pPr>
        <w:snapToGrid w:val="0"/>
        <w:spacing w:before="120" w:beforeLines="50" w:after="50" w:line="400" w:lineRule="exact"/>
        <w:ind w:firstLine="360" w:firstLineChars="150"/>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 xml:space="preserve">项目编号： </w:t>
      </w:r>
    </w:p>
    <w:p>
      <w:pPr>
        <w:snapToGrid w:val="0"/>
        <w:spacing w:before="120" w:beforeLines="50" w:after="50" w:line="400" w:lineRule="exact"/>
        <w:ind w:firstLine="360" w:firstLineChars="150"/>
        <w:rPr>
          <w:rFonts w:hint="eastAsia" w:ascii="宋体" w:hAnsi="宋体"/>
          <w:bCs/>
          <w:color w:val="000000" w:themeColor="text1"/>
          <w:sz w:val="24"/>
          <w:highlight w:val="none"/>
          <w14:textFill>
            <w14:solidFill>
              <w14:schemeClr w14:val="tx1"/>
            </w14:solidFill>
          </w14:textFill>
        </w:rPr>
      </w:pPr>
    </w:p>
    <w:p>
      <w:pPr>
        <w:snapToGrid w:val="0"/>
        <w:spacing w:before="120" w:beforeLines="50" w:after="50" w:line="400" w:lineRule="exact"/>
        <w:ind w:firstLine="360" w:firstLineChars="150"/>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所投分标：</w:t>
      </w:r>
    </w:p>
    <w:p>
      <w:pPr>
        <w:snapToGrid w:val="0"/>
        <w:spacing w:before="120" w:beforeLines="50" w:after="50" w:line="400" w:lineRule="exact"/>
        <w:ind w:firstLine="360" w:firstLineChars="150"/>
        <w:rPr>
          <w:rFonts w:hint="eastAsia" w:ascii="宋体" w:hAnsi="宋体"/>
          <w:bCs/>
          <w:color w:val="000000" w:themeColor="text1"/>
          <w:sz w:val="24"/>
          <w:highlight w:val="none"/>
          <w14:textFill>
            <w14:solidFill>
              <w14:schemeClr w14:val="tx1"/>
            </w14:solidFill>
          </w14:textFill>
        </w:rPr>
      </w:pPr>
    </w:p>
    <w:p>
      <w:pPr>
        <w:snapToGrid w:val="0"/>
        <w:spacing w:before="120" w:beforeLines="50" w:after="50" w:line="400" w:lineRule="exact"/>
        <w:ind w:firstLine="360" w:firstLineChars="150"/>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投标人名称：</w:t>
      </w:r>
    </w:p>
    <w:p>
      <w:pPr>
        <w:snapToGrid w:val="0"/>
        <w:spacing w:before="120" w:beforeLines="50" w:after="50" w:line="400" w:lineRule="exact"/>
        <w:ind w:firstLine="360" w:firstLineChars="150"/>
        <w:rPr>
          <w:rFonts w:hint="eastAsia" w:ascii="宋体" w:hAnsi="宋体"/>
          <w:bCs/>
          <w:color w:val="000000" w:themeColor="text1"/>
          <w:sz w:val="24"/>
          <w:highlight w:val="none"/>
          <w14:textFill>
            <w14:solidFill>
              <w14:schemeClr w14:val="tx1"/>
            </w14:solidFill>
          </w14:textFill>
        </w:rPr>
      </w:pPr>
    </w:p>
    <w:p>
      <w:pPr>
        <w:snapToGrid w:val="0"/>
        <w:spacing w:before="120" w:beforeLines="50" w:after="50" w:line="400" w:lineRule="exact"/>
        <w:ind w:firstLine="360" w:firstLineChars="150"/>
        <w:rPr>
          <w:rFonts w:hint="eastAsia"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投标人地址：</w:t>
      </w:r>
    </w:p>
    <w:p>
      <w:pPr>
        <w:pStyle w:val="8"/>
        <w:snapToGrid w:val="0"/>
        <w:spacing w:before="50" w:after="50" w:line="400" w:lineRule="exact"/>
        <w:ind w:firstLine="960" w:firstLineChars="400"/>
        <w:rPr>
          <w:rFonts w:hint="eastAsia" w:ascii="宋体" w:hAnsi="宋体"/>
          <w:bCs/>
          <w:color w:val="000000" w:themeColor="text1"/>
          <w:sz w:val="24"/>
          <w:szCs w:val="24"/>
          <w:highlight w:val="none"/>
          <w14:textFill>
            <w14:solidFill>
              <w14:schemeClr w14:val="tx1"/>
            </w14:solidFill>
          </w14:textFill>
        </w:rPr>
      </w:pPr>
    </w:p>
    <w:p>
      <w:pPr>
        <w:snapToGrid w:val="0"/>
        <w:spacing w:before="120" w:beforeLines="50" w:after="50" w:line="400" w:lineRule="exact"/>
        <w:rPr>
          <w:rFonts w:hint="eastAsia" w:ascii="宋体" w:hAnsi="宋体"/>
          <w:color w:val="000000" w:themeColor="text1"/>
          <w:sz w:val="30"/>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年  月  日</w:t>
      </w:r>
    </w:p>
    <w:p>
      <w:pPr>
        <w:snapToGrid w:val="0"/>
        <w:spacing w:before="120" w:beforeLines="50" w:after="50" w:line="360" w:lineRule="auto"/>
        <w:jc w:val="left"/>
        <w:rPr>
          <w:rFonts w:hint="eastAsia" w:ascii="宋体" w:hAnsi="宋体"/>
          <w:color w:val="000000" w:themeColor="text1"/>
          <w:sz w:val="24"/>
          <w:szCs w:val="20"/>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br w:type="page"/>
      </w:r>
      <w:r>
        <w:rPr>
          <w:rFonts w:hint="eastAsia" w:ascii="宋体" w:hAnsi="宋体"/>
          <w:b/>
          <w:color w:val="000000" w:themeColor="text1"/>
          <w:sz w:val="24"/>
          <w:highlight w:val="none"/>
          <w14:textFill>
            <w14:solidFill>
              <w14:schemeClr w14:val="tx1"/>
            </w14:solidFill>
          </w14:textFill>
        </w:rPr>
        <w:t>2.</w:t>
      </w:r>
      <w:r>
        <w:rPr>
          <w:rFonts w:hint="eastAsia" w:ascii="宋体" w:hAnsi="宋体"/>
          <w:b/>
          <w:bCs/>
          <w:color w:val="000000" w:themeColor="text1"/>
          <w:sz w:val="24"/>
          <w:highlight w:val="none"/>
          <w14:textFill>
            <w14:solidFill>
              <w14:schemeClr w14:val="tx1"/>
            </w14:solidFill>
          </w14:textFill>
        </w:rPr>
        <w:t>报价文件目录</w:t>
      </w:r>
    </w:p>
    <w:p>
      <w:pPr>
        <w:snapToGrid w:val="0"/>
        <w:spacing w:before="50" w:after="120" w:afterLines="50" w:line="360" w:lineRule="auto"/>
        <w:jc w:val="left"/>
        <w:rPr>
          <w:rFonts w:ascii="宋体" w:hAnsi="宋体"/>
          <w:b/>
          <w:color w:val="000000" w:themeColor="text1"/>
          <w:sz w:val="24"/>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根据招标文件规定及投标人提供的材料自行编写目录。</w:t>
      </w:r>
    </w:p>
    <w:p>
      <w:pPr>
        <w:snapToGrid w:val="0"/>
        <w:spacing w:before="120" w:beforeLines="50" w:after="50"/>
        <w:rPr>
          <w:rFonts w:hint="eastAsia" w:ascii="宋体" w:hAnsi="宋体"/>
          <w:b/>
          <w:color w:val="000000" w:themeColor="text1"/>
          <w:sz w:val="24"/>
          <w:highlight w:val="none"/>
          <w14:textFill>
            <w14:solidFill>
              <w14:schemeClr w14:val="tx1"/>
            </w14:solidFill>
          </w14:textFill>
        </w:rPr>
      </w:pPr>
    </w:p>
    <w:p>
      <w:pPr>
        <w:snapToGrid w:val="0"/>
        <w:spacing w:before="120" w:beforeLines="50" w:after="50"/>
        <w:rPr>
          <w:rFonts w:hint="eastAsia" w:ascii="宋体" w:hAnsi="宋体"/>
          <w:b/>
          <w:color w:val="000000" w:themeColor="text1"/>
          <w:sz w:val="24"/>
          <w:highlight w:val="none"/>
          <w14:textFill>
            <w14:solidFill>
              <w14:schemeClr w14:val="tx1"/>
            </w14:solidFill>
          </w14:textFill>
        </w:rPr>
      </w:pPr>
    </w:p>
    <w:p>
      <w:pPr>
        <w:snapToGrid w:val="0"/>
        <w:spacing w:before="120" w:beforeLines="50" w:after="50"/>
        <w:rPr>
          <w:rFonts w:hint="eastAsia" w:ascii="宋体" w:hAnsi="宋体"/>
          <w:b/>
          <w:color w:val="000000" w:themeColor="text1"/>
          <w:sz w:val="24"/>
          <w:highlight w:val="none"/>
          <w14:textFill>
            <w14:solidFill>
              <w14:schemeClr w14:val="tx1"/>
            </w14:solidFill>
          </w14:textFill>
        </w:rPr>
      </w:pPr>
    </w:p>
    <w:p>
      <w:pPr>
        <w:snapToGrid w:val="0"/>
        <w:spacing w:before="120" w:beforeLines="50" w:after="50"/>
        <w:ind w:left="142"/>
        <w:jc w:val="left"/>
        <w:rPr>
          <w:rFonts w:hint="eastAsia" w:ascii="宋体" w:hAns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br w:type="page"/>
      </w:r>
      <w:r>
        <w:rPr>
          <w:rFonts w:hint="eastAsia" w:ascii="宋体" w:hAnsi="宋体"/>
          <w:b/>
          <w:color w:val="000000" w:themeColor="text1"/>
          <w:sz w:val="24"/>
          <w:highlight w:val="none"/>
          <w14:textFill>
            <w14:solidFill>
              <w14:schemeClr w14:val="tx1"/>
            </w14:solidFill>
          </w14:textFill>
        </w:rPr>
        <w:t>3. 投标函格式：</w:t>
      </w:r>
    </w:p>
    <w:p>
      <w:pPr>
        <w:snapToGrid w:val="0"/>
        <w:spacing w:before="120" w:beforeLines="50" w:after="50" w:line="320" w:lineRule="exact"/>
        <w:jc w:val="center"/>
        <w:rPr>
          <w:rFonts w:hint="eastAsia"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投 标 函</w:t>
      </w:r>
    </w:p>
    <w:p>
      <w:pPr>
        <w:snapToGrid w:val="0"/>
        <w:spacing w:before="120" w:beforeLines="50" w:after="50" w:line="320" w:lineRule="exact"/>
        <w:jc w:val="center"/>
        <w:rPr>
          <w:rFonts w:ascii="宋体" w:hAnsi="宋体"/>
          <w:b/>
          <w:color w:val="000000" w:themeColor="text1"/>
          <w:sz w:val="24"/>
          <w:szCs w:val="20"/>
          <w:highlight w:val="none"/>
          <w14:textFill>
            <w14:solidFill>
              <w14:schemeClr w14:val="tx1"/>
            </w14:solidFill>
          </w14:textFill>
        </w:rPr>
      </w:pPr>
    </w:p>
    <w:p>
      <w:pPr>
        <w:snapToGrid w:val="0"/>
        <w:spacing w:before="120" w:beforeLines="50" w:after="50" w:line="320" w:lineRule="exact"/>
        <w:jc w:val="center"/>
        <w:rPr>
          <w:rFonts w:ascii="宋体" w:hAnsi="宋体"/>
          <w:b/>
          <w:color w:val="000000" w:themeColor="text1"/>
          <w:sz w:val="24"/>
          <w:szCs w:val="20"/>
          <w:highlight w:val="none"/>
          <w14:textFill>
            <w14:solidFill>
              <w14:schemeClr w14:val="tx1"/>
            </w14:solidFill>
          </w14:textFill>
        </w:rPr>
      </w:pPr>
    </w:p>
    <w:p>
      <w:pPr>
        <w:snapToGrid w:val="0"/>
        <w:spacing w:before="120" w:beforeLines="50" w:after="50" w:line="320" w:lineRule="exact"/>
        <w:jc w:val="center"/>
        <w:rPr>
          <w:rFonts w:hint="eastAsia" w:ascii="宋体" w:hAnsi="宋体"/>
          <w:b/>
          <w:color w:val="000000" w:themeColor="text1"/>
          <w:sz w:val="24"/>
          <w:szCs w:val="20"/>
          <w:highlight w:val="none"/>
          <w14:textFill>
            <w14:solidFill>
              <w14:schemeClr w14:val="tx1"/>
            </w14:solidFill>
          </w14:textFill>
        </w:rPr>
      </w:pPr>
    </w:p>
    <w:p>
      <w:pPr>
        <w:snapToGrid w:val="0"/>
        <w:spacing w:line="360" w:lineRule="auto"/>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致：</w:t>
      </w:r>
      <w:r>
        <w:rPr>
          <w:rFonts w:hint="eastAsia" w:ascii="宋体" w:hAnsi="宋体"/>
          <w:color w:val="000000" w:themeColor="text1"/>
          <w:sz w:val="24"/>
          <w:highlight w:val="none"/>
          <w:u w:val="single"/>
          <w14:textFill>
            <w14:solidFill>
              <w14:schemeClr w14:val="tx1"/>
            </w14:solidFill>
          </w14:textFill>
        </w:rPr>
        <w:t>采购人名称</w:t>
      </w:r>
      <w:r>
        <w:rPr>
          <w:rFonts w:hint="eastAsia" w:ascii="宋体" w:hAnsi="宋体"/>
          <w:color w:val="000000" w:themeColor="text1"/>
          <w:sz w:val="24"/>
          <w:highlight w:val="none"/>
          <w14:textFill>
            <w14:solidFill>
              <w14:schemeClr w14:val="tx1"/>
            </w14:solidFill>
          </w14:textFill>
        </w:rPr>
        <w:t>：</w:t>
      </w:r>
    </w:p>
    <w:p>
      <w:pPr>
        <w:snapToGrid w:val="0"/>
        <w:spacing w:line="360" w:lineRule="auto"/>
        <w:ind w:firstLine="48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根据贵方</w:t>
      </w:r>
      <w:r>
        <w:rPr>
          <w:rFonts w:hint="eastAsia" w:ascii="宋体" w:hAnsi="宋体"/>
          <w:color w:val="000000" w:themeColor="text1"/>
          <w:sz w:val="24"/>
          <w:highlight w:val="none"/>
          <w:u w:val="single"/>
          <w14:textFill>
            <w14:solidFill>
              <w14:schemeClr w14:val="tx1"/>
            </w14:solidFill>
          </w14:textFill>
        </w:rPr>
        <w:t xml:space="preserve"> 项目名称</w:t>
      </w:r>
      <w:r>
        <w:rPr>
          <w:rFonts w:hint="eastAsia" w:ascii="宋体" w:hAnsi="宋体"/>
          <w:color w:val="000000" w:themeColor="text1"/>
          <w:sz w:val="24"/>
          <w:highlight w:val="none"/>
          <w14:textFill>
            <w14:solidFill>
              <w14:schemeClr w14:val="tx1"/>
            </w14:solidFill>
          </w14:textFill>
        </w:rPr>
        <w:t>（项目编号：</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）的招标公告，签字代表______</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（姓名）经正式授权并代表投标人</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（投标人名称）提交投标文件。</w:t>
      </w:r>
    </w:p>
    <w:p>
      <w:pPr>
        <w:snapToGrid w:val="0"/>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据此函，我方宣布同意如下：</w:t>
      </w:r>
    </w:p>
    <w:p>
      <w:pPr>
        <w:snapToGrid w:val="0"/>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1.我方已详细审查全部“招标文件”，包括修改文件（如有的话）以及全部参考资料和有关附件，已经了解我方对于招标文件、采购过程、采购结果有依法进行询问、质疑、投诉的权利及相关渠道和要求。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2.我方在投标之前已经完全理解并接受招标文件的各项规定和要求，对招标文件的合理性、合法性不再有异议。</w:t>
      </w:r>
    </w:p>
    <w:p>
      <w:pPr>
        <w:snapToGrid w:val="0"/>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3.本投标有效期自投标截止之日起</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日。</w:t>
      </w:r>
    </w:p>
    <w:p>
      <w:pPr>
        <w:snapToGrid w:val="0"/>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4.如中标，本投标文件至本项目合同履行完毕止均保持有效，我方将按“招标文件”及政府采购法律、法规的规定履行合同责任和义务。</w:t>
      </w:r>
    </w:p>
    <w:p>
      <w:pPr>
        <w:snapToGrid w:val="0"/>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5.我方同意按照贵方要求提供与投标有关的一切数据或者资料。</w:t>
      </w:r>
    </w:p>
    <w:p>
      <w:pPr>
        <w:snapToGrid w:val="0"/>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6.我方向贵方提交的所有投标文件、资料都是准确的和真实的。</w:t>
      </w:r>
    </w:p>
    <w:p>
      <w:pPr>
        <w:snapToGrid w:val="0"/>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7.以上事项如有虚假或者隐瞒，我方愿意承担一切后果，并不再寻求任何旨在减轻或者免除法律责任的辩解。</w:t>
      </w:r>
    </w:p>
    <w:p>
      <w:pPr>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8.根据</w:t>
      </w:r>
      <w:r>
        <w:rPr>
          <w:rFonts w:ascii="宋体" w:hAnsi="宋体"/>
          <w:color w:val="000000" w:themeColor="text1"/>
          <w:sz w:val="24"/>
          <w:highlight w:val="none"/>
          <w14:textFill>
            <w14:solidFill>
              <w14:schemeClr w14:val="tx1"/>
            </w14:solidFill>
          </w14:textFill>
        </w:rPr>
        <w:t>《中华人民共和国政府采购法实施条例》第五十条要求对政府采购合同进行公告</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但政府采购合同中涉及国家秘密、商业秘密的内容除外。</w:t>
      </w:r>
      <w:r>
        <w:rPr>
          <w:rFonts w:hint="eastAsia" w:ascii="宋体" w:hAnsi="宋体"/>
          <w:color w:val="000000" w:themeColor="text1"/>
          <w:sz w:val="24"/>
          <w:highlight w:val="none"/>
          <w14:textFill>
            <w14:solidFill>
              <w14:schemeClr w14:val="tx1"/>
            </w14:solidFill>
          </w14:textFill>
        </w:rPr>
        <w:t>我方就对本次投标文件进行注明如下：（两项内容中必须选择一项）</w:t>
      </w:r>
    </w:p>
    <w:p>
      <w:pPr>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□我方本次投标文件</w:t>
      </w:r>
      <w:r>
        <w:rPr>
          <w:rFonts w:ascii="宋体" w:hAnsi="宋体" w:cs="宋体"/>
          <w:color w:val="000000" w:themeColor="text1"/>
          <w:kern w:val="0"/>
          <w:sz w:val="24"/>
          <w:highlight w:val="none"/>
          <w14:textFill>
            <w14:solidFill>
              <w14:schemeClr w14:val="tx1"/>
            </w14:solidFill>
          </w14:textFill>
        </w:rPr>
        <w:t>内容中</w:t>
      </w:r>
      <w:r>
        <w:rPr>
          <w:rFonts w:hint="eastAsia" w:ascii="宋体" w:hAnsi="宋体"/>
          <w:color w:val="000000" w:themeColor="text1"/>
          <w:sz w:val="24"/>
          <w:highlight w:val="none"/>
          <w14:textFill>
            <w14:solidFill>
              <w14:schemeClr w14:val="tx1"/>
            </w14:solidFill>
          </w14:textFill>
        </w:rPr>
        <w:t>未</w:t>
      </w:r>
      <w:r>
        <w:rPr>
          <w:rFonts w:ascii="宋体" w:hAnsi="宋体" w:cs="宋体"/>
          <w:color w:val="000000" w:themeColor="text1"/>
          <w:kern w:val="0"/>
          <w:sz w:val="24"/>
          <w:highlight w:val="none"/>
          <w14:textFill>
            <w14:solidFill>
              <w14:schemeClr w14:val="tx1"/>
            </w14:solidFill>
          </w14:textFill>
        </w:rPr>
        <w:t>涉及商业秘密</w:t>
      </w:r>
      <w:r>
        <w:rPr>
          <w:rFonts w:hint="eastAsia" w:ascii="宋体" w:hAnsi="宋体" w:cs="宋体"/>
          <w:color w:val="000000" w:themeColor="text1"/>
          <w:kern w:val="0"/>
          <w:sz w:val="24"/>
          <w:highlight w:val="none"/>
          <w14:textFill>
            <w14:solidFill>
              <w14:schemeClr w14:val="tx1"/>
            </w14:solidFill>
          </w14:textFill>
        </w:rPr>
        <w:t>；</w:t>
      </w:r>
    </w:p>
    <w:p>
      <w:pPr>
        <w:snapToGrid w:val="0"/>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□我方本次投标文件</w:t>
      </w:r>
      <w:r>
        <w:rPr>
          <w:rFonts w:ascii="宋体" w:hAnsi="宋体" w:cs="宋体"/>
          <w:color w:val="000000" w:themeColor="text1"/>
          <w:kern w:val="0"/>
          <w:sz w:val="24"/>
          <w:highlight w:val="none"/>
          <w14:textFill>
            <w14:solidFill>
              <w14:schemeClr w14:val="tx1"/>
            </w14:solidFill>
          </w14:textFill>
        </w:rPr>
        <w:t>涉及商业秘密</w:t>
      </w:r>
      <w:r>
        <w:rPr>
          <w:rFonts w:hint="eastAsia" w:ascii="宋体" w:hAnsi="宋体" w:cs="宋体"/>
          <w:color w:val="000000" w:themeColor="text1"/>
          <w:kern w:val="0"/>
          <w:sz w:val="24"/>
          <w:highlight w:val="none"/>
          <w14:textFill>
            <w14:solidFill>
              <w14:schemeClr w14:val="tx1"/>
            </w14:solidFill>
          </w14:textFill>
        </w:rPr>
        <w:t>的</w:t>
      </w:r>
      <w:r>
        <w:rPr>
          <w:rFonts w:ascii="宋体" w:hAnsi="宋体" w:cs="宋体"/>
          <w:color w:val="000000" w:themeColor="text1"/>
          <w:kern w:val="0"/>
          <w:sz w:val="24"/>
          <w:highlight w:val="none"/>
          <w14:textFill>
            <w14:solidFill>
              <w14:schemeClr w14:val="tx1"/>
            </w14:solidFill>
          </w14:textFill>
        </w:rPr>
        <w:t>内容</w:t>
      </w:r>
      <w:r>
        <w:rPr>
          <w:rFonts w:hint="eastAsia" w:ascii="宋体" w:hAnsi="宋体" w:cs="宋体"/>
          <w:color w:val="000000" w:themeColor="text1"/>
          <w:kern w:val="0"/>
          <w:sz w:val="24"/>
          <w:highlight w:val="none"/>
          <w14:textFill>
            <w14:solidFill>
              <w14:schemeClr w14:val="tx1"/>
            </w14:solidFill>
          </w14:textFill>
        </w:rPr>
        <w:t>有：</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w:t>
      </w:r>
    </w:p>
    <w:p>
      <w:pPr>
        <w:snapToGrid w:val="0"/>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9.与本投标有关的一切正式往来信函请寄：</w:t>
      </w:r>
    </w:p>
    <w:p>
      <w:pPr>
        <w:snapToGrid w:val="0"/>
        <w:spacing w:line="360" w:lineRule="auto"/>
        <w:ind w:firstLine="480" w:firstLineChars="200"/>
        <w:rPr>
          <w:rFonts w:hint="eastAsia"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地址：</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邮编：</w:t>
      </w:r>
      <w:r>
        <w:rPr>
          <w:rFonts w:hint="eastAsia" w:ascii="宋体" w:hAnsi="宋体"/>
          <w:color w:val="000000" w:themeColor="text1"/>
          <w:sz w:val="24"/>
          <w:highlight w:val="none"/>
          <w:u w:val="single"/>
          <w14:textFill>
            <w14:solidFill>
              <w14:schemeClr w14:val="tx1"/>
            </w14:solidFill>
          </w14:textFill>
        </w:rPr>
        <w:t xml:space="preserve">            </w:t>
      </w:r>
    </w:p>
    <w:p>
      <w:pPr>
        <w:snapToGrid w:val="0"/>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电话：</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传真：</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电子邮箱：</w:t>
      </w:r>
      <w:r>
        <w:rPr>
          <w:rFonts w:hint="eastAsia"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 xml:space="preserve">        </w:t>
      </w:r>
    </w:p>
    <w:p>
      <w:pPr>
        <w:snapToGrid w:val="0"/>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投标人名称</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u w:val="single"/>
          <w14:textFill>
            <w14:solidFill>
              <w14:schemeClr w14:val="tx1"/>
            </w14:solidFill>
          </w14:textFill>
        </w:rPr>
        <w:t xml:space="preserve">                </w:t>
      </w:r>
    </w:p>
    <w:p>
      <w:pPr>
        <w:snapToGrid w:val="0"/>
        <w:spacing w:line="360" w:lineRule="auto"/>
        <w:ind w:firstLine="480" w:firstLineChars="200"/>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开户银行：</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 xml:space="preserve">   银行</w:t>
      </w:r>
      <w:r>
        <w:rPr>
          <w:rFonts w:hint="eastAsia" w:ascii="宋体" w:hAnsi="宋体"/>
          <w:color w:val="000000" w:themeColor="text1"/>
          <w:sz w:val="24"/>
          <w:highlight w:val="none"/>
          <w:lang w:eastAsia="zh-CN"/>
          <w14:textFill>
            <w14:solidFill>
              <w14:schemeClr w14:val="tx1"/>
            </w14:solidFill>
          </w14:textFill>
        </w:rPr>
        <w:t>账</w:t>
      </w:r>
      <w:r>
        <w:rPr>
          <w:rFonts w:hint="eastAsia" w:ascii="宋体" w:hAnsi="宋体"/>
          <w:color w:val="000000" w:themeColor="text1"/>
          <w:sz w:val="24"/>
          <w:highlight w:val="none"/>
          <w14:textFill>
            <w14:solidFill>
              <w14:schemeClr w14:val="tx1"/>
            </w14:solidFill>
          </w14:textFill>
        </w:rPr>
        <w:t>号：</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 xml:space="preserve"> </w:t>
      </w:r>
    </w:p>
    <w:p>
      <w:pPr>
        <w:snapToGrid w:val="0"/>
        <w:spacing w:line="360" w:lineRule="auto"/>
        <w:ind w:firstLine="480" w:firstLineChars="200"/>
        <w:jc w:val="left"/>
        <w:rPr>
          <w:rFonts w:hint="eastAsia" w:ascii="宋体" w:hAnsi="宋体"/>
          <w:color w:val="000000" w:themeColor="text1"/>
          <w:sz w:val="24"/>
          <w:highlight w:val="none"/>
          <w14:textFill>
            <w14:solidFill>
              <w14:schemeClr w14:val="tx1"/>
            </w14:solidFill>
          </w14:textFill>
        </w:rPr>
      </w:pPr>
    </w:p>
    <w:p>
      <w:pPr>
        <w:snapToGrid w:val="0"/>
        <w:spacing w:line="360" w:lineRule="auto"/>
        <w:ind w:firstLine="480" w:firstLineChars="200"/>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1.如为联合体投标，“投标人名称”处必须列明联合体各方名称，并标注联合体牵头人名称，</w:t>
      </w:r>
      <w:r>
        <w:rPr>
          <w:rFonts w:hint="eastAsia" w:ascii="宋体" w:hAnsi="宋体"/>
          <w:b/>
          <w:bCs/>
          <w:color w:val="000000" w:themeColor="text1"/>
          <w:sz w:val="24"/>
          <w:highlight w:val="none"/>
          <w14:textFill>
            <w14:solidFill>
              <w14:schemeClr w14:val="tx1"/>
            </w14:solidFill>
          </w14:textFill>
        </w:rPr>
        <w:t>否则其投标作无效标处理</w:t>
      </w:r>
      <w:r>
        <w:rPr>
          <w:rFonts w:hint="eastAsia" w:ascii="宋体" w:hAnsi="宋体"/>
          <w:color w:val="000000" w:themeColor="text1"/>
          <w:sz w:val="24"/>
          <w:highlight w:val="none"/>
          <w14:textFill>
            <w14:solidFill>
              <w14:schemeClr w14:val="tx1"/>
            </w14:solidFill>
          </w14:textFill>
        </w:rPr>
        <w:t>。</w:t>
      </w:r>
    </w:p>
    <w:p>
      <w:pPr>
        <w:snapToGrid w:val="0"/>
        <w:spacing w:line="360" w:lineRule="auto"/>
        <w:ind w:firstLine="480" w:firstLineChars="200"/>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2.如为联合体投标，盖章处须加盖联合体牵头人电子签章，</w:t>
      </w:r>
      <w:r>
        <w:rPr>
          <w:rFonts w:hint="eastAsia" w:ascii="宋体" w:hAnsi="宋体"/>
          <w:b/>
          <w:bCs/>
          <w:color w:val="000000" w:themeColor="text1"/>
          <w:sz w:val="24"/>
          <w:highlight w:val="none"/>
          <w14:textFill>
            <w14:solidFill>
              <w14:schemeClr w14:val="tx1"/>
            </w14:solidFill>
          </w14:textFill>
        </w:rPr>
        <w:t>否则其投标作无效标处理</w:t>
      </w:r>
      <w:r>
        <w:rPr>
          <w:rFonts w:hint="eastAsia" w:ascii="宋体" w:hAnsi="宋体"/>
          <w:color w:val="000000" w:themeColor="text1"/>
          <w:sz w:val="24"/>
          <w:highlight w:val="none"/>
          <w14:textFill>
            <w14:solidFill>
              <w14:schemeClr w14:val="tx1"/>
            </w14:solidFill>
          </w14:textFill>
        </w:rPr>
        <w:t xml:space="preserve">。               </w:t>
      </w:r>
    </w:p>
    <w:p>
      <w:pPr>
        <w:snapToGrid w:val="0"/>
        <w:spacing w:line="360" w:lineRule="auto"/>
        <w:ind w:firstLine="480" w:firstLineChars="200"/>
        <w:jc w:val="left"/>
        <w:rPr>
          <w:rFonts w:hint="eastAsia" w:ascii="宋体" w:hAnsi="宋体"/>
          <w:color w:val="000000" w:themeColor="text1"/>
          <w:sz w:val="24"/>
          <w:highlight w:val="none"/>
          <w14:textFill>
            <w14:solidFill>
              <w14:schemeClr w14:val="tx1"/>
            </w14:solidFill>
          </w14:textFill>
        </w:rPr>
      </w:pPr>
    </w:p>
    <w:p>
      <w:pPr>
        <w:snapToGrid w:val="0"/>
        <w:spacing w:line="360" w:lineRule="auto"/>
        <w:ind w:firstLine="1440" w:firstLineChars="600"/>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法定代表人或者委托代理人（签字或者电子签名）</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 xml:space="preserve">_______ </w:t>
      </w:r>
    </w:p>
    <w:p>
      <w:pPr>
        <w:pStyle w:val="23"/>
        <w:snapToGrid w:val="0"/>
        <w:spacing w:before="295" w:after="295" w:line="360" w:lineRule="auto"/>
        <w:jc w:val="center"/>
        <w:rPr>
          <w:rFonts w:hint="eastAsia" w:hAnsi="宋体"/>
          <w:color w:val="000000" w:themeColor="text1"/>
          <w:sz w:val="24"/>
          <w:szCs w:val="24"/>
          <w:highlight w:val="none"/>
          <w:u w:val="single"/>
          <w14:textFill>
            <w14:solidFill>
              <w14:schemeClr w14:val="tx1"/>
            </w14:solidFill>
          </w14:textFill>
        </w:rPr>
      </w:pPr>
      <w:r>
        <w:rPr>
          <w:rFonts w:hint="eastAsia" w:hAnsi="宋体"/>
          <w:color w:val="000000" w:themeColor="text1"/>
          <w:sz w:val="24"/>
          <w:highlight w:val="none"/>
          <w14:textFill>
            <w14:solidFill>
              <w14:schemeClr w14:val="tx1"/>
            </w14:solidFill>
          </w14:textFill>
        </w:rPr>
        <w:t xml:space="preserve"> </w:t>
      </w:r>
      <w:r>
        <w:rPr>
          <w:rFonts w:hAnsi="宋体"/>
          <w:color w:val="000000" w:themeColor="text1"/>
          <w:sz w:val="24"/>
          <w:highlight w:val="none"/>
          <w14:textFill>
            <w14:solidFill>
              <w14:schemeClr w14:val="tx1"/>
            </w14:solidFill>
          </w14:textFill>
        </w:rPr>
        <w:t xml:space="preserve">                                    </w:t>
      </w:r>
      <w:r>
        <w:rPr>
          <w:rFonts w:hint="eastAsia" w:hAnsi="宋体"/>
          <w:color w:val="000000" w:themeColor="text1"/>
          <w:sz w:val="24"/>
          <w:highlight w:val="none"/>
          <w14:textFill>
            <w14:solidFill>
              <w14:schemeClr w14:val="tx1"/>
            </w14:solidFill>
          </w14:textFill>
        </w:rPr>
        <w:t>投标人名称（电子签章）：</w:t>
      </w:r>
    </w:p>
    <w:p>
      <w:pPr>
        <w:pStyle w:val="23"/>
        <w:snapToGrid w:val="0"/>
        <w:spacing w:before="295" w:after="295" w:line="360" w:lineRule="auto"/>
        <w:rPr>
          <w:rFonts w:hint="eastAsia" w:hAnsi="宋体"/>
          <w:color w:val="000000" w:themeColor="text1"/>
          <w:sz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 xml:space="preserve">                                                </w:t>
      </w:r>
      <w:r>
        <w:rPr>
          <w:rFonts w:hint="eastAsia" w:hAnsi="宋体"/>
          <w:color w:val="000000" w:themeColor="text1"/>
          <w:sz w:val="24"/>
          <w:szCs w:val="24"/>
          <w:highlight w:val="none"/>
          <w:u w:val="single"/>
          <w14:textFill>
            <w14:solidFill>
              <w14:schemeClr w14:val="tx1"/>
            </w14:solidFill>
          </w14:textFill>
        </w:rPr>
        <w:t xml:space="preserve">      </w:t>
      </w:r>
      <w:r>
        <w:rPr>
          <w:rFonts w:hint="eastAsia" w:hAnsi="宋体"/>
          <w:color w:val="000000" w:themeColor="text1"/>
          <w:sz w:val="24"/>
          <w:szCs w:val="24"/>
          <w:highlight w:val="none"/>
          <w14:textFill>
            <w14:solidFill>
              <w14:schemeClr w14:val="tx1"/>
            </w14:solidFill>
          </w14:textFill>
        </w:rPr>
        <w:t>年</w:t>
      </w:r>
      <w:r>
        <w:rPr>
          <w:rFonts w:hint="eastAsia" w:hAnsi="宋体"/>
          <w:color w:val="000000" w:themeColor="text1"/>
          <w:sz w:val="24"/>
          <w:szCs w:val="24"/>
          <w:highlight w:val="none"/>
          <w:u w:val="single"/>
          <w14:textFill>
            <w14:solidFill>
              <w14:schemeClr w14:val="tx1"/>
            </w14:solidFill>
          </w14:textFill>
        </w:rPr>
        <w:t xml:space="preserve">    </w:t>
      </w:r>
      <w:r>
        <w:rPr>
          <w:rFonts w:hint="eastAsia" w:hAnsi="宋体"/>
          <w:color w:val="000000" w:themeColor="text1"/>
          <w:sz w:val="24"/>
          <w:szCs w:val="24"/>
          <w:highlight w:val="none"/>
          <w14:textFill>
            <w14:solidFill>
              <w14:schemeClr w14:val="tx1"/>
            </w14:solidFill>
          </w14:textFill>
        </w:rPr>
        <w:t>月</w:t>
      </w:r>
      <w:r>
        <w:rPr>
          <w:rFonts w:hint="eastAsia" w:hAnsi="宋体"/>
          <w:color w:val="000000" w:themeColor="text1"/>
          <w:sz w:val="24"/>
          <w:szCs w:val="24"/>
          <w:highlight w:val="none"/>
          <w:u w:val="single"/>
          <w14:textFill>
            <w14:solidFill>
              <w14:schemeClr w14:val="tx1"/>
            </w14:solidFill>
          </w14:textFill>
        </w:rPr>
        <w:t xml:space="preserve">     </w:t>
      </w:r>
      <w:r>
        <w:rPr>
          <w:rFonts w:hint="eastAsia" w:hAnsi="宋体"/>
          <w:color w:val="000000" w:themeColor="text1"/>
          <w:sz w:val="24"/>
          <w:szCs w:val="24"/>
          <w:highlight w:val="none"/>
          <w14:textFill>
            <w14:solidFill>
              <w14:schemeClr w14:val="tx1"/>
            </w14:solidFill>
          </w14:textFill>
        </w:rPr>
        <w:t>日</w:t>
      </w:r>
    </w:p>
    <w:p>
      <w:pPr>
        <w:snapToGrid w:val="0"/>
        <w:spacing w:before="120" w:beforeLines="50" w:after="50"/>
        <w:jc w:val="left"/>
        <w:rPr>
          <w:rFonts w:hint="eastAsia" w:ascii="宋体" w:hAnsi="宋体"/>
          <w:b/>
          <w:color w:val="000000" w:themeColor="text1"/>
          <w:sz w:val="24"/>
          <w:szCs w:val="20"/>
          <w:highlight w:val="none"/>
          <w14:textFill>
            <w14:solidFill>
              <w14:schemeClr w14:val="tx1"/>
            </w14:solidFill>
          </w14:textFill>
        </w:rPr>
      </w:pPr>
      <w:r>
        <w:rPr>
          <w:rFonts w:hAnsi="宋体"/>
          <w:color w:val="000000" w:themeColor="text1"/>
          <w:highlight w:val="none"/>
          <w:u w:val="single"/>
          <w14:textFill>
            <w14:solidFill>
              <w14:schemeClr w14:val="tx1"/>
            </w14:solidFill>
          </w14:textFill>
        </w:rPr>
        <w:br w:type="page"/>
      </w:r>
      <w:r>
        <w:rPr>
          <w:rFonts w:hint="eastAsia" w:ascii="宋体" w:hAnsi="宋体"/>
          <w:b/>
          <w:color w:val="000000" w:themeColor="text1"/>
          <w:sz w:val="24"/>
          <w:highlight w:val="none"/>
          <w14:textFill>
            <w14:solidFill>
              <w14:schemeClr w14:val="tx1"/>
            </w14:solidFill>
          </w14:textFill>
        </w:rPr>
        <w:t>4. 开标一览表</w:t>
      </w:r>
    </w:p>
    <w:p>
      <w:pPr>
        <w:snapToGrid w:val="0"/>
        <w:spacing w:before="50" w:after="50"/>
        <w:jc w:val="center"/>
        <w:rPr>
          <w:rFonts w:hint="eastAsia" w:ascii="宋体" w:hAnsi="宋体"/>
          <w:b/>
          <w:color w:val="000000" w:themeColor="text1"/>
          <w:sz w:val="30"/>
          <w:highlight w:val="none"/>
          <w14:textFill>
            <w14:solidFill>
              <w14:schemeClr w14:val="tx1"/>
            </w14:solidFill>
          </w14:textFill>
        </w:rPr>
      </w:pPr>
      <w:r>
        <w:rPr>
          <w:rFonts w:hint="eastAsia" w:ascii="宋体" w:hAnsi="宋体"/>
          <w:b/>
          <w:color w:val="000000" w:themeColor="text1"/>
          <w:sz w:val="30"/>
          <w:highlight w:val="none"/>
          <w14:textFill>
            <w14:solidFill>
              <w14:schemeClr w14:val="tx1"/>
            </w14:solidFill>
          </w14:textFill>
        </w:rPr>
        <w:t>开标一览表</w:t>
      </w:r>
    </w:p>
    <w:p>
      <w:pPr>
        <w:snapToGrid w:val="0"/>
        <w:spacing w:before="50" w:after="50"/>
        <w:jc w:val="center"/>
        <w:rPr>
          <w:rFonts w:hint="eastAsia" w:ascii="宋体" w:hAnsi="宋体"/>
          <w:b/>
          <w:color w:val="000000" w:themeColor="text1"/>
          <w:sz w:val="30"/>
          <w:szCs w:val="20"/>
          <w:highlight w:val="none"/>
          <w14:textFill>
            <w14:solidFill>
              <w14:schemeClr w14:val="tx1"/>
            </w14:solidFill>
          </w14:textFill>
        </w:rPr>
      </w:pPr>
    </w:p>
    <w:p>
      <w:pPr>
        <w:snapToGrid w:val="0"/>
        <w:spacing w:before="50" w:after="50" w:line="360" w:lineRule="auto"/>
        <w:rPr>
          <w:rFonts w:hint="eastAsia"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项目名称：</w:t>
      </w:r>
      <w:r>
        <w:rPr>
          <w:rFonts w:hint="eastAsia"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项目编号：</w:t>
      </w:r>
      <w:r>
        <w:rPr>
          <w:rFonts w:hint="eastAsia"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 xml:space="preserve">         分标：</w:t>
      </w:r>
      <w:r>
        <w:rPr>
          <w:rFonts w:hint="eastAsia" w:ascii="宋体" w:hAnsi="宋体"/>
          <w:color w:val="000000" w:themeColor="text1"/>
          <w:sz w:val="24"/>
          <w:highlight w:val="none"/>
          <w:u w:val="single"/>
          <w14:textFill>
            <w14:solidFill>
              <w14:schemeClr w14:val="tx1"/>
            </w14:solidFill>
          </w14:textFill>
        </w:rPr>
        <w:t xml:space="preserve">           </w:t>
      </w:r>
    </w:p>
    <w:p>
      <w:pPr>
        <w:snapToGrid w:val="0"/>
        <w:spacing w:before="50" w:after="50" w:line="360" w:lineRule="auto"/>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投标人名称：</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 xml:space="preserve">                       </w:t>
      </w:r>
    </w:p>
    <w:p>
      <w:pPr>
        <w:snapToGrid w:val="0"/>
        <w:spacing w:before="50" w:after="50" w:line="360" w:lineRule="auto"/>
        <w:jc w:val="righ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单位：元</w:t>
      </w:r>
    </w:p>
    <w:tbl>
      <w:tblPr>
        <w:tblStyle w:val="46"/>
        <w:tblW w:w="952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3426"/>
        <w:gridCol w:w="1759"/>
        <w:gridCol w:w="2139"/>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right"/>
        </w:trPr>
        <w:tc>
          <w:tcPr>
            <w:tcW w:w="10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仿宋_GB2312"/>
                <w:color w:val="000000" w:themeColor="text1"/>
                <w:sz w:val="24"/>
                <w:highlight w:val="none"/>
                <w14:textFill>
                  <w14:solidFill>
                    <w14:schemeClr w14:val="tx1"/>
                  </w14:solidFill>
                </w14:textFill>
              </w:rPr>
            </w:pPr>
            <w:r>
              <w:rPr>
                <w:rFonts w:ascii="宋体" w:hAnsi="宋体" w:cs="仿宋_GB2312"/>
                <w:color w:val="000000" w:themeColor="text1"/>
                <w:sz w:val="24"/>
                <w:highlight w:val="none"/>
                <w14:textFill>
                  <w14:solidFill>
                    <w14:schemeClr w14:val="tx1"/>
                  </w14:solidFill>
                </w14:textFill>
              </w:rPr>
              <w:t>序号</w:t>
            </w:r>
          </w:p>
        </w:tc>
        <w:tc>
          <w:tcPr>
            <w:tcW w:w="34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仿宋_GB2312"/>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标的的名称</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仿宋_GB2312"/>
                <w:color w:val="000000" w:themeColor="text1"/>
                <w:sz w:val="24"/>
                <w:highlight w:val="none"/>
                <w14:textFill>
                  <w14:solidFill>
                    <w14:schemeClr w14:val="tx1"/>
                  </w14:solidFill>
                </w14:textFill>
              </w:rPr>
            </w:pPr>
            <w:r>
              <w:rPr>
                <w:rFonts w:hint="eastAsia" w:ascii="宋体" w:hAnsi="宋体" w:cs="仿宋_GB2312"/>
                <w:color w:val="000000" w:themeColor="text1"/>
                <w:sz w:val="24"/>
                <w:highlight w:val="none"/>
                <w14:textFill>
                  <w14:solidFill>
                    <w14:schemeClr w14:val="tx1"/>
                  </w14:solidFill>
                </w14:textFill>
              </w:rPr>
              <w:t>数量及单位</w:t>
            </w:r>
          </w:p>
        </w:tc>
        <w:tc>
          <w:tcPr>
            <w:tcW w:w="21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仿宋_GB2312"/>
                <w:color w:val="000000" w:themeColor="text1"/>
                <w:sz w:val="24"/>
                <w:highlight w:val="none"/>
                <w14:textFill>
                  <w14:solidFill>
                    <w14:schemeClr w14:val="tx1"/>
                  </w14:solidFill>
                </w14:textFill>
              </w:rPr>
            </w:pPr>
            <w:r>
              <w:rPr>
                <w:rFonts w:hint="eastAsia" w:ascii="宋体" w:hAnsi="宋体" w:cs="仿宋_GB2312"/>
                <w:color w:val="000000" w:themeColor="text1"/>
                <w:sz w:val="24"/>
                <w:highlight w:val="none"/>
                <w14:textFill>
                  <w14:solidFill>
                    <w14:schemeClr w14:val="tx1"/>
                  </w14:solidFill>
                </w14:textFill>
              </w:rPr>
              <w:t>投标报价</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仿宋_GB2312"/>
                <w:color w:val="000000" w:themeColor="text1"/>
                <w:sz w:val="24"/>
                <w:highlight w:val="none"/>
                <w14:textFill>
                  <w14:solidFill>
                    <w14:schemeClr w14:val="tx1"/>
                  </w14:solidFill>
                </w14:textFill>
              </w:rPr>
            </w:pPr>
            <w:r>
              <w:rPr>
                <w:rFonts w:ascii="宋体" w:hAnsi="宋体" w:cs="仿宋_GB2312"/>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right"/>
        </w:trPr>
        <w:tc>
          <w:tcPr>
            <w:tcW w:w="10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仿宋_GB2312"/>
                <w:color w:val="000000" w:themeColor="text1"/>
                <w:sz w:val="24"/>
                <w:highlight w:val="none"/>
                <w14:textFill>
                  <w14:solidFill>
                    <w14:schemeClr w14:val="tx1"/>
                  </w14:solidFill>
                </w14:textFill>
              </w:rPr>
            </w:pPr>
            <w:r>
              <w:rPr>
                <w:rFonts w:ascii="宋体" w:hAnsi="宋体" w:cs="仿宋_GB2312"/>
                <w:color w:val="000000" w:themeColor="text1"/>
                <w:sz w:val="24"/>
                <w:highlight w:val="none"/>
                <w14:textFill>
                  <w14:solidFill>
                    <w14:schemeClr w14:val="tx1"/>
                  </w14:solidFill>
                </w14:textFill>
              </w:rPr>
              <w:t>1</w:t>
            </w:r>
          </w:p>
        </w:tc>
        <w:tc>
          <w:tcPr>
            <w:tcW w:w="34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仿宋_GB2312"/>
                <w:color w:val="000000" w:themeColor="text1"/>
                <w:sz w:val="24"/>
                <w:highlight w:val="none"/>
                <w14:textFill>
                  <w14:solidFill>
                    <w14:schemeClr w14:val="tx1"/>
                  </w14:solidFill>
                </w14:textFill>
              </w:rPr>
            </w:pPr>
            <w:r>
              <w:rPr>
                <w:rFonts w:hint="eastAsia" w:ascii="宋体" w:hAnsi="宋体" w:cs="仿宋_GB2312"/>
                <w:color w:val="000000" w:themeColor="text1"/>
                <w:sz w:val="24"/>
                <w:highlight w:val="none"/>
                <w14:textFill>
                  <w14:solidFill>
                    <w14:schemeClr w14:val="tx1"/>
                  </w14:solidFill>
                </w14:textFill>
              </w:rPr>
              <w:t>梧州市政务云平台服务</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_GB2312"/>
                <w:color w:val="000000" w:themeColor="text1"/>
                <w:sz w:val="24"/>
                <w:highlight w:val="none"/>
                <w14:textFill>
                  <w14:solidFill>
                    <w14:schemeClr w14:val="tx1"/>
                  </w14:solidFill>
                </w14:textFill>
              </w:rPr>
            </w:pPr>
            <w:r>
              <w:rPr>
                <w:rFonts w:hint="eastAsia" w:ascii="宋体" w:hAnsi="宋体" w:cs="仿宋_GB2312"/>
                <w:color w:val="000000" w:themeColor="text1"/>
                <w:sz w:val="24"/>
                <w:highlight w:val="none"/>
                <w14:textFill>
                  <w14:solidFill>
                    <w14:schemeClr w14:val="tx1"/>
                  </w14:solidFill>
                </w14:textFill>
              </w:rPr>
              <w:t>1项</w:t>
            </w:r>
          </w:p>
        </w:tc>
        <w:tc>
          <w:tcPr>
            <w:tcW w:w="213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仿宋_GB2312"/>
                <w:color w:val="000000" w:themeColor="text1"/>
                <w:sz w:val="24"/>
                <w:highlight w:val="none"/>
                <w14:textFill>
                  <w14:solidFill>
                    <w14:schemeClr w14:val="tx1"/>
                  </w14:solidFill>
                </w14:textFill>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right"/>
        </w:trPr>
        <w:tc>
          <w:tcPr>
            <w:tcW w:w="952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cs="仿宋_GB2312"/>
                <w:color w:val="000000" w:themeColor="text1"/>
                <w:sz w:val="24"/>
                <w:highlight w:val="none"/>
                <w14:textFill>
                  <w14:solidFill>
                    <w14:schemeClr w14:val="tx1"/>
                  </w14:solidFill>
                </w14:textFill>
              </w:rPr>
            </w:pPr>
            <w:r>
              <w:rPr>
                <w:rFonts w:hint="eastAsia" w:ascii="宋体" w:hAnsi="宋体" w:cs="仿宋_GB2312"/>
                <w:color w:val="000000" w:themeColor="text1"/>
                <w:sz w:val="24"/>
                <w:highlight w:val="none"/>
                <w14:textFill>
                  <w14:solidFill>
                    <w14:schemeClr w14:val="tx1"/>
                  </w14:solidFill>
                </w14:textFill>
              </w:rPr>
              <w:t>投标报价大写：人民币</w:t>
            </w:r>
            <w:r>
              <w:rPr>
                <w:rFonts w:hint="eastAsia" w:ascii="宋体" w:hAnsi="宋体" w:cs="仿宋_GB2312"/>
                <w:color w:val="000000" w:themeColor="text1"/>
                <w:sz w:val="24"/>
                <w:highlight w:val="none"/>
                <w:u w:val="single"/>
                <w14:textFill>
                  <w14:solidFill>
                    <w14:schemeClr w14:val="tx1"/>
                  </w14:solidFill>
                </w14:textFill>
              </w:rPr>
              <w:t xml:space="preserve">           </w:t>
            </w:r>
            <w:r>
              <w:rPr>
                <w:rFonts w:hint="eastAsia" w:ascii="宋体" w:hAnsi="宋体" w:cs="仿宋_GB2312"/>
                <w:color w:val="000000" w:themeColor="text1"/>
                <w:sz w:val="24"/>
                <w:highlight w:val="none"/>
                <w14:textFill>
                  <w14:solidFill>
                    <w14:schemeClr w14:val="tx1"/>
                  </w14:solidFill>
                </w14:textFill>
              </w:rPr>
              <w:t>（￥</w:t>
            </w:r>
            <w:r>
              <w:rPr>
                <w:rFonts w:hint="eastAsia" w:ascii="宋体" w:hAnsi="宋体" w:cs="仿宋_GB2312"/>
                <w:color w:val="000000" w:themeColor="text1"/>
                <w:sz w:val="24"/>
                <w:highlight w:val="none"/>
                <w:u w:val="single"/>
                <w14:textFill>
                  <w14:solidFill>
                    <w14:schemeClr w14:val="tx1"/>
                  </w14:solidFill>
                </w14:textFill>
              </w:rPr>
              <w:t xml:space="preserve">           </w:t>
            </w:r>
            <w:r>
              <w:rPr>
                <w:rFonts w:hint="eastAsia" w:ascii="宋体" w:hAnsi="宋体" w:cs="仿宋_GB2312"/>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right"/>
        </w:trPr>
        <w:tc>
          <w:tcPr>
            <w:tcW w:w="952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hint="eastAsia" w:ascii="宋体" w:hAnsi="宋体" w:cs="仿宋_GB2312"/>
                <w:color w:val="000000" w:themeColor="text1"/>
                <w:sz w:val="24"/>
                <w:highlight w:val="none"/>
                <w14:textFill>
                  <w14:solidFill>
                    <w14:schemeClr w14:val="tx1"/>
                  </w14:solidFill>
                </w14:textFill>
              </w:rPr>
            </w:pPr>
            <w:r>
              <w:rPr>
                <w:rFonts w:hint="eastAsia" w:ascii="宋体" w:hAnsi="宋体" w:cs="仿宋_GB2312"/>
                <w:color w:val="000000" w:themeColor="text1"/>
                <w:sz w:val="24"/>
                <w:highlight w:val="none"/>
                <w14:textFill>
                  <w14:solidFill>
                    <w14:schemeClr w14:val="tx1"/>
                  </w14:solidFill>
                </w14:textFill>
              </w:rPr>
              <w:t>服务期：</w:t>
            </w:r>
          </w:p>
        </w:tc>
      </w:tr>
    </w:tbl>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注</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 xml:space="preserve"> </w:t>
      </w:r>
    </w:p>
    <w:p>
      <w:pPr>
        <w:snapToGrid w:val="0"/>
        <w:spacing w:line="360" w:lineRule="auto"/>
        <w:ind w:firstLine="480" w:firstLineChars="200"/>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1.投标人的开标一览表必须加盖投标人电子签章并由</w:t>
      </w:r>
      <w:r>
        <w:rPr>
          <w:rFonts w:ascii="宋体" w:hAnsi="宋体"/>
          <w:color w:val="000000" w:themeColor="text1"/>
          <w:sz w:val="24"/>
          <w:highlight w:val="none"/>
          <w14:textFill>
            <w14:solidFill>
              <w14:schemeClr w14:val="tx1"/>
            </w14:solidFill>
          </w14:textFill>
        </w:rPr>
        <w:t>法定代表人或者委托代理人</w:t>
      </w:r>
      <w:r>
        <w:rPr>
          <w:rFonts w:hint="eastAsia" w:ascii="宋体" w:hAnsi="宋体"/>
          <w:color w:val="000000" w:themeColor="text1"/>
          <w:sz w:val="24"/>
          <w:highlight w:val="none"/>
          <w14:textFill>
            <w14:solidFill>
              <w14:schemeClr w14:val="tx1"/>
            </w14:solidFill>
          </w14:textFill>
        </w:rPr>
        <w:t>签字或者电子签名，</w:t>
      </w:r>
      <w:r>
        <w:rPr>
          <w:rFonts w:hint="eastAsia" w:ascii="宋体" w:hAnsi="宋体"/>
          <w:b/>
          <w:color w:val="000000" w:themeColor="text1"/>
          <w:sz w:val="24"/>
          <w:highlight w:val="none"/>
          <w14:textFill>
            <w14:solidFill>
              <w14:schemeClr w14:val="tx1"/>
            </w14:solidFill>
          </w14:textFill>
        </w:rPr>
        <w:t>否则其投标作无效标处理</w:t>
      </w:r>
      <w:r>
        <w:rPr>
          <w:rFonts w:hint="eastAsia" w:ascii="宋体" w:hAnsi="宋体"/>
          <w:color w:val="000000" w:themeColor="text1"/>
          <w:sz w:val="24"/>
          <w:highlight w:val="none"/>
          <w14:textFill>
            <w14:solidFill>
              <w14:schemeClr w14:val="tx1"/>
            </w14:solidFill>
          </w14:textFill>
        </w:rPr>
        <w:t>。</w:t>
      </w:r>
    </w:p>
    <w:p>
      <w:pPr>
        <w:snapToGrid w:val="0"/>
        <w:spacing w:line="360" w:lineRule="auto"/>
        <w:ind w:firstLine="480" w:firstLineChars="200"/>
        <w:jc w:val="left"/>
        <w:rPr>
          <w:rFonts w:hint="eastAsia" w:ascii="宋体" w:hAnsi="宋体"/>
          <w:b/>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报价一经涂改，应在涂改处加盖投标人公章</w:t>
      </w:r>
      <w:r>
        <w:rPr>
          <w:rFonts w:hint="eastAsia" w:ascii="宋体" w:hAnsi="宋体" w:cs="仿宋_GB2312"/>
          <w:color w:val="000000" w:themeColor="text1"/>
          <w:sz w:val="24"/>
          <w:highlight w:val="none"/>
          <w14:textFill>
            <w14:solidFill>
              <w14:schemeClr w14:val="tx1"/>
            </w14:solidFill>
          </w14:textFill>
        </w:rPr>
        <w:t>或者加盖电子签章</w:t>
      </w:r>
      <w:r>
        <w:rPr>
          <w:rFonts w:hint="eastAsia" w:ascii="宋体" w:hAnsi="宋体"/>
          <w:color w:val="000000" w:themeColor="text1"/>
          <w:sz w:val="24"/>
          <w:highlight w:val="none"/>
          <w14:textFill>
            <w14:solidFill>
              <w14:schemeClr w14:val="tx1"/>
            </w14:solidFill>
          </w14:textFill>
        </w:rPr>
        <w:t>或者由法定代表人或者委托代理人签字（或者电子签名）</w:t>
      </w:r>
      <w:r>
        <w:rPr>
          <w:rFonts w:hint="eastAsia" w:ascii="宋体" w:hAnsi="宋体"/>
          <w:b/>
          <w:color w:val="000000" w:themeColor="text1"/>
          <w:sz w:val="24"/>
          <w:highlight w:val="none"/>
          <w14:textFill>
            <w14:solidFill>
              <w14:schemeClr w14:val="tx1"/>
            </w14:solidFill>
          </w14:textFill>
        </w:rPr>
        <w:t>，否则其投标作无效标处理。</w:t>
      </w:r>
    </w:p>
    <w:p>
      <w:pPr>
        <w:snapToGrid w:val="0"/>
        <w:spacing w:line="360" w:lineRule="auto"/>
        <w:ind w:firstLine="480" w:firstLineChars="200"/>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3.招标文件中列明采购专用耗材的，应按招标文件规定的耗材量或者按耗材的常规试用量提供报价。</w:t>
      </w:r>
    </w:p>
    <w:p>
      <w:pPr>
        <w:snapToGrid w:val="0"/>
        <w:spacing w:line="360" w:lineRule="auto"/>
        <w:ind w:firstLine="480" w:firstLineChars="200"/>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4.如为联合体投标，“投标人名称”处必须列明联合体各方名称，并标注联合体牵头人名称，</w:t>
      </w:r>
      <w:r>
        <w:rPr>
          <w:rFonts w:hint="eastAsia" w:ascii="宋体" w:hAnsi="宋体"/>
          <w:b/>
          <w:color w:val="000000" w:themeColor="text1"/>
          <w:sz w:val="24"/>
          <w:highlight w:val="none"/>
          <w14:textFill>
            <w14:solidFill>
              <w14:schemeClr w14:val="tx1"/>
            </w14:solidFill>
          </w14:textFill>
        </w:rPr>
        <w:t>否则其投标作无效标处理。</w:t>
      </w:r>
    </w:p>
    <w:p>
      <w:pPr>
        <w:snapToGrid w:val="0"/>
        <w:spacing w:line="360" w:lineRule="auto"/>
        <w:ind w:firstLine="456" w:firstLineChars="200"/>
        <w:jc w:val="left"/>
        <w:rPr>
          <w:rFonts w:hint="eastAsia" w:ascii="宋体" w:hAnsi="宋体"/>
          <w:color w:val="000000" w:themeColor="text1"/>
          <w:spacing w:val="-6"/>
          <w:sz w:val="24"/>
          <w:highlight w:val="none"/>
          <w14:textFill>
            <w14:solidFill>
              <w14:schemeClr w14:val="tx1"/>
            </w14:solidFill>
          </w14:textFill>
        </w:rPr>
      </w:pPr>
      <w:r>
        <w:rPr>
          <w:rFonts w:hint="eastAsia" w:ascii="宋体" w:hAnsi="宋体"/>
          <w:color w:val="000000" w:themeColor="text1"/>
          <w:spacing w:val="-6"/>
          <w:sz w:val="24"/>
          <w:highlight w:val="none"/>
          <w14:textFill>
            <w14:solidFill>
              <w14:schemeClr w14:val="tx1"/>
            </w14:solidFill>
          </w14:textFill>
        </w:rPr>
        <w:t>5.如为联合体投标，盖章处须加盖联合体牵头人电子签章，</w:t>
      </w:r>
      <w:r>
        <w:rPr>
          <w:rFonts w:hint="eastAsia" w:ascii="宋体" w:hAnsi="宋体"/>
          <w:b/>
          <w:color w:val="000000" w:themeColor="text1"/>
          <w:spacing w:val="-6"/>
          <w:sz w:val="24"/>
          <w:highlight w:val="none"/>
          <w14:textFill>
            <w14:solidFill>
              <w14:schemeClr w14:val="tx1"/>
            </w14:solidFill>
          </w14:textFill>
        </w:rPr>
        <w:t>否则其投标作无效标处理。</w:t>
      </w:r>
    </w:p>
    <w:p>
      <w:pPr>
        <w:snapToGrid w:val="0"/>
        <w:spacing w:line="360" w:lineRule="auto"/>
        <w:ind w:firstLine="480" w:firstLineChars="200"/>
        <w:rPr>
          <w:rFonts w:hint="eastAsia" w:ascii="宋体" w:hAnsi="宋体"/>
          <w:b/>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6.如有多分标，按分标分别提供开标一览表，</w:t>
      </w:r>
      <w:r>
        <w:rPr>
          <w:rFonts w:hint="eastAsia" w:ascii="宋体" w:hAnsi="宋体"/>
          <w:b/>
          <w:color w:val="000000" w:themeColor="text1"/>
          <w:sz w:val="24"/>
          <w:highlight w:val="none"/>
          <w14:textFill>
            <w14:solidFill>
              <w14:schemeClr w14:val="tx1"/>
            </w14:solidFill>
          </w14:textFill>
        </w:rPr>
        <w:t>否则其投标作无效标处理。</w:t>
      </w:r>
    </w:p>
    <w:p>
      <w:pPr>
        <w:snapToGrid w:val="0"/>
        <w:spacing w:line="360" w:lineRule="auto"/>
        <w:ind w:firstLine="482" w:firstLineChars="200"/>
        <w:rPr>
          <w:rFonts w:hint="eastAsia"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7.采购需求的云资源服务部分须根据预估数量进行总价报价。</w:t>
      </w:r>
    </w:p>
    <w:p>
      <w:pPr>
        <w:snapToGrid w:val="0"/>
        <w:spacing w:line="360" w:lineRule="auto"/>
        <w:ind w:left="-2" w:leftChars="-1" w:right="-817" w:rightChars="-389"/>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法定代表人或者委托代理人（签字或者电子签名）： </w:t>
      </w:r>
    </w:p>
    <w:p>
      <w:pPr>
        <w:snapToGrid w:val="0"/>
        <w:spacing w:line="360" w:lineRule="auto"/>
        <w:ind w:left="-3" w:leftChars="-15" w:right="-817" w:rightChars="-389" w:hanging="28" w:hangingChars="12"/>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投标人名称（电子签章）：</w:t>
      </w:r>
    </w:p>
    <w:p>
      <w:pPr>
        <w:snapToGrid w:val="0"/>
        <w:spacing w:line="360" w:lineRule="auto"/>
        <w:ind w:left="-3" w:leftChars="-15" w:right="-817" w:rightChars="-389" w:hanging="28" w:hangingChars="12"/>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日期：    年   月   日</w:t>
      </w:r>
    </w:p>
    <w:p>
      <w:pPr>
        <w:snapToGrid w:val="0"/>
        <w:spacing w:line="360" w:lineRule="auto"/>
        <w:ind w:right="-817" w:rightChars="-389"/>
        <w:rPr>
          <w:rFonts w:hint="eastAsia" w:ascii="宋体" w:hAnsi="宋体"/>
          <w:color w:val="000000" w:themeColor="text1"/>
          <w:sz w:val="24"/>
          <w:highlight w:val="none"/>
          <w14:textFill>
            <w14:solidFill>
              <w14:schemeClr w14:val="tx1"/>
            </w14:solidFill>
          </w14:textFill>
        </w:rPr>
      </w:pPr>
    </w:p>
    <w:p>
      <w:pPr>
        <w:rPr>
          <w:rFonts w:ascii="宋体" w:hAnsi="宋体"/>
          <w:b/>
          <w:bCs/>
          <w:color w:val="000000" w:themeColor="text1"/>
          <w:sz w:val="24"/>
          <w:highlight w:val="none"/>
          <w14:textFill>
            <w14:solidFill>
              <w14:schemeClr w14:val="tx1"/>
            </w14:solidFill>
          </w14:textFill>
        </w:rPr>
        <w:sectPr>
          <w:footerReference r:id="rId13" w:type="first"/>
          <w:headerReference r:id="rId10" w:type="default"/>
          <w:footerReference r:id="rId11" w:type="default"/>
          <w:footerReference r:id="rId12" w:type="even"/>
          <w:pgSz w:w="11906" w:h="16838"/>
          <w:pgMar w:top="1440" w:right="1797" w:bottom="1440" w:left="1797" w:header="851" w:footer="992" w:gutter="0"/>
          <w:cols w:space="720" w:num="1"/>
          <w:docGrid w:linePitch="312" w:charSpace="0"/>
        </w:sectPr>
      </w:pPr>
    </w:p>
    <w:p>
      <w:pPr>
        <w:jc w:val="center"/>
        <w:rPr>
          <w:rFonts w:hint="eastAsia" w:ascii="Calibri" w:hAnsi="宋体"/>
          <w:color w:val="000000" w:themeColor="text1"/>
          <w:highlight w:val="none"/>
          <w:u w:val="single"/>
          <w14:textFill>
            <w14:solidFill>
              <w14:schemeClr w14:val="tx1"/>
            </w14:solidFill>
          </w14:textFill>
        </w:rPr>
      </w:pPr>
      <w:r>
        <w:rPr>
          <w:rFonts w:hint="eastAsia" w:ascii="Calibri" w:hAnsi="Calibri"/>
          <w:b/>
          <w:color w:val="000000" w:themeColor="text1"/>
          <w:sz w:val="32"/>
          <w:szCs w:val="32"/>
          <w:highlight w:val="none"/>
          <w14:textFill>
            <w14:solidFill>
              <w14:schemeClr w14:val="tx1"/>
            </w14:solidFill>
          </w14:textFill>
        </w:rPr>
        <w:t>投标报价明细表（格式）</w:t>
      </w:r>
    </w:p>
    <w:p>
      <w:pPr>
        <w:spacing w:line="400" w:lineRule="exact"/>
        <w:rPr>
          <w:rFonts w:hint="eastAsia" w:ascii="Calibri" w:hAnsi="Calibri"/>
          <w:bCs/>
          <w:color w:val="000000" w:themeColor="text1"/>
          <w:sz w:val="24"/>
          <w:highlight w:val="none"/>
          <w14:textFill>
            <w14:solidFill>
              <w14:schemeClr w14:val="tx1"/>
            </w14:solidFill>
          </w14:textFill>
        </w:rPr>
      </w:pPr>
      <w:r>
        <w:rPr>
          <w:rFonts w:hint="eastAsia" w:ascii="Calibri" w:hAnsi="Calibri"/>
          <w:bCs/>
          <w:color w:val="000000" w:themeColor="text1"/>
          <w:sz w:val="24"/>
          <w:highlight w:val="none"/>
          <w14:textFill>
            <w14:solidFill>
              <w14:schemeClr w14:val="tx1"/>
            </w14:solidFill>
          </w14:textFill>
        </w:rPr>
        <w:t>项目名称：</w:t>
      </w:r>
      <w:r>
        <w:rPr>
          <w:rFonts w:hint="eastAsia" w:ascii="Calibri" w:hAnsi="Calibri"/>
          <w:bCs/>
          <w:color w:val="000000" w:themeColor="text1"/>
          <w:sz w:val="24"/>
          <w:highlight w:val="none"/>
          <w:u w:val="single"/>
          <w14:textFill>
            <w14:solidFill>
              <w14:schemeClr w14:val="tx1"/>
            </w14:solidFill>
          </w14:textFill>
        </w:rPr>
        <w:t xml:space="preserve">                  </w:t>
      </w:r>
      <w:r>
        <w:rPr>
          <w:rFonts w:hint="eastAsia" w:ascii="Calibri" w:hAnsi="Calibri"/>
          <w:bCs/>
          <w:color w:val="000000" w:themeColor="text1"/>
          <w:sz w:val="24"/>
          <w:highlight w:val="none"/>
          <w14:textFill>
            <w14:solidFill>
              <w14:schemeClr w14:val="tx1"/>
            </w14:solidFill>
          </w14:textFill>
        </w:rPr>
        <w:t xml:space="preserve">             分标：</w:t>
      </w:r>
      <w:r>
        <w:rPr>
          <w:rFonts w:hint="eastAsia" w:ascii="Calibri" w:hAnsi="Calibri"/>
          <w:bCs/>
          <w:color w:val="000000" w:themeColor="text1"/>
          <w:sz w:val="24"/>
          <w:highlight w:val="none"/>
          <w:u w:val="single"/>
          <w14:textFill>
            <w14:solidFill>
              <w14:schemeClr w14:val="tx1"/>
            </w14:solidFill>
          </w14:textFill>
        </w:rPr>
        <w:t xml:space="preserve">           </w:t>
      </w:r>
    </w:p>
    <w:p>
      <w:pPr>
        <w:spacing w:line="400" w:lineRule="exact"/>
        <w:rPr>
          <w:rFonts w:hint="eastAsia" w:ascii="Calibri" w:hAnsi="Calibri"/>
          <w:bCs/>
          <w:color w:val="000000" w:themeColor="text1"/>
          <w:sz w:val="24"/>
          <w:highlight w:val="none"/>
          <w:u w:val="single"/>
          <w14:textFill>
            <w14:solidFill>
              <w14:schemeClr w14:val="tx1"/>
            </w14:solidFill>
          </w14:textFill>
        </w:rPr>
      </w:pPr>
      <w:r>
        <w:rPr>
          <w:rFonts w:hint="eastAsia" w:ascii="Calibri" w:hAnsi="Calibri"/>
          <w:bCs/>
          <w:color w:val="000000" w:themeColor="text1"/>
          <w:sz w:val="24"/>
          <w:highlight w:val="none"/>
          <w14:textFill>
            <w14:solidFill>
              <w14:schemeClr w14:val="tx1"/>
            </w14:solidFill>
          </w14:textFill>
        </w:rPr>
        <w:t>项目编号：</w:t>
      </w:r>
      <w:r>
        <w:rPr>
          <w:rFonts w:hint="eastAsia" w:ascii="Calibri" w:hAnsi="Calibri"/>
          <w:bCs/>
          <w:color w:val="000000" w:themeColor="text1"/>
          <w:sz w:val="24"/>
          <w:highlight w:val="none"/>
          <w:u w:val="single"/>
          <w14:textFill>
            <w14:solidFill>
              <w14:schemeClr w14:val="tx1"/>
            </w14:solidFill>
          </w14:textFill>
        </w:rPr>
        <w:t xml:space="preserve">                  </w:t>
      </w:r>
    </w:p>
    <w:p>
      <w:pPr>
        <w:spacing w:line="400" w:lineRule="exact"/>
        <w:rPr>
          <w:rFonts w:hint="eastAsia" w:ascii="Calibri" w:hAnsi="Calibri"/>
          <w:bCs/>
          <w:color w:val="000000" w:themeColor="text1"/>
          <w:sz w:val="24"/>
          <w:highlight w:val="none"/>
          <w:u w:val="single"/>
          <w14:textFill>
            <w14:solidFill>
              <w14:schemeClr w14:val="tx1"/>
            </w14:solidFill>
          </w14:textFill>
        </w:rPr>
      </w:pPr>
      <w:r>
        <w:rPr>
          <w:rFonts w:hint="eastAsia" w:ascii="Calibri" w:hAnsi="Calibri"/>
          <w:bCs/>
          <w:color w:val="000000" w:themeColor="text1"/>
          <w:sz w:val="24"/>
          <w:highlight w:val="none"/>
          <w14:textFill>
            <w14:solidFill>
              <w14:schemeClr w14:val="tx1"/>
            </w14:solidFill>
          </w14:textFill>
        </w:rPr>
        <w:t>投标人名称：</w:t>
      </w:r>
      <w:r>
        <w:rPr>
          <w:rFonts w:hint="eastAsia" w:ascii="Calibri" w:hAnsi="Calibri"/>
          <w:bCs/>
          <w:color w:val="000000" w:themeColor="text1"/>
          <w:sz w:val="24"/>
          <w:highlight w:val="none"/>
          <w:u w:val="single"/>
          <w14:textFill>
            <w14:solidFill>
              <w14:schemeClr w14:val="tx1"/>
            </w14:solidFill>
          </w14:textFill>
        </w:rPr>
        <w:t xml:space="preserve">                   </w:t>
      </w:r>
    </w:p>
    <w:p>
      <w:pPr>
        <w:spacing w:after="120" w:afterLines="50" w:line="400" w:lineRule="exact"/>
        <w:jc w:val="right"/>
        <w:rPr>
          <w:rFonts w:hint="eastAsia" w:ascii="Calibri" w:hAnsi="Calibri"/>
          <w:b/>
          <w:color w:val="000000" w:themeColor="text1"/>
          <w:sz w:val="24"/>
          <w:highlight w:val="none"/>
          <w14:textFill>
            <w14:solidFill>
              <w14:schemeClr w14:val="tx1"/>
            </w14:solidFill>
          </w14:textFill>
        </w:rPr>
      </w:pPr>
      <w:r>
        <w:rPr>
          <w:rFonts w:hint="eastAsia" w:ascii="Calibri" w:hAnsi="Calibri"/>
          <w:b/>
          <w:color w:val="000000" w:themeColor="text1"/>
          <w:sz w:val="24"/>
          <w:highlight w:val="none"/>
          <w14:textFill>
            <w14:solidFill>
              <w14:schemeClr w14:val="tx1"/>
            </w14:solidFill>
          </w14:textFill>
        </w:rPr>
        <w:t>金额单位：元</w:t>
      </w:r>
    </w:p>
    <w:tbl>
      <w:tblPr>
        <w:tblStyle w:val="46"/>
        <w:tblW w:w="870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4"/>
        <w:gridCol w:w="2127"/>
        <w:gridCol w:w="1134"/>
        <w:gridCol w:w="1672"/>
        <w:gridCol w:w="1730"/>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color w:val="000000" w:themeColor="text1"/>
                <w:spacing w:val="2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序号</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color w:val="000000" w:themeColor="text1"/>
                <w:spacing w:val="2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服务名称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color w:val="000000" w:themeColor="text1"/>
                <w:spacing w:val="2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数量</w:t>
            </w:r>
          </w:p>
        </w:tc>
        <w:tc>
          <w:tcPr>
            <w:tcW w:w="167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单位</w:t>
            </w:r>
          </w:p>
        </w:tc>
        <w:tc>
          <w:tcPr>
            <w:tcW w:w="173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color w:val="000000" w:themeColor="text1"/>
                <w:spacing w:val="2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单项报价</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s="宋体"/>
                <w:color w:val="000000" w:themeColor="text1"/>
                <w:spacing w:val="20"/>
                <w:sz w:val="24"/>
                <w:highlight w:val="none"/>
                <w14:textFill>
                  <w14:solidFill>
                    <w14:schemeClr w14:val="tx1"/>
                  </w14:solidFill>
                </w14:textFill>
              </w:rPr>
            </w:pPr>
            <w:r>
              <w:rPr>
                <w:rFonts w:hint="eastAsia" w:ascii="宋体" w:hAnsi="宋体" w:cs="宋体"/>
                <w:color w:val="000000" w:themeColor="text1"/>
                <w:spacing w:val="20"/>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color w:val="000000" w:themeColor="text1"/>
                <w:spacing w:val="20"/>
                <w:sz w:val="24"/>
                <w:highlight w:val="none"/>
                <w14:textFill>
                  <w14:solidFill>
                    <w14:schemeClr w14:val="tx1"/>
                  </w14:solidFill>
                </w14:textFill>
              </w:rPr>
            </w:pPr>
            <w:r>
              <w:rPr>
                <w:rFonts w:hint="eastAsia" w:ascii="宋体" w:hAnsi="宋体" w:cs="宋体"/>
                <w:color w:val="000000" w:themeColor="text1"/>
                <w:spacing w:val="20"/>
                <w:sz w:val="24"/>
                <w:highlight w:val="none"/>
                <w14:textFill>
                  <w14:solidFill>
                    <w14:schemeClr w14:val="tx1"/>
                  </w14:solidFill>
                </w14:textFill>
              </w:rPr>
              <w:t>1</w:t>
            </w:r>
          </w:p>
        </w:tc>
        <w:tc>
          <w:tcPr>
            <w:tcW w:w="212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color w:val="000000" w:themeColor="text1"/>
                <w:spacing w:val="20"/>
                <w:sz w:val="24"/>
                <w:highlight w:val="none"/>
                <w14:textFill>
                  <w14:solidFill>
                    <w14:schemeClr w14:val="tx1"/>
                  </w14:solidFill>
                </w14:textFill>
              </w:rPr>
            </w:pPr>
            <w:r>
              <w:rPr>
                <w:rFonts w:hint="eastAsia" w:ascii="宋体" w:hAnsi="宋体" w:cs="宋体"/>
                <w:color w:val="000000" w:themeColor="text1"/>
                <w:spacing w:val="20"/>
                <w:sz w:val="24"/>
                <w:highlight w:val="none"/>
                <w14:textFill>
                  <w14:solidFill>
                    <w14:schemeClr w14:val="tx1"/>
                  </w14:solidFill>
                </w14:textFill>
              </w:rPr>
              <w:t>云资源服务</w:t>
            </w:r>
          </w:p>
        </w:tc>
        <w:tc>
          <w:tcPr>
            <w:tcW w:w="113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color w:val="000000" w:themeColor="text1"/>
                <w:spacing w:val="20"/>
                <w:sz w:val="24"/>
                <w:highlight w:val="none"/>
                <w14:textFill>
                  <w14:solidFill>
                    <w14:schemeClr w14:val="tx1"/>
                  </w14:solidFill>
                </w14:textFill>
              </w:rPr>
            </w:pPr>
            <w:r>
              <w:rPr>
                <w:rFonts w:hint="eastAsia" w:ascii="宋体" w:hAnsi="宋体" w:cs="宋体"/>
                <w:color w:val="000000" w:themeColor="text1"/>
                <w:spacing w:val="20"/>
                <w:sz w:val="24"/>
                <w:highlight w:val="none"/>
                <w14:textFill>
                  <w14:solidFill>
                    <w14:schemeClr w14:val="tx1"/>
                  </w14:solidFill>
                </w14:textFill>
              </w:rPr>
              <w:t>1</w:t>
            </w:r>
          </w:p>
        </w:tc>
        <w:tc>
          <w:tcPr>
            <w:tcW w:w="167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color w:val="000000" w:themeColor="text1"/>
                <w:spacing w:val="20"/>
                <w:sz w:val="24"/>
                <w:highlight w:val="none"/>
                <w14:textFill>
                  <w14:solidFill>
                    <w14:schemeClr w14:val="tx1"/>
                  </w14:solidFill>
                </w14:textFill>
              </w:rPr>
            </w:pPr>
            <w:r>
              <w:rPr>
                <w:rFonts w:hint="eastAsia" w:ascii="宋体" w:hAnsi="宋体" w:cs="宋体"/>
                <w:color w:val="000000" w:themeColor="text1"/>
                <w:spacing w:val="20"/>
                <w:sz w:val="24"/>
                <w:highlight w:val="none"/>
                <w14:textFill>
                  <w14:solidFill>
                    <w14:schemeClr w14:val="tx1"/>
                  </w14:solidFill>
                </w14:textFill>
              </w:rPr>
              <w:t>项</w:t>
            </w:r>
          </w:p>
        </w:tc>
        <w:tc>
          <w:tcPr>
            <w:tcW w:w="173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color w:val="000000" w:themeColor="text1"/>
                <w:spacing w:val="20"/>
                <w:sz w:val="24"/>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color w:val="000000" w:themeColor="text1"/>
                <w:spacing w:val="2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color w:val="000000" w:themeColor="text1"/>
                <w:spacing w:val="20"/>
                <w:sz w:val="24"/>
                <w:highlight w:val="none"/>
                <w14:textFill>
                  <w14:solidFill>
                    <w14:schemeClr w14:val="tx1"/>
                  </w14:solidFill>
                </w14:textFill>
              </w:rPr>
            </w:pPr>
            <w:r>
              <w:rPr>
                <w:rFonts w:hint="eastAsia" w:ascii="宋体" w:hAnsi="宋体" w:cs="宋体"/>
                <w:color w:val="000000" w:themeColor="text1"/>
                <w:spacing w:val="20"/>
                <w:sz w:val="24"/>
                <w:highlight w:val="none"/>
                <w14:textFill>
                  <w14:solidFill>
                    <w14:schemeClr w14:val="tx1"/>
                  </w14:solidFill>
                </w14:textFill>
              </w:rPr>
              <w:t>2</w:t>
            </w:r>
          </w:p>
        </w:tc>
        <w:tc>
          <w:tcPr>
            <w:tcW w:w="212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color w:val="000000" w:themeColor="text1"/>
                <w:spacing w:val="20"/>
                <w:sz w:val="24"/>
                <w:highlight w:val="none"/>
                <w14:textFill>
                  <w14:solidFill>
                    <w14:schemeClr w14:val="tx1"/>
                  </w14:solidFill>
                </w14:textFill>
              </w:rPr>
            </w:pPr>
            <w:r>
              <w:rPr>
                <w:rFonts w:hint="eastAsia" w:ascii="宋体" w:hAnsi="宋体" w:cs="宋体"/>
                <w:color w:val="000000" w:themeColor="text1"/>
                <w:spacing w:val="20"/>
                <w:sz w:val="24"/>
                <w:highlight w:val="none"/>
                <w14:textFill>
                  <w14:solidFill>
                    <w14:schemeClr w14:val="tx1"/>
                  </w14:solidFill>
                </w14:textFill>
              </w:rPr>
              <w:t>云安全服务</w:t>
            </w:r>
          </w:p>
        </w:tc>
        <w:tc>
          <w:tcPr>
            <w:tcW w:w="113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color w:val="000000" w:themeColor="text1"/>
                <w:spacing w:val="20"/>
                <w:sz w:val="24"/>
                <w:highlight w:val="none"/>
                <w14:textFill>
                  <w14:solidFill>
                    <w14:schemeClr w14:val="tx1"/>
                  </w14:solidFill>
                </w14:textFill>
              </w:rPr>
            </w:pPr>
            <w:r>
              <w:rPr>
                <w:rFonts w:ascii="宋体" w:hAnsi="宋体" w:cs="宋体"/>
                <w:color w:val="000000" w:themeColor="text1"/>
                <w:spacing w:val="20"/>
                <w:sz w:val="24"/>
                <w:highlight w:val="none"/>
                <w14:textFill>
                  <w14:solidFill>
                    <w14:schemeClr w14:val="tx1"/>
                  </w14:solidFill>
                </w14:textFill>
              </w:rPr>
              <w:t>6</w:t>
            </w:r>
          </w:p>
        </w:tc>
        <w:tc>
          <w:tcPr>
            <w:tcW w:w="167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color w:val="000000" w:themeColor="text1"/>
                <w:spacing w:val="20"/>
                <w:sz w:val="24"/>
                <w:highlight w:val="none"/>
                <w14:textFill>
                  <w14:solidFill>
                    <w14:schemeClr w14:val="tx1"/>
                  </w14:solidFill>
                </w14:textFill>
              </w:rPr>
            </w:pPr>
            <w:r>
              <w:rPr>
                <w:rFonts w:hint="eastAsia" w:ascii="宋体" w:hAnsi="宋体" w:cs="宋体"/>
                <w:color w:val="000000" w:themeColor="text1"/>
                <w:spacing w:val="20"/>
                <w:sz w:val="24"/>
                <w:highlight w:val="none"/>
                <w14:textFill>
                  <w14:solidFill>
                    <w14:schemeClr w14:val="tx1"/>
                  </w14:solidFill>
                </w14:textFill>
              </w:rPr>
              <w:t>元/半年</w:t>
            </w:r>
          </w:p>
        </w:tc>
        <w:tc>
          <w:tcPr>
            <w:tcW w:w="173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color w:val="000000" w:themeColor="text1"/>
                <w:spacing w:val="20"/>
                <w:sz w:val="24"/>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color w:val="000000" w:themeColor="text1"/>
                <w:spacing w:val="2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color w:val="000000" w:themeColor="text1"/>
                <w:spacing w:val="20"/>
                <w:sz w:val="24"/>
                <w:highlight w:val="none"/>
                <w14:textFill>
                  <w14:solidFill>
                    <w14:schemeClr w14:val="tx1"/>
                  </w14:solidFill>
                </w14:textFill>
              </w:rPr>
            </w:pPr>
            <w:r>
              <w:rPr>
                <w:rFonts w:hint="eastAsia" w:ascii="宋体" w:hAnsi="宋体" w:cs="宋体"/>
                <w:color w:val="000000" w:themeColor="text1"/>
                <w:spacing w:val="20"/>
                <w:sz w:val="24"/>
                <w:highlight w:val="none"/>
                <w14:textFill>
                  <w14:solidFill>
                    <w14:schemeClr w14:val="tx1"/>
                  </w14:solidFill>
                </w14:textFill>
              </w:rPr>
              <w:t>3</w:t>
            </w:r>
          </w:p>
        </w:tc>
        <w:tc>
          <w:tcPr>
            <w:tcW w:w="212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color w:val="000000" w:themeColor="text1"/>
                <w:spacing w:val="20"/>
                <w:sz w:val="24"/>
                <w:highlight w:val="none"/>
                <w14:textFill>
                  <w14:solidFill>
                    <w14:schemeClr w14:val="tx1"/>
                  </w14:solidFill>
                </w14:textFill>
              </w:rPr>
            </w:pPr>
            <w:r>
              <w:rPr>
                <w:rFonts w:hint="eastAsia" w:ascii="宋体" w:hAnsi="宋体" w:cs="宋体"/>
                <w:color w:val="000000" w:themeColor="text1"/>
                <w:spacing w:val="20"/>
                <w:sz w:val="24"/>
                <w:highlight w:val="none"/>
                <w14:textFill>
                  <w14:solidFill>
                    <w14:schemeClr w14:val="tx1"/>
                  </w14:solidFill>
                </w14:textFill>
              </w:rPr>
              <w:t>政务云平台机房升级服务</w:t>
            </w:r>
          </w:p>
        </w:tc>
        <w:tc>
          <w:tcPr>
            <w:tcW w:w="113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color w:val="000000" w:themeColor="text1"/>
                <w:spacing w:val="20"/>
                <w:sz w:val="24"/>
                <w:highlight w:val="none"/>
                <w14:textFill>
                  <w14:solidFill>
                    <w14:schemeClr w14:val="tx1"/>
                  </w14:solidFill>
                </w14:textFill>
              </w:rPr>
            </w:pPr>
            <w:r>
              <w:rPr>
                <w:rFonts w:ascii="宋体" w:hAnsi="宋体" w:cs="宋体"/>
                <w:color w:val="000000" w:themeColor="text1"/>
                <w:spacing w:val="20"/>
                <w:sz w:val="24"/>
                <w:highlight w:val="none"/>
                <w14:textFill>
                  <w14:solidFill>
                    <w14:schemeClr w14:val="tx1"/>
                  </w14:solidFill>
                </w14:textFill>
              </w:rPr>
              <w:t>6</w:t>
            </w:r>
          </w:p>
        </w:tc>
        <w:tc>
          <w:tcPr>
            <w:tcW w:w="167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color w:val="000000" w:themeColor="text1"/>
                <w:spacing w:val="20"/>
                <w:sz w:val="24"/>
                <w:highlight w:val="none"/>
                <w14:textFill>
                  <w14:solidFill>
                    <w14:schemeClr w14:val="tx1"/>
                  </w14:solidFill>
                </w14:textFill>
              </w:rPr>
            </w:pPr>
            <w:r>
              <w:rPr>
                <w:rFonts w:hint="eastAsia" w:ascii="宋体" w:hAnsi="宋体" w:cs="宋体"/>
                <w:color w:val="000000" w:themeColor="text1"/>
                <w:spacing w:val="20"/>
                <w:sz w:val="24"/>
                <w:highlight w:val="none"/>
                <w14:textFill>
                  <w14:solidFill>
                    <w14:schemeClr w14:val="tx1"/>
                  </w14:solidFill>
                </w14:textFill>
              </w:rPr>
              <w:t>元/半年</w:t>
            </w:r>
          </w:p>
        </w:tc>
        <w:tc>
          <w:tcPr>
            <w:tcW w:w="173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color w:val="000000" w:themeColor="text1"/>
                <w:spacing w:val="20"/>
                <w:sz w:val="24"/>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color w:val="000000" w:themeColor="text1"/>
                <w:spacing w:val="2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color w:val="000000" w:themeColor="text1"/>
                <w:spacing w:val="20"/>
                <w:sz w:val="24"/>
                <w:highlight w:val="none"/>
                <w14:textFill>
                  <w14:solidFill>
                    <w14:schemeClr w14:val="tx1"/>
                  </w14:solidFill>
                </w14:textFill>
              </w:rPr>
            </w:pPr>
            <w:r>
              <w:rPr>
                <w:rFonts w:hint="eastAsia" w:ascii="宋体" w:hAnsi="宋体" w:cs="宋体"/>
                <w:color w:val="000000" w:themeColor="text1"/>
                <w:spacing w:val="20"/>
                <w:sz w:val="24"/>
                <w:highlight w:val="none"/>
                <w14:textFill>
                  <w14:solidFill>
                    <w14:schemeClr w14:val="tx1"/>
                  </w14:solidFill>
                </w14:textFill>
              </w:rPr>
              <w:t>4</w:t>
            </w:r>
          </w:p>
        </w:tc>
        <w:tc>
          <w:tcPr>
            <w:tcW w:w="212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color w:val="000000" w:themeColor="text1"/>
                <w:spacing w:val="20"/>
                <w:sz w:val="24"/>
                <w:highlight w:val="none"/>
                <w14:textFill>
                  <w14:solidFill>
                    <w14:schemeClr w14:val="tx1"/>
                  </w14:solidFill>
                </w14:textFill>
              </w:rPr>
            </w:pPr>
            <w:r>
              <w:rPr>
                <w:rFonts w:hint="eastAsia" w:ascii="宋体" w:hAnsi="宋体" w:cs="宋体"/>
                <w:color w:val="000000" w:themeColor="text1"/>
                <w:spacing w:val="20"/>
                <w:sz w:val="24"/>
                <w:highlight w:val="none"/>
                <w14:textFill>
                  <w14:solidFill>
                    <w14:schemeClr w14:val="tx1"/>
                  </w14:solidFill>
                </w14:textFill>
              </w:rPr>
              <w:t>政务云平台运维服务</w:t>
            </w:r>
          </w:p>
        </w:tc>
        <w:tc>
          <w:tcPr>
            <w:tcW w:w="113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color w:val="000000" w:themeColor="text1"/>
                <w:spacing w:val="20"/>
                <w:sz w:val="24"/>
                <w:highlight w:val="none"/>
                <w14:textFill>
                  <w14:solidFill>
                    <w14:schemeClr w14:val="tx1"/>
                  </w14:solidFill>
                </w14:textFill>
              </w:rPr>
            </w:pPr>
            <w:r>
              <w:rPr>
                <w:rFonts w:ascii="宋体" w:hAnsi="宋体" w:cs="宋体"/>
                <w:color w:val="000000" w:themeColor="text1"/>
                <w:spacing w:val="20"/>
                <w:sz w:val="24"/>
                <w:highlight w:val="none"/>
                <w14:textFill>
                  <w14:solidFill>
                    <w14:schemeClr w14:val="tx1"/>
                  </w14:solidFill>
                </w14:textFill>
              </w:rPr>
              <w:t>6</w:t>
            </w:r>
          </w:p>
        </w:tc>
        <w:tc>
          <w:tcPr>
            <w:tcW w:w="167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color w:val="000000" w:themeColor="text1"/>
                <w:spacing w:val="20"/>
                <w:sz w:val="24"/>
                <w:highlight w:val="none"/>
                <w14:textFill>
                  <w14:solidFill>
                    <w14:schemeClr w14:val="tx1"/>
                  </w14:solidFill>
                </w14:textFill>
              </w:rPr>
            </w:pPr>
            <w:r>
              <w:rPr>
                <w:rFonts w:hint="eastAsia" w:ascii="宋体" w:hAnsi="宋体" w:cs="宋体"/>
                <w:color w:val="000000" w:themeColor="text1"/>
                <w:spacing w:val="20"/>
                <w:sz w:val="24"/>
                <w:highlight w:val="none"/>
                <w14:textFill>
                  <w14:solidFill>
                    <w14:schemeClr w14:val="tx1"/>
                  </w14:solidFill>
                </w14:textFill>
              </w:rPr>
              <w:t>元/半年</w:t>
            </w:r>
          </w:p>
        </w:tc>
        <w:tc>
          <w:tcPr>
            <w:tcW w:w="173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color w:val="000000" w:themeColor="text1"/>
                <w:spacing w:val="20"/>
                <w:sz w:val="24"/>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color w:val="000000" w:themeColor="text1"/>
                <w:spacing w:val="2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color w:val="000000" w:themeColor="text1"/>
                <w:spacing w:val="20"/>
                <w:sz w:val="24"/>
                <w:highlight w:val="none"/>
                <w14:textFill>
                  <w14:solidFill>
                    <w14:schemeClr w14:val="tx1"/>
                  </w14:solidFill>
                </w14:textFill>
              </w:rPr>
            </w:pPr>
            <w:r>
              <w:rPr>
                <w:rFonts w:hint="eastAsia" w:ascii="宋体" w:hAnsi="宋体" w:cs="宋体"/>
                <w:color w:val="000000" w:themeColor="text1"/>
                <w:spacing w:val="20"/>
                <w:sz w:val="24"/>
                <w:highlight w:val="none"/>
                <w14:textFill>
                  <w14:solidFill>
                    <w14:schemeClr w14:val="tx1"/>
                  </w14:solidFill>
                </w14:textFill>
              </w:rPr>
              <w:t>5</w:t>
            </w:r>
          </w:p>
        </w:tc>
        <w:tc>
          <w:tcPr>
            <w:tcW w:w="212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color w:val="000000" w:themeColor="text1"/>
                <w:spacing w:val="20"/>
                <w:sz w:val="24"/>
                <w:highlight w:val="none"/>
                <w14:textFill>
                  <w14:solidFill>
                    <w14:schemeClr w14:val="tx1"/>
                  </w14:solidFill>
                </w14:textFill>
              </w:rPr>
            </w:pPr>
            <w:r>
              <w:rPr>
                <w:rFonts w:hint="eastAsia" w:ascii="宋体" w:hAnsi="宋体" w:cs="宋体"/>
                <w:color w:val="000000" w:themeColor="text1"/>
                <w:spacing w:val="20"/>
                <w:sz w:val="24"/>
                <w:highlight w:val="none"/>
                <w14:textFill>
                  <w14:solidFill>
                    <w14:schemeClr w14:val="tx1"/>
                  </w14:solidFill>
                </w14:textFill>
              </w:rPr>
              <w:t>其他服务（增值服务）</w:t>
            </w:r>
          </w:p>
        </w:tc>
        <w:tc>
          <w:tcPr>
            <w:tcW w:w="113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color w:val="000000" w:themeColor="text1"/>
                <w:spacing w:val="20"/>
                <w:sz w:val="24"/>
                <w:highlight w:val="none"/>
                <w14:textFill>
                  <w14:solidFill>
                    <w14:schemeClr w14:val="tx1"/>
                  </w14:solidFill>
                </w14:textFill>
              </w:rPr>
            </w:pPr>
            <w:r>
              <w:rPr>
                <w:rFonts w:ascii="宋体" w:hAnsi="宋体" w:cs="宋体"/>
                <w:color w:val="000000" w:themeColor="text1"/>
                <w:spacing w:val="20"/>
                <w:sz w:val="24"/>
                <w:highlight w:val="none"/>
                <w14:textFill>
                  <w14:solidFill>
                    <w14:schemeClr w14:val="tx1"/>
                  </w14:solidFill>
                </w14:textFill>
              </w:rPr>
              <w:t>6</w:t>
            </w:r>
          </w:p>
        </w:tc>
        <w:tc>
          <w:tcPr>
            <w:tcW w:w="167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color w:val="000000" w:themeColor="text1"/>
                <w:spacing w:val="20"/>
                <w:sz w:val="24"/>
                <w:highlight w:val="none"/>
                <w14:textFill>
                  <w14:solidFill>
                    <w14:schemeClr w14:val="tx1"/>
                  </w14:solidFill>
                </w14:textFill>
              </w:rPr>
            </w:pPr>
            <w:r>
              <w:rPr>
                <w:rFonts w:hint="eastAsia" w:ascii="宋体" w:hAnsi="宋体" w:cs="宋体"/>
                <w:color w:val="000000" w:themeColor="text1"/>
                <w:spacing w:val="20"/>
                <w:sz w:val="24"/>
                <w:highlight w:val="none"/>
                <w14:textFill>
                  <w14:solidFill>
                    <w14:schemeClr w14:val="tx1"/>
                  </w14:solidFill>
                </w14:textFill>
              </w:rPr>
              <w:t>元/半年</w:t>
            </w:r>
          </w:p>
        </w:tc>
        <w:tc>
          <w:tcPr>
            <w:tcW w:w="173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color w:val="000000" w:themeColor="text1"/>
                <w:spacing w:val="20"/>
                <w:sz w:val="24"/>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int="eastAsia" w:ascii="宋体" w:hAnsi="宋体" w:cs="宋体"/>
                <w:color w:val="000000" w:themeColor="text1"/>
                <w:spacing w:val="2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8701" w:type="dxa"/>
            <w:gridSpan w:val="6"/>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rPr>
                <w:rFonts w:hint="eastAsia" w:ascii="宋体" w:hAnsi="宋体" w:cs="宋体"/>
                <w:color w:val="000000" w:themeColor="text1"/>
                <w:spacing w:val="20"/>
                <w:sz w:val="24"/>
                <w:highlight w:val="none"/>
                <w14:textFill>
                  <w14:solidFill>
                    <w14:schemeClr w14:val="tx1"/>
                  </w14:solidFill>
                </w14:textFill>
              </w:rPr>
            </w:pPr>
            <w:r>
              <w:rPr>
                <w:rFonts w:hint="eastAsia" w:ascii="宋体" w:hAnsi="宋体" w:cs="宋体"/>
                <w:color w:val="000000" w:themeColor="text1"/>
                <w:spacing w:val="20"/>
                <w:sz w:val="24"/>
                <w:highlight w:val="none"/>
                <w14:textFill>
                  <w14:solidFill>
                    <w14:schemeClr w14:val="tx1"/>
                  </w14:solidFill>
                </w14:textFill>
              </w:rPr>
              <w:t>投标总报价：</w:t>
            </w:r>
            <w:r>
              <w:rPr>
                <w:rFonts w:hint="eastAsia" w:ascii="宋体" w:hAnsi="宋体" w:cs="仿宋_GB2312"/>
                <w:color w:val="000000" w:themeColor="text1"/>
                <w:sz w:val="24"/>
                <w:highlight w:val="none"/>
                <w14:textFill>
                  <w14:solidFill>
                    <w14:schemeClr w14:val="tx1"/>
                  </w14:solidFill>
                </w14:textFill>
              </w:rPr>
              <w:t>人民币</w:t>
            </w:r>
            <w:r>
              <w:rPr>
                <w:rFonts w:hint="eastAsia" w:ascii="宋体" w:hAnsi="宋体" w:cs="仿宋_GB2312"/>
                <w:color w:val="000000" w:themeColor="text1"/>
                <w:sz w:val="24"/>
                <w:highlight w:val="none"/>
                <w:u w:val="single"/>
                <w14:textFill>
                  <w14:solidFill>
                    <w14:schemeClr w14:val="tx1"/>
                  </w14:solidFill>
                </w14:textFill>
              </w:rPr>
              <w:t xml:space="preserve">           </w:t>
            </w:r>
            <w:r>
              <w:rPr>
                <w:rFonts w:hint="eastAsia" w:ascii="宋体" w:hAnsi="宋体" w:cs="仿宋_GB2312"/>
                <w:color w:val="000000" w:themeColor="text1"/>
                <w:sz w:val="24"/>
                <w:highlight w:val="none"/>
                <w14:textFill>
                  <w14:solidFill>
                    <w14:schemeClr w14:val="tx1"/>
                  </w14:solidFill>
                </w14:textFill>
              </w:rPr>
              <w:t>（￥</w:t>
            </w:r>
            <w:r>
              <w:rPr>
                <w:rFonts w:hint="eastAsia" w:ascii="宋体" w:hAnsi="宋体" w:cs="仿宋_GB2312"/>
                <w:color w:val="000000" w:themeColor="text1"/>
                <w:sz w:val="24"/>
                <w:highlight w:val="none"/>
                <w:u w:val="single"/>
                <w14:textFill>
                  <w14:solidFill>
                    <w14:schemeClr w14:val="tx1"/>
                  </w14:solidFill>
                </w14:textFill>
              </w:rPr>
              <w:t xml:space="preserve">           </w:t>
            </w:r>
            <w:r>
              <w:rPr>
                <w:rFonts w:hint="eastAsia" w:ascii="宋体" w:hAnsi="宋体" w:cs="仿宋_GB2312"/>
                <w:color w:val="000000" w:themeColor="text1"/>
                <w:sz w:val="24"/>
                <w:highlight w:val="none"/>
                <w14:textFill>
                  <w14:solidFill>
                    <w14:schemeClr w14:val="tx1"/>
                  </w14:solidFill>
                </w14:textFill>
              </w:rPr>
              <w:t>）</w:t>
            </w:r>
          </w:p>
        </w:tc>
      </w:tr>
    </w:tbl>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注</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1.投标人</w:t>
      </w:r>
      <w:r>
        <w:rPr>
          <w:rFonts w:hint="eastAsia" w:ascii="宋体" w:hAnsi="宋体"/>
          <w:b/>
          <w:bCs/>
          <w:color w:val="000000" w:themeColor="text1"/>
          <w:sz w:val="24"/>
          <w:highlight w:val="none"/>
          <w14:textFill>
            <w14:solidFill>
              <w14:schemeClr w14:val="tx1"/>
            </w14:solidFill>
          </w14:textFill>
        </w:rPr>
        <w:t>投标报价明细表中的投标总报价须与开标一览表中的投标报价一致</w:t>
      </w:r>
      <w:r>
        <w:rPr>
          <w:rFonts w:hint="eastAsia" w:ascii="宋体" w:hAnsi="宋体"/>
          <w:color w:val="000000" w:themeColor="text1"/>
          <w:sz w:val="24"/>
          <w:highlight w:val="none"/>
          <w14:textFill>
            <w14:solidFill>
              <w14:schemeClr w14:val="tx1"/>
            </w14:solidFill>
          </w14:textFill>
        </w:rPr>
        <w:t>，且必须加盖投标人电子签章并由</w:t>
      </w:r>
      <w:r>
        <w:rPr>
          <w:rFonts w:ascii="宋体" w:hAnsi="宋体"/>
          <w:color w:val="000000" w:themeColor="text1"/>
          <w:sz w:val="24"/>
          <w:highlight w:val="none"/>
          <w14:textFill>
            <w14:solidFill>
              <w14:schemeClr w14:val="tx1"/>
            </w14:solidFill>
          </w14:textFill>
        </w:rPr>
        <w:t>法定代表人或者委托代理人</w:t>
      </w:r>
      <w:r>
        <w:rPr>
          <w:rFonts w:hint="eastAsia" w:ascii="宋体" w:hAnsi="宋体"/>
          <w:color w:val="000000" w:themeColor="text1"/>
          <w:sz w:val="24"/>
          <w:highlight w:val="none"/>
          <w14:textFill>
            <w14:solidFill>
              <w14:schemeClr w14:val="tx1"/>
            </w14:solidFill>
          </w14:textFill>
        </w:rPr>
        <w:t>签字或者电子签名，</w:t>
      </w:r>
      <w:r>
        <w:rPr>
          <w:rFonts w:hint="eastAsia" w:ascii="宋体" w:hAnsi="宋体"/>
          <w:b/>
          <w:color w:val="000000" w:themeColor="text1"/>
          <w:sz w:val="24"/>
          <w:highlight w:val="none"/>
          <w14:textFill>
            <w14:solidFill>
              <w14:schemeClr w14:val="tx1"/>
            </w14:solidFill>
          </w14:textFill>
        </w:rPr>
        <w:t>否则其投标作无效标处理</w:t>
      </w:r>
      <w:r>
        <w:rPr>
          <w:rFonts w:hint="eastAsia" w:ascii="宋体" w:hAnsi="宋体"/>
          <w:color w:val="000000" w:themeColor="text1"/>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b/>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报价一经涂改，应在涂改处加盖投标人公章</w:t>
      </w:r>
      <w:r>
        <w:rPr>
          <w:rFonts w:hint="eastAsia" w:ascii="宋体" w:hAnsi="宋体" w:cs="仿宋_GB2312"/>
          <w:color w:val="000000" w:themeColor="text1"/>
          <w:sz w:val="24"/>
          <w:highlight w:val="none"/>
          <w14:textFill>
            <w14:solidFill>
              <w14:schemeClr w14:val="tx1"/>
            </w14:solidFill>
          </w14:textFill>
        </w:rPr>
        <w:t>或者加盖电子签章</w:t>
      </w:r>
      <w:r>
        <w:rPr>
          <w:rFonts w:hint="eastAsia" w:ascii="宋体" w:hAnsi="宋体"/>
          <w:color w:val="000000" w:themeColor="text1"/>
          <w:sz w:val="24"/>
          <w:highlight w:val="none"/>
          <w14:textFill>
            <w14:solidFill>
              <w14:schemeClr w14:val="tx1"/>
            </w14:solidFill>
          </w14:textFill>
        </w:rPr>
        <w:t>或者由法定代表人或者委托代理人签字（或者电子签名）</w:t>
      </w:r>
      <w:r>
        <w:rPr>
          <w:rFonts w:hint="eastAsia" w:ascii="宋体" w:hAnsi="宋体"/>
          <w:b/>
          <w:color w:val="000000" w:themeColor="text1"/>
          <w:sz w:val="24"/>
          <w:highlight w:val="none"/>
          <w14:textFill>
            <w14:solidFill>
              <w14:schemeClr w14:val="tx1"/>
            </w14:solidFill>
          </w14:textFill>
        </w:rPr>
        <w:t>，否则其投标作无效标处理。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b w:val="0"/>
          <w:bCs/>
          <w:color w:val="000000" w:themeColor="text1"/>
          <w:sz w:val="24"/>
          <w:highlight w:val="none"/>
          <w14:textFill>
            <w14:solidFill>
              <w14:schemeClr w14:val="tx1"/>
            </w14:solidFill>
          </w14:textFill>
        </w:rPr>
      </w:pPr>
      <w:r>
        <w:rPr>
          <w:rFonts w:hint="eastAsia" w:ascii="宋体" w:hAnsi="宋体"/>
          <w:b w:val="0"/>
          <w:bCs/>
          <w:color w:val="000000" w:themeColor="text1"/>
          <w:sz w:val="24"/>
          <w:highlight w:val="none"/>
          <w14:textFill>
            <w14:solidFill>
              <w14:schemeClr w14:val="tx1"/>
            </w14:solidFill>
          </w14:textFill>
        </w:rPr>
        <w:t>4.如为联合体投标，“投标人名称”处必须列明联合体各方名称，并标注联合体牵头人名称，</w:t>
      </w:r>
      <w:r>
        <w:rPr>
          <w:rFonts w:hint="eastAsia" w:ascii="宋体" w:hAnsi="宋体"/>
          <w:b/>
          <w:bCs w:val="0"/>
          <w:color w:val="000000" w:themeColor="text1"/>
          <w:sz w:val="24"/>
          <w:highlight w:val="none"/>
          <w14:textFill>
            <w14:solidFill>
              <w14:schemeClr w14:val="tx1"/>
            </w14:solidFill>
          </w14:textFill>
        </w:rPr>
        <w:t>否则其投标作无效标处理。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b w:val="0"/>
          <w:bCs/>
          <w:color w:val="000000" w:themeColor="text1"/>
          <w:sz w:val="24"/>
          <w:highlight w:val="none"/>
          <w14:textFill>
            <w14:solidFill>
              <w14:schemeClr w14:val="tx1"/>
            </w14:solidFill>
          </w14:textFill>
        </w:rPr>
      </w:pPr>
      <w:r>
        <w:rPr>
          <w:rFonts w:hint="eastAsia" w:ascii="宋体" w:hAnsi="宋体"/>
          <w:b w:val="0"/>
          <w:bCs/>
          <w:color w:val="000000" w:themeColor="text1"/>
          <w:sz w:val="24"/>
          <w:highlight w:val="none"/>
          <w14:textFill>
            <w14:solidFill>
              <w14:schemeClr w14:val="tx1"/>
            </w14:solidFill>
          </w14:textFill>
        </w:rPr>
        <w:t>5.如为联合体投标，盖章处须加盖联合体牵头人电子签章，</w:t>
      </w:r>
      <w:r>
        <w:rPr>
          <w:rFonts w:hint="eastAsia" w:ascii="宋体" w:hAnsi="宋体"/>
          <w:b/>
          <w:bCs w:val="0"/>
          <w:color w:val="000000" w:themeColor="text1"/>
          <w:sz w:val="24"/>
          <w:highlight w:val="none"/>
          <w14:textFill>
            <w14:solidFill>
              <w14:schemeClr w14:val="tx1"/>
            </w14:solidFill>
          </w14:textFill>
        </w:rPr>
        <w:t>否则其投标作无效标处理。</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jc w:val="left"/>
        <w:textAlignment w:val="auto"/>
        <w:rPr>
          <w:rFonts w:hint="eastAsia"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lang w:val="en-US" w:eastAsia="zh-CN"/>
          <w14:textFill>
            <w14:solidFill>
              <w14:schemeClr w14:val="tx1"/>
            </w14:solidFill>
          </w14:textFill>
        </w:rPr>
        <w:t>6</w:t>
      </w:r>
      <w:r>
        <w:rPr>
          <w:rFonts w:hint="eastAsia" w:ascii="宋体" w:hAnsi="宋体"/>
          <w:b/>
          <w:color w:val="000000" w:themeColor="text1"/>
          <w:sz w:val="24"/>
          <w:highlight w:val="none"/>
          <w14:textFill>
            <w14:solidFill>
              <w14:schemeClr w14:val="tx1"/>
            </w14:solidFill>
          </w14:textFill>
        </w:rPr>
        <w:t>.云资源服务部分须根据预估数量的总量进行报价。</w:t>
      </w:r>
    </w:p>
    <w:p>
      <w:pPr>
        <w:pStyle w:val="2"/>
        <w:rPr>
          <w:rFonts w:hint="eastAsia"/>
          <w:color w:val="000000" w:themeColor="text1"/>
          <w:highlight w:val="none"/>
          <w14:textFill>
            <w14:solidFill>
              <w14:schemeClr w14:val="tx1"/>
            </w14:solidFill>
          </w14:textFill>
        </w:rPr>
      </w:pPr>
    </w:p>
    <w:p>
      <w:pPr>
        <w:snapToGrid w:val="0"/>
        <w:spacing w:line="360" w:lineRule="auto"/>
        <w:ind w:left="-2" w:leftChars="-1" w:right="-817" w:rightChars="-389"/>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法定代表人或者委托代理人（签字或者电子签名）： </w:t>
      </w:r>
    </w:p>
    <w:p>
      <w:pPr>
        <w:snapToGrid w:val="0"/>
        <w:spacing w:line="360" w:lineRule="auto"/>
        <w:ind w:left="-3" w:leftChars="-15" w:right="-817" w:rightChars="-389" w:hanging="28" w:hangingChars="12"/>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投标人名称（电子签章）：</w:t>
      </w:r>
    </w:p>
    <w:p>
      <w:pPr>
        <w:snapToGrid w:val="0"/>
        <w:spacing w:line="360" w:lineRule="auto"/>
        <w:ind w:left="-3" w:leftChars="-15" w:right="-817" w:rightChars="-389" w:hanging="28" w:hangingChars="12"/>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日期：    年   月   日</w:t>
      </w:r>
    </w:p>
    <w:p>
      <w:pPr>
        <w:jc w:val="center"/>
        <w:rPr>
          <w:rFonts w:ascii="宋体" w:hAns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br w:type="page"/>
      </w:r>
    </w:p>
    <w:p>
      <w:pPr>
        <w:spacing w:line="520" w:lineRule="exact"/>
        <w:jc w:val="center"/>
        <w:rPr>
          <w:rFonts w:hint="eastAsia" w:ascii="Calibri" w:hAnsi="Calibri"/>
          <w:b/>
          <w:color w:val="000000" w:themeColor="text1"/>
          <w:sz w:val="32"/>
          <w:szCs w:val="32"/>
          <w:highlight w:val="none"/>
          <w14:textFill>
            <w14:solidFill>
              <w14:schemeClr w14:val="tx1"/>
            </w14:solidFill>
          </w14:textFill>
        </w:rPr>
      </w:pPr>
      <w:r>
        <w:rPr>
          <w:rFonts w:hint="eastAsia" w:ascii="Calibri" w:hAnsi="Calibri"/>
          <w:b/>
          <w:color w:val="000000" w:themeColor="text1"/>
          <w:sz w:val="32"/>
          <w:szCs w:val="32"/>
          <w:highlight w:val="none"/>
          <w14:textFill>
            <w14:solidFill>
              <w14:schemeClr w14:val="tx1"/>
            </w14:solidFill>
          </w14:textFill>
        </w:rPr>
        <w:t>实际结算服务项单项报价明细</w:t>
      </w:r>
    </w:p>
    <w:p>
      <w:pPr>
        <w:spacing w:line="520" w:lineRule="exact"/>
        <w:rPr>
          <w:rFonts w:hint="eastAsia" w:ascii="Calibri" w:hAnsi="Calibri"/>
          <w:bCs/>
          <w:color w:val="000000" w:themeColor="text1"/>
          <w:sz w:val="24"/>
          <w:highlight w:val="none"/>
          <w14:textFill>
            <w14:solidFill>
              <w14:schemeClr w14:val="tx1"/>
            </w14:solidFill>
          </w14:textFill>
        </w:rPr>
      </w:pPr>
    </w:p>
    <w:p>
      <w:pPr>
        <w:spacing w:line="520" w:lineRule="exact"/>
        <w:rPr>
          <w:rFonts w:hint="eastAsia" w:ascii="Calibri" w:hAnsi="Calibri"/>
          <w:bCs/>
          <w:color w:val="000000" w:themeColor="text1"/>
          <w:sz w:val="24"/>
          <w:highlight w:val="none"/>
          <w:u w:val="single"/>
          <w14:textFill>
            <w14:solidFill>
              <w14:schemeClr w14:val="tx1"/>
            </w14:solidFill>
          </w14:textFill>
        </w:rPr>
      </w:pPr>
      <w:r>
        <w:rPr>
          <w:rFonts w:hint="eastAsia" w:ascii="Calibri" w:hAnsi="Calibri"/>
          <w:bCs/>
          <w:color w:val="000000" w:themeColor="text1"/>
          <w:sz w:val="24"/>
          <w:highlight w:val="none"/>
          <w14:textFill>
            <w14:solidFill>
              <w14:schemeClr w14:val="tx1"/>
            </w14:solidFill>
          </w14:textFill>
        </w:rPr>
        <w:t>项目名称</w:t>
      </w:r>
      <w:r>
        <w:rPr>
          <w:rFonts w:hint="eastAsia" w:ascii="Calibri" w:hAnsi="Calibri"/>
          <w:bCs/>
          <w:color w:val="000000" w:themeColor="text1"/>
          <w:sz w:val="24"/>
          <w:highlight w:val="none"/>
          <w:u w:val="single"/>
          <w14:textFill>
            <w14:solidFill>
              <w14:schemeClr w14:val="tx1"/>
            </w14:solidFill>
          </w14:textFill>
        </w:rPr>
        <w:t xml:space="preserve">：                         </w:t>
      </w:r>
      <w:r>
        <w:rPr>
          <w:rFonts w:hint="eastAsia" w:ascii="Calibri" w:hAnsi="Calibri"/>
          <w:bCs/>
          <w:color w:val="000000" w:themeColor="text1"/>
          <w:sz w:val="24"/>
          <w:highlight w:val="none"/>
          <w14:textFill>
            <w14:solidFill>
              <w14:schemeClr w14:val="tx1"/>
            </w14:solidFill>
          </w14:textFill>
        </w:rPr>
        <w:t xml:space="preserve">      分标</w:t>
      </w:r>
      <w:r>
        <w:rPr>
          <w:rFonts w:hint="eastAsia" w:ascii="Calibri" w:hAnsi="Calibri"/>
          <w:bCs/>
          <w:color w:val="000000" w:themeColor="text1"/>
          <w:sz w:val="24"/>
          <w:highlight w:val="none"/>
          <w:u w:val="single"/>
          <w14:textFill>
            <w14:solidFill>
              <w14:schemeClr w14:val="tx1"/>
            </w14:solidFill>
          </w14:textFill>
        </w:rPr>
        <w:t xml:space="preserve">：           </w:t>
      </w:r>
    </w:p>
    <w:p>
      <w:pPr>
        <w:spacing w:line="520" w:lineRule="exact"/>
        <w:rPr>
          <w:rFonts w:hint="eastAsia" w:ascii="Calibri" w:hAnsi="Calibri"/>
          <w:bCs/>
          <w:color w:val="000000" w:themeColor="text1"/>
          <w:sz w:val="24"/>
          <w:highlight w:val="none"/>
          <w:u w:val="single"/>
          <w14:textFill>
            <w14:solidFill>
              <w14:schemeClr w14:val="tx1"/>
            </w14:solidFill>
          </w14:textFill>
        </w:rPr>
      </w:pPr>
      <w:r>
        <w:rPr>
          <w:rFonts w:hint="eastAsia" w:ascii="Calibri" w:hAnsi="Calibri"/>
          <w:bCs/>
          <w:color w:val="000000" w:themeColor="text1"/>
          <w:sz w:val="24"/>
          <w:highlight w:val="none"/>
          <w14:textFill>
            <w14:solidFill>
              <w14:schemeClr w14:val="tx1"/>
            </w14:solidFill>
          </w14:textFill>
        </w:rPr>
        <w:t>项目编号</w:t>
      </w:r>
      <w:r>
        <w:rPr>
          <w:rFonts w:hint="eastAsia" w:ascii="Calibri" w:hAnsi="Calibri"/>
          <w:bCs/>
          <w:color w:val="000000" w:themeColor="text1"/>
          <w:sz w:val="24"/>
          <w:highlight w:val="none"/>
          <w:u w:val="single"/>
          <w14:textFill>
            <w14:solidFill>
              <w14:schemeClr w14:val="tx1"/>
            </w14:solidFill>
          </w14:textFill>
        </w:rPr>
        <w:t xml:space="preserve">：                  </w:t>
      </w:r>
    </w:p>
    <w:p>
      <w:pPr>
        <w:spacing w:line="520" w:lineRule="exact"/>
        <w:rPr>
          <w:rFonts w:hint="eastAsia" w:ascii="Calibri" w:hAnsi="Calibri"/>
          <w:bCs/>
          <w:color w:val="000000" w:themeColor="text1"/>
          <w:sz w:val="24"/>
          <w:highlight w:val="none"/>
          <w:u w:val="single"/>
          <w14:textFill>
            <w14:solidFill>
              <w14:schemeClr w14:val="tx1"/>
            </w14:solidFill>
          </w14:textFill>
        </w:rPr>
      </w:pPr>
      <w:r>
        <w:rPr>
          <w:rFonts w:hint="eastAsia" w:ascii="Calibri" w:hAnsi="Calibri"/>
          <w:bCs/>
          <w:color w:val="000000" w:themeColor="text1"/>
          <w:sz w:val="24"/>
          <w:highlight w:val="none"/>
          <w14:textFill>
            <w14:solidFill>
              <w14:schemeClr w14:val="tx1"/>
            </w14:solidFill>
          </w14:textFill>
        </w:rPr>
        <w:t>投标人名称</w:t>
      </w:r>
      <w:r>
        <w:rPr>
          <w:rFonts w:hint="eastAsia" w:ascii="Calibri" w:hAnsi="Calibri"/>
          <w:bCs/>
          <w:color w:val="000000" w:themeColor="text1"/>
          <w:sz w:val="24"/>
          <w:highlight w:val="none"/>
          <w:u w:val="single"/>
          <w14:textFill>
            <w14:solidFill>
              <w14:schemeClr w14:val="tx1"/>
            </w14:solidFill>
          </w14:textFill>
        </w:rPr>
        <w:t xml:space="preserve">：                   </w:t>
      </w:r>
    </w:p>
    <w:p>
      <w:pPr>
        <w:pStyle w:val="2"/>
        <w:spacing w:line="520" w:lineRule="exact"/>
        <w:rPr>
          <w:rFonts w:hint="eastAsia"/>
          <w:color w:val="000000" w:themeColor="text1"/>
          <w:highlight w:val="none"/>
          <w14:textFill>
            <w14:solidFill>
              <w14:schemeClr w14:val="tx1"/>
            </w14:solidFill>
          </w14:textFill>
        </w:rPr>
      </w:pPr>
    </w:p>
    <w:tbl>
      <w:tblPr>
        <w:tblStyle w:val="46"/>
        <w:tblW w:w="4956" w:type="pct"/>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795"/>
        <w:gridCol w:w="1777"/>
        <w:gridCol w:w="2766"/>
        <w:gridCol w:w="800"/>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6" w:type="pct"/>
            <w:shd w:val="clear" w:color="000000" w:fill="C0C0C0"/>
            <w:noWrap w:val="0"/>
            <w:vAlign w:val="center"/>
          </w:tcPr>
          <w:p>
            <w:pPr>
              <w:pStyle w:val="2"/>
              <w:spacing w:line="520" w:lineRule="exact"/>
              <w:jc w:val="center"/>
              <w:rPr>
                <w:rFonts w:hint="eastAsia"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序号</w:t>
            </w:r>
          </w:p>
        </w:tc>
        <w:tc>
          <w:tcPr>
            <w:tcW w:w="470" w:type="pct"/>
            <w:shd w:val="clear" w:color="000000" w:fill="C0C0C0"/>
            <w:noWrap w:val="0"/>
            <w:vAlign w:val="center"/>
          </w:tcPr>
          <w:p>
            <w:pPr>
              <w:spacing w:line="520" w:lineRule="exact"/>
              <w:jc w:val="center"/>
              <w:rPr>
                <w:rFonts w:hint="eastAsia"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服务大类</w:t>
            </w:r>
          </w:p>
        </w:tc>
        <w:tc>
          <w:tcPr>
            <w:tcW w:w="1051" w:type="pct"/>
            <w:shd w:val="clear" w:color="000000" w:fill="C0C0C0"/>
            <w:noWrap w:val="0"/>
            <w:vAlign w:val="center"/>
          </w:tcPr>
          <w:p>
            <w:pPr>
              <w:spacing w:line="520" w:lineRule="exact"/>
              <w:jc w:val="center"/>
              <w:rPr>
                <w:rFonts w:hint="eastAsia"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服务项</w:t>
            </w:r>
          </w:p>
        </w:tc>
        <w:tc>
          <w:tcPr>
            <w:tcW w:w="1636" w:type="pct"/>
            <w:shd w:val="clear" w:color="000000" w:fill="C0C0C0"/>
            <w:noWrap/>
            <w:vAlign w:val="center"/>
          </w:tcPr>
          <w:p>
            <w:pPr>
              <w:spacing w:line="520" w:lineRule="exact"/>
              <w:jc w:val="center"/>
              <w:rPr>
                <w:rFonts w:hint="eastAsia"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配置要求</w:t>
            </w:r>
          </w:p>
        </w:tc>
        <w:tc>
          <w:tcPr>
            <w:tcW w:w="473" w:type="pct"/>
            <w:shd w:val="clear" w:color="000000" w:fill="C0C0C0"/>
            <w:noWrap w:val="0"/>
            <w:vAlign w:val="center"/>
          </w:tcPr>
          <w:p>
            <w:pPr>
              <w:spacing w:line="520" w:lineRule="exact"/>
              <w:jc w:val="center"/>
              <w:rPr>
                <w:rFonts w:hint="eastAsia"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单位</w:t>
            </w:r>
          </w:p>
        </w:tc>
        <w:tc>
          <w:tcPr>
            <w:tcW w:w="1004" w:type="pct"/>
            <w:shd w:val="clear" w:color="000000" w:fill="C0C0C0"/>
            <w:noWrap w:val="0"/>
            <w:vAlign w:val="center"/>
          </w:tcPr>
          <w:p>
            <w:pPr>
              <w:spacing w:line="520" w:lineRule="exact"/>
              <w:jc w:val="center"/>
              <w:rPr>
                <w:rFonts w:hint="eastAsia"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单价</w:t>
            </w:r>
          </w:p>
          <w:p>
            <w:pPr>
              <w:spacing w:line="520" w:lineRule="exact"/>
              <w:jc w:val="center"/>
              <w:rPr>
                <w:rFonts w:hint="eastAsia"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lang w:eastAsia="zh-CN"/>
                <w14:textFill>
                  <w14:solidFill>
                    <w14:schemeClr w14:val="tx1"/>
                  </w14:solidFill>
                </w14:textFill>
              </w:rPr>
              <w:t>（</w:t>
            </w:r>
            <w:r>
              <w:rPr>
                <w:rFonts w:hint="eastAsia" w:ascii="宋体" w:hAnsi="宋体" w:cs="宋体"/>
                <w:b/>
                <w:bCs/>
                <w:color w:val="000000" w:themeColor="text1"/>
                <w:kern w:val="0"/>
                <w:sz w:val="24"/>
                <w:highlight w:val="none"/>
                <w14:textFill>
                  <w14:solidFill>
                    <w14:schemeClr w14:val="tx1"/>
                  </w14:solidFill>
                </w14:textFill>
              </w:rPr>
              <w:t>元/月·项）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6" w:type="pct"/>
            <w:noWrap w:val="0"/>
            <w:vAlign w:val="center"/>
          </w:tcPr>
          <w:p>
            <w:pPr>
              <w:widowControl/>
              <w:spacing w:line="520" w:lineRule="exact"/>
              <w:jc w:val="center"/>
              <w:rPr>
                <w:rFonts w:hint="eastAsia"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一</w:t>
            </w:r>
          </w:p>
        </w:tc>
        <w:tc>
          <w:tcPr>
            <w:tcW w:w="4634" w:type="pct"/>
            <w:gridSpan w:val="5"/>
            <w:noWrap w:val="0"/>
            <w:vAlign w:val="center"/>
          </w:tcPr>
          <w:p>
            <w:pPr>
              <w:widowControl/>
              <w:spacing w:line="520" w:lineRule="exact"/>
              <w:jc w:val="left"/>
              <w:rPr>
                <w:rFonts w:hint="eastAsia"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云资源服务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6"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w:t>
            </w:r>
          </w:p>
        </w:tc>
        <w:tc>
          <w:tcPr>
            <w:tcW w:w="470" w:type="pct"/>
            <w:vMerge w:val="restar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计算服务</w:t>
            </w:r>
          </w:p>
        </w:tc>
        <w:tc>
          <w:tcPr>
            <w:tcW w:w="1051"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X86计算服务</w:t>
            </w:r>
          </w:p>
        </w:tc>
        <w:tc>
          <w:tcPr>
            <w:tcW w:w="1636" w:type="pct"/>
            <w:noWrap w:val="0"/>
            <w:vAlign w:val="center"/>
          </w:tcPr>
          <w:p>
            <w:pPr>
              <w:widowControl/>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1核1G</w:t>
            </w:r>
          </w:p>
        </w:tc>
        <w:tc>
          <w:tcPr>
            <w:tcW w:w="473"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项</w:t>
            </w:r>
          </w:p>
        </w:tc>
        <w:tc>
          <w:tcPr>
            <w:tcW w:w="1004"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6"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w:t>
            </w:r>
          </w:p>
        </w:tc>
        <w:tc>
          <w:tcPr>
            <w:tcW w:w="470" w:type="pct"/>
            <w:vMerge w:val="continue"/>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c>
          <w:tcPr>
            <w:tcW w:w="1051"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X86计算服务</w:t>
            </w:r>
          </w:p>
        </w:tc>
        <w:tc>
          <w:tcPr>
            <w:tcW w:w="1636" w:type="pct"/>
            <w:noWrap w:val="0"/>
            <w:vAlign w:val="center"/>
          </w:tcPr>
          <w:p>
            <w:pPr>
              <w:widowControl/>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2核4G</w:t>
            </w:r>
          </w:p>
        </w:tc>
        <w:tc>
          <w:tcPr>
            <w:tcW w:w="473"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项</w:t>
            </w:r>
          </w:p>
        </w:tc>
        <w:tc>
          <w:tcPr>
            <w:tcW w:w="1004"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6"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w:t>
            </w:r>
          </w:p>
        </w:tc>
        <w:tc>
          <w:tcPr>
            <w:tcW w:w="470" w:type="pct"/>
            <w:vMerge w:val="continue"/>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c>
          <w:tcPr>
            <w:tcW w:w="1051"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X86计算服务</w:t>
            </w:r>
          </w:p>
        </w:tc>
        <w:tc>
          <w:tcPr>
            <w:tcW w:w="1636" w:type="pct"/>
            <w:noWrap w:val="0"/>
            <w:vAlign w:val="center"/>
          </w:tcPr>
          <w:p>
            <w:pPr>
              <w:widowControl/>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2核6G</w:t>
            </w:r>
          </w:p>
        </w:tc>
        <w:tc>
          <w:tcPr>
            <w:tcW w:w="473"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项</w:t>
            </w:r>
          </w:p>
        </w:tc>
        <w:tc>
          <w:tcPr>
            <w:tcW w:w="1004"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6"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w:t>
            </w:r>
          </w:p>
        </w:tc>
        <w:tc>
          <w:tcPr>
            <w:tcW w:w="470" w:type="pct"/>
            <w:vMerge w:val="continue"/>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c>
          <w:tcPr>
            <w:tcW w:w="1051"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X86计算服务</w:t>
            </w:r>
          </w:p>
        </w:tc>
        <w:tc>
          <w:tcPr>
            <w:tcW w:w="1636" w:type="pct"/>
            <w:noWrap w:val="0"/>
            <w:vAlign w:val="center"/>
          </w:tcPr>
          <w:p>
            <w:pPr>
              <w:widowControl/>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2核8G</w:t>
            </w:r>
          </w:p>
        </w:tc>
        <w:tc>
          <w:tcPr>
            <w:tcW w:w="473"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项</w:t>
            </w:r>
          </w:p>
        </w:tc>
        <w:tc>
          <w:tcPr>
            <w:tcW w:w="1004"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6"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5</w:t>
            </w:r>
          </w:p>
        </w:tc>
        <w:tc>
          <w:tcPr>
            <w:tcW w:w="470" w:type="pct"/>
            <w:vMerge w:val="continue"/>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c>
          <w:tcPr>
            <w:tcW w:w="1051"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X86计算服务</w:t>
            </w:r>
          </w:p>
        </w:tc>
        <w:tc>
          <w:tcPr>
            <w:tcW w:w="1636" w:type="pct"/>
            <w:noWrap w:val="0"/>
            <w:vAlign w:val="center"/>
          </w:tcPr>
          <w:p>
            <w:pPr>
              <w:widowControl/>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2核16G</w:t>
            </w:r>
          </w:p>
        </w:tc>
        <w:tc>
          <w:tcPr>
            <w:tcW w:w="473"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项</w:t>
            </w:r>
          </w:p>
        </w:tc>
        <w:tc>
          <w:tcPr>
            <w:tcW w:w="1004"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6"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6</w:t>
            </w:r>
          </w:p>
        </w:tc>
        <w:tc>
          <w:tcPr>
            <w:tcW w:w="470" w:type="pct"/>
            <w:vMerge w:val="continue"/>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c>
          <w:tcPr>
            <w:tcW w:w="1051"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X86计算服务</w:t>
            </w:r>
          </w:p>
        </w:tc>
        <w:tc>
          <w:tcPr>
            <w:tcW w:w="1636" w:type="pct"/>
            <w:noWrap w:val="0"/>
            <w:vAlign w:val="center"/>
          </w:tcPr>
          <w:p>
            <w:pPr>
              <w:widowControl/>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4核4G</w:t>
            </w:r>
          </w:p>
        </w:tc>
        <w:tc>
          <w:tcPr>
            <w:tcW w:w="473"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项</w:t>
            </w:r>
          </w:p>
        </w:tc>
        <w:tc>
          <w:tcPr>
            <w:tcW w:w="1004"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6"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7</w:t>
            </w:r>
          </w:p>
        </w:tc>
        <w:tc>
          <w:tcPr>
            <w:tcW w:w="470" w:type="pct"/>
            <w:vMerge w:val="continue"/>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c>
          <w:tcPr>
            <w:tcW w:w="1051"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X86计算服务</w:t>
            </w:r>
          </w:p>
        </w:tc>
        <w:tc>
          <w:tcPr>
            <w:tcW w:w="1636" w:type="pct"/>
            <w:noWrap w:val="0"/>
            <w:vAlign w:val="center"/>
          </w:tcPr>
          <w:p>
            <w:pPr>
              <w:widowControl/>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4核6G</w:t>
            </w:r>
          </w:p>
        </w:tc>
        <w:tc>
          <w:tcPr>
            <w:tcW w:w="473"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项</w:t>
            </w:r>
          </w:p>
        </w:tc>
        <w:tc>
          <w:tcPr>
            <w:tcW w:w="1004"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6"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8</w:t>
            </w:r>
          </w:p>
        </w:tc>
        <w:tc>
          <w:tcPr>
            <w:tcW w:w="470" w:type="pct"/>
            <w:vMerge w:val="continue"/>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c>
          <w:tcPr>
            <w:tcW w:w="1051"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X86计算服务</w:t>
            </w:r>
          </w:p>
        </w:tc>
        <w:tc>
          <w:tcPr>
            <w:tcW w:w="1636" w:type="pct"/>
            <w:noWrap w:val="0"/>
            <w:vAlign w:val="center"/>
          </w:tcPr>
          <w:p>
            <w:pPr>
              <w:widowControl/>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4核8G</w:t>
            </w:r>
          </w:p>
        </w:tc>
        <w:tc>
          <w:tcPr>
            <w:tcW w:w="473"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项</w:t>
            </w:r>
          </w:p>
        </w:tc>
        <w:tc>
          <w:tcPr>
            <w:tcW w:w="1004"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6"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9</w:t>
            </w:r>
          </w:p>
        </w:tc>
        <w:tc>
          <w:tcPr>
            <w:tcW w:w="470" w:type="pct"/>
            <w:vMerge w:val="continue"/>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c>
          <w:tcPr>
            <w:tcW w:w="1051"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X86计算服务</w:t>
            </w:r>
          </w:p>
        </w:tc>
        <w:tc>
          <w:tcPr>
            <w:tcW w:w="1636" w:type="pct"/>
            <w:noWrap w:val="0"/>
            <w:vAlign w:val="center"/>
          </w:tcPr>
          <w:p>
            <w:pPr>
              <w:widowControl/>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4核12G</w:t>
            </w:r>
          </w:p>
        </w:tc>
        <w:tc>
          <w:tcPr>
            <w:tcW w:w="473"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项</w:t>
            </w:r>
          </w:p>
        </w:tc>
        <w:tc>
          <w:tcPr>
            <w:tcW w:w="1004"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6"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10</w:t>
            </w:r>
          </w:p>
        </w:tc>
        <w:tc>
          <w:tcPr>
            <w:tcW w:w="470" w:type="pct"/>
            <w:vMerge w:val="continue"/>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c>
          <w:tcPr>
            <w:tcW w:w="1051"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X86计算服务</w:t>
            </w:r>
          </w:p>
        </w:tc>
        <w:tc>
          <w:tcPr>
            <w:tcW w:w="1636" w:type="pct"/>
            <w:noWrap w:val="0"/>
            <w:vAlign w:val="center"/>
          </w:tcPr>
          <w:p>
            <w:pPr>
              <w:widowControl/>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4核16G</w:t>
            </w:r>
          </w:p>
        </w:tc>
        <w:tc>
          <w:tcPr>
            <w:tcW w:w="473"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项</w:t>
            </w:r>
          </w:p>
        </w:tc>
        <w:tc>
          <w:tcPr>
            <w:tcW w:w="1004"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6"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11</w:t>
            </w:r>
          </w:p>
        </w:tc>
        <w:tc>
          <w:tcPr>
            <w:tcW w:w="470" w:type="pct"/>
            <w:vMerge w:val="continue"/>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c>
          <w:tcPr>
            <w:tcW w:w="1051"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X86计算服务</w:t>
            </w:r>
          </w:p>
        </w:tc>
        <w:tc>
          <w:tcPr>
            <w:tcW w:w="1636" w:type="pct"/>
            <w:noWrap w:val="0"/>
            <w:vAlign w:val="center"/>
          </w:tcPr>
          <w:p>
            <w:pPr>
              <w:widowControl/>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4核32G</w:t>
            </w:r>
          </w:p>
        </w:tc>
        <w:tc>
          <w:tcPr>
            <w:tcW w:w="473"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项</w:t>
            </w:r>
          </w:p>
        </w:tc>
        <w:tc>
          <w:tcPr>
            <w:tcW w:w="1004"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6"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12</w:t>
            </w:r>
          </w:p>
        </w:tc>
        <w:tc>
          <w:tcPr>
            <w:tcW w:w="470" w:type="pct"/>
            <w:vMerge w:val="continue"/>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c>
          <w:tcPr>
            <w:tcW w:w="1051"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X86计算服务</w:t>
            </w:r>
          </w:p>
        </w:tc>
        <w:tc>
          <w:tcPr>
            <w:tcW w:w="1636" w:type="pct"/>
            <w:noWrap w:val="0"/>
            <w:vAlign w:val="center"/>
          </w:tcPr>
          <w:p>
            <w:pPr>
              <w:widowControl/>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8核16G</w:t>
            </w:r>
          </w:p>
        </w:tc>
        <w:tc>
          <w:tcPr>
            <w:tcW w:w="473"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项</w:t>
            </w:r>
          </w:p>
        </w:tc>
        <w:tc>
          <w:tcPr>
            <w:tcW w:w="1004"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6"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13</w:t>
            </w:r>
          </w:p>
        </w:tc>
        <w:tc>
          <w:tcPr>
            <w:tcW w:w="470" w:type="pct"/>
            <w:vMerge w:val="continue"/>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c>
          <w:tcPr>
            <w:tcW w:w="1051"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X86计算服务</w:t>
            </w:r>
          </w:p>
        </w:tc>
        <w:tc>
          <w:tcPr>
            <w:tcW w:w="1636" w:type="pct"/>
            <w:noWrap w:val="0"/>
            <w:vAlign w:val="center"/>
          </w:tcPr>
          <w:p>
            <w:pPr>
              <w:widowControl/>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8核32G</w:t>
            </w:r>
          </w:p>
        </w:tc>
        <w:tc>
          <w:tcPr>
            <w:tcW w:w="473"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项</w:t>
            </w:r>
          </w:p>
        </w:tc>
        <w:tc>
          <w:tcPr>
            <w:tcW w:w="1004"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6"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14</w:t>
            </w:r>
          </w:p>
        </w:tc>
        <w:tc>
          <w:tcPr>
            <w:tcW w:w="470" w:type="pct"/>
            <w:vMerge w:val="continue"/>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c>
          <w:tcPr>
            <w:tcW w:w="1051"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X86计算服务</w:t>
            </w:r>
          </w:p>
        </w:tc>
        <w:tc>
          <w:tcPr>
            <w:tcW w:w="1636" w:type="pct"/>
            <w:noWrap w:val="0"/>
            <w:vAlign w:val="center"/>
          </w:tcPr>
          <w:p>
            <w:pPr>
              <w:widowControl/>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8核64G</w:t>
            </w:r>
          </w:p>
        </w:tc>
        <w:tc>
          <w:tcPr>
            <w:tcW w:w="473"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项</w:t>
            </w:r>
          </w:p>
        </w:tc>
        <w:tc>
          <w:tcPr>
            <w:tcW w:w="1004"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6"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15</w:t>
            </w:r>
          </w:p>
        </w:tc>
        <w:tc>
          <w:tcPr>
            <w:tcW w:w="470" w:type="pct"/>
            <w:vMerge w:val="continue"/>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c>
          <w:tcPr>
            <w:tcW w:w="1051"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X86计算服务</w:t>
            </w:r>
          </w:p>
        </w:tc>
        <w:tc>
          <w:tcPr>
            <w:tcW w:w="1636" w:type="pct"/>
            <w:noWrap w:val="0"/>
            <w:vAlign w:val="center"/>
          </w:tcPr>
          <w:p>
            <w:pPr>
              <w:widowControl/>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12核32G</w:t>
            </w:r>
          </w:p>
        </w:tc>
        <w:tc>
          <w:tcPr>
            <w:tcW w:w="473"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项</w:t>
            </w:r>
          </w:p>
        </w:tc>
        <w:tc>
          <w:tcPr>
            <w:tcW w:w="1004"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6"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16</w:t>
            </w:r>
          </w:p>
        </w:tc>
        <w:tc>
          <w:tcPr>
            <w:tcW w:w="470" w:type="pct"/>
            <w:vMerge w:val="continue"/>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c>
          <w:tcPr>
            <w:tcW w:w="1051"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X86计算服务</w:t>
            </w:r>
          </w:p>
        </w:tc>
        <w:tc>
          <w:tcPr>
            <w:tcW w:w="1636" w:type="pct"/>
            <w:noWrap w:val="0"/>
            <w:vAlign w:val="center"/>
          </w:tcPr>
          <w:p>
            <w:pPr>
              <w:widowControl/>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12核48G</w:t>
            </w:r>
          </w:p>
        </w:tc>
        <w:tc>
          <w:tcPr>
            <w:tcW w:w="473"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项</w:t>
            </w:r>
          </w:p>
        </w:tc>
        <w:tc>
          <w:tcPr>
            <w:tcW w:w="1004"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6"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17</w:t>
            </w:r>
          </w:p>
        </w:tc>
        <w:tc>
          <w:tcPr>
            <w:tcW w:w="470" w:type="pct"/>
            <w:vMerge w:val="continue"/>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c>
          <w:tcPr>
            <w:tcW w:w="1051"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X86计算服务</w:t>
            </w:r>
          </w:p>
        </w:tc>
        <w:tc>
          <w:tcPr>
            <w:tcW w:w="1636" w:type="pct"/>
            <w:noWrap w:val="0"/>
            <w:vAlign w:val="center"/>
          </w:tcPr>
          <w:p>
            <w:pPr>
              <w:widowControl/>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16核16G</w:t>
            </w:r>
          </w:p>
        </w:tc>
        <w:tc>
          <w:tcPr>
            <w:tcW w:w="473"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项</w:t>
            </w:r>
          </w:p>
        </w:tc>
        <w:tc>
          <w:tcPr>
            <w:tcW w:w="1004"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6"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18</w:t>
            </w:r>
          </w:p>
        </w:tc>
        <w:tc>
          <w:tcPr>
            <w:tcW w:w="470" w:type="pct"/>
            <w:vMerge w:val="continue"/>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c>
          <w:tcPr>
            <w:tcW w:w="1051"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X86计算服务</w:t>
            </w:r>
          </w:p>
        </w:tc>
        <w:tc>
          <w:tcPr>
            <w:tcW w:w="1636" w:type="pct"/>
            <w:noWrap w:val="0"/>
            <w:vAlign w:val="center"/>
          </w:tcPr>
          <w:p>
            <w:pPr>
              <w:widowControl/>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16核32G</w:t>
            </w:r>
          </w:p>
        </w:tc>
        <w:tc>
          <w:tcPr>
            <w:tcW w:w="473"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项</w:t>
            </w:r>
          </w:p>
        </w:tc>
        <w:tc>
          <w:tcPr>
            <w:tcW w:w="1004"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6"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19</w:t>
            </w:r>
          </w:p>
        </w:tc>
        <w:tc>
          <w:tcPr>
            <w:tcW w:w="470" w:type="pct"/>
            <w:vMerge w:val="continue"/>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c>
          <w:tcPr>
            <w:tcW w:w="1051"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X86计算服务</w:t>
            </w:r>
          </w:p>
        </w:tc>
        <w:tc>
          <w:tcPr>
            <w:tcW w:w="1636" w:type="pct"/>
            <w:noWrap w:val="0"/>
            <w:vAlign w:val="center"/>
          </w:tcPr>
          <w:p>
            <w:pPr>
              <w:widowControl/>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16核64G</w:t>
            </w:r>
          </w:p>
        </w:tc>
        <w:tc>
          <w:tcPr>
            <w:tcW w:w="473"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项</w:t>
            </w:r>
          </w:p>
        </w:tc>
        <w:tc>
          <w:tcPr>
            <w:tcW w:w="1004"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6"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20</w:t>
            </w:r>
          </w:p>
        </w:tc>
        <w:tc>
          <w:tcPr>
            <w:tcW w:w="470" w:type="pct"/>
            <w:vMerge w:val="continue"/>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c>
          <w:tcPr>
            <w:tcW w:w="1051"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X86计算服务</w:t>
            </w:r>
          </w:p>
        </w:tc>
        <w:tc>
          <w:tcPr>
            <w:tcW w:w="1636" w:type="pct"/>
            <w:noWrap w:val="0"/>
            <w:vAlign w:val="center"/>
          </w:tcPr>
          <w:p>
            <w:pPr>
              <w:widowControl/>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24核32G</w:t>
            </w:r>
          </w:p>
        </w:tc>
        <w:tc>
          <w:tcPr>
            <w:tcW w:w="473"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项</w:t>
            </w:r>
          </w:p>
        </w:tc>
        <w:tc>
          <w:tcPr>
            <w:tcW w:w="1004"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6"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21</w:t>
            </w:r>
          </w:p>
        </w:tc>
        <w:tc>
          <w:tcPr>
            <w:tcW w:w="470" w:type="pct"/>
            <w:vMerge w:val="continue"/>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c>
          <w:tcPr>
            <w:tcW w:w="1051"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X86计算服务</w:t>
            </w:r>
          </w:p>
        </w:tc>
        <w:tc>
          <w:tcPr>
            <w:tcW w:w="1636" w:type="pct"/>
            <w:noWrap w:val="0"/>
            <w:vAlign w:val="center"/>
          </w:tcPr>
          <w:p>
            <w:pPr>
              <w:widowControl/>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24核64G</w:t>
            </w:r>
          </w:p>
        </w:tc>
        <w:tc>
          <w:tcPr>
            <w:tcW w:w="473"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项</w:t>
            </w:r>
          </w:p>
        </w:tc>
        <w:tc>
          <w:tcPr>
            <w:tcW w:w="1004"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6"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22</w:t>
            </w:r>
          </w:p>
        </w:tc>
        <w:tc>
          <w:tcPr>
            <w:tcW w:w="470" w:type="pct"/>
            <w:vMerge w:val="continue"/>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c>
          <w:tcPr>
            <w:tcW w:w="1051"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X86计算服务</w:t>
            </w:r>
          </w:p>
        </w:tc>
        <w:tc>
          <w:tcPr>
            <w:tcW w:w="1636" w:type="pct"/>
            <w:noWrap w:val="0"/>
            <w:vAlign w:val="center"/>
          </w:tcPr>
          <w:p>
            <w:pPr>
              <w:widowControl/>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32核32G</w:t>
            </w:r>
          </w:p>
        </w:tc>
        <w:tc>
          <w:tcPr>
            <w:tcW w:w="473"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项</w:t>
            </w:r>
          </w:p>
        </w:tc>
        <w:tc>
          <w:tcPr>
            <w:tcW w:w="1004"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66"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23</w:t>
            </w:r>
          </w:p>
        </w:tc>
        <w:tc>
          <w:tcPr>
            <w:tcW w:w="470" w:type="pct"/>
            <w:vMerge w:val="continue"/>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c>
          <w:tcPr>
            <w:tcW w:w="1051"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X86计算服务</w:t>
            </w:r>
          </w:p>
        </w:tc>
        <w:tc>
          <w:tcPr>
            <w:tcW w:w="1636" w:type="pct"/>
            <w:noWrap w:val="0"/>
            <w:vAlign w:val="center"/>
          </w:tcPr>
          <w:p>
            <w:pPr>
              <w:widowControl/>
              <w:jc w:val="lef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32核64G</w:t>
            </w:r>
          </w:p>
        </w:tc>
        <w:tc>
          <w:tcPr>
            <w:tcW w:w="473" w:type="pct"/>
            <w:noWrap w:val="0"/>
            <w:vAlign w:val="center"/>
          </w:tcPr>
          <w:p>
            <w:pPr>
              <w:widowControl/>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项</w:t>
            </w:r>
          </w:p>
        </w:tc>
        <w:tc>
          <w:tcPr>
            <w:tcW w:w="1004"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18" w:type="dxa"/>
            <w:shd w:val="clear" w:color="auto" w:fill="BEBEBE"/>
            <w:noWrap w:val="0"/>
            <w:vAlign w:val="center"/>
          </w:tcPr>
          <w:p>
            <w:pPr>
              <w:pStyle w:val="2"/>
              <w:spacing w:line="520" w:lineRule="exac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序号</w:t>
            </w:r>
          </w:p>
        </w:tc>
        <w:tc>
          <w:tcPr>
            <w:tcW w:w="795" w:type="dxa"/>
            <w:shd w:val="clear" w:color="auto" w:fill="BEBEBE"/>
            <w:noWrap w:val="0"/>
            <w:vAlign w:val="center"/>
          </w:tcPr>
          <w:p>
            <w:pPr>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服务大类</w:t>
            </w:r>
          </w:p>
        </w:tc>
        <w:tc>
          <w:tcPr>
            <w:tcW w:w="1777" w:type="dxa"/>
            <w:shd w:val="clear" w:color="auto" w:fill="BEBEBE"/>
            <w:noWrap w:val="0"/>
            <w:vAlign w:val="center"/>
          </w:tcPr>
          <w:p>
            <w:pPr>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服务项</w:t>
            </w:r>
          </w:p>
        </w:tc>
        <w:tc>
          <w:tcPr>
            <w:tcW w:w="2766" w:type="dxa"/>
            <w:shd w:val="clear" w:color="auto" w:fill="BEBEBE"/>
            <w:noWrap w:val="0"/>
            <w:vAlign w:val="center"/>
          </w:tcPr>
          <w:p>
            <w:pPr>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配置要求</w:t>
            </w:r>
          </w:p>
        </w:tc>
        <w:tc>
          <w:tcPr>
            <w:tcW w:w="800" w:type="dxa"/>
            <w:shd w:val="clear" w:color="auto" w:fill="BEBEBE"/>
            <w:noWrap w:val="0"/>
            <w:vAlign w:val="center"/>
          </w:tcPr>
          <w:p>
            <w:pPr>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单位</w:t>
            </w:r>
          </w:p>
        </w:tc>
        <w:tc>
          <w:tcPr>
            <w:tcW w:w="1697" w:type="dxa"/>
            <w:shd w:val="clear" w:color="auto" w:fill="BEBEBE"/>
            <w:noWrap w:val="0"/>
            <w:vAlign w:val="center"/>
          </w:tcPr>
          <w:p>
            <w:pPr>
              <w:spacing w:line="520" w:lineRule="exact"/>
              <w:jc w:val="center"/>
              <w:rPr>
                <w:rFonts w:hint="eastAsia"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单价</w:t>
            </w:r>
          </w:p>
          <w:p>
            <w:pPr>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lang w:eastAsia="zh-CN"/>
                <w14:textFill>
                  <w14:solidFill>
                    <w14:schemeClr w14:val="tx1"/>
                  </w14:solidFill>
                </w14:textFill>
              </w:rPr>
              <w:t>（</w:t>
            </w:r>
            <w:r>
              <w:rPr>
                <w:rFonts w:hint="eastAsia" w:ascii="宋体" w:hAnsi="宋体" w:cs="宋体"/>
                <w:b/>
                <w:bCs/>
                <w:color w:val="000000" w:themeColor="text1"/>
                <w:kern w:val="0"/>
                <w:sz w:val="24"/>
                <w:highlight w:val="none"/>
                <w14:textFill>
                  <w14:solidFill>
                    <w14:schemeClr w14:val="tx1"/>
                  </w14:solidFill>
                </w14:textFill>
              </w:rPr>
              <w:t>元/月·GB）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366"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w:t>
            </w:r>
          </w:p>
        </w:tc>
        <w:tc>
          <w:tcPr>
            <w:tcW w:w="470" w:type="pct"/>
            <w:vMerge w:val="restar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存储服务</w:t>
            </w:r>
          </w:p>
        </w:tc>
        <w:tc>
          <w:tcPr>
            <w:tcW w:w="1051"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HDD云盘</w:t>
            </w:r>
          </w:p>
        </w:tc>
        <w:tc>
          <w:tcPr>
            <w:tcW w:w="1636" w:type="pct"/>
            <w:noWrap w:val="0"/>
            <w:vAlign w:val="center"/>
          </w:tcPr>
          <w:p>
            <w:pPr>
              <w:widowControl/>
              <w:spacing w:line="520" w:lineRule="exac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单盘容量：20-16000GB，步长：10GB，单盘最大IOPS 500</w:t>
            </w:r>
          </w:p>
        </w:tc>
        <w:tc>
          <w:tcPr>
            <w:tcW w:w="473"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GB</w:t>
            </w:r>
          </w:p>
        </w:tc>
        <w:tc>
          <w:tcPr>
            <w:tcW w:w="1004"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366"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w:t>
            </w:r>
          </w:p>
        </w:tc>
        <w:tc>
          <w:tcPr>
            <w:tcW w:w="470" w:type="pct"/>
            <w:vMerge w:val="continue"/>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c>
          <w:tcPr>
            <w:tcW w:w="1051"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SSD云盘</w:t>
            </w:r>
          </w:p>
        </w:tc>
        <w:tc>
          <w:tcPr>
            <w:tcW w:w="1636" w:type="pct"/>
            <w:noWrap w:val="0"/>
            <w:vAlign w:val="center"/>
          </w:tcPr>
          <w:p>
            <w:pPr>
              <w:widowControl/>
              <w:spacing w:line="520" w:lineRule="exact"/>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单盘容量：20-16000GB，步长：10GB，单盘最大IOPS 15000</w:t>
            </w:r>
          </w:p>
        </w:tc>
        <w:tc>
          <w:tcPr>
            <w:tcW w:w="473"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GB</w:t>
            </w:r>
          </w:p>
        </w:tc>
        <w:tc>
          <w:tcPr>
            <w:tcW w:w="1004" w:type="pct"/>
            <w:noWrap w:val="0"/>
            <w:vAlign w:val="center"/>
          </w:tcPr>
          <w:p>
            <w:pPr>
              <w:widowControl/>
              <w:spacing w:line="520" w:lineRule="exact"/>
              <w:jc w:val="center"/>
              <w:rPr>
                <w:rFonts w:hint="eastAsia" w:ascii="宋体" w:hAnsi="宋体" w:cs="宋体"/>
                <w:color w:val="000000" w:themeColor="text1"/>
                <w:kern w:val="0"/>
                <w:sz w:val="24"/>
                <w:highlight w:val="none"/>
                <w14:textFill>
                  <w14:solidFill>
                    <w14:schemeClr w14:val="tx1"/>
                  </w14:solidFill>
                </w14:textFill>
              </w:rPr>
            </w:pPr>
          </w:p>
        </w:tc>
      </w:tr>
    </w:tbl>
    <w:p>
      <w:pPr>
        <w:spacing w:line="520" w:lineRule="exact"/>
        <w:rPr>
          <w:rFonts w:ascii="宋体" w:hAnsi="宋体"/>
          <w:b/>
          <w:bCs/>
          <w:color w:val="000000" w:themeColor="text1"/>
          <w:sz w:val="24"/>
          <w:highlight w:val="none"/>
          <w14:textFill>
            <w14:solidFill>
              <w14:schemeClr w14:val="tx1"/>
            </w14:solidFill>
          </w14:textFill>
        </w:rPr>
      </w:pPr>
    </w:p>
    <w:p>
      <w:pPr>
        <w:spacing w:line="520" w:lineRule="exact"/>
        <w:rPr>
          <w:rFonts w:hint="eastAsia" w:ascii="宋体" w:hAnsi="宋体"/>
          <w:b w:val="0"/>
          <w:bCs w:val="0"/>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注：</w:t>
      </w:r>
      <w:r>
        <w:rPr>
          <w:rFonts w:hint="eastAsia" w:ascii="宋体" w:hAnsi="宋体"/>
          <w:b w:val="0"/>
          <w:bCs w:val="0"/>
          <w:color w:val="000000" w:themeColor="text1"/>
          <w:sz w:val="24"/>
          <w:highlight w:val="none"/>
          <w14:textFill>
            <w14:solidFill>
              <w14:schemeClr w14:val="tx1"/>
            </w14:solidFill>
          </w14:textFill>
        </w:rPr>
        <w:t>1.以上服务项的单项报价，用于最终合同的实际结算；</w:t>
      </w:r>
    </w:p>
    <w:p>
      <w:pPr>
        <w:spacing w:line="520" w:lineRule="exact"/>
        <w:rPr>
          <w:rFonts w:hint="eastAsia" w:ascii="宋体" w:hAnsi="宋体"/>
          <w:b w:val="0"/>
          <w:bCs w:val="0"/>
          <w:color w:val="000000" w:themeColor="text1"/>
          <w:sz w:val="24"/>
          <w:highlight w:val="none"/>
          <w14:textFill>
            <w14:solidFill>
              <w14:schemeClr w14:val="tx1"/>
            </w14:solidFill>
          </w14:textFill>
        </w:rPr>
      </w:pPr>
      <w:r>
        <w:rPr>
          <w:rFonts w:hint="eastAsia" w:ascii="宋体" w:hAnsi="宋体"/>
          <w:b w:val="0"/>
          <w:bCs w:val="0"/>
          <w:color w:val="000000" w:themeColor="text1"/>
          <w:sz w:val="24"/>
          <w:highlight w:val="none"/>
          <w14:textFill>
            <w14:solidFill>
              <w14:schemeClr w14:val="tx1"/>
            </w14:solidFill>
          </w14:textFill>
        </w:rPr>
        <w:t xml:space="preserve">    2.各单价报价乘以服务预估数量乘以服务期限（36个月）的总和不得高于“投标报价明细表”中“云资源服务”的单项报价。</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b w:val="0"/>
          <w:bCs w:val="0"/>
          <w:color w:val="000000" w:themeColor="text1"/>
          <w:sz w:val="24"/>
          <w:highlight w:val="none"/>
          <w14:textFill>
            <w14:solidFill>
              <w14:schemeClr w14:val="tx1"/>
            </w14:solidFill>
          </w14:textFill>
        </w:rPr>
      </w:pPr>
      <w:r>
        <w:rPr>
          <w:rFonts w:hint="eastAsia" w:ascii="宋体" w:hAnsi="宋体"/>
          <w:b w:val="0"/>
          <w:bCs w:val="0"/>
          <w:color w:val="000000" w:themeColor="text1"/>
          <w:sz w:val="24"/>
          <w:highlight w:val="none"/>
          <w:lang w:val="en-US" w:eastAsia="zh-CN"/>
          <w14:textFill>
            <w14:solidFill>
              <w14:schemeClr w14:val="tx1"/>
            </w14:solidFill>
          </w14:textFill>
        </w:rPr>
        <w:t>3</w:t>
      </w:r>
      <w:r>
        <w:rPr>
          <w:rFonts w:hint="eastAsia" w:ascii="宋体" w:hAnsi="宋体"/>
          <w:b w:val="0"/>
          <w:bCs w:val="0"/>
          <w:color w:val="000000" w:themeColor="text1"/>
          <w:sz w:val="24"/>
          <w:highlight w:val="none"/>
          <w14:textFill>
            <w14:solidFill>
              <w14:schemeClr w14:val="tx1"/>
            </w14:solidFill>
          </w14:textFill>
        </w:rPr>
        <w:t>.如为联合体投标，“投标人名称”处必须列明联合体各方名称，并标注联合体牵头人名称，</w:t>
      </w:r>
      <w:r>
        <w:rPr>
          <w:rFonts w:hint="eastAsia" w:ascii="宋体" w:hAnsi="宋体"/>
          <w:b/>
          <w:bCs/>
          <w:color w:val="000000" w:themeColor="text1"/>
          <w:sz w:val="24"/>
          <w:highlight w:val="none"/>
          <w14:textFill>
            <w14:solidFill>
              <w14:schemeClr w14:val="tx1"/>
            </w14:solidFill>
          </w14:textFill>
        </w:rPr>
        <w:t>否则其投标作无效标处理。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b/>
          <w:bCs/>
          <w:color w:val="000000" w:themeColor="text1"/>
          <w:sz w:val="24"/>
          <w:highlight w:val="none"/>
          <w14:textFill>
            <w14:solidFill>
              <w14:schemeClr w14:val="tx1"/>
            </w14:solidFill>
          </w14:textFill>
        </w:rPr>
      </w:pPr>
      <w:r>
        <w:rPr>
          <w:rFonts w:hint="eastAsia" w:ascii="宋体" w:hAnsi="宋体"/>
          <w:b w:val="0"/>
          <w:bCs w:val="0"/>
          <w:color w:val="000000" w:themeColor="text1"/>
          <w:sz w:val="24"/>
          <w:highlight w:val="none"/>
          <w:lang w:val="en-US" w:eastAsia="zh-CN"/>
          <w14:textFill>
            <w14:solidFill>
              <w14:schemeClr w14:val="tx1"/>
            </w14:solidFill>
          </w14:textFill>
        </w:rPr>
        <w:t>4</w:t>
      </w:r>
      <w:r>
        <w:rPr>
          <w:rFonts w:hint="eastAsia" w:ascii="宋体" w:hAnsi="宋体"/>
          <w:b w:val="0"/>
          <w:bCs w:val="0"/>
          <w:color w:val="000000" w:themeColor="text1"/>
          <w:sz w:val="24"/>
          <w:highlight w:val="none"/>
          <w14:textFill>
            <w14:solidFill>
              <w14:schemeClr w14:val="tx1"/>
            </w14:solidFill>
          </w14:textFill>
        </w:rPr>
        <w:t>.如为联合体投标，盖章处须加盖联合体牵头人电子签章，</w:t>
      </w:r>
      <w:r>
        <w:rPr>
          <w:rFonts w:hint="eastAsia" w:ascii="宋体" w:hAnsi="宋体"/>
          <w:b/>
          <w:bCs/>
          <w:color w:val="000000" w:themeColor="text1"/>
          <w:sz w:val="24"/>
          <w:highlight w:val="none"/>
          <w14:textFill>
            <w14:solidFill>
              <w14:schemeClr w14:val="tx1"/>
            </w14:solidFill>
          </w14:textFill>
        </w:rPr>
        <w:t>否则其投标作无效标处理。</w:t>
      </w:r>
    </w:p>
    <w:p>
      <w:pPr>
        <w:snapToGrid w:val="0"/>
        <w:spacing w:line="520" w:lineRule="exact"/>
        <w:ind w:left="-2" w:leftChars="-1" w:right="-817" w:rightChars="-389"/>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法定代表人或者委托代理人（签字或者电子签名）： </w:t>
      </w:r>
    </w:p>
    <w:p>
      <w:pPr>
        <w:snapToGrid w:val="0"/>
        <w:spacing w:line="520" w:lineRule="exact"/>
        <w:ind w:left="-3" w:leftChars="-15" w:right="-817" w:rightChars="-389" w:hanging="28" w:hangingChars="12"/>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投标人名称（电子签章）：</w:t>
      </w:r>
    </w:p>
    <w:p>
      <w:pPr>
        <w:snapToGrid w:val="0"/>
        <w:spacing w:line="520" w:lineRule="exact"/>
        <w:ind w:left="-3" w:leftChars="-15" w:right="-817" w:rightChars="-389" w:hanging="28" w:hangingChars="12"/>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日期：    年   月   日</w:t>
      </w:r>
    </w:p>
    <w:p>
      <w:pPr>
        <w:rPr>
          <w:rFonts w:hint="eastAsia"/>
          <w:b/>
          <w:color w:val="000000" w:themeColor="text1"/>
          <w:sz w:val="28"/>
          <w:szCs w:val="28"/>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br w:type="page"/>
      </w:r>
      <w:bookmarkEnd w:id="141"/>
      <w:bookmarkEnd w:id="142"/>
      <w:bookmarkStart w:id="143" w:name="_Toc19686837"/>
      <w:r>
        <w:rPr>
          <w:rFonts w:hint="eastAsia"/>
          <w:b/>
          <w:color w:val="000000" w:themeColor="text1"/>
          <w:sz w:val="28"/>
          <w:szCs w:val="28"/>
          <w:highlight w:val="none"/>
          <w14:textFill>
            <w14:solidFill>
              <w14:schemeClr w14:val="tx1"/>
            </w14:solidFill>
          </w14:textFill>
        </w:rPr>
        <w:t>二、资格证明文件格式</w:t>
      </w:r>
      <w:bookmarkEnd w:id="143"/>
    </w:p>
    <w:p>
      <w:pPr>
        <w:numPr>
          <w:ilvl w:val="2"/>
          <w:numId w:val="6"/>
        </w:numPr>
        <w:snapToGrid w:val="0"/>
        <w:spacing w:before="120" w:beforeLines="50" w:after="50" w:line="360" w:lineRule="auto"/>
        <w:jc w:val="left"/>
        <w:rPr>
          <w:rFonts w:hint="eastAsia"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 xml:space="preserve">资格证明文件封面格式： </w:t>
      </w:r>
    </w:p>
    <w:p>
      <w:pPr>
        <w:snapToGrid w:val="0"/>
        <w:spacing w:before="120" w:beforeLines="50" w:after="50"/>
        <w:jc w:val="center"/>
        <w:rPr>
          <w:rFonts w:hint="eastAsia" w:ascii="宋体" w:hAnsi="宋体" w:eastAsia="方正小标宋简体"/>
          <w:bCs/>
          <w:color w:val="000000" w:themeColor="text1"/>
          <w:sz w:val="48"/>
          <w:szCs w:val="48"/>
          <w:highlight w:val="none"/>
          <w14:textFill>
            <w14:solidFill>
              <w14:schemeClr w14:val="tx1"/>
            </w14:solidFill>
          </w14:textFill>
        </w:rPr>
      </w:pPr>
      <w:r>
        <w:rPr>
          <w:rFonts w:hint="eastAsia" w:ascii="宋体" w:hAnsi="宋体" w:eastAsia="方正小标宋简体"/>
          <w:bCs/>
          <w:color w:val="000000" w:themeColor="text1"/>
          <w:sz w:val="48"/>
          <w:szCs w:val="48"/>
          <w:highlight w:val="none"/>
          <w14:textFill>
            <w14:solidFill>
              <w14:schemeClr w14:val="tx1"/>
            </w14:solidFill>
          </w14:textFill>
        </w:rPr>
        <w:t>电子投标文件</w:t>
      </w:r>
    </w:p>
    <w:p>
      <w:pPr>
        <w:snapToGrid w:val="0"/>
        <w:spacing w:before="120" w:beforeLines="50" w:after="50"/>
        <w:rPr>
          <w:rFonts w:hint="eastAsia"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w:t>
      </w:r>
    </w:p>
    <w:p>
      <w:pPr>
        <w:snapToGrid w:val="0"/>
        <w:spacing w:before="120" w:beforeLines="50" w:after="50"/>
        <w:jc w:val="center"/>
        <w:rPr>
          <w:rFonts w:hint="eastAsia" w:ascii="宋体" w:hAnsi="宋体"/>
          <w:b/>
          <w:color w:val="000000" w:themeColor="text1"/>
          <w:sz w:val="24"/>
          <w:szCs w:val="20"/>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资格证明文件</w:t>
      </w:r>
    </w:p>
    <w:p>
      <w:pPr>
        <w:snapToGrid w:val="0"/>
        <w:spacing w:before="120" w:beforeLines="50" w:after="50"/>
        <w:rPr>
          <w:rFonts w:ascii="宋体" w:hAnsi="宋体"/>
          <w:bCs/>
          <w:color w:val="000000" w:themeColor="text1"/>
          <w:sz w:val="24"/>
          <w:szCs w:val="20"/>
          <w:highlight w:val="none"/>
          <w14:textFill>
            <w14:solidFill>
              <w14:schemeClr w14:val="tx1"/>
            </w14:solidFill>
          </w14:textFill>
        </w:rPr>
      </w:pPr>
    </w:p>
    <w:p>
      <w:pPr>
        <w:snapToGrid w:val="0"/>
        <w:spacing w:before="120" w:beforeLines="50" w:after="50"/>
        <w:rPr>
          <w:rFonts w:ascii="宋体" w:hAnsi="宋体"/>
          <w:bCs/>
          <w:color w:val="000000" w:themeColor="text1"/>
          <w:sz w:val="24"/>
          <w:szCs w:val="20"/>
          <w:highlight w:val="none"/>
          <w14:textFill>
            <w14:solidFill>
              <w14:schemeClr w14:val="tx1"/>
            </w14:solidFill>
          </w14:textFill>
        </w:rPr>
      </w:pPr>
    </w:p>
    <w:p>
      <w:pPr>
        <w:snapToGrid w:val="0"/>
        <w:spacing w:before="120" w:beforeLines="50" w:after="50"/>
        <w:rPr>
          <w:rFonts w:ascii="宋体" w:hAnsi="宋体"/>
          <w:bCs/>
          <w:color w:val="000000" w:themeColor="text1"/>
          <w:sz w:val="24"/>
          <w:szCs w:val="20"/>
          <w:highlight w:val="none"/>
          <w14:textFill>
            <w14:solidFill>
              <w14:schemeClr w14:val="tx1"/>
            </w14:solidFill>
          </w14:textFill>
        </w:rPr>
      </w:pPr>
    </w:p>
    <w:p>
      <w:pPr>
        <w:snapToGrid w:val="0"/>
        <w:spacing w:before="120" w:beforeLines="50" w:after="50"/>
        <w:rPr>
          <w:rFonts w:ascii="宋体" w:hAnsi="宋体"/>
          <w:bCs/>
          <w:color w:val="000000" w:themeColor="text1"/>
          <w:sz w:val="24"/>
          <w:szCs w:val="20"/>
          <w:highlight w:val="none"/>
          <w14:textFill>
            <w14:solidFill>
              <w14:schemeClr w14:val="tx1"/>
            </w14:solidFill>
          </w14:textFill>
        </w:rPr>
      </w:pPr>
    </w:p>
    <w:p>
      <w:pPr>
        <w:snapToGrid w:val="0"/>
        <w:spacing w:before="120" w:beforeLines="50" w:after="50"/>
        <w:rPr>
          <w:rFonts w:ascii="宋体" w:hAnsi="宋体"/>
          <w:bCs/>
          <w:color w:val="000000" w:themeColor="text1"/>
          <w:sz w:val="24"/>
          <w:szCs w:val="20"/>
          <w:highlight w:val="none"/>
          <w14:textFill>
            <w14:solidFill>
              <w14:schemeClr w14:val="tx1"/>
            </w14:solidFill>
          </w14:textFill>
        </w:rPr>
      </w:pPr>
    </w:p>
    <w:p>
      <w:pPr>
        <w:snapToGrid w:val="0"/>
        <w:spacing w:before="120" w:beforeLines="50" w:after="50"/>
        <w:rPr>
          <w:rFonts w:ascii="宋体" w:hAnsi="宋体"/>
          <w:bCs/>
          <w:color w:val="000000" w:themeColor="text1"/>
          <w:sz w:val="24"/>
          <w:szCs w:val="20"/>
          <w:highlight w:val="none"/>
          <w14:textFill>
            <w14:solidFill>
              <w14:schemeClr w14:val="tx1"/>
            </w14:solidFill>
          </w14:textFill>
        </w:rPr>
      </w:pPr>
    </w:p>
    <w:p>
      <w:pPr>
        <w:snapToGrid w:val="0"/>
        <w:spacing w:before="120" w:beforeLines="50" w:after="50"/>
        <w:rPr>
          <w:rFonts w:hint="eastAsia" w:ascii="宋体" w:hAnsi="宋体"/>
          <w:bCs/>
          <w:color w:val="000000" w:themeColor="text1"/>
          <w:sz w:val="24"/>
          <w:szCs w:val="20"/>
          <w:highlight w:val="none"/>
          <w14:textFill>
            <w14:solidFill>
              <w14:schemeClr w14:val="tx1"/>
            </w14:solidFill>
          </w14:textFill>
        </w:rPr>
      </w:pPr>
    </w:p>
    <w:p>
      <w:pPr>
        <w:snapToGrid w:val="0"/>
        <w:spacing w:before="120" w:beforeLines="50" w:after="50"/>
        <w:ind w:firstLine="540" w:firstLineChars="225"/>
        <w:rPr>
          <w:rFonts w:hint="eastAsia"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项目名称：</w:t>
      </w:r>
    </w:p>
    <w:p>
      <w:pPr>
        <w:snapToGrid w:val="0"/>
        <w:spacing w:before="120" w:beforeLines="50" w:after="50"/>
        <w:ind w:firstLine="540" w:firstLineChars="225"/>
        <w:rPr>
          <w:rFonts w:hint="eastAsia" w:ascii="宋体" w:hAnsi="宋体"/>
          <w:bCs/>
          <w:color w:val="000000" w:themeColor="text1"/>
          <w:sz w:val="24"/>
          <w:szCs w:val="20"/>
          <w:highlight w:val="none"/>
          <w14:textFill>
            <w14:solidFill>
              <w14:schemeClr w14:val="tx1"/>
            </w14:solidFill>
          </w14:textFill>
        </w:rPr>
      </w:pPr>
    </w:p>
    <w:p>
      <w:pPr>
        <w:snapToGrid w:val="0"/>
        <w:spacing w:before="120" w:beforeLines="50" w:after="50"/>
        <w:ind w:firstLine="540" w:firstLineChars="225"/>
        <w:rPr>
          <w:rFonts w:hint="eastAsia"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项目编号：</w:t>
      </w:r>
    </w:p>
    <w:p>
      <w:pPr>
        <w:snapToGrid w:val="0"/>
        <w:spacing w:before="120" w:beforeLines="50" w:after="50"/>
        <w:ind w:firstLine="540" w:firstLineChars="225"/>
        <w:rPr>
          <w:rFonts w:hint="eastAsia" w:ascii="宋体" w:hAnsi="宋体"/>
          <w:bCs/>
          <w:color w:val="000000" w:themeColor="text1"/>
          <w:sz w:val="24"/>
          <w:szCs w:val="20"/>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 xml:space="preserve"> </w:t>
      </w:r>
    </w:p>
    <w:p>
      <w:pPr>
        <w:snapToGrid w:val="0"/>
        <w:spacing w:before="120" w:beforeLines="50" w:after="50"/>
        <w:ind w:firstLine="540" w:firstLineChars="225"/>
        <w:rPr>
          <w:rFonts w:hint="eastAsia"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所投分标：</w:t>
      </w:r>
    </w:p>
    <w:p>
      <w:pPr>
        <w:pStyle w:val="8"/>
        <w:snapToGrid w:val="0"/>
        <w:spacing w:before="50" w:after="50"/>
        <w:ind w:firstLine="540" w:firstLineChars="225"/>
        <w:rPr>
          <w:rFonts w:hint="eastAsia" w:ascii="宋体" w:hAnsi="宋体"/>
          <w:bCs/>
          <w:color w:val="000000" w:themeColor="text1"/>
          <w:sz w:val="24"/>
          <w:szCs w:val="24"/>
          <w:highlight w:val="none"/>
          <w14:textFill>
            <w14:solidFill>
              <w14:schemeClr w14:val="tx1"/>
            </w14:solidFill>
          </w14:textFill>
        </w:rPr>
      </w:pPr>
    </w:p>
    <w:p>
      <w:pPr>
        <w:pStyle w:val="8"/>
        <w:snapToGrid w:val="0"/>
        <w:spacing w:before="50" w:after="50"/>
        <w:ind w:firstLine="540" w:firstLineChars="225"/>
        <w:rPr>
          <w:rFonts w:hint="eastAsia"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投标人名称：</w:t>
      </w:r>
    </w:p>
    <w:p>
      <w:pPr>
        <w:pStyle w:val="8"/>
        <w:snapToGrid w:val="0"/>
        <w:spacing w:before="50" w:after="50"/>
        <w:ind w:firstLine="540" w:firstLineChars="225"/>
        <w:rPr>
          <w:rFonts w:hint="eastAsia" w:ascii="宋体" w:hAnsi="宋体"/>
          <w:bCs/>
          <w:color w:val="000000" w:themeColor="text1"/>
          <w:sz w:val="24"/>
          <w:szCs w:val="24"/>
          <w:highlight w:val="none"/>
          <w14:textFill>
            <w14:solidFill>
              <w14:schemeClr w14:val="tx1"/>
            </w14:solidFill>
          </w14:textFill>
        </w:rPr>
      </w:pPr>
    </w:p>
    <w:p>
      <w:pPr>
        <w:pStyle w:val="8"/>
        <w:snapToGrid w:val="0"/>
        <w:spacing w:before="50" w:after="50"/>
        <w:ind w:firstLine="960" w:firstLineChars="400"/>
        <w:rPr>
          <w:rFonts w:hint="eastAsia" w:ascii="宋体" w:hAnsi="宋体"/>
          <w:bCs/>
          <w:color w:val="000000" w:themeColor="text1"/>
          <w:sz w:val="24"/>
          <w:szCs w:val="24"/>
          <w:highlight w:val="none"/>
          <w14:textFill>
            <w14:solidFill>
              <w14:schemeClr w14:val="tx1"/>
            </w14:solidFill>
          </w14:textFill>
        </w:rPr>
      </w:pPr>
    </w:p>
    <w:p>
      <w:pPr>
        <w:snapToGrid w:val="0"/>
        <w:spacing w:before="120" w:beforeLines="50" w:after="50"/>
        <w:ind w:firstLine="645"/>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年  月  日</w:t>
      </w:r>
    </w:p>
    <w:p>
      <w:pPr>
        <w:snapToGrid w:val="0"/>
        <w:spacing w:before="120" w:beforeLines="50" w:after="50"/>
        <w:rPr>
          <w:rFonts w:ascii="宋体" w:hAns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p>
    <w:p>
      <w:pPr>
        <w:snapToGrid w:val="0"/>
        <w:spacing w:before="120" w:beforeLines="50" w:after="50"/>
        <w:rPr>
          <w:rFonts w:hint="eastAsia" w:ascii="宋体" w:hAnsi="宋体"/>
          <w:color w:val="000000" w:themeColor="text1"/>
          <w:sz w:val="24"/>
          <w:szCs w:val="20"/>
          <w:highlight w:val="none"/>
          <w14:textFill>
            <w14:solidFill>
              <w14:schemeClr w14:val="tx1"/>
            </w14:solidFill>
          </w14:textFill>
        </w:rPr>
      </w:pPr>
    </w:p>
    <w:p>
      <w:pPr>
        <w:numPr>
          <w:ilvl w:val="2"/>
          <w:numId w:val="6"/>
        </w:numPr>
        <w:snapToGrid w:val="0"/>
        <w:spacing w:before="120" w:beforeLines="50" w:after="50" w:line="360" w:lineRule="auto"/>
        <w:jc w:val="left"/>
        <w:rPr>
          <w:rFonts w:hint="eastAsia" w:ascii="宋体" w:hAnsi="宋体"/>
          <w:color w:val="000000" w:themeColor="text1"/>
          <w:sz w:val="24"/>
          <w:szCs w:val="20"/>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br w:type="page"/>
      </w:r>
      <w:r>
        <w:rPr>
          <w:rFonts w:hint="eastAsia" w:ascii="宋体" w:hAnsi="宋体"/>
          <w:b/>
          <w:bCs/>
          <w:color w:val="000000" w:themeColor="text1"/>
          <w:sz w:val="24"/>
          <w:highlight w:val="none"/>
          <w14:textFill>
            <w14:solidFill>
              <w14:schemeClr w14:val="tx1"/>
            </w14:solidFill>
          </w14:textFill>
        </w:rPr>
        <w:t>资格证明文件目录</w:t>
      </w:r>
    </w:p>
    <w:p>
      <w:pPr>
        <w:snapToGrid w:val="0"/>
        <w:spacing w:line="360" w:lineRule="auto"/>
        <w:ind w:firstLine="42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根据招标文件规定及投标人提供的材料自行编写目录。</w:t>
      </w:r>
    </w:p>
    <w:p>
      <w:pPr>
        <w:snapToGrid w:val="0"/>
        <w:spacing w:before="50" w:after="120" w:afterLines="50"/>
        <w:jc w:val="left"/>
        <w:rPr>
          <w:rFonts w:hint="eastAsia" w:ascii="宋体" w:hAnsi="宋体"/>
          <w:color w:val="000000" w:themeColor="text1"/>
          <w:sz w:val="24"/>
          <w:highlight w:val="none"/>
          <w14:textFill>
            <w14:solidFill>
              <w14:schemeClr w14:val="tx1"/>
            </w14:solidFill>
          </w14:textFill>
        </w:rPr>
      </w:pPr>
    </w:p>
    <w:p>
      <w:pPr>
        <w:snapToGrid w:val="0"/>
        <w:spacing w:before="50" w:after="120" w:afterLines="50"/>
        <w:jc w:val="left"/>
        <w:rPr>
          <w:rFonts w:hint="eastAsia" w:ascii="宋体" w:hAnsi="宋体"/>
          <w:color w:val="000000" w:themeColor="text1"/>
          <w:sz w:val="24"/>
          <w:highlight w:val="none"/>
          <w14:textFill>
            <w14:solidFill>
              <w14:schemeClr w14:val="tx1"/>
            </w14:solidFill>
          </w14:textFill>
        </w:rPr>
      </w:pPr>
    </w:p>
    <w:p>
      <w:pPr>
        <w:numPr>
          <w:ilvl w:val="2"/>
          <w:numId w:val="6"/>
        </w:numPr>
        <w:snapToGrid w:val="0"/>
        <w:spacing w:before="120" w:beforeLines="50" w:after="50"/>
        <w:jc w:val="left"/>
        <w:rPr>
          <w:rFonts w:hint="eastAsia" w:ascii="宋体" w:hAns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br w:type="page"/>
      </w:r>
      <w:r>
        <w:rPr>
          <w:rFonts w:hint="eastAsia" w:ascii="宋体" w:hAnsi="宋体"/>
          <w:b/>
          <w:color w:val="000000" w:themeColor="text1"/>
          <w:sz w:val="28"/>
          <w:szCs w:val="28"/>
          <w:highlight w:val="none"/>
          <w14:textFill>
            <w14:solidFill>
              <w14:schemeClr w14:val="tx1"/>
            </w14:solidFill>
          </w14:textFill>
        </w:rPr>
        <w:t>投标人直接控股、管理关系信息表</w:t>
      </w:r>
    </w:p>
    <w:p>
      <w:pPr>
        <w:snapToGrid w:val="0"/>
        <w:spacing w:before="50" w:after="120" w:afterLines="50"/>
        <w:jc w:val="center"/>
        <w:rPr>
          <w:rFonts w:hint="eastAsia" w:ascii="宋体" w:hAnsi="宋体"/>
          <w:b/>
          <w:color w:val="000000" w:themeColor="text1"/>
          <w:sz w:val="28"/>
          <w:szCs w:val="28"/>
          <w:highlight w:val="none"/>
          <w14:textFill>
            <w14:solidFill>
              <w14:schemeClr w14:val="tx1"/>
            </w14:solidFill>
          </w14:textFill>
        </w:rPr>
      </w:pPr>
    </w:p>
    <w:p>
      <w:pPr>
        <w:snapToGrid w:val="0"/>
        <w:spacing w:before="50" w:after="120" w:afterLines="50" w:line="360" w:lineRule="auto"/>
        <w:jc w:val="center"/>
        <w:rPr>
          <w:rFonts w:hint="eastAsia"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投标人直接控股股东信息表</w:t>
      </w:r>
    </w:p>
    <w:tbl>
      <w:tblPr>
        <w:tblStyle w:val="46"/>
        <w:tblW w:w="0" w:type="auto"/>
        <w:jc w:val="center"/>
        <w:shd w:val="clear" w:color="auto" w:fill="FBFBFB"/>
        <w:tblLayout w:type="fixed"/>
        <w:tblCellMar>
          <w:top w:w="0" w:type="dxa"/>
          <w:left w:w="0" w:type="dxa"/>
          <w:bottom w:w="0" w:type="dxa"/>
          <w:right w:w="0" w:type="dxa"/>
        </w:tblCellMar>
      </w:tblPr>
      <w:tblGrid>
        <w:gridCol w:w="828"/>
        <w:gridCol w:w="2269"/>
        <w:gridCol w:w="1239"/>
        <w:gridCol w:w="3722"/>
        <w:gridCol w:w="1418"/>
      </w:tblGrid>
      <w:tr>
        <w:tblPrEx>
          <w:shd w:val="clear" w:color="auto" w:fill="FBFBFB"/>
          <w:tblCellMar>
            <w:top w:w="0" w:type="dxa"/>
            <w:left w:w="0" w:type="dxa"/>
            <w:bottom w:w="0" w:type="dxa"/>
            <w:right w:w="0" w:type="dxa"/>
          </w:tblCellMar>
        </w:tblPrEx>
        <w:trPr>
          <w:tblHeader/>
          <w:jc w:val="center"/>
        </w:trPr>
        <w:tc>
          <w:tcPr>
            <w:tcW w:w="828"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序号</w:t>
            </w:r>
          </w:p>
        </w:tc>
        <w:tc>
          <w:tcPr>
            <w:tcW w:w="226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直接控股股东名称</w:t>
            </w:r>
          </w:p>
        </w:tc>
        <w:tc>
          <w:tcPr>
            <w:tcW w:w="123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出资比例</w:t>
            </w:r>
          </w:p>
        </w:tc>
        <w:tc>
          <w:tcPr>
            <w:tcW w:w="3722"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身份证号码或统一社会信用代码</w:t>
            </w:r>
          </w:p>
        </w:tc>
        <w:tc>
          <w:tcPr>
            <w:tcW w:w="1418"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备注</w:t>
            </w:r>
          </w:p>
        </w:tc>
      </w:tr>
      <w:tr>
        <w:tblPrEx>
          <w:tblCellMar>
            <w:top w:w="0" w:type="dxa"/>
            <w:left w:w="0" w:type="dxa"/>
            <w:bottom w:w="0" w:type="dxa"/>
            <w:right w:w="0" w:type="dxa"/>
          </w:tblCellMar>
        </w:tblPrEx>
        <w:trPr>
          <w:jc w:val="center"/>
        </w:trPr>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jc w:val="center"/>
        </w:trPr>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jc w:val="center"/>
        </w:trPr>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jc w:val="center"/>
        </w:trPr>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p>
        </w:tc>
      </w:tr>
    </w:tbl>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注：</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2.本表所指的控股关系仅限于直接控股关系，不包括间接的控股关系。公司实际控制人与公司之间的关系不属于本表所指的直接控股关系。</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3.投标人不存在直接控股股东的，则在“</w:t>
      </w:r>
      <w:r>
        <w:rPr>
          <w:rFonts w:hint="eastAsia" w:ascii="宋体" w:hAnsi="宋体" w:cs="宋体"/>
          <w:b/>
          <w:bCs/>
          <w:color w:val="000000" w:themeColor="text1"/>
          <w:kern w:val="0"/>
          <w:sz w:val="24"/>
          <w:highlight w:val="none"/>
          <w14:textFill>
            <w14:solidFill>
              <w14:schemeClr w14:val="tx1"/>
            </w14:solidFill>
          </w14:textFill>
        </w:rPr>
        <w:t>直接控股股东名称</w:t>
      </w:r>
      <w:r>
        <w:rPr>
          <w:rFonts w:hint="eastAsia" w:ascii="宋体" w:hAnsi="宋体"/>
          <w:color w:val="000000" w:themeColor="text1"/>
          <w:sz w:val="24"/>
          <w:highlight w:val="none"/>
          <w14:textFill>
            <w14:solidFill>
              <w14:schemeClr w14:val="tx1"/>
            </w14:solidFill>
          </w14:textFill>
        </w:rPr>
        <w:t>”中填“无”。</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4.如为联合体投标，“投标人名称”处必须列明联合体各方名称，并标注联合体牵头人名称，</w:t>
      </w:r>
      <w:r>
        <w:rPr>
          <w:rFonts w:hint="eastAsia" w:ascii="宋体" w:hAnsi="宋体"/>
          <w:b/>
          <w:bCs/>
          <w:color w:val="000000" w:themeColor="text1"/>
          <w:sz w:val="24"/>
          <w:highlight w:val="none"/>
          <w14:textFill>
            <w14:solidFill>
              <w14:schemeClr w14:val="tx1"/>
            </w14:solidFill>
          </w14:textFill>
        </w:rPr>
        <w:t>否则其投标作无效标处理。</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5.如为联合体投标，联合体各方均必须分别提供，并由联合体牵头人加盖电子签章，规定签字处签字（或者电子签名），</w:t>
      </w:r>
      <w:r>
        <w:rPr>
          <w:rFonts w:hint="eastAsia" w:ascii="宋体" w:hAnsi="宋体"/>
          <w:b/>
          <w:bCs/>
          <w:color w:val="000000" w:themeColor="text1"/>
          <w:sz w:val="24"/>
          <w:highlight w:val="none"/>
          <w14:textFill>
            <w14:solidFill>
              <w14:schemeClr w14:val="tx1"/>
            </w14:solidFill>
          </w14:textFill>
        </w:rPr>
        <w:t>否则其投标作无效标处理。</w:t>
      </w:r>
    </w:p>
    <w:p>
      <w:pPr>
        <w:snapToGrid w:val="0"/>
        <w:spacing w:line="360" w:lineRule="auto"/>
        <w:jc w:val="left"/>
        <w:rPr>
          <w:rFonts w:hint="eastAsia" w:ascii="宋体" w:hAnsi="宋体"/>
          <w:color w:val="000000" w:themeColor="text1"/>
          <w:sz w:val="24"/>
          <w:highlight w:val="none"/>
          <w14:textFill>
            <w14:solidFill>
              <w14:schemeClr w14:val="tx1"/>
            </w14:solidFill>
          </w14:textFill>
        </w:rPr>
      </w:pPr>
    </w:p>
    <w:p>
      <w:pPr>
        <w:snapToGrid w:val="0"/>
        <w:spacing w:line="360" w:lineRule="auto"/>
        <w:jc w:val="left"/>
        <w:rPr>
          <w:rFonts w:hint="eastAsia" w:ascii="宋体" w:hAnsi="宋体"/>
          <w:color w:val="000000" w:themeColor="text1"/>
          <w:sz w:val="24"/>
          <w:highlight w:val="none"/>
          <w14:textFill>
            <w14:solidFill>
              <w14:schemeClr w14:val="tx1"/>
            </w14:solidFill>
          </w14:textFill>
        </w:rPr>
      </w:pPr>
    </w:p>
    <w:p>
      <w:pPr>
        <w:snapToGrid w:val="0"/>
        <w:spacing w:line="360" w:lineRule="auto"/>
        <w:jc w:val="left"/>
        <w:rPr>
          <w:rFonts w:hint="eastAsia" w:ascii="宋体" w:hAnsi="宋体"/>
          <w:color w:val="000000" w:themeColor="text1"/>
          <w:sz w:val="24"/>
          <w:highlight w:val="none"/>
          <w14:textFill>
            <w14:solidFill>
              <w14:schemeClr w14:val="tx1"/>
            </w14:solidFill>
          </w14:textFill>
        </w:rPr>
      </w:pPr>
    </w:p>
    <w:p>
      <w:pPr>
        <w:snapToGrid w:val="0"/>
        <w:spacing w:line="360" w:lineRule="auto"/>
        <w:ind w:left="-2" w:leftChars="-1" w:right="-817" w:rightChars="-389" w:firstLine="1920" w:firstLineChars="8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法定代表人或者委托代理人（签字或者电子签名）： </w:t>
      </w:r>
    </w:p>
    <w:p>
      <w:pPr>
        <w:snapToGrid w:val="0"/>
        <w:spacing w:line="360" w:lineRule="auto"/>
        <w:ind w:left="-3" w:leftChars="-15" w:right="-817" w:rightChars="-389" w:hanging="28" w:hangingChars="12"/>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投标人名称（电子签章）：</w:t>
      </w:r>
    </w:p>
    <w:p>
      <w:pPr>
        <w:snapToGrid w:val="0"/>
        <w:spacing w:line="360" w:lineRule="auto"/>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日期：    年   月   日</w:t>
      </w:r>
    </w:p>
    <w:p>
      <w:pPr>
        <w:snapToGrid w:val="0"/>
        <w:spacing w:before="120" w:beforeLines="50" w:after="50" w:line="360" w:lineRule="auto"/>
        <w:ind w:right="480" w:firstLine="6465" w:firstLineChars="2300"/>
        <w:rPr>
          <w:rFonts w:hint="eastAsia" w:ascii="宋体" w:hAnsi="宋体"/>
          <w:b/>
          <w:color w:val="000000" w:themeColor="text1"/>
          <w:sz w:val="28"/>
          <w:szCs w:val="28"/>
          <w:highlight w:val="none"/>
          <w14:textFill>
            <w14:solidFill>
              <w14:schemeClr w14:val="tx1"/>
            </w14:solidFill>
          </w14:textFill>
        </w:rPr>
      </w:pPr>
      <w:r>
        <w:rPr>
          <w:rFonts w:ascii="宋体" w:hAnsi="宋体"/>
          <w:b/>
          <w:color w:val="000000" w:themeColor="text1"/>
          <w:sz w:val="28"/>
          <w:szCs w:val="28"/>
          <w:highlight w:val="none"/>
          <w14:textFill>
            <w14:solidFill>
              <w14:schemeClr w14:val="tx1"/>
            </w14:solidFill>
          </w14:textFill>
        </w:rPr>
        <w:br w:type="page"/>
      </w:r>
    </w:p>
    <w:p>
      <w:pPr>
        <w:snapToGrid w:val="0"/>
        <w:spacing w:line="360" w:lineRule="auto"/>
        <w:jc w:val="center"/>
        <w:rPr>
          <w:rFonts w:hint="eastAsia" w:ascii="宋体" w:hAnsi="宋体"/>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投标人直接管理关系信息表</w:t>
      </w:r>
    </w:p>
    <w:tbl>
      <w:tblPr>
        <w:tblStyle w:val="46"/>
        <w:tblW w:w="0" w:type="auto"/>
        <w:jc w:val="center"/>
        <w:shd w:val="clear" w:color="auto" w:fill="FBFBFB"/>
        <w:tblLayout w:type="fixed"/>
        <w:tblCellMar>
          <w:top w:w="0" w:type="dxa"/>
          <w:left w:w="0" w:type="dxa"/>
          <w:bottom w:w="0" w:type="dxa"/>
          <w:right w:w="0" w:type="dxa"/>
        </w:tblCellMar>
      </w:tblPr>
      <w:tblGrid>
        <w:gridCol w:w="1005"/>
        <w:gridCol w:w="2659"/>
        <w:gridCol w:w="3924"/>
        <w:gridCol w:w="2064"/>
      </w:tblGrid>
      <w:tr>
        <w:tblPrEx>
          <w:shd w:val="clear" w:color="auto" w:fill="FBFBFB"/>
          <w:tblCellMar>
            <w:top w:w="0" w:type="dxa"/>
            <w:left w:w="0" w:type="dxa"/>
            <w:bottom w:w="0" w:type="dxa"/>
            <w:right w:w="0" w:type="dxa"/>
          </w:tblCellMar>
        </w:tblPrEx>
        <w:trPr>
          <w:tblHeader/>
          <w:jc w:val="center"/>
        </w:trPr>
        <w:tc>
          <w:tcPr>
            <w:tcW w:w="1005"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序号</w:t>
            </w:r>
          </w:p>
        </w:tc>
        <w:tc>
          <w:tcPr>
            <w:tcW w:w="265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直接管理关系单位名称</w:t>
            </w:r>
          </w:p>
        </w:tc>
        <w:tc>
          <w:tcPr>
            <w:tcW w:w="3924"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统一社会信用代码</w:t>
            </w:r>
          </w:p>
        </w:tc>
        <w:tc>
          <w:tcPr>
            <w:tcW w:w="2064"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备注</w:t>
            </w:r>
          </w:p>
        </w:tc>
      </w:tr>
      <w:tr>
        <w:tblPrEx>
          <w:tblCellMar>
            <w:top w:w="0" w:type="dxa"/>
            <w:left w:w="0" w:type="dxa"/>
            <w:bottom w:w="0" w:type="dxa"/>
            <w:right w:w="0" w:type="dxa"/>
          </w:tblCellMar>
        </w:tblPrEx>
        <w:trPr>
          <w:jc w:val="center"/>
        </w:trPr>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jc w:val="center"/>
        </w:trPr>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jc w:val="center"/>
        </w:trPr>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p>
        </w:tc>
      </w:tr>
      <w:tr>
        <w:tblPrEx>
          <w:tblCellMar>
            <w:top w:w="0" w:type="dxa"/>
            <w:left w:w="0" w:type="dxa"/>
            <w:bottom w:w="0" w:type="dxa"/>
            <w:right w:w="0" w:type="dxa"/>
          </w:tblCellMar>
        </w:tblPrEx>
        <w:trPr>
          <w:jc w:val="center"/>
        </w:trPr>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000000" w:themeColor="text1"/>
                <w:kern w:val="0"/>
                <w:sz w:val="24"/>
                <w:highlight w:val="none"/>
                <w14:textFill>
                  <w14:solidFill>
                    <w14:schemeClr w14:val="tx1"/>
                  </w14:solidFill>
                </w14:textFill>
              </w:rPr>
            </w:pPr>
          </w:p>
        </w:tc>
      </w:tr>
    </w:tbl>
    <w:p>
      <w:pPr>
        <w:snapToGrid w:val="0"/>
        <w:spacing w:line="360" w:lineRule="auto"/>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注：</w:t>
      </w:r>
    </w:p>
    <w:p>
      <w:pPr>
        <w:snapToGrid w:val="0"/>
        <w:spacing w:line="360" w:lineRule="auto"/>
        <w:ind w:firstLine="480" w:firstLineChars="200"/>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1.管理关系：是指不具有出资持股关系的其他单位之间存在的管理与被管理关系，如一些上下级关系的事业单位和团体组织。</w:t>
      </w:r>
    </w:p>
    <w:p>
      <w:pPr>
        <w:snapToGrid w:val="0"/>
        <w:spacing w:line="360" w:lineRule="auto"/>
        <w:ind w:firstLine="480" w:firstLineChars="200"/>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w:t>
      </w:r>
      <w:r>
        <w:rPr>
          <w:rFonts w:hint="eastAsia" w:ascii="宋体" w:hAnsi="宋体"/>
          <w:color w:val="000000" w:themeColor="text1"/>
          <w:spacing w:val="-6"/>
          <w:sz w:val="24"/>
          <w:highlight w:val="none"/>
          <w14:textFill>
            <w14:solidFill>
              <w14:schemeClr w14:val="tx1"/>
            </w14:solidFill>
          </w14:textFill>
        </w:rPr>
        <w:t>本表所指的管理关系仅限于直接管理关系，不包括间接的管理关系。</w:t>
      </w:r>
    </w:p>
    <w:p>
      <w:pPr>
        <w:snapToGrid w:val="0"/>
        <w:spacing w:line="360" w:lineRule="auto"/>
        <w:ind w:firstLine="480" w:firstLineChars="200"/>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3.投标人不存在直接管理关系的，则在“</w:t>
      </w:r>
      <w:r>
        <w:rPr>
          <w:rFonts w:hint="eastAsia" w:ascii="宋体" w:hAnsi="宋体" w:cs="宋体"/>
          <w:b/>
          <w:bCs/>
          <w:color w:val="000000" w:themeColor="text1"/>
          <w:kern w:val="0"/>
          <w:sz w:val="24"/>
          <w:highlight w:val="none"/>
          <w14:textFill>
            <w14:solidFill>
              <w14:schemeClr w14:val="tx1"/>
            </w14:solidFill>
          </w14:textFill>
        </w:rPr>
        <w:t>直接管理关系单位名称</w:t>
      </w:r>
      <w:r>
        <w:rPr>
          <w:rFonts w:hint="eastAsia" w:ascii="宋体" w:hAnsi="宋体"/>
          <w:color w:val="000000" w:themeColor="text1"/>
          <w:sz w:val="24"/>
          <w:highlight w:val="none"/>
          <w14:textFill>
            <w14:solidFill>
              <w14:schemeClr w14:val="tx1"/>
            </w14:solidFill>
          </w14:textFill>
        </w:rPr>
        <w:t>”中填“无”。</w:t>
      </w:r>
    </w:p>
    <w:p>
      <w:pPr>
        <w:snapToGrid w:val="0"/>
        <w:spacing w:line="360" w:lineRule="auto"/>
        <w:ind w:firstLine="480" w:firstLineChars="200"/>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4.如为联合体投标，“投标人名称”处必须列明联合体各方名称，并标注联合体牵头人名称，</w:t>
      </w:r>
      <w:r>
        <w:rPr>
          <w:rFonts w:hint="eastAsia" w:ascii="宋体" w:hAnsi="宋体"/>
          <w:b/>
          <w:bCs/>
          <w:color w:val="000000" w:themeColor="text1"/>
          <w:sz w:val="24"/>
          <w:highlight w:val="none"/>
          <w14:textFill>
            <w14:solidFill>
              <w14:schemeClr w14:val="tx1"/>
            </w14:solidFill>
          </w14:textFill>
        </w:rPr>
        <w:t>否则其投标作无效标处理。</w:t>
      </w:r>
    </w:p>
    <w:p>
      <w:pPr>
        <w:snapToGrid w:val="0"/>
        <w:spacing w:line="360" w:lineRule="auto"/>
        <w:ind w:firstLine="480" w:firstLineChars="200"/>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5.如为联合体投标，联合体各方均必须分别提供，并由联合体牵头人加盖电子签章，规定签字处签字（或者电子签名），</w:t>
      </w:r>
      <w:r>
        <w:rPr>
          <w:rFonts w:hint="eastAsia" w:ascii="宋体" w:hAnsi="宋体"/>
          <w:b/>
          <w:bCs/>
          <w:color w:val="000000" w:themeColor="text1"/>
          <w:sz w:val="24"/>
          <w:highlight w:val="none"/>
          <w14:textFill>
            <w14:solidFill>
              <w14:schemeClr w14:val="tx1"/>
            </w14:solidFill>
          </w14:textFill>
        </w:rPr>
        <w:t>否则其投标作无效标处理。</w:t>
      </w:r>
    </w:p>
    <w:p>
      <w:pPr>
        <w:snapToGrid w:val="0"/>
        <w:spacing w:line="360" w:lineRule="auto"/>
        <w:ind w:firstLine="480" w:firstLineChars="200"/>
        <w:jc w:val="left"/>
        <w:rPr>
          <w:rFonts w:hint="eastAsia" w:ascii="宋体" w:hAnsi="宋体"/>
          <w:color w:val="000000" w:themeColor="text1"/>
          <w:sz w:val="24"/>
          <w:highlight w:val="none"/>
          <w14:textFill>
            <w14:solidFill>
              <w14:schemeClr w14:val="tx1"/>
            </w14:solidFill>
          </w14:textFill>
        </w:rPr>
      </w:pPr>
    </w:p>
    <w:p>
      <w:pPr>
        <w:snapToGrid w:val="0"/>
        <w:spacing w:line="360" w:lineRule="auto"/>
        <w:jc w:val="left"/>
        <w:rPr>
          <w:rFonts w:hint="eastAsia" w:ascii="宋体" w:hAnsi="宋体"/>
          <w:color w:val="000000" w:themeColor="text1"/>
          <w:sz w:val="24"/>
          <w:highlight w:val="none"/>
          <w14:textFill>
            <w14:solidFill>
              <w14:schemeClr w14:val="tx1"/>
            </w14:solidFill>
          </w14:textFill>
        </w:rPr>
      </w:pPr>
    </w:p>
    <w:p>
      <w:pPr>
        <w:snapToGrid w:val="0"/>
        <w:spacing w:line="360" w:lineRule="auto"/>
        <w:jc w:val="left"/>
        <w:rPr>
          <w:rFonts w:hint="eastAsia" w:ascii="宋体" w:hAnsi="宋体"/>
          <w:color w:val="000000" w:themeColor="text1"/>
          <w:sz w:val="24"/>
          <w:highlight w:val="none"/>
          <w14:textFill>
            <w14:solidFill>
              <w14:schemeClr w14:val="tx1"/>
            </w14:solidFill>
          </w14:textFill>
        </w:rPr>
      </w:pPr>
    </w:p>
    <w:p>
      <w:pPr>
        <w:snapToGrid w:val="0"/>
        <w:spacing w:line="360" w:lineRule="auto"/>
        <w:jc w:val="left"/>
        <w:rPr>
          <w:rFonts w:hint="eastAsia" w:ascii="宋体" w:hAnsi="宋体"/>
          <w:color w:val="000000" w:themeColor="text1"/>
          <w:sz w:val="24"/>
          <w:highlight w:val="none"/>
          <w14:textFill>
            <w14:solidFill>
              <w14:schemeClr w14:val="tx1"/>
            </w14:solidFill>
          </w14:textFill>
        </w:rPr>
      </w:pPr>
    </w:p>
    <w:p>
      <w:pPr>
        <w:snapToGrid w:val="0"/>
        <w:spacing w:line="360" w:lineRule="auto"/>
        <w:jc w:val="left"/>
        <w:rPr>
          <w:rFonts w:hint="eastAsia"/>
          <w:color w:val="000000" w:themeColor="text1"/>
          <w:sz w:val="24"/>
          <w:highlight w:val="none"/>
          <w14:textFill>
            <w14:solidFill>
              <w14:schemeClr w14:val="tx1"/>
            </w14:solidFill>
          </w14:textFill>
        </w:rPr>
      </w:pPr>
    </w:p>
    <w:p>
      <w:pPr>
        <w:snapToGrid w:val="0"/>
        <w:spacing w:line="360" w:lineRule="auto"/>
        <w:jc w:val="left"/>
        <w:rPr>
          <w:rFonts w:hint="eastAsia"/>
          <w:color w:val="000000" w:themeColor="text1"/>
          <w:sz w:val="24"/>
          <w:highlight w:val="none"/>
          <w14:textFill>
            <w14:solidFill>
              <w14:schemeClr w14:val="tx1"/>
            </w14:solidFill>
          </w14:textFill>
        </w:rPr>
      </w:pPr>
    </w:p>
    <w:p>
      <w:pPr>
        <w:snapToGrid w:val="0"/>
        <w:spacing w:line="360" w:lineRule="auto"/>
        <w:jc w:val="left"/>
        <w:rPr>
          <w:rFonts w:hint="eastAsia"/>
          <w:color w:val="000000" w:themeColor="text1"/>
          <w:sz w:val="24"/>
          <w:highlight w:val="none"/>
          <w14:textFill>
            <w14:solidFill>
              <w14:schemeClr w14:val="tx1"/>
            </w14:solidFill>
          </w14:textFill>
        </w:rPr>
      </w:pPr>
    </w:p>
    <w:p>
      <w:pPr>
        <w:snapToGrid w:val="0"/>
        <w:spacing w:line="360" w:lineRule="auto"/>
        <w:jc w:val="left"/>
        <w:rPr>
          <w:rFonts w:hint="eastAsia" w:ascii="宋体" w:hAnsi="宋体"/>
          <w:color w:val="000000" w:themeColor="text1"/>
          <w:sz w:val="24"/>
          <w:highlight w:val="none"/>
          <w14:textFill>
            <w14:solidFill>
              <w14:schemeClr w14:val="tx1"/>
            </w14:solidFill>
          </w14:textFill>
        </w:rPr>
      </w:pPr>
    </w:p>
    <w:p>
      <w:pPr>
        <w:snapToGrid w:val="0"/>
        <w:spacing w:line="360" w:lineRule="auto"/>
        <w:ind w:left="-2" w:leftChars="-1" w:right="-817" w:rightChars="-389" w:firstLine="1920" w:firstLineChars="8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法定代表人或者委托代理人（签字或者电子签名）： </w:t>
      </w:r>
    </w:p>
    <w:p>
      <w:pPr>
        <w:snapToGrid w:val="0"/>
        <w:spacing w:line="360" w:lineRule="auto"/>
        <w:ind w:left="-3" w:leftChars="-15" w:right="-817" w:rightChars="-389" w:hanging="28" w:hangingChars="12"/>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投标人名称（电子签章）：</w:t>
      </w:r>
    </w:p>
    <w:p>
      <w:pPr>
        <w:snapToGrid w:val="0"/>
        <w:spacing w:line="360" w:lineRule="auto"/>
        <w:ind w:right="480" w:firstLine="240" w:firstLineChars="1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日期：    年   月   日</w:t>
      </w:r>
    </w:p>
    <w:p>
      <w:pPr>
        <w:snapToGrid w:val="0"/>
        <w:spacing w:before="120" w:beforeLines="50" w:after="50" w:line="360" w:lineRule="auto"/>
        <w:ind w:right="480" w:firstLine="240" w:firstLineChars="100"/>
        <w:jc w:val="right"/>
        <w:rPr>
          <w:rFonts w:hint="eastAsia" w:ascii="宋体" w:hAnsi="宋体"/>
          <w:color w:val="000000" w:themeColor="text1"/>
          <w:sz w:val="24"/>
          <w:highlight w:val="none"/>
          <w14:textFill>
            <w14:solidFill>
              <w14:schemeClr w14:val="tx1"/>
            </w14:solidFill>
          </w14:textFill>
        </w:rPr>
      </w:pPr>
    </w:p>
    <w:p>
      <w:pPr>
        <w:snapToGrid w:val="0"/>
        <w:spacing w:before="50" w:after="120" w:afterLines="50"/>
        <w:jc w:val="left"/>
        <w:rPr>
          <w:rFonts w:hint="eastAsia" w:ascii="宋体" w:hAnsi="宋体"/>
          <w:color w:val="000000" w:themeColor="text1"/>
          <w:szCs w:val="21"/>
          <w:highlight w:val="none"/>
          <w14:textFill>
            <w14:solidFill>
              <w14:schemeClr w14:val="tx1"/>
            </w14:solidFill>
          </w14:textFill>
        </w:rPr>
      </w:pPr>
    </w:p>
    <w:p>
      <w:pPr>
        <w:snapToGrid w:val="0"/>
        <w:spacing w:before="120" w:beforeLines="50" w:after="50"/>
        <w:jc w:val="left"/>
        <w:rPr>
          <w:rFonts w:hint="eastAsia" w:ascii="宋体" w:hAnsi="宋体"/>
          <w:b/>
          <w:color w:val="000000" w:themeColor="text1"/>
          <w:sz w:val="24"/>
          <w:szCs w:val="20"/>
          <w:highlight w:val="none"/>
          <w14:textFill>
            <w14:solidFill>
              <w14:schemeClr w14:val="tx1"/>
            </w14:solidFill>
          </w14:textFill>
        </w:rPr>
      </w:pPr>
    </w:p>
    <w:p>
      <w:pPr>
        <w:numPr>
          <w:ilvl w:val="2"/>
          <w:numId w:val="6"/>
        </w:numPr>
        <w:snapToGrid w:val="0"/>
        <w:spacing w:before="120" w:beforeLines="50" w:after="50"/>
        <w:jc w:val="left"/>
        <w:rPr>
          <w:rFonts w:hint="eastAsia" w:ascii="宋体" w:hAnsi="宋体"/>
          <w:b/>
          <w:color w:val="000000" w:themeColor="text1"/>
          <w:sz w:val="24"/>
          <w:szCs w:val="20"/>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投标声明</w:t>
      </w:r>
    </w:p>
    <w:p>
      <w:pPr>
        <w:snapToGrid w:val="0"/>
        <w:spacing w:before="50" w:after="120" w:afterLines="50"/>
        <w:jc w:val="left"/>
        <w:rPr>
          <w:rFonts w:hint="eastAsia" w:ascii="宋体" w:hAnsi="宋体"/>
          <w:color w:val="000000" w:themeColor="text1"/>
          <w:highlight w:val="none"/>
          <w14:textFill>
            <w14:solidFill>
              <w14:schemeClr w14:val="tx1"/>
            </w14:solidFill>
          </w14:textFill>
        </w:rPr>
      </w:pPr>
    </w:p>
    <w:p>
      <w:pPr>
        <w:snapToGrid w:val="0"/>
        <w:spacing w:before="50" w:after="120" w:afterLines="50"/>
        <w:jc w:val="center"/>
        <w:rPr>
          <w:rFonts w:hint="eastAsia"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投标声明</w:t>
      </w:r>
    </w:p>
    <w:p>
      <w:pPr>
        <w:spacing w:line="400" w:lineRule="exact"/>
        <w:contextualSpacing/>
        <w:jc w:val="lef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（采购人名称）：</w:t>
      </w:r>
    </w:p>
    <w:p>
      <w:pPr>
        <w:spacing w:line="400" w:lineRule="exact"/>
        <w:ind w:firstLine="523" w:firstLineChars="218"/>
        <w:contextualSpacing/>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我方参加贵单位组织</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项目（项目编号：</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）的政府采购活动。我方在此郑重声明：</w:t>
      </w:r>
    </w:p>
    <w:p>
      <w:pPr>
        <w:spacing w:line="400" w:lineRule="exact"/>
        <w:ind w:firstLine="480" w:firstLineChars="200"/>
        <w:contextualSpacing/>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我方参加本项目的政府采购活动前三年内在经营活动中没有重大违法记录（重大违法记录是指投标人因违法经营受到刑事处罚或者责令停产停业、吊销许可证或者执照、较大数额罚款等行政处罚），未被列入失信被执行人、重大税收违法失信主体、政府采购严重违法失信行为记录名单，完全符合《中华人民共和国政府采购法》第二十二条规定的投标人资格条件，我方对此声明负全部法律责任。</w:t>
      </w:r>
    </w:p>
    <w:p>
      <w:pPr>
        <w:spacing w:line="400" w:lineRule="exact"/>
        <w:ind w:firstLine="480" w:firstLineChars="200"/>
        <w:contextualSpacing/>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2.我方不是为本次采购项目提供整体设计、规范编制或者项目管理、监理、检测等服务的投标人。</w:t>
      </w:r>
    </w:p>
    <w:p>
      <w:pPr>
        <w:spacing w:line="400" w:lineRule="exact"/>
        <w:ind w:firstLine="480" w:firstLineChars="200"/>
        <w:contextualSpacing/>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 我方承诺符合《中华人民共和国政府采购法》第二十二条规定：</w:t>
      </w:r>
    </w:p>
    <w:p>
      <w:pPr>
        <w:spacing w:line="400" w:lineRule="exact"/>
        <w:ind w:firstLine="480" w:firstLineChars="200"/>
        <w:contextualSpacing/>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（一）具有独立承担民事责任的能力；</w:t>
      </w:r>
    </w:p>
    <w:p>
      <w:pPr>
        <w:spacing w:line="400" w:lineRule="exact"/>
        <w:ind w:firstLine="480" w:firstLineChars="200"/>
        <w:contextualSpacing/>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（二）具有良好的商业信誉和健全的财务会计制度；</w:t>
      </w:r>
    </w:p>
    <w:p>
      <w:pPr>
        <w:spacing w:line="400" w:lineRule="exact"/>
        <w:ind w:firstLine="480" w:firstLineChars="200"/>
        <w:contextualSpacing/>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（三）具有履行合同所必需的设备和专业技术能力；</w:t>
      </w:r>
    </w:p>
    <w:p>
      <w:pPr>
        <w:spacing w:line="400" w:lineRule="exact"/>
        <w:ind w:firstLine="480" w:firstLineChars="200"/>
        <w:contextualSpacing/>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（四）有依法缴纳税收和社会保障资金的良好记录；</w:t>
      </w:r>
    </w:p>
    <w:p>
      <w:pPr>
        <w:spacing w:line="400" w:lineRule="exact"/>
        <w:ind w:firstLine="480" w:firstLineChars="200"/>
        <w:contextualSpacing/>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（五）参加政府采购活动前三年内，在经营活动中没有重大违法记录；</w:t>
      </w:r>
    </w:p>
    <w:p>
      <w:pPr>
        <w:spacing w:line="400" w:lineRule="exact"/>
        <w:ind w:firstLine="480" w:firstLineChars="200"/>
        <w:contextualSpacing/>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（六）法律、行政法规规定的其他条件。</w:t>
      </w:r>
    </w:p>
    <w:p>
      <w:pPr>
        <w:spacing w:line="400" w:lineRule="exact"/>
        <w:ind w:firstLine="480" w:firstLineChars="200"/>
        <w:contextualSpacing/>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4.以上事项如有虚假或者隐瞒，我方愿意承担一切后果，并不再寻求任何旨在减轻或者免除法律责任的辩解。</w:t>
      </w:r>
    </w:p>
    <w:p>
      <w:pPr>
        <w:spacing w:line="400" w:lineRule="exact"/>
        <w:contextualSpacing/>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特此承诺。</w:t>
      </w:r>
    </w:p>
    <w:p>
      <w:pPr>
        <w:spacing w:line="400" w:lineRule="exact"/>
        <w:contextualSpacing/>
        <w:jc w:val="left"/>
        <w:rPr>
          <w:rFonts w:hint="eastAsia" w:ascii="宋体" w:hAnsi="宋体"/>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法定代表人（签字或者盖章或者电子签名）：</w:t>
      </w:r>
      <w:r>
        <w:rPr>
          <w:rFonts w:hint="eastAsia" w:ascii="宋体" w:hAnsi="宋体"/>
          <w:color w:val="000000" w:themeColor="text1"/>
          <w:sz w:val="24"/>
          <w:highlight w:val="none"/>
          <w:u w:val="single"/>
          <w14:textFill>
            <w14:solidFill>
              <w14:schemeClr w14:val="tx1"/>
            </w14:solidFill>
          </w14:textFill>
        </w:rPr>
        <w:t xml:space="preserve">             </w:t>
      </w:r>
    </w:p>
    <w:p>
      <w:pPr>
        <w:spacing w:line="400" w:lineRule="exact"/>
        <w:contextualSpacing/>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投标人名称（电子签章）：</w:t>
      </w:r>
      <w:r>
        <w:rPr>
          <w:rFonts w:hint="eastAsia" w:ascii="宋体" w:hAnsi="宋体"/>
          <w:color w:val="000000" w:themeColor="text1"/>
          <w:sz w:val="24"/>
          <w:highlight w:val="none"/>
          <w:u w:val="single"/>
          <w14:textFill>
            <w14:solidFill>
              <w14:schemeClr w14:val="tx1"/>
            </w14:solidFill>
          </w14:textFill>
        </w:rPr>
        <w:t xml:space="preserve">                 </w:t>
      </w:r>
    </w:p>
    <w:p>
      <w:pPr>
        <w:spacing w:line="400" w:lineRule="exact"/>
        <w:contextualSpacing/>
        <w:jc w:val="left"/>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年    月    日</w:t>
      </w:r>
    </w:p>
    <w:p>
      <w:pPr>
        <w:spacing w:line="440" w:lineRule="exact"/>
        <w:contextualSpacing/>
        <w:rPr>
          <w:rFonts w:hint="eastAsia" w:ascii="宋体" w:hAnsi="宋体"/>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注：如为联合体投标，“投标人名称”处必须列明联合体各方名称，并标注联合体牵头人名称，盖章处须加盖联合体牵头人电子签章并由联合体牵头人法定代表人签字或者盖章或者电子签名，否则其投标作无效标处理。</w:t>
      </w:r>
    </w:p>
    <w:p>
      <w:pPr>
        <w:spacing w:line="400" w:lineRule="exact"/>
        <w:contextualSpacing/>
        <w:jc w:val="left"/>
        <w:rPr>
          <w:rFonts w:hint="eastAsia" w:ascii="宋体" w:hAnsi="宋体"/>
          <w:color w:val="000000" w:themeColor="text1"/>
          <w:sz w:val="24"/>
          <w:highlight w:val="none"/>
          <w14:textFill>
            <w14:solidFill>
              <w14:schemeClr w14:val="tx1"/>
            </w14:solidFill>
          </w14:textFill>
        </w:rPr>
      </w:pPr>
    </w:p>
    <w:p>
      <w:pPr>
        <w:rPr>
          <w:rFonts w:hint="eastAsia"/>
          <w:b/>
          <w:color w:val="000000" w:themeColor="text1"/>
          <w:sz w:val="28"/>
          <w:szCs w:val="28"/>
          <w:highlight w:val="none"/>
          <w14:textFill>
            <w14:solidFill>
              <w14:schemeClr w14:val="tx1"/>
            </w14:solidFill>
          </w14:textFill>
        </w:rPr>
      </w:pPr>
      <w:bookmarkStart w:id="144" w:name="_Toc19686838"/>
      <w:r>
        <w:rPr>
          <w:rFonts w:hint="eastAsia"/>
          <w:b/>
          <w:color w:val="000000" w:themeColor="text1"/>
          <w:sz w:val="28"/>
          <w:szCs w:val="28"/>
          <w:highlight w:val="none"/>
          <w14:textFill>
            <w14:solidFill>
              <w14:schemeClr w14:val="tx1"/>
            </w14:solidFill>
          </w14:textFill>
        </w:rPr>
        <w:br w:type="page"/>
      </w:r>
      <w:r>
        <w:rPr>
          <w:rFonts w:hint="eastAsia"/>
          <w:b/>
          <w:color w:val="000000" w:themeColor="text1"/>
          <w:sz w:val="28"/>
          <w:szCs w:val="28"/>
          <w:highlight w:val="none"/>
          <w14:textFill>
            <w14:solidFill>
              <w14:schemeClr w14:val="tx1"/>
            </w14:solidFill>
          </w14:textFill>
        </w:rPr>
        <w:t>三、商务文件格式</w:t>
      </w:r>
      <w:bookmarkEnd w:id="144"/>
    </w:p>
    <w:p>
      <w:pPr>
        <w:snapToGrid w:val="0"/>
        <w:spacing w:before="120" w:beforeLines="50" w:after="50" w:line="360" w:lineRule="auto"/>
        <w:jc w:val="left"/>
        <w:rPr>
          <w:rFonts w:hint="eastAsia"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 xml:space="preserve">1.商务文件封面格式： </w:t>
      </w:r>
    </w:p>
    <w:p>
      <w:pPr>
        <w:snapToGrid w:val="0"/>
        <w:spacing w:before="120" w:beforeLines="50" w:after="50"/>
        <w:jc w:val="center"/>
        <w:rPr>
          <w:rFonts w:hint="eastAsia" w:ascii="宋体" w:hAnsi="宋体"/>
          <w:color w:val="000000" w:themeColor="text1"/>
          <w:sz w:val="24"/>
          <w:highlight w:val="none"/>
          <w14:textFill>
            <w14:solidFill>
              <w14:schemeClr w14:val="tx1"/>
            </w14:solidFill>
          </w14:textFill>
        </w:rPr>
      </w:pPr>
      <w:r>
        <w:rPr>
          <w:rFonts w:hint="eastAsia" w:ascii="宋体" w:hAnsi="宋体" w:eastAsia="方正小标宋简体"/>
          <w:bCs/>
          <w:color w:val="000000" w:themeColor="text1"/>
          <w:sz w:val="48"/>
          <w:szCs w:val="48"/>
          <w:highlight w:val="none"/>
          <w14:textFill>
            <w14:solidFill>
              <w14:schemeClr w14:val="tx1"/>
            </w14:solidFill>
          </w14:textFill>
        </w:rPr>
        <w:t>电子投标文件</w:t>
      </w:r>
    </w:p>
    <w:p>
      <w:pPr>
        <w:snapToGrid w:val="0"/>
        <w:spacing w:before="120" w:beforeLines="50" w:after="50"/>
        <w:rPr>
          <w:rFonts w:hint="eastAsia"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w:t>
      </w:r>
    </w:p>
    <w:p>
      <w:pPr>
        <w:snapToGrid w:val="0"/>
        <w:spacing w:before="120" w:beforeLines="50" w:after="50"/>
        <w:jc w:val="center"/>
        <w:rPr>
          <w:rFonts w:hint="eastAsia" w:ascii="宋体" w:hAnsi="宋体"/>
          <w:b/>
          <w:color w:val="000000" w:themeColor="text1"/>
          <w:sz w:val="24"/>
          <w:szCs w:val="20"/>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商务文件</w:t>
      </w:r>
    </w:p>
    <w:p>
      <w:pPr>
        <w:snapToGrid w:val="0"/>
        <w:spacing w:before="120" w:beforeLines="50" w:after="50"/>
        <w:rPr>
          <w:rFonts w:hint="eastAsia" w:ascii="宋体" w:hAnsi="宋体"/>
          <w:bCs/>
          <w:color w:val="000000" w:themeColor="text1"/>
          <w:sz w:val="24"/>
          <w:szCs w:val="20"/>
          <w:highlight w:val="none"/>
          <w14:textFill>
            <w14:solidFill>
              <w14:schemeClr w14:val="tx1"/>
            </w14:solidFill>
          </w14:textFill>
        </w:rPr>
      </w:pPr>
    </w:p>
    <w:p>
      <w:pPr>
        <w:snapToGrid w:val="0"/>
        <w:spacing w:before="120" w:beforeLines="50" w:after="50"/>
        <w:ind w:firstLine="540" w:firstLineChars="225"/>
        <w:rPr>
          <w:rFonts w:hint="eastAsia"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项目名称：</w:t>
      </w:r>
    </w:p>
    <w:p>
      <w:pPr>
        <w:snapToGrid w:val="0"/>
        <w:spacing w:before="120" w:beforeLines="50" w:after="50"/>
        <w:ind w:firstLine="540" w:firstLineChars="225"/>
        <w:rPr>
          <w:rFonts w:hint="eastAsia" w:ascii="宋体" w:hAnsi="宋体"/>
          <w:bCs/>
          <w:color w:val="000000" w:themeColor="text1"/>
          <w:sz w:val="24"/>
          <w:szCs w:val="20"/>
          <w:highlight w:val="none"/>
          <w14:textFill>
            <w14:solidFill>
              <w14:schemeClr w14:val="tx1"/>
            </w14:solidFill>
          </w14:textFill>
        </w:rPr>
      </w:pPr>
    </w:p>
    <w:p>
      <w:pPr>
        <w:snapToGrid w:val="0"/>
        <w:spacing w:before="120" w:beforeLines="50" w:after="50"/>
        <w:ind w:firstLine="540" w:firstLineChars="225"/>
        <w:rPr>
          <w:rFonts w:hint="eastAsia"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项目编号：</w:t>
      </w:r>
    </w:p>
    <w:p>
      <w:pPr>
        <w:snapToGrid w:val="0"/>
        <w:spacing w:before="120" w:beforeLines="50" w:after="50"/>
        <w:ind w:firstLine="540" w:firstLineChars="225"/>
        <w:rPr>
          <w:rFonts w:hint="eastAsia" w:ascii="宋体" w:hAnsi="宋体"/>
          <w:bCs/>
          <w:color w:val="000000" w:themeColor="text1"/>
          <w:sz w:val="24"/>
          <w:szCs w:val="20"/>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 xml:space="preserve"> </w:t>
      </w:r>
    </w:p>
    <w:p>
      <w:pPr>
        <w:snapToGrid w:val="0"/>
        <w:spacing w:before="120" w:beforeLines="50" w:after="50"/>
        <w:ind w:firstLine="540" w:firstLineChars="225"/>
        <w:rPr>
          <w:rFonts w:hint="eastAsia"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所投分标：</w:t>
      </w:r>
    </w:p>
    <w:p>
      <w:pPr>
        <w:snapToGrid w:val="0"/>
        <w:spacing w:before="120" w:beforeLines="50" w:after="50"/>
        <w:ind w:firstLine="540" w:firstLineChars="225"/>
        <w:rPr>
          <w:rFonts w:hint="eastAsia" w:ascii="宋体" w:hAnsi="宋体"/>
          <w:bCs/>
          <w:color w:val="000000" w:themeColor="text1"/>
          <w:sz w:val="24"/>
          <w:szCs w:val="20"/>
          <w:highlight w:val="none"/>
          <w14:textFill>
            <w14:solidFill>
              <w14:schemeClr w14:val="tx1"/>
            </w14:solidFill>
          </w14:textFill>
        </w:rPr>
      </w:pPr>
    </w:p>
    <w:p>
      <w:pPr>
        <w:pStyle w:val="8"/>
        <w:snapToGrid w:val="0"/>
        <w:spacing w:before="50" w:after="50"/>
        <w:ind w:firstLine="540" w:firstLineChars="225"/>
        <w:rPr>
          <w:rFonts w:hint="eastAsia"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投标人名称：</w:t>
      </w:r>
    </w:p>
    <w:p>
      <w:pPr>
        <w:pStyle w:val="8"/>
        <w:snapToGrid w:val="0"/>
        <w:spacing w:before="50" w:after="50"/>
        <w:ind w:firstLine="540" w:firstLineChars="225"/>
        <w:rPr>
          <w:rFonts w:hint="eastAsia" w:ascii="宋体" w:hAnsi="宋体"/>
          <w:bCs/>
          <w:color w:val="000000" w:themeColor="text1"/>
          <w:sz w:val="24"/>
          <w:szCs w:val="24"/>
          <w:highlight w:val="none"/>
          <w14:textFill>
            <w14:solidFill>
              <w14:schemeClr w14:val="tx1"/>
            </w14:solidFill>
          </w14:textFill>
        </w:rPr>
      </w:pPr>
    </w:p>
    <w:p>
      <w:pPr>
        <w:pStyle w:val="8"/>
        <w:snapToGrid w:val="0"/>
        <w:spacing w:before="50" w:after="50"/>
        <w:ind w:firstLine="540" w:firstLineChars="225"/>
        <w:rPr>
          <w:rFonts w:hint="eastAsia"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投标人地址：</w:t>
      </w:r>
    </w:p>
    <w:p>
      <w:pPr>
        <w:pStyle w:val="8"/>
        <w:snapToGrid w:val="0"/>
        <w:spacing w:before="50" w:after="50"/>
        <w:ind w:firstLine="960" w:firstLineChars="400"/>
        <w:rPr>
          <w:rFonts w:hint="eastAsia" w:ascii="宋体" w:hAnsi="宋体"/>
          <w:bCs/>
          <w:color w:val="000000" w:themeColor="text1"/>
          <w:sz w:val="24"/>
          <w:szCs w:val="24"/>
          <w:highlight w:val="none"/>
          <w14:textFill>
            <w14:solidFill>
              <w14:schemeClr w14:val="tx1"/>
            </w14:solidFill>
          </w14:textFill>
        </w:rPr>
      </w:pPr>
    </w:p>
    <w:p>
      <w:pPr>
        <w:snapToGrid w:val="0"/>
        <w:spacing w:before="120" w:beforeLines="50" w:after="50"/>
        <w:ind w:firstLine="645"/>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年  月  日</w:t>
      </w:r>
    </w:p>
    <w:p>
      <w:pPr>
        <w:snapToGrid w:val="0"/>
        <w:spacing w:before="120" w:beforeLines="50" w:after="50"/>
        <w:rPr>
          <w:rFonts w:ascii="宋体" w:hAnsi="宋体"/>
          <w:color w:val="000000" w:themeColor="text1"/>
          <w:sz w:val="24"/>
          <w:szCs w:val="20"/>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t xml:space="preserve"> </w:t>
      </w:r>
    </w:p>
    <w:p>
      <w:pPr>
        <w:snapToGrid w:val="0"/>
        <w:spacing w:line="360" w:lineRule="auto"/>
        <w:jc w:val="left"/>
        <w:rPr>
          <w:rFonts w:hint="eastAsia" w:ascii="宋体" w:hAnsi="宋体"/>
          <w:b/>
          <w:bCs/>
          <w:color w:val="000000" w:themeColor="text1"/>
          <w:sz w:val="28"/>
          <w:szCs w:val="28"/>
          <w:highlight w:val="none"/>
          <w14:textFill>
            <w14:solidFill>
              <w14:schemeClr w14:val="tx1"/>
            </w14:solidFill>
          </w14:textFill>
        </w:rPr>
      </w:pPr>
      <w:r>
        <w:rPr>
          <w:rFonts w:ascii="宋体" w:hAnsi="宋体"/>
          <w:color w:val="000000" w:themeColor="text1"/>
          <w:sz w:val="24"/>
          <w:szCs w:val="20"/>
          <w:highlight w:val="none"/>
          <w14:textFill>
            <w14:solidFill>
              <w14:schemeClr w14:val="tx1"/>
            </w14:solidFill>
          </w14:textFill>
        </w:rPr>
        <w:br w:type="page"/>
      </w:r>
      <w:r>
        <w:rPr>
          <w:rFonts w:hint="eastAsia" w:ascii="宋体" w:hAnsi="宋体"/>
          <w:b/>
          <w:bCs/>
          <w:color w:val="000000" w:themeColor="text1"/>
          <w:sz w:val="28"/>
          <w:szCs w:val="28"/>
          <w:highlight w:val="none"/>
          <w14:textFill>
            <w14:solidFill>
              <w14:schemeClr w14:val="tx1"/>
            </w14:solidFill>
          </w14:textFill>
        </w:rPr>
        <w:t>2.商务文件目录</w:t>
      </w:r>
    </w:p>
    <w:p>
      <w:pPr>
        <w:snapToGrid w:val="0"/>
        <w:spacing w:before="50" w:after="120" w:afterLines="50" w:line="360" w:lineRule="auto"/>
        <w:jc w:val="left"/>
        <w:rPr>
          <w:rFonts w:ascii="微软雅黑" w:hAnsi="微软雅黑" w:eastAsia="微软雅黑"/>
          <w:b/>
          <w:bCs/>
          <w:color w:val="000000" w:themeColor="text1"/>
          <w:sz w:val="24"/>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根据招标文件规定及投标人提供的材料自行编写目录。</w:t>
      </w:r>
    </w:p>
    <w:p>
      <w:pPr>
        <w:snapToGrid w:val="0"/>
        <w:spacing w:before="50" w:after="120" w:afterLines="50"/>
        <w:jc w:val="left"/>
        <w:rPr>
          <w:rFonts w:hint="eastAsia" w:ascii="宋体" w:hAnsi="宋体"/>
          <w:color w:val="000000" w:themeColor="text1"/>
          <w:highlight w:val="none"/>
          <w14:textFill>
            <w14:solidFill>
              <w14:schemeClr w14:val="tx1"/>
            </w14:solidFill>
          </w14:textFill>
        </w:rPr>
      </w:pPr>
    </w:p>
    <w:p>
      <w:pPr>
        <w:snapToGrid w:val="0"/>
        <w:spacing w:before="120" w:beforeLines="50" w:after="50"/>
        <w:jc w:val="left"/>
        <w:rPr>
          <w:rFonts w:hint="eastAsia" w:ascii="宋体" w:hAns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br w:type="page"/>
      </w:r>
      <w:r>
        <w:rPr>
          <w:rFonts w:hint="eastAsia" w:ascii="宋体" w:hAnsi="宋体"/>
          <w:b/>
          <w:color w:val="000000" w:themeColor="text1"/>
          <w:sz w:val="24"/>
          <w:highlight w:val="none"/>
          <w14:textFill>
            <w14:solidFill>
              <w14:schemeClr w14:val="tx1"/>
            </w14:solidFill>
          </w14:textFill>
        </w:rPr>
        <w:t>3.投标人参加本项目无围标串标行为的承诺</w:t>
      </w:r>
    </w:p>
    <w:p>
      <w:pPr>
        <w:snapToGrid w:val="0"/>
        <w:spacing w:before="120" w:beforeLines="50" w:after="50"/>
        <w:ind w:left="420"/>
        <w:jc w:val="center"/>
        <w:rPr>
          <w:rFonts w:hint="eastAsia" w:ascii="宋体" w:hAnsi="宋体"/>
          <w:b/>
          <w:color w:val="000000" w:themeColor="text1"/>
          <w:spacing w:val="-17"/>
          <w:sz w:val="32"/>
          <w:szCs w:val="32"/>
          <w:highlight w:val="none"/>
          <w14:textFill>
            <w14:solidFill>
              <w14:schemeClr w14:val="tx1"/>
            </w14:solidFill>
          </w14:textFill>
        </w:rPr>
      </w:pPr>
      <w:r>
        <w:rPr>
          <w:rFonts w:hint="eastAsia" w:ascii="方正小标宋简体" w:hAnsi="方正小标宋简体" w:eastAsia="方正小标宋简体" w:cs="方正小标宋简体"/>
          <w:bCs/>
          <w:color w:val="000000" w:themeColor="text1"/>
          <w:spacing w:val="-17"/>
          <w:sz w:val="44"/>
          <w:szCs w:val="44"/>
          <w:highlight w:val="none"/>
          <w14:textFill>
            <w14:solidFill>
              <w14:schemeClr w14:val="tx1"/>
            </w14:solidFill>
          </w14:textFill>
        </w:rPr>
        <w:t>投标人参加本项目无围标串标行为的承诺函</w:t>
      </w:r>
    </w:p>
    <w:p>
      <w:pPr>
        <w:snapToGrid w:val="0"/>
        <w:spacing w:before="120" w:beforeLines="50" w:after="50"/>
        <w:rPr>
          <w:rFonts w:ascii="宋体" w:hAnsi="宋体"/>
          <w:b/>
          <w:color w:val="000000" w:themeColor="text1"/>
          <w:sz w:val="24"/>
          <w:highlight w:val="none"/>
          <w14:textFill>
            <w14:solidFill>
              <w14:schemeClr w14:val="tx1"/>
            </w14:solidFill>
          </w14:textFill>
        </w:rPr>
      </w:pPr>
    </w:p>
    <w:p>
      <w:pPr>
        <w:spacing w:line="400" w:lineRule="exact"/>
        <w:contextualSpacing/>
        <w:jc w:val="left"/>
        <w:rPr>
          <w:rFonts w:hint="eastAsia"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一、我方承诺无下列相互串通投标的情形：</w:t>
      </w:r>
    </w:p>
    <w:p>
      <w:pPr>
        <w:spacing w:line="400" w:lineRule="exact"/>
        <w:ind w:firstLine="470" w:firstLineChars="196"/>
        <w:contextualSpacing/>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1.不同投标人的投标文件由同一单位或者个人编制； </w:t>
      </w:r>
    </w:p>
    <w:p>
      <w:pPr>
        <w:spacing w:line="400" w:lineRule="exact"/>
        <w:ind w:firstLine="470" w:firstLineChars="196"/>
        <w:contextualSpacing/>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2.不同投标人委托同一单位或者个人办理投标事宜；</w:t>
      </w:r>
    </w:p>
    <w:p>
      <w:pPr>
        <w:spacing w:line="400" w:lineRule="exact"/>
        <w:ind w:firstLine="470" w:firstLineChars="196"/>
        <w:contextualSpacing/>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3.不同的投标人的投标文件载明的项目管理员为同一个人；</w:t>
      </w:r>
    </w:p>
    <w:p>
      <w:pPr>
        <w:spacing w:line="400" w:lineRule="exact"/>
        <w:ind w:firstLine="470" w:firstLineChars="196"/>
        <w:contextualSpacing/>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4.不同投标人的投标文件异常一致或者投标报价呈规律性差异；</w:t>
      </w:r>
    </w:p>
    <w:p>
      <w:pPr>
        <w:spacing w:line="400" w:lineRule="exact"/>
        <w:ind w:firstLine="470" w:firstLineChars="196"/>
        <w:contextualSpacing/>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5.不同投标人的投标文件相互混装；</w:t>
      </w:r>
    </w:p>
    <w:p>
      <w:pPr>
        <w:spacing w:line="400" w:lineRule="exact"/>
        <w:ind w:firstLine="470" w:firstLineChars="196"/>
        <w:contextualSpacing/>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6.不同投标人的投标保证金从同一单位或者个人账户转出。</w:t>
      </w:r>
    </w:p>
    <w:p>
      <w:pPr>
        <w:spacing w:line="400" w:lineRule="exact"/>
        <w:contextualSpacing/>
        <w:jc w:val="left"/>
        <w:rPr>
          <w:rFonts w:hint="eastAsia" w:ascii="宋体" w:hAnsi="宋体"/>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二、我方承诺无下列恶意串通的情形：</w:t>
      </w:r>
    </w:p>
    <w:p>
      <w:pPr>
        <w:spacing w:line="400" w:lineRule="exact"/>
        <w:ind w:firstLine="470" w:firstLineChars="196"/>
        <w:contextualSpacing/>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1.投标人直接或者间接从采购人或者采购代理机构处获得其他投标人的相关信息并修改其投标文件或者响应文件；</w:t>
      </w:r>
    </w:p>
    <w:p>
      <w:pPr>
        <w:spacing w:line="400" w:lineRule="exact"/>
        <w:ind w:firstLine="470" w:firstLineChars="196"/>
        <w:contextualSpacing/>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2.投标人按照采购人或者采购代理机构的授意撤换、修改投标文件或者响应文件；</w:t>
      </w:r>
    </w:p>
    <w:p>
      <w:pPr>
        <w:spacing w:line="400" w:lineRule="exact"/>
        <w:ind w:firstLine="470" w:firstLineChars="196"/>
        <w:contextualSpacing/>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3.投标人之间协商报价、技术方案等投标文件或者响应文件的实质性内容；</w:t>
      </w:r>
    </w:p>
    <w:p>
      <w:pPr>
        <w:spacing w:line="400" w:lineRule="exact"/>
        <w:ind w:firstLine="470" w:firstLineChars="196"/>
        <w:contextualSpacing/>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4.属于同一集团、协会、商会等组织成员的投标人按照该组织要求协同参加政府采购活动；</w:t>
      </w:r>
    </w:p>
    <w:p>
      <w:pPr>
        <w:spacing w:line="400" w:lineRule="exact"/>
        <w:ind w:firstLine="470" w:firstLineChars="196"/>
        <w:contextualSpacing/>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5.投标人之间事先约定一致抬高或者压低投标报价，或者在招标项目中事先约定轮流以高价位或者低价位中标，或者事先约定由某一特定投标人中标，然后再参加投标；</w:t>
      </w:r>
    </w:p>
    <w:p>
      <w:pPr>
        <w:spacing w:line="400" w:lineRule="exact"/>
        <w:ind w:firstLine="470" w:firstLineChars="196"/>
        <w:contextualSpacing/>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6.投标人之间商定部分投标人放弃参加政府采购活动或者放弃中标；</w:t>
      </w:r>
    </w:p>
    <w:p>
      <w:pPr>
        <w:spacing w:line="400" w:lineRule="exact"/>
        <w:ind w:firstLine="470" w:firstLineChars="196"/>
        <w:contextualSpacing/>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7.投标人与采购人或者采购代理机构之间、投标人相互之间，为谋求特定投标人中标或者排斥其他投标人的其他串通行为。</w:t>
      </w:r>
    </w:p>
    <w:p>
      <w:pPr>
        <w:spacing w:line="400" w:lineRule="exact"/>
        <w:ind w:firstLine="472" w:firstLineChars="196"/>
        <w:contextualSpacing/>
        <w:jc w:val="left"/>
        <w:rPr>
          <w:rFonts w:hint="eastAsia"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以上情形一经核查属实，我方愿意承担一切后果，并不再寻求任何旨在减轻或者免除法律责任的辩解。</w:t>
      </w:r>
    </w:p>
    <w:p>
      <w:pPr>
        <w:spacing w:line="440" w:lineRule="exact"/>
        <w:contextualSpacing/>
        <w:rPr>
          <w:rFonts w:hint="eastAsia" w:ascii="宋体" w:hAnsi="宋体"/>
          <w:b/>
          <w:color w:val="000000" w:themeColor="text1"/>
          <w:sz w:val="24"/>
          <w:highlight w:val="none"/>
          <w14:textFill>
            <w14:solidFill>
              <w14:schemeClr w14:val="tx1"/>
            </w14:solidFill>
          </w14:textFill>
        </w:rPr>
      </w:pPr>
    </w:p>
    <w:p>
      <w:pPr>
        <w:spacing w:line="440" w:lineRule="exact"/>
        <w:contextualSpacing/>
        <w:rPr>
          <w:rFonts w:hint="eastAsia"/>
          <w:color w:val="000000" w:themeColor="text1"/>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注：如为联合体投标，“投标人名称”处必须列明联合体各方名称，并标注联合体牵头人名称，盖章处须加盖联合体牵头人电子签章，否则其投标作无效标处理。</w:t>
      </w:r>
    </w:p>
    <w:p>
      <w:pPr>
        <w:spacing w:line="400" w:lineRule="exact"/>
        <w:ind w:firstLine="6840" w:firstLineChars="2850"/>
        <w:contextualSpacing/>
        <w:rPr>
          <w:rFonts w:hint="eastAsia" w:ascii="宋体" w:hAnsi="宋体"/>
          <w:color w:val="000000" w:themeColor="text1"/>
          <w:kern w:val="0"/>
          <w:sz w:val="24"/>
          <w:highlight w:val="none"/>
          <w14:textFill>
            <w14:solidFill>
              <w14:schemeClr w14:val="tx1"/>
            </w14:solidFill>
          </w14:textFill>
        </w:rPr>
      </w:pPr>
    </w:p>
    <w:p>
      <w:pPr>
        <w:spacing w:line="400" w:lineRule="exact"/>
        <w:contextualSpacing/>
        <w:jc w:val="center"/>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 xml:space="preserve"> </w:t>
      </w:r>
      <w:r>
        <w:rPr>
          <w:rFonts w:ascii="宋体" w:hAnsi="宋体"/>
          <w:color w:val="000000" w:themeColor="text1"/>
          <w:kern w:val="0"/>
          <w:sz w:val="24"/>
          <w:highlight w:val="none"/>
          <w14:textFill>
            <w14:solidFill>
              <w14:schemeClr w14:val="tx1"/>
            </w14:solidFill>
          </w14:textFill>
        </w:rPr>
        <w:t xml:space="preserve">                                   </w:t>
      </w:r>
      <w:r>
        <w:rPr>
          <w:rFonts w:hint="eastAsia" w:ascii="宋体" w:hAnsi="宋体"/>
          <w:color w:val="000000" w:themeColor="text1"/>
          <w:kern w:val="0"/>
          <w:sz w:val="24"/>
          <w:highlight w:val="none"/>
          <w14:textFill>
            <w14:solidFill>
              <w14:schemeClr w14:val="tx1"/>
            </w14:solidFill>
          </w14:textFill>
        </w:rPr>
        <w:t>投标人名称（电子签章）</w:t>
      </w:r>
    </w:p>
    <w:p>
      <w:pPr>
        <w:spacing w:line="400" w:lineRule="exact"/>
        <w:contextualSpacing/>
        <w:rPr>
          <w:rFonts w:hint="eastAsia" w:ascii="宋体" w:hAnsi="宋体"/>
          <w:color w:val="000000" w:themeColor="text1"/>
          <w:kern w:val="0"/>
          <w:sz w:val="24"/>
          <w:szCs w:val="21"/>
          <w:highlight w:val="none"/>
          <w14:textFill>
            <w14:solidFill>
              <w14:schemeClr w14:val="tx1"/>
            </w14:solidFill>
          </w14:textFill>
        </w:rPr>
      </w:pPr>
      <w:r>
        <w:rPr>
          <w:rFonts w:hint="eastAsia" w:ascii="宋体" w:hAnsi="宋体"/>
          <w:color w:val="000000" w:themeColor="text1"/>
          <w:kern w:val="0"/>
          <w:sz w:val="24"/>
          <w:szCs w:val="21"/>
          <w:highlight w:val="none"/>
          <w14:textFill>
            <w14:solidFill>
              <w14:schemeClr w14:val="tx1"/>
            </w14:solidFill>
          </w14:textFill>
        </w:rPr>
        <w:t xml:space="preserve">                                                </w:t>
      </w:r>
      <w:r>
        <w:rPr>
          <w:rFonts w:hint="eastAsia" w:ascii="宋体" w:hAnsi="宋体"/>
          <w:color w:val="000000" w:themeColor="text1"/>
          <w:kern w:val="0"/>
          <w:sz w:val="24"/>
          <w:szCs w:val="21"/>
          <w:highlight w:val="none"/>
          <w:u w:val="single"/>
          <w14:textFill>
            <w14:solidFill>
              <w14:schemeClr w14:val="tx1"/>
            </w14:solidFill>
          </w14:textFill>
        </w:rPr>
        <w:t xml:space="preserve">      </w:t>
      </w:r>
      <w:r>
        <w:rPr>
          <w:rFonts w:hint="eastAsia" w:ascii="宋体" w:hAnsi="宋体"/>
          <w:color w:val="000000" w:themeColor="text1"/>
          <w:kern w:val="0"/>
          <w:sz w:val="24"/>
          <w:szCs w:val="21"/>
          <w:highlight w:val="none"/>
          <w14:textFill>
            <w14:solidFill>
              <w14:schemeClr w14:val="tx1"/>
            </w14:solidFill>
          </w14:textFill>
        </w:rPr>
        <w:t>年</w:t>
      </w:r>
      <w:r>
        <w:rPr>
          <w:rFonts w:hint="eastAsia" w:ascii="宋体" w:hAnsi="宋体"/>
          <w:color w:val="000000" w:themeColor="text1"/>
          <w:kern w:val="0"/>
          <w:sz w:val="24"/>
          <w:szCs w:val="21"/>
          <w:highlight w:val="none"/>
          <w:u w:val="single"/>
          <w14:textFill>
            <w14:solidFill>
              <w14:schemeClr w14:val="tx1"/>
            </w14:solidFill>
          </w14:textFill>
        </w:rPr>
        <w:t xml:space="preserve">    </w:t>
      </w:r>
      <w:r>
        <w:rPr>
          <w:rFonts w:hint="eastAsia" w:ascii="宋体" w:hAnsi="宋体"/>
          <w:color w:val="000000" w:themeColor="text1"/>
          <w:kern w:val="0"/>
          <w:sz w:val="24"/>
          <w:szCs w:val="21"/>
          <w:highlight w:val="none"/>
          <w14:textFill>
            <w14:solidFill>
              <w14:schemeClr w14:val="tx1"/>
            </w14:solidFill>
          </w14:textFill>
        </w:rPr>
        <w:t>月</w:t>
      </w:r>
      <w:r>
        <w:rPr>
          <w:rFonts w:hint="eastAsia" w:ascii="宋体" w:hAnsi="宋体"/>
          <w:color w:val="000000" w:themeColor="text1"/>
          <w:kern w:val="0"/>
          <w:sz w:val="24"/>
          <w:szCs w:val="21"/>
          <w:highlight w:val="none"/>
          <w:u w:val="single"/>
          <w14:textFill>
            <w14:solidFill>
              <w14:schemeClr w14:val="tx1"/>
            </w14:solidFill>
          </w14:textFill>
        </w:rPr>
        <w:t xml:space="preserve">     </w:t>
      </w:r>
      <w:r>
        <w:rPr>
          <w:rFonts w:hint="eastAsia" w:ascii="宋体" w:hAnsi="宋体"/>
          <w:color w:val="000000" w:themeColor="text1"/>
          <w:kern w:val="0"/>
          <w:sz w:val="24"/>
          <w:szCs w:val="21"/>
          <w:highlight w:val="none"/>
          <w14:textFill>
            <w14:solidFill>
              <w14:schemeClr w14:val="tx1"/>
            </w14:solidFill>
          </w14:textFill>
        </w:rPr>
        <w:t>日</w:t>
      </w:r>
    </w:p>
    <w:p>
      <w:pPr>
        <w:snapToGrid w:val="0"/>
        <w:spacing w:before="120" w:beforeLines="50" w:after="50"/>
        <w:ind w:firstLine="472" w:firstLineChars="196"/>
        <w:jc w:val="left"/>
        <w:rPr>
          <w:rFonts w:hint="eastAsia" w:ascii="宋体" w:hAnsi="宋体"/>
          <w:b/>
          <w:color w:val="000000" w:themeColor="text1"/>
          <w:sz w:val="24"/>
          <w:szCs w:val="20"/>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br w:type="page"/>
      </w:r>
      <w:r>
        <w:rPr>
          <w:rFonts w:hint="eastAsia" w:ascii="宋体" w:hAnsi="宋体"/>
          <w:b/>
          <w:color w:val="000000" w:themeColor="text1"/>
          <w:sz w:val="24"/>
          <w:highlight w:val="none"/>
          <w14:textFill>
            <w14:solidFill>
              <w14:schemeClr w14:val="tx1"/>
            </w14:solidFill>
          </w14:textFill>
        </w:rPr>
        <w:t>4.法定代表人身份证明</w:t>
      </w:r>
    </w:p>
    <w:p>
      <w:pPr>
        <w:spacing w:before="240" w:beforeLines="100" w:after="120" w:afterLines="50"/>
        <w:ind w:left="540"/>
        <w:jc w:val="center"/>
        <w:rPr>
          <w:rFonts w:hint="eastAsia" w:ascii="宋体" w:hAnsi="Courier New"/>
          <w:b/>
          <w:color w:val="000000" w:themeColor="text1"/>
          <w:sz w:val="32"/>
          <w:szCs w:val="32"/>
          <w:highlight w:val="none"/>
          <w14:textFill>
            <w14:solidFill>
              <w14:schemeClr w14:val="tx1"/>
            </w14:solidFill>
          </w14:textFill>
        </w:rPr>
      </w:pPr>
    </w:p>
    <w:p>
      <w:pPr>
        <w:spacing w:before="240" w:beforeLines="100" w:after="120" w:afterLines="50"/>
        <w:ind w:left="540"/>
        <w:jc w:val="cente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t>法定代表人身份证明</w:t>
      </w:r>
    </w:p>
    <w:p>
      <w:pPr>
        <w:spacing w:line="500" w:lineRule="exact"/>
        <w:ind w:left="54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 标 人：</w:t>
      </w:r>
      <w:r>
        <w:rPr>
          <w:rFonts w:hint="eastAsia" w:ascii="宋体" w:hAnsi="宋体"/>
          <w:color w:val="000000" w:themeColor="text1"/>
          <w:sz w:val="24"/>
          <w:highlight w:val="none"/>
          <w:u w:val="single"/>
          <w14:textFill>
            <w14:solidFill>
              <w14:schemeClr w14:val="tx1"/>
            </w14:solidFill>
          </w14:textFill>
        </w:rPr>
        <w:t xml:space="preserve">                                                        </w:t>
      </w:r>
    </w:p>
    <w:p>
      <w:pPr>
        <w:spacing w:line="500" w:lineRule="exact"/>
        <w:ind w:left="54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地    址：</w:t>
      </w:r>
      <w:r>
        <w:rPr>
          <w:rFonts w:hint="eastAsia" w:ascii="宋体" w:hAnsi="宋体"/>
          <w:color w:val="000000" w:themeColor="text1"/>
          <w:sz w:val="24"/>
          <w:highlight w:val="none"/>
          <w:u w:val="single"/>
          <w14:textFill>
            <w14:solidFill>
              <w14:schemeClr w14:val="tx1"/>
            </w14:solidFill>
          </w14:textFill>
        </w:rPr>
        <w:t xml:space="preserve">                                                        </w:t>
      </w:r>
    </w:p>
    <w:p>
      <w:pPr>
        <w:spacing w:line="500" w:lineRule="exact"/>
        <w:ind w:left="54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姓    名：</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性      别：</w:t>
      </w:r>
      <w:r>
        <w:rPr>
          <w:rFonts w:hint="eastAsia" w:ascii="宋体" w:hAnsi="宋体"/>
          <w:color w:val="000000" w:themeColor="text1"/>
          <w:sz w:val="24"/>
          <w:highlight w:val="none"/>
          <w:u w:val="single"/>
          <w14:textFill>
            <w14:solidFill>
              <w14:schemeClr w14:val="tx1"/>
            </w14:solidFill>
          </w14:textFill>
        </w:rPr>
        <w:t xml:space="preserve">                </w:t>
      </w:r>
    </w:p>
    <w:p>
      <w:pPr>
        <w:spacing w:line="500" w:lineRule="exact"/>
        <w:ind w:left="540"/>
        <w:rPr>
          <w:rFonts w:hint="eastAsia"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年    龄：</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职      务：</w:t>
      </w:r>
      <w:r>
        <w:rPr>
          <w:rFonts w:hint="eastAsia" w:ascii="宋体" w:hAnsi="宋体"/>
          <w:color w:val="000000" w:themeColor="text1"/>
          <w:sz w:val="24"/>
          <w:highlight w:val="none"/>
          <w:u w:val="single"/>
          <w14:textFill>
            <w14:solidFill>
              <w14:schemeClr w14:val="tx1"/>
            </w14:solidFill>
          </w14:textFill>
        </w:rPr>
        <w:t xml:space="preserve">                </w:t>
      </w:r>
    </w:p>
    <w:p>
      <w:pPr>
        <w:spacing w:line="500" w:lineRule="exact"/>
        <w:ind w:left="54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身份证</w:t>
      </w:r>
      <w:r>
        <w:rPr>
          <w:rFonts w:hint="eastAsia"/>
          <w:color w:val="000000" w:themeColor="text1"/>
          <w:sz w:val="24"/>
          <w:highlight w:val="none"/>
          <w14:textFill>
            <w14:solidFill>
              <w14:schemeClr w14:val="tx1"/>
            </w14:solidFill>
          </w14:textFill>
        </w:rPr>
        <w:t>号码：</w:t>
      </w:r>
      <w:r>
        <w:rPr>
          <w:rFonts w:hint="eastAsia"/>
          <w:color w:val="000000" w:themeColor="text1"/>
          <w:sz w:val="24"/>
          <w:highlight w:val="none"/>
          <w:u w:val="single"/>
          <w14:textFill>
            <w14:solidFill>
              <w14:schemeClr w14:val="tx1"/>
            </w14:solidFill>
          </w14:textFill>
        </w:rPr>
        <w:t xml:space="preserve">                                 </w:t>
      </w:r>
    </w:p>
    <w:p>
      <w:pPr>
        <w:spacing w:line="500" w:lineRule="exact"/>
        <w:ind w:left="54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系</w:t>
      </w:r>
      <w:r>
        <w:rPr>
          <w:rFonts w:hint="eastAsia" w:ascii="宋体" w:hAnsi="宋体"/>
          <w:color w:val="000000" w:themeColor="text1"/>
          <w:sz w:val="24"/>
          <w:highlight w:val="none"/>
          <w:u w:val="single"/>
          <w14:textFill>
            <w14:solidFill>
              <w14:schemeClr w14:val="tx1"/>
            </w14:solidFill>
          </w14:textFill>
        </w:rPr>
        <w:t xml:space="preserve">            （投标人名称）              </w:t>
      </w:r>
      <w:r>
        <w:rPr>
          <w:rFonts w:hint="eastAsia" w:ascii="宋体" w:hAnsi="宋体"/>
          <w:color w:val="000000" w:themeColor="text1"/>
          <w:sz w:val="24"/>
          <w:highlight w:val="none"/>
          <w14:textFill>
            <w14:solidFill>
              <w14:schemeClr w14:val="tx1"/>
            </w14:solidFill>
          </w14:textFill>
        </w:rPr>
        <w:t>的法定代表人。</w:t>
      </w:r>
    </w:p>
    <w:p>
      <w:pPr>
        <w:spacing w:line="500" w:lineRule="exact"/>
        <w:ind w:left="54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特此证明。</w:t>
      </w:r>
    </w:p>
    <w:p>
      <w:pPr>
        <w:spacing w:line="500" w:lineRule="exact"/>
        <w:ind w:left="540"/>
        <w:rPr>
          <w:rFonts w:hint="eastAsia" w:ascii="宋体" w:hAnsi="宋体"/>
          <w:color w:val="000000" w:themeColor="text1"/>
          <w:sz w:val="24"/>
          <w:highlight w:val="none"/>
          <w14:textFill>
            <w14:solidFill>
              <w14:schemeClr w14:val="tx1"/>
            </w14:solidFill>
          </w14:textFill>
        </w:rPr>
      </w:pPr>
    </w:p>
    <w:p>
      <w:pPr>
        <w:spacing w:line="500" w:lineRule="exact"/>
        <w:ind w:left="540"/>
        <w:rPr>
          <w:rFonts w:hint="eastAsia" w:ascii="宋体" w:hAnsi="宋体"/>
          <w:color w:val="000000" w:themeColor="text1"/>
          <w:sz w:val="24"/>
          <w:highlight w:val="none"/>
          <w14:textFill>
            <w14:solidFill>
              <w14:schemeClr w14:val="tx1"/>
            </w14:solidFill>
          </w14:textFill>
        </w:rPr>
      </w:pPr>
    </w:p>
    <w:p>
      <w:pPr>
        <w:spacing w:line="500" w:lineRule="exact"/>
        <w:ind w:left="54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附件：法定代表人有效身份证正反面复印件</w:t>
      </w:r>
    </w:p>
    <w:p>
      <w:pPr>
        <w:spacing w:line="500" w:lineRule="exact"/>
        <w:ind w:left="540"/>
        <w:rPr>
          <w:rFonts w:hint="eastAsia" w:ascii="宋体" w:hAnsi="宋体"/>
          <w:color w:val="000000" w:themeColor="text1"/>
          <w:sz w:val="24"/>
          <w:highlight w:val="none"/>
          <w14:textFill>
            <w14:solidFill>
              <w14:schemeClr w14:val="tx1"/>
            </w14:solidFill>
          </w14:textFill>
        </w:rPr>
      </w:pPr>
    </w:p>
    <w:p>
      <w:pPr>
        <w:spacing w:line="500" w:lineRule="exact"/>
        <w:ind w:left="540"/>
        <w:jc w:val="righ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投标人名称（电子签章）</w:t>
      </w:r>
    </w:p>
    <w:p>
      <w:pPr>
        <w:snapToGrid w:val="0"/>
        <w:spacing w:before="120" w:beforeLines="50" w:after="50"/>
        <w:ind w:left="540"/>
        <w:jc w:val="righ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年</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月</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日</w:t>
      </w:r>
    </w:p>
    <w:p>
      <w:pPr>
        <w:snapToGrid w:val="0"/>
        <w:spacing w:before="120" w:beforeLines="50" w:after="50"/>
        <w:jc w:val="center"/>
        <w:rPr>
          <w:rFonts w:hint="eastAsia" w:ascii="宋体" w:hAnsi="宋体"/>
          <w:b/>
          <w:color w:val="000000" w:themeColor="text1"/>
          <w:sz w:val="24"/>
          <w:highlight w:val="none"/>
          <w14:textFill>
            <w14:solidFill>
              <w14:schemeClr w14:val="tx1"/>
            </w14:solidFill>
          </w14:textFill>
        </w:rPr>
      </w:pPr>
    </w:p>
    <w:p>
      <w:pPr>
        <w:snapToGrid w:val="0"/>
        <w:spacing w:before="120" w:beforeLines="50" w:after="50"/>
        <w:jc w:val="left"/>
        <w:rPr>
          <w:rFonts w:hint="eastAsia" w:ascii="宋体" w:hAnsi="宋体"/>
          <w:b/>
          <w:color w:val="000000" w:themeColor="text1"/>
          <w:sz w:val="24"/>
          <w:szCs w:val="20"/>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注：自然人投标的无需提供，联合体投标时只需牵头人提供。</w:t>
      </w:r>
    </w:p>
    <w:p>
      <w:pPr>
        <w:snapToGrid w:val="0"/>
        <w:spacing w:before="120" w:beforeLines="50" w:after="50"/>
        <w:jc w:val="left"/>
        <w:rPr>
          <w:rFonts w:hint="eastAsia" w:ascii="宋体" w:hAnsi="宋体"/>
          <w:b/>
          <w:color w:val="000000" w:themeColor="text1"/>
          <w:sz w:val="24"/>
          <w:szCs w:val="20"/>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br w:type="page"/>
      </w:r>
      <w:r>
        <w:rPr>
          <w:rFonts w:hint="eastAsia" w:ascii="宋体" w:hAnsi="宋体"/>
          <w:b/>
          <w:color w:val="000000" w:themeColor="text1"/>
          <w:sz w:val="24"/>
          <w:highlight w:val="none"/>
          <w14:textFill>
            <w14:solidFill>
              <w14:schemeClr w14:val="tx1"/>
            </w14:solidFill>
          </w14:textFill>
        </w:rPr>
        <w:t>5.授权委托书格式</w:t>
      </w:r>
    </w:p>
    <w:p>
      <w:pPr>
        <w:snapToGrid w:val="0"/>
        <w:spacing w:before="120" w:beforeLines="50" w:after="50"/>
        <w:jc w:val="center"/>
        <w:rPr>
          <w:rFonts w:hint="eastAsia" w:ascii="宋体" w:hAnsi="宋体"/>
          <w:b/>
          <w:color w:val="000000" w:themeColor="text1"/>
          <w:sz w:val="44"/>
          <w:szCs w:val="44"/>
          <w:highlight w:val="none"/>
          <w14:textFill>
            <w14:solidFill>
              <w14:schemeClr w14:val="tx1"/>
            </w14:solidFill>
          </w14:textFill>
        </w:rPr>
      </w:pPr>
    </w:p>
    <w:p>
      <w:pPr>
        <w:snapToGrid w:val="0"/>
        <w:spacing w:before="120" w:beforeLines="50" w:after="50"/>
        <w:jc w:val="cente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t>授权委托书</w:t>
      </w:r>
    </w:p>
    <w:p>
      <w:pPr>
        <w:snapToGrid w:val="0"/>
        <w:spacing w:before="120" w:beforeLines="50" w:after="50"/>
        <w:jc w:val="center"/>
        <w:rPr>
          <w:rFonts w:hint="eastAsia"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（非联合体投标格式）</w:t>
      </w:r>
    </w:p>
    <w:p>
      <w:pPr>
        <w:snapToGrid w:val="0"/>
        <w:spacing w:before="120" w:beforeLines="50" w:after="50"/>
        <w:jc w:val="center"/>
        <w:rPr>
          <w:rFonts w:hint="eastAsia"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（如有委托时）</w:t>
      </w:r>
    </w:p>
    <w:p>
      <w:pPr>
        <w:snapToGrid w:val="0"/>
        <w:spacing w:before="120" w:beforeLines="50" w:after="50"/>
        <w:jc w:val="center"/>
        <w:rPr>
          <w:rFonts w:hint="eastAsia" w:ascii="宋体" w:hAnsi="宋体"/>
          <w:b/>
          <w:color w:val="000000" w:themeColor="text1"/>
          <w:sz w:val="24"/>
          <w:highlight w:val="none"/>
          <w14:textFill>
            <w14:solidFill>
              <w14:schemeClr w14:val="tx1"/>
            </w14:solidFill>
          </w14:textFill>
        </w:rPr>
      </w:pPr>
    </w:p>
    <w:p>
      <w:pPr>
        <w:spacing w:line="360" w:lineRule="auto"/>
        <w:contextualSpacing/>
        <w:rPr>
          <w:rFonts w:hint="eastAsia" w:ascii="宋体" w:hAnsi="宋体"/>
          <w:b/>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致：</w:t>
      </w:r>
      <w:r>
        <w:rPr>
          <w:rFonts w:hint="eastAsia" w:ascii="宋体" w:hAnsi="宋体"/>
          <w:color w:val="000000" w:themeColor="text1"/>
          <w:sz w:val="24"/>
          <w:highlight w:val="none"/>
          <w:u w:val="single"/>
          <w14:textFill>
            <w14:solidFill>
              <w14:schemeClr w14:val="tx1"/>
            </w14:solidFill>
          </w14:textFill>
        </w:rPr>
        <w:t>采购人名称</w:t>
      </w:r>
      <w:r>
        <w:rPr>
          <w:rFonts w:hint="eastAsia" w:ascii="宋体" w:hAnsi="宋体"/>
          <w:color w:val="000000" w:themeColor="text1"/>
          <w:sz w:val="24"/>
          <w:highlight w:val="none"/>
          <w14:textFill>
            <w14:solidFill>
              <w14:schemeClr w14:val="tx1"/>
            </w14:solidFill>
          </w14:textFill>
        </w:rPr>
        <w:t>：</w:t>
      </w:r>
    </w:p>
    <w:p>
      <w:pPr>
        <w:spacing w:line="360" w:lineRule="auto"/>
        <w:ind w:firstLine="566" w:firstLineChars="236"/>
        <w:contextualSpacing/>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我</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（姓名）系</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（投标人名称）的法定代表人，现授权委托</w:t>
      </w:r>
      <w:r>
        <w:rPr>
          <w:rFonts w:hint="eastAsia" w:ascii="宋体" w:hAnsi="宋体"/>
          <w:color w:val="000000" w:themeColor="text1"/>
          <w:sz w:val="24"/>
          <w:highlight w:val="none"/>
          <w:u w:val="single"/>
          <w14:textFill>
            <w14:solidFill>
              <w14:schemeClr w14:val="tx1"/>
            </w14:solidFill>
          </w14:textFill>
        </w:rPr>
        <w:t xml:space="preserve">              （姓名）</w:t>
      </w:r>
      <w:r>
        <w:rPr>
          <w:rFonts w:hint="eastAsia" w:ascii="宋体" w:hAnsi="宋体"/>
          <w:color w:val="000000" w:themeColor="text1"/>
          <w:sz w:val="24"/>
          <w:highlight w:val="none"/>
          <w14:textFill>
            <w14:solidFill>
              <w14:schemeClr w14:val="tx1"/>
            </w14:solidFill>
          </w14:textFill>
        </w:rPr>
        <w:t>以我方的名义参加</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项目的投标活动，并代表我方全权办理针对上述项目的所有采购程序和环节的具体事务和签署相关文件。</w:t>
      </w:r>
    </w:p>
    <w:p>
      <w:pPr>
        <w:spacing w:line="360" w:lineRule="auto"/>
        <w:contextualSpacing/>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我方对委托代理人的签字或者电子签名事项负全部责任。</w:t>
      </w:r>
    </w:p>
    <w:p>
      <w:pPr>
        <w:spacing w:line="360" w:lineRule="auto"/>
        <w:ind w:firstLine="480"/>
        <w:contextualSpacing/>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u w:val="single"/>
          <w14:textFill>
            <w14:solidFill>
              <w14:schemeClr w14:val="tx1"/>
            </w14:solidFill>
          </w14:textFill>
        </w:rPr>
        <w:t>本授权书自签署之日起生效，在撤销授权的书面通知以前，本授权书一直有效。委托代理人在授权书有效期内签署的所有文件不因授权的撤销而失效。</w:t>
      </w:r>
    </w:p>
    <w:p>
      <w:pPr>
        <w:spacing w:line="360" w:lineRule="auto"/>
        <w:ind w:firstLine="480"/>
        <w:contextualSpacing/>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委托代理人无转委托权，特此委托。</w:t>
      </w:r>
    </w:p>
    <w:p>
      <w:pPr>
        <w:spacing w:line="360" w:lineRule="auto"/>
        <w:ind w:firstLine="480"/>
        <w:contextualSpacing/>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附：法定代表人身份证明及委托代理人有效身份证正反面复印件</w:t>
      </w:r>
    </w:p>
    <w:p>
      <w:pPr>
        <w:spacing w:line="360" w:lineRule="auto"/>
        <w:contextualSpacing/>
        <w:rPr>
          <w:rFonts w:hint="eastAsia" w:ascii="宋体" w:hAnsi="宋体"/>
          <w:color w:val="000000" w:themeColor="text1"/>
          <w:sz w:val="24"/>
          <w:highlight w:val="none"/>
          <w14:textFill>
            <w14:solidFill>
              <w14:schemeClr w14:val="tx1"/>
            </w14:solidFill>
          </w14:textFill>
        </w:rPr>
      </w:pPr>
    </w:p>
    <w:p>
      <w:pPr>
        <w:spacing w:line="440" w:lineRule="exact"/>
        <w:contextualSpacing/>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委托代理人（签字或者电子签名）：</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 xml:space="preserve">            </w:t>
      </w:r>
    </w:p>
    <w:p>
      <w:pPr>
        <w:spacing w:line="440" w:lineRule="exact"/>
        <w:contextualSpacing/>
        <w:rPr>
          <w:rFonts w:hint="eastAsia"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委托代理人身份证号码：</w:t>
      </w:r>
      <w:r>
        <w:rPr>
          <w:rFonts w:hint="eastAsia" w:ascii="宋体" w:hAnsi="宋体"/>
          <w:color w:val="000000" w:themeColor="text1"/>
          <w:sz w:val="24"/>
          <w:highlight w:val="none"/>
          <w:u w:val="single"/>
          <w14:textFill>
            <w14:solidFill>
              <w14:schemeClr w14:val="tx1"/>
            </w14:solidFill>
          </w14:textFill>
        </w:rPr>
        <w:t xml:space="preserve">                             </w:t>
      </w:r>
    </w:p>
    <w:p>
      <w:pPr>
        <w:spacing w:line="440" w:lineRule="exact"/>
        <w:contextualSpacing/>
        <w:rPr>
          <w:rFonts w:hint="eastAsia"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法定代表人（签字或者盖章或者电子签名）：</w:t>
      </w:r>
      <w:r>
        <w:rPr>
          <w:rFonts w:hint="eastAsia" w:ascii="宋体" w:hAnsi="宋体"/>
          <w:color w:val="000000" w:themeColor="text1"/>
          <w:sz w:val="24"/>
          <w:highlight w:val="none"/>
          <w:u w:val="single"/>
          <w14:textFill>
            <w14:solidFill>
              <w14:schemeClr w14:val="tx1"/>
            </w14:solidFill>
          </w14:textFill>
        </w:rPr>
        <w:t xml:space="preserve">              </w:t>
      </w:r>
    </w:p>
    <w:p>
      <w:pPr>
        <w:spacing w:line="440" w:lineRule="exact"/>
        <w:contextualSpacing/>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w:t>
      </w:r>
    </w:p>
    <w:p>
      <w:pPr>
        <w:spacing w:line="440" w:lineRule="exact"/>
        <w:contextualSpacing/>
        <w:jc w:val="cente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投标人名称（电子签章）：</w:t>
      </w:r>
    </w:p>
    <w:p>
      <w:pPr>
        <w:spacing w:line="440" w:lineRule="exact"/>
        <w:contextualSpacing/>
        <w:jc w:val="cente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年    月    日</w:t>
      </w:r>
    </w:p>
    <w:p>
      <w:pPr>
        <w:spacing w:line="440" w:lineRule="exact"/>
        <w:contextualSpacing/>
        <w:rPr>
          <w:rFonts w:hint="eastAsia" w:ascii="宋体" w:hAnsi="宋体" w:cs="仿宋_GB2312"/>
          <w:color w:val="000000" w:themeColor="text1"/>
          <w:sz w:val="24"/>
          <w:highlight w:val="none"/>
          <w14:textFill>
            <w14:solidFill>
              <w14:schemeClr w14:val="tx1"/>
            </w14:solidFill>
          </w14:textFill>
        </w:rPr>
      </w:pPr>
      <w:r>
        <w:rPr>
          <w:rFonts w:hint="eastAsia" w:ascii="宋体" w:hAnsi="宋体" w:cs="仿宋_GB2312"/>
          <w:color w:val="000000" w:themeColor="text1"/>
          <w:sz w:val="24"/>
          <w:highlight w:val="none"/>
          <w14:textFill>
            <w14:solidFill>
              <w14:schemeClr w14:val="tx1"/>
            </w14:solidFill>
          </w14:textFill>
        </w:rPr>
        <w:t>注：1.</w:t>
      </w:r>
      <w:bookmarkStart w:id="145" w:name="_Hlk65851555"/>
      <w:bookmarkStart w:id="146" w:name="_Hlk65851620"/>
      <w:r>
        <w:rPr>
          <w:rFonts w:hint="eastAsia" w:ascii="宋体" w:hAnsi="宋体" w:cs="仿宋_GB2312"/>
          <w:color w:val="000000" w:themeColor="text1"/>
          <w:sz w:val="24"/>
          <w:highlight w:val="none"/>
          <w14:textFill>
            <w14:solidFill>
              <w14:schemeClr w14:val="tx1"/>
            </w14:solidFill>
          </w14:textFill>
        </w:rPr>
        <w:t>法定代表人必须在授权委托书上签字或者盖章</w:t>
      </w:r>
      <w:r>
        <w:rPr>
          <w:rFonts w:hint="eastAsia" w:ascii="宋体" w:hAnsi="宋体"/>
          <w:color w:val="000000" w:themeColor="text1"/>
          <w:sz w:val="24"/>
          <w:highlight w:val="none"/>
          <w14:textFill>
            <w14:solidFill>
              <w14:schemeClr w14:val="tx1"/>
            </w14:solidFill>
          </w14:textFill>
        </w:rPr>
        <w:t>或者电子签名</w:t>
      </w:r>
      <w:r>
        <w:rPr>
          <w:rFonts w:hint="eastAsia" w:ascii="宋体" w:hAnsi="宋体" w:cs="仿宋_GB2312"/>
          <w:color w:val="000000" w:themeColor="text1"/>
          <w:sz w:val="24"/>
          <w:highlight w:val="none"/>
          <w14:textFill>
            <w14:solidFill>
              <w14:schemeClr w14:val="tx1"/>
            </w14:solidFill>
          </w14:textFill>
        </w:rPr>
        <w:t>，</w:t>
      </w:r>
      <w:bookmarkEnd w:id="145"/>
      <w:r>
        <w:rPr>
          <w:rFonts w:hint="eastAsia" w:ascii="宋体" w:hAnsi="宋体" w:cs="仿宋_GB2312"/>
          <w:color w:val="000000" w:themeColor="text1"/>
          <w:sz w:val="24"/>
          <w:highlight w:val="none"/>
          <w14:textFill>
            <w14:solidFill>
              <w14:schemeClr w14:val="tx1"/>
            </w14:solidFill>
          </w14:textFill>
        </w:rPr>
        <w:t>委托代理人必须在授权委托书上签字</w:t>
      </w:r>
      <w:r>
        <w:rPr>
          <w:rFonts w:hint="eastAsia" w:ascii="宋体" w:hAnsi="宋体"/>
          <w:color w:val="000000" w:themeColor="text1"/>
          <w:sz w:val="24"/>
          <w:highlight w:val="none"/>
          <w14:textFill>
            <w14:solidFill>
              <w14:schemeClr w14:val="tx1"/>
            </w14:solidFill>
          </w14:textFill>
        </w:rPr>
        <w:t>或者电子签名</w:t>
      </w:r>
      <w:r>
        <w:rPr>
          <w:rFonts w:hint="eastAsia" w:ascii="宋体" w:hAnsi="宋体" w:cs="仿宋_GB2312"/>
          <w:color w:val="000000" w:themeColor="text1"/>
          <w:sz w:val="24"/>
          <w:highlight w:val="none"/>
          <w14:textFill>
            <w14:solidFill>
              <w14:schemeClr w14:val="tx1"/>
            </w14:solidFill>
          </w14:textFill>
        </w:rPr>
        <w:t>，</w:t>
      </w:r>
      <w:r>
        <w:rPr>
          <w:rFonts w:hint="eastAsia" w:ascii="宋体" w:hAnsi="宋体" w:cs="仿宋_GB2312"/>
          <w:b/>
          <w:bCs/>
          <w:color w:val="000000" w:themeColor="text1"/>
          <w:sz w:val="24"/>
          <w:highlight w:val="none"/>
          <w14:textFill>
            <w14:solidFill>
              <w14:schemeClr w14:val="tx1"/>
            </w14:solidFill>
          </w14:textFill>
        </w:rPr>
        <w:t>否则其投标作无效标处理</w:t>
      </w:r>
      <w:r>
        <w:rPr>
          <w:rFonts w:hint="eastAsia" w:ascii="宋体" w:hAnsi="宋体" w:cs="仿宋_GB2312"/>
          <w:color w:val="000000" w:themeColor="text1"/>
          <w:sz w:val="24"/>
          <w:highlight w:val="none"/>
          <w14:textFill>
            <w14:solidFill>
              <w14:schemeClr w14:val="tx1"/>
            </w14:solidFill>
          </w14:textFill>
        </w:rPr>
        <w:t>；</w:t>
      </w:r>
      <w:bookmarkEnd w:id="146"/>
    </w:p>
    <w:p>
      <w:pPr>
        <w:spacing w:line="440" w:lineRule="exact"/>
        <w:ind w:firstLine="480" w:firstLineChars="200"/>
        <w:contextualSpacing/>
        <w:jc w:val="left"/>
        <w:rPr>
          <w:rFonts w:hint="eastAsia" w:ascii="宋体" w:hAnsi="宋体"/>
          <w:color w:val="000000" w:themeColor="text1"/>
          <w:sz w:val="24"/>
          <w:highlight w:val="none"/>
          <w14:textFill>
            <w14:solidFill>
              <w14:schemeClr w14:val="tx1"/>
            </w14:solidFill>
          </w14:textFill>
        </w:rPr>
      </w:pPr>
      <w:r>
        <w:rPr>
          <w:rFonts w:hint="eastAsia" w:ascii="宋体" w:hAnsi="宋体" w:cs="仿宋_GB2312"/>
          <w:color w:val="000000" w:themeColor="text1"/>
          <w:sz w:val="24"/>
          <w:highlight w:val="none"/>
          <w14:textFill>
            <w14:solidFill>
              <w14:schemeClr w14:val="tx1"/>
            </w14:solidFill>
          </w14:textFill>
        </w:rPr>
        <w:t>2.法人、其他组织投标时“我方”是指“我单位”，自然人投标时“我方”是指“本人”。</w:t>
      </w:r>
    </w:p>
    <w:p>
      <w:pPr>
        <w:snapToGrid w:val="0"/>
        <w:spacing w:before="120" w:beforeLines="50" w:after="50"/>
        <w:ind w:firstLine="566" w:firstLineChars="236"/>
        <w:jc w:val="cente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br w:type="page"/>
      </w: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授权委托书</w:t>
      </w:r>
    </w:p>
    <w:p>
      <w:pPr>
        <w:snapToGrid w:val="0"/>
        <w:spacing w:before="120" w:beforeLines="50" w:after="50"/>
        <w:ind w:firstLine="758" w:firstLineChars="236"/>
        <w:jc w:val="center"/>
        <w:rPr>
          <w:rFonts w:hint="eastAsia" w:ascii="宋体" w:hAnsi="宋体"/>
          <w:b/>
          <w:bCs/>
          <w:color w:val="000000" w:themeColor="text1"/>
          <w:sz w:val="32"/>
          <w:szCs w:val="32"/>
          <w:highlight w:val="none"/>
          <w14:textFill>
            <w14:solidFill>
              <w14:schemeClr w14:val="tx1"/>
            </w14:solidFill>
          </w14:textFill>
        </w:rPr>
      </w:pPr>
      <w:r>
        <w:rPr>
          <w:rFonts w:hint="eastAsia" w:ascii="宋体" w:hAnsi="宋体"/>
          <w:b/>
          <w:bCs/>
          <w:color w:val="000000" w:themeColor="text1"/>
          <w:sz w:val="32"/>
          <w:szCs w:val="32"/>
          <w:highlight w:val="none"/>
          <w14:textFill>
            <w14:solidFill>
              <w14:schemeClr w14:val="tx1"/>
            </w14:solidFill>
          </w14:textFill>
        </w:rPr>
        <w:t>（联合体投标格式）</w:t>
      </w:r>
    </w:p>
    <w:p>
      <w:pPr>
        <w:snapToGrid w:val="0"/>
        <w:spacing w:before="120" w:beforeLines="50" w:after="50"/>
        <w:ind w:firstLine="758" w:firstLineChars="236"/>
        <w:jc w:val="center"/>
        <w:rPr>
          <w:rFonts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32"/>
          <w:szCs w:val="32"/>
          <w:highlight w:val="none"/>
          <w14:textFill>
            <w14:solidFill>
              <w14:schemeClr w14:val="tx1"/>
            </w14:solidFill>
          </w14:textFill>
        </w:rPr>
        <w:t>（如有委托时）</w:t>
      </w:r>
    </w:p>
    <w:p>
      <w:pPr>
        <w:spacing w:line="360" w:lineRule="auto"/>
        <w:contextualSpacing/>
        <w:jc w:val="left"/>
        <w:rPr>
          <w:rFonts w:hint="eastAsia" w:ascii="宋体" w:hAnsi="宋体"/>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致：</w:t>
      </w:r>
      <w:r>
        <w:rPr>
          <w:rFonts w:hint="eastAsia" w:ascii="宋体" w:hAnsi="宋体"/>
          <w:color w:val="000000" w:themeColor="text1"/>
          <w:sz w:val="24"/>
          <w:highlight w:val="none"/>
          <w:u w:val="single"/>
          <w14:textFill>
            <w14:solidFill>
              <w14:schemeClr w14:val="tx1"/>
            </w14:solidFill>
          </w14:textFill>
        </w:rPr>
        <w:t>采购人名称</w:t>
      </w:r>
      <w:r>
        <w:rPr>
          <w:rFonts w:hint="eastAsia" w:ascii="宋体" w:hAnsi="宋体"/>
          <w:color w:val="000000" w:themeColor="text1"/>
          <w:sz w:val="24"/>
          <w:highlight w:val="none"/>
          <w14:textFill>
            <w14:solidFill>
              <w14:schemeClr w14:val="tx1"/>
            </w14:solidFill>
          </w14:textFill>
        </w:rPr>
        <w:t>：</w:t>
      </w:r>
    </w:p>
    <w:p>
      <w:pPr>
        <w:spacing w:line="360" w:lineRule="auto"/>
        <w:ind w:firstLine="566" w:firstLineChars="236"/>
        <w:contextualSpacing/>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根据 </w:t>
      </w:r>
      <w:r>
        <w:rPr>
          <w:rFonts w:hint="eastAsia" w:ascii="宋体" w:hAnsi="宋体"/>
          <w:color w:val="000000" w:themeColor="text1"/>
          <w:sz w:val="24"/>
          <w:highlight w:val="none"/>
          <w:u w:val="single"/>
          <w14:textFill>
            <w14:solidFill>
              <w14:schemeClr w14:val="tx1"/>
            </w14:solidFill>
          </w14:textFill>
        </w:rPr>
        <w:t xml:space="preserve"> （牵头人名称）</w:t>
      </w:r>
      <w:r>
        <w:rPr>
          <w:rFonts w:hint="eastAsia" w:ascii="宋体" w:hAnsi="宋体"/>
          <w:color w:val="000000" w:themeColor="text1"/>
          <w:sz w:val="24"/>
          <w:highlight w:val="none"/>
          <w14:textFill>
            <w14:solidFill>
              <w14:schemeClr w14:val="tx1"/>
            </w14:solidFill>
          </w14:textFill>
        </w:rPr>
        <w:t>与</w:t>
      </w:r>
      <w:r>
        <w:rPr>
          <w:rFonts w:hint="eastAsia" w:ascii="宋体" w:hAnsi="宋体"/>
          <w:color w:val="000000" w:themeColor="text1"/>
          <w:sz w:val="24"/>
          <w:highlight w:val="none"/>
          <w:u w:val="single"/>
          <w14:textFill>
            <w14:solidFill>
              <w14:schemeClr w14:val="tx1"/>
            </w14:solidFill>
          </w14:textFill>
        </w:rPr>
        <w:t>（联合体其他成员名称）</w:t>
      </w:r>
      <w:r>
        <w:rPr>
          <w:rFonts w:hint="eastAsia" w:ascii="宋体" w:hAnsi="宋体"/>
          <w:color w:val="000000" w:themeColor="text1"/>
          <w:sz w:val="24"/>
          <w:highlight w:val="none"/>
          <w14:textFill>
            <w14:solidFill>
              <w14:schemeClr w14:val="tx1"/>
            </w14:solidFill>
          </w14:textFill>
        </w:rPr>
        <w:t>签订的《联合体投标协议书》的内容，</w:t>
      </w:r>
      <w:r>
        <w:rPr>
          <w:rFonts w:hint="eastAsia" w:ascii="宋体" w:hAnsi="宋体"/>
          <w:color w:val="000000" w:themeColor="text1"/>
          <w:sz w:val="24"/>
          <w:highlight w:val="none"/>
          <w:u w:val="single"/>
          <w14:textFill>
            <w14:solidFill>
              <w14:schemeClr w14:val="tx1"/>
            </w14:solidFill>
          </w14:textFill>
        </w:rPr>
        <w:t>（牵头人名称）</w:t>
      </w:r>
      <w:r>
        <w:rPr>
          <w:rFonts w:hint="eastAsia" w:ascii="宋体" w:hAnsi="宋体"/>
          <w:color w:val="000000" w:themeColor="text1"/>
          <w:sz w:val="24"/>
          <w:highlight w:val="none"/>
          <w14:textFill>
            <w14:solidFill>
              <w14:schemeClr w14:val="tx1"/>
            </w14:solidFill>
          </w14:textFill>
        </w:rPr>
        <w:t>的法定代表人</w:t>
      </w:r>
      <w:r>
        <w:rPr>
          <w:rFonts w:hint="eastAsia" w:ascii="宋体" w:hAnsi="宋体"/>
          <w:color w:val="000000" w:themeColor="text1"/>
          <w:sz w:val="24"/>
          <w:highlight w:val="none"/>
          <w:u w:val="single"/>
          <w14:textFill>
            <w14:solidFill>
              <w14:schemeClr w14:val="tx1"/>
            </w14:solidFill>
          </w14:textFill>
        </w:rPr>
        <w:t>（姓名）</w:t>
      </w:r>
      <w:r>
        <w:rPr>
          <w:rFonts w:hint="eastAsia" w:ascii="宋体" w:hAnsi="宋体"/>
          <w:color w:val="000000" w:themeColor="text1"/>
          <w:sz w:val="24"/>
          <w:highlight w:val="none"/>
          <w14:textFill>
            <w14:solidFill>
              <w14:schemeClr w14:val="tx1"/>
            </w14:solidFill>
          </w14:textFill>
        </w:rPr>
        <w:t>现授权委托</w:t>
      </w:r>
      <w:r>
        <w:rPr>
          <w:rFonts w:hint="eastAsia" w:ascii="宋体" w:hAnsi="宋体"/>
          <w:color w:val="000000" w:themeColor="text1"/>
          <w:sz w:val="24"/>
          <w:highlight w:val="none"/>
          <w:u w:val="single"/>
          <w14:textFill>
            <w14:solidFill>
              <w14:schemeClr w14:val="tx1"/>
            </w14:solidFill>
          </w14:textFill>
        </w:rPr>
        <w:t xml:space="preserve">              （姓名）</w:t>
      </w:r>
      <w:r>
        <w:rPr>
          <w:rFonts w:hint="eastAsia" w:ascii="宋体" w:hAnsi="宋体"/>
          <w:color w:val="000000" w:themeColor="text1"/>
          <w:sz w:val="24"/>
          <w:highlight w:val="none"/>
          <w14:textFill>
            <w14:solidFill>
              <w14:schemeClr w14:val="tx1"/>
            </w14:solidFill>
          </w14:textFill>
        </w:rPr>
        <w:t>以我方的名义参加</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项目的投标活动，并代表我方全权办理针对上述项目的所有采购程序和环节的具体事务和签署相关文件。</w:t>
      </w:r>
    </w:p>
    <w:p>
      <w:pPr>
        <w:spacing w:line="440" w:lineRule="exact"/>
        <w:ind w:firstLine="566" w:firstLineChars="236"/>
        <w:contextualSpacing/>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我方对委托代理人的签字或者电子签名事项负全部责任。</w:t>
      </w:r>
    </w:p>
    <w:p>
      <w:pPr>
        <w:spacing w:line="440" w:lineRule="exact"/>
        <w:ind w:firstLine="566" w:firstLineChars="236"/>
        <w:contextualSpacing/>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本授权书自签署之日起生效，在撤销授权的书面通知以前，本授权书一直有效。委托代理人在授权书有效期内签署的所有文件不因授权的撤销而失效。</w:t>
      </w:r>
    </w:p>
    <w:p>
      <w:pPr>
        <w:spacing w:line="440" w:lineRule="exact"/>
        <w:ind w:firstLine="566" w:firstLineChars="236"/>
        <w:contextualSpacing/>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委托代理人无转委托权，特此委托。</w:t>
      </w:r>
    </w:p>
    <w:p>
      <w:pPr>
        <w:spacing w:line="440" w:lineRule="exact"/>
        <w:ind w:firstLine="566" w:firstLineChars="236"/>
        <w:contextualSpacing/>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附：牵头人法定代表人身份证明及委托代理人有效身份证正反面复印件</w:t>
      </w:r>
    </w:p>
    <w:p>
      <w:pPr>
        <w:spacing w:line="440" w:lineRule="exact"/>
        <w:ind w:firstLine="566" w:firstLineChars="236"/>
        <w:contextualSpacing/>
        <w:rPr>
          <w:rFonts w:hint="eastAsia" w:ascii="宋体" w:hAnsi="宋体"/>
          <w:color w:val="000000" w:themeColor="text1"/>
          <w:sz w:val="24"/>
          <w:highlight w:val="none"/>
          <w14:textFill>
            <w14:solidFill>
              <w14:schemeClr w14:val="tx1"/>
            </w14:solidFill>
          </w14:textFill>
        </w:rPr>
      </w:pPr>
    </w:p>
    <w:p>
      <w:pPr>
        <w:spacing w:line="440" w:lineRule="exact"/>
        <w:ind w:firstLine="566" w:firstLineChars="236"/>
        <w:contextualSpacing/>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牵头人法定代表人（签字或者盖章或者电子签名）：</w:t>
      </w:r>
    </w:p>
    <w:p>
      <w:pPr>
        <w:spacing w:line="440" w:lineRule="exact"/>
        <w:ind w:firstLine="566" w:firstLineChars="236"/>
        <w:contextualSpacing/>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牵头人（电子签章）：</w:t>
      </w:r>
    </w:p>
    <w:p>
      <w:pPr>
        <w:spacing w:line="440" w:lineRule="exact"/>
        <w:ind w:firstLine="566" w:firstLineChars="236"/>
        <w:contextualSpacing/>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日期：    年   月   日</w:t>
      </w:r>
    </w:p>
    <w:p>
      <w:pPr>
        <w:spacing w:line="440" w:lineRule="exact"/>
        <w:ind w:firstLine="566" w:firstLineChars="236"/>
        <w:contextualSpacing/>
        <w:rPr>
          <w:rFonts w:hint="eastAsia" w:ascii="宋体" w:hAnsi="宋体"/>
          <w:color w:val="000000" w:themeColor="text1"/>
          <w:sz w:val="24"/>
          <w:highlight w:val="none"/>
          <w14:textFill>
            <w14:solidFill>
              <w14:schemeClr w14:val="tx1"/>
            </w14:solidFill>
          </w14:textFill>
        </w:rPr>
      </w:pPr>
    </w:p>
    <w:p>
      <w:pPr>
        <w:spacing w:line="440" w:lineRule="exact"/>
        <w:ind w:firstLine="566" w:firstLineChars="236"/>
        <w:contextualSpacing/>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被授权人（签字或者电子签名）：</w:t>
      </w:r>
    </w:p>
    <w:p>
      <w:pPr>
        <w:spacing w:line="440" w:lineRule="exact"/>
        <w:ind w:firstLine="566" w:firstLineChars="236"/>
        <w:contextualSpacing/>
        <w:rPr>
          <w:rFonts w:hint="eastAsia" w:ascii="宋体" w:hAnsi="宋体" w:cs="仿宋_GB2312"/>
          <w:color w:val="000000" w:themeColor="text1"/>
          <w:sz w:val="32"/>
          <w:szCs w:val="32"/>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日期：    年   月   日</w:t>
      </w:r>
    </w:p>
    <w:p>
      <w:pPr>
        <w:spacing w:line="440" w:lineRule="exact"/>
        <w:contextualSpacing/>
        <w:rPr>
          <w:rFonts w:hint="eastAsia" w:ascii="宋体" w:hAnsi="宋体" w:cs="仿宋_GB2312"/>
          <w:color w:val="000000" w:themeColor="text1"/>
          <w:sz w:val="24"/>
          <w:highlight w:val="none"/>
          <w14:textFill>
            <w14:solidFill>
              <w14:schemeClr w14:val="tx1"/>
            </w14:solidFill>
          </w14:textFill>
        </w:rPr>
      </w:pPr>
      <w:r>
        <w:rPr>
          <w:rFonts w:hint="eastAsia" w:ascii="宋体" w:hAnsi="宋体" w:cs="仿宋_GB2312"/>
          <w:color w:val="000000" w:themeColor="text1"/>
          <w:sz w:val="24"/>
          <w:highlight w:val="none"/>
          <w14:textFill>
            <w14:solidFill>
              <w14:schemeClr w14:val="tx1"/>
            </w14:solidFill>
          </w14:textFill>
        </w:rPr>
        <w:t>注：1.法定代表人必须在授权委托书上签字或者盖章</w:t>
      </w:r>
      <w:r>
        <w:rPr>
          <w:rFonts w:hint="eastAsia" w:ascii="宋体" w:hAnsi="宋体"/>
          <w:color w:val="000000" w:themeColor="text1"/>
          <w:sz w:val="24"/>
          <w:highlight w:val="none"/>
          <w14:textFill>
            <w14:solidFill>
              <w14:schemeClr w14:val="tx1"/>
            </w14:solidFill>
          </w14:textFill>
        </w:rPr>
        <w:t>或者电子签名</w:t>
      </w:r>
      <w:r>
        <w:rPr>
          <w:rFonts w:hint="eastAsia" w:ascii="宋体" w:hAnsi="宋体" w:cs="仿宋_GB2312"/>
          <w:color w:val="000000" w:themeColor="text1"/>
          <w:sz w:val="24"/>
          <w:highlight w:val="none"/>
          <w14:textFill>
            <w14:solidFill>
              <w14:schemeClr w14:val="tx1"/>
            </w14:solidFill>
          </w14:textFill>
        </w:rPr>
        <w:t>，委托代理人必须在授权委托书上签字</w:t>
      </w:r>
      <w:r>
        <w:rPr>
          <w:rFonts w:hint="eastAsia" w:ascii="宋体" w:hAnsi="宋体"/>
          <w:color w:val="000000" w:themeColor="text1"/>
          <w:sz w:val="24"/>
          <w:highlight w:val="none"/>
          <w14:textFill>
            <w14:solidFill>
              <w14:schemeClr w14:val="tx1"/>
            </w14:solidFill>
          </w14:textFill>
        </w:rPr>
        <w:t>或者电子签名</w:t>
      </w:r>
      <w:r>
        <w:rPr>
          <w:rFonts w:hint="eastAsia" w:ascii="宋体" w:hAnsi="宋体" w:cs="仿宋_GB2312"/>
          <w:color w:val="000000" w:themeColor="text1"/>
          <w:sz w:val="24"/>
          <w:highlight w:val="none"/>
          <w14:textFill>
            <w14:solidFill>
              <w14:schemeClr w14:val="tx1"/>
            </w14:solidFill>
          </w14:textFill>
        </w:rPr>
        <w:t>，</w:t>
      </w:r>
      <w:r>
        <w:rPr>
          <w:rFonts w:hint="eastAsia" w:ascii="宋体" w:hAnsi="宋体" w:cs="仿宋_GB2312"/>
          <w:b/>
          <w:bCs/>
          <w:color w:val="000000" w:themeColor="text1"/>
          <w:sz w:val="24"/>
          <w:highlight w:val="none"/>
          <w14:textFill>
            <w14:solidFill>
              <w14:schemeClr w14:val="tx1"/>
            </w14:solidFill>
          </w14:textFill>
        </w:rPr>
        <w:t>否则其投标作无效标处理</w:t>
      </w:r>
      <w:r>
        <w:rPr>
          <w:rFonts w:hint="eastAsia" w:ascii="宋体" w:hAnsi="宋体" w:cs="仿宋_GB2312"/>
          <w:color w:val="000000" w:themeColor="text1"/>
          <w:sz w:val="24"/>
          <w:highlight w:val="none"/>
          <w14:textFill>
            <w14:solidFill>
              <w14:schemeClr w14:val="tx1"/>
            </w14:solidFill>
          </w14:textFill>
        </w:rPr>
        <w:t>；</w:t>
      </w:r>
    </w:p>
    <w:p>
      <w:pPr>
        <w:spacing w:line="440" w:lineRule="exact"/>
        <w:ind w:firstLine="480" w:firstLineChars="200"/>
        <w:contextualSpacing/>
        <w:jc w:val="left"/>
        <w:rPr>
          <w:rFonts w:hint="eastAsia" w:ascii="宋体" w:hAnsi="宋体"/>
          <w:color w:val="000000" w:themeColor="text1"/>
          <w:sz w:val="24"/>
          <w:highlight w:val="none"/>
          <w14:textFill>
            <w14:solidFill>
              <w14:schemeClr w14:val="tx1"/>
            </w14:solidFill>
          </w14:textFill>
        </w:rPr>
      </w:pPr>
      <w:r>
        <w:rPr>
          <w:rFonts w:hint="eastAsia" w:ascii="宋体" w:hAnsi="宋体" w:cs="仿宋_GB2312"/>
          <w:color w:val="000000" w:themeColor="text1"/>
          <w:sz w:val="24"/>
          <w:highlight w:val="none"/>
          <w14:textFill>
            <w14:solidFill>
              <w14:schemeClr w14:val="tx1"/>
            </w14:solidFill>
          </w14:textFill>
        </w:rPr>
        <w:t>2.法人、其他组织投标时“我方”是指“我单位”，自然人投标时“我方”是指“本人”。</w:t>
      </w:r>
    </w:p>
    <w:p>
      <w:pPr>
        <w:rPr>
          <w:rFonts w:hint="eastAsia" w:ascii="宋体" w:hAnsi="宋体"/>
          <w:b/>
          <w:color w:val="000000" w:themeColor="text1"/>
          <w:sz w:val="24"/>
          <w:szCs w:val="20"/>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br w:type="page"/>
      </w:r>
      <w:r>
        <w:rPr>
          <w:rFonts w:hint="eastAsia" w:ascii="宋体" w:hAnsi="宋体"/>
          <w:b/>
          <w:color w:val="000000" w:themeColor="text1"/>
          <w:sz w:val="24"/>
          <w:highlight w:val="none"/>
          <w14:textFill>
            <w14:solidFill>
              <w14:schemeClr w14:val="tx1"/>
            </w14:solidFill>
          </w14:textFill>
        </w:rPr>
        <w:t>6.商务要求偏离表格式</w:t>
      </w:r>
    </w:p>
    <w:p>
      <w:pPr>
        <w:snapToGrid w:val="0"/>
        <w:spacing w:before="50"/>
        <w:jc w:val="left"/>
        <w:rPr>
          <w:rFonts w:hint="eastAsia" w:ascii="宋体" w:hAnsi="宋体"/>
          <w:color w:val="000000" w:themeColor="text1"/>
          <w:sz w:val="24"/>
          <w:highlight w:val="none"/>
          <w14:textFill>
            <w14:solidFill>
              <w14:schemeClr w14:val="tx1"/>
            </w14:solidFill>
          </w14:textFill>
        </w:rPr>
      </w:pPr>
    </w:p>
    <w:p>
      <w:pPr>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所投分标：</w:t>
      </w:r>
      <w:r>
        <w:rPr>
          <w:rFonts w:hint="eastAsia" w:ascii="宋体" w:hAnsi="宋体"/>
          <w:color w:val="000000" w:themeColor="text1"/>
          <w:kern w:val="0"/>
          <w:sz w:val="24"/>
          <w:highlight w:val="none"/>
          <w:u w:val="single"/>
          <w14:textFill>
            <w14:solidFill>
              <w14:schemeClr w14:val="tx1"/>
            </w14:solidFill>
          </w14:textFill>
        </w:rPr>
        <w:t xml:space="preserve">     </w:t>
      </w:r>
      <w:r>
        <w:rPr>
          <w:rFonts w:hint="eastAsia" w:ascii="宋体" w:hAnsi="宋体"/>
          <w:color w:val="000000" w:themeColor="text1"/>
          <w:kern w:val="0"/>
          <w:sz w:val="24"/>
          <w:highlight w:val="none"/>
          <w14:textFill>
            <w14:solidFill>
              <w14:schemeClr w14:val="tx1"/>
            </w14:solidFill>
          </w14:textFill>
        </w:rPr>
        <w:t>分标</w:t>
      </w:r>
    </w:p>
    <w:p>
      <w:pPr>
        <w:snapToGrid w:val="0"/>
        <w:spacing w:before="50"/>
        <w:jc w:val="left"/>
        <w:rPr>
          <w:rFonts w:hint="eastAsia" w:ascii="宋体" w:hAnsi="宋体"/>
          <w:color w:val="000000" w:themeColor="text1"/>
          <w:sz w:val="24"/>
          <w:highlight w:val="none"/>
          <w:u w:val="single"/>
          <w14:textFill>
            <w14:solidFill>
              <w14:schemeClr w14:val="tx1"/>
            </w14:solidFill>
          </w14:textFill>
        </w:rPr>
      </w:pPr>
    </w:p>
    <w:tbl>
      <w:tblPr>
        <w:tblStyle w:val="46"/>
        <w:tblW w:w="0" w:type="auto"/>
        <w:tblInd w:w="-1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10"/>
        <w:gridCol w:w="3336"/>
        <w:gridCol w:w="1760"/>
        <w:gridCol w:w="20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项目</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招标文件商务要求</w:t>
            </w: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投标人的承诺</w:t>
            </w: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服务期和地点</w:t>
            </w:r>
          </w:p>
        </w:tc>
        <w:tc>
          <w:tcPr>
            <w:tcW w:w="333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themeColor="text1"/>
                <w:sz w:val="24"/>
                <w:highlight w:val="none"/>
                <w14:textFill>
                  <w14:solidFill>
                    <w14:schemeClr w14:val="tx1"/>
                  </w14:solidFill>
                </w14:textFill>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000000" w:themeColor="text1"/>
                <w:sz w:val="24"/>
                <w:highlight w:val="none"/>
                <w14:textFill>
                  <w14:solidFill>
                    <w14:schemeClr w14:val="tx1"/>
                  </w14:solidFill>
                </w14:textFill>
              </w:rPr>
            </w:pP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合同签订时间</w:t>
            </w:r>
          </w:p>
        </w:tc>
        <w:tc>
          <w:tcPr>
            <w:tcW w:w="333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themeColor="text1"/>
                <w:sz w:val="24"/>
                <w:highlight w:val="none"/>
                <w14:textFill>
                  <w14:solidFill>
                    <w14:schemeClr w14:val="tx1"/>
                  </w14:solidFill>
                </w14:textFill>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jc w:val="center"/>
              <w:rPr>
                <w:rFonts w:hint="eastAsia" w:ascii="宋体" w:hAnsi="宋体"/>
                <w:color w:val="000000" w:themeColor="text1"/>
                <w:sz w:val="24"/>
                <w:highlight w:val="none"/>
                <w14:textFill>
                  <w14:solidFill>
                    <w14:schemeClr w14:val="tx1"/>
                  </w14:solidFill>
                </w14:textFill>
              </w:rPr>
            </w:pP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jc w:val="center"/>
              <w:rPr>
                <w:rFonts w:hint="eastAsia"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付款方式及进度</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000000" w:themeColor="text1"/>
                <w:sz w:val="24"/>
                <w:highlight w:val="none"/>
                <w14:textFill>
                  <w14:solidFill>
                    <w14:schemeClr w14:val="tx1"/>
                  </w14:solidFill>
                </w14:textFill>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000000" w:themeColor="text1"/>
                <w:sz w:val="24"/>
                <w:highlight w:val="none"/>
                <w14:textFill>
                  <w14:solidFill>
                    <w14:schemeClr w14:val="tx1"/>
                  </w14:solidFill>
                </w14:textFill>
              </w:rPr>
            </w:pP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投标报价</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000000" w:themeColor="text1"/>
                <w:sz w:val="24"/>
                <w:highlight w:val="none"/>
                <w14:textFill>
                  <w14:solidFill>
                    <w14:schemeClr w14:val="tx1"/>
                  </w14:solidFill>
                </w14:textFill>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000000" w:themeColor="text1"/>
                <w:sz w:val="24"/>
                <w:highlight w:val="none"/>
                <w14:textFill>
                  <w14:solidFill>
                    <w14:schemeClr w14:val="tx1"/>
                  </w14:solidFill>
                </w14:textFill>
              </w:rPr>
            </w:pP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000000" w:themeColor="text1"/>
                <w:sz w:val="24"/>
                <w:highlight w:val="none"/>
                <w14:textFill>
                  <w14:solidFill>
                    <w14:schemeClr w14:val="tx1"/>
                  </w14:solidFill>
                </w14:textFill>
              </w:rPr>
            </w:pPr>
          </w:p>
        </w:tc>
      </w:tr>
    </w:tbl>
    <w:p>
      <w:pPr>
        <w:pStyle w:val="17"/>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注：</w:t>
      </w:r>
    </w:p>
    <w:p>
      <w:pPr>
        <w:pStyle w:val="18"/>
        <w:spacing w:line="520" w:lineRule="exact"/>
        <w:ind w:firstLine="0" w:firstLineChars="0"/>
        <w:rPr>
          <w:rFonts w:hint="eastAsia" w:hAnsi="仿宋_GB2312" w:cs="仿宋_GB2312"/>
          <w:color w:val="000000" w:themeColor="text1"/>
          <w:szCs w:val="32"/>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 说明：应对照招标文件“第二章 采购需求”中的商务要求逐条作明确的投标响应，并作出偏离说明。</w:t>
      </w:r>
    </w:p>
    <w:p>
      <w:pPr>
        <w:pStyle w:val="17"/>
        <w:rPr>
          <w:rFonts w:hint="eastAsia" w:ascii="宋体" w:hAnsi="宋体"/>
          <w:b w:val="0"/>
          <w:bCs w:val="0"/>
          <w:color w:val="000000" w:themeColor="text1"/>
          <w:highlight w:val="none"/>
          <w14:textFill>
            <w14:solidFill>
              <w14:schemeClr w14:val="tx1"/>
            </w14:solidFill>
          </w14:textFill>
        </w:rPr>
      </w:pPr>
      <w:r>
        <w:rPr>
          <w:rFonts w:ascii="宋体" w:hAnsi="宋体"/>
          <w:b w:val="0"/>
          <w:bCs w:val="0"/>
          <w:color w:val="000000" w:themeColor="text1"/>
          <w:highlight w:val="none"/>
          <w14:textFill>
            <w14:solidFill>
              <w14:schemeClr w14:val="tx1"/>
            </w14:solidFill>
          </w14:textFill>
        </w:rPr>
        <w:t>2.</w:t>
      </w:r>
      <w:r>
        <w:rPr>
          <w:rFonts w:hint="eastAsia" w:ascii="宋体" w:hAnsi="宋体"/>
          <w:b w:val="0"/>
          <w:bCs w:val="0"/>
          <w:color w:val="000000" w:themeColor="text1"/>
          <w:highlight w:val="none"/>
          <w14:textFill>
            <w14:solidFill>
              <w14:schemeClr w14:val="tx1"/>
            </w14:solidFill>
          </w14:textFill>
        </w:rPr>
        <w:t>投标人应根据自身的承诺，对照招标文件要求在“偏离说明”中注明“</w:t>
      </w:r>
      <w:r>
        <w:rPr>
          <w:rFonts w:hint="eastAsia" w:ascii="宋体" w:hAnsi="宋体"/>
          <w:color w:val="000000" w:themeColor="text1"/>
          <w:highlight w:val="none"/>
          <w14:textFill>
            <w14:solidFill>
              <w14:schemeClr w14:val="tx1"/>
            </w14:solidFill>
          </w14:textFill>
        </w:rPr>
        <w:t>正偏离</w:t>
      </w:r>
      <w:r>
        <w:rPr>
          <w:rFonts w:hint="eastAsia" w:ascii="宋体" w:hAnsi="宋体"/>
          <w:b w:val="0"/>
          <w:bCs w:val="0"/>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负偏离</w:t>
      </w:r>
      <w:r>
        <w:rPr>
          <w:rFonts w:hint="eastAsia" w:ascii="宋体" w:hAnsi="宋体"/>
          <w:b w:val="0"/>
          <w:bCs w:val="0"/>
          <w:color w:val="000000" w:themeColor="text1"/>
          <w:highlight w:val="none"/>
          <w14:textFill>
            <w14:solidFill>
              <w14:schemeClr w14:val="tx1"/>
            </w14:solidFill>
          </w14:textFill>
        </w:rPr>
        <w:t>”或者“</w:t>
      </w:r>
      <w:r>
        <w:rPr>
          <w:rFonts w:hint="eastAsia" w:ascii="宋体" w:hAnsi="宋体"/>
          <w:color w:val="000000" w:themeColor="text1"/>
          <w:highlight w:val="none"/>
          <w14:textFill>
            <w14:solidFill>
              <w14:schemeClr w14:val="tx1"/>
            </w14:solidFill>
          </w14:textFill>
        </w:rPr>
        <w:t>无偏离</w:t>
      </w:r>
      <w:r>
        <w:rPr>
          <w:rFonts w:hint="eastAsia" w:ascii="宋体" w:hAnsi="宋体"/>
          <w:b w:val="0"/>
          <w:bCs w:val="0"/>
          <w:color w:val="000000" w:themeColor="text1"/>
          <w:highlight w:val="none"/>
          <w14:textFill>
            <w14:solidFill>
              <w14:schemeClr w14:val="tx1"/>
            </w14:solidFill>
          </w14:textFill>
        </w:rPr>
        <w:t>”。既不属于“</w:t>
      </w:r>
      <w:r>
        <w:rPr>
          <w:rFonts w:hint="eastAsia" w:ascii="宋体" w:hAnsi="宋体"/>
          <w:color w:val="000000" w:themeColor="text1"/>
          <w:highlight w:val="none"/>
          <w14:textFill>
            <w14:solidFill>
              <w14:schemeClr w14:val="tx1"/>
            </w14:solidFill>
          </w14:textFill>
        </w:rPr>
        <w:t>正偏离</w:t>
      </w:r>
      <w:r>
        <w:rPr>
          <w:rFonts w:hint="eastAsia" w:ascii="宋体" w:hAnsi="宋体"/>
          <w:b w:val="0"/>
          <w:bCs w:val="0"/>
          <w:color w:val="000000" w:themeColor="text1"/>
          <w:highlight w:val="none"/>
          <w14:textFill>
            <w14:solidFill>
              <w14:schemeClr w14:val="tx1"/>
            </w14:solidFill>
          </w14:textFill>
        </w:rPr>
        <w:t>”也不属于“</w:t>
      </w:r>
      <w:r>
        <w:rPr>
          <w:rFonts w:hint="eastAsia" w:ascii="宋体" w:hAnsi="宋体"/>
          <w:color w:val="000000" w:themeColor="text1"/>
          <w:highlight w:val="none"/>
          <w14:textFill>
            <w14:solidFill>
              <w14:schemeClr w14:val="tx1"/>
            </w14:solidFill>
          </w14:textFill>
        </w:rPr>
        <w:t>负偏离</w:t>
      </w:r>
      <w:r>
        <w:rPr>
          <w:rFonts w:hint="eastAsia" w:ascii="宋体" w:hAnsi="宋体"/>
          <w:b w:val="0"/>
          <w:bCs w:val="0"/>
          <w:color w:val="000000" w:themeColor="text1"/>
          <w:highlight w:val="none"/>
          <w14:textFill>
            <w14:solidFill>
              <w14:schemeClr w14:val="tx1"/>
            </w14:solidFill>
          </w14:textFill>
        </w:rPr>
        <w:t>”即为“</w:t>
      </w:r>
      <w:r>
        <w:rPr>
          <w:rFonts w:hint="eastAsia" w:ascii="宋体" w:hAnsi="宋体"/>
          <w:color w:val="000000" w:themeColor="text1"/>
          <w:highlight w:val="none"/>
          <w14:textFill>
            <w14:solidFill>
              <w14:schemeClr w14:val="tx1"/>
            </w14:solidFill>
          </w14:textFill>
        </w:rPr>
        <w:t>无偏离</w:t>
      </w:r>
      <w:r>
        <w:rPr>
          <w:rFonts w:hint="eastAsia" w:ascii="宋体" w:hAnsi="宋体"/>
          <w:b w:val="0"/>
          <w:bCs w:val="0"/>
          <w:color w:val="000000" w:themeColor="text1"/>
          <w:highlight w:val="none"/>
          <w14:textFill>
            <w14:solidFill>
              <w14:schemeClr w14:val="tx1"/>
            </w14:solidFill>
          </w14:textFill>
        </w:rPr>
        <w:t>”。</w:t>
      </w:r>
    </w:p>
    <w:p>
      <w:pPr>
        <w:pStyle w:val="17"/>
        <w:rPr>
          <w:rFonts w:ascii="宋体" w:hAnsi="宋体"/>
          <w:color w:val="000000" w:themeColor="text1"/>
          <w:highlight w:val="none"/>
          <w14:textFill>
            <w14:solidFill>
              <w14:schemeClr w14:val="tx1"/>
            </w14:solidFill>
          </w14:textFill>
        </w:rPr>
      </w:pPr>
      <w:r>
        <w:rPr>
          <w:rFonts w:hint="eastAsia" w:ascii="宋体" w:hAnsi="宋体"/>
          <w:b w:val="0"/>
          <w:bCs w:val="0"/>
          <w:color w:val="000000" w:themeColor="text1"/>
          <w:highlight w:val="none"/>
          <w14:textFill>
            <w14:solidFill>
              <w14:schemeClr w14:val="tx1"/>
            </w14:solidFill>
          </w14:textFill>
        </w:rPr>
        <w:t>3.如为联合体投标，“投标人名称”处必须列明联合体各方名称，并标注联合体牵头人名称，盖章处须加盖联合体牵头人电子签章，并由联合体牵头人法定代表人或委托代理人分别签字或者电子签名，</w:t>
      </w:r>
      <w:r>
        <w:rPr>
          <w:rFonts w:hint="eastAsia" w:ascii="宋体" w:hAnsi="宋体"/>
          <w:color w:val="000000" w:themeColor="text1"/>
          <w:highlight w:val="none"/>
          <w14:textFill>
            <w14:solidFill>
              <w14:schemeClr w14:val="tx1"/>
            </w14:solidFill>
          </w14:textFill>
        </w:rPr>
        <w:t>否则其投标作无效标处理。</w:t>
      </w:r>
    </w:p>
    <w:p>
      <w:pPr>
        <w:snapToGrid w:val="0"/>
        <w:spacing w:before="50" w:after="50"/>
        <w:rPr>
          <w:rFonts w:ascii="宋体" w:hAnsi="宋体"/>
          <w:color w:val="000000" w:themeColor="text1"/>
          <w:sz w:val="24"/>
          <w:highlight w:val="none"/>
          <w14:textFill>
            <w14:solidFill>
              <w14:schemeClr w14:val="tx1"/>
            </w14:solidFill>
          </w14:textFill>
        </w:rPr>
      </w:pPr>
    </w:p>
    <w:p>
      <w:pPr>
        <w:snapToGrid w:val="0"/>
        <w:spacing w:before="50" w:after="50"/>
        <w:rPr>
          <w:rFonts w:hint="eastAsia" w:ascii="宋体" w:hAnsi="宋体"/>
          <w:color w:val="000000" w:themeColor="text1"/>
          <w:spacing w:val="20"/>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法定代表人或者委托代理人</w:t>
      </w:r>
      <w:r>
        <w:rPr>
          <w:rFonts w:hint="eastAsia" w:ascii="宋体" w:hAnsi="宋体"/>
          <w:color w:val="000000" w:themeColor="text1"/>
          <w:spacing w:val="20"/>
          <w:sz w:val="24"/>
          <w:highlight w:val="none"/>
          <w14:textFill>
            <w14:solidFill>
              <w14:schemeClr w14:val="tx1"/>
            </w14:solidFill>
          </w14:textFill>
        </w:rPr>
        <w:t>（签字或者电子签名）：</w:t>
      </w:r>
      <w:r>
        <w:rPr>
          <w:rFonts w:hint="eastAsia" w:ascii="宋体" w:hAnsi="宋体"/>
          <w:color w:val="000000" w:themeColor="text1"/>
          <w:spacing w:val="20"/>
          <w:sz w:val="24"/>
          <w:highlight w:val="none"/>
          <w:u w:val="single"/>
          <w14:textFill>
            <w14:solidFill>
              <w14:schemeClr w14:val="tx1"/>
            </w14:solidFill>
          </w14:textFill>
        </w:rPr>
        <w:t xml:space="preserve">        </w:t>
      </w:r>
    </w:p>
    <w:p>
      <w:pPr>
        <w:snapToGrid w:val="0"/>
        <w:spacing w:before="120" w:beforeLines="50"/>
        <w:rPr>
          <w:rFonts w:hint="eastAsia" w:ascii="宋体" w:hAnsi="宋体"/>
          <w:color w:val="000000" w:themeColor="text1"/>
          <w:spacing w:val="20"/>
          <w:sz w:val="24"/>
          <w:highlight w:val="none"/>
          <w14:textFill>
            <w14:solidFill>
              <w14:schemeClr w14:val="tx1"/>
            </w14:solidFill>
          </w14:textFill>
        </w:rPr>
      </w:pPr>
      <w:r>
        <w:rPr>
          <w:rFonts w:hint="eastAsia" w:ascii="宋体" w:hAnsi="宋体"/>
          <w:color w:val="000000" w:themeColor="text1"/>
          <w:spacing w:val="20"/>
          <w:sz w:val="24"/>
          <w:highlight w:val="none"/>
          <w14:textFill>
            <w14:solidFill>
              <w14:schemeClr w14:val="tx1"/>
            </w14:solidFill>
          </w14:textFill>
        </w:rPr>
        <w:t>投标人名称（电子签章）：</w:t>
      </w:r>
      <w:r>
        <w:rPr>
          <w:rFonts w:hint="eastAsia" w:ascii="宋体" w:hAnsi="宋体"/>
          <w:color w:val="000000" w:themeColor="text1"/>
          <w:spacing w:val="20"/>
          <w:sz w:val="24"/>
          <w:highlight w:val="none"/>
          <w:u w:val="single"/>
          <w14:textFill>
            <w14:solidFill>
              <w14:schemeClr w14:val="tx1"/>
            </w14:solidFill>
          </w14:textFill>
        </w:rPr>
        <w:t xml:space="preserve">            </w:t>
      </w:r>
      <w:r>
        <w:rPr>
          <w:rFonts w:hint="eastAsia" w:ascii="宋体" w:hAnsi="宋体"/>
          <w:color w:val="000000" w:themeColor="text1"/>
          <w:spacing w:val="20"/>
          <w:sz w:val="24"/>
          <w:highlight w:val="none"/>
          <w14:textFill>
            <w14:solidFill>
              <w14:schemeClr w14:val="tx1"/>
            </w14:solidFill>
          </w14:textFill>
        </w:rPr>
        <w:t xml:space="preserve">   </w:t>
      </w:r>
    </w:p>
    <w:p>
      <w:pPr>
        <w:snapToGrid w:val="0"/>
        <w:spacing w:before="120" w:beforeLines="50"/>
        <w:rPr>
          <w:rFonts w:hint="eastAsia"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pacing w:val="20"/>
          <w:sz w:val="24"/>
          <w:highlight w:val="none"/>
          <w14:textFill>
            <w14:solidFill>
              <w14:schemeClr w14:val="tx1"/>
            </w14:solidFill>
          </w14:textFill>
        </w:rPr>
        <w:t>日  期：</w:t>
      </w:r>
      <w:r>
        <w:rPr>
          <w:rFonts w:hint="eastAsia" w:ascii="宋体" w:hAnsi="宋体"/>
          <w:color w:val="000000" w:themeColor="text1"/>
          <w:spacing w:val="20"/>
          <w:sz w:val="24"/>
          <w:highlight w:val="none"/>
          <w:u w:val="single"/>
          <w14:textFill>
            <w14:solidFill>
              <w14:schemeClr w14:val="tx1"/>
            </w14:solidFill>
          </w14:textFill>
        </w:rPr>
        <w:t xml:space="preserve">         </w:t>
      </w:r>
    </w:p>
    <w:p>
      <w:pPr>
        <w:snapToGrid w:val="0"/>
        <w:spacing w:before="120" w:beforeLines="50"/>
        <w:rPr>
          <w:rFonts w:hint="eastAsia" w:ascii="宋体" w:hAnsi="宋体"/>
          <w:color w:val="000000" w:themeColor="text1"/>
          <w:sz w:val="24"/>
          <w:szCs w:val="20"/>
          <w:highlight w:val="none"/>
          <w14:textFill>
            <w14:solidFill>
              <w14:schemeClr w14:val="tx1"/>
            </w14:solidFill>
          </w14:textFill>
        </w:rPr>
      </w:pPr>
    </w:p>
    <w:p>
      <w:pPr>
        <w:snapToGrid w:val="0"/>
        <w:spacing w:before="120" w:beforeLines="50" w:after="50"/>
        <w:jc w:val="left"/>
        <w:rPr>
          <w:rFonts w:ascii="宋体" w:hAnsi="宋体"/>
          <w:color w:val="000000" w:themeColor="text1"/>
          <w:sz w:val="24"/>
          <w:szCs w:val="20"/>
          <w:highlight w:val="none"/>
          <w14:textFill>
            <w14:solidFill>
              <w14:schemeClr w14:val="tx1"/>
            </w14:solidFill>
          </w14:textFill>
        </w:rPr>
        <w:sectPr>
          <w:pgSz w:w="11906" w:h="16838"/>
          <w:pgMar w:top="1440" w:right="1797" w:bottom="1440" w:left="1797" w:header="851" w:footer="992" w:gutter="0"/>
          <w:cols w:space="720" w:num="1"/>
          <w:docGrid w:linePitch="312" w:charSpace="0"/>
        </w:sectPr>
      </w:pPr>
    </w:p>
    <w:p>
      <w:pPr>
        <w:snapToGrid w:val="0"/>
        <w:spacing w:before="120" w:beforeLines="50" w:after="50"/>
        <w:jc w:val="left"/>
        <w:rPr>
          <w:rFonts w:hint="eastAsia"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7.投标人业绩证明材料</w:t>
      </w:r>
    </w:p>
    <w:p>
      <w:pPr>
        <w:pStyle w:val="33"/>
        <w:snapToGrid w:val="0"/>
        <w:ind w:left="480" w:hanging="480"/>
        <w:rPr>
          <w:rFonts w:hint="eastAsia" w:ascii="宋体" w:hAnsi="宋体"/>
          <w:color w:val="000000" w:themeColor="text1"/>
          <w:sz w:val="24"/>
          <w:highlight w:val="none"/>
          <w14:textFill>
            <w14:solidFill>
              <w14:schemeClr w14:val="tx1"/>
            </w14:solidFill>
          </w14:textFill>
        </w:rPr>
      </w:pPr>
    </w:p>
    <w:p>
      <w:pPr>
        <w:pStyle w:val="33"/>
        <w:snapToGrid w:val="0"/>
        <w:ind w:left="480" w:hanging="48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投标人业绩情况一览表格式： </w:t>
      </w:r>
    </w:p>
    <w:tbl>
      <w:tblPr>
        <w:tblStyle w:val="46"/>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132"/>
        <w:gridCol w:w="1770"/>
        <w:gridCol w:w="1770"/>
        <w:gridCol w:w="28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1250" w:type="pct"/>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采购人名称</w:t>
            </w:r>
          </w:p>
        </w:tc>
        <w:tc>
          <w:tcPr>
            <w:tcW w:w="1038" w:type="pct"/>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项目名称</w:t>
            </w:r>
          </w:p>
        </w:tc>
        <w:tc>
          <w:tcPr>
            <w:tcW w:w="1038" w:type="pct"/>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合同金额</w:t>
            </w:r>
          </w:p>
          <w:p>
            <w:pPr>
              <w:snapToGrid w:val="0"/>
              <w:spacing w:line="240" w:lineRule="exact"/>
              <w:jc w:val="cente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（万元）</w:t>
            </w:r>
          </w:p>
        </w:tc>
        <w:tc>
          <w:tcPr>
            <w:tcW w:w="1674" w:type="pct"/>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采购人联系人及</w:t>
            </w:r>
          </w:p>
          <w:p>
            <w:pPr>
              <w:snapToGrid w:val="0"/>
              <w:spacing w:line="240" w:lineRule="exact"/>
              <w:jc w:val="cente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1250" w:type="pct"/>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themeColor="text1"/>
                <w:sz w:val="24"/>
                <w:highlight w:val="none"/>
                <w14:textFill>
                  <w14:solidFill>
                    <w14:schemeClr w14:val="tx1"/>
                  </w14:solidFill>
                </w14:textFill>
              </w:rPr>
            </w:pPr>
          </w:p>
        </w:tc>
        <w:tc>
          <w:tcPr>
            <w:tcW w:w="1038" w:type="pct"/>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themeColor="text1"/>
                <w:sz w:val="24"/>
                <w:highlight w:val="none"/>
                <w14:textFill>
                  <w14:solidFill>
                    <w14:schemeClr w14:val="tx1"/>
                  </w14:solidFill>
                </w14:textFill>
              </w:rPr>
            </w:pPr>
          </w:p>
        </w:tc>
        <w:tc>
          <w:tcPr>
            <w:tcW w:w="1038" w:type="pct"/>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themeColor="text1"/>
                <w:sz w:val="24"/>
                <w:highlight w:val="none"/>
                <w14:textFill>
                  <w14:solidFill>
                    <w14:schemeClr w14:val="tx1"/>
                  </w14:solidFill>
                </w14:textFill>
              </w:rPr>
            </w:pPr>
          </w:p>
        </w:tc>
        <w:tc>
          <w:tcPr>
            <w:tcW w:w="1674" w:type="pct"/>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250" w:type="pct"/>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olor w:val="000000" w:themeColor="text1"/>
                <w:sz w:val="24"/>
                <w:highlight w:val="none"/>
                <w14:textFill>
                  <w14:solidFill>
                    <w14:schemeClr w14:val="tx1"/>
                  </w14:solidFill>
                </w14:textFill>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olor w:val="000000" w:themeColor="text1"/>
                <w:sz w:val="24"/>
                <w:highlight w:val="none"/>
                <w14:textFill>
                  <w14:solidFill>
                    <w14:schemeClr w14:val="tx1"/>
                  </w14:solidFill>
                </w14:textFill>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olor w:val="000000" w:themeColor="text1"/>
                <w:sz w:val="24"/>
                <w:highlight w:val="none"/>
                <w14:textFill>
                  <w14:solidFill>
                    <w14:schemeClr w14:val="tx1"/>
                  </w14:solidFill>
                </w14:textFill>
              </w:rPr>
            </w:pPr>
          </w:p>
        </w:tc>
        <w:tc>
          <w:tcPr>
            <w:tcW w:w="1674" w:type="pct"/>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50"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000000" w:themeColor="text1"/>
                <w:sz w:val="24"/>
                <w:highlight w:val="none"/>
                <w14:textFill>
                  <w14:solidFill>
                    <w14:schemeClr w14:val="tx1"/>
                  </w14:solidFill>
                </w14:textFill>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000000" w:themeColor="text1"/>
                <w:sz w:val="24"/>
                <w:highlight w:val="none"/>
                <w14:textFill>
                  <w14:solidFill>
                    <w14:schemeClr w14:val="tx1"/>
                  </w14:solidFill>
                </w14:textFill>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000000" w:themeColor="text1"/>
                <w:sz w:val="24"/>
                <w:highlight w:val="none"/>
                <w14:textFill>
                  <w14:solidFill>
                    <w14:schemeClr w14:val="tx1"/>
                  </w14:solidFill>
                </w14:textFill>
              </w:rPr>
            </w:pPr>
          </w:p>
        </w:tc>
        <w:tc>
          <w:tcPr>
            <w:tcW w:w="1674"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250"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000000" w:themeColor="text1"/>
                <w:sz w:val="24"/>
                <w:highlight w:val="none"/>
                <w14:textFill>
                  <w14:solidFill>
                    <w14:schemeClr w14:val="tx1"/>
                  </w14:solidFill>
                </w14:textFill>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000000" w:themeColor="text1"/>
                <w:sz w:val="24"/>
                <w:highlight w:val="none"/>
                <w14:textFill>
                  <w14:solidFill>
                    <w14:schemeClr w14:val="tx1"/>
                  </w14:solidFill>
                </w14:textFill>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000000" w:themeColor="text1"/>
                <w:sz w:val="24"/>
                <w:highlight w:val="none"/>
                <w14:textFill>
                  <w14:solidFill>
                    <w14:schemeClr w14:val="tx1"/>
                  </w14:solidFill>
                </w14:textFill>
              </w:rPr>
            </w:pPr>
          </w:p>
        </w:tc>
        <w:tc>
          <w:tcPr>
            <w:tcW w:w="1674"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50"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000000" w:themeColor="text1"/>
                <w:sz w:val="24"/>
                <w:highlight w:val="none"/>
                <w14:textFill>
                  <w14:solidFill>
                    <w14:schemeClr w14:val="tx1"/>
                  </w14:solidFill>
                </w14:textFill>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000000" w:themeColor="text1"/>
                <w:sz w:val="24"/>
                <w:highlight w:val="none"/>
                <w14:textFill>
                  <w14:solidFill>
                    <w14:schemeClr w14:val="tx1"/>
                  </w14:solidFill>
                </w14:textFill>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000000" w:themeColor="text1"/>
                <w:sz w:val="24"/>
                <w:highlight w:val="none"/>
                <w14:textFill>
                  <w14:solidFill>
                    <w14:schemeClr w14:val="tx1"/>
                  </w14:solidFill>
                </w14:textFill>
              </w:rPr>
            </w:pPr>
          </w:p>
        </w:tc>
        <w:tc>
          <w:tcPr>
            <w:tcW w:w="1674"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50"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000000" w:themeColor="text1"/>
                <w:sz w:val="24"/>
                <w:highlight w:val="none"/>
                <w14:textFill>
                  <w14:solidFill>
                    <w14:schemeClr w14:val="tx1"/>
                  </w14:solidFill>
                </w14:textFill>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000000" w:themeColor="text1"/>
                <w:sz w:val="24"/>
                <w:highlight w:val="none"/>
                <w14:textFill>
                  <w14:solidFill>
                    <w14:schemeClr w14:val="tx1"/>
                  </w14:solidFill>
                </w14:textFill>
              </w:rPr>
            </w:pPr>
          </w:p>
        </w:tc>
        <w:tc>
          <w:tcPr>
            <w:tcW w:w="1038"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000000" w:themeColor="text1"/>
                <w:sz w:val="24"/>
                <w:highlight w:val="none"/>
                <w14:textFill>
                  <w14:solidFill>
                    <w14:schemeClr w14:val="tx1"/>
                  </w14:solidFill>
                </w14:textFill>
              </w:rPr>
            </w:pPr>
          </w:p>
        </w:tc>
        <w:tc>
          <w:tcPr>
            <w:tcW w:w="1674"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000000" w:themeColor="text1"/>
                <w:sz w:val="24"/>
                <w:highlight w:val="none"/>
                <w14:textFill>
                  <w14:solidFill>
                    <w14:schemeClr w14:val="tx1"/>
                  </w14:solidFill>
                </w14:textFill>
              </w:rPr>
            </w:pPr>
          </w:p>
        </w:tc>
      </w:tr>
    </w:tbl>
    <w:p>
      <w:pPr>
        <w:spacing w:line="360" w:lineRule="auto"/>
        <w:contextualSpacing/>
        <w:rPr>
          <w:rFonts w:hint="eastAsia" w:ascii="宋体" w:hAnsi="宋体" w:cs="Arial"/>
          <w:color w:val="000000" w:themeColor="text1"/>
          <w:sz w:val="24"/>
          <w:highlight w:val="none"/>
          <w14:textFill>
            <w14:solidFill>
              <w14:schemeClr w14:val="tx1"/>
            </w14:solidFill>
          </w14:textFill>
        </w:rPr>
      </w:pPr>
    </w:p>
    <w:p>
      <w:pPr>
        <w:spacing w:line="360" w:lineRule="auto"/>
        <w:contextualSpacing/>
        <w:rPr>
          <w:rFonts w:hint="eastAsia" w:ascii="宋体" w:hAnsi="宋体" w:cs="Arial"/>
          <w:color w:val="000000" w:themeColor="text1"/>
          <w:sz w:val="24"/>
          <w:highlight w:val="none"/>
          <w14:textFill>
            <w14:solidFill>
              <w14:schemeClr w14:val="tx1"/>
            </w14:solidFill>
          </w14:textFill>
        </w:rPr>
      </w:pPr>
      <w:r>
        <w:rPr>
          <w:rFonts w:hint="eastAsia" w:ascii="宋体" w:hAnsi="宋体" w:cs="Arial"/>
          <w:color w:val="000000" w:themeColor="text1"/>
          <w:sz w:val="24"/>
          <w:highlight w:val="none"/>
          <w14:textFill>
            <w14:solidFill>
              <w14:schemeClr w14:val="tx1"/>
            </w14:solidFill>
          </w14:textFill>
        </w:rPr>
        <w:t>注：</w:t>
      </w:r>
      <w:r>
        <w:rPr>
          <w:rFonts w:hint="eastAsia" w:ascii="宋体" w:hAnsi="宋体" w:eastAsia="黑体" w:cs="Arial"/>
          <w:color w:val="000000" w:themeColor="text1"/>
          <w:sz w:val="24"/>
          <w:szCs w:val="20"/>
          <w:highlight w:val="none"/>
          <w14:textFill>
            <w14:solidFill>
              <w14:schemeClr w14:val="tx1"/>
            </w14:solidFill>
          </w14:textFill>
        </w:rPr>
        <w:t>投标人根据评标标准具体要求附业绩证明材料。如为联合体投标，“投标人名称”处必须列明联合体各方名称，并标注联合体牵头人名称，盖章处须加盖联合体牵头人电子签章，并由联合体牵头人法定代表人或委托代理人分别签字或者电子签名。</w:t>
      </w:r>
    </w:p>
    <w:p>
      <w:pPr>
        <w:spacing w:line="360" w:lineRule="auto"/>
        <w:contextualSpacing/>
        <w:jc w:val="left"/>
        <w:rPr>
          <w:rFonts w:hint="eastAsia" w:ascii="宋体" w:hAnsi="宋体" w:cs="Arial"/>
          <w:color w:val="000000" w:themeColor="text1"/>
          <w:sz w:val="24"/>
          <w:highlight w:val="none"/>
          <w14:textFill>
            <w14:solidFill>
              <w14:schemeClr w14:val="tx1"/>
            </w14:solidFill>
          </w14:textFill>
        </w:rPr>
      </w:pPr>
    </w:p>
    <w:p>
      <w:pPr>
        <w:spacing w:line="360" w:lineRule="auto"/>
        <w:contextualSpacing/>
        <w:jc w:val="left"/>
        <w:rPr>
          <w:rFonts w:hint="eastAsia" w:ascii="宋体" w:hAnsi="宋体" w:cs="Arial"/>
          <w:color w:val="000000" w:themeColor="text1"/>
          <w:sz w:val="24"/>
          <w:highlight w:val="none"/>
          <w:u w:val="single"/>
          <w14:textFill>
            <w14:solidFill>
              <w14:schemeClr w14:val="tx1"/>
            </w14:solidFill>
          </w14:textFill>
        </w:rPr>
      </w:pPr>
      <w:r>
        <w:rPr>
          <w:rFonts w:hint="eastAsia" w:ascii="宋体" w:hAnsi="宋体" w:cs="Arial"/>
          <w:color w:val="000000" w:themeColor="text1"/>
          <w:sz w:val="24"/>
          <w:highlight w:val="none"/>
          <w14:textFill>
            <w14:solidFill>
              <w14:schemeClr w14:val="tx1"/>
            </w14:solidFill>
          </w14:textFill>
        </w:rPr>
        <w:t>法定代表人或者委托代理人（签字或者电子签名）：</w:t>
      </w:r>
      <w:r>
        <w:rPr>
          <w:rFonts w:hint="eastAsia" w:ascii="宋体" w:hAnsi="宋体" w:cs="Arial"/>
          <w:color w:val="000000" w:themeColor="text1"/>
          <w:sz w:val="24"/>
          <w:highlight w:val="none"/>
          <w:u w:val="single"/>
          <w14:textFill>
            <w14:solidFill>
              <w14:schemeClr w14:val="tx1"/>
            </w14:solidFill>
          </w14:textFill>
        </w:rPr>
        <w:t>　　　　　</w:t>
      </w:r>
    </w:p>
    <w:p>
      <w:pPr>
        <w:spacing w:line="360" w:lineRule="auto"/>
        <w:ind w:right="480"/>
        <w:contextualSpacing/>
        <w:jc w:val="left"/>
        <w:rPr>
          <w:rFonts w:hint="eastAsia" w:ascii="宋体" w:hAnsi="宋体"/>
          <w:color w:val="000000" w:themeColor="text1"/>
          <w:sz w:val="24"/>
          <w:szCs w:val="20"/>
          <w:highlight w:val="none"/>
          <w14:textFill>
            <w14:solidFill>
              <w14:schemeClr w14:val="tx1"/>
            </w14:solidFill>
          </w14:textFill>
        </w:rPr>
      </w:pPr>
      <w:r>
        <w:rPr>
          <w:rFonts w:hint="eastAsia" w:ascii="宋体" w:hAnsi="宋体" w:cs="Arial"/>
          <w:color w:val="000000" w:themeColor="text1"/>
          <w:sz w:val="24"/>
          <w:highlight w:val="none"/>
          <w14:textFill>
            <w14:solidFill>
              <w14:schemeClr w14:val="tx1"/>
            </w14:solidFill>
          </w14:textFill>
        </w:rPr>
        <w:t xml:space="preserve">投标人名称（电子签章）： </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 xml:space="preserve">                                                               年    月    日</w:t>
      </w:r>
    </w:p>
    <w:p>
      <w:pPr>
        <w:snapToGrid w:val="0"/>
        <w:spacing w:before="50"/>
        <w:ind w:firstLine="480" w:firstLineChars="200"/>
        <w:jc w:val="left"/>
        <w:rPr>
          <w:rFonts w:hint="eastAsia" w:ascii="宋体" w:hAnsi="宋体"/>
          <w:color w:val="000000" w:themeColor="text1"/>
          <w:sz w:val="24"/>
          <w:szCs w:val="20"/>
          <w:highlight w:val="none"/>
          <w14:textFill>
            <w14:solidFill>
              <w14:schemeClr w14:val="tx1"/>
            </w14:solidFill>
          </w14:textFill>
        </w:rPr>
      </w:pPr>
    </w:p>
    <w:p>
      <w:pPr>
        <w:snapToGrid w:val="0"/>
        <w:spacing w:before="50"/>
        <w:jc w:val="left"/>
        <w:rPr>
          <w:rFonts w:hint="eastAsia" w:ascii="宋体" w:hAnsi="宋体"/>
          <w:color w:val="000000" w:themeColor="text1"/>
          <w:sz w:val="24"/>
          <w:highlight w:val="none"/>
          <w14:textFill>
            <w14:solidFill>
              <w14:schemeClr w14:val="tx1"/>
            </w14:solidFill>
          </w14:textFill>
        </w:rPr>
      </w:pPr>
    </w:p>
    <w:p>
      <w:pPr>
        <w:snapToGrid w:val="0"/>
        <w:spacing w:before="120" w:beforeLines="50"/>
        <w:rPr>
          <w:rFonts w:ascii="宋体" w:hAnsi="宋体"/>
          <w:color w:val="000000" w:themeColor="text1"/>
          <w:sz w:val="24"/>
          <w:szCs w:val="20"/>
          <w:highlight w:val="none"/>
          <w14:textFill>
            <w14:solidFill>
              <w14:schemeClr w14:val="tx1"/>
            </w14:solidFill>
          </w14:textFill>
        </w:rPr>
        <w:sectPr>
          <w:pgSz w:w="11906" w:h="16838"/>
          <w:pgMar w:top="1440" w:right="1797" w:bottom="1440" w:left="1797" w:header="851" w:footer="992" w:gutter="0"/>
          <w:cols w:space="720" w:num="1"/>
          <w:docGrid w:linePitch="312" w:charSpace="0"/>
        </w:sectPr>
      </w:pPr>
    </w:p>
    <w:p>
      <w:pPr>
        <w:rPr>
          <w:rFonts w:hint="eastAsia"/>
          <w:b/>
          <w:color w:val="000000" w:themeColor="text1"/>
          <w:sz w:val="28"/>
          <w:szCs w:val="28"/>
          <w:highlight w:val="none"/>
          <w14:textFill>
            <w14:solidFill>
              <w14:schemeClr w14:val="tx1"/>
            </w14:solidFill>
          </w14:textFill>
        </w:rPr>
      </w:pPr>
      <w:bookmarkStart w:id="147" w:name="_Toc19686839"/>
      <w:r>
        <w:rPr>
          <w:rFonts w:hint="eastAsia"/>
          <w:b/>
          <w:color w:val="000000" w:themeColor="text1"/>
          <w:sz w:val="28"/>
          <w:szCs w:val="28"/>
          <w:highlight w:val="none"/>
          <w14:textFill>
            <w14:solidFill>
              <w14:schemeClr w14:val="tx1"/>
            </w14:solidFill>
          </w14:textFill>
        </w:rPr>
        <w:t>四、技术文件格式</w:t>
      </w:r>
      <w:bookmarkEnd w:id="147"/>
    </w:p>
    <w:p>
      <w:pPr>
        <w:snapToGrid w:val="0"/>
        <w:spacing w:before="120" w:beforeLines="50" w:after="50"/>
        <w:ind w:left="142"/>
        <w:jc w:val="left"/>
        <w:rPr>
          <w:rFonts w:hint="eastAsia"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 xml:space="preserve">1. 技术文件封面格式： </w:t>
      </w:r>
    </w:p>
    <w:p>
      <w:pPr>
        <w:snapToGrid w:val="0"/>
        <w:spacing w:before="120" w:beforeLines="50" w:after="50" w:line="360" w:lineRule="auto"/>
        <w:ind w:left="142"/>
        <w:jc w:val="center"/>
        <w:rPr>
          <w:rFonts w:hint="eastAsia" w:ascii="宋体" w:hAnsi="宋体" w:eastAsia="方正小标宋简体"/>
          <w:bCs/>
          <w:color w:val="000000" w:themeColor="text1"/>
          <w:sz w:val="48"/>
          <w:szCs w:val="48"/>
          <w:highlight w:val="none"/>
          <w14:textFill>
            <w14:solidFill>
              <w14:schemeClr w14:val="tx1"/>
            </w14:solidFill>
          </w14:textFill>
        </w:rPr>
      </w:pPr>
      <w:r>
        <w:rPr>
          <w:rFonts w:hint="eastAsia" w:ascii="宋体" w:hAnsi="宋体" w:eastAsia="方正小标宋简体"/>
          <w:bCs/>
          <w:color w:val="000000" w:themeColor="text1"/>
          <w:sz w:val="48"/>
          <w:szCs w:val="48"/>
          <w:highlight w:val="none"/>
          <w14:textFill>
            <w14:solidFill>
              <w14:schemeClr w14:val="tx1"/>
            </w14:solidFill>
          </w14:textFill>
        </w:rPr>
        <w:t>电子投标文件</w:t>
      </w:r>
    </w:p>
    <w:p>
      <w:pPr>
        <w:snapToGrid w:val="0"/>
        <w:spacing w:before="120" w:beforeLines="50" w:after="50"/>
        <w:jc w:val="center"/>
        <w:rPr>
          <w:rFonts w:hint="eastAsia" w:ascii="宋体" w:hAnsi="宋体"/>
          <w:b/>
          <w:bCs/>
          <w:color w:val="000000" w:themeColor="text1"/>
          <w:sz w:val="32"/>
          <w:szCs w:val="32"/>
          <w:highlight w:val="none"/>
          <w14:textFill>
            <w14:solidFill>
              <w14:schemeClr w14:val="tx1"/>
            </w14:solidFill>
          </w14:textFill>
        </w:rPr>
      </w:pPr>
      <w:r>
        <w:rPr>
          <w:rFonts w:hint="eastAsia" w:ascii="宋体" w:hAnsi="宋体"/>
          <w:b/>
          <w:bCs/>
          <w:color w:val="000000" w:themeColor="text1"/>
          <w:sz w:val="32"/>
          <w:szCs w:val="32"/>
          <w:highlight w:val="none"/>
          <w14:textFill>
            <w14:solidFill>
              <w14:schemeClr w14:val="tx1"/>
            </w14:solidFill>
          </w14:textFill>
        </w:rPr>
        <w:t>技术文件</w:t>
      </w:r>
    </w:p>
    <w:p>
      <w:pPr>
        <w:snapToGrid w:val="0"/>
        <w:spacing w:before="120" w:beforeLines="50" w:after="50"/>
        <w:rPr>
          <w:rFonts w:hint="eastAsia" w:ascii="宋体" w:hAnsi="宋体"/>
          <w:bCs/>
          <w:color w:val="000000" w:themeColor="text1"/>
          <w:sz w:val="24"/>
          <w:szCs w:val="20"/>
          <w:highlight w:val="none"/>
          <w14:textFill>
            <w14:solidFill>
              <w14:schemeClr w14:val="tx1"/>
            </w14:solidFill>
          </w14:textFill>
        </w:rPr>
      </w:pPr>
    </w:p>
    <w:p>
      <w:pPr>
        <w:snapToGrid w:val="0"/>
        <w:spacing w:before="120" w:beforeLines="50" w:after="50" w:line="400" w:lineRule="exact"/>
        <w:ind w:firstLine="360" w:firstLineChars="150"/>
        <w:rPr>
          <w:rFonts w:hint="eastAsia" w:ascii="宋体" w:hAnsi="宋体"/>
          <w:bCs/>
          <w:color w:val="000000" w:themeColor="text1"/>
          <w:sz w:val="24"/>
          <w:szCs w:val="20"/>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 xml:space="preserve">项目名称： </w:t>
      </w:r>
    </w:p>
    <w:p>
      <w:pPr>
        <w:snapToGrid w:val="0"/>
        <w:spacing w:before="120" w:beforeLines="50" w:after="50" w:line="400" w:lineRule="exact"/>
        <w:ind w:firstLine="360" w:firstLineChars="150"/>
        <w:rPr>
          <w:rFonts w:hint="eastAsia"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 xml:space="preserve">项目编号： </w:t>
      </w:r>
    </w:p>
    <w:p>
      <w:pPr>
        <w:snapToGrid w:val="0"/>
        <w:spacing w:before="120" w:beforeLines="50" w:after="50" w:line="400" w:lineRule="exact"/>
        <w:ind w:firstLine="360" w:firstLineChars="150"/>
        <w:rPr>
          <w:rFonts w:hint="eastAsia"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所投分标：</w:t>
      </w:r>
    </w:p>
    <w:p>
      <w:pPr>
        <w:snapToGrid w:val="0"/>
        <w:spacing w:before="120" w:beforeLines="50" w:after="50" w:line="400" w:lineRule="exact"/>
        <w:ind w:firstLine="360" w:firstLineChars="150"/>
        <w:rPr>
          <w:rFonts w:hint="eastAsia"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投标人名称：</w:t>
      </w:r>
    </w:p>
    <w:p>
      <w:pPr>
        <w:snapToGrid w:val="0"/>
        <w:spacing w:before="120" w:beforeLines="50" w:after="50" w:line="400" w:lineRule="exact"/>
        <w:ind w:firstLine="360" w:firstLineChars="150"/>
        <w:rPr>
          <w:rFonts w:hint="eastAsia"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投标人地址：</w:t>
      </w:r>
    </w:p>
    <w:p>
      <w:pPr>
        <w:snapToGrid w:val="0"/>
        <w:spacing w:before="120" w:beforeLines="50" w:after="50"/>
        <w:ind w:firstLine="645"/>
        <w:jc w:val="cente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年    月    日</w:t>
      </w:r>
    </w:p>
    <w:p>
      <w:pPr>
        <w:snapToGrid w:val="0"/>
        <w:spacing w:before="120" w:beforeLines="50" w:after="50"/>
        <w:ind w:firstLine="645"/>
        <w:jc w:val="center"/>
        <w:rPr>
          <w:rFonts w:hint="eastAsia" w:ascii="宋体" w:hAnsi="宋体"/>
          <w:color w:val="000000" w:themeColor="text1"/>
          <w:sz w:val="24"/>
          <w:szCs w:val="20"/>
          <w:highlight w:val="none"/>
          <w14:textFill>
            <w14:solidFill>
              <w14:schemeClr w14:val="tx1"/>
            </w14:solidFill>
          </w14:textFill>
        </w:rPr>
      </w:pPr>
    </w:p>
    <w:p>
      <w:pPr>
        <w:snapToGrid w:val="0"/>
        <w:spacing w:before="120" w:beforeLines="50" w:after="50"/>
        <w:ind w:left="142"/>
        <w:jc w:val="left"/>
        <w:rPr>
          <w:rFonts w:hint="eastAsia" w:ascii="宋体" w:hAnsi="宋体"/>
          <w:b/>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br w:type="page"/>
      </w:r>
      <w:r>
        <w:rPr>
          <w:rFonts w:hint="eastAsia" w:ascii="宋体" w:hAnsi="宋体"/>
          <w:b/>
          <w:bCs/>
          <w:color w:val="000000" w:themeColor="text1"/>
          <w:sz w:val="24"/>
          <w:highlight w:val="none"/>
          <w14:textFill>
            <w14:solidFill>
              <w14:schemeClr w14:val="tx1"/>
            </w14:solidFill>
          </w14:textFill>
        </w:rPr>
        <w:t>2.技术文件目录</w:t>
      </w:r>
    </w:p>
    <w:p>
      <w:pPr>
        <w:snapToGrid w:val="0"/>
        <w:spacing w:before="50" w:after="120" w:afterLines="50" w:line="280" w:lineRule="exact"/>
        <w:ind w:left="283" w:leftChars="135"/>
        <w:jc w:val="left"/>
        <w:rPr>
          <w:rFonts w:hint="eastAsia"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根据招标文件规定及投标人提供的材料自行编写目录。</w:t>
      </w:r>
    </w:p>
    <w:p>
      <w:pPr>
        <w:snapToGrid w:val="0"/>
        <w:spacing w:before="120" w:beforeLines="50" w:after="50"/>
        <w:jc w:val="left"/>
        <w:rPr>
          <w:rFonts w:ascii="宋体" w:hAnsi="宋体"/>
          <w:b/>
          <w:color w:val="000000" w:themeColor="text1"/>
          <w:sz w:val="24"/>
          <w:highlight w:val="none"/>
          <w14:textFill>
            <w14:solidFill>
              <w14:schemeClr w14:val="tx1"/>
            </w14:solidFill>
          </w14:textFill>
        </w:rPr>
      </w:pPr>
    </w:p>
    <w:p>
      <w:pPr>
        <w:snapToGrid w:val="0"/>
        <w:spacing w:before="120" w:beforeLines="50" w:after="50"/>
        <w:ind w:left="142"/>
        <w:jc w:val="left"/>
        <w:rPr>
          <w:rFonts w:hint="eastAsia" w:ascii="宋体" w:hAns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br w:type="page"/>
      </w:r>
      <w:r>
        <w:rPr>
          <w:rFonts w:hint="eastAsia" w:ascii="宋体" w:hAnsi="宋体"/>
          <w:b/>
          <w:color w:val="000000" w:themeColor="text1"/>
          <w:sz w:val="24"/>
          <w:highlight w:val="none"/>
          <w14:textFill>
            <w14:solidFill>
              <w14:schemeClr w14:val="tx1"/>
            </w14:solidFill>
          </w14:textFill>
        </w:rPr>
        <w:t>3.技术要求偏离表格式</w:t>
      </w:r>
    </w:p>
    <w:p>
      <w:pPr>
        <w:snapToGrid w:val="0"/>
        <w:spacing w:before="120" w:beforeLines="50" w:after="50"/>
        <w:ind w:left="142"/>
        <w:jc w:val="left"/>
        <w:rPr>
          <w:rFonts w:hint="eastAsia" w:ascii="宋体" w:hAnsi="宋体"/>
          <w:b/>
          <w:color w:val="000000" w:themeColor="text1"/>
          <w:sz w:val="24"/>
          <w:highlight w:val="none"/>
          <w14:textFill>
            <w14:solidFill>
              <w14:schemeClr w14:val="tx1"/>
            </w14:solidFill>
          </w14:textFill>
        </w:rPr>
      </w:pPr>
    </w:p>
    <w:p>
      <w:pPr>
        <w:snapToGrid w:val="0"/>
        <w:spacing w:before="120" w:beforeLines="50" w:after="50"/>
        <w:ind w:left="142"/>
        <w:jc w:val="center"/>
        <w:rPr>
          <w:rFonts w:hint="eastAsia"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技术要求偏离表</w:t>
      </w:r>
    </w:p>
    <w:p>
      <w:pPr>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所投分标：</w:t>
      </w:r>
      <w:r>
        <w:rPr>
          <w:rFonts w:hint="eastAsia" w:ascii="宋体" w:hAnsi="宋体"/>
          <w:color w:val="000000" w:themeColor="text1"/>
          <w:kern w:val="0"/>
          <w:sz w:val="24"/>
          <w:highlight w:val="none"/>
          <w:u w:val="single"/>
          <w14:textFill>
            <w14:solidFill>
              <w14:schemeClr w14:val="tx1"/>
            </w14:solidFill>
          </w14:textFill>
        </w:rPr>
        <w:t xml:space="preserve">     </w:t>
      </w:r>
      <w:r>
        <w:rPr>
          <w:rFonts w:hint="eastAsia" w:ascii="宋体" w:hAnsi="宋体"/>
          <w:color w:val="000000" w:themeColor="text1"/>
          <w:kern w:val="0"/>
          <w:sz w:val="24"/>
          <w:highlight w:val="none"/>
          <w14:textFill>
            <w14:solidFill>
              <w14:schemeClr w14:val="tx1"/>
            </w14:solidFill>
          </w14:textFill>
        </w:rPr>
        <w:t>分标</w:t>
      </w:r>
    </w:p>
    <w:tbl>
      <w:tblPr>
        <w:tblStyle w:val="46"/>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43"/>
        <w:gridCol w:w="1834"/>
        <w:gridCol w:w="218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52" w:type="dxa"/>
            <w:noWrap w:val="0"/>
            <w:vAlign w:val="center"/>
          </w:tcPr>
          <w:p>
            <w:pPr>
              <w:spacing w:line="400" w:lineRule="exact"/>
              <w:jc w:val="center"/>
              <w:rPr>
                <w:rFonts w:hint="eastAsia" w:ascii="宋体" w:hAnsi="宋体" w:cs="Courier New"/>
                <w:color w:val="000000" w:themeColor="text1"/>
                <w:sz w:val="24"/>
                <w:highlight w:val="none"/>
                <w14:textFill>
                  <w14:solidFill>
                    <w14:schemeClr w14:val="tx1"/>
                  </w14:solidFill>
                </w14:textFill>
              </w:rPr>
            </w:pPr>
            <w:r>
              <w:rPr>
                <w:rFonts w:hint="eastAsia" w:ascii="宋体" w:hAnsi="宋体" w:cs="Courier New"/>
                <w:color w:val="000000" w:themeColor="text1"/>
                <w:sz w:val="24"/>
                <w:highlight w:val="none"/>
                <w14:textFill>
                  <w14:solidFill>
                    <w14:schemeClr w14:val="tx1"/>
                  </w14:solidFill>
                </w14:textFill>
              </w:rPr>
              <w:t>项号</w:t>
            </w:r>
          </w:p>
        </w:tc>
        <w:tc>
          <w:tcPr>
            <w:tcW w:w="2143" w:type="dxa"/>
            <w:noWrap w:val="0"/>
            <w:vAlign w:val="center"/>
          </w:tcPr>
          <w:p>
            <w:pPr>
              <w:spacing w:line="400" w:lineRule="exact"/>
              <w:jc w:val="center"/>
              <w:rPr>
                <w:rFonts w:hint="eastAsia" w:ascii="宋体" w:hAnsi="宋体" w:cs="Courier New"/>
                <w:color w:val="000000" w:themeColor="text1"/>
                <w:sz w:val="24"/>
                <w:highlight w:val="none"/>
                <w14:textFill>
                  <w14:solidFill>
                    <w14:schemeClr w14:val="tx1"/>
                  </w14:solidFill>
                </w14:textFill>
              </w:rPr>
            </w:pPr>
            <w:r>
              <w:rPr>
                <w:rFonts w:hint="eastAsia" w:ascii="宋体" w:hAnsi="宋体" w:cs="Courier New"/>
                <w:color w:val="000000" w:themeColor="text1"/>
                <w:sz w:val="24"/>
                <w:highlight w:val="none"/>
                <w14:textFill>
                  <w14:solidFill>
                    <w14:schemeClr w14:val="tx1"/>
                  </w14:solidFill>
                </w14:textFill>
              </w:rPr>
              <w:t>标的的名称</w:t>
            </w:r>
          </w:p>
        </w:tc>
        <w:tc>
          <w:tcPr>
            <w:tcW w:w="1834" w:type="dxa"/>
            <w:noWrap w:val="0"/>
            <w:vAlign w:val="center"/>
          </w:tcPr>
          <w:p>
            <w:pPr>
              <w:spacing w:line="400" w:lineRule="exact"/>
              <w:jc w:val="center"/>
              <w:rPr>
                <w:rFonts w:hint="eastAsia" w:ascii="宋体" w:hAnsi="宋体" w:cs="Courier New"/>
                <w:color w:val="000000" w:themeColor="text1"/>
                <w:sz w:val="24"/>
                <w:highlight w:val="none"/>
                <w14:textFill>
                  <w14:solidFill>
                    <w14:schemeClr w14:val="tx1"/>
                  </w14:solidFill>
                </w14:textFill>
              </w:rPr>
            </w:pPr>
            <w:r>
              <w:rPr>
                <w:rFonts w:hint="eastAsia" w:ascii="宋体" w:hAnsi="宋体" w:cs="Courier New"/>
                <w:color w:val="000000" w:themeColor="text1"/>
                <w:sz w:val="24"/>
                <w:highlight w:val="none"/>
                <w14:textFill>
                  <w14:solidFill>
                    <w14:schemeClr w14:val="tx1"/>
                  </w14:solidFill>
                </w14:textFill>
              </w:rPr>
              <w:t>技术要求</w:t>
            </w:r>
          </w:p>
        </w:tc>
        <w:tc>
          <w:tcPr>
            <w:tcW w:w="2181" w:type="dxa"/>
            <w:noWrap w:val="0"/>
            <w:vAlign w:val="center"/>
          </w:tcPr>
          <w:p>
            <w:pPr>
              <w:spacing w:line="400" w:lineRule="exact"/>
              <w:jc w:val="center"/>
              <w:rPr>
                <w:rFonts w:hint="eastAsia" w:ascii="宋体" w:hAnsi="宋体" w:cs="Courier New"/>
                <w:color w:val="000000" w:themeColor="text1"/>
                <w:sz w:val="24"/>
                <w:highlight w:val="none"/>
                <w14:textFill>
                  <w14:solidFill>
                    <w14:schemeClr w14:val="tx1"/>
                  </w14:solidFill>
                </w14:textFill>
              </w:rPr>
            </w:pPr>
            <w:r>
              <w:rPr>
                <w:rFonts w:hint="eastAsia" w:ascii="宋体" w:hAnsi="宋体" w:cs="Courier New"/>
                <w:color w:val="000000" w:themeColor="text1"/>
                <w:sz w:val="24"/>
                <w:highlight w:val="none"/>
                <w14:textFill>
                  <w14:solidFill>
                    <w14:schemeClr w14:val="tx1"/>
                  </w14:solidFill>
                </w14:textFill>
              </w:rPr>
              <w:t>投标响应</w:t>
            </w:r>
          </w:p>
        </w:tc>
        <w:tc>
          <w:tcPr>
            <w:tcW w:w="1934" w:type="dxa"/>
            <w:noWrap w:val="0"/>
            <w:vAlign w:val="center"/>
          </w:tcPr>
          <w:p>
            <w:pPr>
              <w:spacing w:line="400" w:lineRule="exact"/>
              <w:jc w:val="center"/>
              <w:rPr>
                <w:rFonts w:hint="eastAsia" w:ascii="宋体" w:hAnsi="宋体" w:cs="Courier New"/>
                <w:color w:val="000000" w:themeColor="text1"/>
                <w:sz w:val="24"/>
                <w:highlight w:val="none"/>
                <w14:textFill>
                  <w14:solidFill>
                    <w14:schemeClr w14:val="tx1"/>
                  </w14:solidFill>
                </w14:textFill>
              </w:rPr>
            </w:pPr>
            <w:r>
              <w:rPr>
                <w:rFonts w:hint="eastAsia" w:ascii="宋体" w:hAnsi="宋体" w:cs="Courier New"/>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spacing w:line="600" w:lineRule="exact"/>
              <w:jc w:val="center"/>
              <w:rPr>
                <w:rFonts w:hint="eastAsia" w:ascii="宋体" w:hAnsi="宋体" w:cs="Courier New"/>
                <w:color w:val="000000" w:themeColor="text1"/>
                <w:sz w:val="24"/>
                <w:highlight w:val="none"/>
                <w14:textFill>
                  <w14:solidFill>
                    <w14:schemeClr w14:val="tx1"/>
                  </w14:solidFill>
                </w14:textFill>
              </w:rPr>
            </w:pPr>
          </w:p>
        </w:tc>
        <w:tc>
          <w:tcPr>
            <w:tcW w:w="2143" w:type="dxa"/>
            <w:noWrap w:val="0"/>
            <w:vAlign w:val="center"/>
          </w:tcPr>
          <w:p>
            <w:pPr>
              <w:spacing w:line="600" w:lineRule="exact"/>
              <w:jc w:val="center"/>
              <w:rPr>
                <w:rFonts w:hint="eastAsia" w:ascii="宋体" w:hAnsi="宋体" w:cs="Courier New"/>
                <w:color w:val="000000" w:themeColor="text1"/>
                <w:sz w:val="24"/>
                <w:highlight w:val="none"/>
                <w14:textFill>
                  <w14:solidFill>
                    <w14:schemeClr w14:val="tx1"/>
                  </w14:solidFill>
                </w14:textFill>
              </w:rPr>
            </w:pPr>
          </w:p>
        </w:tc>
        <w:tc>
          <w:tcPr>
            <w:tcW w:w="1834" w:type="dxa"/>
            <w:noWrap w:val="0"/>
            <w:vAlign w:val="center"/>
          </w:tcPr>
          <w:p>
            <w:pPr>
              <w:spacing w:line="600" w:lineRule="exact"/>
              <w:jc w:val="center"/>
              <w:rPr>
                <w:rFonts w:hint="eastAsia" w:ascii="宋体" w:hAnsi="宋体" w:cs="Courier New"/>
                <w:color w:val="000000" w:themeColor="text1"/>
                <w:sz w:val="24"/>
                <w:highlight w:val="none"/>
                <w14:textFill>
                  <w14:solidFill>
                    <w14:schemeClr w14:val="tx1"/>
                  </w14:solidFill>
                </w14:textFill>
              </w:rPr>
            </w:pPr>
          </w:p>
        </w:tc>
        <w:tc>
          <w:tcPr>
            <w:tcW w:w="2181" w:type="dxa"/>
            <w:noWrap w:val="0"/>
            <w:vAlign w:val="center"/>
          </w:tcPr>
          <w:p>
            <w:pPr>
              <w:spacing w:line="600" w:lineRule="exact"/>
              <w:jc w:val="center"/>
              <w:rPr>
                <w:rFonts w:hint="eastAsia" w:ascii="宋体" w:hAnsi="宋体" w:cs="Courier New"/>
                <w:color w:val="000000" w:themeColor="text1"/>
                <w:sz w:val="24"/>
                <w:highlight w:val="none"/>
                <w14:textFill>
                  <w14:solidFill>
                    <w14:schemeClr w14:val="tx1"/>
                  </w14:solidFill>
                </w14:textFill>
              </w:rPr>
            </w:pPr>
          </w:p>
        </w:tc>
        <w:tc>
          <w:tcPr>
            <w:tcW w:w="1934" w:type="dxa"/>
            <w:noWrap w:val="0"/>
            <w:vAlign w:val="center"/>
          </w:tcPr>
          <w:p>
            <w:pPr>
              <w:spacing w:line="600" w:lineRule="exact"/>
              <w:jc w:val="center"/>
              <w:rPr>
                <w:rFonts w:hint="eastAsia" w:ascii="宋体" w:hAnsi="宋体" w:cs="Courier New"/>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spacing w:line="600" w:lineRule="exact"/>
              <w:rPr>
                <w:rFonts w:hint="eastAsia" w:ascii="宋体" w:hAnsi="宋体" w:cs="Courier New"/>
                <w:color w:val="000000" w:themeColor="text1"/>
                <w:sz w:val="24"/>
                <w:highlight w:val="none"/>
                <w14:textFill>
                  <w14:solidFill>
                    <w14:schemeClr w14:val="tx1"/>
                  </w14:solidFill>
                </w14:textFill>
              </w:rPr>
            </w:pPr>
          </w:p>
        </w:tc>
        <w:tc>
          <w:tcPr>
            <w:tcW w:w="2143" w:type="dxa"/>
            <w:noWrap w:val="0"/>
            <w:vAlign w:val="top"/>
          </w:tcPr>
          <w:p>
            <w:pPr>
              <w:spacing w:line="600" w:lineRule="exact"/>
              <w:rPr>
                <w:rFonts w:hint="eastAsia" w:ascii="宋体" w:hAnsi="宋体" w:cs="Courier New"/>
                <w:color w:val="000000" w:themeColor="text1"/>
                <w:sz w:val="24"/>
                <w:highlight w:val="none"/>
                <w14:textFill>
                  <w14:solidFill>
                    <w14:schemeClr w14:val="tx1"/>
                  </w14:solidFill>
                </w14:textFill>
              </w:rPr>
            </w:pPr>
          </w:p>
        </w:tc>
        <w:tc>
          <w:tcPr>
            <w:tcW w:w="1834" w:type="dxa"/>
            <w:noWrap w:val="0"/>
            <w:vAlign w:val="top"/>
          </w:tcPr>
          <w:p>
            <w:pPr>
              <w:spacing w:line="600" w:lineRule="exact"/>
              <w:rPr>
                <w:rFonts w:hint="eastAsia" w:ascii="宋体" w:hAnsi="宋体" w:cs="Courier New"/>
                <w:color w:val="000000" w:themeColor="text1"/>
                <w:sz w:val="24"/>
                <w:highlight w:val="none"/>
                <w14:textFill>
                  <w14:solidFill>
                    <w14:schemeClr w14:val="tx1"/>
                  </w14:solidFill>
                </w14:textFill>
              </w:rPr>
            </w:pPr>
          </w:p>
        </w:tc>
        <w:tc>
          <w:tcPr>
            <w:tcW w:w="2181" w:type="dxa"/>
            <w:noWrap w:val="0"/>
            <w:vAlign w:val="top"/>
          </w:tcPr>
          <w:p>
            <w:pPr>
              <w:spacing w:line="600" w:lineRule="exact"/>
              <w:rPr>
                <w:rFonts w:hint="eastAsia" w:ascii="宋体" w:hAnsi="宋体" w:cs="Courier New"/>
                <w:color w:val="000000" w:themeColor="text1"/>
                <w:sz w:val="24"/>
                <w:highlight w:val="none"/>
                <w14:textFill>
                  <w14:solidFill>
                    <w14:schemeClr w14:val="tx1"/>
                  </w14:solidFill>
                </w14:textFill>
              </w:rPr>
            </w:pPr>
          </w:p>
        </w:tc>
        <w:tc>
          <w:tcPr>
            <w:tcW w:w="1934" w:type="dxa"/>
            <w:noWrap w:val="0"/>
            <w:vAlign w:val="top"/>
          </w:tcPr>
          <w:p>
            <w:pPr>
              <w:spacing w:line="600" w:lineRule="exact"/>
              <w:rPr>
                <w:rFonts w:hint="eastAsia" w:ascii="宋体" w:hAnsi="宋体" w:cs="Courier New"/>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spacing w:line="600" w:lineRule="exact"/>
              <w:rPr>
                <w:rFonts w:hint="eastAsia" w:ascii="宋体" w:hAnsi="宋体" w:cs="Courier New"/>
                <w:color w:val="000000" w:themeColor="text1"/>
                <w:sz w:val="24"/>
                <w:highlight w:val="none"/>
                <w14:textFill>
                  <w14:solidFill>
                    <w14:schemeClr w14:val="tx1"/>
                  </w14:solidFill>
                </w14:textFill>
              </w:rPr>
            </w:pPr>
          </w:p>
        </w:tc>
        <w:tc>
          <w:tcPr>
            <w:tcW w:w="2143" w:type="dxa"/>
            <w:noWrap w:val="0"/>
            <w:vAlign w:val="top"/>
          </w:tcPr>
          <w:p>
            <w:pPr>
              <w:spacing w:line="600" w:lineRule="exact"/>
              <w:rPr>
                <w:rFonts w:hint="eastAsia" w:ascii="宋体" w:hAnsi="宋体" w:cs="Courier New"/>
                <w:color w:val="000000" w:themeColor="text1"/>
                <w:sz w:val="24"/>
                <w:highlight w:val="none"/>
                <w14:textFill>
                  <w14:solidFill>
                    <w14:schemeClr w14:val="tx1"/>
                  </w14:solidFill>
                </w14:textFill>
              </w:rPr>
            </w:pPr>
          </w:p>
        </w:tc>
        <w:tc>
          <w:tcPr>
            <w:tcW w:w="1834" w:type="dxa"/>
            <w:noWrap w:val="0"/>
            <w:vAlign w:val="top"/>
          </w:tcPr>
          <w:p>
            <w:pPr>
              <w:spacing w:line="600" w:lineRule="exact"/>
              <w:rPr>
                <w:rFonts w:hint="eastAsia" w:ascii="宋体" w:hAnsi="宋体" w:cs="Courier New"/>
                <w:color w:val="000000" w:themeColor="text1"/>
                <w:sz w:val="24"/>
                <w:highlight w:val="none"/>
                <w14:textFill>
                  <w14:solidFill>
                    <w14:schemeClr w14:val="tx1"/>
                  </w14:solidFill>
                </w14:textFill>
              </w:rPr>
            </w:pPr>
          </w:p>
        </w:tc>
        <w:tc>
          <w:tcPr>
            <w:tcW w:w="2181" w:type="dxa"/>
            <w:noWrap w:val="0"/>
            <w:vAlign w:val="top"/>
          </w:tcPr>
          <w:p>
            <w:pPr>
              <w:spacing w:line="600" w:lineRule="exact"/>
              <w:rPr>
                <w:rFonts w:hint="eastAsia" w:ascii="宋体" w:hAnsi="宋体" w:cs="Courier New"/>
                <w:color w:val="000000" w:themeColor="text1"/>
                <w:sz w:val="24"/>
                <w:highlight w:val="none"/>
                <w14:textFill>
                  <w14:solidFill>
                    <w14:schemeClr w14:val="tx1"/>
                  </w14:solidFill>
                </w14:textFill>
              </w:rPr>
            </w:pPr>
          </w:p>
        </w:tc>
        <w:tc>
          <w:tcPr>
            <w:tcW w:w="1934" w:type="dxa"/>
            <w:noWrap w:val="0"/>
            <w:vAlign w:val="top"/>
          </w:tcPr>
          <w:p>
            <w:pPr>
              <w:spacing w:line="600" w:lineRule="exact"/>
              <w:rPr>
                <w:rFonts w:hint="eastAsia" w:ascii="宋体" w:hAnsi="宋体" w:cs="Courier New"/>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spacing w:line="600" w:lineRule="exact"/>
              <w:rPr>
                <w:rFonts w:hint="eastAsia" w:ascii="宋体" w:hAnsi="宋体" w:cs="Courier New"/>
                <w:color w:val="000000" w:themeColor="text1"/>
                <w:sz w:val="24"/>
                <w:highlight w:val="none"/>
                <w14:textFill>
                  <w14:solidFill>
                    <w14:schemeClr w14:val="tx1"/>
                  </w14:solidFill>
                </w14:textFill>
              </w:rPr>
            </w:pPr>
          </w:p>
        </w:tc>
        <w:tc>
          <w:tcPr>
            <w:tcW w:w="2143" w:type="dxa"/>
            <w:noWrap w:val="0"/>
            <w:vAlign w:val="top"/>
          </w:tcPr>
          <w:p>
            <w:pPr>
              <w:spacing w:line="600" w:lineRule="exact"/>
              <w:rPr>
                <w:rFonts w:hint="eastAsia" w:ascii="宋体" w:hAnsi="宋体" w:cs="Courier New"/>
                <w:color w:val="000000" w:themeColor="text1"/>
                <w:sz w:val="24"/>
                <w:highlight w:val="none"/>
                <w14:textFill>
                  <w14:solidFill>
                    <w14:schemeClr w14:val="tx1"/>
                  </w14:solidFill>
                </w14:textFill>
              </w:rPr>
            </w:pPr>
          </w:p>
        </w:tc>
        <w:tc>
          <w:tcPr>
            <w:tcW w:w="1834" w:type="dxa"/>
            <w:noWrap w:val="0"/>
            <w:vAlign w:val="top"/>
          </w:tcPr>
          <w:p>
            <w:pPr>
              <w:spacing w:line="600" w:lineRule="exact"/>
              <w:rPr>
                <w:rFonts w:hint="eastAsia" w:ascii="宋体" w:hAnsi="宋体" w:cs="Courier New"/>
                <w:color w:val="000000" w:themeColor="text1"/>
                <w:sz w:val="24"/>
                <w:highlight w:val="none"/>
                <w14:textFill>
                  <w14:solidFill>
                    <w14:schemeClr w14:val="tx1"/>
                  </w14:solidFill>
                </w14:textFill>
              </w:rPr>
            </w:pPr>
          </w:p>
        </w:tc>
        <w:tc>
          <w:tcPr>
            <w:tcW w:w="2181" w:type="dxa"/>
            <w:noWrap w:val="0"/>
            <w:vAlign w:val="top"/>
          </w:tcPr>
          <w:p>
            <w:pPr>
              <w:spacing w:line="600" w:lineRule="exact"/>
              <w:rPr>
                <w:rFonts w:hint="eastAsia" w:ascii="宋体" w:hAnsi="宋体" w:cs="Courier New"/>
                <w:color w:val="000000" w:themeColor="text1"/>
                <w:sz w:val="24"/>
                <w:highlight w:val="none"/>
                <w14:textFill>
                  <w14:solidFill>
                    <w14:schemeClr w14:val="tx1"/>
                  </w14:solidFill>
                </w14:textFill>
              </w:rPr>
            </w:pPr>
          </w:p>
        </w:tc>
        <w:tc>
          <w:tcPr>
            <w:tcW w:w="1934" w:type="dxa"/>
            <w:noWrap w:val="0"/>
            <w:vAlign w:val="top"/>
          </w:tcPr>
          <w:p>
            <w:pPr>
              <w:spacing w:line="600" w:lineRule="exact"/>
              <w:rPr>
                <w:rFonts w:hint="eastAsia" w:ascii="宋体" w:hAnsi="宋体" w:cs="Courier New"/>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spacing w:line="600" w:lineRule="exact"/>
              <w:rPr>
                <w:rFonts w:hint="eastAsia" w:ascii="宋体" w:hAnsi="宋体" w:cs="Courier New"/>
                <w:color w:val="000000" w:themeColor="text1"/>
                <w:sz w:val="24"/>
                <w:highlight w:val="none"/>
                <w14:textFill>
                  <w14:solidFill>
                    <w14:schemeClr w14:val="tx1"/>
                  </w14:solidFill>
                </w14:textFill>
              </w:rPr>
            </w:pPr>
          </w:p>
        </w:tc>
        <w:tc>
          <w:tcPr>
            <w:tcW w:w="2143" w:type="dxa"/>
            <w:noWrap w:val="0"/>
            <w:vAlign w:val="top"/>
          </w:tcPr>
          <w:p>
            <w:pPr>
              <w:spacing w:line="600" w:lineRule="exact"/>
              <w:rPr>
                <w:rFonts w:hint="eastAsia" w:ascii="宋体" w:hAnsi="宋体" w:cs="Courier New"/>
                <w:color w:val="000000" w:themeColor="text1"/>
                <w:sz w:val="24"/>
                <w:highlight w:val="none"/>
                <w14:textFill>
                  <w14:solidFill>
                    <w14:schemeClr w14:val="tx1"/>
                  </w14:solidFill>
                </w14:textFill>
              </w:rPr>
            </w:pPr>
          </w:p>
        </w:tc>
        <w:tc>
          <w:tcPr>
            <w:tcW w:w="1834" w:type="dxa"/>
            <w:noWrap w:val="0"/>
            <w:vAlign w:val="top"/>
          </w:tcPr>
          <w:p>
            <w:pPr>
              <w:spacing w:line="600" w:lineRule="exact"/>
              <w:rPr>
                <w:rFonts w:hint="eastAsia" w:ascii="宋体" w:hAnsi="宋体" w:cs="Courier New"/>
                <w:color w:val="000000" w:themeColor="text1"/>
                <w:sz w:val="24"/>
                <w:highlight w:val="none"/>
                <w14:textFill>
                  <w14:solidFill>
                    <w14:schemeClr w14:val="tx1"/>
                  </w14:solidFill>
                </w14:textFill>
              </w:rPr>
            </w:pPr>
          </w:p>
        </w:tc>
        <w:tc>
          <w:tcPr>
            <w:tcW w:w="2181" w:type="dxa"/>
            <w:noWrap w:val="0"/>
            <w:vAlign w:val="top"/>
          </w:tcPr>
          <w:p>
            <w:pPr>
              <w:spacing w:line="600" w:lineRule="exact"/>
              <w:rPr>
                <w:rFonts w:hint="eastAsia" w:ascii="宋体" w:hAnsi="宋体" w:cs="Courier New"/>
                <w:color w:val="000000" w:themeColor="text1"/>
                <w:sz w:val="24"/>
                <w:highlight w:val="none"/>
                <w14:textFill>
                  <w14:solidFill>
                    <w14:schemeClr w14:val="tx1"/>
                  </w14:solidFill>
                </w14:textFill>
              </w:rPr>
            </w:pPr>
          </w:p>
        </w:tc>
        <w:tc>
          <w:tcPr>
            <w:tcW w:w="1934" w:type="dxa"/>
            <w:noWrap w:val="0"/>
            <w:vAlign w:val="top"/>
          </w:tcPr>
          <w:p>
            <w:pPr>
              <w:spacing w:line="600" w:lineRule="exact"/>
              <w:rPr>
                <w:rFonts w:hint="eastAsia" w:ascii="宋体" w:hAnsi="宋体" w:cs="Courier New"/>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spacing w:line="600" w:lineRule="exact"/>
              <w:rPr>
                <w:rFonts w:hint="eastAsia" w:ascii="宋体" w:hAnsi="宋体" w:cs="Courier New"/>
                <w:color w:val="000000" w:themeColor="text1"/>
                <w:sz w:val="24"/>
                <w:highlight w:val="none"/>
                <w14:textFill>
                  <w14:solidFill>
                    <w14:schemeClr w14:val="tx1"/>
                  </w14:solidFill>
                </w14:textFill>
              </w:rPr>
            </w:pPr>
          </w:p>
        </w:tc>
        <w:tc>
          <w:tcPr>
            <w:tcW w:w="2143" w:type="dxa"/>
            <w:noWrap w:val="0"/>
            <w:vAlign w:val="top"/>
          </w:tcPr>
          <w:p>
            <w:pPr>
              <w:spacing w:line="600" w:lineRule="exact"/>
              <w:rPr>
                <w:rFonts w:hint="eastAsia" w:ascii="宋体" w:hAnsi="宋体" w:cs="Courier New"/>
                <w:color w:val="000000" w:themeColor="text1"/>
                <w:sz w:val="24"/>
                <w:highlight w:val="none"/>
                <w14:textFill>
                  <w14:solidFill>
                    <w14:schemeClr w14:val="tx1"/>
                  </w14:solidFill>
                </w14:textFill>
              </w:rPr>
            </w:pPr>
          </w:p>
        </w:tc>
        <w:tc>
          <w:tcPr>
            <w:tcW w:w="1834" w:type="dxa"/>
            <w:noWrap w:val="0"/>
            <w:vAlign w:val="top"/>
          </w:tcPr>
          <w:p>
            <w:pPr>
              <w:spacing w:line="600" w:lineRule="exact"/>
              <w:rPr>
                <w:rFonts w:hint="eastAsia" w:ascii="宋体" w:hAnsi="宋体" w:cs="Courier New"/>
                <w:color w:val="000000" w:themeColor="text1"/>
                <w:sz w:val="24"/>
                <w:highlight w:val="none"/>
                <w14:textFill>
                  <w14:solidFill>
                    <w14:schemeClr w14:val="tx1"/>
                  </w14:solidFill>
                </w14:textFill>
              </w:rPr>
            </w:pPr>
          </w:p>
        </w:tc>
        <w:tc>
          <w:tcPr>
            <w:tcW w:w="2181" w:type="dxa"/>
            <w:noWrap w:val="0"/>
            <w:vAlign w:val="top"/>
          </w:tcPr>
          <w:p>
            <w:pPr>
              <w:spacing w:line="600" w:lineRule="exact"/>
              <w:rPr>
                <w:rFonts w:hint="eastAsia" w:ascii="宋体" w:hAnsi="宋体" w:cs="Courier New"/>
                <w:color w:val="000000" w:themeColor="text1"/>
                <w:sz w:val="24"/>
                <w:highlight w:val="none"/>
                <w14:textFill>
                  <w14:solidFill>
                    <w14:schemeClr w14:val="tx1"/>
                  </w14:solidFill>
                </w14:textFill>
              </w:rPr>
            </w:pPr>
          </w:p>
        </w:tc>
        <w:tc>
          <w:tcPr>
            <w:tcW w:w="1934" w:type="dxa"/>
            <w:noWrap w:val="0"/>
            <w:vAlign w:val="top"/>
          </w:tcPr>
          <w:p>
            <w:pPr>
              <w:spacing w:line="600" w:lineRule="exact"/>
              <w:rPr>
                <w:rFonts w:hint="eastAsia" w:ascii="宋体" w:hAnsi="宋体" w:cs="Courier New"/>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spacing w:line="600" w:lineRule="exact"/>
              <w:rPr>
                <w:rFonts w:hint="eastAsia" w:ascii="宋体" w:hAnsi="宋体" w:cs="Courier New"/>
                <w:color w:val="000000" w:themeColor="text1"/>
                <w:sz w:val="24"/>
                <w:highlight w:val="none"/>
                <w14:textFill>
                  <w14:solidFill>
                    <w14:schemeClr w14:val="tx1"/>
                  </w14:solidFill>
                </w14:textFill>
              </w:rPr>
            </w:pPr>
          </w:p>
        </w:tc>
        <w:tc>
          <w:tcPr>
            <w:tcW w:w="2143" w:type="dxa"/>
            <w:noWrap w:val="0"/>
            <w:vAlign w:val="top"/>
          </w:tcPr>
          <w:p>
            <w:pPr>
              <w:spacing w:line="600" w:lineRule="exact"/>
              <w:rPr>
                <w:rFonts w:hint="eastAsia" w:ascii="宋体" w:hAnsi="宋体" w:cs="Courier New"/>
                <w:color w:val="000000" w:themeColor="text1"/>
                <w:sz w:val="24"/>
                <w:highlight w:val="none"/>
                <w14:textFill>
                  <w14:solidFill>
                    <w14:schemeClr w14:val="tx1"/>
                  </w14:solidFill>
                </w14:textFill>
              </w:rPr>
            </w:pPr>
          </w:p>
        </w:tc>
        <w:tc>
          <w:tcPr>
            <w:tcW w:w="1834" w:type="dxa"/>
            <w:noWrap w:val="0"/>
            <w:vAlign w:val="top"/>
          </w:tcPr>
          <w:p>
            <w:pPr>
              <w:spacing w:line="600" w:lineRule="exact"/>
              <w:rPr>
                <w:rFonts w:hint="eastAsia" w:ascii="宋体" w:hAnsi="宋体" w:cs="Courier New"/>
                <w:color w:val="000000" w:themeColor="text1"/>
                <w:sz w:val="24"/>
                <w:highlight w:val="none"/>
                <w14:textFill>
                  <w14:solidFill>
                    <w14:schemeClr w14:val="tx1"/>
                  </w14:solidFill>
                </w14:textFill>
              </w:rPr>
            </w:pPr>
          </w:p>
        </w:tc>
        <w:tc>
          <w:tcPr>
            <w:tcW w:w="2181" w:type="dxa"/>
            <w:noWrap w:val="0"/>
            <w:vAlign w:val="top"/>
          </w:tcPr>
          <w:p>
            <w:pPr>
              <w:spacing w:line="600" w:lineRule="exact"/>
              <w:rPr>
                <w:rFonts w:hint="eastAsia" w:ascii="宋体" w:hAnsi="宋体" w:cs="Courier New"/>
                <w:color w:val="000000" w:themeColor="text1"/>
                <w:sz w:val="24"/>
                <w:highlight w:val="none"/>
                <w14:textFill>
                  <w14:solidFill>
                    <w14:schemeClr w14:val="tx1"/>
                  </w14:solidFill>
                </w14:textFill>
              </w:rPr>
            </w:pPr>
          </w:p>
        </w:tc>
        <w:tc>
          <w:tcPr>
            <w:tcW w:w="1934" w:type="dxa"/>
            <w:noWrap w:val="0"/>
            <w:vAlign w:val="top"/>
          </w:tcPr>
          <w:p>
            <w:pPr>
              <w:spacing w:line="600" w:lineRule="exact"/>
              <w:rPr>
                <w:rFonts w:hint="eastAsia" w:ascii="宋体" w:hAnsi="宋体" w:cs="Courier New"/>
                <w:color w:val="000000" w:themeColor="text1"/>
                <w:sz w:val="24"/>
                <w:highlight w:val="none"/>
                <w14:textFill>
                  <w14:solidFill>
                    <w14:schemeClr w14:val="tx1"/>
                  </w14:solidFill>
                </w14:textFill>
              </w:rPr>
            </w:pPr>
          </w:p>
        </w:tc>
      </w:tr>
    </w:tbl>
    <w:p>
      <w:pPr>
        <w:pStyle w:val="17"/>
        <w:spacing w:line="360" w:lineRule="auto"/>
        <w:contextualSpacing/>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注：</w:t>
      </w:r>
    </w:p>
    <w:p>
      <w:pPr>
        <w:pStyle w:val="18"/>
        <w:spacing w:line="360" w:lineRule="auto"/>
        <w:ind w:firstLine="0" w:firstLineChars="0"/>
        <w:contextualSpacing/>
        <w:rPr>
          <w:rFonts w:hint="eastAsia" w:hAnsi="仿宋_GB2312" w:cs="仿宋_GB2312"/>
          <w:color w:val="000000" w:themeColor="text1"/>
          <w:szCs w:val="32"/>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 说明：应对照招标文件“第二章 采购需求”中的技术要求逐条作明确的投标响应，并作出偏离说明。</w:t>
      </w:r>
    </w:p>
    <w:p>
      <w:pPr>
        <w:pStyle w:val="17"/>
        <w:spacing w:line="360" w:lineRule="auto"/>
        <w:contextualSpacing/>
        <w:rPr>
          <w:rFonts w:hint="eastAsia" w:ascii="宋体" w:hAnsi="宋体"/>
          <w:b w:val="0"/>
          <w:bCs w:val="0"/>
          <w:color w:val="000000" w:themeColor="text1"/>
          <w:highlight w:val="none"/>
          <w14:textFill>
            <w14:solidFill>
              <w14:schemeClr w14:val="tx1"/>
            </w14:solidFill>
          </w14:textFill>
        </w:rPr>
      </w:pPr>
      <w:r>
        <w:rPr>
          <w:rFonts w:ascii="宋体" w:hAnsi="宋体"/>
          <w:b w:val="0"/>
          <w:bCs w:val="0"/>
          <w:color w:val="000000" w:themeColor="text1"/>
          <w:highlight w:val="none"/>
          <w14:textFill>
            <w14:solidFill>
              <w14:schemeClr w14:val="tx1"/>
            </w14:solidFill>
          </w14:textFill>
        </w:rPr>
        <w:t>2.</w:t>
      </w:r>
      <w:r>
        <w:rPr>
          <w:rFonts w:hint="eastAsia" w:ascii="宋体" w:hAnsi="宋体"/>
          <w:b w:val="0"/>
          <w:bCs w:val="0"/>
          <w:color w:val="000000" w:themeColor="text1"/>
          <w:highlight w:val="none"/>
          <w14:textFill>
            <w14:solidFill>
              <w14:schemeClr w14:val="tx1"/>
            </w14:solidFill>
          </w14:textFill>
        </w:rPr>
        <w:t>投标人应根据自身的承诺，对照招标文件要求，在“偏离说明”中注明“</w:t>
      </w:r>
      <w:r>
        <w:rPr>
          <w:rFonts w:hint="eastAsia" w:ascii="宋体" w:hAnsi="宋体"/>
          <w:color w:val="000000" w:themeColor="text1"/>
          <w:highlight w:val="none"/>
          <w14:textFill>
            <w14:solidFill>
              <w14:schemeClr w14:val="tx1"/>
            </w14:solidFill>
          </w14:textFill>
        </w:rPr>
        <w:t>正偏离</w:t>
      </w:r>
      <w:r>
        <w:rPr>
          <w:rFonts w:hint="eastAsia" w:ascii="宋体" w:hAnsi="宋体"/>
          <w:b w:val="0"/>
          <w:bCs w:val="0"/>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负偏离</w:t>
      </w:r>
      <w:r>
        <w:rPr>
          <w:rFonts w:hint="eastAsia" w:ascii="宋体" w:hAnsi="宋体"/>
          <w:b w:val="0"/>
          <w:bCs w:val="0"/>
          <w:color w:val="000000" w:themeColor="text1"/>
          <w:highlight w:val="none"/>
          <w14:textFill>
            <w14:solidFill>
              <w14:schemeClr w14:val="tx1"/>
            </w14:solidFill>
          </w14:textFill>
        </w:rPr>
        <w:t>”或者“</w:t>
      </w:r>
      <w:r>
        <w:rPr>
          <w:rFonts w:hint="eastAsia" w:ascii="宋体" w:hAnsi="宋体"/>
          <w:color w:val="000000" w:themeColor="text1"/>
          <w:highlight w:val="none"/>
          <w14:textFill>
            <w14:solidFill>
              <w14:schemeClr w14:val="tx1"/>
            </w14:solidFill>
          </w14:textFill>
        </w:rPr>
        <w:t>无偏离</w:t>
      </w:r>
      <w:r>
        <w:rPr>
          <w:rFonts w:hint="eastAsia" w:ascii="宋体" w:hAnsi="宋体"/>
          <w:b w:val="0"/>
          <w:bCs w:val="0"/>
          <w:color w:val="000000" w:themeColor="text1"/>
          <w:highlight w:val="none"/>
          <w14:textFill>
            <w14:solidFill>
              <w14:schemeClr w14:val="tx1"/>
            </w14:solidFill>
          </w14:textFill>
        </w:rPr>
        <w:t>”。既不属于“</w:t>
      </w:r>
      <w:r>
        <w:rPr>
          <w:rFonts w:hint="eastAsia" w:ascii="宋体" w:hAnsi="宋体"/>
          <w:color w:val="000000" w:themeColor="text1"/>
          <w:highlight w:val="none"/>
          <w14:textFill>
            <w14:solidFill>
              <w14:schemeClr w14:val="tx1"/>
            </w14:solidFill>
          </w14:textFill>
        </w:rPr>
        <w:t>正偏离</w:t>
      </w:r>
      <w:r>
        <w:rPr>
          <w:rFonts w:hint="eastAsia" w:ascii="宋体" w:hAnsi="宋体"/>
          <w:b w:val="0"/>
          <w:bCs w:val="0"/>
          <w:color w:val="000000" w:themeColor="text1"/>
          <w:highlight w:val="none"/>
          <w14:textFill>
            <w14:solidFill>
              <w14:schemeClr w14:val="tx1"/>
            </w14:solidFill>
          </w14:textFill>
        </w:rPr>
        <w:t>”也不属于“</w:t>
      </w:r>
      <w:r>
        <w:rPr>
          <w:rFonts w:hint="eastAsia" w:ascii="宋体" w:hAnsi="宋体"/>
          <w:color w:val="000000" w:themeColor="text1"/>
          <w:highlight w:val="none"/>
          <w14:textFill>
            <w14:solidFill>
              <w14:schemeClr w14:val="tx1"/>
            </w14:solidFill>
          </w14:textFill>
        </w:rPr>
        <w:t>负偏离</w:t>
      </w:r>
      <w:r>
        <w:rPr>
          <w:rFonts w:hint="eastAsia" w:ascii="宋体" w:hAnsi="宋体"/>
          <w:b w:val="0"/>
          <w:bCs w:val="0"/>
          <w:color w:val="000000" w:themeColor="text1"/>
          <w:highlight w:val="none"/>
          <w14:textFill>
            <w14:solidFill>
              <w14:schemeClr w14:val="tx1"/>
            </w14:solidFill>
          </w14:textFill>
        </w:rPr>
        <w:t>”即为“</w:t>
      </w:r>
      <w:r>
        <w:rPr>
          <w:rFonts w:hint="eastAsia" w:ascii="宋体" w:hAnsi="宋体"/>
          <w:color w:val="000000" w:themeColor="text1"/>
          <w:highlight w:val="none"/>
          <w14:textFill>
            <w14:solidFill>
              <w14:schemeClr w14:val="tx1"/>
            </w14:solidFill>
          </w14:textFill>
        </w:rPr>
        <w:t>无偏离</w:t>
      </w:r>
      <w:r>
        <w:rPr>
          <w:rFonts w:hint="eastAsia" w:ascii="宋体" w:hAnsi="宋体"/>
          <w:b w:val="0"/>
          <w:bCs w:val="0"/>
          <w:color w:val="000000" w:themeColor="text1"/>
          <w:highlight w:val="none"/>
          <w14:textFill>
            <w14:solidFill>
              <w14:schemeClr w14:val="tx1"/>
            </w14:solidFill>
          </w14:textFill>
        </w:rPr>
        <w:t>”。</w:t>
      </w:r>
    </w:p>
    <w:p>
      <w:pPr>
        <w:pStyle w:val="17"/>
        <w:spacing w:line="360" w:lineRule="auto"/>
        <w:contextualSpacing/>
        <w:rPr>
          <w:rFonts w:hint="eastAsia" w:ascii="宋体" w:hAnsi="宋体"/>
          <w:color w:val="000000" w:themeColor="text1"/>
          <w:highlight w:val="none"/>
          <w14:textFill>
            <w14:solidFill>
              <w14:schemeClr w14:val="tx1"/>
            </w14:solidFill>
          </w14:textFill>
        </w:rPr>
      </w:pPr>
      <w:r>
        <w:rPr>
          <w:rFonts w:hint="eastAsia" w:ascii="宋体" w:hAnsi="宋体"/>
          <w:b w:val="0"/>
          <w:bCs w:val="0"/>
          <w:color w:val="000000" w:themeColor="text1"/>
          <w:highlight w:val="none"/>
          <w14:textFill>
            <w14:solidFill>
              <w14:schemeClr w14:val="tx1"/>
            </w14:solidFill>
          </w14:textFill>
        </w:rPr>
        <w:t>3.如为联合体投标，“投标人名称”处必须列明联合体各方名称，并标注联合体牵头人名称，盖章处须加盖联合体牵头人电子签章，并由联合体牵头人法定代表人或委托代理人分别签字或者电子签名，</w:t>
      </w:r>
      <w:r>
        <w:rPr>
          <w:rFonts w:hint="eastAsia" w:ascii="宋体" w:hAnsi="宋体"/>
          <w:color w:val="000000" w:themeColor="text1"/>
          <w:highlight w:val="none"/>
          <w14:textFill>
            <w14:solidFill>
              <w14:schemeClr w14:val="tx1"/>
            </w14:solidFill>
          </w14:textFill>
        </w:rPr>
        <w:t>否则其投标作无效标处理。</w:t>
      </w:r>
    </w:p>
    <w:p>
      <w:pPr>
        <w:pStyle w:val="17"/>
        <w:spacing w:line="360" w:lineRule="auto"/>
        <w:contextualSpacing/>
        <w:rPr>
          <w:rFonts w:hint="eastAsia" w:ascii="宋体" w:hAnsi="宋体"/>
          <w:color w:val="000000" w:themeColor="text1"/>
          <w:spacing w:val="20"/>
          <w:highlight w:val="none"/>
          <w14:textFill>
            <w14:solidFill>
              <w14:schemeClr w14:val="tx1"/>
            </w14:solidFill>
          </w14:textFill>
        </w:rPr>
      </w:pPr>
    </w:p>
    <w:p>
      <w:pPr>
        <w:spacing w:line="360" w:lineRule="auto"/>
        <w:contextualSpacing/>
        <w:rPr>
          <w:rFonts w:hint="eastAsia" w:ascii="宋体" w:hAnsi="宋体"/>
          <w:color w:val="000000" w:themeColor="text1"/>
          <w:spacing w:val="20"/>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法定代表人或者委托代理人</w:t>
      </w:r>
      <w:r>
        <w:rPr>
          <w:rFonts w:hint="eastAsia" w:ascii="宋体" w:hAnsi="宋体"/>
          <w:color w:val="000000" w:themeColor="text1"/>
          <w:spacing w:val="20"/>
          <w:sz w:val="24"/>
          <w:highlight w:val="none"/>
          <w14:textFill>
            <w14:solidFill>
              <w14:schemeClr w14:val="tx1"/>
            </w14:solidFill>
          </w14:textFill>
        </w:rPr>
        <w:t>（签字或者电子签名）：</w:t>
      </w:r>
      <w:r>
        <w:rPr>
          <w:rFonts w:hint="eastAsia" w:ascii="宋体" w:hAnsi="宋体"/>
          <w:color w:val="000000" w:themeColor="text1"/>
          <w:spacing w:val="20"/>
          <w:sz w:val="24"/>
          <w:highlight w:val="none"/>
          <w:u w:val="single"/>
          <w14:textFill>
            <w14:solidFill>
              <w14:schemeClr w14:val="tx1"/>
            </w14:solidFill>
          </w14:textFill>
        </w:rPr>
        <w:t xml:space="preserve">        </w:t>
      </w:r>
    </w:p>
    <w:p>
      <w:pPr>
        <w:spacing w:line="360" w:lineRule="auto"/>
        <w:contextualSpacing/>
        <w:rPr>
          <w:rFonts w:hint="eastAsia" w:ascii="宋体" w:hAnsi="宋体"/>
          <w:color w:val="000000" w:themeColor="text1"/>
          <w:spacing w:val="20"/>
          <w:sz w:val="24"/>
          <w:highlight w:val="none"/>
          <w14:textFill>
            <w14:solidFill>
              <w14:schemeClr w14:val="tx1"/>
            </w14:solidFill>
          </w14:textFill>
        </w:rPr>
      </w:pPr>
      <w:r>
        <w:rPr>
          <w:rFonts w:hint="eastAsia" w:ascii="宋体" w:hAnsi="宋体"/>
          <w:color w:val="000000" w:themeColor="text1"/>
          <w:spacing w:val="20"/>
          <w:sz w:val="24"/>
          <w:highlight w:val="none"/>
          <w14:textFill>
            <w14:solidFill>
              <w14:schemeClr w14:val="tx1"/>
            </w14:solidFill>
          </w14:textFill>
        </w:rPr>
        <w:t>投标人名称（电子签章）：</w:t>
      </w:r>
      <w:r>
        <w:rPr>
          <w:rFonts w:hint="eastAsia" w:ascii="宋体" w:hAnsi="宋体"/>
          <w:color w:val="000000" w:themeColor="text1"/>
          <w:spacing w:val="20"/>
          <w:sz w:val="24"/>
          <w:highlight w:val="none"/>
          <w:u w:val="single"/>
          <w14:textFill>
            <w14:solidFill>
              <w14:schemeClr w14:val="tx1"/>
            </w14:solidFill>
          </w14:textFill>
        </w:rPr>
        <w:t xml:space="preserve">            </w:t>
      </w:r>
      <w:r>
        <w:rPr>
          <w:rFonts w:hint="eastAsia" w:ascii="宋体" w:hAnsi="宋体"/>
          <w:color w:val="000000" w:themeColor="text1"/>
          <w:spacing w:val="20"/>
          <w:sz w:val="24"/>
          <w:highlight w:val="none"/>
          <w14:textFill>
            <w14:solidFill>
              <w14:schemeClr w14:val="tx1"/>
            </w14:solidFill>
          </w14:textFill>
        </w:rPr>
        <w:t xml:space="preserve">              </w:t>
      </w:r>
    </w:p>
    <w:p>
      <w:pPr>
        <w:spacing w:line="360" w:lineRule="auto"/>
        <w:contextualSpacing/>
        <w:rPr>
          <w:rFonts w:hint="eastAsia"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pacing w:val="20"/>
          <w:sz w:val="24"/>
          <w:highlight w:val="none"/>
          <w14:textFill>
            <w14:solidFill>
              <w14:schemeClr w14:val="tx1"/>
            </w14:solidFill>
          </w14:textFill>
        </w:rPr>
        <w:t>日  期：</w:t>
      </w:r>
      <w:r>
        <w:rPr>
          <w:rFonts w:hint="eastAsia" w:ascii="宋体" w:hAnsi="宋体"/>
          <w:color w:val="000000" w:themeColor="text1"/>
          <w:spacing w:val="20"/>
          <w:sz w:val="24"/>
          <w:highlight w:val="none"/>
          <w:u w:val="single"/>
          <w14:textFill>
            <w14:solidFill>
              <w14:schemeClr w14:val="tx1"/>
            </w14:solidFill>
          </w14:textFill>
        </w:rPr>
        <w:t xml:space="preserve">          </w:t>
      </w:r>
    </w:p>
    <w:p>
      <w:pPr>
        <w:spacing w:line="360" w:lineRule="auto"/>
        <w:contextualSpacing/>
        <w:rPr>
          <w:rFonts w:hint="eastAsia" w:ascii="宋体" w:hAnsi="宋体"/>
          <w:color w:val="000000" w:themeColor="text1"/>
          <w:spacing w:val="20"/>
          <w:sz w:val="24"/>
          <w:highlight w:val="none"/>
          <w:u w:val="single"/>
          <w14:textFill>
            <w14:solidFill>
              <w14:schemeClr w14:val="tx1"/>
            </w14:solidFill>
          </w14:textFill>
        </w:rPr>
      </w:pPr>
    </w:p>
    <w:p>
      <w:pPr>
        <w:spacing w:line="360" w:lineRule="auto"/>
        <w:contextualSpacing/>
        <w:rPr>
          <w:rFonts w:hint="eastAsia" w:ascii="宋体" w:hAnsi="宋体"/>
          <w:color w:val="000000" w:themeColor="text1"/>
          <w:sz w:val="24"/>
          <w:szCs w:val="20"/>
          <w:highlight w:val="none"/>
          <w14:textFill>
            <w14:solidFill>
              <w14:schemeClr w14:val="tx1"/>
            </w14:solidFill>
          </w14:textFill>
        </w:rPr>
      </w:pPr>
    </w:p>
    <w:p>
      <w:pPr>
        <w:snapToGrid w:val="0"/>
        <w:spacing w:before="120" w:beforeLines="50" w:after="50"/>
        <w:ind w:left="142"/>
        <w:jc w:val="left"/>
        <w:rPr>
          <w:rFonts w:hint="eastAsia" w:ascii="宋体" w:hAns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br w:type="page"/>
      </w:r>
      <w:r>
        <w:rPr>
          <w:rFonts w:hint="eastAsia" w:ascii="宋体" w:hAnsi="宋体"/>
          <w:b/>
          <w:color w:val="000000" w:themeColor="text1"/>
          <w:sz w:val="24"/>
          <w:highlight w:val="none"/>
          <w14:textFill>
            <w14:solidFill>
              <w14:schemeClr w14:val="tx1"/>
            </w14:solidFill>
          </w14:textFill>
        </w:rPr>
        <w:t>4.项目实施人员一览表格式</w:t>
      </w:r>
    </w:p>
    <w:p>
      <w:pPr>
        <w:snapToGrid w:val="0"/>
        <w:spacing w:before="120" w:beforeLines="50" w:after="50"/>
        <w:ind w:left="142"/>
        <w:jc w:val="left"/>
        <w:rPr>
          <w:rFonts w:hint="eastAsia" w:ascii="宋体" w:hAnsi="宋体"/>
          <w:b/>
          <w:color w:val="000000" w:themeColor="text1"/>
          <w:sz w:val="24"/>
          <w:highlight w:val="none"/>
          <w14:textFill>
            <w14:solidFill>
              <w14:schemeClr w14:val="tx1"/>
            </w14:solidFill>
          </w14:textFill>
        </w:rPr>
      </w:pPr>
    </w:p>
    <w:p>
      <w:pPr>
        <w:snapToGrid w:val="0"/>
        <w:spacing w:before="120" w:beforeLines="50" w:after="50"/>
        <w:ind w:left="142"/>
        <w:jc w:val="center"/>
        <w:rPr>
          <w:rFonts w:hint="eastAsia"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项目实施人员一览表</w:t>
      </w:r>
    </w:p>
    <w:p>
      <w:pPr>
        <w:rPr>
          <w:rFonts w:hint="eastAsia" w:ascii="宋体" w:hAnsi="Courier New"/>
          <w:color w:val="000000" w:themeColor="text1"/>
          <w:kern w:val="0"/>
          <w:sz w:val="24"/>
          <w:highlight w:val="none"/>
          <w14:textFill>
            <w14:solidFill>
              <w14:schemeClr w14:val="tx1"/>
            </w14:solidFill>
          </w14:textFill>
        </w:rPr>
      </w:pPr>
      <w:r>
        <w:rPr>
          <w:rFonts w:hint="eastAsia" w:ascii="宋体" w:hAnsi="Courier New"/>
          <w:color w:val="000000" w:themeColor="text1"/>
          <w:kern w:val="0"/>
          <w:sz w:val="24"/>
          <w:highlight w:val="none"/>
          <w14:textFill>
            <w14:solidFill>
              <w14:schemeClr w14:val="tx1"/>
            </w14:solidFill>
          </w14:textFill>
        </w:rPr>
        <w:t>所投分标：</w:t>
      </w:r>
      <w:r>
        <w:rPr>
          <w:rFonts w:hint="eastAsia" w:ascii="宋体" w:hAnsi="Courier New"/>
          <w:color w:val="000000" w:themeColor="text1"/>
          <w:kern w:val="0"/>
          <w:sz w:val="24"/>
          <w:highlight w:val="none"/>
          <w:u w:val="single"/>
          <w14:textFill>
            <w14:solidFill>
              <w14:schemeClr w14:val="tx1"/>
            </w14:solidFill>
          </w14:textFill>
        </w:rPr>
        <w:t xml:space="preserve">     </w:t>
      </w:r>
      <w:r>
        <w:rPr>
          <w:rFonts w:hint="eastAsia" w:ascii="宋体" w:hAnsi="Courier New"/>
          <w:color w:val="000000" w:themeColor="text1"/>
          <w:kern w:val="0"/>
          <w:sz w:val="24"/>
          <w:highlight w:val="none"/>
          <w14:textFill>
            <w14:solidFill>
              <w14:schemeClr w14:val="tx1"/>
            </w14:solidFill>
          </w14:textFill>
        </w:rPr>
        <w:t>分标</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1701"/>
        <w:gridCol w:w="1420"/>
        <w:gridCol w:w="169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before="50" w:after="120" w:afterLines="50"/>
              <w:jc w:val="center"/>
              <w:rPr>
                <w:rFonts w:hint="eastAsia"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姓名</w:t>
            </w:r>
          </w:p>
        </w:tc>
        <w:tc>
          <w:tcPr>
            <w:tcW w:w="709" w:type="dxa"/>
            <w:noWrap w:val="0"/>
            <w:vAlign w:val="center"/>
          </w:tcPr>
          <w:p>
            <w:pPr>
              <w:snapToGrid w:val="0"/>
              <w:spacing w:before="50" w:after="120" w:afterLines="50"/>
              <w:jc w:val="center"/>
              <w:rPr>
                <w:rFonts w:hint="eastAsia"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职务</w:t>
            </w:r>
          </w:p>
        </w:tc>
        <w:tc>
          <w:tcPr>
            <w:tcW w:w="1701" w:type="dxa"/>
            <w:noWrap w:val="0"/>
            <w:vAlign w:val="center"/>
          </w:tcPr>
          <w:p>
            <w:pPr>
              <w:snapToGrid w:val="0"/>
              <w:spacing w:before="50" w:after="120" w:afterLines="50"/>
              <w:jc w:val="center"/>
              <w:rPr>
                <w:rFonts w:hint="eastAsia"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专业技术资格（职称）或者职业资格或者执业资格证或学位证书或毕业证书或者其他证书</w:t>
            </w:r>
          </w:p>
        </w:tc>
        <w:tc>
          <w:tcPr>
            <w:tcW w:w="1420" w:type="dxa"/>
            <w:noWrap w:val="0"/>
            <w:vAlign w:val="center"/>
          </w:tcPr>
          <w:p>
            <w:pPr>
              <w:snapToGrid w:val="0"/>
              <w:spacing w:before="50" w:after="120" w:afterLines="50"/>
              <w:jc w:val="center"/>
              <w:rPr>
                <w:rFonts w:hint="eastAsia"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证书编号</w:t>
            </w:r>
          </w:p>
        </w:tc>
        <w:tc>
          <w:tcPr>
            <w:tcW w:w="1698" w:type="dxa"/>
            <w:noWrap w:val="0"/>
            <w:vAlign w:val="center"/>
          </w:tcPr>
          <w:p>
            <w:pPr>
              <w:snapToGrid w:val="0"/>
              <w:spacing w:before="50" w:after="120" w:afterLines="50"/>
              <w:jc w:val="center"/>
              <w:rPr>
                <w:rFonts w:hint="eastAsia"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参加本单位</w:t>
            </w:r>
          </w:p>
          <w:p>
            <w:pPr>
              <w:snapToGrid w:val="0"/>
              <w:spacing w:before="50" w:after="120" w:afterLines="50"/>
              <w:jc w:val="center"/>
              <w:rPr>
                <w:rFonts w:hint="eastAsia"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工作时间</w:t>
            </w:r>
          </w:p>
        </w:tc>
        <w:tc>
          <w:tcPr>
            <w:tcW w:w="1843" w:type="dxa"/>
            <w:noWrap w:val="0"/>
            <w:vAlign w:val="center"/>
          </w:tcPr>
          <w:p>
            <w:pPr>
              <w:snapToGrid w:val="0"/>
              <w:spacing w:before="50" w:after="120" w:afterLines="50"/>
              <w:jc w:val="center"/>
              <w:rPr>
                <w:rFonts w:hint="eastAsia"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before="50" w:after="120" w:afterLines="50"/>
              <w:jc w:val="center"/>
              <w:rPr>
                <w:rFonts w:hint="eastAsia" w:ascii="宋体" w:hAnsi="宋体"/>
                <w:color w:val="000000" w:themeColor="text1"/>
                <w:sz w:val="24"/>
                <w:szCs w:val="20"/>
                <w:highlight w:val="none"/>
                <w14:textFill>
                  <w14:solidFill>
                    <w14:schemeClr w14:val="tx1"/>
                  </w14:solidFill>
                </w14:textFill>
              </w:rPr>
            </w:pPr>
          </w:p>
        </w:tc>
        <w:tc>
          <w:tcPr>
            <w:tcW w:w="709" w:type="dxa"/>
            <w:noWrap w:val="0"/>
            <w:vAlign w:val="center"/>
          </w:tcPr>
          <w:p>
            <w:pPr>
              <w:snapToGrid w:val="0"/>
              <w:spacing w:before="50" w:after="120" w:afterLines="50"/>
              <w:jc w:val="center"/>
              <w:rPr>
                <w:rFonts w:hint="eastAsia" w:ascii="宋体" w:hAnsi="宋体"/>
                <w:color w:val="000000" w:themeColor="text1"/>
                <w:sz w:val="24"/>
                <w:szCs w:val="20"/>
                <w:highlight w:val="none"/>
                <w14:textFill>
                  <w14:solidFill>
                    <w14:schemeClr w14:val="tx1"/>
                  </w14:solidFill>
                </w14:textFill>
              </w:rPr>
            </w:pPr>
          </w:p>
        </w:tc>
        <w:tc>
          <w:tcPr>
            <w:tcW w:w="1701" w:type="dxa"/>
            <w:noWrap w:val="0"/>
            <w:vAlign w:val="center"/>
          </w:tcPr>
          <w:p>
            <w:pPr>
              <w:snapToGrid w:val="0"/>
              <w:spacing w:before="50" w:after="120" w:afterLines="50"/>
              <w:jc w:val="center"/>
              <w:rPr>
                <w:rFonts w:hint="eastAsia" w:ascii="宋体" w:hAnsi="宋体"/>
                <w:color w:val="000000" w:themeColor="text1"/>
                <w:sz w:val="24"/>
                <w:szCs w:val="20"/>
                <w:highlight w:val="none"/>
                <w14:textFill>
                  <w14:solidFill>
                    <w14:schemeClr w14:val="tx1"/>
                  </w14:solidFill>
                </w14:textFill>
              </w:rPr>
            </w:pPr>
          </w:p>
        </w:tc>
        <w:tc>
          <w:tcPr>
            <w:tcW w:w="1420" w:type="dxa"/>
            <w:noWrap w:val="0"/>
            <w:vAlign w:val="center"/>
          </w:tcPr>
          <w:p>
            <w:pPr>
              <w:snapToGrid w:val="0"/>
              <w:spacing w:before="50" w:after="120" w:afterLines="50"/>
              <w:jc w:val="center"/>
              <w:rPr>
                <w:rFonts w:hint="eastAsia" w:ascii="宋体" w:hAnsi="宋体"/>
                <w:color w:val="000000" w:themeColor="text1"/>
                <w:sz w:val="24"/>
                <w:szCs w:val="20"/>
                <w:highlight w:val="none"/>
                <w14:textFill>
                  <w14:solidFill>
                    <w14:schemeClr w14:val="tx1"/>
                  </w14:solidFill>
                </w14:textFill>
              </w:rPr>
            </w:pPr>
          </w:p>
        </w:tc>
        <w:tc>
          <w:tcPr>
            <w:tcW w:w="1698" w:type="dxa"/>
            <w:noWrap w:val="0"/>
            <w:vAlign w:val="center"/>
          </w:tcPr>
          <w:p>
            <w:pPr>
              <w:snapToGrid w:val="0"/>
              <w:spacing w:before="50" w:after="120" w:afterLines="50"/>
              <w:jc w:val="center"/>
              <w:rPr>
                <w:rFonts w:hint="eastAsia" w:ascii="宋体" w:hAnsi="宋体"/>
                <w:color w:val="000000" w:themeColor="text1"/>
                <w:sz w:val="24"/>
                <w:szCs w:val="20"/>
                <w:highlight w:val="none"/>
                <w14:textFill>
                  <w14:solidFill>
                    <w14:schemeClr w14:val="tx1"/>
                  </w14:solidFill>
                </w14:textFill>
              </w:rPr>
            </w:pPr>
          </w:p>
        </w:tc>
        <w:tc>
          <w:tcPr>
            <w:tcW w:w="1843" w:type="dxa"/>
            <w:noWrap w:val="0"/>
            <w:vAlign w:val="center"/>
          </w:tcPr>
          <w:p>
            <w:pPr>
              <w:snapToGrid w:val="0"/>
              <w:spacing w:before="50" w:after="120" w:afterLines="50"/>
              <w:jc w:val="center"/>
              <w:rPr>
                <w:rFonts w:hint="eastAsia" w:ascii="宋体" w:hAnsi="宋体"/>
                <w:color w:val="000000" w:themeColor="text1"/>
                <w:sz w:val="24"/>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before="50" w:after="120" w:afterLines="50"/>
              <w:jc w:val="center"/>
              <w:rPr>
                <w:rFonts w:hint="eastAsia" w:ascii="宋体" w:hAnsi="宋体"/>
                <w:color w:val="000000" w:themeColor="text1"/>
                <w:sz w:val="24"/>
                <w:szCs w:val="20"/>
                <w:highlight w:val="none"/>
                <w14:textFill>
                  <w14:solidFill>
                    <w14:schemeClr w14:val="tx1"/>
                  </w14:solidFill>
                </w14:textFill>
              </w:rPr>
            </w:pPr>
          </w:p>
        </w:tc>
        <w:tc>
          <w:tcPr>
            <w:tcW w:w="709" w:type="dxa"/>
            <w:noWrap w:val="0"/>
            <w:vAlign w:val="center"/>
          </w:tcPr>
          <w:p>
            <w:pPr>
              <w:snapToGrid w:val="0"/>
              <w:spacing w:before="50" w:after="120" w:afterLines="50"/>
              <w:jc w:val="center"/>
              <w:rPr>
                <w:rFonts w:hint="eastAsia" w:ascii="宋体" w:hAnsi="宋体"/>
                <w:color w:val="000000" w:themeColor="text1"/>
                <w:sz w:val="24"/>
                <w:szCs w:val="20"/>
                <w:highlight w:val="none"/>
                <w14:textFill>
                  <w14:solidFill>
                    <w14:schemeClr w14:val="tx1"/>
                  </w14:solidFill>
                </w14:textFill>
              </w:rPr>
            </w:pPr>
          </w:p>
        </w:tc>
        <w:tc>
          <w:tcPr>
            <w:tcW w:w="1701" w:type="dxa"/>
            <w:noWrap w:val="0"/>
            <w:vAlign w:val="center"/>
          </w:tcPr>
          <w:p>
            <w:pPr>
              <w:snapToGrid w:val="0"/>
              <w:spacing w:before="50" w:after="120" w:afterLines="50"/>
              <w:jc w:val="center"/>
              <w:rPr>
                <w:rFonts w:hint="eastAsia" w:ascii="宋体" w:hAnsi="宋体"/>
                <w:color w:val="000000" w:themeColor="text1"/>
                <w:sz w:val="24"/>
                <w:szCs w:val="20"/>
                <w:highlight w:val="none"/>
                <w14:textFill>
                  <w14:solidFill>
                    <w14:schemeClr w14:val="tx1"/>
                  </w14:solidFill>
                </w14:textFill>
              </w:rPr>
            </w:pPr>
          </w:p>
        </w:tc>
        <w:tc>
          <w:tcPr>
            <w:tcW w:w="1420" w:type="dxa"/>
            <w:noWrap w:val="0"/>
            <w:vAlign w:val="center"/>
          </w:tcPr>
          <w:p>
            <w:pPr>
              <w:snapToGrid w:val="0"/>
              <w:spacing w:before="50" w:after="120" w:afterLines="50"/>
              <w:jc w:val="center"/>
              <w:rPr>
                <w:rFonts w:hint="eastAsia" w:ascii="宋体" w:hAnsi="宋体"/>
                <w:color w:val="000000" w:themeColor="text1"/>
                <w:sz w:val="24"/>
                <w:szCs w:val="20"/>
                <w:highlight w:val="none"/>
                <w14:textFill>
                  <w14:solidFill>
                    <w14:schemeClr w14:val="tx1"/>
                  </w14:solidFill>
                </w14:textFill>
              </w:rPr>
            </w:pPr>
          </w:p>
        </w:tc>
        <w:tc>
          <w:tcPr>
            <w:tcW w:w="1698" w:type="dxa"/>
            <w:noWrap w:val="0"/>
            <w:vAlign w:val="center"/>
          </w:tcPr>
          <w:p>
            <w:pPr>
              <w:snapToGrid w:val="0"/>
              <w:spacing w:before="50" w:after="120" w:afterLines="50"/>
              <w:jc w:val="center"/>
              <w:rPr>
                <w:rFonts w:hint="eastAsia" w:ascii="宋体" w:hAnsi="宋体"/>
                <w:color w:val="000000" w:themeColor="text1"/>
                <w:sz w:val="24"/>
                <w:szCs w:val="20"/>
                <w:highlight w:val="none"/>
                <w14:textFill>
                  <w14:solidFill>
                    <w14:schemeClr w14:val="tx1"/>
                  </w14:solidFill>
                </w14:textFill>
              </w:rPr>
            </w:pPr>
          </w:p>
        </w:tc>
        <w:tc>
          <w:tcPr>
            <w:tcW w:w="1843" w:type="dxa"/>
            <w:noWrap w:val="0"/>
            <w:vAlign w:val="center"/>
          </w:tcPr>
          <w:p>
            <w:pPr>
              <w:snapToGrid w:val="0"/>
              <w:spacing w:before="50" w:after="120" w:afterLines="50"/>
              <w:jc w:val="center"/>
              <w:rPr>
                <w:rFonts w:hint="eastAsia" w:ascii="宋体" w:hAnsi="宋体"/>
                <w:color w:val="000000" w:themeColor="text1"/>
                <w:sz w:val="24"/>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before="50" w:after="120" w:afterLines="50"/>
              <w:jc w:val="center"/>
              <w:rPr>
                <w:rFonts w:hint="eastAsia" w:ascii="宋体" w:hAnsi="宋体"/>
                <w:color w:val="000000" w:themeColor="text1"/>
                <w:sz w:val="24"/>
                <w:szCs w:val="20"/>
                <w:highlight w:val="none"/>
                <w14:textFill>
                  <w14:solidFill>
                    <w14:schemeClr w14:val="tx1"/>
                  </w14:solidFill>
                </w14:textFill>
              </w:rPr>
            </w:pPr>
          </w:p>
        </w:tc>
        <w:tc>
          <w:tcPr>
            <w:tcW w:w="709" w:type="dxa"/>
            <w:noWrap w:val="0"/>
            <w:vAlign w:val="center"/>
          </w:tcPr>
          <w:p>
            <w:pPr>
              <w:snapToGrid w:val="0"/>
              <w:spacing w:before="50" w:after="120" w:afterLines="50"/>
              <w:jc w:val="center"/>
              <w:rPr>
                <w:rFonts w:hint="eastAsia" w:ascii="宋体" w:hAnsi="宋体"/>
                <w:color w:val="000000" w:themeColor="text1"/>
                <w:sz w:val="24"/>
                <w:szCs w:val="20"/>
                <w:highlight w:val="none"/>
                <w14:textFill>
                  <w14:solidFill>
                    <w14:schemeClr w14:val="tx1"/>
                  </w14:solidFill>
                </w14:textFill>
              </w:rPr>
            </w:pPr>
          </w:p>
        </w:tc>
        <w:tc>
          <w:tcPr>
            <w:tcW w:w="1701" w:type="dxa"/>
            <w:noWrap w:val="0"/>
            <w:vAlign w:val="center"/>
          </w:tcPr>
          <w:p>
            <w:pPr>
              <w:snapToGrid w:val="0"/>
              <w:spacing w:before="50" w:after="120" w:afterLines="50"/>
              <w:jc w:val="center"/>
              <w:rPr>
                <w:rFonts w:hint="eastAsia" w:ascii="宋体" w:hAnsi="宋体"/>
                <w:color w:val="000000" w:themeColor="text1"/>
                <w:sz w:val="24"/>
                <w:szCs w:val="20"/>
                <w:highlight w:val="none"/>
                <w14:textFill>
                  <w14:solidFill>
                    <w14:schemeClr w14:val="tx1"/>
                  </w14:solidFill>
                </w14:textFill>
              </w:rPr>
            </w:pPr>
          </w:p>
        </w:tc>
        <w:tc>
          <w:tcPr>
            <w:tcW w:w="1420" w:type="dxa"/>
            <w:noWrap w:val="0"/>
            <w:vAlign w:val="center"/>
          </w:tcPr>
          <w:p>
            <w:pPr>
              <w:snapToGrid w:val="0"/>
              <w:spacing w:before="50" w:after="120" w:afterLines="50"/>
              <w:jc w:val="center"/>
              <w:rPr>
                <w:rFonts w:hint="eastAsia" w:ascii="宋体" w:hAnsi="宋体"/>
                <w:color w:val="000000" w:themeColor="text1"/>
                <w:sz w:val="24"/>
                <w:szCs w:val="20"/>
                <w:highlight w:val="none"/>
                <w14:textFill>
                  <w14:solidFill>
                    <w14:schemeClr w14:val="tx1"/>
                  </w14:solidFill>
                </w14:textFill>
              </w:rPr>
            </w:pPr>
          </w:p>
        </w:tc>
        <w:tc>
          <w:tcPr>
            <w:tcW w:w="1698" w:type="dxa"/>
            <w:noWrap w:val="0"/>
            <w:vAlign w:val="center"/>
          </w:tcPr>
          <w:p>
            <w:pPr>
              <w:snapToGrid w:val="0"/>
              <w:spacing w:before="50" w:after="120" w:afterLines="50"/>
              <w:jc w:val="center"/>
              <w:rPr>
                <w:rFonts w:hint="eastAsia" w:ascii="宋体" w:hAnsi="宋体"/>
                <w:color w:val="000000" w:themeColor="text1"/>
                <w:sz w:val="24"/>
                <w:szCs w:val="20"/>
                <w:highlight w:val="none"/>
                <w14:textFill>
                  <w14:solidFill>
                    <w14:schemeClr w14:val="tx1"/>
                  </w14:solidFill>
                </w14:textFill>
              </w:rPr>
            </w:pPr>
          </w:p>
        </w:tc>
        <w:tc>
          <w:tcPr>
            <w:tcW w:w="1843" w:type="dxa"/>
            <w:noWrap w:val="0"/>
            <w:vAlign w:val="center"/>
          </w:tcPr>
          <w:p>
            <w:pPr>
              <w:snapToGrid w:val="0"/>
              <w:spacing w:before="50" w:after="120" w:afterLines="50"/>
              <w:jc w:val="center"/>
              <w:rPr>
                <w:rFonts w:hint="eastAsia" w:ascii="宋体" w:hAnsi="宋体"/>
                <w:color w:val="000000" w:themeColor="text1"/>
                <w:sz w:val="24"/>
                <w:szCs w:val="20"/>
                <w:highlight w:val="none"/>
                <w14:textFill>
                  <w14:solidFill>
                    <w14:schemeClr w14:val="tx1"/>
                  </w14:solidFill>
                </w14:textFill>
              </w:rPr>
            </w:pPr>
          </w:p>
        </w:tc>
      </w:tr>
    </w:tbl>
    <w:p>
      <w:pPr>
        <w:snapToGrid w:val="0"/>
        <w:spacing w:before="50" w:after="120" w:afterLines="50"/>
        <w:jc w:val="left"/>
        <w:rPr>
          <w:rFonts w:hint="eastAsia" w:ascii="宋体" w:hAnsi="宋体"/>
          <w:color w:val="000000" w:themeColor="text1"/>
          <w:sz w:val="24"/>
          <w:szCs w:val="20"/>
          <w:highlight w:val="none"/>
          <w14:textFill>
            <w14:solidFill>
              <w14:schemeClr w14:val="tx1"/>
            </w14:solidFill>
          </w14:textFill>
        </w:rPr>
      </w:pPr>
    </w:p>
    <w:p>
      <w:pPr>
        <w:spacing w:line="360" w:lineRule="auto"/>
        <w:contextualSpacing/>
        <w:jc w:val="left"/>
        <w:rPr>
          <w:rFonts w:hint="eastAsia"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注：</w:t>
      </w:r>
    </w:p>
    <w:p>
      <w:pPr>
        <w:spacing w:line="360" w:lineRule="auto"/>
        <w:contextualSpacing/>
        <w:jc w:val="left"/>
        <w:rPr>
          <w:rFonts w:hint="eastAsia"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1.在填写时，如本表格不适合投标单位的实际情况，可根据本表格式自行制表填写。</w:t>
      </w:r>
    </w:p>
    <w:p>
      <w:pPr>
        <w:spacing w:line="360" w:lineRule="auto"/>
        <w:contextualSpacing/>
        <w:jc w:val="left"/>
        <w:rPr>
          <w:rFonts w:hint="eastAsia"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2.投标人应当附本表所列证书的复印件并加盖投标人（联合体投标的牵头人）电子签章。</w:t>
      </w:r>
    </w:p>
    <w:p>
      <w:pPr>
        <w:spacing w:line="360" w:lineRule="auto"/>
        <w:contextualSpacing/>
        <w:jc w:val="left"/>
        <w:rPr>
          <w:rFonts w:hint="eastAsia"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z w:val="24"/>
          <w:szCs w:val="20"/>
          <w:highlight w:val="none"/>
          <w14:textFill>
            <w14:solidFill>
              <w14:schemeClr w14:val="tx1"/>
            </w14:solidFill>
          </w14:textFill>
        </w:rPr>
        <w:t>3.如为联合体投标，“投标人名称”处必须列明联合体各方名称，并标注联合体牵头人名称，盖章处须加盖联合体牵头人电子签章，并由联合体牵头人法定代表人或委托代理人签字或者电子签名，</w:t>
      </w:r>
      <w:r>
        <w:rPr>
          <w:rFonts w:hint="eastAsia" w:ascii="宋体" w:hAnsi="宋体"/>
          <w:b/>
          <w:bCs/>
          <w:color w:val="000000" w:themeColor="text1"/>
          <w:sz w:val="24"/>
          <w:szCs w:val="20"/>
          <w:highlight w:val="none"/>
          <w14:textFill>
            <w14:solidFill>
              <w14:schemeClr w14:val="tx1"/>
            </w14:solidFill>
          </w14:textFill>
        </w:rPr>
        <w:t>否则其投标作无效标处理。</w:t>
      </w:r>
    </w:p>
    <w:p>
      <w:pPr>
        <w:spacing w:line="360" w:lineRule="auto"/>
        <w:contextualSpacing/>
        <w:rPr>
          <w:rFonts w:hint="eastAsia" w:ascii="宋体" w:hAnsi="宋体"/>
          <w:color w:val="000000" w:themeColor="text1"/>
          <w:sz w:val="24"/>
          <w:highlight w:val="none"/>
          <w14:textFill>
            <w14:solidFill>
              <w14:schemeClr w14:val="tx1"/>
            </w14:solidFill>
          </w14:textFill>
        </w:rPr>
      </w:pPr>
    </w:p>
    <w:p>
      <w:pPr>
        <w:spacing w:line="360" w:lineRule="auto"/>
        <w:contextualSpacing/>
        <w:rPr>
          <w:rFonts w:hint="eastAsia" w:ascii="宋体" w:hAnsi="宋体"/>
          <w:color w:val="000000" w:themeColor="text1"/>
          <w:spacing w:val="20"/>
          <w:sz w:val="24"/>
          <w:szCs w:val="20"/>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法定代表人或者委托代理人</w:t>
      </w:r>
      <w:r>
        <w:rPr>
          <w:rFonts w:hint="eastAsia" w:ascii="宋体" w:hAnsi="宋体"/>
          <w:color w:val="000000" w:themeColor="text1"/>
          <w:spacing w:val="20"/>
          <w:sz w:val="24"/>
          <w:highlight w:val="none"/>
          <w14:textFill>
            <w14:solidFill>
              <w14:schemeClr w14:val="tx1"/>
            </w14:solidFill>
          </w14:textFill>
        </w:rPr>
        <w:t>（签字或者电子签名）：</w:t>
      </w:r>
      <w:r>
        <w:rPr>
          <w:rFonts w:hint="eastAsia" w:ascii="宋体" w:hAnsi="宋体"/>
          <w:color w:val="000000" w:themeColor="text1"/>
          <w:spacing w:val="20"/>
          <w:sz w:val="24"/>
          <w:highlight w:val="none"/>
          <w:u w:val="single"/>
          <w14:textFill>
            <w14:solidFill>
              <w14:schemeClr w14:val="tx1"/>
            </w14:solidFill>
          </w14:textFill>
        </w:rPr>
        <w:t xml:space="preserve">        </w:t>
      </w:r>
    </w:p>
    <w:p>
      <w:pPr>
        <w:spacing w:line="360" w:lineRule="auto"/>
        <w:contextualSpacing/>
        <w:jc w:val="left"/>
        <w:rPr>
          <w:rFonts w:hint="eastAsia" w:ascii="宋体" w:hAnsi="宋体"/>
          <w:color w:val="000000" w:themeColor="text1"/>
          <w:spacing w:val="20"/>
          <w:sz w:val="24"/>
          <w:highlight w:val="none"/>
          <w14:textFill>
            <w14:solidFill>
              <w14:schemeClr w14:val="tx1"/>
            </w14:solidFill>
          </w14:textFill>
        </w:rPr>
      </w:pPr>
      <w:r>
        <w:rPr>
          <w:rFonts w:hint="eastAsia" w:ascii="宋体" w:hAnsi="宋体"/>
          <w:color w:val="000000" w:themeColor="text1"/>
          <w:spacing w:val="20"/>
          <w:sz w:val="24"/>
          <w:highlight w:val="none"/>
          <w14:textFill>
            <w14:solidFill>
              <w14:schemeClr w14:val="tx1"/>
            </w14:solidFill>
          </w14:textFill>
        </w:rPr>
        <w:t>投标人名称（电子签章）：</w:t>
      </w:r>
      <w:r>
        <w:rPr>
          <w:rFonts w:hint="eastAsia" w:ascii="宋体" w:hAnsi="宋体"/>
          <w:color w:val="000000" w:themeColor="text1"/>
          <w:spacing w:val="20"/>
          <w:sz w:val="24"/>
          <w:highlight w:val="none"/>
          <w:u w:val="single"/>
          <w14:textFill>
            <w14:solidFill>
              <w14:schemeClr w14:val="tx1"/>
            </w14:solidFill>
          </w14:textFill>
        </w:rPr>
        <w:t xml:space="preserve">            </w:t>
      </w:r>
      <w:r>
        <w:rPr>
          <w:rFonts w:hint="eastAsia" w:ascii="宋体" w:hAnsi="宋体"/>
          <w:color w:val="000000" w:themeColor="text1"/>
          <w:spacing w:val="20"/>
          <w:sz w:val="24"/>
          <w:highlight w:val="none"/>
          <w14:textFill>
            <w14:solidFill>
              <w14:schemeClr w14:val="tx1"/>
            </w14:solidFill>
          </w14:textFill>
        </w:rPr>
        <w:t xml:space="preserve">              </w:t>
      </w:r>
    </w:p>
    <w:p>
      <w:pPr>
        <w:spacing w:line="360" w:lineRule="auto"/>
        <w:contextualSpacing/>
        <w:jc w:val="left"/>
        <w:rPr>
          <w:rFonts w:hint="eastAsia" w:ascii="宋体" w:hAnsi="宋体"/>
          <w:color w:val="000000" w:themeColor="text1"/>
          <w:sz w:val="24"/>
          <w:szCs w:val="20"/>
          <w:highlight w:val="none"/>
          <w14:textFill>
            <w14:solidFill>
              <w14:schemeClr w14:val="tx1"/>
            </w14:solidFill>
          </w14:textFill>
        </w:rPr>
      </w:pPr>
      <w:r>
        <w:rPr>
          <w:rFonts w:hint="eastAsia" w:ascii="宋体" w:hAnsi="宋体"/>
          <w:color w:val="000000" w:themeColor="text1"/>
          <w:spacing w:val="20"/>
          <w:sz w:val="24"/>
          <w:highlight w:val="none"/>
          <w14:textFill>
            <w14:solidFill>
              <w14:schemeClr w14:val="tx1"/>
            </w14:solidFill>
          </w14:textFill>
        </w:rPr>
        <w:t>日 期：</w:t>
      </w:r>
      <w:r>
        <w:rPr>
          <w:rFonts w:hint="eastAsia" w:ascii="宋体" w:hAnsi="宋体"/>
          <w:color w:val="000000" w:themeColor="text1"/>
          <w:spacing w:val="20"/>
          <w:sz w:val="24"/>
          <w:highlight w:val="none"/>
          <w:u w:val="single"/>
          <w14:textFill>
            <w14:solidFill>
              <w14:schemeClr w14:val="tx1"/>
            </w14:solidFill>
          </w14:textFill>
        </w:rPr>
        <w:t xml:space="preserve">         </w:t>
      </w:r>
    </w:p>
    <w:p>
      <w:pPr>
        <w:spacing w:line="360" w:lineRule="auto"/>
        <w:contextualSpacing/>
        <w:jc w:val="left"/>
        <w:rPr>
          <w:rFonts w:hint="eastAsia" w:ascii="宋体" w:hAnsi="宋体"/>
          <w:color w:val="000000" w:themeColor="text1"/>
          <w:sz w:val="24"/>
          <w:szCs w:val="20"/>
          <w:highlight w:val="none"/>
          <w14:textFill>
            <w14:solidFill>
              <w14:schemeClr w14:val="tx1"/>
            </w14:solidFill>
          </w14:textFill>
        </w:rPr>
      </w:pPr>
    </w:p>
    <w:p>
      <w:pPr>
        <w:snapToGrid w:val="0"/>
        <w:spacing w:before="50" w:after="120" w:afterLines="50"/>
        <w:jc w:val="left"/>
        <w:rPr>
          <w:rFonts w:hint="eastAsia" w:ascii="宋体" w:hAnsi="宋体"/>
          <w:color w:val="000000" w:themeColor="text1"/>
          <w:sz w:val="24"/>
          <w:szCs w:val="20"/>
          <w:highlight w:val="none"/>
          <w14:textFill>
            <w14:solidFill>
              <w14:schemeClr w14:val="tx1"/>
            </w14:solidFill>
          </w14:textFill>
        </w:rPr>
      </w:pPr>
    </w:p>
    <w:p>
      <w:pPr>
        <w:snapToGrid w:val="0"/>
        <w:spacing w:before="120" w:beforeLines="50" w:after="50"/>
        <w:jc w:val="left"/>
        <w:rPr>
          <w:rFonts w:hint="eastAsia" w:ascii="宋体" w:hAnsi="宋体"/>
          <w:color w:val="000000" w:themeColor="text1"/>
          <w:sz w:val="24"/>
          <w:szCs w:val="20"/>
          <w:highlight w:val="none"/>
          <w14:textFill>
            <w14:solidFill>
              <w14:schemeClr w14:val="tx1"/>
            </w14:solidFill>
          </w14:textFill>
        </w:rPr>
      </w:pPr>
    </w:p>
    <w:p>
      <w:pPr>
        <w:snapToGrid w:val="0"/>
        <w:spacing w:before="50" w:after="120" w:afterLines="50"/>
        <w:jc w:val="left"/>
        <w:rPr>
          <w:rFonts w:hint="eastAsia" w:ascii="宋体" w:hAnsi="宋体"/>
          <w:color w:val="000000" w:themeColor="text1"/>
          <w:sz w:val="24"/>
          <w:szCs w:val="20"/>
          <w:highlight w:val="none"/>
          <w14:textFill>
            <w14:solidFill>
              <w14:schemeClr w14:val="tx1"/>
            </w14:solidFill>
          </w14:textFill>
        </w:rPr>
      </w:pPr>
    </w:p>
    <w:p>
      <w:pPr>
        <w:rPr>
          <w:rFonts w:hint="eastAsia"/>
          <w:b/>
          <w:color w:val="000000" w:themeColor="text1"/>
          <w:sz w:val="28"/>
          <w:szCs w:val="28"/>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br w:type="page"/>
      </w:r>
      <w:bookmarkStart w:id="148" w:name="_Toc19686840"/>
      <w:r>
        <w:rPr>
          <w:rFonts w:hint="eastAsia"/>
          <w:b/>
          <w:color w:val="000000" w:themeColor="text1"/>
          <w:sz w:val="28"/>
          <w:szCs w:val="28"/>
          <w:highlight w:val="none"/>
          <w14:textFill>
            <w14:solidFill>
              <w14:schemeClr w14:val="tx1"/>
            </w14:solidFill>
          </w14:textFill>
        </w:rPr>
        <w:t>五、其他文书、文件格式</w:t>
      </w:r>
      <w:bookmarkEnd w:id="148"/>
    </w:p>
    <w:p>
      <w:pPr>
        <w:spacing w:before="120" w:beforeLines="50" w:after="120" w:afterLines="50" w:line="400" w:lineRule="exact"/>
        <w:rPr>
          <w:rFonts w:hint="eastAsia" w:ascii="宋体" w:hAnsi="宋体"/>
          <w:color w:val="000000" w:themeColor="text1"/>
          <w:sz w:val="24"/>
          <w:highlight w:val="none"/>
          <w14:textFill>
            <w14:solidFill>
              <w14:schemeClr w14:val="tx1"/>
            </w14:solidFill>
          </w14:textFill>
        </w:rPr>
      </w:pPr>
    </w:p>
    <w:p>
      <w:pPr>
        <w:snapToGrid w:val="0"/>
        <w:spacing w:before="120" w:beforeLines="50" w:after="50"/>
        <w:ind w:left="142"/>
        <w:jc w:val="left"/>
        <w:rPr>
          <w:rFonts w:hint="eastAsia" w:ascii="宋体" w:hAnsi="宋体"/>
          <w:b/>
          <w:color w:val="000000" w:themeColor="text1"/>
          <w:spacing w:val="20"/>
          <w:sz w:val="24"/>
          <w:highlight w:val="none"/>
          <w14:textFill>
            <w14:solidFill>
              <w14:schemeClr w14:val="tx1"/>
            </w14:solidFill>
          </w14:textFill>
        </w:rPr>
      </w:pPr>
      <w:r>
        <w:rPr>
          <w:rFonts w:hint="eastAsia" w:ascii="宋体" w:hAnsi="宋体"/>
          <w:b/>
          <w:color w:val="000000" w:themeColor="text1"/>
          <w:spacing w:val="20"/>
          <w:sz w:val="24"/>
          <w:highlight w:val="none"/>
          <w14:textFill>
            <w14:solidFill>
              <w14:schemeClr w14:val="tx1"/>
            </w14:solidFill>
          </w14:textFill>
        </w:rPr>
        <w:t>1.联合投标协议书格式</w:t>
      </w:r>
    </w:p>
    <w:p>
      <w:pPr>
        <w:pStyle w:val="8"/>
        <w:overflowPunct w:val="0"/>
        <w:jc w:val="cente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联合体协议书</w:t>
      </w:r>
    </w:p>
    <w:p>
      <w:pPr>
        <w:pStyle w:val="8"/>
        <w:overflowPunct w:val="0"/>
        <w:spacing w:line="360" w:lineRule="auto"/>
        <w:ind w:firstLine="0"/>
        <w:contextualSpacing/>
        <w:rPr>
          <w:rFonts w:ascii="宋体" w:hAnsi="宋体"/>
          <w:color w:val="000000" w:themeColor="text1"/>
          <w:sz w:val="24"/>
          <w:highlight w:val="none"/>
          <w14:textFill>
            <w14:solidFill>
              <w14:schemeClr w14:val="tx1"/>
            </w14:solidFill>
          </w14:textFill>
        </w:rPr>
      </w:pPr>
    </w:p>
    <w:p>
      <w:pPr>
        <w:pStyle w:val="8"/>
        <w:overflowPunct w:val="0"/>
        <w:spacing w:line="360" w:lineRule="auto"/>
        <w:contextualSpacing/>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（所有成员单位名称）自愿组成</w:t>
      </w:r>
      <w:r>
        <w:rPr>
          <w:rFonts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（联合体名称）联合体，共同参加</w:t>
      </w:r>
      <w:r>
        <w:rPr>
          <w:rFonts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ab/>
      </w:r>
      <w:r>
        <w:rPr>
          <w:rFonts w:hint="eastAsia" w:ascii="宋体" w:hAnsi="宋体"/>
          <w:color w:val="000000" w:themeColor="text1"/>
          <w:sz w:val="24"/>
          <w:highlight w:val="none"/>
          <w:u w:val="single"/>
          <w14:textFill>
            <w14:solidFill>
              <w14:schemeClr w14:val="tx1"/>
            </w14:solidFill>
          </w14:textFill>
        </w:rPr>
        <w:t>（项</w:t>
      </w:r>
      <w:r>
        <w:rPr>
          <w:rFonts w:hint="eastAsia" w:ascii="宋体" w:hAnsi="宋体"/>
          <w:color w:val="000000" w:themeColor="text1"/>
          <w:sz w:val="24"/>
          <w:highlight w:val="none"/>
          <w14:textFill>
            <w14:solidFill>
              <w14:schemeClr w14:val="tx1"/>
            </w14:solidFill>
          </w14:textFill>
        </w:rPr>
        <w:t>目名称）采购招标项目投标。现就联合体投标事宜订立如下协议。</w:t>
      </w:r>
    </w:p>
    <w:p>
      <w:pPr>
        <w:pStyle w:val="8"/>
        <w:overflowPunct w:val="0"/>
        <w:spacing w:line="360" w:lineRule="auto"/>
        <w:contextualSpacing/>
        <w:rPr>
          <w:rFonts w:ascii="宋体" w:hAnsi="宋体"/>
          <w:color w:val="000000" w:themeColor="text1"/>
          <w:sz w:val="24"/>
          <w:highlight w:val="none"/>
          <w14:textFill>
            <w14:solidFill>
              <w14:schemeClr w14:val="tx1"/>
            </w14:solidFill>
          </w14:textFill>
        </w:rPr>
      </w:pPr>
    </w:p>
    <w:p>
      <w:pPr>
        <w:pStyle w:val="8"/>
        <w:overflowPunct w:val="0"/>
        <w:spacing w:line="360" w:lineRule="auto"/>
        <w:ind w:firstLineChars="175"/>
        <w:contextualSpacing/>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1.  </w:t>
      </w:r>
      <w:r>
        <w:rPr>
          <w:rFonts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（某成员单位名称）为</w:t>
      </w:r>
      <w:r>
        <w:rPr>
          <w:rFonts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（联合体名称）牵头人。</w:t>
      </w:r>
    </w:p>
    <w:p>
      <w:pPr>
        <w:pStyle w:val="8"/>
        <w:overflowPunct w:val="0"/>
        <w:spacing w:line="360" w:lineRule="auto"/>
        <w:ind w:firstLineChars="175"/>
        <w:contextualSpacing/>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联合体各成员授权牵头人代表联合体参加投标活动，签署文件及对文件的盖章，提交和接收相关的资料、</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信息及指示，进行合同谈判活动，负责合同实施阶段的组织和协调工作，以及处理与本招标项</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目有关的一切事宜。</w:t>
      </w:r>
    </w:p>
    <w:p>
      <w:pPr>
        <w:pStyle w:val="8"/>
        <w:overflowPunct w:val="0"/>
        <w:spacing w:line="360" w:lineRule="auto"/>
        <w:ind w:firstLineChars="175"/>
        <w:contextualSpacing/>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联合体牵头人在本项目中签署和盖章的一切文件和处理的一切事宜，联合体各成员均予以承认。</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联合体各成员将严格按照招标文件、投标文件和合同的要求全面履行义务，并向招标人承担连带责任。</w:t>
      </w:r>
    </w:p>
    <w:p>
      <w:pPr>
        <w:pStyle w:val="8"/>
        <w:overflowPunct w:val="0"/>
        <w:spacing w:line="360" w:lineRule="auto"/>
        <w:ind w:firstLineChars="175"/>
        <w:contextualSpacing/>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w:t>
      </w:r>
      <w:r>
        <w:rPr>
          <w:rFonts w:hint="eastAsia" w:ascii="宋体" w:hAnsi="宋体"/>
          <w:color w:val="000000" w:themeColor="text1"/>
          <w:sz w:val="24"/>
          <w:highlight w:val="none"/>
          <w14:textFill>
            <w14:solidFill>
              <w14:schemeClr w14:val="tx1"/>
            </w14:solidFill>
          </w14:textFill>
        </w:rPr>
        <w:t>联合体各成员单位内部的职责分工如下：</w:t>
      </w:r>
      <w:r>
        <w:rPr>
          <w:rFonts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w:t>
      </w:r>
    </w:p>
    <w:p>
      <w:pPr>
        <w:pStyle w:val="8"/>
        <w:overflowPunct w:val="0"/>
        <w:spacing w:line="360" w:lineRule="auto"/>
        <w:ind w:firstLineChars="175"/>
        <w:contextualSpacing/>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5.</w:t>
      </w:r>
      <w:r>
        <w:rPr>
          <w:rFonts w:hint="eastAsia" w:ascii="宋体" w:hAnsi="宋体"/>
          <w:color w:val="000000" w:themeColor="text1"/>
          <w:sz w:val="24"/>
          <w:highlight w:val="none"/>
          <w14:textFill>
            <w14:solidFill>
              <w14:schemeClr w14:val="tx1"/>
            </w14:solidFill>
          </w14:textFill>
        </w:rPr>
        <w:t>本协议书自所有成员单位法定代表人或者其委托代理人签字（或者电子签名）或者盖公章之日起生效，合同履行完毕后自动失效。</w:t>
      </w:r>
    </w:p>
    <w:p>
      <w:pPr>
        <w:pStyle w:val="8"/>
        <w:overflowPunct w:val="0"/>
        <w:spacing w:line="360" w:lineRule="auto"/>
        <w:ind w:firstLineChars="175"/>
        <w:contextualSpacing/>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w:t>
      </w:r>
      <w:r>
        <w:rPr>
          <w:rFonts w:hint="eastAsia" w:ascii="宋体" w:hAnsi="宋体"/>
          <w:color w:val="000000" w:themeColor="text1"/>
          <w:sz w:val="24"/>
          <w:highlight w:val="none"/>
          <w14:textFill>
            <w14:solidFill>
              <w14:schemeClr w14:val="tx1"/>
            </w14:solidFill>
          </w14:textFill>
        </w:rPr>
        <w:t>本协议书一式</w:t>
      </w:r>
      <w:r>
        <w:rPr>
          <w:rFonts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份，联合体成员和招标人各执一份。</w:t>
      </w:r>
    </w:p>
    <w:p>
      <w:pPr>
        <w:pStyle w:val="8"/>
        <w:overflowPunct w:val="0"/>
        <w:spacing w:line="360" w:lineRule="auto"/>
        <w:ind w:firstLineChars="175"/>
        <w:contextualSpacing/>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注：本协议书应附法定代表人身份证明；有委托代理的，应附授权委托书</w:t>
      </w:r>
      <w:r>
        <w:rPr>
          <w:rFonts w:hint="eastAsia" w:ascii="宋体" w:hAnsi="宋体" w:cs="仿宋_GB2312"/>
          <w:color w:val="000000" w:themeColor="text1"/>
          <w:sz w:val="24"/>
          <w:highlight w:val="none"/>
          <w14:textFill>
            <w14:solidFill>
              <w14:schemeClr w14:val="tx1"/>
            </w14:solidFill>
          </w14:textFill>
        </w:rPr>
        <w:t>（格式自拟）</w:t>
      </w:r>
      <w:r>
        <w:rPr>
          <w:rFonts w:hint="eastAsia" w:ascii="宋体" w:hAnsi="宋体"/>
          <w:color w:val="000000" w:themeColor="text1"/>
          <w:sz w:val="24"/>
          <w:highlight w:val="none"/>
          <w14:textFill>
            <w14:solidFill>
              <w14:schemeClr w14:val="tx1"/>
            </w14:solidFill>
          </w14:textFill>
        </w:rPr>
        <w:t>。</w:t>
      </w:r>
    </w:p>
    <w:p>
      <w:pPr>
        <w:pStyle w:val="8"/>
        <w:overflowPunct w:val="0"/>
        <w:spacing w:line="360" w:lineRule="auto"/>
        <w:ind w:firstLineChars="175"/>
        <w:contextualSpacing/>
        <w:rPr>
          <w:rFonts w:ascii="宋体" w:hAnsi="宋体"/>
          <w:color w:val="000000" w:themeColor="text1"/>
          <w:sz w:val="24"/>
          <w:highlight w:val="none"/>
          <w14:textFill>
            <w14:solidFill>
              <w14:schemeClr w14:val="tx1"/>
            </w14:solidFill>
          </w14:textFill>
        </w:rPr>
      </w:pPr>
    </w:p>
    <w:p>
      <w:pPr>
        <w:pStyle w:val="8"/>
        <w:overflowPunct w:val="0"/>
        <w:spacing w:line="360" w:lineRule="auto"/>
        <w:ind w:firstLineChars="175"/>
        <w:contextualSpacing/>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联合体牵头人名称（电子签章）：</w:t>
      </w:r>
    </w:p>
    <w:p>
      <w:pPr>
        <w:pStyle w:val="8"/>
        <w:overflowPunct w:val="0"/>
        <w:spacing w:line="360" w:lineRule="auto"/>
        <w:ind w:firstLineChars="175"/>
        <w:contextualSpacing/>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法定代表人或者其委托代理人：</w:t>
      </w:r>
      <w:r>
        <w:rPr>
          <w:rFonts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ab/>
      </w:r>
      <w:r>
        <w:rPr>
          <w:rFonts w:hint="eastAsia" w:ascii="宋体" w:hAnsi="宋体"/>
          <w:color w:val="000000" w:themeColor="text1"/>
          <w:sz w:val="24"/>
          <w:highlight w:val="none"/>
          <w:u w:val="single"/>
          <w14:textFill>
            <w14:solidFill>
              <w14:schemeClr w14:val="tx1"/>
            </w14:solidFill>
          </w14:textFill>
        </w:rPr>
        <w:t>（签字或者电子签名）</w:t>
      </w:r>
    </w:p>
    <w:p>
      <w:pPr>
        <w:pStyle w:val="8"/>
        <w:overflowPunct w:val="0"/>
        <w:spacing w:line="360" w:lineRule="auto"/>
        <w:ind w:firstLineChars="175"/>
        <w:contextualSpacing/>
        <w:rPr>
          <w:rFonts w:ascii="宋体" w:hAnsi="宋体"/>
          <w:color w:val="000000" w:themeColor="text1"/>
          <w:sz w:val="24"/>
          <w:highlight w:val="none"/>
          <w14:textFill>
            <w14:solidFill>
              <w14:schemeClr w14:val="tx1"/>
            </w14:solidFill>
          </w14:textFill>
        </w:rPr>
      </w:pPr>
    </w:p>
    <w:p>
      <w:pPr>
        <w:pStyle w:val="8"/>
        <w:overflowPunct w:val="0"/>
        <w:spacing w:line="360" w:lineRule="auto"/>
        <w:ind w:firstLineChars="175"/>
        <w:contextualSpacing/>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联合体成员名称（</w:t>
      </w:r>
      <w:r>
        <w:rPr>
          <w:rFonts w:hint="eastAsia" w:ascii="宋体" w:hAnsi="宋体" w:cs="仿宋_GB2312"/>
          <w:color w:val="000000" w:themeColor="text1"/>
          <w:sz w:val="24"/>
          <w:highlight w:val="none"/>
          <w14:textFill>
            <w14:solidFill>
              <w14:schemeClr w14:val="tx1"/>
            </w14:solidFill>
          </w14:textFill>
        </w:rPr>
        <w:t>盖公章或者电子签章</w:t>
      </w:r>
      <w:r>
        <w:rPr>
          <w:rFonts w:hint="eastAsia" w:ascii="宋体" w:hAnsi="宋体"/>
          <w:color w:val="000000" w:themeColor="text1"/>
          <w:sz w:val="24"/>
          <w:highlight w:val="none"/>
          <w14:textFill>
            <w14:solidFill>
              <w14:schemeClr w14:val="tx1"/>
            </w14:solidFill>
          </w14:textFill>
        </w:rPr>
        <w:t>）：</w:t>
      </w:r>
    </w:p>
    <w:p>
      <w:pPr>
        <w:pStyle w:val="8"/>
        <w:overflowPunct w:val="0"/>
        <w:spacing w:line="360" w:lineRule="auto"/>
        <w:ind w:firstLineChars="175"/>
        <w:contextualSpacing/>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法定代表人或者其委托代理人：</w:t>
      </w:r>
      <w:r>
        <w:rPr>
          <w:rFonts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ab/>
      </w:r>
      <w:r>
        <w:rPr>
          <w:rFonts w:hint="eastAsia" w:ascii="宋体" w:hAnsi="宋体"/>
          <w:color w:val="000000" w:themeColor="text1"/>
          <w:sz w:val="24"/>
          <w:highlight w:val="none"/>
          <w:u w:val="single"/>
          <w14:textFill>
            <w14:solidFill>
              <w14:schemeClr w14:val="tx1"/>
            </w14:solidFill>
          </w14:textFill>
        </w:rPr>
        <w:t>（签字或者电子签名）</w:t>
      </w:r>
    </w:p>
    <w:p>
      <w:pPr>
        <w:pStyle w:val="8"/>
        <w:overflowPunct w:val="0"/>
        <w:spacing w:line="360" w:lineRule="auto"/>
        <w:ind w:firstLineChars="175"/>
        <w:contextualSpacing/>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w:t>
      </w:r>
    </w:p>
    <w:p>
      <w:pPr>
        <w:snapToGrid w:val="0"/>
        <w:spacing w:before="120" w:beforeLines="50" w:after="50"/>
        <w:jc w:val="right"/>
        <w:rPr>
          <w:rFonts w:hint="eastAsia"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年</w:t>
      </w:r>
      <w:r>
        <w:rPr>
          <w:rFonts w:ascii="宋体" w:hAnsi="宋体"/>
          <w:color w:val="000000" w:themeColor="text1"/>
          <w:sz w:val="24"/>
          <w:highlight w:val="non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月</w:t>
      </w:r>
      <w:r>
        <w:rPr>
          <w:rFonts w:ascii="宋体" w:hAnsi="宋体"/>
          <w:color w:val="000000" w:themeColor="text1"/>
          <w:sz w:val="24"/>
          <w:highlight w:val="non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ab/>
      </w:r>
      <w:r>
        <w:rPr>
          <w:rFonts w:hint="eastAsia" w:ascii="宋体" w:hAnsi="宋体"/>
          <w:color w:val="000000" w:themeColor="text1"/>
          <w:sz w:val="24"/>
          <w:highlight w:val="none"/>
          <w14:textFill>
            <w14:solidFill>
              <w14:schemeClr w14:val="tx1"/>
            </w14:solidFill>
          </w14:textFill>
        </w:rPr>
        <w:t>日</w:t>
      </w:r>
    </w:p>
    <w:p>
      <w:pPr>
        <w:snapToGrid w:val="0"/>
        <w:spacing w:before="120" w:beforeLines="50" w:after="50"/>
        <w:jc w:val="left"/>
        <w:rPr>
          <w:rFonts w:hint="eastAsia"/>
          <w:color w:val="000000" w:themeColor="text1"/>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br w:type="page"/>
      </w:r>
      <w:r>
        <w:rPr>
          <w:rFonts w:hint="eastAsia" w:ascii="宋体" w:hAnsi="宋体"/>
          <w:b/>
          <w:color w:val="000000" w:themeColor="text1"/>
          <w:sz w:val="24"/>
          <w:highlight w:val="none"/>
          <w14:textFill>
            <w14:solidFill>
              <w14:schemeClr w14:val="tx1"/>
            </w14:solidFill>
          </w14:textFill>
        </w:rPr>
        <w:t>2.中小企业声明函格式</w:t>
      </w:r>
    </w:p>
    <w:p>
      <w:pPr>
        <w:rPr>
          <w:rFonts w:hint="eastAsia"/>
          <w:color w:val="000000" w:themeColor="text1"/>
          <w:highlight w:val="none"/>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中小企业声明函（服务）</w:t>
      </w:r>
    </w:p>
    <w:p>
      <w:pPr>
        <w:spacing w:before="2" w:line="500" w:lineRule="exact"/>
        <w:rPr>
          <w:rFonts w:ascii="宋体" w:hAnsi="宋体" w:cs="宋体"/>
          <w:b/>
          <w:bCs/>
          <w:color w:val="000000" w:themeColor="text1"/>
          <w:sz w:val="24"/>
          <w:highlight w:val="none"/>
          <w14:textFill>
            <w14:solidFill>
              <w14:schemeClr w14:val="tx1"/>
            </w14:solidFill>
          </w14:textFill>
        </w:rPr>
      </w:pPr>
    </w:p>
    <w:p>
      <w:pPr>
        <w:pStyle w:val="2"/>
        <w:spacing w:line="500" w:lineRule="exact"/>
        <w:ind w:right="142" w:firstLine="48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本公司（联合体）郑重声明，根据《政府采购促进中小企业发展管理办法》（财库﹝2020﹞46号）的规定，本公司（联合体）参加</w:t>
      </w:r>
      <w:r>
        <w:rPr>
          <w:rFonts w:ascii="宋体" w:hAnsi="宋体"/>
          <w:color w:val="000000" w:themeColor="text1"/>
          <w:highlight w:val="none"/>
          <w:u w:val="single"/>
          <w14:textFill>
            <w14:solidFill>
              <w14:schemeClr w14:val="tx1"/>
            </w14:solidFill>
          </w14:textFill>
        </w:rPr>
        <w:t>（单位名称）</w:t>
      </w:r>
      <w:r>
        <w:rPr>
          <w:rFonts w:ascii="宋体" w:hAnsi="宋体"/>
          <w:color w:val="000000" w:themeColor="text1"/>
          <w:highlight w:val="none"/>
          <w14:textFill>
            <w14:solidFill>
              <w14:schemeClr w14:val="tx1"/>
            </w14:solidFill>
          </w14:textFill>
        </w:rPr>
        <w:t>的</w:t>
      </w:r>
      <w:r>
        <w:rPr>
          <w:rFonts w:ascii="宋体" w:hAnsi="宋体"/>
          <w:color w:val="000000" w:themeColor="text1"/>
          <w:highlight w:val="none"/>
          <w:u w:val="single"/>
          <w14:textFill>
            <w14:solidFill>
              <w14:schemeClr w14:val="tx1"/>
            </w14:solidFill>
          </w14:textFill>
        </w:rPr>
        <w:t>（项目名称）</w:t>
      </w:r>
      <w:r>
        <w:rPr>
          <w:rFonts w:ascii="宋体" w:hAnsi="宋体"/>
          <w:color w:val="000000" w:themeColor="text1"/>
          <w:highlight w:val="none"/>
          <w14:textFill>
            <w14:solidFill>
              <w14:schemeClr w14:val="tx1"/>
            </w14:solidFill>
          </w14:textFill>
        </w:rPr>
        <w:t>采购活动，</w:t>
      </w:r>
      <w:r>
        <w:rPr>
          <w:rFonts w:hint="eastAsia" w:ascii="宋体" w:hAnsi="宋体"/>
          <w:color w:val="000000" w:themeColor="text1"/>
          <w:highlight w:val="none"/>
          <w14:textFill>
            <w14:solidFill>
              <w14:schemeClr w14:val="tx1"/>
            </w14:solidFill>
          </w14:textFill>
        </w:rPr>
        <w:t>服务全部由符合政策要求的中小企业承接。相关企业（含联合体中的中小企业、签订分包意向协议的中小企业）的具体情况如下：</w:t>
      </w:r>
    </w:p>
    <w:p>
      <w:pPr>
        <w:tabs>
          <w:tab w:val="left" w:pos="1384"/>
          <w:tab w:val="left" w:pos="4562"/>
          <w:tab w:val="left" w:pos="6803"/>
        </w:tabs>
        <w:spacing w:before="13" w:line="500" w:lineRule="exact"/>
        <w:ind w:right="142" w:firstLine="686" w:firstLineChars="286"/>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w:t>
      </w:r>
      <w:r>
        <w:rPr>
          <w:rFonts w:ascii="宋体" w:hAnsi="宋体"/>
          <w:color w:val="000000" w:themeColor="text1"/>
          <w:sz w:val="24"/>
          <w:highlight w:val="none"/>
          <w:u w:val="single"/>
          <w14:textFill>
            <w14:solidFill>
              <w14:schemeClr w14:val="tx1"/>
            </w14:solidFill>
          </w14:textFill>
        </w:rPr>
        <w:t>（标的名称）</w:t>
      </w:r>
      <w:r>
        <w:rPr>
          <w:rFonts w:ascii="宋体" w:hAnsi="宋体"/>
          <w:color w:val="000000" w:themeColor="text1"/>
          <w:sz w:val="24"/>
          <w:highlight w:val="none"/>
          <w14:textFill>
            <w14:solidFill>
              <w14:schemeClr w14:val="tx1"/>
            </w14:solidFill>
          </w14:textFill>
        </w:rPr>
        <w:t>，属于</w:t>
      </w:r>
      <w:r>
        <w:rPr>
          <w:rFonts w:ascii="宋体" w:hAnsi="宋体"/>
          <w:color w:val="000000" w:themeColor="text1"/>
          <w:sz w:val="24"/>
          <w:highlight w:val="none"/>
          <w:u w:val="single"/>
          <w14:textFill>
            <w14:solidFill>
              <w14:schemeClr w14:val="tx1"/>
            </w14:solidFill>
          </w14:textFill>
        </w:rPr>
        <w:t>（采购文件中明确的所属</w:t>
      </w:r>
      <w:r>
        <w:rPr>
          <w:rFonts w:hint="eastAsia" w:ascii="宋体" w:hAnsi="宋体"/>
          <w:color w:val="000000" w:themeColor="text1"/>
          <w:sz w:val="24"/>
          <w:highlight w:val="none"/>
          <w:u w:val="single"/>
          <w14:textFill>
            <w14:solidFill>
              <w14:schemeClr w14:val="tx1"/>
            </w14:solidFill>
          </w14:textFill>
        </w:rPr>
        <w:t>行</w:t>
      </w:r>
      <w:r>
        <w:rPr>
          <w:rFonts w:ascii="宋体" w:hAnsi="宋体"/>
          <w:color w:val="000000" w:themeColor="text1"/>
          <w:sz w:val="24"/>
          <w:highlight w:val="none"/>
          <w:u w:val="single"/>
          <w14:textFill>
            <w14:solidFill>
              <w14:schemeClr w14:val="tx1"/>
            </w14:solidFill>
          </w14:textFill>
        </w:rPr>
        <w:t>业）</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承接企业为</w:t>
      </w:r>
      <w:r>
        <w:rPr>
          <w:rFonts w:hint="eastAsia" w:ascii="宋体" w:hAnsi="宋体"/>
          <w:color w:val="000000" w:themeColor="text1"/>
          <w:sz w:val="24"/>
          <w:highlight w:val="none"/>
          <w:u w:val="single"/>
          <w14:textFill>
            <w14:solidFill>
              <w14:schemeClr w14:val="tx1"/>
            </w14:solidFill>
          </w14:textFill>
        </w:rPr>
        <w:t>（企业名称）</w:t>
      </w:r>
      <w:r>
        <w:rPr>
          <w:rFonts w:hint="eastAsia" w:ascii="宋体" w:hAnsi="宋体"/>
          <w:color w:val="000000" w:themeColor="text1"/>
          <w:sz w:val="24"/>
          <w:highlight w:val="none"/>
          <w14:textFill>
            <w14:solidFill>
              <w14:schemeClr w14:val="tx1"/>
            </w14:solidFill>
          </w14:textFill>
        </w:rPr>
        <w:t>，从业人员</w:t>
      </w:r>
      <w:r>
        <w:rPr>
          <w:rFonts w:hint="eastAsia"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人，营业收入为</w:t>
      </w:r>
      <w:r>
        <w:rPr>
          <w:rFonts w:hint="eastAsia"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万元，资产总额为</w:t>
      </w:r>
      <w:r>
        <w:rPr>
          <w:rFonts w:hint="eastAsia"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万元</w:t>
      </w:r>
      <w:r>
        <w:rPr>
          <w:rFonts w:ascii="宋体" w:hAnsi="宋体"/>
          <w:color w:val="000000" w:themeColor="text1"/>
          <w:sz w:val="24"/>
          <w:highlight w:val="none"/>
          <w14:textFill>
            <w14:solidFill>
              <w14:schemeClr w14:val="tx1"/>
            </w14:solidFill>
          </w14:textFill>
        </w:rPr>
        <w:t>，属于</w:t>
      </w:r>
      <w:r>
        <w:rPr>
          <w:rFonts w:ascii="宋体" w:hAnsi="宋体"/>
          <w:color w:val="000000" w:themeColor="text1"/>
          <w:sz w:val="24"/>
          <w:highlight w:val="none"/>
          <w:u w:val="single"/>
          <w14:textFill>
            <w14:solidFill>
              <w14:schemeClr w14:val="tx1"/>
            </w14:solidFill>
          </w14:textFill>
        </w:rPr>
        <w:t>（中型企业、</w:t>
      </w:r>
      <w:r>
        <w:rPr>
          <w:rFonts w:hint="eastAsia" w:ascii="宋体" w:hAnsi="宋体"/>
          <w:color w:val="000000" w:themeColor="text1"/>
          <w:sz w:val="24"/>
          <w:highlight w:val="none"/>
          <w:u w:val="single"/>
          <w14:textFill>
            <w14:solidFill>
              <w14:schemeClr w14:val="tx1"/>
            </w14:solidFill>
          </w14:textFill>
        </w:rPr>
        <w:t>小型企业、微型企业）</w:t>
      </w:r>
      <w:r>
        <w:rPr>
          <w:rFonts w:hint="eastAsia" w:ascii="宋体" w:hAnsi="宋体"/>
          <w:color w:val="000000" w:themeColor="text1"/>
          <w:sz w:val="24"/>
          <w:highlight w:val="none"/>
          <w14:textFill>
            <w14:solidFill>
              <w14:schemeClr w14:val="tx1"/>
            </w14:solidFill>
          </w14:textFill>
        </w:rPr>
        <w:t>；</w:t>
      </w:r>
    </w:p>
    <w:p>
      <w:pPr>
        <w:tabs>
          <w:tab w:val="left" w:pos="1065"/>
          <w:tab w:val="left" w:pos="4262"/>
          <w:tab w:val="left" w:pos="6477"/>
        </w:tabs>
        <w:spacing w:before="20" w:line="500" w:lineRule="exact"/>
        <w:ind w:right="84" w:firstLine="686" w:firstLineChars="286"/>
        <w:rPr>
          <w:rFonts w:ascii="宋体" w:hAnsi="宋体"/>
          <w:color w:val="000000" w:themeColor="text1"/>
          <w:sz w:val="24"/>
          <w:highlight w:val="none"/>
          <w:u w:val="single"/>
          <w14:textFill>
            <w14:solidFill>
              <w14:schemeClr w14:val="tx1"/>
            </w14:solidFill>
          </w14:textFill>
        </w:rPr>
      </w:pPr>
      <w:r>
        <w:rPr>
          <w:rFonts w:ascii="宋体" w:hAnsi="宋体"/>
          <w:color w:val="000000" w:themeColor="text1"/>
          <w:sz w:val="24"/>
          <w:highlight w:val="none"/>
          <w14:textFill>
            <w14:solidFill>
              <w14:schemeClr w14:val="tx1"/>
            </w14:solidFill>
          </w14:textFill>
        </w:rPr>
        <w:t>2.</w:t>
      </w:r>
      <w:r>
        <w:rPr>
          <w:rFonts w:ascii="宋体" w:hAnsi="宋体"/>
          <w:color w:val="000000" w:themeColor="text1"/>
          <w:sz w:val="24"/>
          <w:highlight w:val="none"/>
          <w:u w:val="single"/>
          <w14:textFill>
            <w14:solidFill>
              <w14:schemeClr w14:val="tx1"/>
            </w14:solidFill>
          </w14:textFill>
        </w:rPr>
        <w:t>（标的名称）</w:t>
      </w:r>
      <w:r>
        <w:rPr>
          <w:rFonts w:ascii="宋体" w:hAnsi="宋体"/>
          <w:color w:val="000000" w:themeColor="text1"/>
          <w:sz w:val="24"/>
          <w:highlight w:val="none"/>
          <w14:textFill>
            <w14:solidFill>
              <w14:schemeClr w14:val="tx1"/>
            </w14:solidFill>
          </w14:textFill>
        </w:rPr>
        <w:t>，属于</w:t>
      </w:r>
      <w:r>
        <w:rPr>
          <w:rFonts w:ascii="宋体" w:hAnsi="宋体"/>
          <w:color w:val="000000" w:themeColor="text1"/>
          <w:sz w:val="24"/>
          <w:highlight w:val="none"/>
          <w:u w:val="single"/>
          <w14:textFill>
            <w14:solidFill>
              <w14:schemeClr w14:val="tx1"/>
            </w14:solidFill>
          </w14:textFill>
        </w:rPr>
        <w:t>（采购文件中明确的所属</w:t>
      </w:r>
      <w:r>
        <w:rPr>
          <w:rFonts w:hint="eastAsia" w:ascii="宋体" w:hAnsi="宋体"/>
          <w:color w:val="000000" w:themeColor="text1"/>
          <w:sz w:val="24"/>
          <w:highlight w:val="none"/>
          <w:u w:val="single"/>
          <w14:textFill>
            <w14:solidFill>
              <w14:schemeClr w14:val="tx1"/>
            </w14:solidFill>
          </w14:textFill>
        </w:rPr>
        <w:t>行业</w:t>
      </w:r>
      <w:r>
        <w:rPr>
          <w:rFonts w:ascii="宋体" w:hAnsi="宋体"/>
          <w:color w:val="000000" w:themeColor="text1"/>
          <w:sz w:val="24"/>
          <w:highlight w:val="none"/>
          <w:u w:val="single"/>
          <w14:textFill>
            <w14:solidFill>
              <w14:schemeClr w14:val="tx1"/>
            </w14:solidFill>
          </w14:textFill>
        </w:rPr>
        <w:t>）</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承接企业为</w:t>
      </w:r>
      <w:r>
        <w:rPr>
          <w:rFonts w:hint="eastAsia" w:ascii="宋体" w:hAnsi="宋体"/>
          <w:color w:val="000000" w:themeColor="text1"/>
          <w:sz w:val="24"/>
          <w:highlight w:val="none"/>
          <w:u w:val="single"/>
          <w14:textFill>
            <w14:solidFill>
              <w14:schemeClr w14:val="tx1"/>
            </w14:solidFill>
          </w14:textFill>
        </w:rPr>
        <w:t>（企业名称）</w:t>
      </w:r>
      <w:r>
        <w:rPr>
          <w:rFonts w:hint="eastAsia" w:ascii="宋体" w:hAnsi="宋体"/>
          <w:color w:val="000000" w:themeColor="text1"/>
          <w:sz w:val="24"/>
          <w:highlight w:val="none"/>
          <w14:textFill>
            <w14:solidFill>
              <w14:schemeClr w14:val="tx1"/>
            </w14:solidFill>
          </w14:textFill>
        </w:rPr>
        <w:t>，从业人员</w:t>
      </w:r>
      <w:r>
        <w:rPr>
          <w:rFonts w:hint="eastAsia"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人，营业收入为</w:t>
      </w:r>
      <w:r>
        <w:rPr>
          <w:rFonts w:hint="eastAsia"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万元，资产总额为</w:t>
      </w:r>
      <w:r>
        <w:rPr>
          <w:rFonts w:hint="eastAsia"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万元</w:t>
      </w:r>
      <w:r>
        <w:rPr>
          <w:rFonts w:ascii="宋体" w:hAnsi="宋体"/>
          <w:color w:val="000000" w:themeColor="text1"/>
          <w:sz w:val="24"/>
          <w:highlight w:val="none"/>
          <w14:textFill>
            <w14:solidFill>
              <w14:schemeClr w14:val="tx1"/>
            </w14:solidFill>
          </w14:textFill>
        </w:rPr>
        <w:t>，属于</w:t>
      </w:r>
      <w:r>
        <w:rPr>
          <w:rFonts w:ascii="宋体" w:hAnsi="宋体"/>
          <w:color w:val="000000" w:themeColor="text1"/>
          <w:sz w:val="24"/>
          <w:highlight w:val="none"/>
          <w:u w:val="single"/>
          <w14:textFill>
            <w14:solidFill>
              <w14:schemeClr w14:val="tx1"/>
            </w14:solidFill>
          </w14:textFill>
        </w:rPr>
        <w:t>（中型企业、</w:t>
      </w:r>
      <w:r>
        <w:rPr>
          <w:rFonts w:hint="eastAsia" w:ascii="宋体" w:hAnsi="宋体"/>
          <w:color w:val="000000" w:themeColor="text1"/>
          <w:sz w:val="24"/>
          <w:highlight w:val="none"/>
          <w:u w:val="single"/>
          <w14:textFill>
            <w14:solidFill>
              <w14:schemeClr w14:val="tx1"/>
            </w14:solidFill>
          </w14:textFill>
        </w:rPr>
        <w:t>小型企业、微型企业）</w:t>
      </w:r>
      <w:r>
        <w:rPr>
          <w:rFonts w:hint="eastAsia" w:ascii="宋体" w:hAnsi="宋体"/>
          <w:color w:val="000000" w:themeColor="text1"/>
          <w:sz w:val="24"/>
          <w:highlight w:val="none"/>
          <w14:textFill>
            <w14:solidFill>
              <w14:schemeClr w14:val="tx1"/>
            </w14:solidFill>
          </w14:textFill>
        </w:rPr>
        <w:t>；</w:t>
      </w:r>
    </w:p>
    <w:p>
      <w:pPr>
        <w:pStyle w:val="2"/>
        <w:spacing w:before="34" w:line="500" w:lineRule="exact"/>
        <w:ind w:left="765" w:right="142" w:hanging="5"/>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 </w:t>
      </w:r>
    </w:p>
    <w:p>
      <w:pPr>
        <w:pStyle w:val="2"/>
        <w:spacing w:before="34" w:line="500" w:lineRule="exact"/>
        <w:ind w:right="142" w:firstLine="480" w:firstLineChars="200"/>
        <w:rPr>
          <w:rFonts w:hint="eastAsia"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以上企业，不属于大企业的分支机构，不存在控股股东为大企业的情形，也不存在与大企业的负责人为同一人的情形。</w:t>
      </w:r>
    </w:p>
    <w:p>
      <w:pPr>
        <w:pStyle w:val="2"/>
        <w:spacing w:before="34" w:line="500" w:lineRule="exact"/>
        <w:ind w:right="142" w:firstLine="48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本企业对上述声明内容的真实性负责。如有虚假，将依法承担相应责任。</w:t>
      </w:r>
    </w:p>
    <w:p>
      <w:pPr>
        <w:pStyle w:val="2"/>
        <w:spacing w:before="56" w:line="500" w:lineRule="exact"/>
        <w:ind w:left="3960" w:right="1808"/>
        <w:rPr>
          <w:rFonts w:ascii="宋体" w:hAnsi="宋体"/>
          <w:color w:val="000000" w:themeColor="text1"/>
          <w:highlight w:val="none"/>
          <w14:textFill>
            <w14:solidFill>
              <w14:schemeClr w14:val="tx1"/>
            </w14:solidFill>
          </w14:textFill>
        </w:rPr>
      </w:pPr>
      <w:r>
        <w:rPr>
          <w:rFonts w:ascii="宋体" w:hAnsi="宋体"/>
          <w:color w:val="000000" w:themeColor="text1"/>
          <w:kern w:val="24"/>
          <w:highlight w:val="none"/>
          <w14:textFill>
            <w14:solidFill>
              <w14:schemeClr w14:val="tx1"/>
            </w14:solidFill>
          </w14:textFill>
        </w:rPr>
        <w:t>企业名称（</w:t>
      </w:r>
      <w:r>
        <w:rPr>
          <w:rFonts w:hint="eastAsia" w:ascii="宋体" w:hAnsi="宋体"/>
          <w:color w:val="000000" w:themeColor="text1"/>
          <w:kern w:val="24"/>
          <w:highlight w:val="none"/>
          <w14:textFill>
            <w14:solidFill>
              <w14:schemeClr w14:val="tx1"/>
            </w14:solidFill>
          </w14:textFill>
        </w:rPr>
        <w:t>电子签章</w:t>
      </w:r>
      <w:r>
        <w:rPr>
          <w:rFonts w:ascii="宋体" w:hAnsi="宋体"/>
          <w:color w:val="000000" w:themeColor="text1"/>
          <w:kern w:val="24"/>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 xml:space="preserve"> </w:t>
      </w:r>
    </w:p>
    <w:p>
      <w:pPr>
        <w:pStyle w:val="2"/>
        <w:spacing w:before="56" w:line="500" w:lineRule="exact"/>
        <w:ind w:left="3960" w:right="1808"/>
        <w:rPr>
          <w:rFonts w:hint="eastAsia"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日 期：</w:t>
      </w:r>
    </w:p>
    <w:p>
      <w:pP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pacing w:val="6"/>
          <w:sz w:val="24"/>
          <w:highlight w:val="none"/>
          <w14:textFill>
            <w14:solidFill>
              <w14:schemeClr w14:val="tx1"/>
            </w14:solidFill>
          </w14:textFill>
        </w:rPr>
        <w:t xml:space="preserve"> </w:t>
      </w:r>
    </w:p>
    <w:p>
      <w:pPr>
        <w:rPr>
          <w:rFonts w:hint="eastAsia" w:ascii="宋体" w:hAnsi="宋体"/>
          <w:b/>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注：享受《政府采购促进中小企业发展管理办法》（财库〔2020〕46号）规定的中小企业扶持政策的，采购人、采购代理机构应当随中标结果公开中标投标人的《中小企业声明函》。从业人员、营业收入、资产总额填报上一年度数据，无上一年度数据的新成立企业可不填报。</w:t>
      </w:r>
      <w:r>
        <w:rPr>
          <w:color w:val="000000" w:themeColor="text1"/>
          <w:highlight w:val="none"/>
          <w14:textFill>
            <w14:solidFill>
              <w14:schemeClr w14:val="tx1"/>
            </w14:solidFill>
          </w14:textFill>
        </w:rPr>
        <w:br w:type="page"/>
      </w:r>
      <w:r>
        <w:rPr>
          <w:rFonts w:hint="eastAsia" w:ascii="宋体" w:hAnsi="宋体"/>
          <w:b/>
          <w:color w:val="000000" w:themeColor="text1"/>
          <w:sz w:val="24"/>
          <w:highlight w:val="none"/>
          <w14:textFill>
            <w14:solidFill>
              <w14:schemeClr w14:val="tx1"/>
            </w14:solidFill>
          </w14:textFill>
        </w:rPr>
        <w:t>3.残疾人福利性单位声明函格式</w:t>
      </w:r>
    </w:p>
    <w:p>
      <w:pPr>
        <w:spacing w:line="588" w:lineRule="exact"/>
        <w:jc w:val="center"/>
        <w:rPr>
          <w:rFonts w:hint="eastAsia" w:ascii="仿宋_GB2312" w:eastAsia="仿宋_GB2312"/>
          <w:b/>
          <w:color w:val="000000" w:themeColor="text1"/>
          <w:spacing w:val="6"/>
          <w:sz w:val="32"/>
          <w:szCs w:val="32"/>
          <w:highlight w:val="none"/>
          <w14:textFill>
            <w14:solidFill>
              <w14:schemeClr w14:val="tx1"/>
            </w14:solidFill>
          </w14:textFill>
        </w:rPr>
      </w:pPr>
      <w:bookmarkStart w:id="149" w:name="OLE_LINK14"/>
      <w:bookmarkStart w:id="150" w:name="OLE_LINK13"/>
    </w:p>
    <w:p>
      <w:pPr>
        <w:spacing w:line="588" w:lineRule="exact"/>
        <w:jc w:val="center"/>
        <w:rPr>
          <w:rFonts w:hint="eastAsia" w:ascii="方正小标宋简体" w:hAnsi="方正小标宋简体" w:eastAsia="方正小标宋简体" w:cs="方正小标宋简体"/>
          <w:bCs/>
          <w:color w:val="000000" w:themeColor="text1"/>
          <w:spacing w:val="6"/>
          <w:sz w:val="44"/>
          <w:szCs w:val="44"/>
          <w:highlight w:val="none"/>
          <w14:textFill>
            <w14:solidFill>
              <w14:schemeClr w14:val="tx1"/>
            </w14:solidFill>
          </w14:textFill>
        </w:rPr>
      </w:pPr>
      <w:r>
        <w:rPr>
          <w:rFonts w:hint="eastAsia" w:ascii="方正小标宋简体" w:hAnsi="方正小标宋简体" w:eastAsia="方正小标宋简体" w:cs="方正小标宋简体"/>
          <w:bCs/>
          <w:color w:val="000000" w:themeColor="text1"/>
          <w:spacing w:val="6"/>
          <w:sz w:val="44"/>
          <w:szCs w:val="44"/>
          <w:highlight w:val="none"/>
          <w14:textFill>
            <w14:solidFill>
              <w14:schemeClr w14:val="tx1"/>
            </w14:solidFill>
          </w14:textFill>
        </w:rPr>
        <w:t>残疾人福利性单位声明函</w:t>
      </w:r>
    </w:p>
    <w:bookmarkEnd w:id="149"/>
    <w:bookmarkEnd w:id="150"/>
    <w:p>
      <w:pPr>
        <w:spacing w:line="588" w:lineRule="exact"/>
        <w:rPr>
          <w:rFonts w:ascii="仿宋_GB2312" w:eastAsia="仿宋_GB2312"/>
          <w:b/>
          <w:color w:val="000000" w:themeColor="text1"/>
          <w:spacing w:val="6"/>
          <w:sz w:val="30"/>
          <w:szCs w:val="30"/>
          <w:highlight w:val="none"/>
          <w14:textFill>
            <w14:solidFill>
              <w14:schemeClr w14:val="tx1"/>
            </w14:solidFill>
          </w14:textFill>
        </w:rPr>
      </w:pPr>
    </w:p>
    <w:p>
      <w:pPr>
        <w:spacing w:line="360" w:lineRule="auto"/>
        <w:ind w:firstLine="504" w:firstLineChars="200"/>
        <w:contextualSpacing/>
        <w:rPr>
          <w:rFonts w:ascii="宋体" w:hAnsi="宋体"/>
          <w:color w:val="000000" w:themeColor="text1"/>
          <w:spacing w:val="6"/>
          <w:sz w:val="24"/>
          <w:highlight w:val="none"/>
          <w14:textFill>
            <w14:solidFill>
              <w14:schemeClr w14:val="tx1"/>
            </w14:solidFill>
          </w14:textFill>
        </w:rPr>
      </w:pPr>
      <w:r>
        <w:rPr>
          <w:rFonts w:hint="eastAsia" w:ascii="宋体" w:hAnsi="宋体"/>
          <w:color w:val="000000" w:themeColor="text1"/>
          <w:spacing w:val="6"/>
          <w:sz w:val="24"/>
          <w:highlight w:val="none"/>
          <w14:textFill>
            <w14:solidFill>
              <w14:schemeClr w14:val="tx1"/>
            </w14:solidFill>
          </w14:textFill>
        </w:rPr>
        <w:t>本单位郑重声明，根据《财政部 民政部 中国残疾人联合会关于促进残疾人就业政府采购政策的通知》（财库</w:t>
      </w:r>
      <w:r>
        <w:rPr>
          <w:rFonts w:hint="eastAsia" w:ascii="宋体" w:hAnsi="宋体"/>
          <w:color w:val="000000" w:themeColor="text1"/>
          <w:sz w:val="24"/>
          <w:highlight w:val="none"/>
          <w14:textFill>
            <w14:solidFill>
              <w14:schemeClr w14:val="tx1"/>
            </w14:solidFill>
          </w14:textFill>
        </w:rPr>
        <w:t>〔2017〕 141</w:t>
      </w:r>
      <w:r>
        <w:rPr>
          <w:rFonts w:hint="eastAsia" w:ascii="宋体" w:hAnsi="宋体"/>
          <w:color w:val="000000" w:themeColor="text1"/>
          <w:spacing w:val="6"/>
          <w:sz w:val="24"/>
          <w:highlight w:val="none"/>
          <w14:textFill>
            <w14:solidFill>
              <w14:schemeClr w14:val="tx1"/>
            </w14:solidFill>
          </w14:textFill>
        </w:rPr>
        <w:t>号）的规定，本单位为符合条件的残疾人福利性单位，且本单位参加______单位的______项目采购活动提供本单位制造的货物（由本单位承担工程/提供服务），或者提供其他残</w:t>
      </w:r>
      <w:r>
        <w:rPr>
          <w:rFonts w:hint="eastAsia" w:ascii="宋体" w:hAnsi="宋体"/>
          <w:color w:val="000000" w:themeColor="text1"/>
          <w:spacing w:val="-6"/>
          <w:sz w:val="24"/>
          <w:highlight w:val="none"/>
          <w14:textFill>
            <w14:solidFill>
              <w14:schemeClr w14:val="tx1"/>
            </w14:solidFill>
          </w14:textFill>
        </w:rPr>
        <w:t>疾人福利性单位制造的货物（不包括使用非残疾人福利性单位注册商标的货物）。</w:t>
      </w:r>
    </w:p>
    <w:p>
      <w:pPr>
        <w:spacing w:line="360" w:lineRule="auto"/>
        <w:ind w:firstLine="504" w:firstLineChars="200"/>
        <w:contextualSpacing/>
        <w:rPr>
          <w:rFonts w:ascii="宋体" w:hAnsi="宋体"/>
          <w:color w:val="000000" w:themeColor="text1"/>
          <w:spacing w:val="6"/>
          <w:sz w:val="24"/>
          <w:highlight w:val="none"/>
          <w14:textFill>
            <w14:solidFill>
              <w14:schemeClr w14:val="tx1"/>
            </w14:solidFill>
          </w14:textFill>
        </w:rPr>
      </w:pPr>
      <w:r>
        <w:rPr>
          <w:rFonts w:hint="eastAsia" w:ascii="宋体" w:hAnsi="宋体"/>
          <w:color w:val="000000" w:themeColor="text1"/>
          <w:spacing w:val="6"/>
          <w:sz w:val="24"/>
          <w:highlight w:val="none"/>
          <w14:textFill>
            <w14:solidFill>
              <w14:schemeClr w14:val="tx1"/>
            </w14:solidFill>
          </w14:textFill>
        </w:rPr>
        <w:t>本单位对上述声明的真实性负责。如有虚假，将依法承担相应责任。</w:t>
      </w:r>
    </w:p>
    <w:p>
      <w:pPr>
        <w:spacing w:line="360" w:lineRule="auto"/>
        <w:ind w:firstLine="504" w:firstLineChars="200"/>
        <w:contextualSpacing/>
        <w:rPr>
          <w:rFonts w:ascii="宋体" w:hAnsi="宋体"/>
          <w:color w:val="000000" w:themeColor="text1"/>
          <w:spacing w:val="6"/>
          <w:sz w:val="24"/>
          <w:highlight w:val="none"/>
          <w14:textFill>
            <w14:solidFill>
              <w14:schemeClr w14:val="tx1"/>
            </w14:solidFill>
          </w14:textFill>
        </w:rPr>
      </w:pPr>
    </w:p>
    <w:p>
      <w:pPr>
        <w:spacing w:line="360" w:lineRule="auto"/>
        <w:ind w:firstLine="504" w:firstLineChars="200"/>
        <w:contextualSpacing/>
        <w:rPr>
          <w:rFonts w:ascii="宋体" w:hAnsi="宋体"/>
          <w:color w:val="000000" w:themeColor="text1"/>
          <w:spacing w:val="6"/>
          <w:sz w:val="24"/>
          <w:highlight w:val="none"/>
          <w14:textFill>
            <w14:solidFill>
              <w14:schemeClr w14:val="tx1"/>
            </w14:solidFill>
          </w14:textFill>
        </w:rPr>
      </w:pPr>
    </w:p>
    <w:p>
      <w:pPr>
        <w:tabs>
          <w:tab w:val="left" w:pos="4860"/>
        </w:tabs>
        <w:spacing w:line="360" w:lineRule="auto"/>
        <w:ind w:right="1560" w:firstLine="504" w:firstLineChars="200"/>
        <w:contextualSpacing/>
        <w:jc w:val="center"/>
        <w:rPr>
          <w:rFonts w:ascii="宋体" w:hAnsi="宋体"/>
          <w:color w:val="000000" w:themeColor="text1"/>
          <w:spacing w:val="6"/>
          <w:sz w:val="24"/>
          <w:highlight w:val="none"/>
          <w14:textFill>
            <w14:solidFill>
              <w14:schemeClr w14:val="tx1"/>
            </w14:solidFill>
          </w14:textFill>
        </w:rPr>
      </w:pPr>
      <w:r>
        <w:rPr>
          <w:rFonts w:hint="eastAsia" w:ascii="宋体" w:hAnsi="宋体"/>
          <w:color w:val="000000" w:themeColor="text1"/>
          <w:spacing w:val="6"/>
          <w:sz w:val="24"/>
          <w:highlight w:val="none"/>
          <w14:textFill>
            <w14:solidFill>
              <w14:schemeClr w14:val="tx1"/>
            </w14:solidFill>
          </w14:textFill>
        </w:rPr>
        <w:t>单位名称（电子签章）：</w:t>
      </w:r>
    </w:p>
    <w:p>
      <w:pPr>
        <w:tabs>
          <w:tab w:val="left" w:pos="4860"/>
        </w:tabs>
        <w:spacing w:line="360" w:lineRule="auto"/>
        <w:ind w:right="1560" w:firstLine="504" w:firstLineChars="200"/>
        <w:contextualSpacing/>
        <w:jc w:val="center"/>
        <w:rPr>
          <w:rFonts w:ascii="宋体" w:hAnsi="宋体"/>
          <w:color w:val="000000" w:themeColor="text1"/>
          <w:spacing w:val="6"/>
          <w:sz w:val="24"/>
          <w:highlight w:val="none"/>
          <w14:textFill>
            <w14:solidFill>
              <w14:schemeClr w14:val="tx1"/>
            </w14:solidFill>
          </w14:textFill>
        </w:rPr>
      </w:pPr>
      <w:r>
        <w:rPr>
          <w:rFonts w:hint="eastAsia" w:ascii="宋体" w:hAnsi="宋体"/>
          <w:color w:val="000000" w:themeColor="text1"/>
          <w:spacing w:val="6"/>
          <w:sz w:val="24"/>
          <w:highlight w:val="none"/>
          <w14:textFill>
            <w14:solidFill>
              <w14:schemeClr w14:val="tx1"/>
            </w14:solidFill>
          </w14:textFill>
        </w:rPr>
        <w:t>日  期：</w:t>
      </w:r>
    </w:p>
    <w:p>
      <w:pPr>
        <w:spacing w:line="360" w:lineRule="auto"/>
        <w:contextualSpacing/>
        <w:rPr>
          <w:rFonts w:ascii="宋体" w:hAnsi="宋体"/>
          <w:color w:val="000000" w:themeColor="text1"/>
          <w:sz w:val="24"/>
          <w:highlight w:val="none"/>
          <w14:textFill>
            <w14:solidFill>
              <w14:schemeClr w14:val="tx1"/>
            </w14:solidFill>
          </w14:textFill>
        </w:rPr>
      </w:pPr>
    </w:p>
    <w:p>
      <w:pPr>
        <w:spacing w:line="360" w:lineRule="auto"/>
        <w:contextualSpacing/>
        <w:rPr>
          <w:rFonts w:hint="eastAsia" w:ascii="宋体" w:hAnsi="宋体"/>
          <w:color w:val="000000" w:themeColor="text1"/>
          <w:sz w:val="24"/>
          <w:highlight w:val="none"/>
          <w14:textFill>
            <w14:solidFill>
              <w14:schemeClr w14:val="tx1"/>
            </w14:solidFill>
          </w14:textFill>
        </w:rPr>
      </w:pPr>
    </w:p>
    <w:p>
      <w:pPr>
        <w:spacing w:line="360" w:lineRule="auto"/>
        <w:contextualSpacing/>
        <w:rPr>
          <w:rFonts w:ascii="宋体" w:hAnsi="宋体"/>
          <w:color w:val="000000" w:themeColor="text1"/>
          <w:sz w:val="24"/>
          <w:highlight w:val="none"/>
          <w14:textFill>
            <w14:solidFill>
              <w14:schemeClr w14:val="tx1"/>
            </w14:solidFill>
          </w14:textFill>
        </w:rPr>
      </w:pPr>
    </w:p>
    <w:p>
      <w:pPr>
        <w:spacing w:line="360" w:lineRule="auto"/>
        <w:contextualSpacing/>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注：请根据自己的真实情况出具《残疾人福利性单位声明函》。依法享受中小企业优惠政策的，采购人或者采购代理机构在公告中标结果时，同时公告其《残疾人福利性单位声明函》，接受社会监督。</w:t>
      </w:r>
    </w:p>
    <w:p>
      <w:pPr>
        <w:spacing w:line="360" w:lineRule="auto"/>
        <w:jc w:val="left"/>
        <w:rPr>
          <w:rFonts w:hint="eastAsia" w:ascii="宋体" w:hAnsi="宋体"/>
          <w:b/>
          <w:bCs/>
          <w:color w:val="000000" w:themeColor="text1"/>
          <w:sz w:val="32"/>
          <w:szCs w:val="32"/>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br w:type="page"/>
      </w:r>
      <w:r>
        <w:rPr>
          <w:rFonts w:hint="eastAsia" w:ascii="宋体" w:hAnsi="宋体"/>
          <w:b/>
          <w:color w:val="000000" w:themeColor="text1"/>
          <w:sz w:val="24"/>
          <w:highlight w:val="none"/>
          <w14:textFill>
            <w14:solidFill>
              <w14:schemeClr w14:val="tx1"/>
            </w14:solidFill>
          </w14:textFill>
        </w:rPr>
        <w:t>4.质疑函（格式）</w:t>
      </w:r>
    </w:p>
    <w:p>
      <w:pPr>
        <w:spacing w:line="360" w:lineRule="auto"/>
        <w:jc w:val="cente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质疑函（格式）</w:t>
      </w:r>
    </w:p>
    <w:p>
      <w:pPr>
        <w:snapToGrid w:val="0"/>
        <w:spacing w:line="360" w:lineRule="auto"/>
        <w:ind w:firstLine="482" w:firstLineChars="200"/>
        <w:rPr>
          <w:rFonts w:ascii="宋体" w:hAnsi="宋体"/>
          <w:b/>
          <w:bCs/>
          <w:color w:val="000000" w:themeColor="text1"/>
          <w:kern w:val="0"/>
          <w:sz w:val="24"/>
          <w:highlight w:val="none"/>
          <w14:textFill>
            <w14:solidFill>
              <w14:schemeClr w14:val="tx1"/>
            </w14:solidFill>
          </w14:textFill>
        </w:rPr>
      </w:pPr>
      <w:r>
        <w:rPr>
          <w:rFonts w:hint="eastAsia" w:ascii="宋体" w:hAnsi="宋体"/>
          <w:b/>
          <w:bCs/>
          <w:color w:val="000000" w:themeColor="text1"/>
          <w:kern w:val="0"/>
          <w:sz w:val="24"/>
          <w:highlight w:val="none"/>
          <w14:textFill>
            <w14:solidFill>
              <w14:schemeClr w14:val="tx1"/>
            </w14:solidFill>
          </w14:textFill>
        </w:rPr>
        <w:t>一、质疑投标人基本信息：</w:t>
      </w:r>
    </w:p>
    <w:p>
      <w:pPr>
        <w:snapToGrid w:val="0"/>
        <w:spacing w:line="360" w:lineRule="auto"/>
        <w:ind w:firstLine="480" w:firstLineChars="200"/>
        <w:rPr>
          <w:rFonts w:hint="eastAsia" w:ascii="宋体" w:hAnsi="宋体"/>
          <w:bCs/>
          <w:color w:val="000000" w:themeColor="text1"/>
          <w:kern w:val="0"/>
          <w:sz w:val="24"/>
          <w:highlight w:val="none"/>
          <w:u w:val="single"/>
          <w14:textFill>
            <w14:solidFill>
              <w14:schemeClr w14:val="tx1"/>
            </w14:solidFill>
          </w14:textFill>
        </w:rPr>
      </w:pPr>
      <w:r>
        <w:rPr>
          <w:rFonts w:hint="eastAsia" w:ascii="宋体" w:hAnsi="宋体"/>
          <w:bCs/>
          <w:color w:val="000000" w:themeColor="text1"/>
          <w:kern w:val="0"/>
          <w:sz w:val="24"/>
          <w:highlight w:val="none"/>
          <w14:textFill>
            <w14:solidFill>
              <w14:schemeClr w14:val="tx1"/>
            </w14:solidFill>
          </w14:textFill>
        </w:rPr>
        <w:t>质疑投标人：</w:t>
      </w:r>
      <w:r>
        <w:rPr>
          <w:rFonts w:hint="eastAsia" w:ascii="宋体" w:hAnsi="宋体"/>
          <w:bCs/>
          <w:color w:val="000000" w:themeColor="text1"/>
          <w:kern w:val="0"/>
          <w:sz w:val="24"/>
          <w:highlight w:val="none"/>
          <w:u w:val="single"/>
          <w14:textFill>
            <w14:solidFill>
              <w14:schemeClr w14:val="tx1"/>
            </w14:solidFill>
          </w14:textFill>
        </w:rPr>
        <w:t xml:space="preserve">                                       </w:t>
      </w:r>
      <w:r>
        <w:rPr>
          <w:rFonts w:hint="eastAsia" w:ascii="宋体" w:hAnsi="宋体"/>
          <w:bCs/>
          <w:color w:val="000000" w:themeColor="text1"/>
          <w:kern w:val="0"/>
          <w:sz w:val="24"/>
          <w:highlight w:val="none"/>
          <w14:textFill>
            <w14:solidFill>
              <w14:schemeClr w14:val="tx1"/>
            </w14:solidFill>
          </w14:textFill>
        </w:rPr>
        <w:t xml:space="preserve">                 </w:t>
      </w:r>
    </w:p>
    <w:p>
      <w:pPr>
        <w:snapToGrid w:val="0"/>
        <w:spacing w:line="360" w:lineRule="auto"/>
        <w:ind w:firstLine="480" w:firstLineChars="200"/>
        <w:rPr>
          <w:rFonts w:hint="eastAsia" w:ascii="宋体" w:hAnsi="宋体"/>
          <w:bCs/>
          <w:color w:val="000000" w:themeColor="text1"/>
          <w:kern w:val="0"/>
          <w:sz w:val="24"/>
          <w:highlight w:val="none"/>
          <w14:textFill>
            <w14:solidFill>
              <w14:schemeClr w14:val="tx1"/>
            </w14:solidFill>
          </w14:textFill>
        </w:rPr>
      </w:pPr>
      <w:r>
        <w:rPr>
          <w:rFonts w:ascii="宋体" w:hAnsi="宋体"/>
          <w:bCs/>
          <w:color w:val="000000" w:themeColor="text1"/>
          <w:kern w:val="0"/>
          <w:sz w:val="24"/>
          <w:highlight w:val="none"/>
          <w14:textFill>
            <w14:solidFill>
              <w14:schemeClr w14:val="tx1"/>
            </w14:solidFill>
          </w14:textFill>
        </w:rPr>
        <w:t>地址</w:t>
      </w:r>
      <w:r>
        <w:rPr>
          <w:rFonts w:hint="eastAsia" w:ascii="宋体" w:hAnsi="宋体"/>
          <w:bCs/>
          <w:color w:val="000000" w:themeColor="text1"/>
          <w:kern w:val="0"/>
          <w:sz w:val="24"/>
          <w:highlight w:val="none"/>
          <w14:textFill>
            <w14:solidFill>
              <w14:schemeClr w14:val="tx1"/>
            </w14:solidFill>
          </w14:textFill>
        </w:rPr>
        <w:t>：</w:t>
      </w:r>
      <w:r>
        <w:rPr>
          <w:rFonts w:hint="eastAsia" w:ascii="宋体" w:hAnsi="宋体"/>
          <w:bCs/>
          <w:color w:val="000000" w:themeColor="text1"/>
          <w:kern w:val="0"/>
          <w:sz w:val="24"/>
          <w:highlight w:val="none"/>
          <w:u w:val="single"/>
          <w14:textFill>
            <w14:solidFill>
              <w14:schemeClr w14:val="tx1"/>
            </w14:solidFill>
          </w14:textFill>
        </w:rPr>
        <w:t xml:space="preserve">                                          </w:t>
      </w:r>
      <w:r>
        <w:rPr>
          <w:rFonts w:ascii="宋体" w:hAnsi="宋体"/>
          <w:bCs/>
          <w:color w:val="000000" w:themeColor="text1"/>
          <w:kern w:val="0"/>
          <w:sz w:val="24"/>
          <w:highlight w:val="none"/>
          <w14:textFill>
            <w14:solidFill>
              <w14:schemeClr w14:val="tx1"/>
            </w14:solidFill>
          </w14:textFill>
        </w:rPr>
        <w:t>邮编</w:t>
      </w:r>
      <w:r>
        <w:rPr>
          <w:rFonts w:hint="eastAsia" w:ascii="宋体" w:hAnsi="宋体"/>
          <w:bCs/>
          <w:color w:val="000000" w:themeColor="text1"/>
          <w:kern w:val="0"/>
          <w:sz w:val="24"/>
          <w:highlight w:val="none"/>
          <w14:textFill>
            <w14:solidFill>
              <w14:schemeClr w14:val="tx1"/>
            </w14:solidFill>
          </w14:textFill>
        </w:rPr>
        <w:t>：</w:t>
      </w:r>
      <w:r>
        <w:rPr>
          <w:rFonts w:hint="eastAsia" w:ascii="宋体" w:hAnsi="宋体"/>
          <w:bCs/>
          <w:color w:val="000000" w:themeColor="text1"/>
          <w:kern w:val="0"/>
          <w:sz w:val="24"/>
          <w:highlight w:val="none"/>
          <w:u w:val="single"/>
          <w14:textFill>
            <w14:solidFill>
              <w14:schemeClr w14:val="tx1"/>
            </w14:solidFill>
          </w14:textFill>
        </w:rPr>
        <w:t xml:space="preserve">                  </w:t>
      </w:r>
      <w:r>
        <w:rPr>
          <w:rFonts w:hint="eastAsia" w:ascii="宋体" w:hAnsi="宋体"/>
          <w:bCs/>
          <w:color w:val="000000" w:themeColor="text1"/>
          <w:kern w:val="0"/>
          <w:sz w:val="24"/>
          <w:highlight w:val="none"/>
          <w14:textFill>
            <w14:solidFill>
              <w14:schemeClr w14:val="tx1"/>
            </w14:solidFill>
          </w14:textFill>
        </w:rPr>
        <w:t xml:space="preserve">                 </w:t>
      </w:r>
    </w:p>
    <w:p>
      <w:pPr>
        <w:snapToGrid w:val="0"/>
        <w:spacing w:line="360" w:lineRule="auto"/>
        <w:ind w:firstLine="480" w:firstLineChars="200"/>
        <w:rPr>
          <w:rFonts w:hint="eastAsia" w:ascii="宋体" w:hAnsi="宋体"/>
          <w:bCs/>
          <w:color w:val="000000" w:themeColor="text1"/>
          <w:kern w:val="0"/>
          <w:sz w:val="24"/>
          <w:highlight w:val="none"/>
          <w14:textFill>
            <w14:solidFill>
              <w14:schemeClr w14:val="tx1"/>
            </w14:solidFill>
          </w14:textFill>
        </w:rPr>
      </w:pPr>
      <w:r>
        <w:rPr>
          <w:rFonts w:ascii="宋体" w:hAnsi="宋体"/>
          <w:bCs/>
          <w:color w:val="000000" w:themeColor="text1"/>
          <w:kern w:val="0"/>
          <w:sz w:val="24"/>
          <w:highlight w:val="none"/>
          <w14:textFill>
            <w14:solidFill>
              <w14:schemeClr w14:val="tx1"/>
            </w14:solidFill>
          </w14:textFill>
        </w:rPr>
        <w:t>联系人</w:t>
      </w:r>
      <w:r>
        <w:rPr>
          <w:rFonts w:hint="eastAsia" w:ascii="宋体" w:hAnsi="宋体"/>
          <w:bCs/>
          <w:color w:val="000000" w:themeColor="text1"/>
          <w:kern w:val="0"/>
          <w:sz w:val="24"/>
          <w:highlight w:val="none"/>
          <w14:textFill>
            <w14:solidFill>
              <w14:schemeClr w14:val="tx1"/>
            </w14:solidFill>
          </w14:textFill>
        </w:rPr>
        <w:t>：</w:t>
      </w:r>
      <w:r>
        <w:rPr>
          <w:rFonts w:hint="eastAsia" w:ascii="宋体" w:hAnsi="宋体"/>
          <w:bCs/>
          <w:color w:val="000000" w:themeColor="text1"/>
          <w:kern w:val="0"/>
          <w:sz w:val="24"/>
          <w:highlight w:val="none"/>
          <w:u w:val="single"/>
          <w14:textFill>
            <w14:solidFill>
              <w14:schemeClr w14:val="tx1"/>
            </w14:solidFill>
          </w14:textFill>
        </w:rPr>
        <w:t xml:space="preserve">                     </w:t>
      </w:r>
      <w:r>
        <w:rPr>
          <w:rFonts w:ascii="宋体" w:hAnsi="宋体"/>
          <w:bCs/>
          <w:color w:val="000000" w:themeColor="text1"/>
          <w:kern w:val="0"/>
          <w:sz w:val="24"/>
          <w:highlight w:val="none"/>
          <w14:textFill>
            <w14:solidFill>
              <w14:schemeClr w14:val="tx1"/>
            </w14:solidFill>
          </w14:textFill>
        </w:rPr>
        <w:t>联系电话</w:t>
      </w:r>
      <w:r>
        <w:rPr>
          <w:rFonts w:hint="eastAsia" w:ascii="宋体" w:hAnsi="宋体"/>
          <w:bCs/>
          <w:color w:val="000000" w:themeColor="text1"/>
          <w:kern w:val="0"/>
          <w:sz w:val="24"/>
          <w:highlight w:val="none"/>
          <w14:textFill>
            <w14:solidFill>
              <w14:schemeClr w14:val="tx1"/>
            </w14:solidFill>
          </w14:textFill>
        </w:rPr>
        <w:t>：</w:t>
      </w:r>
      <w:r>
        <w:rPr>
          <w:rFonts w:hint="eastAsia" w:ascii="宋体" w:hAnsi="宋体"/>
          <w:bCs/>
          <w:color w:val="000000" w:themeColor="text1"/>
          <w:kern w:val="0"/>
          <w:sz w:val="24"/>
          <w:highlight w:val="none"/>
          <w:u w:val="single"/>
          <w14:textFill>
            <w14:solidFill>
              <w14:schemeClr w14:val="tx1"/>
            </w14:solidFill>
          </w14:textFill>
        </w:rPr>
        <w:t xml:space="preserve">                 </w:t>
      </w:r>
    </w:p>
    <w:p>
      <w:pPr>
        <w:snapToGrid w:val="0"/>
        <w:spacing w:line="360" w:lineRule="auto"/>
        <w:ind w:firstLine="480" w:firstLineChars="200"/>
        <w:rPr>
          <w:rFonts w:hint="eastAsia" w:ascii="宋体" w:hAnsi="宋体"/>
          <w:bCs/>
          <w:color w:val="000000" w:themeColor="text1"/>
          <w:kern w:val="0"/>
          <w:sz w:val="24"/>
          <w:highlight w:val="none"/>
          <w14:textFill>
            <w14:solidFill>
              <w14:schemeClr w14:val="tx1"/>
            </w14:solidFill>
          </w14:textFill>
        </w:rPr>
      </w:pPr>
      <w:r>
        <w:rPr>
          <w:rFonts w:hint="eastAsia" w:ascii="宋体" w:hAnsi="宋体"/>
          <w:bCs/>
          <w:color w:val="000000" w:themeColor="text1"/>
          <w:kern w:val="0"/>
          <w:sz w:val="24"/>
          <w:highlight w:val="none"/>
          <w14:textFill>
            <w14:solidFill>
              <w14:schemeClr w14:val="tx1"/>
            </w14:solidFill>
          </w14:textFill>
        </w:rPr>
        <w:t>授权代表：</w:t>
      </w:r>
      <w:r>
        <w:rPr>
          <w:rFonts w:hint="eastAsia" w:ascii="宋体" w:hAnsi="宋体"/>
          <w:bCs/>
          <w:color w:val="000000" w:themeColor="text1"/>
          <w:kern w:val="0"/>
          <w:sz w:val="24"/>
          <w:highlight w:val="none"/>
          <w:u w:val="single"/>
          <w14:textFill>
            <w14:solidFill>
              <w14:schemeClr w14:val="tx1"/>
            </w14:solidFill>
          </w14:textFill>
        </w:rPr>
        <w:t xml:space="preserve">                      </w:t>
      </w:r>
    </w:p>
    <w:p>
      <w:pPr>
        <w:snapToGrid w:val="0"/>
        <w:spacing w:line="360" w:lineRule="auto"/>
        <w:ind w:firstLine="480" w:firstLineChars="200"/>
        <w:rPr>
          <w:rFonts w:hint="eastAsia" w:ascii="宋体" w:hAnsi="宋体"/>
          <w:bCs/>
          <w:color w:val="000000" w:themeColor="text1"/>
          <w:kern w:val="0"/>
          <w:sz w:val="24"/>
          <w:highlight w:val="none"/>
          <w:u w:val="single"/>
          <w14:textFill>
            <w14:solidFill>
              <w14:schemeClr w14:val="tx1"/>
            </w14:solidFill>
          </w14:textFill>
        </w:rPr>
      </w:pPr>
      <w:r>
        <w:rPr>
          <w:rFonts w:ascii="宋体" w:hAnsi="宋体"/>
          <w:bCs/>
          <w:color w:val="000000" w:themeColor="text1"/>
          <w:kern w:val="0"/>
          <w:sz w:val="24"/>
          <w:highlight w:val="none"/>
          <w14:textFill>
            <w14:solidFill>
              <w14:schemeClr w14:val="tx1"/>
            </w14:solidFill>
          </w14:textFill>
        </w:rPr>
        <w:t>联系</w:t>
      </w:r>
      <w:r>
        <w:rPr>
          <w:rFonts w:hint="eastAsia" w:ascii="宋体" w:hAnsi="宋体"/>
          <w:bCs/>
          <w:color w:val="000000" w:themeColor="text1"/>
          <w:kern w:val="0"/>
          <w:sz w:val="24"/>
          <w:highlight w:val="none"/>
          <w14:textFill>
            <w14:solidFill>
              <w14:schemeClr w14:val="tx1"/>
            </w14:solidFill>
          </w14:textFill>
        </w:rPr>
        <w:t>电话：</w:t>
      </w:r>
      <w:r>
        <w:rPr>
          <w:rFonts w:hint="eastAsia" w:ascii="宋体" w:hAnsi="宋体"/>
          <w:bCs/>
          <w:color w:val="000000" w:themeColor="text1"/>
          <w:kern w:val="0"/>
          <w:sz w:val="24"/>
          <w:highlight w:val="none"/>
          <w:u w:val="single"/>
          <w14:textFill>
            <w14:solidFill>
              <w14:schemeClr w14:val="tx1"/>
            </w14:solidFill>
          </w14:textFill>
        </w:rPr>
        <w:t xml:space="preserve">                      </w:t>
      </w:r>
    </w:p>
    <w:p>
      <w:pPr>
        <w:snapToGrid w:val="0"/>
        <w:spacing w:line="360" w:lineRule="auto"/>
        <w:ind w:firstLine="480" w:firstLineChars="200"/>
        <w:rPr>
          <w:rFonts w:hint="eastAsia" w:ascii="宋体" w:hAnsi="宋体"/>
          <w:bCs/>
          <w:color w:val="000000" w:themeColor="text1"/>
          <w:kern w:val="0"/>
          <w:sz w:val="24"/>
          <w:highlight w:val="none"/>
          <w14:textFill>
            <w14:solidFill>
              <w14:schemeClr w14:val="tx1"/>
            </w14:solidFill>
          </w14:textFill>
        </w:rPr>
      </w:pPr>
      <w:r>
        <w:rPr>
          <w:rFonts w:ascii="宋体" w:hAnsi="宋体"/>
          <w:bCs/>
          <w:color w:val="000000" w:themeColor="text1"/>
          <w:kern w:val="0"/>
          <w:sz w:val="24"/>
          <w:highlight w:val="none"/>
          <w14:textFill>
            <w14:solidFill>
              <w14:schemeClr w14:val="tx1"/>
            </w14:solidFill>
          </w14:textFill>
        </w:rPr>
        <w:t>地址</w:t>
      </w:r>
      <w:r>
        <w:rPr>
          <w:rFonts w:hint="eastAsia" w:ascii="宋体" w:hAnsi="宋体"/>
          <w:bCs/>
          <w:color w:val="000000" w:themeColor="text1"/>
          <w:kern w:val="0"/>
          <w:sz w:val="24"/>
          <w:highlight w:val="none"/>
          <w14:textFill>
            <w14:solidFill>
              <w14:schemeClr w14:val="tx1"/>
            </w14:solidFill>
          </w14:textFill>
        </w:rPr>
        <w:t>：</w:t>
      </w:r>
      <w:r>
        <w:rPr>
          <w:rFonts w:hint="eastAsia" w:ascii="宋体" w:hAnsi="宋体"/>
          <w:bCs/>
          <w:color w:val="000000" w:themeColor="text1"/>
          <w:kern w:val="0"/>
          <w:sz w:val="24"/>
          <w:highlight w:val="none"/>
          <w:u w:val="single"/>
          <w14:textFill>
            <w14:solidFill>
              <w14:schemeClr w14:val="tx1"/>
            </w14:solidFill>
          </w14:textFill>
        </w:rPr>
        <w:t xml:space="preserve">                 </w:t>
      </w:r>
      <w:r>
        <w:rPr>
          <w:rFonts w:ascii="宋体" w:hAnsi="宋体"/>
          <w:bCs/>
          <w:color w:val="000000" w:themeColor="text1"/>
          <w:kern w:val="0"/>
          <w:sz w:val="24"/>
          <w:highlight w:val="none"/>
          <w14:textFill>
            <w14:solidFill>
              <w14:schemeClr w14:val="tx1"/>
            </w14:solidFill>
          </w14:textFill>
        </w:rPr>
        <w:t>邮编</w:t>
      </w:r>
      <w:r>
        <w:rPr>
          <w:rFonts w:hint="eastAsia" w:ascii="宋体" w:hAnsi="宋体"/>
          <w:bCs/>
          <w:color w:val="000000" w:themeColor="text1"/>
          <w:kern w:val="0"/>
          <w:sz w:val="24"/>
          <w:highlight w:val="none"/>
          <w14:textFill>
            <w14:solidFill>
              <w14:schemeClr w14:val="tx1"/>
            </w14:solidFill>
          </w14:textFill>
        </w:rPr>
        <w:t>：</w:t>
      </w:r>
      <w:r>
        <w:rPr>
          <w:rFonts w:hint="eastAsia" w:ascii="宋体" w:hAnsi="宋体"/>
          <w:bCs/>
          <w:color w:val="000000" w:themeColor="text1"/>
          <w:kern w:val="0"/>
          <w:sz w:val="24"/>
          <w:highlight w:val="none"/>
          <w:u w:val="single"/>
          <w14:textFill>
            <w14:solidFill>
              <w14:schemeClr w14:val="tx1"/>
            </w14:solidFill>
          </w14:textFill>
        </w:rPr>
        <w:t xml:space="preserve">                  </w:t>
      </w:r>
      <w:r>
        <w:rPr>
          <w:rFonts w:hint="eastAsia" w:ascii="宋体" w:hAnsi="宋体"/>
          <w:bCs/>
          <w:color w:val="000000" w:themeColor="text1"/>
          <w:kern w:val="0"/>
          <w:sz w:val="24"/>
          <w:highlight w:val="none"/>
          <w14:textFill>
            <w14:solidFill>
              <w14:schemeClr w14:val="tx1"/>
            </w14:solidFill>
          </w14:textFill>
        </w:rPr>
        <w:t xml:space="preserve">     </w:t>
      </w:r>
    </w:p>
    <w:p>
      <w:pPr>
        <w:snapToGrid w:val="0"/>
        <w:spacing w:line="360" w:lineRule="auto"/>
        <w:ind w:firstLine="482" w:firstLineChars="200"/>
        <w:rPr>
          <w:rFonts w:hint="eastAsia" w:ascii="宋体" w:hAnsi="宋体"/>
          <w:b/>
          <w:bCs/>
          <w:color w:val="000000" w:themeColor="text1"/>
          <w:kern w:val="0"/>
          <w:sz w:val="24"/>
          <w:highlight w:val="none"/>
          <w14:textFill>
            <w14:solidFill>
              <w14:schemeClr w14:val="tx1"/>
            </w14:solidFill>
          </w14:textFill>
        </w:rPr>
      </w:pPr>
      <w:r>
        <w:rPr>
          <w:rFonts w:hint="eastAsia" w:ascii="宋体" w:hAnsi="宋体"/>
          <w:b/>
          <w:bCs/>
          <w:color w:val="000000" w:themeColor="text1"/>
          <w:kern w:val="0"/>
          <w:sz w:val="24"/>
          <w:highlight w:val="none"/>
          <w14:textFill>
            <w14:solidFill>
              <w14:schemeClr w14:val="tx1"/>
            </w14:solidFill>
          </w14:textFill>
        </w:rPr>
        <w:t>二、质疑项目基本情况：</w:t>
      </w:r>
    </w:p>
    <w:p>
      <w:pPr>
        <w:spacing w:line="360" w:lineRule="auto"/>
        <w:ind w:left="25" w:leftChars="12" w:firstLine="472" w:firstLineChars="197"/>
        <w:rPr>
          <w:rFonts w:hint="eastAsia" w:ascii="宋体" w:hAnsi="宋体"/>
          <w:color w:val="000000" w:themeColor="text1"/>
          <w:kern w:val="0"/>
          <w:sz w:val="24"/>
          <w:highlight w:val="none"/>
          <w14:textFill>
            <w14:solidFill>
              <w14:schemeClr w14:val="tx1"/>
            </w14:solidFill>
          </w14:textFill>
        </w:rPr>
      </w:pPr>
      <w:r>
        <w:rPr>
          <w:rFonts w:hint="eastAsia" w:ascii="宋体" w:hAnsi="宋体"/>
          <w:bCs/>
          <w:color w:val="000000" w:themeColor="text1"/>
          <w:kern w:val="0"/>
          <w:sz w:val="24"/>
          <w:highlight w:val="none"/>
          <w14:textFill>
            <w14:solidFill>
              <w14:schemeClr w14:val="tx1"/>
            </w14:solidFill>
          </w14:textFill>
        </w:rPr>
        <w:t>质疑</w:t>
      </w:r>
      <w:r>
        <w:rPr>
          <w:rFonts w:hint="eastAsia" w:ascii="宋体" w:hAnsi="宋体"/>
          <w:color w:val="000000" w:themeColor="text1"/>
          <w:kern w:val="0"/>
          <w:sz w:val="24"/>
          <w:highlight w:val="none"/>
          <w14:textFill>
            <w14:solidFill>
              <w14:schemeClr w14:val="tx1"/>
            </w14:solidFill>
          </w14:textFill>
        </w:rPr>
        <w:t>项目的名称：</w:t>
      </w:r>
      <w:r>
        <w:rPr>
          <w:rFonts w:hint="eastAsia" w:ascii="宋体" w:hAnsi="宋体"/>
          <w:bCs/>
          <w:color w:val="000000" w:themeColor="text1"/>
          <w:kern w:val="0"/>
          <w:sz w:val="24"/>
          <w:highlight w:val="none"/>
          <w:u w:val="single"/>
          <w14:textFill>
            <w14:solidFill>
              <w14:schemeClr w14:val="tx1"/>
            </w14:solidFill>
          </w14:textFill>
        </w:rPr>
        <w:t xml:space="preserve">                                     </w:t>
      </w:r>
    </w:p>
    <w:p>
      <w:pPr>
        <w:spacing w:line="360" w:lineRule="auto"/>
        <w:ind w:left="25" w:leftChars="12" w:firstLine="472" w:firstLineChars="197"/>
        <w:rPr>
          <w:rFonts w:hint="eastAsia" w:ascii="宋体" w:hAnsi="宋体"/>
          <w:color w:val="000000" w:themeColor="text1"/>
          <w:kern w:val="0"/>
          <w:sz w:val="24"/>
          <w:highlight w:val="none"/>
          <w14:textFill>
            <w14:solidFill>
              <w14:schemeClr w14:val="tx1"/>
            </w14:solidFill>
          </w14:textFill>
        </w:rPr>
      </w:pPr>
      <w:r>
        <w:rPr>
          <w:rFonts w:hint="eastAsia" w:ascii="宋体" w:hAnsi="宋体"/>
          <w:bCs/>
          <w:color w:val="000000" w:themeColor="text1"/>
          <w:kern w:val="0"/>
          <w:sz w:val="24"/>
          <w:highlight w:val="none"/>
          <w14:textFill>
            <w14:solidFill>
              <w14:schemeClr w14:val="tx1"/>
            </w14:solidFill>
          </w14:textFill>
        </w:rPr>
        <w:t>质疑</w:t>
      </w:r>
      <w:r>
        <w:rPr>
          <w:rFonts w:hint="eastAsia" w:ascii="宋体" w:hAnsi="宋体"/>
          <w:color w:val="000000" w:themeColor="text1"/>
          <w:kern w:val="0"/>
          <w:sz w:val="24"/>
          <w:highlight w:val="none"/>
          <w14:textFill>
            <w14:solidFill>
              <w14:schemeClr w14:val="tx1"/>
            </w14:solidFill>
          </w14:textFill>
        </w:rPr>
        <w:t>项目的编号：</w:t>
      </w:r>
      <w:r>
        <w:rPr>
          <w:rFonts w:hint="eastAsia" w:ascii="宋体" w:hAnsi="宋体"/>
          <w:bCs/>
          <w:color w:val="000000" w:themeColor="text1"/>
          <w:kern w:val="0"/>
          <w:sz w:val="24"/>
          <w:highlight w:val="none"/>
          <w:u w:val="single"/>
          <w14:textFill>
            <w14:solidFill>
              <w14:schemeClr w14:val="tx1"/>
            </w14:solidFill>
          </w14:textFill>
        </w:rPr>
        <w:t xml:space="preserve">                                     </w:t>
      </w:r>
    </w:p>
    <w:p>
      <w:pPr>
        <w:spacing w:line="360" w:lineRule="auto"/>
        <w:ind w:left="25" w:leftChars="12" w:firstLine="472" w:firstLineChars="197"/>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采购人名称：</w:t>
      </w:r>
      <w:r>
        <w:rPr>
          <w:rFonts w:hint="eastAsia" w:ascii="宋体" w:hAnsi="宋体"/>
          <w:bCs/>
          <w:color w:val="000000" w:themeColor="text1"/>
          <w:kern w:val="0"/>
          <w:sz w:val="24"/>
          <w:highlight w:val="none"/>
          <w:u w:val="single"/>
          <w14:textFill>
            <w14:solidFill>
              <w14:schemeClr w14:val="tx1"/>
            </w14:solidFill>
          </w14:textFill>
        </w:rPr>
        <w:t xml:space="preserve">                                         </w:t>
      </w:r>
    </w:p>
    <w:p>
      <w:pPr>
        <w:spacing w:line="360" w:lineRule="auto"/>
        <w:ind w:left="25" w:leftChars="12" w:firstLine="472" w:firstLineChars="197"/>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质疑事项：</w:t>
      </w:r>
    </w:p>
    <w:p>
      <w:pPr>
        <w:spacing w:line="360" w:lineRule="auto"/>
        <w:ind w:left="25" w:leftChars="12" w:firstLine="352" w:firstLineChars="147"/>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□采购文件   采购文件获取日期：</w:t>
      </w:r>
      <w:r>
        <w:rPr>
          <w:rFonts w:hint="eastAsia" w:ascii="宋体" w:hAnsi="宋体"/>
          <w:bCs/>
          <w:color w:val="000000" w:themeColor="text1"/>
          <w:kern w:val="0"/>
          <w:sz w:val="24"/>
          <w:highlight w:val="none"/>
          <w:u w:val="single"/>
          <w14:textFill>
            <w14:solidFill>
              <w14:schemeClr w14:val="tx1"/>
            </w14:solidFill>
          </w14:textFill>
        </w:rPr>
        <w:t xml:space="preserve">                                   </w:t>
      </w:r>
    </w:p>
    <w:p>
      <w:pPr>
        <w:spacing w:line="360" w:lineRule="auto"/>
        <w:ind w:left="25" w:leftChars="12" w:firstLine="352" w:firstLineChars="147"/>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 xml:space="preserve">□采购过程   </w:t>
      </w:r>
    </w:p>
    <w:p>
      <w:pPr>
        <w:spacing w:line="360" w:lineRule="auto"/>
        <w:ind w:left="25" w:leftChars="12" w:firstLine="352" w:firstLineChars="147"/>
        <w:rPr>
          <w:rFonts w:hint="eastAsia" w:ascii="宋体" w:hAnsi="宋体"/>
          <w:bCs/>
          <w:color w:val="000000" w:themeColor="text1"/>
          <w:kern w:val="0"/>
          <w:sz w:val="24"/>
          <w:highlight w:val="none"/>
          <w:u w:val="singl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 xml:space="preserve">□采购结果   </w:t>
      </w:r>
    </w:p>
    <w:p>
      <w:pPr>
        <w:spacing w:line="360" w:lineRule="auto"/>
        <w:ind w:left="25" w:leftChars="12" w:firstLine="472" w:firstLineChars="196"/>
        <w:rPr>
          <w:rFonts w:hint="eastAsia" w:ascii="宋体" w:hAnsi="宋体"/>
          <w:b/>
          <w:color w:val="000000" w:themeColor="text1"/>
          <w:kern w:val="0"/>
          <w:sz w:val="24"/>
          <w:highlight w:val="none"/>
          <w14:textFill>
            <w14:solidFill>
              <w14:schemeClr w14:val="tx1"/>
            </w14:solidFill>
          </w14:textFill>
        </w:rPr>
      </w:pPr>
      <w:r>
        <w:rPr>
          <w:rFonts w:hint="eastAsia" w:ascii="宋体" w:hAnsi="宋体"/>
          <w:b/>
          <w:color w:val="000000" w:themeColor="text1"/>
          <w:kern w:val="0"/>
          <w:sz w:val="24"/>
          <w:highlight w:val="none"/>
          <w14:textFill>
            <w14:solidFill>
              <w14:schemeClr w14:val="tx1"/>
            </w14:solidFill>
          </w14:textFill>
        </w:rPr>
        <w:t>三、质疑事项具体内容</w:t>
      </w:r>
    </w:p>
    <w:p>
      <w:pPr>
        <w:spacing w:line="360" w:lineRule="auto"/>
        <w:ind w:left="25" w:leftChars="12" w:firstLine="472" w:firstLineChars="197"/>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质疑事项1：</w:t>
      </w:r>
      <w:r>
        <w:rPr>
          <w:rFonts w:hint="eastAsia" w:ascii="宋体" w:hAnsi="宋体"/>
          <w:bCs/>
          <w:color w:val="000000" w:themeColor="text1"/>
          <w:kern w:val="0"/>
          <w:sz w:val="24"/>
          <w:highlight w:val="none"/>
          <w:u w:val="single"/>
          <w14:textFill>
            <w14:solidFill>
              <w14:schemeClr w14:val="tx1"/>
            </w14:solidFill>
          </w14:textFill>
        </w:rPr>
        <w:t xml:space="preserve">                                                                    </w:t>
      </w:r>
    </w:p>
    <w:p>
      <w:pPr>
        <w:spacing w:line="360" w:lineRule="auto"/>
        <w:ind w:left="25" w:leftChars="12" w:firstLine="472" w:firstLineChars="197"/>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事实依据：</w:t>
      </w:r>
      <w:r>
        <w:rPr>
          <w:rFonts w:hint="eastAsia" w:ascii="宋体" w:hAnsi="宋体"/>
          <w:bCs/>
          <w:color w:val="000000" w:themeColor="text1"/>
          <w:kern w:val="0"/>
          <w:sz w:val="24"/>
          <w:highlight w:val="none"/>
          <w:u w:val="single"/>
          <w14:textFill>
            <w14:solidFill>
              <w14:schemeClr w14:val="tx1"/>
            </w14:solidFill>
          </w14:textFill>
        </w:rPr>
        <w:t xml:space="preserve">                                                                      </w:t>
      </w:r>
    </w:p>
    <w:p>
      <w:pPr>
        <w:spacing w:line="360" w:lineRule="auto"/>
        <w:ind w:left="25" w:leftChars="12" w:firstLine="472" w:firstLineChars="197"/>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法律依据：</w:t>
      </w:r>
      <w:r>
        <w:rPr>
          <w:rFonts w:hint="eastAsia" w:ascii="宋体" w:hAnsi="宋体"/>
          <w:color w:val="000000" w:themeColor="text1"/>
          <w:kern w:val="0"/>
          <w:sz w:val="24"/>
          <w:highlight w:val="none"/>
          <w:u w:val="single"/>
          <w14:textFill>
            <w14:solidFill>
              <w14:schemeClr w14:val="tx1"/>
            </w14:solidFill>
          </w14:textFill>
        </w:rPr>
        <w:t xml:space="preserve">                                                        </w:t>
      </w:r>
      <w:r>
        <w:rPr>
          <w:rFonts w:hint="eastAsia" w:ascii="宋体" w:hAnsi="宋体"/>
          <w:bCs/>
          <w:color w:val="000000" w:themeColor="text1"/>
          <w:kern w:val="0"/>
          <w:sz w:val="24"/>
          <w:highlight w:val="none"/>
          <w:u w:val="single"/>
          <w14:textFill>
            <w14:solidFill>
              <w14:schemeClr w14:val="tx1"/>
            </w14:solidFill>
          </w14:textFill>
        </w:rPr>
        <w:t xml:space="preserve">               </w:t>
      </w:r>
    </w:p>
    <w:p>
      <w:pPr>
        <w:spacing w:line="360" w:lineRule="auto"/>
        <w:ind w:left="25" w:leftChars="12" w:firstLine="472" w:firstLineChars="197"/>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质疑事项2</w:t>
      </w:r>
    </w:p>
    <w:p>
      <w:pPr>
        <w:spacing w:line="360" w:lineRule="auto"/>
        <w:ind w:left="25" w:leftChars="12" w:firstLine="472" w:firstLineChars="197"/>
        <w:rPr>
          <w:rFonts w:hint="eastAsia" w:ascii="宋体" w:hAns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w:t>
      </w:r>
    </w:p>
    <w:p>
      <w:pPr>
        <w:spacing w:line="360" w:lineRule="auto"/>
        <w:ind w:left="25" w:leftChars="12" w:firstLine="472" w:firstLineChars="197"/>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四、与质疑事项相关的质疑请求：</w:t>
      </w:r>
    </w:p>
    <w:p>
      <w:pPr>
        <w:spacing w:line="360" w:lineRule="auto"/>
        <w:ind w:left="25" w:leftChars="12" w:firstLine="472" w:firstLineChars="197"/>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请求：</w:t>
      </w:r>
      <w:r>
        <w:rPr>
          <w:rFonts w:hint="eastAsia" w:ascii="宋体" w:hAnsi="宋体"/>
          <w:bCs/>
          <w:color w:val="000000" w:themeColor="text1"/>
          <w:kern w:val="0"/>
          <w:sz w:val="24"/>
          <w:highlight w:val="none"/>
          <w:u w:val="single"/>
          <w14:textFill>
            <w14:solidFill>
              <w14:schemeClr w14:val="tx1"/>
            </w14:solidFill>
          </w14:textFill>
        </w:rPr>
        <w:t xml:space="preserve">                                                                </w:t>
      </w:r>
    </w:p>
    <w:p>
      <w:pPr>
        <w:spacing w:line="360" w:lineRule="auto"/>
        <w:ind w:left="25" w:leftChars="12" w:firstLine="352" w:firstLineChars="147"/>
        <w:rPr>
          <w:rFonts w:hint="eastAsia" w:ascii="宋体" w:hAnsi="宋体"/>
          <w:color w:val="000000" w:themeColor="text1"/>
          <w:kern w:val="0"/>
          <w:sz w:val="24"/>
          <w:highlight w:val="none"/>
          <w14:textFill>
            <w14:solidFill>
              <w14:schemeClr w14:val="tx1"/>
            </w14:solidFill>
          </w14:textFill>
        </w:rPr>
      </w:pPr>
    </w:p>
    <w:p>
      <w:pPr>
        <w:spacing w:line="360" w:lineRule="auto"/>
        <w:ind w:left="25" w:leftChars="12" w:firstLine="472" w:firstLineChars="197"/>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签字（签章）：                                       公章：</w:t>
      </w:r>
    </w:p>
    <w:p>
      <w:pPr>
        <w:spacing w:line="360" w:lineRule="auto"/>
        <w:ind w:left="25" w:leftChars="12" w:firstLine="352" w:firstLineChars="147"/>
        <w:rPr>
          <w:rFonts w:hint="eastAsia" w:ascii="宋体" w:hAnsi="宋体"/>
          <w:color w:val="000000" w:themeColor="text1"/>
          <w:kern w:val="0"/>
          <w:sz w:val="24"/>
          <w:highlight w:val="none"/>
          <w14:textFill>
            <w14:solidFill>
              <w14:schemeClr w14:val="tx1"/>
            </w14:solidFill>
          </w14:textFill>
        </w:rPr>
      </w:pPr>
    </w:p>
    <w:p>
      <w:pPr>
        <w:spacing w:line="360" w:lineRule="auto"/>
        <w:ind w:left="25" w:leftChars="12" w:firstLine="472" w:firstLineChars="197"/>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日期：</w:t>
      </w:r>
    </w:p>
    <w:p>
      <w:pPr>
        <w:snapToGrid w:val="0"/>
        <w:spacing w:line="360" w:lineRule="auto"/>
        <w:rPr>
          <w:rFonts w:hint="eastAsia" w:ascii="宋体" w:hAnsi="宋体"/>
          <w:b/>
          <w:color w:val="000000" w:themeColor="text1"/>
          <w:kern w:val="0"/>
          <w:sz w:val="24"/>
          <w:highlight w:val="none"/>
          <w14:textFill>
            <w14:solidFill>
              <w14:schemeClr w14:val="tx1"/>
            </w14:solidFill>
          </w14:textFill>
        </w:rPr>
      </w:pPr>
    </w:p>
    <w:p>
      <w:pPr>
        <w:snapToGrid w:val="0"/>
        <w:spacing w:line="360" w:lineRule="auto"/>
        <w:rPr>
          <w:rFonts w:hint="eastAsia" w:ascii="宋体" w:hAnsi="宋体"/>
          <w:b/>
          <w:color w:val="000000" w:themeColor="text1"/>
          <w:kern w:val="0"/>
          <w:sz w:val="24"/>
          <w:highlight w:val="none"/>
          <w14:textFill>
            <w14:solidFill>
              <w14:schemeClr w14:val="tx1"/>
            </w14:solidFill>
          </w14:textFill>
        </w:rPr>
      </w:pPr>
      <w:r>
        <w:rPr>
          <w:rFonts w:hint="eastAsia" w:ascii="宋体" w:hAnsi="宋体"/>
          <w:b/>
          <w:color w:val="000000" w:themeColor="text1"/>
          <w:kern w:val="0"/>
          <w:sz w:val="24"/>
          <w:highlight w:val="none"/>
          <w14:textFill>
            <w14:solidFill>
              <w14:schemeClr w14:val="tx1"/>
            </w14:solidFill>
          </w14:textFill>
        </w:rPr>
        <w:t>说明：</w:t>
      </w:r>
    </w:p>
    <w:p>
      <w:pPr>
        <w:spacing w:line="360" w:lineRule="auto"/>
        <w:ind w:left="25" w:leftChars="12" w:firstLine="354" w:firstLineChars="147"/>
        <w:rPr>
          <w:rFonts w:hint="eastAsia" w:ascii="宋体" w:hAnsi="宋体"/>
          <w:b/>
          <w:bCs/>
          <w:color w:val="000000" w:themeColor="text1"/>
          <w:kern w:val="0"/>
          <w:sz w:val="24"/>
          <w:highlight w:val="none"/>
          <w14:textFill>
            <w14:solidFill>
              <w14:schemeClr w14:val="tx1"/>
            </w14:solidFill>
          </w14:textFill>
        </w:rPr>
      </w:pPr>
      <w:r>
        <w:rPr>
          <w:rFonts w:hint="eastAsia" w:ascii="宋体" w:hAnsi="宋体"/>
          <w:b/>
          <w:color w:val="000000" w:themeColor="text1"/>
          <w:kern w:val="0"/>
          <w:sz w:val="24"/>
          <w:highlight w:val="none"/>
          <w14:textFill>
            <w14:solidFill>
              <w14:schemeClr w14:val="tx1"/>
            </w14:solidFill>
          </w14:textFill>
        </w:rPr>
        <w:t>1.投标人提出质疑时，应提交质疑函和必要的证明材料</w:t>
      </w:r>
      <w:r>
        <w:rPr>
          <w:rFonts w:hint="eastAsia" w:ascii="宋体" w:hAnsi="宋体"/>
          <w:b/>
          <w:bCs/>
          <w:color w:val="000000" w:themeColor="text1"/>
          <w:kern w:val="0"/>
          <w:sz w:val="24"/>
          <w:highlight w:val="none"/>
          <w14:textFill>
            <w14:solidFill>
              <w14:schemeClr w14:val="tx1"/>
            </w14:solidFill>
          </w14:textFill>
        </w:rPr>
        <w:t>。</w:t>
      </w:r>
    </w:p>
    <w:p>
      <w:pPr>
        <w:spacing w:line="360" w:lineRule="auto"/>
        <w:ind w:left="25" w:leftChars="12" w:firstLine="354" w:firstLineChars="147"/>
        <w:rPr>
          <w:rFonts w:hint="eastAsia" w:ascii="宋体" w:hAnsi="宋体"/>
          <w:b/>
          <w:color w:val="000000" w:themeColor="text1"/>
          <w:kern w:val="0"/>
          <w:sz w:val="24"/>
          <w:highlight w:val="none"/>
          <w14:textFill>
            <w14:solidFill>
              <w14:schemeClr w14:val="tx1"/>
            </w14:solidFill>
          </w14:textFill>
        </w:rPr>
      </w:pPr>
      <w:r>
        <w:rPr>
          <w:rFonts w:hint="eastAsia" w:ascii="宋体" w:hAnsi="宋体"/>
          <w:b/>
          <w:color w:val="000000" w:themeColor="text1"/>
          <w:kern w:val="0"/>
          <w:sz w:val="24"/>
          <w:highlight w:val="none"/>
          <w14:textFill>
            <w14:solidFill>
              <w14:schemeClr w14:val="tx1"/>
            </w14:solidFill>
          </w14:textFill>
        </w:rPr>
        <w:t>2.质疑投标人若委托代理人进行质疑的，质疑函应按要求列明“授权代表”的有关内容，并在附件中提交由质疑投标人签署的授权委托书。授权委托书应载明代理人的姓名或者名称、代理事项、具体权限、期限和相关事项。</w:t>
      </w:r>
    </w:p>
    <w:p>
      <w:pPr>
        <w:spacing w:line="360" w:lineRule="auto"/>
        <w:ind w:left="25" w:leftChars="12" w:firstLine="354" w:firstLineChars="147"/>
        <w:rPr>
          <w:rFonts w:hint="eastAsia" w:ascii="宋体" w:hAnsi="宋体"/>
          <w:b/>
          <w:color w:val="000000" w:themeColor="text1"/>
          <w:kern w:val="0"/>
          <w:sz w:val="24"/>
          <w:highlight w:val="none"/>
          <w14:textFill>
            <w14:solidFill>
              <w14:schemeClr w14:val="tx1"/>
            </w14:solidFill>
          </w14:textFill>
        </w:rPr>
      </w:pPr>
      <w:r>
        <w:rPr>
          <w:rFonts w:hint="eastAsia" w:ascii="宋体" w:hAnsi="宋体"/>
          <w:b/>
          <w:color w:val="000000" w:themeColor="text1"/>
          <w:kern w:val="0"/>
          <w:sz w:val="24"/>
          <w:highlight w:val="none"/>
          <w14:textFill>
            <w14:solidFill>
              <w14:schemeClr w14:val="tx1"/>
            </w14:solidFill>
          </w14:textFill>
        </w:rPr>
        <w:t>3.质疑函的质疑事项应具体、明确，并有必要的事实依据和法律依据。</w:t>
      </w:r>
    </w:p>
    <w:p>
      <w:pPr>
        <w:spacing w:line="360" w:lineRule="auto"/>
        <w:ind w:left="25" w:leftChars="12" w:firstLine="354" w:firstLineChars="147"/>
        <w:rPr>
          <w:rFonts w:hint="eastAsia" w:ascii="宋体" w:hAnsi="宋体"/>
          <w:b/>
          <w:color w:val="000000" w:themeColor="text1"/>
          <w:kern w:val="0"/>
          <w:sz w:val="24"/>
          <w:highlight w:val="none"/>
          <w14:textFill>
            <w14:solidFill>
              <w14:schemeClr w14:val="tx1"/>
            </w14:solidFill>
          </w14:textFill>
        </w:rPr>
      </w:pPr>
      <w:r>
        <w:rPr>
          <w:rFonts w:hint="eastAsia" w:ascii="宋体" w:hAnsi="宋体"/>
          <w:b/>
          <w:color w:val="000000" w:themeColor="text1"/>
          <w:kern w:val="0"/>
          <w:sz w:val="24"/>
          <w:highlight w:val="none"/>
          <w14:textFill>
            <w14:solidFill>
              <w14:schemeClr w14:val="tx1"/>
            </w14:solidFill>
          </w14:textFill>
        </w:rPr>
        <w:t>4.质疑函的质疑请求应与质疑事项相关。</w:t>
      </w:r>
    </w:p>
    <w:p>
      <w:pPr>
        <w:spacing w:line="360" w:lineRule="auto"/>
        <w:ind w:left="25" w:leftChars="12" w:firstLine="354" w:firstLineChars="147"/>
        <w:rPr>
          <w:rFonts w:hint="eastAsia" w:ascii="宋体" w:hAnsi="宋体"/>
          <w:b/>
          <w:color w:val="000000" w:themeColor="text1"/>
          <w:kern w:val="0"/>
          <w:sz w:val="20"/>
          <w:szCs w:val="21"/>
          <w:highlight w:val="none"/>
          <w14:textFill>
            <w14:solidFill>
              <w14:schemeClr w14:val="tx1"/>
            </w14:solidFill>
          </w14:textFill>
        </w:rPr>
      </w:pPr>
      <w:r>
        <w:rPr>
          <w:rFonts w:hint="eastAsia" w:ascii="宋体" w:hAnsi="宋体"/>
          <w:b/>
          <w:color w:val="000000" w:themeColor="text1"/>
          <w:kern w:val="0"/>
          <w:sz w:val="24"/>
          <w:highlight w:val="none"/>
          <w14:textFill>
            <w14:solidFill>
              <w14:schemeClr w14:val="tx1"/>
            </w14:solidFill>
          </w14:textFill>
        </w:rPr>
        <w:t>5.质疑投标人为法人或者其他组织的，质疑函应由法定代表人、主要负责人，或者其授权代表签字或者盖章，并加盖公章。</w:t>
      </w:r>
    </w:p>
    <w:p>
      <w:pPr>
        <w:spacing w:line="460" w:lineRule="exact"/>
        <w:rPr>
          <w:rFonts w:hint="eastAsia" w:eastAsia="隶书"/>
          <w:color w:val="000000" w:themeColor="text1"/>
          <w:sz w:val="44"/>
          <w:highlight w:val="none"/>
          <w14:textFill>
            <w14:solidFill>
              <w14:schemeClr w14:val="tx1"/>
            </w14:solidFill>
          </w14:textFill>
        </w:rPr>
      </w:pPr>
    </w:p>
    <w:p>
      <w:pPr>
        <w:spacing w:line="360" w:lineRule="auto"/>
        <w:jc w:val="left"/>
        <w:rPr>
          <w:rFonts w:hint="eastAsia" w:ascii="宋体" w:hAns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br w:type="page"/>
      </w:r>
      <w:r>
        <w:rPr>
          <w:rFonts w:hint="eastAsia" w:ascii="宋体" w:hAnsi="宋体"/>
          <w:b/>
          <w:color w:val="000000" w:themeColor="text1"/>
          <w:sz w:val="24"/>
          <w:highlight w:val="none"/>
          <w14:textFill>
            <w14:solidFill>
              <w14:schemeClr w14:val="tx1"/>
            </w14:solidFill>
          </w14:textFill>
        </w:rPr>
        <w:t>5.投诉书（格式）</w:t>
      </w:r>
    </w:p>
    <w:p>
      <w:pPr>
        <w:spacing w:line="360" w:lineRule="auto"/>
        <w:jc w:val="cente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投诉书（格式）</w:t>
      </w:r>
    </w:p>
    <w:p>
      <w:pPr>
        <w:snapToGrid w:val="0"/>
        <w:spacing w:line="360" w:lineRule="auto"/>
        <w:ind w:firstLine="482" w:firstLineChars="200"/>
        <w:rPr>
          <w:rFonts w:ascii="宋体" w:hAnsi="宋体"/>
          <w:b/>
          <w:bCs/>
          <w:color w:val="000000" w:themeColor="text1"/>
          <w:kern w:val="0"/>
          <w:sz w:val="24"/>
          <w:highlight w:val="none"/>
          <w14:textFill>
            <w14:solidFill>
              <w14:schemeClr w14:val="tx1"/>
            </w14:solidFill>
          </w14:textFill>
        </w:rPr>
      </w:pPr>
      <w:r>
        <w:rPr>
          <w:rFonts w:hint="eastAsia" w:ascii="宋体" w:hAnsi="宋体"/>
          <w:b/>
          <w:bCs/>
          <w:color w:val="000000" w:themeColor="text1"/>
          <w:kern w:val="0"/>
          <w:sz w:val="24"/>
          <w:highlight w:val="none"/>
          <w14:textFill>
            <w14:solidFill>
              <w14:schemeClr w14:val="tx1"/>
            </w14:solidFill>
          </w14:textFill>
        </w:rPr>
        <w:t>一、投诉相关主体基本情况：</w:t>
      </w:r>
    </w:p>
    <w:p>
      <w:pPr>
        <w:snapToGrid w:val="0"/>
        <w:spacing w:line="360" w:lineRule="auto"/>
        <w:ind w:firstLine="480" w:firstLineChars="200"/>
        <w:jc w:val="left"/>
        <w:rPr>
          <w:rFonts w:hint="eastAsia" w:ascii="宋体" w:hAnsi="宋体"/>
          <w:bCs/>
          <w:color w:val="000000" w:themeColor="text1"/>
          <w:kern w:val="0"/>
          <w:sz w:val="24"/>
          <w:highlight w:val="none"/>
          <w:u w:val="single"/>
          <w14:textFill>
            <w14:solidFill>
              <w14:schemeClr w14:val="tx1"/>
            </w14:solidFill>
          </w14:textFill>
        </w:rPr>
      </w:pPr>
      <w:r>
        <w:rPr>
          <w:rFonts w:hint="eastAsia" w:ascii="宋体" w:hAnsi="宋体"/>
          <w:bCs/>
          <w:color w:val="000000" w:themeColor="text1"/>
          <w:kern w:val="0"/>
          <w:sz w:val="24"/>
          <w:highlight w:val="none"/>
          <w14:textFill>
            <w14:solidFill>
              <w14:schemeClr w14:val="tx1"/>
            </w14:solidFill>
          </w14:textFill>
        </w:rPr>
        <w:t>投标人：</w:t>
      </w:r>
      <w:r>
        <w:rPr>
          <w:rFonts w:hint="eastAsia" w:ascii="宋体" w:hAnsi="宋体"/>
          <w:bCs/>
          <w:color w:val="000000" w:themeColor="text1"/>
          <w:kern w:val="0"/>
          <w:sz w:val="24"/>
          <w:highlight w:val="none"/>
          <w:u w:val="single"/>
          <w14:textFill>
            <w14:solidFill>
              <w14:schemeClr w14:val="tx1"/>
            </w14:solidFill>
          </w14:textFill>
        </w:rPr>
        <w:t xml:space="preserve">                                                                        </w:t>
      </w:r>
      <w:r>
        <w:rPr>
          <w:rFonts w:hint="eastAsia" w:ascii="宋体" w:hAnsi="宋体"/>
          <w:bCs/>
          <w:color w:val="000000" w:themeColor="text1"/>
          <w:kern w:val="0"/>
          <w:sz w:val="24"/>
          <w:highlight w:val="none"/>
          <w14:textFill>
            <w14:solidFill>
              <w14:schemeClr w14:val="tx1"/>
            </w14:solidFill>
          </w14:textFill>
        </w:rPr>
        <w:t xml:space="preserve">                 </w:t>
      </w:r>
    </w:p>
    <w:p>
      <w:pPr>
        <w:snapToGrid w:val="0"/>
        <w:spacing w:line="360" w:lineRule="auto"/>
        <w:ind w:firstLine="480" w:firstLineChars="200"/>
        <w:jc w:val="left"/>
        <w:rPr>
          <w:rFonts w:hint="eastAsia" w:ascii="宋体" w:hAnsi="宋体"/>
          <w:bCs/>
          <w:color w:val="000000" w:themeColor="text1"/>
          <w:kern w:val="0"/>
          <w:sz w:val="24"/>
          <w:highlight w:val="none"/>
          <w14:textFill>
            <w14:solidFill>
              <w14:schemeClr w14:val="tx1"/>
            </w14:solidFill>
          </w14:textFill>
        </w:rPr>
      </w:pPr>
      <w:r>
        <w:rPr>
          <w:rFonts w:ascii="宋体" w:hAnsi="宋体"/>
          <w:bCs/>
          <w:color w:val="000000" w:themeColor="text1"/>
          <w:kern w:val="0"/>
          <w:sz w:val="24"/>
          <w:highlight w:val="none"/>
          <w14:textFill>
            <w14:solidFill>
              <w14:schemeClr w14:val="tx1"/>
            </w14:solidFill>
          </w14:textFill>
        </w:rPr>
        <w:t>地址</w:t>
      </w:r>
      <w:r>
        <w:rPr>
          <w:rFonts w:hint="eastAsia" w:ascii="宋体" w:hAnsi="宋体"/>
          <w:bCs/>
          <w:color w:val="000000" w:themeColor="text1"/>
          <w:kern w:val="0"/>
          <w:sz w:val="24"/>
          <w:highlight w:val="none"/>
          <w14:textFill>
            <w14:solidFill>
              <w14:schemeClr w14:val="tx1"/>
            </w14:solidFill>
          </w14:textFill>
        </w:rPr>
        <w:t>：</w:t>
      </w:r>
      <w:r>
        <w:rPr>
          <w:rFonts w:hint="eastAsia" w:ascii="宋体" w:hAnsi="宋体"/>
          <w:bCs/>
          <w:color w:val="000000" w:themeColor="text1"/>
          <w:kern w:val="0"/>
          <w:sz w:val="24"/>
          <w:highlight w:val="none"/>
          <w:u w:val="single"/>
          <w14:textFill>
            <w14:solidFill>
              <w14:schemeClr w14:val="tx1"/>
            </w14:solidFill>
          </w14:textFill>
        </w:rPr>
        <w:t xml:space="preserve">                                          </w:t>
      </w:r>
      <w:r>
        <w:rPr>
          <w:rFonts w:ascii="宋体" w:hAnsi="宋体"/>
          <w:bCs/>
          <w:color w:val="000000" w:themeColor="text1"/>
          <w:kern w:val="0"/>
          <w:sz w:val="24"/>
          <w:highlight w:val="none"/>
          <w14:textFill>
            <w14:solidFill>
              <w14:schemeClr w14:val="tx1"/>
            </w14:solidFill>
          </w14:textFill>
        </w:rPr>
        <w:t>邮编</w:t>
      </w:r>
      <w:r>
        <w:rPr>
          <w:rFonts w:hint="eastAsia" w:ascii="宋体" w:hAnsi="宋体"/>
          <w:bCs/>
          <w:color w:val="000000" w:themeColor="text1"/>
          <w:kern w:val="0"/>
          <w:sz w:val="24"/>
          <w:highlight w:val="none"/>
          <w14:textFill>
            <w14:solidFill>
              <w14:schemeClr w14:val="tx1"/>
            </w14:solidFill>
          </w14:textFill>
        </w:rPr>
        <w:t>：</w:t>
      </w:r>
      <w:r>
        <w:rPr>
          <w:rFonts w:hint="eastAsia" w:ascii="宋体" w:hAnsi="宋体"/>
          <w:bCs/>
          <w:color w:val="000000" w:themeColor="text1"/>
          <w:kern w:val="0"/>
          <w:sz w:val="24"/>
          <w:highlight w:val="none"/>
          <w:u w:val="single"/>
          <w14:textFill>
            <w14:solidFill>
              <w14:schemeClr w14:val="tx1"/>
            </w14:solidFill>
          </w14:textFill>
        </w:rPr>
        <w:t xml:space="preserve">                          </w:t>
      </w:r>
      <w:r>
        <w:rPr>
          <w:rFonts w:hint="eastAsia" w:ascii="宋体" w:hAnsi="宋体"/>
          <w:bCs/>
          <w:color w:val="000000" w:themeColor="text1"/>
          <w:kern w:val="0"/>
          <w:sz w:val="24"/>
          <w:highlight w:val="none"/>
          <w14:textFill>
            <w14:solidFill>
              <w14:schemeClr w14:val="tx1"/>
            </w14:solidFill>
          </w14:textFill>
        </w:rPr>
        <w:t xml:space="preserve">                 </w:t>
      </w:r>
    </w:p>
    <w:p>
      <w:pPr>
        <w:snapToGrid w:val="0"/>
        <w:spacing w:line="360" w:lineRule="auto"/>
        <w:ind w:firstLine="480" w:firstLineChars="200"/>
        <w:jc w:val="left"/>
        <w:rPr>
          <w:rFonts w:hint="eastAsia" w:ascii="宋体" w:hAnsi="宋体"/>
          <w:bCs/>
          <w:color w:val="000000" w:themeColor="text1"/>
          <w:kern w:val="0"/>
          <w:sz w:val="24"/>
          <w:highlight w:val="none"/>
          <w:u w:val="single"/>
          <w14:textFill>
            <w14:solidFill>
              <w14:schemeClr w14:val="tx1"/>
            </w14:solidFill>
          </w14:textFill>
        </w:rPr>
      </w:pPr>
      <w:r>
        <w:rPr>
          <w:rFonts w:hint="eastAsia" w:ascii="宋体" w:hAnsi="宋体"/>
          <w:bCs/>
          <w:color w:val="000000" w:themeColor="text1"/>
          <w:kern w:val="0"/>
          <w:sz w:val="24"/>
          <w:highlight w:val="none"/>
          <w14:textFill>
            <w14:solidFill>
              <w14:schemeClr w14:val="tx1"/>
            </w14:solidFill>
          </w14:textFill>
        </w:rPr>
        <w:t>法定代表人/主要负责人：</w:t>
      </w:r>
      <w:r>
        <w:rPr>
          <w:rFonts w:hint="eastAsia" w:ascii="宋体" w:hAnsi="宋体"/>
          <w:bCs/>
          <w:color w:val="000000" w:themeColor="text1"/>
          <w:kern w:val="0"/>
          <w:sz w:val="24"/>
          <w:highlight w:val="none"/>
          <w:u w:val="single"/>
          <w14:textFill>
            <w14:solidFill>
              <w14:schemeClr w14:val="tx1"/>
            </w14:solidFill>
          </w14:textFill>
        </w:rPr>
        <w:t xml:space="preserve">                                                         </w:t>
      </w:r>
    </w:p>
    <w:p>
      <w:pPr>
        <w:snapToGrid w:val="0"/>
        <w:spacing w:line="360" w:lineRule="auto"/>
        <w:ind w:firstLine="480" w:firstLineChars="200"/>
        <w:jc w:val="left"/>
        <w:rPr>
          <w:rFonts w:hint="eastAsia" w:ascii="宋体" w:hAnsi="宋体"/>
          <w:bCs/>
          <w:color w:val="000000" w:themeColor="text1"/>
          <w:kern w:val="0"/>
          <w:sz w:val="24"/>
          <w:highlight w:val="none"/>
          <w14:textFill>
            <w14:solidFill>
              <w14:schemeClr w14:val="tx1"/>
            </w14:solidFill>
          </w14:textFill>
        </w:rPr>
      </w:pPr>
      <w:r>
        <w:rPr>
          <w:rFonts w:ascii="宋体" w:hAnsi="宋体"/>
          <w:bCs/>
          <w:color w:val="000000" w:themeColor="text1"/>
          <w:kern w:val="0"/>
          <w:sz w:val="24"/>
          <w:highlight w:val="none"/>
          <w14:textFill>
            <w14:solidFill>
              <w14:schemeClr w14:val="tx1"/>
            </w14:solidFill>
          </w14:textFill>
        </w:rPr>
        <w:t>联系电话</w:t>
      </w:r>
      <w:r>
        <w:rPr>
          <w:rFonts w:hint="eastAsia" w:ascii="宋体" w:hAnsi="宋体"/>
          <w:bCs/>
          <w:color w:val="000000" w:themeColor="text1"/>
          <w:kern w:val="0"/>
          <w:sz w:val="24"/>
          <w:highlight w:val="none"/>
          <w14:textFill>
            <w14:solidFill>
              <w14:schemeClr w14:val="tx1"/>
            </w14:solidFill>
          </w14:textFill>
        </w:rPr>
        <w:t>：</w:t>
      </w:r>
      <w:r>
        <w:rPr>
          <w:rFonts w:hint="eastAsia" w:ascii="宋体" w:hAnsi="宋体"/>
          <w:bCs/>
          <w:color w:val="000000" w:themeColor="text1"/>
          <w:kern w:val="0"/>
          <w:sz w:val="24"/>
          <w:highlight w:val="none"/>
          <w:u w:val="single"/>
          <w14:textFill>
            <w14:solidFill>
              <w14:schemeClr w14:val="tx1"/>
            </w14:solidFill>
          </w14:textFill>
        </w:rPr>
        <w:t xml:space="preserve">                                         </w:t>
      </w:r>
    </w:p>
    <w:p>
      <w:pPr>
        <w:snapToGrid w:val="0"/>
        <w:spacing w:line="360" w:lineRule="auto"/>
        <w:ind w:firstLine="480" w:firstLineChars="200"/>
        <w:jc w:val="left"/>
        <w:rPr>
          <w:rFonts w:hint="eastAsia" w:ascii="宋体" w:hAnsi="宋体"/>
          <w:bCs/>
          <w:color w:val="000000" w:themeColor="text1"/>
          <w:kern w:val="0"/>
          <w:sz w:val="24"/>
          <w:highlight w:val="none"/>
          <w:u w:val="single"/>
          <w14:textFill>
            <w14:solidFill>
              <w14:schemeClr w14:val="tx1"/>
            </w14:solidFill>
          </w14:textFill>
        </w:rPr>
      </w:pPr>
      <w:r>
        <w:rPr>
          <w:rFonts w:hint="eastAsia" w:ascii="宋体" w:hAnsi="宋体"/>
          <w:bCs/>
          <w:color w:val="000000" w:themeColor="text1"/>
          <w:kern w:val="0"/>
          <w:sz w:val="24"/>
          <w:highlight w:val="none"/>
          <w14:textFill>
            <w14:solidFill>
              <w14:schemeClr w14:val="tx1"/>
            </w14:solidFill>
          </w14:textFill>
        </w:rPr>
        <w:t>授权代表：</w:t>
      </w:r>
      <w:r>
        <w:rPr>
          <w:rFonts w:hint="eastAsia" w:ascii="宋体" w:hAnsi="宋体"/>
          <w:bCs/>
          <w:color w:val="000000" w:themeColor="text1"/>
          <w:kern w:val="0"/>
          <w:sz w:val="24"/>
          <w:highlight w:val="none"/>
          <w:u w:val="single"/>
          <w14:textFill>
            <w14:solidFill>
              <w14:schemeClr w14:val="tx1"/>
            </w14:solidFill>
          </w14:textFill>
        </w:rPr>
        <w:t xml:space="preserve">                                         </w:t>
      </w:r>
      <w:r>
        <w:rPr>
          <w:rFonts w:ascii="宋体" w:hAnsi="宋体"/>
          <w:bCs/>
          <w:color w:val="000000" w:themeColor="text1"/>
          <w:kern w:val="0"/>
          <w:sz w:val="24"/>
          <w:highlight w:val="none"/>
          <w14:textFill>
            <w14:solidFill>
              <w14:schemeClr w14:val="tx1"/>
            </w14:solidFill>
          </w14:textFill>
        </w:rPr>
        <w:t>联系</w:t>
      </w:r>
      <w:r>
        <w:rPr>
          <w:rFonts w:hint="eastAsia" w:ascii="宋体" w:hAnsi="宋体"/>
          <w:bCs/>
          <w:color w:val="000000" w:themeColor="text1"/>
          <w:kern w:val="0"/>
          <w:sz w:val="24"/>
          <w:highlight w:val="none"/>
          <w14:textFill>
            <w14:solidFill>
              <w14:schemeClr w14:val="tx1"/>
            </w14:solidFill>
          </w14:textFill>
        </w:rPr>
        <w:t>电话：</w:t>
      </w:r>
      <w:r>
        <w:rPr>
          <w:rFonts w:hint="eastAsia" w:ascii="宋体" w:hAnsi="宋体"/>
          <w:bCs/>
          <w:color w:val="000000" w:themeColor="text1"/>
          <w:kern w:val="0"/>
          <w:sz w:val="24"/>
          <w:highlight w:val="none"/>
          <w:u w:val="single"/>
          <w14:textFill>
            <w14:solidFill>
              <w14:schemeClr w14:val="tx1"/>
            </w14:solidFill>
          </w14:textFill>
        </w:rPr>
        <w:t xml:space="preserve">                   </w:t>
      </w:r>
    </w:p>
    <w:p>
      <w:pPr>
        <w:snapToGrid w:val="0"/>
        <w:spacing w:line="360" w:lineRule="auto"/>
        <w:ind w:firstLine="480" w:firstLineChars="200"/>
        <w:jc w:val="left"/>
        <w:rPr>
          <w:rFonts w:hint="eastAsia" w:ascii="宋体" w:hAnsi="宋体"/>
          <w:bCs/>
          <w:color w:val="000000" w:themeColor="text1"/>
          <w:kern w:val="0"/>
          <w:sz w:val="24"/>
          <w:highlight w:val="none"/>
          <w:u w:val="single"/>
          <w14:textFill>
            <w14:solidFill>
              <w14:schemeClr w14:val="tx1"/>
            </w14:solidFill>
          </w14:textFill>
        </w:rPr>
      </w:pPr>
      <w:r>
        <w:rPr>
          <w:rFonts w:ascii="宋体" w:hAnsi="宋体"/>
          <w:bCs/>
          <w:color w:val="000000" w:themeColor="text1"/>
          <w:kern w:val="0"/>
          <w:sz w:val="24"/>
          <w:highlight w:val="none"/>
          <w14:textFill>
            <w14:solidFill>
              <w14:schemeClr w14:val="tx1"/>
            </w14:solidFill>
          </w14:textFill>
        </w:rPr>
        <w:t>地址</w:t>
      </w:r>
      <w:r>
        <w:rPr>
          <w:rFonts w:hint="eastAsia" w:ascii="宋体" w:hAnsi="宋体"/>
          <w:bCs/>
          <w:color w:val="000000" w:themeColor="text1"/>
          <w:kern w:val="0"/>
          <w:sz w:val="24"/>
          <w:highlight w:val="none"/>
          <w14:textFill>
            <w14:solidFill>
              <w14:schemeClr w14:val="tx1"/>
            </w14:solidFill>
          </w14:textFill>
        </w:rPr>
        <w:t>：</w:t>
      </w:r>
      <w:r>
        <w:rPr>
          <w:rFonts w:hint="eastAsia" w:ascii="宋体" w:hAnsi="宋体"/>
          <w:bCs/>
          <w:color w:val="000000" w:themeColor="text1"/>
          <w:kern w:val="0"/>
          <w:sz w:val="24"/>
          <w:highlight w:val="none"/>
          <w:u w:val="single"/>
          <w14:textFill>
            <w14:solidFill>
              <w14:schemeClr w14:val="tx1"/>
            </w14:solidFill>
          </w14:textFill>
        </w:rPr>
        <w:t xml:space="preserve">                                                            </w:t>
      </w:r>
    </w:p>
    <w:p>
      <w:pPr>
        <w:snapToGrid w:val="0"/>
        <w:spacing w:line="360" w:lineRule="auto"/>
        <w:ind w:firstLine="480" w:firstLineChars="200"/>
        <w:jc w:val="left"/>
        <w:rPr>
          <w:rFonts w:hint="eastAsia" w:ascii="宋体" w:hAnsi="宋体"/>
          <w:bCs/>
          <w:color w:val="000000" w:themeColor="text1"/>
          <w:kern w:val="0"/>
          <w:sz w:val="24"/>
          <w:highlight w:val="none"/>
          <w14:textFill>
            <w14:solidFill>
              <w14:schemeClr w14:val="tx1"/>
            </w14:solidFill>
          </w14:textFill>
        </w:rPr>
      </w:pPr>
      <w:r>
        <w:rPr>
          <w:rFonts w:ascii="宋体" w:hAnsi="宋体"/>
          <w:bCs/>
          <w:color w:val="000000" w:themeColor="text1"/>
          <w:kern w:val="0"/>
          <w:sz w:val="24"/>
          <w:highlight w:val="none"/>
          <w14:textFill>
            <w14:solidFill>
              <w14:schemeClr w14:val="tx1"/>
            </w14:solidFill>
          </w14:textFill>
        </w:rPr>
        <w:t>邮编</w:t>
      </w:r>
      <w:r>
        <w:rPr>
          <w:rFonts w:hint="eastAsia" w:ascii="宋体" w:hAnsi="宋体"/>
          <w:bCs/>
          <w:color w:val="000000" w:themeColor="text1"/>
          <w:kern w:val="0"/>
          <w:sz w:val="24"/>
          <w:highlight w:val="none"/>
          <w14:textFill>
            <w14:solidFill>
              <w14:schemeClr w14:val="tx1"/>
            </w14:solidFill>
          </w14:textFill>
        </w:rPr>
        <w:t>：</w:t>
      </w:r>
      <w:r>
        <w:rPr>
          <w:rFonts w:hint="eastAsia" w:ascii="宋体" w:hAnsi="宋体"/>
          <w:bCs/>
          <w:color w:val="000000" w:themeColor="text1"/>
          <w:kern w:val="0"/>
          <w:sz w:val="24"/>
          <w:highlight w:val="none"/>
          <w:u w:val="single"/>
          <w14:textFill>
            <w14:solidFill>
              <w14:schemeClr w14:val="tx1"/>
            </w14:solidFill>
          </w14:textFill>
        </w:rPr>
        <w:t xml:space="preserve">         </w:t>
      </w:r>
      <w:r>
        <w:rPr>
          <w:rFonts w:hint="eastAsia" w:ascii="宋体" w:hAnsi="宋体"/>
          <w:bCs/>
          <w:color w:val="000000" w:themeColor="text1"/>
          <w:kern w:val="0"/>
          <w:sz w:val="24"/>
          <w:highlight w:val="none"/>
          <w14:textFill>
            <w14:solidFill>
              <w14:schemeClr w14:val="tx1"/>
            </w14:solidFill>
          </w14:textFill>
        </w:rPr>
        <w:t xml:space="preserve">   </w:t>
      </w:r>
    </w:p>
    <w:p>
      <w:pPr>
        <w:snapToGrid w:val="0"/>
        <w:spacing w:line="360" w:lineRule="auto"/>
        <w:ind w:firstLine="480" w:firstLineChars="200"/>
        <w:jc w:val="left"/>
        <w:rPr>
          <w:rFonts w:hint="eastAsia" w:ascii="宋体" w:hAnsi="宋体"/>
          <w:bCs/>
          <w:color w:val="000000" w:themeColor="text1"/>
          <w:kern w:val="0"/>
          <w:sz w:val="24"/>
          <w:highlight w:val="none"/>
          <w14:textFill>
            <w14:solidFill>
              <w14:schemeClr w14:val="tx1"/>
            </w14:solidFill>
          </w14:textFill>
        </w:rPr>
      </w:pPr>
      <w:r>
        <w:rPr>
          <w:rFonts w:hint="eastAsia" w:ascii="宋体" w:hAnsi="宋体"/>
          <w:bCs/>
          <w:color w:val="000000" w:themeColor="text1"/>
          <w:kern w:val="0"/>
          <w:sz w:val="24"/>
          <w:highlight w:val="none"/>
          <w14:textFill>
            <w14:solidFill>
              <w14:schemeClr w14:val="tx1"/>
            </w14:solidFill>
          </w14:textFill>
        </w:rPr>
        <w:t>被投诉人1：</w:t>
      </w:r>
    </w:p>
    <w:p>
      <w:pPr>
        <w:snapToGrid w:val="0"/>
        <w:spacing w:line="360" w:lineRule="auto"/>
        <w:ind w:firstLine="480" w:firstLineChars="200"/>
        <w:jc w:val="left"/>
        <w:rPr>
          <w:rFonts w:hint="eastAsia" w:ascii="宋体" w:hAnsi="宋体"/>
          <w:bCs/>
          <w:color w:val="000000" w:themeColor="text1"/>
          <w:kern w:val="0"/>
          <w:sz w:val="24"/>
          <w:highlight w:val="none"/>
          <w:u w:val="single"/>
          <w14:textFill>
            <w14:solidFill>
              <w14:schemeClr w14:val="tx1"/>
            </w14:solidFill>
          </w14:textFill>
        </w:rPr>
      </w:pPr>
      <w:r>
        <w:rPr>
          <w:rFonts w:hint="eastAsia" w:ascii="宋体" w:hAnsi="宋体"/>
          <w:bCs/>
          <w:color w:val="000000" w:themeColor="text1"/>
          <w:kern w:val="0"/>
          <w:sz w:val="24"/>
          <w:highlight w:val="none"/>
          <w14:textFill>
            <w14:solidFill>
              <w14:schemeClr w14:val="tx1"/>
            </w14:solidFill>
          </w14:textFill>
        </w:rPr>
        <w:t>地址：</w:t>
      </w:r>
      <w:r>
        <w:rPr>
          <w:rFonts w:hint="eastAsia" w:ascii="宋体" w:hAnsi="宋体"/>
          <w:bCs/>
          <w:color w:val="000000" w:themeColor="text1"/>
          <w:kern w:val="0"/>
          <w:sz w:val="24"/>
          <w:highlight w:val="none"/>
          <w:u w:val="single"/>
          <w14:textFill>
            <w14:solidFill>
              <w14:schemeClr w14:val="tx1"/>
            </w14:solidFill>
          </w14:textFill>
        </w:rPr>
        <w:t xml:space="preserve">                                                            </w:t>
      </w:r>
    </w:p>
    <w:p>
      <w:pPr>
        <w:snapToGrid w:val="0"/>
        <w:spacing w:line="360" w:lineRule="auto"/>
        <w:ind w:firstLine="480" w:firstLineChars="200"/>
        <w:jc w:val="left"/>
        <w:rPr>
          <w:rFonts w:hint="eastAsia" w:ascii="宋体" w:hAnsi="宋体"/>
          <w:bCs/>
          <w:color w:val="000000" w:themeColor="text1"/>
          <w:kern w:val="0"/>
          <w:sz w:val="24"/>
          <w:highlight w:val="none"/>
          <w14:textFill>
            <w14:solidFill>
              <w14:schemeClr w14:val="tx1"/>
            </w14:solidFill>
          </w14:textFill>
        </w:rPr>
      </w:pPr>
      <w:r>
        <w:rPr>
          <w:rFonts w:ascii="宋体" w:hAnsi="宋体"/>
          <w:bCs/>
          <w:color w:val="000000" w:themeColor="text1"/>
          <w:kern w:val="0"/>
          <w:sz w:val="24"/>
          <w:highlight w:val="none"/>
          <w14:textFill>
            <w14:solidFill>
              <w14:schemeClr w14:val="tx1"/>
            </w14:solidFill>
          </w14:textFill>
        </w:rPr>
        <w:t>邮编</w:t>
      </w:r>
      <w:r>
        <w:rPr>
          <w:rFonts w:hint="eastAsia" w:ascii="宋体" w:hAnsi="宋体"/>
          <w:bCs/>
          <w:color w:val="000000" w:themeColor="text1"/>
          <w:kern w:val="0"/>
          <w:sz w:val="24"/>
          <w:highlight w:val="none"/>
          <w14:textFill>
            <w14:solidFill>
              <w14:schemeClr w14:val="tx1"/>
            </w14:solidFill>
          </w14:textFill>
        </w:rPr>
        <w:t>：</w:t>
      </w:r>
      <w:r>
        <w:rPr>
          <w:rFonts w:hint="eastAsia" w:ascii="宋体" w:hAnsi="宋体"/>
          <w:bCs/>
          <w:color w:val="000000" w:themeColor="text1"/>
          <w:kern w:val="0"/>
          <w:sz w:val="24"/>
          <w:highlight w:val="none"/>
          <w:u w:val="single"/>
          <w14:textFill>
            <w14:solidFill>
              <w14:schemeClr w14:val="tx1"/>
            </w14:solidFill>
          </w14:textFill>
        </w:rPr>
        <w:t xml:space="preserve">         </w:t>
      </w:r>
      <w:r>
        <w:rPr>
          <w:rFonts w:hint="eastAsia" w:ascii="宋体" w:hAnsi="宋体"/>
          <w:bCs/>
          <w:color w:val="000000" w:themeColor="text1"/>
          <w:kern w:val="0"/>
          <w:sz w:val="24"/>
          <w:highlight w:val="none"/>
          <w14:textFill>
            <w14:solidFill>
              <w14:schemeClr w14:val="tx1"/>
            </w14:solidFill>
          </w14:textFill>
        </w:rPr>
        <w:t xml:space="preserve">  </w:t>
      </w:r>
    </w:p>
    <w:p>
      <w:pPr>
        <w:snapToGrid w:val="0"/>
        <w:spacing w:line="360" w:lineRule="auto"/>
        <w:ind w:firstLine="480" w:firstLineChars="200"/>
        <w:jc w:val="left"/>
        <w:rPr>
          <w:rFonts w:hint="eastAsia" w:ascii="宋体" w:hAnsi="宋体"/>
          <w:bCs/>
          <w:color w:val="000000" w:themeColor="text1"/>
          <w:kern w:val="0"/>
          <w:sz w:val="24"/>
          <w:highlight w:val="none"/>
          <w:u w:val="single"/>
          <w14:textFill>
            <w14:solidFill>
              <w14:schemeClr w14:val="tx1"/>
            </w14:solidFill>
          </w14:textFill>
        </w:rPr>
      </w:pPr>
      <w:r>
        <w:rPr>
          <w:rFonts w:hint="eastAsia" w:ascii="宋体" w:hAnsi="宋体"/>
          <w:bCs/>
          <w:color w:val="000000" w:themeColor="text1"/>
          <w:kern w:val="0"/>
          <w:sz w:val="24"/>
          <w:highlight w:val="none"/>
          <w14:textFill>
            <w14:solidFill>
              <w14:schemeClr w14:val="tx1"/>
            </w14:solidFill>
          </w14:textFill>
        </w:rPr>
        <w:t>联系人：</w:t>
      </w:r>
      <w:r>
        <w:rPr>
          <w:rFonts w:hint="eastAsia" w:ascii="宋体" w:hAnsi="宋体"/>
          <w:bCs/>
          <w:color w:val="000000" w:themeColor="text1"/>
          <w:kern w:val="0"/>
          <w:sz w:val="24"/>
          <w:highlight w:val="none"/>
          <w:u w:val="single"/>
          <w14:textFill>
            <w14:solidFill>
              <w14:schemeClr w14:val="tx1"/>
            </w14:solidFill>
          </w14:textFill>
        </w:rPr>
        <w:t xml:space="preserve">                                </w:t>
      </w:r>
      <w:r>
        <w:rPr>
          <w:rFonts w:ascii="宋体" w:hAnsi="宋体"/>
          <w:bCs/>
          <w:color w:val="000000" w:themeColor="text1"/>
          <w:kern w:val="0"/>
          <w:sz w:val="24"/>
          <w:highlight w:val="none"/>
          <w14:textFill>
            <w14:solidFill>
              <w14:schemeClr w14:val="tx1"/>
            </w14:solidFill>
          </w14:textFill>
        </w:rPr>
        <w:t>联系</w:t>
      </w:r>
      <w:r>
        <w:rPr>
          <w:rFonts w:hint="eastAsia" w:ascii="宋体" w:hAnsi="宋体"/>
          <w:bCs/>
          <w:color w:val="000000" w:themeColor="text1"/>
          <w:kern w:val="0"/>
          <w:sz w:val="24"/>
          <w:highlight w:val="none"/>
          <w14:textFill>
            <w14:solidFill>
              <w14:schemeClr w14:val="tx1"/>
            </w14:solidFill>
          </w14:textFill>
        </w:rPr>
        <w:t>电话：</w:t>
      </w:r>
      <w:r>
        <w:rPr>
          <w:rFonts w:hint="eastAsia" w:ascii="宋体" w:hAnsi="宋体"/>
          <w:bCs/>
          <w:color w:val="000000" w:themeColor="text1"/>
          <w:kern w:val="0"/>
          <w:sz w:val="24"/>
          <w:highlight w:val="none"/>
          <w:u w:val="single"/>
          <w14:textFill>
            <w14:solidFill>
              <w14:schemeClr w14:val="tx1"/>
            </w14:solidFill>
          </w14:textFill>
        </w:rPr>
        <w:t xml:space="preserve">                </w:t>
      </w:r>
    </w:p>
    <w:p>
      <w:pPr>
        <w:snapToGrid w:val="0"/>
        <w:spacing w:line="360" w:lineRule="auto"/>
        <w:ind w:firstLine="480" w:firstLineChars="200"/>
        <w:jc w:val="left"/>
        <w:rPr>
          <w:rFonts w:hint="eastAsia" w:ascii="宋体" w:hAnsi="宋体"/>
          <w:bCs/>
          <w:color w:val="000000" w:themeColor="text1"/>
          <w:kern w:val="0"/>
          <w:sz w:val="24"/>
          <w:highlight w:val="none"/>
          <w14:textFill>
            <w14:solidFill>
              <w14:schemeClr w14:val="tx1"/>
            </w14:solidFill>
          </w14:textFill>
        </w:rPr>
      </w:pPr>
      <w:r>
        <w:rPr>
          <w:rFonts w:hint="eastAsia" w:ascii="宋体" w:hAnsi="宋体"/>
          <w:bCs/>
          <w:color w:val="000000" w:themeColor="text1"/>
          <w:kern w:val="0"/>
          <w:sz w:val="24"/>
          <w:highlight w:val="none"/>
          <w14:textFill>
            <w14:solidFill>
              <w14:schemeClr w14:val="tx1"/>
            </w14:solidFill>
          </w14:textFill>
        </w:rPr>
        <w:t>被投诉人2：</w:t>
      </w:r>
    </w:p>
    <w:p>
      <w:pPr>
        <w:snapToGrid w:val="0"/>
        <w:spacing w:line="360" w:lineRule="auto"/>
        <w:ind w:firstLine="480" w:firstLineChars="200"/>
        <w:jc w:val="left"/>
        <w:rPr>
          <w:rFonts w:hint="eastAsia" w:ascii="宋体" w:hAnsi="宋体"/>
          <w:bCs/>
          <w:color w:val="000000" w:themeColor="text1"/>
          <w:kern w:val="0"/>
          <w:sz w:val="24"/>
          <w:highlight w:val="none"/>
          <w14:textFill>
            <w14:solidFill>
              <w14:schemeClr w14:val="tx1"/>
            </w14:solidFill>
          </w14:textFill>
        </w:rPr>
      </w:pPr>
      <w:r>
        <w:rPr>
          <w:rFonts w:ascii="宋体" w:hAnsi="宋体"/>
          <w:bCs/>
          <w:color w:val="000000" w:themeColor="text1"/>
          <w:kern w:val="0"/>
          <w:sz w:val="24"/>
          <w:highlight w:val="none"/>
          <w14:textFill>
            <w14:solidFill>
              <w14:schemeClr w14:val="tx1"/>
            </w14:solidFill>
          </w14:textFill>
        </w:rPr>
        <w:t>……</w:t>
      </w:r>
    </w:p>
    <w:p>
      <w:pPr>
        <w:snapToGrid w:val="0"/>
        <w:spacing w:line="360" w:lineRule="auto"/>
        <w:ind w:firstLine="480" w:firstLineChars="200"/>
        <w:jc w:val="left"/>
        <w:rPr>
          <w:rFonts w:hint="eastAsia" w:ascii="宋体" w:hAnsi="宋体"/>
          <w:bCs/>
          <w:color w:val="000000" w:themeColor="text1"/>
          <w:kern w:val="0"/>
          <w:sz w:val="24"/>
          <w:highlight w:val="none"/>
          <w:u w:val="single"/>
          <w14:textFill>
            <w14:solidFill>
              <w14:schemeClr w14:val="tx1"/>
            </w14:solidFill>
          </w14:textFill>
        </w:rPr>
      </w:pPr>
      <w:r>
        <w:rPr>
          <w:rFonts w:hint="eastAsia" w:ascii="宋体" w:hAnsi="宋体"/>
          <w:bCs/>
          <w:color w:val="000000" w:themeColor="text1"/>
          <w:kern w:val="0"/>
          <w:sz w:val="24"/>
          <w:highlight w:val="none"/>
          <w14:textFill>
            <w14:solidFill>
              <w14:schemeClr w14:val="tx1"/>
            </w14:solidFill>
          </w14:textFill>
        </w:rPr>
        <w:t>相关投标人：</w:t>
      </w:r>
      <w:r>
        <w:rPr>
          <w:rFonts w:hint="eastAsia" w:ascii="宋体" w:hAnsi="宋体"/>
          <w:bCs/>
          <w:color w:val="000000" w:themeColor="text1"/>
          <w:kern w:val="0"/>
          <w:sz w:val="24"/>
          <w:highlight w:val="none"/>
          <w:u w:val="single"/>
          <w14:textFill>
            <w14:solidFill>
              <w14:schemeClr w14:val="tx1"/>
            </w14:solidFill>
          </w14:textFill>
        </w:rPr>
        <w:t xml:space="preserve">                                                                       </w:t>
      </w:r>
    </w:p>
    <w:p>
      <w:pPr>
        <w:snapToGrid w:val="0"/>
        <w:spacing w:line="360" w:lineRule="auto"/>
        <w:ind w:firstLine="480" w:firstLineChars="200"/>
        <w:jc w:val="left"/>
        <w:rPr>
          <w:rFonts w:hint="eastAsia" w:ascii="宋体" w:hAnsi="宋体"/>
          <w:bCs/>
          <w:color w:val="000000" w:themeColor="text1"/>
          <w:kern w:val="0"/>
          <w:sz w:val="24"/>
          <w:highlight w:val="none"/>
          <w:u w:val="single"/>
          <w14:textFill>
            <w14:solidFill>
              <w14:schemeClr w14:val="tx1"/>
            </w14:solidFill>
          </w14:textFill>
        </w:rPr>
      </w:pPr>
      <w:r>
        <w:rPr>
          <w:rFonts w:ascii="宋体" w:hAnsi="宋体"/>
          <w:bCs/>
          <w:color w:val="000000" w:themeColor="text1"/>
          <w:kern w:val="0"/>
          <w:sz w:val="24"/>
          <w:highlight w:val="none"/>
          <w14:textFill>
            <w14:solidFill>
              <w14:schemeClr w14:val="tx1"/>
            </w14:solidFill>
          </w14:textFill>
        </w:rPr>
        <w:t>地址</w:t>
      </w:r>
      <w:r>
        <w:rPr>
          <w:rFonts w:hint="eastAsia" w:ascii="宋体" w:hAnsi="宋体"/>
          <w:bCs/>
          <w:color w:val="000000" w:themeColor="text1"/>
          <w:kern w:val="0"/>
          <w:sz w:val="24"/>
          <w:highlight w:val="none"/>
          <w14:textFill>
            <w14:solidFill>
              <w14:schemeClr w14:val="tx1"/>
            </w14:solidFill>
          </w14:textFill>
        </w:rPr>
        <w:t>：</w:t>
      </w:r>
      <w:r>
        <w:rPr>
          <w:rFonts w:hint="eastAsia" w:ascii="宋体" w:hAnsi="宋体"/>
          <w:bCs/>
          <w:color w:val="000000" w:themeColor="text1"/>
          <w:kern w:val="0"/>
          <w:sz w:val="24"/>
          <w:highlight w:val="none"/>
          <w:u w:val="single"/>
          <w14:textFill>
            <w14:solidFill>
              <w14:schemeClr w14:val="tx1"/>
            </w14:solidFill>
          </w14:textFill>
        </w:rPr>
        <w:t xml:space="preserve">                                              </w:t>
      </w:r>
      <w:r>
        <w:rPr>
          <w:rFonts w:ascii="宋体" w:hAnsi="宋体"/>
          <w:bCs/>
          <w:color w:val="000000" w:themeColor="text1"/>
          <w:kern w:val="0"/>
          <w:sz w:val="24"/>
          <w:highlight w:val="none"/>
          <w14:textFill>
            <w14:solidFill>
              <w14:schemeClr w14:val="tx1"/>
            </w14:solidFill>
          </w14:textFill>
        </w:rPr>
        <w:t>邮编</w:t>
      </w:r>
      <w:r>
        <w:rPr>
          <w:rFonts w:hint="eastAsia" w:ascii="宋体" w:hAnsi="宋体"/>
          <w:bCs/>
          <w:color w:val="000000" w:themeColor="text1"/>
          <w:kern w:val="0"/>
          <w:sz w:val="24"/>
          <w:highlight w:val="none"/>
          <w14:textFill>
            <w14:solidFill>
              <w14:schemeClr w14:val="tx1"/>
            </w14:solidFill>
          </w14:textFill>
        </w:rPr>
        <w:t>：</w:t>
      </w:r>
      <w:r>
        <w:rPr>
          <w:rFonts w:hint="eastAsia" w:ascii="宋体" w:hAnsi="宋体"/>
          <w:bCs/>
          <w:color w:val="000000" w:themeColor="text1"/>
          <w:kern w:val="0"/>
          <w:sz w:val="24"/>
          <w:highlight w:val="none"/>
          <w:u w:val="single"/>
          <w14:textFill>
            <w14:solidFill>
              <w14:schemeClr w14:val="tx1"/>
            </w14:solidFill>
          </w14:textFill>
        </w:rPr>
        <w:t xml:space="preserve">                         </w:t>
      </w:r>
    </w:p>
    <w:p>
      <w:pPr>
        <w:snapToGrid w:val="0"/>
        <w:spacing w:line="360" w:lineRule="auto"/>
        <w:ind w:firstLine="480" w:firstLineChars="200"/>
        <w:jc w:val="left"/>
        <w:rPr>
          <w:rFonts w:hint="eastAsia" w:ascii="宋体" w:hAnsi="宋体"/>
          <w:bCs/>
          <w:color w:val="000000" w:themeColor="text1"/>
          <w:kern w:val="0"/>
          <w:sz w:val="24"/>
          <w:highlight w:val="none"/>
          <w14:textFill>
            <w14:solidFill>
              <w14:schemeClr w14:val="tx1"/>
            </w14:solidFill>
          </w14:textFill>
        </w:rPr>
      </w:pPr>
      <w:r>
        <w:rPr>
          <w:rFonts w:hint="eastAsia" w:ascii="宋体" w:hAnsi="宋体"/>
          <w:bCs/>
          <w:color w:val="000000" w:themeColor="text1"/>
          <w:kern w:val="0"/>
          <w:sz w:val="24"/>
          <w:highlight w:val="none"/>
          <w14:textFill>
            <w14:solidFill>
              <w14:schemeClr w14:val="tx1"/>
            </w14:solidFill>
          </w14:textFill>
        </w:rPr>
        <w:t>联系人：</w:t>
      </w:r>
      <w:r>
        <w:rPr>
          <w:rFonts w:hint="eastAsia" w:ascii="宋体" w:hAnsi="宋体"/>
          <w:bCs/>
          <w:color w:val="000000" w:themeColor="text1"/>
          <w:kern w:val="0"/>
          <w:sz w:val="24"/>
          <w:highlight w:val="none"/>
          <w:u w:val="single"/>
          <w14:textFill>
            <w14:solidFill>
              <w14:schemeClr w14:val="tx1"/>
            </w14:solidFill>
          </w14:textFill>
        </w:rPr>
        <w:t xml:space="preserve">                                            </w:t>
      </w:r>
      <w:r>
        <w:rPr>
          <w:rFonts w:ascii="宋体" w:hAnsi="宋体"/>
          <w:bCs/>
          <w:color w:val="000000" w:themeColor="text1"/>
          <w:kern w:val="0"/>
          <w:sz w:val="24"/>
          <w:highlight w:val="none"/>
          <w14:textFill>
            <w14:solidFill>
              <w14:schemeClr w14:val="tx1"/>
            </w14:solidFill>
          </w14:textFill>
        </w:rPr>
        <w:t>联系</w:t>
      </w:r>
      <w:r>
        <w:rPr>
          <w:rFonts w:hint="eastAsia" w:ascii="宋体" w:hAnsi="宋体"/>
          <w:bCs/>
          <w:color w:val="000000" w:themeColor="text1"/>
          <w:kern w:val="0"/>
          <w:sz w:val="24"/>
          <w:highlight w:val="none"/>
          <w14:textFill>
            <w14:solidFill>
              <w14:schemeClr w14:val="tx1"/>
            </w14:solidFill>
          </w14:textFill>
        </w:rPr>
        <w:t>电话：</w:t>
      </w:r>
      <w:r>
        <w:rPr>
          <w:rFonts w:hint="eastAsia" w:ascii="宋体" w:hAnsi="宋体"/>
          <w:bCs/>
          <w:color w:val="000000" w:themeColor="text1"/>
          <w:kern w:val="0"/>
          <w:sz w:val="24"/>
          <w:highlight w:val="none"/>
          <w:u w:val="single"/>
          <w14:textFill>
            <w14:solidFill>
              <w14:schemeClr w14:val="tx1"/>
            </w14:solidFill>
          </w14:textFill>
        </w:rPr>
        <w:t xml:space="preserve">                     </w:t>
      </w:r>
      <w:r>
        <w:rPr>
          <w:rFonts w:hint="eastAsia" w:ascii="宋体" w:hAnsi="宋体"/>
          <w:bCs/>
          <w:color w:val="000000" w:themeColor="text1"/>
          <w:kern w:val="0"/>
          <w:sz w:val="24"/>
          <w:highlight w:val="none"/>
          <w14:textFill>
            <w14:solidFill>
              <w14:schemeClr w14:val="tx1"/>
            </w14:solidFill>
          </w14:textFill>
        </w:rPr>
        <w:t xml:space="preserve">                </w:t>
      </w:r>
    </w:p>
    <w:p>
      <w:pPr>
        <w:snapToGrid w:val="0"/>
        <w:spacing w:line="360" w:lineRule="auto"/>
        <w:ind w:firstLine="482" w:firstLineChars="200"/>
        <w:rPr>
          <w:rFonts w:hint="eastAsia" w:ascii="宋体" w:hAnsi="宋体"/>
          <w:b/>
          <w:bCs/>
          <w:color w:val="000000" w:themeColor="text1"/>
          <w:kern w:val="0"/>
          <w:sz w:val="24"/>
          <w:highlight w:val="none"/>
          <w14:textFill>
            <w14:solidFill>
              <w14:schemeClr w14:val="tx1"/>
            </w14:solidFill>
          </w14:textFill>
        </w:rPr>
      </w:pPr>
      <w:r>
        <w:rPr>
          <w:rFonts w:hint="eastAsia" w:ascii="宋体" w:hAnsi="宋体"/>
          <w:b/>
          <w:bCs/>
          <w:color w:val="000000" w:themeColor="text1"/>
          <w:kern w:val="0"/>
          <w:sz w:val="24"/>
          <w:highlight w:val="none"/>
          <w14:textFill>
            <w14:solidFill>
              <w14:schemeClr w14:val="tx1"/>
            </w14:solidFill>
          </w14:textFill>
        </w:rPr>
        <w:t>二、投诉项目基本情况：</w:t>
      </w:r>
    </w:p>
    <w:p>
      <w:pPr>
        <w:spacing w:line="360" w:lineRule="auto"/>
        <w:ind w:left="25" w:leftChars="12" w:firstLine="472" w:firstLineChars="197"/>
        <w:rPr>
          <w:rFonts w:hint="eastAsia" w:ascii="宋体" w:hAnsi="宋体"/>
          <w:color w:val="000000" w:themeColor="text1"/>
          <w:kern w:val="0"/>
          <w:sz w:val="24"/>
          <w:highlight w:val="none"/>
          <w14:textFill>
            <w14:solidFill>
              <w14:schemeClr w14:val="tx1"/>
            </w14:solidFill>
          </w14:textFill>
        </w:rPr>
      </w:pPr>
      <w:r>
        <w:rPr>
          <w:rFonts w:hint="eastAsia" w:ascii="宋体" w:hAnsi="宋体"/>
          <w:bCs/>
          <w:color w:val="000000" w:themeColor="text1"/>
          <w:kern w:val="0"/>
          <w:sz w:val="24"/>
          <w:highlight w:val="none"/>
          <w14:textFill>
            <w14:solidFill>
              <w14:schemeClr w14:val="tx1"/>
            </w14:solidFill>
          </w14:textFill>
        </w:rPr>
        <w:t>采购</w:t>
      </w:r>
      <w:r>
        <w:rPr>
          <w:rFonts w:hint="eastAsia" w:ascii="宋体" w:hAnsi="宋体"/>
          <w:color w:val="000000" w:themeColor="text1"/>
          <w:kern w:val="0"/>
          <w:sz w:val="24"/>
          <w:highlight w:val="none"/>
          <w14:textFill>
            <w14:solidFill>
              <w14:schemeClr w14:val="tx1"/>
            </w14:solidFill>
          </w14:textFill>
        </w:rPr>
        <w:t>项目的名称：</w:t>
      </w:r>
      <w:r>
        <w:rPr>
          <w:rFonts w:hint="eastAsia" w:ascii="宋体" w:hAnsi="宋体"/>
          <w:bCs/>
          <w:color w:val="000000" w:themeColor="text1"/>
          <w:kern w:val="0"/>
          <w:sz w:val="24"/>
          <w:highlight w:val="none"/>
          <w:u w:val="single"/>
          <w14:textFill>
            <w14:solidFill>
              <w14:schemeClr w14:val="tx1"/>
            </w14:solidFill>
          </w14:textFill>
        </w:rPr>
        <w:t xml:space="preserve">                                                                   </w:t>
      </w:r>
    </w:p>
    <w:p>
      <w:pPr>
        <w:spacing w:line="360" w:lineRule="auto"/>
        <w:ind w:left="25" w:leftChars="12" w:firstLine="472" w:firstLineChars="197"/>
        <w:rPr>
          <w:rFonts w:hint="eastAsia" w:ascii="宋体" w:hAnsi="宋体"/>
          <w:color w:val="000000" w:themeColor="text1"/>
          <w:kern w:val="0"/>
          <w:sz w:val="24"/>
          <w:highlight w:val="none"/>
          <w14:textFill>
            <w14:solidFill>
              <w14:schemeClr w14:val="tx1"/>
            </w14:solidFill>
          </w14:textFill>
        </w:rPr>
      </w:pPr>
      <w:r>
        <w:rPr>
          <w:rFonts w:hint="eastAsia" w:ascii="宋体" w:hAnsi="宋体"/>
          <w:bCs/>
          <w:color w:val="000000" w:themeColor="text1"/>
          <w:kern w:val="0"/>
          <w:sz w:val="24"/>
          <w:highlight w:val="none"/>
          <w14:textFill>
            <w14:solidFill>
              <w14:schemeClr w14:val="tx1"/>
            </w14:solidFill>
          </w14:textFill>
        </w:rPr>
        <w:t>采购</w:t>
      </w:r>
      <w:r>
        <w:rPr>
          <w:rFonts w:hint="eastAsia" w:ascii="宋体" w:hAnsi="宋体"/>
          <w:color w:val="000000" w:themeColor="text1"/>
          <w:kern w:val="0"/>
          <w:sz w:val="24"/>
          <w:highlight w:val="none"/>
          <w14:textFill>
            <w14:solidFill>
              <w14:schemeClr w14:val="tx1"/>
            </w14:solidFill>
          </w14:textFill>
        </w:rPr>
        <w:t>项目的编号：</w:t>
      </w:r>
      <w:r>
        <w:rPr>
          <w:rFonts w:hint="eastAsia" w:ascii="宋体" w:hAnsi="宋体"/>
          <w:bCs/>
          <w:color w:val="000000" w:themeColor="text1"/>
          <w:kern w:val="0"/>
          <w:sz w:val="24"/>
          <w:highlight w:val="none"/>
          <w:u w:val="single"/>
          <w14:textFill>
            <w14:solidFill>
              <w14:schemeClr w14:val="tx1"/>
            </w14:solidFill>
          </w14:textFill>
        </w:rPr>
        <w:t xml:space="preserve">                                          </w:t>
      </w:r>
    </w:p>
    <w:p>
      <w:pPr>
        <w:spacing w:line="360" w:lineRule="auto"/>
        <w:ind w:left="25" w:leftChars="12" w:firstLine="472" w:firstLineChars="197"/>
        <w:rPr>
          <w:rFonts w:hint="eastAsia" w:ascii="宋体" w:hAnsi="宋体"/>
          <w:bCs/>
          <w:color w:val="000000" w:themeColor="text1"/>
          <w:kern w:val="0"/>
          <w:sz w:val="24"/>
          <w:highlight w:val="none"/>
          <w:u w:val="singl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采购人名称：</w:t>
      </w:r>
      <w:r>
        <w:rPr>
          <w:rFonts w:hint="eastAsia" w:ascii="宋体" w:hAnsi="宋体"/>
          <w:bCs/>
          <w:color w:val="000000" w:themeColor="text1"/>
          <w:kern w:val="0"/>
          <w:sz w:val="24"/>
          <w:highlight w:val="none"/>
          <w:u w:val="single"/>
          <w14:textFill>
            <w14:solidFill>
              <w14:schemeClr w14:val="tx1"/>
            </w14:solidFill>
          </w14:textFill>
        </w:rPr>
        <w:t xml:space="preserve">                                                                        </w:t>
      </w:r>
    </w:p>
    <w:p>
      <w:pPr>
        <w:spacing w:line="360" w:lineRule="auto"/>
        <w:ind w:left="25" w:leftChars="12" w:firstLine="472" w:firstLineChars="197"/>
        <w:rPr>
          <w:rFonts w:hint="eastAsia" w:ascii="宋体" w:hAnsi="宋体"/>
          <w:bCs/>
          <w:color w:val="000000" w:themeColor="text1"/>
          <w:kern w:val="0"/>
          <w:sz w:val="24"/>
          <w:highlight w:val="none"/>
          <w:u w:val="singl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代理机构名称：</w:t>
      </w:r>
      <w:r>
        <w:rPr>
          <w:rFonts w:hint="eastAsia" w:ascii="宋体" w:hAnsi="宋体"/>
          <w:bCs/>
          <w:color w:val="000000" w:themeColor="text1"/>
          <w:kern w:val="0"/>
          <w:sz w:val="24"/>
          <w:highlight w:val="none"/>
          <w:u w:val="single"/>
          <w14:textFill>
            <w14:solidFill>
              <w14:schemeClr w14:val="tx1"/>
            </w14:solidFill>
          </w14:textFill>
        </w:rPr>
        <w:t xml:space="preserve">                                                                      </w:t>
      </w:r>
    </w:p>
    <w:p>
      <w:pPr>
        <w:spacing w:line="360" w:lineRule="auto"/>
        <w:ind w:left="25" w:leftChars="12" w:firstLine="472" w:firstLineChars="197"/>
        <w:rPr>
          <w:rFonts w:hint="eastAsia" w:ascii="宋体" w:hAnsi="宋体"/>
          <w:bCs/>
          <w:color w:val="000000" w:themeColor="text1"/>
          <w:kern w:val="0"/>
          <w:sz w:val="24"/>
          <w:highlight w:val="none"/>
          <w:u w:val="single"/>
          <w14:textFill>
            <w14:solidFill>
              <w14:schemeClr w14:val="tx1"/>
            </w14:solidFill>
          </w14:textFill>
        </w:rPr>
      </w:pPr>
      <w:r>
        <w:rPr>
          <w:rFonts w:hint="eastAsia" w:ascii="宋体" w:hAnsi="宋体"/>
          <w:bCs/>
          <w:color w:val="000000" w:themeColor="text1"/>
          <w:kern w:val="0"/>
          <w:sz w:val="24"/>
          <w:highlight w:val="none"/>
          <w14:textFill>
            <w14:solidFill>
              <w14:schemeClr w14:val="tx1"/>
            </w14:solidFill>
          </w14:textFill>
        </w:rPr>
        <w:t>采购文件公告：</w:t>
      </w:r>
      <w:r>
        <w:rPr>
          <w:rFonts w:hint="eastAsia" w:ascii="宋体" w:hAnsi="宋体"/>
          <w:bCs/>
          <w:color w:val="000000" w:themeColor="text1"/>
          <w:kern w:val="0"/>
          <w:sz w:val="24"/>
          <w:highlight w:val="none"/>
          <w:u w:val="single"/>
          <w14:textFill>
            <w14:solidFill>
              <w14:schemeClr w14:val="tx1"/>
            </w14:solidFill>
          </w14:textFill>
        </w:rPr>
        <w:t>是/否</w:t>
      </w:r>
      <w:r>
        <w:rPr>
          <w:rFonts w:hint="eastAsia" w:ascii="宋体" w:hAnsi="宋体"/>
          <w:bCs/>
          <w:color w:val="000000" w:themeColor="text1"/>
          <w:kern w:val="0"/>
          <w:sz w:val="24"/>
          <w:highlight w:val="none"/>
          <w14:textFill>
            <w14:solidFill>
              <w14:schemeClr w14:val="tx1"/>
            </w14:solidFill>
          </w14:textFill>
        </w:rPr>
        <w:t>公告期限：</w:t>
      </w:r>
      <w:r>
        <w:rPr>
          <w:rFonts w:hint="eastAsia" w:ascii="宋体" w:hAnsi="宋体"/>
          <w:bCs/>
          <w:color w:val="000000" w:themeColor="text1"/>
          <w:kern w:val="0"/>
          <w:sz w:val="24"/>
          <w:highlight w:val="none"/>
          <w:u w:val="single"/>
          <w14:textFill>
            <w14:solidFill>
              <w14:schemeClr w14:val="tx1"/>
            </w14:solidFill>
          </w14:textFill>
        </w:rPr>
        <w:t xml:space="preserve">                                                       </w:t>
      </w:r>
    </w:p>
    <w:p>
      <w:pPr>
        <w:spacing w:line="360" w:lineRule="auto"/>
        <w:ind w:left="25" w:leftChars="12" w:firstLine="472" w:firstLineChars="197"/>
        <w:rPr>
          <w:rFonts w:hint="eastAsia" w:ascii="宋体" w:hAnsi="宋体"/>
          <w:b/>
          <w:color w:val="000000" w:themeColor="text1"/>
          <w:kern w:val="0"/>
          <w:sz w:val="24"/>
          <w:highlight w:val="none"/>
          <w14:textFill>
            <w14:solidFill>
              <w14:schemeClr w14:val="tx1"/>
            </w14:solidFill>
          </w14:textFill>
        </w:rPr>
      </w:pPr>
      <w:r>
        <w:rPr>
          <w:rFonts w:hint="eastAsia" w:ascii="宋体" w:hAnsi="宋体"/>
          <w:bCs/>
          <w:color w:val="000000" w:themeColor="text1"/>
          <w:kern w:val="0"/>
          <w:sz w:val="24"/>
          <w:highlight w:val="none"/>
          <w14:textFill>
            <w14:solidFill>
              <w14:schemeClr w14:val="tx1"/>
            </w14:solidFill>
          </w14:textFill>
        </w:rPr>
        <w:t>采购结果公告：</w:t>
      </w:r>
      <w:r>
        <w:rPr>
          <w:rFonts w:hint="eastAsia" w:ascii="宋体" w:hAnsi="宋体"/>
          <w:bCs/>
          <w:color w:val="000000" w:themeColor="text1"/>
          <w:kern w:val="0"/>
          <w:sz w:val="24"/>
          <w:highlight w:val="none"/>
          <w:u w:val="single"/>
          <w14:textFill>
            <w14:solidFill>
              <w14:schemeClr w14:val="tx1"/>
            </w14:solidFill>
          </w14:textFill>
        </w:rPr>
        <w:t>是/否</w:t>
      </w:r>
      <w:r>
        <w:rPr>
          <w:rFonts w:hint="eastAsia" w:ascii="宋体" w:hAnsi="宋体"/>
          <w:bCs/>
          <w:color w:val="000000" w:themeColor="text1"/>
          <w:kern w:val="0"/>
          <w:sz w:val="24"/>
          <w:highlight w:val="none"/>
          <w14:textFill>
            <w14:solidFill>
              <w14:schemeClr w14:val="tx1"/>
            </w14:solidFill>
          </w14:textFill>
        </w:rPr>
        <w:t>公告期限：</w:t>
      </w:r>
      <w:r>
        <w:rPr>
          <w:rFonts w:hint="eastAsia" w:ascii="宋体" w:hAnsi="宋体"/>
          <w:bCs/>
          <w:color w:val="000000" w:themeColor="text1"/>
          <w:kern w:val="0"/>
          <w:sz w:val="24"/>
          <w:highlight w:val="none"/>
          <w:u w:val="single"/>
          <w14:textFill>
            <w14:solidFill>
              <w14:schemeClr w14:val="tx1"/>
            </w14:solidFill>
          </w14:textFill>
        </w:rPr>
        <w:t xml:space="preserve">                                                       </w:t>
      </w:r>
    </w:p>
    <w:p>
      <w:pPr>
        <w:spacing w:line="360" w:lineRule="auto"/>
        <w:ind w:left="25" w:leftChars="12" w:firstLine="472" w:firstLineChars="196"/>
        <w:rPr>
          <w:rFonts w:hint="eastAsia" w:ascii="宋体" w:hAnsi="宋体"/>
          <w:b/>
          <w:color w:val="000000" w:themeColor="text1"/>
          <w:kern w:val="0"/>
          <w:sz w:val="24"/>
          <w:highlight w:val="none"/>
          <w14:textFill>
            <w14:solidFill>
              <w14:schemeClr w14:val="tx1"/>
            </w14:solidFill>
          </w14:textFill>
        </w:rPr>
      </w:pPr>
      <w:r>
        <w:rPr>
          <w:rFonts w:hint="eastAsia" w:ascii="宋体" w:hAnsi="宋体"/>
          <w:b/>
          <w:color w:val="000000" w:themeColor="text1"/>
          <w:kern w:val="0"/>
          <w:sz w:val="24"/>
          <w:highlight w:val="none"/>
          <w14:textFill>
            <w14:solidFill>
              <w14:schemeClr w14:val="tx1"/>
            </w14:solidFill>
          </w14:textFill>
        </w:rPr>
        <w:t>三、质疑基本情况</w:t>
      </w:r>
    </w:p>
    <w:p>
      <w:pPr>
        <w:spacing w:line="360" w:lineRule="auto"/>
        <w:ind w:left="25" w:leftChars="12" w:firstLine="480" w:firstLineChars="200"/>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投诉人于</w:t>
      </w:r>
      <w:r>
        <w:rPr>
          <w:rFonts w:hint="eastAsia" w:ascii="宋体" w:hAnsi="宋体"/>
          <w:color w:val="000000" w:themeColor="text1"/>
          <w:kern w:val="0"/>
          <w:sz w:val="24"/>
          <w:highlight w:val="none"/>
          <w:u w:val="single"/>
          <w14:textFill>
            <w14:solidFill>
              <w14:schemeClr w14:val="tx1"/>
            </w14:solidFill>
          </w14:textFill>
        </w:rPr>
        <w:t xml:space="preserve">      </w:t>
      </w:r>
      <w:r>
        <w:rPr>
          <w:rFonts w:hint="eastAsia" w:ascii="宋体" w:hAnsi="宋体"/>
          <w:color w:val="000000" w:themeColor="text1"/>
          <w:kern w:val="0"/>
          <w:sz w:val="24"/>
          <w:highlight w:val="none"/>
          <w14:textFill>
            <w14:solidFill>
              <w14:schemeClr w14:val="tx1"/>
            </w14:solidFill>
          </w14:textFill>
        </w:rPr>
        <w:t>年</w:t>
      </w:r>
      <w:r>
        <w:rPr>
          <w:rFonts w:hint="eastAsia" w:ascii="宋体" w:hAnsi="宋体"/>
          <w:color w:val="000000" w:themeColor="text1"/>
          <w:kern w:val="0"/>
          <w:sz w:val="24"/>
          <w:highlight w:val="none"/>
          <w:u w:val="single"/>
          <w14:textFill>
            <w14:solidFill>
              <w14:schemeClr w14:val="tx1"/>
            </w14:solidFill>
          </w14:textFill>
        </w:rPr>
        <w:t xml:space="preserve">   </w:t>
      </w:r>
      <w:r>
        <w:rPr>
          <w:rFonts w:hint="eastAsia" w:ascii="宋体" w:hAnsi="宋体"/>
          <w:color w:val="000000" w:themeColor="text1"/>
          <w:kern w:val="0"/>
          <w:sz w:val="24"/>
          <w:highlight w:val="none"/>
          <w14:textFill>
            <w14:solidFill>
              <w14:schemeClr w14:val="tx1"/>
            </w14:solidFill>
          </w14:textFill>
        </w:rPr>
        <w:t>月</w:t>
      </w:r>
      <w:r>
        <w:rPr>
          <w:rFonts w:hint="eastAsia" w:ascii="宋体" w:hAnsi="宋体"/>
          <w:color w:val="000000" w:themeColor="text1"/>
          <w:kern w:val="0"/>
          <w:sz w:val="24"/>
          <w:highlight w:val="none"/>
          <w:u w:val="single"/>
          <w14:textFill>
            <w14:solidFill>
              <w14:schemeClr w14:val="tx1"/>
            </w14:solidFill>
          </w14:textFill>
        </w:rPr>
        <w:t xml:space="preserve">   </w:t>
      </w:r>
      <w:r>
        <w:rPr>
          <w:rFonts w:hint="eastAsia" w:ascii="宋体" w:hAnsi="宋体"/>
          <w:color w:val="000000" w:themeColor="text1"/>
          <w:kern w:val="0"/>
          <w:sz w:val="24"/>
          <w:highlight w:val="none"/>
          <w14:textFill>
            <w14:solidFill>
              <w14:schemeClr w14:val="tx1"/>
            </w14:solidFill>
          </w14:textFill>
        </w:rPr>
        <w:t>日，向</w:t>
      </w:r>
      <w:r>
        <w:rPr>
          <w:rFonts w:hint="eastAsia" w:ascii="宋体" w:hAnsi="宋体"/>
          <w:color w:val="000000" w:themeColor="text1"/>
          <w:kern w:val="0"/>
          <w:sz w:val="24"/>
          <w:highlight w:val="none"/>
          <w:u w:val="single"/>
          <w14:textFill>
            <w14:solidFill>
              <w14:schemeClr w14:val="tx1"/>
            </w14:solidFill>
          </w14:textFill>
        </w:rPr>
        <w:t xml:space="preserve">                                </w:t>
      </w:r>
      <w:r>
        <w:rPr>
          <w:rFonts w:hint="eastAsia" w:ascii="宋体" w:hAnsi="宋体"/>
          <w:color w:val="000000" w:themeColor="text1"/>
          <w:kern w:val="0"/>
          <w:sz w:val="24"/>
          <w:highlight w:val="none"/>
          <w14:textFill>
            <w14:solidFill>
              <w14:schemeClr w14:val="tx1"/>
            </w14:solidFill>
          </w14:textFill>
        </w:rPr>
        <w:t>提出质疑，质疑事项为：</w:t>
      </w:r>
    </w:p>
    <w:p>
      <w:pPr>
        <w:spacing w:line="360" w:lineRule="auto"/>
        <w:ind w:firstLine="241"/>
        <w:rPr>
          <w:rFonts w:hint="eastAsia" w:ascii="宋体" w:hAnsi="宋体"/>
          <w:bCs/>
          <w:color w:val="000000" w:themeColor="text1"/>
          <w:kern w:val="0"/>
          <w:sz w:val="24"/>
          <w:highlight w:val="none"/>
          <w:u w:val="singl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 xml:space="preserve">    </w:t>
      </w:r>
      <w:r>
        <w:rPr>
          <w:rFonts w:hint="eastAsia" w:ascii="宋体" w:hAnsi="宋体"/>
          <w:bCs/>
          <w:color w:val="000000" w:themeColor="text1"/>
          <w:kern w:val="0"/>
          <w:sz w:val="24"/>
          <w:highlight w:val="none"/>
          <w:u w:val="single"/>
          <w14:textFill>
            <w14:solidFill>
              <w14:schemeClr w14:val="tx1"/>
            </w14:solidFill>
          </w14:textFill>
        </w:rPr>
        <w:t xml:space="preserve">                                                                                      </w:t>
      </w:r>
    </w:p>
    <w:p>
      <w:pPr>
        <w:spacing w:line="360" w:lineRule="auto"/>
        <w:ind w:firstLine="241"/>
        <w:rPr>
          <w:rFonts w:hint="eastAsia" w:ascii="宋体" w:hAnsi="宋体"/>
          <w:bCs/>
          <w:color w:val="000000" w:themeColor="text1"/>
          <w:kern w:val="0"/>
          <w:sz w:val="24"/>
          <w:highlight w:val="none"/>
          <w:u w:val="single"/>
          <w14:textFill>
            <w14:solidFill>
              <w14:schemeClr w14:val="tx1"/>
            </w14:solidFill>
          </w14:textFill>
        </w:rPr>
      </w:pPr>
      <w:r>
        <w:rPr>
          <w:rFonts w:hint="eastAsia" w:ascii="宋体" w:hAnsi="宋体"/>
          <w:bCs/>
          <w:color w:val="000000" w:themeColor="text1"/>
          <w:kern w:val="0"/>
          <w:sz w:val="24"/>
          <w:highlight w:val="none"/>
          <w14:textFill>
            <w14:solidFill>
              <w14:schemeClr w14:val="tx1"/>
            </w14:solidFill>
          </w14:textFill>
        </w:rPr>
        <w:t xml:space="preserve">    </w:t>
      </w:r>
      <w:r>
        <w:rPr>
          <w:rFonts w:hint="eastAsia" w:ascii="宋体" w:hAnsi="宋体"/>
          <w:bCs/>
          <w:color w:val="000000" w:themeColor="text1"/>
          <w:kern w:val="0"/>
          <w:sz w:val="24"/>
          <w:highlight w:val="none"/>
          <w:u w:val="single"/>
          <w14:textFill>
            <w14:solidFill>
              <w14:schemeClr w14:val="tx1"/>
            </w14:solidFill>
          </w14:textFill>
        </w:rPr>
        <w:t xml:space="preserve">                                                                                      </w:t>
      </w:r>
    </w:p>
    <w:p>
      <w:pPr>
        <w:spacing w:line="360" w:lineRule="auto"/>
        <w:ind w:firstLine="480" w:firstLineChars="200"/>
        <w:rPr>
          <w:rFonts w:hint="eastAsia" w:ascii="宋体" w:hAnsi="宋体"/>
          <w:color w:val="000000" w:themeColor="text1"/>
          <w:kern w:val="0"/>
          <w:sz w:val="24"/>
          <w:highlight w:val="none"/>
          <w14:textFill>
            <w14:solidFill>
              <w14:schemeClr w14:val="tx1"/>
            </w14:solidFill>
          </w14:textFill>
        </w:rPr>
      </w:pPr>
      <w:r>
        <w:rPr>
          <w:rFonts w:hint="eastAsia" w:ascii="宋体" w:hAnsi="宋体"/>
          <w:bCs/>
          <w:color w:val="000000" w:themeColor="text1"/>
          <w:kern w:val="0"/>
          <w:sz w:val="24"/>
          <w:highlight w:val="none"/>
          <w:u w:val="single"/>
          <w14:textFill>
            <w14:solidFill>
              <w14:schemeClr w14:val="tx1"/>
            </w14:solidFill>
          </w14:textFill>
        </w:rPr>
        <w:t>采购人/代理机构</w:t>
      </w:r>
      <w:r>
        <w:rPr>
          <w:rFonts w:hint="eastAsia" w:ascii="宋体" w:hAnsi="宋体"/>
          <w:bCs/>
          <w:color w:val="000000" w:themeColor="text1"/>
          <w:kern w:val="0"/>
          <w:sz w:val="24"/>
          <w:highlight w:val="none"/>
          <w14:textFill>
            <w14:solidFill>
              <w14:schemeClr w14:val="tx1"/>
            </w14:solidFill>
          </w14:textFill>
        </w:rPr>
        <w:t>于</w:t>
      </w:r>
      <w:r>
        <w:rPr>
          <w:rFonts w:hint="eastAsia" w:ascii="宋体" w:hAnsi="宋体"/>
          <w:color w:val="000000" w:themeColor="text1"/>
          <w:kern w:val="0"/>
          <w:sz w:val="24"/>
          <w:highlight w:val="none"/>
          <w:u w:val="single"/>
          <w14:textFill>
            <w14:solidFill>
              <w14:schemeClr w14:val="tx1"/>
            </w14:solidFill>
          </w14:textFill>
        </w:rPr>
        <w:t xml:space="preserve">      </w:t>
      </w:r>
      <w:r>
        <w:rPr>
          <w:rFonts w:hint="eastAsia" w:ascii="宋体" w:hAnsi="宋体"/>
          <w:color w:val="000000" w:themeColor="text1"/>
          <w:kern w:val="0"/>
          <w:sz w:val="24"/>
          <w:highlight w:val="none"/>
          <w14:textFill>
            <w14:solidFill>
              <w14:schemeClr w14:val="tx1"/>
            </w14:solidFill>
          </w14:textFill>
        </w:rPr>
        <w:t>年</w:t>
      </w:r>
      <w:r>
        <w:rPr>
          <w:rFonts w:hint="eastAsia" w:ascii="宋体" w:hAnsi="宋体"/>
          <w:color w:val="000000" w:themeColor="text1"/>
          <w:kern w:val="0"/>
          <w:sz w:val="24"/>
          <w:highlight w:val="none"/>
          <w:u w:val="single"/>
          <w14:textFill>
            <w14:solidFill>
              <w14:schemeClr w14:val="tx1"/>
            </w14:solidFill>
          </w14:textFill>
        </w:rPr>
        <w:t xml:space="preserve">   </w:t>
      </w:r>
      <w:r>
        <w:rPr>
          <w:rFonts w:hint="eastAsia" w:ascii="宋体" w:hAnsi="宋体"/>
          <w:color w:val="000000" w:themeColor="text1"/>
          <w:kern w:val="0"/>
          <w:sz w:val="24"/>
          <w:highlight w:val="none"/>
          <w14:textFill>
            <w14:solidFill>
              <w14:schemeClr w14:val="tx1"/>
            </w14:solidFill>
          </w14:textFill>
        </w:rPr>
        <w:t>月</w:t>
      </w:r>
      <w:r>
        <w:rPr>
          <w:rFonts w:hint="eastAsia" w:ascii="宋体" w:hAnsi="宋体"/>
          <w:color w:val="000000" w:themeColor="text1"/>
          <w:kern w:val="0"/>
          <w:sz w:val="24"/>
          <w:highlight w:val="none"/>
          <w:u w:val="single"/>
          <w14:textFill>
            <w14:solidFill>
              <w14:schemeClr w14:val="tx1"/>
            </w14:solidFill>
          </w14:textFill>
        </w:rPr>
        <w:t xml:space="preserve">   </w:t>
      </w:r>
      <w:r>
        <w:rPr>
          <w:rFonts w:hint="eastAsia" w:ascii="宋体" w:hAnsi="宋体"/>
          <w:color w:val="000000" w:themeColor="text1"/>
          <w:kern w:val="0"/>
          <w:sz w:val="24"/>
          <w:highlight w:val="none"/>
          <w14:textFill>
            <w14:solidFill>
              <w14:schemeClr w14:val="tx1"/>
            </w14:solidFill>
          </w14:textFill>
        </w:rPr>
        <w:t>日，</w:t>
      </w:r>
      <w:r>
        <w:rPr>
          <w:rFonts w:hint="eastAsia" w:ascii="宋体" w:hAnsi="宋体"/>
          <w:bCs/>
          <w:color w:val="000000" w:themeColor="text1"/>
          <w:kern w:val="0"/>
          <w:sz w:val="24"/>
          <w:highlight w:val="none"/>
          <w14:textFill>
            <w14:solidFill>
              <w14:schemeClr w14:val="tx1"/>
            </w14:solidFill>
          </w14:textFill>
        </w:rPr>
        <w:t xml:space="preserve">就质疑事项作出了答复/没有在法定期限内作出答复。                                                                                             </w:t>
      </w:r>
    </w:p>
    <w:p>
      <w:pPr>
        <w:spacing w:line="360" w:lineRule="auto"/>
        <w:ind w:left="25" w:leftChars="12" w:firstLine="472" w:firstLineChars="196"/>
        <w:rPr>
          <w:rFonts w:hint="eastAsia" w:ascii="宋体" w:hAnsi="宋体"/>
          <w:b/>
          <w:color w:val="000000" w:themeColor="text1"/>
          <w:kern w:val="0"/>
          <w:sz w:val="24"/>
          <w:highlight w:val="none"/>
          <w14:textFill>
            <w14:solidFill>
              <w14:schemeClr w14:val="tx1"/>
            </w14:solidFill>
          </w14:textFill>
        </w:rPr>
      </w:pPr>
      <w:r>
        <w:rPr>
          <w:rFonts w:hint="eastAsia" w:ascii="宋体" w:hAnsi="宋体"/>
          <w:b/>
          <w:color w:val="000000" w:themeColor="text1"/>
          <w:kern w:val="0"/>
          <w:sz w:val="24"/>
          <w:highlight w:val="none"/>
          <w14:textFill>
            <w14:solidFill>
              <w14:schemeClr w14:val="tx1"/>
            </w14:solidFill>
          </w14:textFill>
        </w:rPr>
        <w:t>四、投诉事项具体内容</w:t>
      </w:r>
    </w:p>
    <w:p>
      <w:pPr>
        <w:spacing w:line="360" w:lineRule="auto"/>
        <w:ind w:left="25" w:leftChars="12" w:firstLine="472" w:firstLineChars="197"/>
        <w:rPr>
          <w:rFonts w:hint="eastAsia" w:ascii="宋体" w:hAnsi="宋体"/>
          <w:bCs/>
          <w:color w:val="000000" w:themeColor="text1"/>
          <w:kern w:val="0"/>
          <w:sz w:val="24"/>
          <w:highlight w:val="none"/>
          <w:u w:val="singl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投诉事项1：</w:t>
      </w:r>
      <w:r>
        <w:rPr>
          <w:rFonts w:hint="eastAsia" w:ascii="宋体" w:hAnsi="宋体"/>
          <w:bCs/>
          <w:color w:val="000000" w:themeColor="text1"/>
          <w:kern w:val="0"/>
          <w:sz w:val="24"/>
          <w:highlight w:val="none"/>
          <w:u w:val="single"/>
          <w14:textFill>
            <w14:solidFill>
              <w14:schemeClr w14:val="tx1"/>
            </w14:solidFill>
          </w14:textFill>
        </w:rPr>
        <w:t xml:space="preserve">                                                                           </w:t>
      </w:r>
    </w:p>
    <w:p>
      <w:pPr>
        <w:spacing w:line="360" w:lineRule="auto"/>
        <w:ind w:firstLine="480" w:firstLineChars="200"/>
        <w:rPr>
          <w:rFonts w:hint="eastAsia" w:ascii="宋体" w:hAnsi="宋体"/>
          <w:bCs/>
          <w:color w:val="000000" w:themeColor="text1"/>
          <w:kern w:val="0"/>
          <w:sz w:val="24"/>
          <w:highlight w:val="none"/>
          <w:u w:val="single"/>
          <w14:textFill>
            <w14:solidFill>
              <w14:schemeClr w14:val="tx1"/>
            </w14:solidFill>
          </w14:textFill>
        </w:rPr>
      </w:pPr>
      <w:r>
        <w:rPr>
          <w:rFonts w:hint="eastAsia" w:ascii="宋体" w:hAnsi="宋体"/>
          <w:bCs/>
          <w:color w:val="000000" w:themeColor="text1"/>
          <w:kern w:val="0"/>
          <w:sz w:val="24"/>
          <w:highlight w:val="none"/>
          <w14:textFill>
            <w14:solidFill>
              <w14:schemeClr w14:val="tx1"/>
            </w14:solidFill>
          </w14:textFill>
        </w:rPr>
        <w:t>事实依据：</w:t>
      </w:r>
      <w:r>
        <w:rPr>
          <w:rFonts w:hint="eastAsia" w:ascii="宋体" w:hAnsi="宋体"/>
          <w:color w:val="000000" w:themeColor="text1"/>
          <w:kern w:val="0"/>
          <w:sz w:val="24"/>
          <w:highlight w:val="none"/>
          <w14:textFill>
            <w14:solidFill>
              <w14:schemeClr w14:val="tx1"/>
            </w14:solidFill>
          </w14:textFill>
        </w:rPr>
        <w:t xml:space="preserve"> </w:t>
      </w:r>
      <w:r>
        <w:rPr>
          <w:rFonts w:hint="eastAsia" w:ascii="宋体" w:hAnsi="宋体"/>
          <w:bCs/>
          <w:color w:val="000000" w:themeColor="text1"/>
          <w:kern w:val="0"/>
          <w:sz w:val="24"/>
          <w:highlight w:val="none"/>
          <w:u w:val="single"/>
          <w14:textFill>
            <w14:solidFill>
              <w14:schemeClr w14:val="tx1"/>
            </w14:solidFill>
          </w14:textFill>
        </w:rPr>
        <w:t xml:space="preserve">                                                                                      </w:t>
      </w:r>
    </w:p>
    <w:p>
      <w:pPr>
        <w:spacing w:line="360" w:lineRule="auto"/>
        <w:ind w:left="25" w:leftChars="12" w:firstLine="472" w:firstLineChars="197"/>
        <w:rPr>
          <w:rFonts w:hint="eastAsia" w:ascii="宋体" w:hAnsi="宋体"/>
          <w:color w:val="000000" w:themeColor="text1"/>
          <w:kern w:val="0"/>
          <w:sz w:val="24"/>
          <w:highlight w:val="none"/>
          <w14:textFill>
            <w14:solidFill>
              <w14:schemeClr w14:val="tx1"/>
            </w14:solidFill>
          </w14:textFill>
        </w:rPr>
      </w:pPr>
      <w:r>
        <w:rPr>
          <w:rFonts w:hint="eastAsia" w:ascii="宋体" w:hAnsi="宋体"/>
          <w:bCs/>
          <w:color w:val="000000" w:themeColor="text1"/>
          <w:kern w:val="0"/>
          <w:sz w:val="24"/>
          <w:highlight w:val="none"/>
          <w:u w:val="single"/>
          <w14:textFill>
            <w14:solidFill>
              <w14:schemeClr w14:val="tx1"/>
            </w14:solidFill>
          </w14:textFill>
        </w:rPr>
        <w:t xml:space="preserve">                                                                                        </w:t>
      </w:r>
    </w:p>
    <w:p>
      <w:pPr>
        <w:spacing w:line="360" w:lineRule="auto"/>
        <w:ind w:firstLine="480" w:firstLineChars="200"/>
        <w:rPr>
          <w:rFonts w:hint="eastAsia" w:ascii="宋体" w:hAnsi="宋体"/>
          <w:bCs/>
          <w:color w:val="000000" w:themeColor="text1"/>
          <w:kern w:val="0"/>
          <w:sz w:val="24"/>
          <w:highlight w:val="none"/>
          <w:u w:val="single"/>
          <w14:textFill>
            <w14:solidFill>
              <w14:schemeClr w14:val="tx1"/>
            </w14:solidFill>
          </w14:textFill>
        </w:rPr>
      </w:pPr>
      <w:r>
        <w:rPr>
          <w:rFonts w:hint="eastAsia" w:ascii="宋体" w:hAnsi="宋体"/>
          <w:bCs/>
          <w:color w:val="000000" w:themeColor="text1"/>
          <w:kern w:val="0"/>
          <w:sz w:val="24"/>
          <w:highlight w:val="none"/>
          <w14:textFill>
            <w14:solidFill>
              <w14:schemeClr w14:val="tx1"/>
            </w14:solidFill>
          </w14:textFill>
        </w:rPr>
        <w:t>法律依据：</w:t>
      </w:r>
      <w:r>
        <w:rPr>
          <w:rFonts w:hint="eastAsia" w:ascii="宋体" w:hAnsi="宋体"/>
          <w:color w:val="000000" w:themeColor="text1"/>
          <w:kern w:val="0"/>
          <w:sz w:val="24"/>
          <w:highlight w:val="none"/>
          <w14:textFill>
            <w14:solidFill>
              <w14:schemeClr w14:val="tx1"/>
            </w14:solidFill>
          </w14:textFill>
        </w:rPr>
        <w:t xml:space="preserve"> </w:t>
      </w:r>
      <w:r>
        <w:rPr>
          <w:rFonts w:hint="eastAsia" w:ascii="宋体" w:hAnsi="宋体"/>
          <w:bCs/>
          <w:color w:val="000000" w:themeColor="text1"/>
          <w:kern w:val="0"/>
          <w:sz w:val="24"/>
          <w:highlight w:val="none"/>
          <w:u w:val="single"/>
          <w14:textFill>
            <w14:solidFill>
              <w14:schemeClr w14:val="tx1"/>
            </w14:solidFill>
          </w14:textFill>
        </w:rPr>
        <w:t xml:space="preserve">                                                                                      </w:t>
      </w:r>
    </w:p>
    <w:p>
      <w:pPr>
        <w:spacing w:line="360" w:lineRule="auto"/>
        <w:ind w:left="25" w:leftChars="12" w:firstLine="352" w:firstLineChars="147"/>
        <w:rPr>
          <w:rFonts w:hint="eastAsia" w:ascii="宋体" w:hAnsi="宋体"/>
          <w:bCs/>
          <w:color w:val="000000" w:themeColor="text1"/>
          <w:kern w:val="0"/>
          <w:sz w:val="24"/>
          <w:highlight w:val="none"/>
          <w:u w:val="single"/>
          <w14:textFill>
            <w14:solidFill>
              <w14:schemeClr w14:val="tx1"/>
            </w14:solidFill>
          </w14:textFill>
        </w:rPr>
      </w:pPr>
      <w:r>
        <w:rPr>
          <w:rFonts w:hint="eastAsia" w:ascii="宋体" w:hAnsi="宋体"/>
          <w:bCs/>
          <w:color w:val="000000" w:themeColor="text1"/>
          <w:kern w:val="0"/>
          <w:sz w:val="24"/>
          <w:highlight w:val="none"/>
          <w14:textFill>
            <w14:solidFill>
              <w14:schemeClr w14:val="tx1"/>
            </w14:solidFill>
          </w14:textFill>
        </w:rPr>
        <w:t xml:space="preserve"> </w:t>
      </w:r>
      <w:r>
        <w:rPr>
          <w:rFonts w:hint="eastAsia" w:ascii="宋体" w:hAnsi="宋体"/>
          <w:bCs/>
          <w:color w:val="000000" w:themeColor="text1"/>
          <w:kern w:val="0"/>
          <w:sz w:val="24"/>
          <w:highlight w:val="none"/>
          <w:u w:val="single"/>
          <w14:textFill>
            <w14:solidFill>
              <w14:schemeClr w14:val="tx1"/>
            </w14:solidFill>
          </w14:textFill>
        </w:rPr>
        <w:t xml:space="preserve">                                                                                        </w:t>
      </w:r>
    </w:p>
    <w:p>
      <w:pPr>
        <w:spacing w:line="360" w:lineRule="auto"/>
        <w:ind w:left="25" w:leftChars="12" w:firstLine="472" w:firstLineChars="197"/>
        <w:rPr>
          <w:rFonts w:hint="eastAsia" w:ascii="宋体" w:hAnsi="宋体"/>
          <w:bCs/>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 xml:space="preserve">投诉事项2  </w:t>
      </w:r>
      <w:r>
        <w:rPr>
          <w:rFonts w:hint="eastAsia" w:ascii="宋体" w:hAnsi="宋体"/>
          <w:bCs/>
          <w:color w:val="000000" w:themeColor="text1"/>
          <w:kern w:val="0"/>
          <w:sz w:val="24"/>
          <w:highlight w:val="none"/>
          <w14:textFill>
            <w14:solidFill>
              <w14:schemeClr w14:val="tx1"/>
            </w14:solidFill>
          </w14:textFill>
        </w:rPr>
        <w:t xml:space="preserve">   </w:t>
      </w:r>
    </w:p>
    <w:p>
      <w:pPr>
        <w:spacing w:line="360" w:lineRule="auto"/>
        <w:ind w:left="25" w:leftChars="12" w:firstLine="472" w:firstLineChars="197"/>
        <w:rPr>
          <w:rFonts w:hint="eastAsia" w:ascii="宋体" w:hAnsi="宋体"/>
          <w:bCs/>
          <w:color w:val="000000" w:themeColor="text1"/>
          <w:kern w:val="0"/>
          <w:sz w:val="24"/>
          <w:highlight w:val="none"/>
          <w14:textFill>
            <w14:solidFill>
              <w14:schemeClr w14:val="tx1"/>
            </w14:solidFill>
          </w14:textFill>
        </w:rPr>
      </w:pPr>
      <w:r>
        <w:rPr>
          <w:rFonts w:ascii="宋体" w:hAnsi="宋体"/>
          <w:bCs/>
          <w:color w:val="000000" w:themeColor="text1"/>
          <w:kern w:val="0"/>
          <w:sz w:val="24"/>
          <w:highlight w:val="none"/>
          <w14:textFill>
            <w14:solidFill>
              <w14:schemeClr w14:val="tx1"/>
            </w14:solidFill>
          </w14:textFill>
        </w:rPr>
        <w:t>……</w:t>
      </w:r>
    </w:p>
    <w:p>
      <w:pPr>
        <w:spacing w:line="360" w:lineRule="auto"/>
        <w:ind w:left="25" w:leftChars="12" w:firstLine="472" w:firstLineChars="196"/>
        <w:rPr>
          <w:rFonts w:hint="eastAsia" w:ascii="宋体" w:hAnsi="宋体"/>
          <w:b/>
          <w:color w:val="000000" w:themeColor="text1"/>
          <w:kern w:val="0"/>
          <w:sz w:val="24"/>
          <w:highlight w:val="none"/>
          <w14:textFill>
            <w14:solidFill>
              <w14:schemeClr w14:val="tx1"/>
            </w14:solidFill>
          </w14:textFill>
        </w:rPr>
      </w:pPr>
      <w:r>
        <w:rPr>
          <w:rFonts w:hint="eastAsia" w:ascii="宋体" w:hAnsi="宋体"/>
          <w:b/>
          <w:color w:val="000000" w:themeColor="text1"/>
          <w:kern w:val="0"/>
          <w:sz w:val="24"/>
          <w:highlight w:val="none"/>
          <w14:textFill>
            <w14:solidFill>
              <w14:schemeClr w14:val="tx1"/>
            </w14:solidFill>
          </w14:textFill>
        </w:rPr>
        <w:t>五、与投诉事项相关的投诉请求：</w:t>
      </w:r>
    </w:p>
    <w:p>
      <w:pPr>
        <w:spacing w:line="360" w:lineRule="auto"/>
        <w:ind w:left="25" w:leftChars="12" w:firstLine="472" w:firstLineChars="197"/>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请求：</w:t>
      </w:r>
      <w:r>
        <w:rPr>
          <w:rFonts w:hint="eastAsia" w:ascii="宋体" w:hAnsi="宋体"/>
          <w:bCs/>
          <w:color w:val="000000" w:themeColor="text1"/>
          <w:kern w:val="0"/>
          <w:sz w:val="24"/>
          <w:highlight w:val="none"/>
          <w:u w:val="single"/>
          <w14:textFill>
            <w14:solidFill>
              <w14:schemeClr w14:val="tx1"/>
            </w14:solidFill>
          </w14:textFill>
        </w:rPr>
        <w:t xml:space="preserve">                                                                                 </w:t>
      </w:r>
    </w:p>
    <w:p>
      <w:pPr>
        <w:spacing w:line="360" w:lineRule="auto"/>
        <w:ind w:left="25" w:leftChars="12" w:firstLine="352" w:firstLineChars="147"/>
        <w:rPr>
          <w:rFonts w:hint="eastAsia" w:ascii="宋体" w:hAnsi="宋体"/>
          <w:color w:val="000000" w:themeColor="text1"/>
          <w:kern w:val="0"/>
          <w:sz w:val="24"/>
          <w:highlight w:val="none"/>
          <w14:textFill>
            <w14:solidFill>
              <w14:schemeClr w14:val="tx1"/>
            </w14:solidFill>
          </w14:textFill>
        </w:rPr>
      </w:pPr>
    </w:p>
    <w:p>
      <w:pPr>
        <w:spacing w:line="360" w:lineRule="auto"/>
        <w:ind w:left="25" w:leftChars="12" w:firstLine="472" w:firstLineChars="197"/>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签字（签章）：                                       公章：</w:t>
      </w:r>
    </w:p>
    <w:p>
      <w:pPr>
        <w:spacing w:line="360" w:lineRule="auto"/>
        <w:ind w:left="25" w:leftChars="12" w:firstLine="352" w:firstLineChars="147"/>
        <w:rPr>
          <w:rFonts w:hint="eastAsia" w:ascii="宋体" w:hAnsi="宋体"/>
          <w:color w:val="000000" w:themeColor="text1"/>
          <w:kern w:val="0"/>
          <w:sz w:val="24"/>
          <w:highlight w:val="none"/>
          <w14:textFill>
            <w14:solidFill>
              <w14:schemeClr w14:val="tx1"/>
            </w14:solidFill>
          </w14:textFill>
        </w:rPr>
      </w:pPr>
    </w:p>
    <w:p>
      <w:pPr>
        <w:spacing w:line="360" w:lineRule="auto"/>
        <w:ind w:left="25" w:leftChars="12" w:firstLine="472" w:firstLineChars="197"/>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日期：</w:t>
      </w:r>
    </w:p>
    <w:p>
      <w:pPr>
        <w:spacing w:line="360" w:lineRule="auto"/>
        <w:ind w:left="25" w:leftChars="12" w:firstLine="472" w:firstLineChars="197"/>
        <w:rPr>
          <w:rFonts w:hint="eastAsia" w:ascii="宋体" w:hAnsi="宋体"/>
          <w:b/>
          <w:color w:val="000000" w:themeColor="text1"/>
          <w:kern w:val="0"/>
          <w:sz w:val="24"/>
          <w:highlight w:val="none"/>
          <w14:textFill>
            <w14:solidFill>
              <w14:schemeClr w14:val="tx1"/>
            </w14:solidFill>
          </w14:textFill>
        </w:rPr>
      </w:pPr>
      <w:r>
        <w:rPr>
          <w:rFonts w:hint="eastAsia" w:ascii="宋体" w:hAnsi="宋体"/>
          <w:bCs/>
          <w:color w:val="000000" w:themeColor="text1"/>
          <w:kern w:val="0"/>
          <w:sz w:val="24"/>
          <w:highlight w:val="none"/>
          <w14:textFill>
            <w14:solidFill>
              <w14:schemeClr w14:val="tx1"/>
            </w14:solidFill>
          </w14:textFill>
        </w:rPr>
        <w:t xml:space="preserve">                                                                                </w:t>
      </w:r>
      <w:r>
        <w:rPr>
          <w:rFonts w:hint="eastAsia" w:ascii="宋体" w:hAnsi="宋体"/>
          <w:b/>
          <w:color w:val="000000" w:themeColor="text1"/>
          <w:kern w:val="0"/>
          <w:sz w:val="24"/>
          <w:highlight w:val="none"/>
          <w14:textFill>
            <w14:solidFill>
              <w14:schemeClr w14:val="tx1"/>
            </w14:solidFill>
          </w14:textFill>
        </w:rPr>
        <w:t>说明：</w:t>
      </w:r>
    </w:p>
    <w:p>
      <w:pPr>
        <w:spacing w:line="360" w:lineRule="auto"/>
        <w:ind w:left="25" w:leftChars="12" w:firstLine="354" w:firstLineChars="147"/>
        <w:rPr>
          <w:rFonts w:hint="eastAsia" w:ascii="宋体" w:hAnsi="宋体"/>
          <w:b/>
          <w:bCs/>
          <w:color w:val="000000" w:themeColor="text1"/>
          <w:kern w:val="0"/>
          <w:sz w:val="24"/>
          <w:highlight w:val="none"/>
          <w14:textFill>
            <w14:solidFill>
              <w14:schemeClr w14:val="tx1"/>
            </w14:solidFill>
          </w14:textFill>
        </w:rPr>
      </w:pPr>
      <w:r>
        <w:rPr>
          <w:rFonts w:hint="eastAsia" w:ascii="宋体" w:hAnsi="宋体"/>
          <w:b/>
          <w:color w:val="000000" w:themeColor="text1"/>
          <w:kern w:val="0"/>
          <w:sz w:val="24"/>
          <w:highlight w:val="none"/>
          <w14:textFill>
            <w14:solidFill>
              <w14:schemeClr w14:val="tx1"/>
            </w14:solidFill>
          </w14:textFill>
        </w:rPr>
        <w:t>1.投诉人提起投诉时，应当提交投诉书和必要的证明材料，并按照被投诉人和与投诉事项有关的投标人数量提供投诉书副本</w:t>
      </w:r>
      <w:r>
        <w:rPr>
          <w:rFonts w:hint="eastAsia" w:ascii="宋体" w:hAnsi="宋体"/>
          <w:b/>
          <w:bCs/>
          <w:color w:val="000000" w:themeColor="text1"/>
          <w:kern w:val="0"/>
          <w:sz w:val="24"/>
          <w:highlight w:val="none"/>
          <w14:textFill>
            <w14:solidFill>
              <w14:schemeClr w14:val="tx1"/>
            </w14:solidFill>
          </w14:textFill>
        </w:rPr>
        <w:t>。</w:t>
      </w:r>
    </w:p>
    <w:p>
      <w:pPr>
        <w:spacing w:line="360" w:lineRule="auto"/>
        <w:ind w:left="25" w:leftChars="12" w:firstLine="354" w:firstLineChars="147"/>
        <w:rPr>
          <w:rFonts w:hint="eastAsia" w:ascii="宋体" w:hAnsi="宋体"/>
          <w:b/>
          <w:color w:val="000000" w:themeColor="text1"/>
          <w:kern w:val="0"/>
          <w:sz w:val="24"/>
          <w:highlight w:val="none"/>
          <w14:textFill>
            <w14:solidFill>
              <w14:schemeClr w14:val="tx1"/>
            </w14:solidFill>
          </w14:textFill>
        </w:rPr>
      </w:pPr>
      <w:r>
        <w:rPr>
          <w:rFonts w:hint="eastAsia" w:ascii="宋体" w:hAnsi="宋体"/>
          <w:b/>
          <w:color w:val="000000" w:themeColor="text1"/>
          <w:kern w:val="0"/>
          <w:sz w:val="24"/>
          <w:highlight w:val="none"/>
          <w14:textFill>
            <w14:solidFill>
              <w14:schemeClr w14:val="tx1"/>
            </w14:solidFill>
          </w14:textFill>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spacing w:line="360" w:lineRule="auto"/>
        <w:ind w:left="25" w:leftChars="12" w:firstLine="354" w:firstLineChars="147"/>
        <w:rPr>
          <w:rFonts w:hint="eastAsia" w:ascii="宋体" w:hAnsi="宋体"/>
          <w:b/>
          <w:color w:val="000000" w:themeColor="text1"/>
          <w:kern w:val="0"/>
          <w:sz w:val="24"/>
          <w:highlight w:val="none"/>
          <w14:textFill>
            <w14:solidFill>
              <w14:schemeClr w14:val="tx1"/>
            </w14:solidFill>
          </w14:textFill>
        </w:rPr>
      </w:pPr>
      <w:r>
        <w:rPr>
          <w:rFonts w:hint="eastAsia" w:ascii="宋体" w:hAnsi="宋体"/>
          <w:b/>
          <w:color w:val="000000" w:themeColor="text1"/>
          <w:kern w:val="0"/>
          <w:sz w:val="24"/>
          <w:highlight w:val="none"/>
          <w14:textFill>
            <w14:solidFill>
              <w14:schemeClr w14:val="tx1"/>
            </w14:solidFill>
          </w14:textFill>
        </w:rPr>
        <w:t>3.投诉书应简要列明质疑事项，质疑函、质疑答复等作为附件材料提供。</w:t>
      </w:r>
    </w:p>
    <w:p>
      <w:pPr>
        <w:spacing w:line="360" w:lineRule="auto"/>
        <w:ind w:left="25" w:leftChars="12" w:firstLine="354" w:firstLineChars="147"/>
        <w:rPr>
          <w:rFonts w:hint="eastAsia" w:ascii="宋体" w:hAnsi="宋体"/>
          <w:b/>
          <w:color w:val="000000" w:themeColor="text1"/>
          <w:kern w:val="0"/>
          <w:sz w:val="24"/>
          <w:highlight w:val="none"/>
          <w14:textFill>
            <w14:solidFill>
              <w14:schemeClr w14:val="tx1"/>
            </w14:solidFill>
          </w14:textFill>
        </w:rPr>
      </w:pPr>
      <w:r>
        <w:rPr>
          <w:rFonts w:hint="eastAsia" w:ascii="宋体" w:hAnsi="宋体"/>
          <w:b/>
          <w:color w:val="000000" w:themeColor="text1"/>
          <w:kern w:val="0"/>
          <w:sz w:val="24"/>
          <w:highlight w:val="none"/>
          <w14:textFill>
            <w14:solidFill>
              <w14:schemeClr w14:val="tx1"/>
            </w14:solidFill>
          </w14:textFill>
        </w:rPr>
        <w:t>4.投诉书的投诉事项应具体、明确，并有必要的事实依据和法律依据。</w:t>
      </w:r>
    </w:p>
    <w:p>
      <w:pPr>
        <w:spacing w:line="360" w:lineRule="auto"/>
        <w:ind w:left="25" w:leftChars="12" w:firstLine="354" w:firstLineChars="147"/>
        <w:rPr>
          <w:rFonts w:hint="eastAsia" w:ascii="宋体" w:hAnsi="宋体"/>
          <w:b/>
          <w:color w:val="000000" w:themeColor="text1"/>
          <w:kern w:val="0"/>
          <w:sz w:val="24"/>
          <w:highlight w:val="none"/>
          <w14:textFill>
            <w14:solidFill>
              <w14:schemeClr w14:val="tx1"/>
            </w14:solidFill>
          </w14:textFill>
        </w:rPr>
      </w:pPr>
      <w:r>
        <w:rPr>
          <w:rFonts w:hint="eastAsia" w:ascii="宋体" w:hAnsi="宋体"/>
          <w:b/>
          <w:color w:val="000000" w:themeColor="text1"/>
          <w:kern w:val="0"/>
          <w:sz w:val="24"/>
          <w:highlight w:val="none"/>
          <w14:textFill>
            <w14:solidFill>
              <w14:schemeClr w14:val="tx1"/>
            </w14:solidFill>
          </w14:textFill>
        </w:rPr>
        <w:t>5.投诉书的投诉请求应与投诉事项相关。</w:t>
      </w:r>
    </w:p>
    <w:p>
      <w:pPr>
        <w:pStyle w:val="23"/>
        <w:spacing w:line="360" w:lineRule="auto"/>
        <w:ind w:left="25" w:leftChars="12" w:firstLine="354" w:firstLineChars="147"/>
        <w:rPr>
          <w:rFonts w:hint="eastAsia" w:hAnsi="宋体"/>
          <w:b/>
          <w:color w:val="000000" w:themeColor="text1"/>
          <w:highlight w:val="none"/>
          <w14:textFill>
            <w14:solidFill>
              <w14:schemeClr w14:val="tx1"/>
            </w14:solidFill>
          </w14:textFill>
        </w:rPr>
      </w:pPr>
      <w:r>
        <w:rPr>
          <w:rFonts w:hint="eastAsia" w:hAnsi="宋体"/>
          <w:b/>
          <w:color w:val="000000" w:themeColor="text1"/>
          <w:sz w:val="24"/>
          <w:szCs w:val="24"/>
          <w:highlight w:val="none"/>
          <w14:textFill>
            <w14:solidFill>
              <w14:schemeClr w14:val="tx1"/>
            </w14:solidFill>
          </w14:textFill>
        </w:rPr>
        <w:t>6.投诉人为法人或者其他组织的，投诉书应由法定代表人、主要负责人，或者其授权代表签字或者盖章，并加盖公章。</w:t>
      </w:r>
    </w:p>
    <w:sectPr>
      <w:footerReference r:id="rId17" w:type="first"/>
      <w:headerReference r:id="rId14" w:type="default"/>
      <w:footerReference r:id="rId15" w:type="default"/>
      <w:footerReference r:id="rId16" w:type="even"/>
      <w:pgSz w:w="11906" w:h="16838"/>
      <w:pgMar w:top="1134" w:right="1503" w:bottom="1559" w:left="167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Century">
    <w:altName w:val="Nyala"/>
    <w:panose1 w:val="02040604050505020304"/>
    <w:charset w:val="00"/>
    <w:family w:val="roman"/>
    <w:pitch w:val="default"/>
    <w:sig w:usb0="00000000" w:usb1="00000000" w:usb2="00000000" w:usb3="00000000" w:csb0="0000009F" w:csb1="00000000"/>
  </w:font>
  <w:font w:name="方正小标宋简体">
    <w:panose1 w:val="03000509000000000000"/>
    <w:charset w:val="86"/>
    <w:family w:val="script"/>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Nyala">
    <w:panose1 w:val="02000504070300020003"/>
    <w:charset w:val="00"/>
    <w:family w:val="auto"/>
    <w:pitch w:val="default"/>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16865" cy="20701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316865" cy="207010"/>
                      </a:xfrm>
                      <a:prstGeom prst="rect">
                        <a:avLst/>
                      </a:prstGeom>
                      <a:noFill/>
                      <a:ln>
                        <a:noFill/>
                      </a:ln>
                    </wps:spPr>
                    <wps:txbx>
                      <w:txbxContent>
                        <w:p>
                          <w:pPr>
                            <w:pStyle w:val="29"/>
                          </w:pPr>
                          <w:r>
                            <w:fldChar w:fldCharType="begin"/>
                          </w:r>
                          <w:r>
                            <w:instrText xml:space="preserve"> PAGE  \* MERGEFORMAT </w:instrText>
                          </w:r>
                          <w:r>
                            <w:fldChar w:fldCharType="separate"/>
                          </w:r>
                          <w:r>
                            <w:t>46</w:t>
                          </w:r>
                          <w:r>
                            <w:fldChar w:fldCharType="end"/>
                          </w:r>
                        </w:p>
                      </w:txbxContent>
                    </wps:txbx>
                    <wps:bodyPr wrap="square" lIns="0" tIns="0" rIns="0" bIns="0" upright="0"/>
                  </wps:wsp>
                </a:graphicData>
              </a:graphic>
            </wp:anchor>
          </w:drawing>
        </mc:Choice>
        <mc:Fallback>
          <w:pict>
            <v:shape id="文本框 1025" o:spid="_x0000_s1026" o:spt="202" type="#_x0000_t202" style="position:absolute;left:0pt;margin-top:0pt;height:16.3pt;width:24.95pt;mso-position-horizontal:center;mso-position-horizontal-relative:margin;z-index:251659264;mso-width-relative:page;mso-height-relative:page;" filled="f" stroked="f" coordsize="21600,21600" o:gfxdata="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wWpk7dQAAAADAQAADwAAAAAAAAABACAAAAAiAAAAZHJzL2Rvd25yZXYu&#10;eG1sUEsBAhQAFAAAAAgAh07iQC/7Qn/GAQAAggMAAA4AAAAAAAAAAQAgAAAAIwEAAGRycy9lMm9E&#10;b2MueG1sUEsFBgAAAAAGAAYAWQEAAFsFAAAAAA==&#10;">
              <v:fill on="f" focussize="0,0"/>
              <v:stroke on="f"/>
              <v:imagedata o:title=""/>
              <o:lock v:ext="edit" aspectratio="f"/>
              <v:textbox inset="0mm,0mm,0mm,0mm">
                <w:txbxContent>
                  <w:p>
                    <w:pPr>
                      <w:pStyle w:val="29"/>
                    </w:pPr>
                    <w:r>
                      <w:fldChar w:fldCharType="begin"/>
                    </w:r>
                    <w:r>
                      <w:instrText xml:space="preserve"> PAGE  \* MERGEFORMAT </w:instrText>
                    </w:r>
                    <w:r>
                      <w:fldChar w:fldCharType="separate"/>
                    </w:r>
                    <w:r>
                      <w:t>46</w:t>
                    </w:r>
                    <w:r>
                      <w:fldChar w:fldCharType="end"/>
                    </w:r>
                  </w:p>
                </w:txbxContent>
              </v:textbox>
            </v:shape>
          </w:pict>
        </mc:Fallback>
      </mc:AlternateContent>
    </w:r>
  </w:p>
  <w:p>
    <w:pPr>
      <w:pStyle w:val="2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end"/>
    </w:r>
  </w:p>
  <w:p>
    <w:pPr>
      <w:pStyle w:val="2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jc w:val="both"/>
      <w:rPr>
        <w:rFonts w:hint="eastAsia"/>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fldChar w:fldCharType="begin"/>
                          </w:r>
                          <w:r>
                            <w:instrText xml:space="preserve"> PAGE  \* MERGEFORMAT </w:instrText>
                          </w:r>
                          <w:r>
                            <w:fldChar w:fldCharType="separate"/>
                          </w:r>
                          <w:r>
                            <w:t>111</w:t>
                          </w:r>
                          <w: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HOMkijLAQAAnAMAAA4AAAAAAAAAAQAgAAAAHgEAAGRycy9lMm9E&#10;b2MueG1sUEsFBgAAAAAGAAYAWQEAAFsFA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111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fldChar w:fldCharType="begin"/>
                          </w:r>
                          <w:r>
                            <w:instrText xml:space="preserve"> PAGE  \* MERGEFORMAT </w:instrText>
                          </w:r>
                          <w:r>
                            <w:fldChar w:fldCharType="separate"/>
                          </w:r>
                          <w:r>
                            <w:t>88</w:t>
                          </w:r>
                          <w: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WzGPcsoBAACcAwAADgAAAAAAAAABACAAAAAeAQAAZHJzL2Uyb0Rv&#10;Yy54bWxQSwUGAAAAAAYABgBZAQAAWgU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88</w:t>
                    </w:r>
                    <w:r>
                      <w:fldChar w:fldCharType="end"/>
                    </w:r>
                  </w:p>
                </w:txbxContent>
              </v:textbox>
            </v:shape>
          </w:pict>
        </mc:Fallback>
      </mc:AlternateContent>
    </w:r>
  </w:p>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end"/>
    </w:r>
  </w:p>
  <w:p>
    <w:pPr>
      <w:pStyle w:val="2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50"/>
      </w:rPr>
    </w:pPr>
    <w:r>
      <w:fldChar w:fldCharType="begin"/>
    </w:r>
    <w:r>
      <w:rPr>
        <w:rStyle w:val="50"/>
      </w:rPr>
      <w:instrText xml:space="preserve">PAGE  </w:instrText>
    </w:r>
    <w:r>
      <w:fldChar w:fldCharType="separate"/>
    </w:r>
    <w:r>
      <w:rPr>
        <w:rStyle w:val="50"/>
      </w:rPr>
      <w:t>122</w:t>
    </w:r>
    <w:r>
      <w:fldChar w:fldCharType="end"/>
    </w:r>
  </w:p>
  <w:p>
    <w:pPr>
      <w:pStyle w:val="29"/>
      <w:ind w:right="360"/>
      <w:jc w:val="both"/>
      <w:rPr>
        <w:rFonts w:hint="eastAsia"/>
      </w:rPr>
    </w:pPr>
    <w:r>
      <w:rPr>
        <w:rFonts w:hint="eastAsia"/>
      </w:rPr>
      <w:t>121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fldChar w:fldCharType="begin"/>
                          </w:r>
                          <w:r>
                            <w:instrText xml:space="preserve"> PAGE  \* MERGEFORMAT </w:instrText>
                          </w:r>
                          <w:r>
                            <w:fldChar w:fldCharType="separate"/>
                          </w:r>
                          <w:r>
                            <w:t>97</w:t>
                          </w:r>
                          <w: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hnRMsBAACcAwAADgAAAGRycy9lMm9Eb2MueG1srVPNjtMwEL4j8Q6W&#10;79RpV0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l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m4Z0TLAQAAnAMAAA4AAAAAAAAAAQAgAAAAHgEAAGRycy9lMm9E&#10;b2MueG1sUEsFBgAAAAAGAAYAWQEAAFsFA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97</w:t>
                    </w:r>
                    <w:r>
                      <w:fldChar w:fldCharType="end"/>
                    </w:r>
                  </w:p>
                </w:txbxContent>
              </v:textbox>
            </v:shape>
          </w:pict>
        </mc:Fallback>
      </mc:AlternateContent>
    </w:r>
  </w:p>
  <w:p>
    <w:pPr>
      <w:pStyle w:val="2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end"/>
    </w:r>
  </w:p>
  <w:p>
    <w:pPr>
      <w:pStyle w:val="2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50"/>
      </w:rPr>
    </w:pPr>
    <w:r>
      <w:fldChar w:fldCharType="begin"/>
    </w:r>
    <w:r>
      <w:rPr>
        <w:rStyle w:val="50"/>
      </w:rPr>
      <w:instrText xml:space="preserve">PAGE  </w:instrText>
    </w:r>
    <w:r>
      <w:fldChar w:fldCharType="separate"/>
    </w:r>
    <w:r>
      <w:rPr>
        <w:rStyle w:val="50"/>
      </w:rPr>
      <w:t>122</w:t>
    </w:r>
    <w:r>
      <w:fldChar w:fldCharType="end"/>
    </w:r>
  </w:p>
  <w:p>
    <w:pPr>
      <w:pStyle w:val="29"/>
      <w:ind w:right="360"/>
      <w:jc w:val="both"/>
      <w:rPr>
        <w:rFonts w:hint="eastAsia"/>
      </w:rPr>
    </w:pPr>
    <w:r>
      <w:rPr>
        <w:rFonts w:hint="eastAsia"/>
      </w:rPr>
      <w:t>121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fldChar w:fldCharType="begin"/>
                          </w:r>
                          <w:r>
                            <w:instrText xml:space="preserve"> PAGE  \* MERGEFORMAT </w:instrText>
                          </w:r>
                          <w:r>
                            <w:fldChar w:fldCharType="separate"/>
                          </w:r>
                          <w:r>
                            <w:t>121</w:t>
                          </w:r>
                          <w: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sqPM8oBAACcAwAADgAAAGRycy9lMm9Eb2MueG1srVPNjtMwEL4j8Q6W&#10;79RphVCJ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YsqPM8oBAACcAwAADgAAAAAAAAABACAAAAAeAQAAZHJzL2Uyb0Rv&#10;Yy54bWxQSwUGAAAAAAYABgBZAQAAWgU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121</w:t>
                    </w:r>
                    <w:r>
                      <w:fldChar w:fldCharType="end"/>
                    </w:r>
                  </w:p>
                </w:txbxContent>
              </v:textbox>
            </v:shape>
          </w:pict>
        </mc:Fallback>
      </mc:AlternateContent>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19"/>
      <w:lvlText w:val="%1."/>
      <w:lvlJc w:val="left"/>
      <w:pPr>
        <w:tabs>
          <w:tab w:val="left" w:pos="1200"/>
        </w:tabs>
        <w:ind w:left="1200" w:hanging="360"/>
      </w:pPr>
    </w:lvl>
  </w:abstractNum>
  <w:abstractNum w:abstractNumId="1">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7"/>
      <w:suff w:val="nothing"/>
      <w:lvlText w:val=""/>
      <w:lvlJc w:val="left"/>
      <w:pPr>
        <w:ind w:left="0" w:firstLine="0"/>
      </w:pPr>
      <w:rPr>
        <w:rFonts w:hint="eastAsia"/>
      </w:rPr>
    </w:lvl>
    <w:lvl w:ilvl="5" w:tentative="0">
      <w:start w:val="1"/>
      <w:numFmt w:val="none"/>
      <w:pStyle w:val="9"/>
      <w:suff w:val="nothing"/>
      <w:lvlText w:val=""/>
      <w:lvlJc w:val="left"/>
      <w:pPr>
        <w:ind w:left="0" w:firstLine="0"/>
      </w:pPr>
      <w:rPr>
        <w:rFonts w:hint="eastAsia"/>
      </w:rPr>
    </w:lvl>
    <w:lvl w:ilvl="6" w:tentative="0">
      <w:start w:val="1"/>
      <w:numFmt w:val="none"/>
      <w:pStyle w:val="10"/>
      <w:suff w:val="nothing"/>
      <w:lvlText w:val=""/>
      <w:lvlJc w:val="left"/>
      <w:pPr>
        <w:ind w:left="0" w:firstLine="0"/>
      </w:pPr>
      <w:rPr>
        <w:rFonts w:hint="eastAsia"/>
      </w:rPr>
    </w:lvl>
    <w:lvl w:ilvl="7" w:tentative="0">
      <w:start w:val="1"/>
      <w:numFmt w:val="none"/>
      <w:pStyle w:val="11"/>
      <w:suff w:val="nothing"/>
      <w:lvlText w:val=""/>
      <w:lvlJc w:val="left"/>
      <w:pPr>
        <w:ind w:left="0" w:firstLine="0"/>
      </w:pPr>
      <w:rPr>
        <w:rFonts w:hint="eastAsia"/>
      </w:rPr>
    </w:lvl>
    <w:lvl w:ilvl="8" w:tentative="0">
      <w:start w:val="1"/>
      <w:numFmt w:val="none"/>
      <w:pStyle w:val="12"/>
      <w:suff w:val="nothing"/>
      <w:lvlText w:val=""/>
      <w:lvlJc w:val="left"/>
      <w:pPr>
        <w:ind w:left="0" w:firstLine="0"/>
      </w:pPr>
      <w:rPr>
        <w:rFonts w:hint="eastAsia"/>
      </w:rPr>
    </w:lvl>
  </w:abstractNum>
  <w:abstractNum w:abstractNumId="2">
    <w:nsid w:val="4C601917"/>
    <w:multiLevelType w:val="singleLevel"/>
    <w:tmpl w:val="4C601917"/>
    <w:lvl w:ilvl="0" w:tentative="0">
      <w:start w:val="1"/>
      <w:numFmt w:val="decimal"/>
      <w:suff w:val="nothing"/>
      <w:lvlText w:val="（%1）"/>
      <w:lvlJc w:val="left"/>
    </w:lvl>
  </w:abstractNum>
  <w:abstractNum w:abstractNumId="3">
    <w:nsid w:val="58DF7E52"/>
    <w:multiLevelType w:val="singleLevel"/>
    <w:tmpl w:val="58DF7E52"/>
    <w:lvl w:ilvl="0" w:tentative="0">
      <w:start w:val="1"/>
      <w:numFmt w:val="decimal"/>
      <w:lvlText w:val="%1."/>
      <w:lvlJc w:val="left"/>
      <w:pPr>
        <w:tabs>
          <w:tab w:val="left" w:pos="312"/>
        </w:tabs>
      </w:pPr>
    </w:lvl>
  </w:abstractNum>
  <w:abstractNum w:abstractNumId="4">
    <w:nsid w:val="5FABD14B"/>
    <w:multiLevelType w:val="singleLevel"/>
    <w:tmpl w:val="5FABD14B"/>
    <w:lvl w:ilvl="0" w:tentative="0">
      <w:start w:val="1"/>
      <w:numFmt w:val="decimal"/>
      <w:suff w:val="nothing"/>
      <w:lvlText w:val="（%1）"/>
      <w:lvlJc w:val="left"/>
    </w:lvl>
  </w:abstractNum>
  <w:abstractNum w:abstractNumId="5">
    <w:nsid w:val="763060DB"/>
    <w:multiLevelType w:val="multilevel"/>
    <w:tmpl w:val="763060DB"/>
    <w:lvl w:ilvl="0" w:tentative="0">
      <w:start w:val="1"/>
      <w:numFmt w:val="japaneseCounting"/>
      <w:lvlText w:val="第%1章"/>
      <w:lvlJc w:val="left"/>
      <w:pPr>
        <w:tabs>
          <w:tab w:val="left" w:pos="1815"/>
        </w:tabs>
        <w:ind w:left="1815" w:hanging="1275"/>
      </w:pPr>
      <w:rPr>
        <w:rFonts w:hint="eastAsia"/>
        <w:lang w:val="en-US"/>
      </w:rPr>
    </w:lvl>
    <w:lvl w:ilvl="1" w:tentative="0">
      <w:start w:val="1"/>
      <w:numFmt w:val="japaneseCounting"/>
      <w:lvlText w:val="%2、"/>
      <w:lvlJc w:val="left"/>
      <w:pPr>
        <w:tabs>
          <w:tab w:val="left" w:pos="1680"/>
        </w:tabs>
        <w:ind w:left="1680" w:hanging="720"/>
      </w:pPr>
      <w:rPr>
        <w:rFonts w:hint="eastAsia"/>
      </w:rPr>
    </w:lvl>
    <w:lvl w:ilvl="2" w:tentative="0">
      <w:start w:val="1"/>
      <w:numFmt w:val="decimal"/>
      <w:lvlText w:val="%3."/>
      <w:lvlJc w:val="left"/>
      <w:pPr>
        <w:ind w:left="502" w:hanging="360"/>
      </w:pPr>
      <w:rPr>
        <w:rFonts w:hint="default"/>
        <w:sz w:val="24"/>
        <w:szCs w:val="24"/>
      </w:r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1"/>
  </w:num>
  <w:num w:numId="2">
    <w:abstractNumId w:val="0"/>
  </w:num>
  <w:num w:numId="3">
    <w:abstractNumId w:val="3"/>
  </w:num>
  <w:num w:numId="4">
    <w:abstractNumId w:val="2"/>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iNzkzZjc0M2IwZjdjYjIzY2Q1ZTM3ODY4ZTE0YjIifQ=="/>
  </w:docVars>
  <w:rsids>
    <w:rsidRoot w:val="00F9008B"/>
    <w:rsid w:val="0000010C"/>
    <w:rsid w:val="00000D21"/>
    <w:rsid w:val="00000FE0"/>
    <w:rsid w:val="00001068"/>
    <w:rsid w:val="0000114A"/>
    <w:rsid w:val="00001731"/>
    <w:rsid w:val="00001C2D"/>
    <w:rsid w:val="00001C55"/>
    <w:rsid w:val="00001CA8"/>
    <w:rsid w:val="00001FAE"/>
    <w:rsid w:val="00002291"/>
    <w:rsid w:val="00002644"/>
    <w:rsid w:val="00002DBF"/>
    <w:rsid w:val="00002EC0"/>
    <w:rsid w:val="00003224"/>
    <w:rsid w:val="000033F5"/>
    <w:rsid w:val="000034EA"/>
    <w:rsid w:val="0000358C"/>
    <w:rsid w:val="00003BEF"/>
    <w:rsid w:val="00004130"/>
    <w:rsid w:val="0000431F"/>
    <w:rsid w:val="00004634"/>
    <w:rsid w:val="00004D8B"/>
    <w:rsid w:val="000059E2"/>
    <w:rsid w:val="00006AE7"/>
    <w:rsid w:val="00006B9B"/>
    <w:rsid w:val="00006C35"/>
    <w:rsid w:val="000072B1"/>
    <w:rsid w:val="00007329"/>
    <w:rsid w:val="00007E28"/>
    <w:rsid w:val="00007E84"/>
    <w:rsid w:val="00010401"/>
    <w:rsid w:val="000105A1"/>
    <w:rsid w:val="000107AD"/>
    <w:rsid w:val="00010835"/>
    <w:rsid w:val="00011842"/>
    <w:rsid w:val="00012137"/>
    <w:rsid w:val="000121EE"/>
    <w:rsid w:val="000121FF"/>
    <w:rsid w:val="000125B8"/>
    <w:rsid w:val="00012692"/>
    <w:rsid w:val="00013446"/>
    <w:rsid w:val="00013509"/>
    <w:rsid w:val="000135BC"/>
    <w:rsid w:val="000135DC"/>
    <w:rsid w:val="000136D6"/>
    <w:rsid w:val="00013979"/>
    <w:rsid w:val="00014085"/>
    <w:rsid w:val="00014B4C"/>
    <w:rsid w:val="00014DD9"/>
    <w:rsid w:val="000151E4"/>
    <w:rsid w:val="000153D8"/>
    <w:rsid w:val="00015577"/>
    <w:rsid w:val="000156E4"/>
    <w:rsid w:val="000159A7"/>
    <w:rsid w:val="00015FB8"/>
    <w:rsid w:val="0001609F"/>
    <w:rsid w:val="0001635B"/>
    <w:rsid w:val="00016549"/>
    <w:rsid w:val="00016BF7"/>
    <w:rsid w:val="00016D20"/>
    <w:rsid w:val="0001767E"/>
    <w:rsid w:val="0001776D"/>
    <w:rsid w:val="00017C00"/>
    <w:rsid w:val="00017F31"/>
    <w:rsid w:val="00020607"/>
    <w:rsid w:val="0002103A"/>
    <w:rsid w:val="000217E4"/>
    <w:rsid w:val="00021852"/>
    <w:rsid w:val="00021A12"/>
    <w:rsid w:val="00022622"/>
    <w:rsid w:val="00023363"/>
    <w:rsid w:val="000235F3"/>
    <w:rsid w:val="00023644"/>
    <w:rsid w:val="00023712"/>
    <w:rsid w:val="0002476C"/>
    <w:rsid w:val="00024E3C"/>
    <w:rsid w:val="00024EB0"/>
    <w:rsid w:val="00025A93"/>
    <w:rsid w:val="0002646A"/>
    <w:rsid w:val="0002651D"/>
    <w:rsid w:val="00026CFD"/>
    <w:rsid w:val="000279F9"/>
    <w:rsid w:val="00027A11"/>
    <w:rsid w:val="00027C8B"/>
    <w:rsid w:val="00027CD9"/>
    <w:rsid w:val="00030242"/>
    <w:rsid w:val="00030B06"/>
    <w:rsid w:val="0003183A"/>
    <w:rsid w:val="00031CDC"/>
    <w:rsid w:val="00031DC8"/>
    <w:rsid w:val="0003263B"/>
    <w:rsid w:val="0003282C"/>
    <w:rsid w:val="0003304A"/>
    <w:rsid w:val="0003317E"/>
    <w:rsid w:val="00033413"/>
    <w:rsid w:val="000337F3"/>
    <w:rsid w:val="00034C27"/>
    <w:rsid w:val="00034E2A"/>
    <w:rsid w:val="0003577F"/>
    <w:rsid w:val="000361E7"/>
    <w:rsid w:val="00036466"/>
    <w:rsid w:val="0003675E"/>
    <w:rsid w:val="00037633"/>
    <w:rsid w:val="00037E9E"/>
    <w:rsid w:val="00037F87"/>
    <w:rsid w:val="00037FA2"/>
    <w:rsid w:val="000400D0"/>
    <w:rsid w:val="0004044E"/>
    <w:rsid w:val="000425AC"/>
    <w:rsid w:val="00042F4A"/>
    <w:rsid w:val="00043BE5"/>
    <w:rsid w:val="00044003"/>
    <w:rsid w:val="00044527"/>
    <w:rsid w:val="0004469E"/>
    <w:rsid w:val="00044897"/>
    <w:rsid w:val="00044ACF"/>
    <w:rsid w:val="00044D83"/>
    <w:rsid w:val="00044E06"/>
    <w:rsid w:val="000454F4"/>
    <w:rsid w:val="00045670"/>
    <w:rsid w:val="00045D1E"/>
    <w:rsid w:val="00045E69"/>
    <w:rsid w:val="00045EF4"/>
    <w:rsid w:val="00046547"/>
    <w:rsid w:val="000466D7"/>
    <w:rsid w:val="00046753"/>
    <w:rsid w:val="00047254"/>
    <w:rsid w:val="000472FD"/>
    <w:rsid w:val="0005022B"/>
    <w:rsid w:val="00050771"/>
    <w:rsid w:val="000513F3"/>
    <w:rsid w:val="00052287"/>
    <w:rsid w:val="000522E0"/>
    <w:rsid w:val="00052609"/>
    <w:rsid w:val="000532F4"/>
    <w:rsid w:val="000536AE"/>
    <w:rsid w:val="00054CD5"/>
    <w:rsid w:val="00054D03"/>
    <w:rsid w:val="000550AC"/>
    <w:rsid w:val="0005580E"/>
    <w:rsid w:val="0005584D"/>
    <w:rsid w:val="00055CC3"/>
    <w:rsid w:val="00055CEE"/>
    <w:rsid w:val="000565D1"/>
    <w:rsid w:val="000566FA"/>
    <w:rsid w:val="00056A2B"/>
    <w:rsid w:val="00056E37"/>
    <w:rsid w:val="00056EE2"/>
    <w:rsid w:val="00056FE2"/>
    <w:rsid w:val="000570FB"/>
    <w:rsid w:val="000575B8"/>
    <w:rsid w:val="00060131"/>
    <w:rsid w:val="0006026B"/>
    <w:rsid w:val="00060293"/>
    <w:rsid w:val="00061BDA"/>
    <w:rsid w:val="000621FE"/>
    <w:rsid w:val="00062B90"/>
    <w:rsid w:val="00062C70"/>
    <w:rsid w:val="00062DD0"/>
    <w:rsid w:val="00062E6F"/>
    <w:rsid w:val="000630C7"/>
    <w:rsid w:val="0006400F"/>
    <w:rsid w:val="000643DA"/>
    <w:rsid w:val="000645DD"/>
    <w:rsid w:val="00064D7E"/>
    <w:rsid w:val="00064F65"/>
    <w:rsid w:val="00064FD0"/>
    <w:rsid w:val="0006534A"/>
    <w:rsid w:val="00065A5D"/>
    <w:rsid w:val="00065BA2"/>
    <w:rsid w:val="000661CA"/>
    <w:rsid w:val="0006668D"/>
    <w:rsid w:val="00066F2B"/>
    <w:rsid w:val="00067002"/>
    <w:rsid w:val="0006710A"/>
    <w:rsid w:val="00067993"/>
    <w:rsid w:val="00067B1C"/>
    <w:rsid w:val="00067CED"/>
    <w:rsid w:val="00067D39"/>
    <w:rsid w:val="00067F66"/>
    <w:rsid w:val="0007041A"/>
    <w:rsid w:val="00070634"/>
    <w:rsid w:val="00070883"/>
    <w:rsid w:val="00070C3F"/>
    <w:rsid w:val="0007102C"/>
    <w:rsid w:val="00071D68"/>
    <w:rsid w:val="00071FCE"/>
    <w:rsid w:val="00072661"/>
    <w:rsid w:val="00072CCC"/>
    <w:rsid w:val="00073549"/>
    <w:rsid w:val="00073A58"/>
    <w:rsid w:val="0007483E"/>
    <w:rsid w:val="000751DB"/>
    <w:rsid w:val="0007578F"/>
    <w:rsid w:val="000759A3"/>
    <w:rsid w:val="00075E43"/>
    <w:rsid w:val="00077706"/>
    <w:rsid w:val="00077878"/>
    <w:rsid w:val="00077DE2"/>
    <w:rsid w:val="000804EF"/>
    <w:rsid w:val="00080558"/>
    <w:rsid w:val="00081230"/>
    <w:rsid w:val="000814E2"/>
    <w:rsid w:val="000818C9"/>
    <w:rsid w:val="00081CBB"/>
    <w:rsid w:val="00081D42"/>
    <w:rsid w:val="000822EF"/>
    <w:rsid w:val="0008241E"/>
    <w:rsid w:val="000826F5"/>
    <w:rsid w:val="000829B1"/>
    <w:rsid w:val="00082AAB"/>
    <w:rsid w:val="0008307D"/>
    <w:rsid w:val="000831E9"/>
    <w:rsid w:val="00083288"/>
    <w:rsid w:val="000833BB"/>
    <w:rsid w:val="0008452D"/>
    <w:rsid w:val="0008467B"/>
    <w:rsid w:val="000846E2"/>
    <w:rsid w:val="000850FA"/>
    <w:rsid w:val="00085C12"/>
    <w:rsid w:val="00085DA0"/>
    <w:rsid w:val="00085F82"/>
    <w:rsid w:val="00086506"/>
    <w:rsid w:val="00086B6E"/>
    <w:rsid w:val="00086C64"/>
    <w:rsid w:val="0008781A"/>
    <w:rsid w:val="00090951"/>
    <w:rsid w:val="00090A61"/>
    <w:rsid w:val="000918F5"/>
    <w:rsid w:val="000919B5"/>
    <w:rsid w:val="00091C1D"/>
    <w:rsid w:val="00091E08"/>
    <w:rsid w:val="00091E29"/>
    <w:rsid w:val="000922D8"/>
    <w:rsid w:val="000932E7"/>
    <w:rsid w:val="0009333A"/>
    <w:rsid w:val="00093459"/>
    <w:rsid w:val="00093B8B"/>
    <w:rsid w:val="000951E7"/>
    <w:rsid w:val="00095B82"/>
    <w:rsid w:val="00096098"/>
    <w:rsid w:val="000961C5"/>
    <w:rsid w:val="000968AF"/>
    <w:rsid w:val="000969D9"/>
    <w:rsid w:val="00096F37"/>
    <w:rsid w:val="00097FE5"/>
    <w:rsid w:val="000A0354"/>
    <w:rsid w:val="000A091F"/>
    <w:rsid w:val="000A0958"/>
    <w:rsid w:val="000A0FCC"/>
    <w:rsid w:val="000A1033"/>
    <w:rsid w:val="000A2712"/>
    <w:rsid w:val="000A2877"/>
    <w:rsid w:val="000A2D31"/>
    <w:rsid w:val="000A355D"/>
    <w:rsid w:val="000A35DA"/>
    <w:rsid w:val="000A371E"/>
    <w:rsid w:val="000A3DE5"/>
    <w:rsid w:val="000A4011"/>
    <w:rsid w:val="000A4397"/>
    <w:rsid w:val="000A45D5"/>
    <w:rsid w:val="000A490E"/>
    <w:rsid w:val="000A5B49"/>
    <w:rsid w:val="000A5FE5"/>
    <w:rsid w:val="000A688F"/>
    <w:rsid w:val="000A6EAC"/>
    <w:rsid w:val="000A7218"/>
    <w:rsid w:val="000A740A"/>
    <w:rsid w:val="000A7446"/>
    <w:rsid w:val="000A7A56"/>
    <w:rsid w:val="000A7E7F"/>
    <w:rsid w:val="000A7ECD"/>
    <w:rsid w:val="000B04DD"/>
    <w:rsid w:val="000B0F01"/>
    <w:rsid w:val="000B1346"/>
    <w:rsid w:val="000B1795"/>
    <w:rsid w:val="000B1914"/>
    <w:rsid w:val="000B19DC"/>
    <w:rsid w:val="000B1CA2"/>
    <w:rsid w:val="000B202E"/>
    <w:rsid w:val="000B2293"/>
    <w:rsid w:val="000B24A4"/>
    <w:rsid w:val="000B255A"/>
    <w:rsid w:val="000B255C"/>
    <w:rsid w:val="000B292B"/>
    <w:rsid w:val="000B395E"/>
    <w:rsid w:val="000B39C3"/>
    <w:rsid w:val="000B3A00"/>
    <w:rsid w:val="000B3BFD"/>
    <w:rsid w:val="000B4840"/>
    <w:rsid w:val="000B4D79"/>
    <w:rsid w:val="000B5627"/>
    <w:rsid w:val="000B5671"/>
    <w:rsid w:val="000B6BF0"/>
    <w:rsid w:val="000B6CE8"/>
    <w:rsid w:val="000B7DAF"/>
    <w:rsid w:val="000C01A9"/>
    <w:rsid w:val="000C071C"/>
    <w:rsid w:val="000C0BB4"/>
    <w:rsid w:val="000C0BEE"/>
    <w:rsid w:val="000C1CB9"/>
    <w:rsid w:val="000C2159"/>
    <w:rsid w:val="000C21BB"/>
    <w:rsid w:val="000C289B"/>
    <w:rsid w:val="000C34B8"/>
    <w:rsid w:val="000C3F01"/>
    <w:rsid w:val="000C420D"/>
    <w:rsid w:val="000C4773"/>
    <w:rsid w:val="000C4944"/>
    <w:rsid w:val="000C4E24"/>
    <w:rsid w:val="000C5C4A"/>
    <w:rsid w:val="000C5F01"/>
    <w:rsid w:val="000C63C4"/>
    <w:rsid w:val="000C66C1"/>
    <w:rsid w:val="000C6F0B"/>
    <w:rsid w:val="000C6F32"/>
    <w:rsid w:val="000C708E"/>
    <w:rsid w:val="000C778C"/>
    <w:rsid w:val="000C7833"/>
    <w:rsid w:val="000C7DFB"/>
    <w:rsid w:val="000C7E1B"/>
    <w:rsid w:val="000C7E73"/>
    <w:rsid w:val="000D001B"/>
    <w:rsid w:val="000D0A45"/>
    <w:rsid w:val="000D136E"/>
    <w:rsid w:val="000D14AC"/>
    <w:rsid w:val="000D15BA"/>
    <w:rsid w:val="000D2C9B"/>
    <w:rsid w:val="000D35FD"/>
    <w:rsid w:val="000D3D2D"/>
    <w:rsid w:val="000D3D99"/>
    <w:rsid w:val="000D4653"/>
    <w:rsid w:val="000D4696"/>
    <w:rsid w:val="000D4817"/>
    <w:rsid w:val="000D4FB9"/>
    <w:rsid w:val="000D54B4"/>
    <w:rsid w:val="000D54F8"/>
    <w:rsid w:val="000D584B"/>
    <w:rsid w:val="000D5F55"/>
    <w:rsid w:val="000D6372"/>
    <w:rsid w:val="000D6979"/>
    <w:rsid w:val="000D6CE7"/>
    <w:rsid w:val="000D6E38"/>
    <w:rsid w:val="000D6E63"/>
    <w:rsid w:val="000D711C"/>
    <w:rsid w:val="000D7B6E"/>
    <w:rsid w:val="000E042A"/>
    <w:rsid w:val="000E0644"/>
    <w:rsid w:val="000E076D"/>
    <w:rsid w:val="000E0CD2"/>
    <w:rsid w:val="000E187C"/>
    <w:rsid w:val="000E1B28"/>
    <w:rsid w:val="000E1E8D"/>
    <w:rsid w:val="000E1EBC"/>
    <w:rsid w:val="000E2173"/>
    <w:rsid w:val="000E220B"/>
    <w:rsid w:val="000E2A50"/>
    <w:rsid w:val="000E30F2"/>
    <w:rsid w:val="000E316B"/>
    <w:rsid w:val="000E3D08"/>
    <w:rsid w:val="000E4728"/>
    <w:rsid w:val="000E4D1F"/>
    <w:rsid w:val="000E5658"/>
    <w:rsid w:val="000E5698"/>
    <w:rsid w:val="000E5723"/>
    <w:rsid w:val="000E581B"/>
    <w:rsid w:val="000E58B4"/>
    <w:rsid w:val="000E65D2"/>
    <w:rsid w:val="000E6919"/>
    <w:rsid w:val="000E6B1B"/>
    <w:rsid w:val="000E6F0C"/>
    <w:rsid w:val="000E732D"/>
    <w:rsid w:val="000F07ED"/>
    <w:rsid w:val="000F0CF2"/>
    <w:rsid w:val="000F14F6"/>
    <w:rsid w:val="000F1A32"/>
    <w:rsid w:val="000F1CC2"/>
    <w:rsid w:val="000F1D15"/>
    <w:rsid w:val="000F270A"/>
    <w:rsid w:val="000F34C8"/>
    <w:rsid w:val="000F38BC"/>
    <w:rsid w:val="000F3E2A"/>
    <w:rsid w:val="000F4D26"/>
    <w:rsid w:val="000F5639"/>
    <w:rsid w:val="000F58A4"/>
    <w:rsid w:val="000F6833"/>
    <w:rsid w:val="000F6A24"/>
    <w:rsid w:val="000F7616"/>
    <w:rsid w:val="000F7DE9"/>
    <w:rsid w:val="000F7F7A"/>
    <w:rsid w:val="0010004B"/>
    <w:rsid w:val="001002F4"/>
    <w:rsid w:val="001005B4"/>
    <w:rsid w:val="001011FC"/>
    <w:rsid w:val="0010165F"/>
    <w:rsid w:val="001018C1"/>
    <w:rsid w:val="00101E7C"/>
    <w:rsid w:val="00102260"/>
    <w:rsid w:val="001023DC"/>
    <w:rsid w:val="0010256D"/>
    <w:rsid w:val="00102572"/>
    <w:rsid w:val="00102946"/>
    <w:rsid w:val="00102FBF"/>
    <w:rsid w:val="0010333D"/>
    <w:rsid w:val="0010372A"/>
    <w:rsid w:val="00103F41"/>
    <w:rsid w:val="00104E77"/>
    <w:rsid w:val="00104F34"/>
    <w:rsid w:val="00104F3E"/>
    <w:rsid w:val="001053C5"/>
    <w:rsid w:val="001055AD"/>
    <w:rsid w:val="00105C14"/>
    <w:rsid w:val="001065A3"/>
    <w:rsid w:val="0010691D"/>
    <w:rsid w:val="00106B33"/>
    <w:rsid w:val="00106E69"/>
    <w:rsid w:val="00110AC5"/>
    <w:rsid w:val="00110F0B"/>
    <w:rsid w:val="0011108B"/>
    <w:rsid w:val="00111136"/>
    <w:rsid w:val="00111164"/>
    <w:rsid w:val="00111761"/>
    <w:rsid w:val="00112164"/>
    <w:rsid w:val="0011241F"/>
    <w:rsid w:val="001128BF"/>
    <w:rsid w:val="00112D09"/>
    <w:rsid w:val="00112F03"/>
    <w:rsid w:val="00112F38"/>
    <w:rsid w:val="00113821"/>
    <w:rsid w:val="0011394B"/>
    <w:rsid w:val="00113CEE"/>
    <w:rsid w:val="00114058"/>
    <w:rsid w:val="00114342"/>
    <w:rsid w:val="0011449E"/>
    <w:rsid w:val="001153EF"/>
    <w:rsid w:val="00115D55"/>
    <w:rsid w:val="00115E45"/>
    <w:rsid w:val="00115F85"/>
    <w:rsid w:val="00115FD1"/>
    <w:rsid w:val="001165CC"/>
    <w:rsid w:val="0011688E"/>
    <w:rsid w:val="00116ACD"/>
    <w:rsid w:val="00117B7D"/>
    <w:rsid w:val="001205A8"/>
    <w:rsid w:val="00120948"/>
    <w:rsid w:val="0012180B"/>
    <w:rsid w:val="00122A64"/>
    <w:rsid w:val="00123641"/>
    <w:rsid w:val="0012388A"/>
    <w:rsid w:val="0012388C"/>
    <w:rsid w:val="00123AFA"/>
    <w:rsid w:val="00123C8C"/>
    <w:rsid w:val="00123D68"/>
    <w:rsid w:val="00123E8B"/>
    <w:rsid w:val="00124B43"/>
    <w:rsid w:val="00124DF8"/>
    <w:rsid w:val="001253EA"/>
    <w:rsid w:val="00125B99"/>
    <w:rsid w:val="00126160"/>
    <w:rsid w:val="00126DB5"/>
    <w:rsid w:val="00127178"/>
    <w:rsid w:val="00127D2B"/>
    <w:rsid w:val="00127F09"/>
    <w:rsid w:val="0013002A"/>
    <w:rsid w:val="0013085D"/>
    <w:rsid w:val="0013089C"/>
    <w:rsid w:val="00130A2D"/>
    <w:rsid w:val="00130F54"/>
    <w:rsid w:val="00131888"/>
    <w:rsid w:val="00131F17"/>
    <w:rsid w:val="001323F9"/>
    <w:rsid w:val="0013251F"/>
    <w:rsid w:val="00132FA3"/>
    <w:rsid w:val="00133088"/>
    <w:rsid w:val="00133346"/>
    <w:rsid w:val="001335B1"/>
    <w:rsid w:val="0013372D"/>
    <w:rsid w:val="00133733"/>
    <w:rsid w:val="00133B4E"/>
    <w:rsid w:val="00133D47"/>
    <w:rsid w:val="001346AF"/>
    <w:rsid w:val="00134990"/>
    <w:rsid w:val="00134AD9"/>
    <w:rsid w:val="00135416"/>
    <w:rsid w:val="001354D1"/>
    <w:rsid w:val="001355E7"/>
    <w:rsid w:val="00135A0A"/>
    <w:rsid w:val="00135BB9"/>
    <w:rsid w:val="0013621D"/>
    <w:rsid w:val="00136354"/>
    <w:rsid w:val="00136674"/>
    <w:rsid w:val="00136B0E"/>
    <w:rsid w:val="00136C3B"/>
    <w:rsid w:val="00137103"/>
    <w:rsid w:val="001376AB"/>
    <w:rsid w:val="0013777C"/>
    <w:rsid w:val="00137D5F"/>
    <w:rsid w:val="00140082"/>
    <w:rsid w:val="00140175"/>
    <w:rsid w:val="00140757"/>
    <w:rsid w:val="00140B62"/>
    <w:rsid w:val="00140D07"/>
    <w:rsid w:val="00141A3A"/>
    <w:rsid w:val="001422F4"/>
    <w:rsid w:val="001423FA"/>
    <w:rsid w:val="001427B5"/>
    <w:rsid w:val="001428CF"/>
    <w:rsid w:val="00142D0C"/>
    <w:rsid w:val="00142E3C"/>
    <w:rsid w:val="00144013"/>
    <w:rsid w:val="001454B8"/>
    <w:rsid w:val="00145A17"/>
    <w:rsid w:val="00145BBE"/>
    <w:rsid w:val="00145D7F"/>
    <w:rsid w:val="001460B5"/>
    <w:rsid w:val="0014641F"/>
    <w:rsid w:val="001464A8"/>
    <w:rsid w:val="00146618"/>
    <w:rsid w:val="001467BB"/>
    <w:rsid w:val="00146AB3"/>
    <w:rsid w:val="00146CA8"/>
    <w:rsid w:val="001472A5"/>
    <w:rsid w:val="00147884"/>
    <w:rsid w:val="00150669"/>
    <w:rsid w:val="00150827"/>
    <w:rsid w:val="00150B0D"/>
    <w:rsid w:val="00151E31"/>
    <w:rsid w:val="00151F9B"/>
    <w:rsid w:val="00152095"/>
    <w:rsid w:val="00152289"/>
    <w:rsid w:val="00152425"/>
    <w:rsid w:val="00152BAD"/>
    <w:rsid w:val="00152CE3"/>
    <w:rsid w:val="00153652"/>
    <w:rsid w:val="00153697"/>
    <w:rsid w:val="00153956"/>
    <w:rsid w:val="00153B95"/>
    <w:rsid w:val="00154146"/>
    <w:rsid w:val="00154190"/>
    <w:rsid w:val="001545EA"/>
    <w:rsid w:val="001549BA"/>
    <w:rsid w:val="00154FFC"/>
    <w:rsid w:val="00155099"/>
    <w:rsid w:val="001553F5"/>
    <w:rsid w:val="00155C85"/>
    <w:rsid w:val="00156A6C"/>
    <w:rsid w:val="00156B10"/>
    <w:rsid w:val="00157823"/>
    <w:rsid w:val="0015790D"/>
    <w:rsid w:val="00157C5E"/>
    <w:rsid w:val="0016015A"/>
    <w:rsid w:val="0016020E"/>
    <w:rsid w:val="00160503"/>
    <w:rsid w:val="00160701"/>
    <w:rsid w:val="00160D7C"/>
    <w:rsid w:val="00160E30"/>
    <w:rsid w:val="0016106D"/>
    <w:rsid w:val="001612E1"/>
    <w:rsid w:val="001614DB"/>
    <w:rsid w:val="0016194E"/>
    <w:rsid w:val="0016236C"/>
    <w:rsid w:val="00162625"/>
    <w:rsid w:val="001630A8"/>
    <w:rsid w:val="001634C7"/>
    <w:rsid w:val="00163826"/>
    <w:rsid w:val="00163943"/>
    <w:rsid w:val="00163BA1"/>
    <w:rsid w:val="00163F22"/>
    <w:rsid w:val="0016417B"/>
    <w:rsid w:val="0016470E"/>
    <w:rsid w:val="00164E0A"/>
    <w:rsid w:val="0016520F"/>
    <w:rsid w:val="001652D7"/>
    <w:rsid w:val="0016596E"/>
    <w:rsid w:val="00165A5F"/>
    <w:rsid w:val="00166223"/>
    <w:rsid w:val="00166492"/>
    <w:rsid w:val="001670D8"/>
    <w:rsid w:val="0016793E"/>
    <w:rsid w:val="00167D4D"/>
    <w:rsid w:val="00170635"/>
    <w:rsid w:val="0017070D"/>
    <w:rsid w:val="00170837"/>
    <w:rsid w:val="00171035"/>
    <w:rsid w:val="001713B7"/>
    <w:rsid w:val="00171ADB"/>
    <w:rsid w:val="00172029"/>
    <w:rsid w:val="001733A4"/>
    <w:rsid w:val="00173AB9"/>
    <w:rsid w:val="00173EED"/>
    <w:rsid w:val="00174368"/>
    <w:rsid w:val="001744EA"/>
    <w:rsid w:val="00174D82"/>
    <w:rsid w:val="00174E44"/>
    <w:rsid w:val="00175053"/>
    <w:rsid w:val="001753B7"/>
    <w:rsid w:val="001757E7"/>
    <w:rsid w:val="00175873"/>
    <w:rsid w:val="0017592E"/>
    <w:rsid w:val="00175C59"/>
    <w:rsid w:val="001760BC"/>
    <w:rsid w:val="00176674"/>
    <w:rsid w:val="00176818"/>
    <w:rsid w:val="00176B82"/>
    <w:rsid w:val="00176E3B"/>
    <w:rsid w:val="00176ECB"/>
    <w:rsid w:val="0017716E"/>
    <w:rsid w:val="0017752D"/>
    <w:rsid w:val="0017759F"/>
    <w:rsid w:val="00177832"/>
    <w:rsid w:val="00177D48"/>
    <w:rsid w:val="00181178"/>
    <w:rsid w:val="0018119E"/>
    <w:rsid w:val="00181EEF"/>
    <w:rsid w:val="00181F3E"/>
    <w:rsid w:val="00182FE0"/>
    <w:rsid w:val="00183911"/>
    <w:rsid w:val="001845FB"/>
    <w:rsid w:val="00184CDD"/>
    <w:rsid w:val="00184DAB"/>
    <w:rsid w:val="00185490"/>
    <w:rsid w:val="00185DA6"/>
    <w:rsid w:val="00185F64"/>
    <w:rsid w:val="00186096"/>
    <w:rsid w:val="00186F7C"/>
    <w:rsid w:val="0018772E"/>
    <w:rsid w:val="00187A94"/>
    <w:rsid w:val="0019029E"/>
    <w:rsid w:val="00190329"/>
    <w:rsid w:val="00190804"/>
    <w:rsid w:val="0019088F"/>
    <w:rsid w:val="00190C51"/>
    <w:rsid w:val="00192FA5"/>
    <w:rsid w:val="0019336B"/>
    <w:rsid w:val="001939A6"/>
    <w:rsid w:val="00193ACC"/>
    <w:rsid w:val="00193BFE"/>
    <w:rsid w:val="00194E7E"/>
    <w:rsid w:val="00195322"/>
    <w:rsid w:val="0019560E"/>
    <w:rsid w:val="00195702"/>
    <w:rsid w:val="001958E3"/>
    <w:rsid w:val="0019601B"/>
    <w:rsid w:val="00196048"/>
    <w:rsid w:val="00196A82"/>
    <w:rsid w:val="0019769B"/>
    <w:rsid w:val="00197FFE"/>
    <w:rsid w:val="001A0D25"/>
    <w:rsid w:val="001A1570"/>
    <w:rsid w:val="001A1917"/>
    <w:rsid w:val="001A1C64"/>
    <w:rsid w:val="001A1E7F"/>
    <w:rsid w:val="001A228D"/>
    <w:rsid w:val="001A2918"/>
    <w:rsid w:val="001A2D02"/>
    <w:rsid w:val="001A2DFE"/>
    <w:rsid w:val="001A3076"/>
    <w:rsid w:val="001A3120"/>
    <w:rsid w:val="001A31A5"/>
    <w:rsid w:val="001A389C"/>
    <w:rsid w:val="001A3B75"/>
    <w:rsid w:val="001A46FB"/>
    <w:rsid w:val="001A5944"/>
    <w:rsid w:val="001A5FB1"/>
    <w:rsid w:val="001A698A"/>
    <w:rsid w:val="001A6CCC"/>
    <w:rsid w:val="001A70C8"/>
    <w:rsid w:val="001A71C9"/>
    <w:rsid w:val="001A7429"/>
    <w:rsid w:val="001A760C"/>
    <w:rsid w:val="001A799B"/>
    <w:rsid w:val="001A7AC7"/>
    <w:rsid w:val="001A7C38"/>
    <w:rsid w:val="001B02F8"/>
    <w:rsid w:val="001B2104"/>
    <w:rsid w:val="001B2279"/>
    <w:rsid w:val="001B2729"/>
    <w:rsid w:val="001B2866"/>
    <w:rsid w:val="001B2881"/>
    <w:rsid w:val="001B34A3"/>
    <w:rsid w:val="001B3675"/>
    <w:rsid w:val="001B37C8"/>
    <w:rsid w:val="001B4B2C"/>
    <w:rsid w:val="001B4F10"/>
    <w:rsid w:val="001B5026"/>
    <w:rsid w:val="001B5154"/>
    <w:rsid w:val="001B5B75"/>
    <w:rsid w:val="001B6E30"/>
    <w:rsid w:val="001B7C83"/>
    <w:rsid w:val="001B7F9E"/>
    <w:rsid w:val="001C0206"/>
    <w:rsid w:val="001C0246"/>
    <w:rsid w:val="001C04D4"/>
    <w:rsid w:val="001C0B34"/>
    <w:rsid w:val="001C12A3"/>
    <w:rsid w:val="001C17BB"/>
    <w:rsid w:val="001C187E"/>
    <w:rsid w:val="001C1A37"/>
    <w:rsid w:val="001C1C49"/>
    <w:rsid w:val="001C286F"/>
    <w:rsid w:val="001C2B86"/>
    <w:rsid w:val="001C2F54"/>
    <w:rsid w:val="001C2FBE"/>
    <w:rsid w:val="001C3308"/>
    <w:rsid w:val="001C3BBB"/>
    <w:rsid w:val="001C40D1"/>
    <w:rsid w:val="001C468A"/>
    <w:rsid w:val="001C4A38"/>
    <w:rsid w:val="001C4A9E"/>
    <w:rsid w:val="001C5001"/>
    <w:rsid w:val="001C5103"/>
    <w:rsid w:val="001C52A8"/>
    <w:rsid w:val="001C5ADF"/>
    <w:rsid w:val="001C5E8E"/>
    <w:rsid w:val="001C6120"/>
    <w:rsid w:val="001C6516"/>
    <w:rsid w:val="001C6B5C"/>
    <w:rsid w:val="001C7155"/>
    <w:rsid w:val="001C71D9"/>
    <w:rsid w:val="001C7E48"/>
    <w:rsid w:val="001D039B"/>
    <w:rsid w:val="001D1258"/>
    <w:rsid w:val="001D14AB"/>
    <w:rsid w:val="001D1AB8"/>
    <w:rsid w:val="001D286F"/>
    <w:rsid w:val="001D2C94"/>
    <w:rsid w:val="001D33D9"/>
    <w:rsid w:val="001D36F6"/>
    <w:rsid w:val="001D3D5F"/>
    <w:rsid w:val="001D4303"/>
    <w:rsid w:val="001D45E5"/>
    <w:rsid w:val="001D461A"/>
    <w:rsid w:val="001D4A9D"/>
    <w:rsid w:val="001D4AAD"/>
    <w:rsid w:val="001D5AFA"/>
    <w:rsid w:val="001D7177"/>
    <w:rsid w:val="001D756E"/>
    <w:rsid w:val="001D784A"/>
    <w:rsid w:val="001E04A4"/>
    <w:rsid w:val="001E04EE"/>
    <w:rsid w:val="001E07C5"/>
    <w:rsid w:val="001E176D"/>
    <w:rsid w:val="001E1BCE"/>
    <w:rsid w:val="001E1E05"/>
    <w:rsid w:val="001E2086"/>
    <w:rsid w:val="001E339F"/>
    <w:rsid w:val="001E3629"/>
    <w:rsid w:val="001E3B2C"/>
    <w:rsid w:val="001E40F0"/>
    <w:rsid w:val="001E4172"/>
    <w:rsid w:val="001E4AC7"/>
    <w:rsid w:val="001E5490"/>
    <w:rsid w:val="001E5513"/>
    <w:rsid w:val="001E5730"/>
    <w:rsid w:val="001E5E2E"/>
    <w:rsid w:val="001E6352"/>
    <w:rsid w:val="001E70AD"/>
    <w:rsid w:val="001E7237"/>
    <w:rsid w:val="001E7AF6"/>
    <w:rsid w:val="001E7FBF"/>
    <w:rsid w:val="001F01B8"/>
    <w:rsid w:val="001F0FC3"/>
    <w:rsid w:val="001F1188"/>
    <w:rsid w:val="001F1B8D"/>
    <w:rsid w:val="001F274F"/>
    <w:rsid w:val="001F289C"/>
    <w:rsid w:val="001F2BF9"/>
    <w:rsid w:val="001F3AF2"/>
    <w:rsid w:val="001F6008"/>
    <w:rsid w:val="001F641B"/>
    <w:rsid w:val="001F6C19"/>
    <w:rsid w:val="001F6D4D"/>
    <w:rsid w:val="001F7C00"/>
    <w:rsid w:val="0020042C"/>
    <w:rsid w:val="002009A3"/>
    <w:rsid w:val="00200F1A"/>
    <w:rsid w:val="0020130D"/>
    <w:rsid w:val="00201D06"/>
    <w:rsid w:val="00201E9F"/>
    <w:rsid w:val="00202790"/>
    <w:rsid w:val="00202F25"/>
    <w:rsid w:val="002035B3"/>
    <w:rsid w:val="00203929"/>
    <w:rsid w:val="00203CD6"/>
    <w:rsid w:val="00203F0A"/>
    <w:rsid w:val="00204460"/>
    <w:rsid w:val="002051EA"/>
    <w:rsid w:val="00205CBC"/>
    <w:rsid w:val="00205E9E"/>
    <w:rsid w:val="00206259"/>
    <w:rsid w:val="00206CE5"/>
    <w:rsid w:val="002074B7"/>
    <w:rsid w:val="0020758D"/>
    <w:rsid w:val="00207C7B"/>
    <w:rsid w:val="00211470"/>
    <w:rsid w:val="00211922"/>
    <w:rsid w:val="0021213A"/>
    <w:rsid w:val="0021265F"/>
    <w:rsid w:val="00213817"/>
    <w:rsid w:val="00214428"/>
    <w:rsid w:val="002145EB"/>
    <w:rsid w:val="00215834"/>
    <w:rsid w:val="00215CC2"/>
    <w:rsid w:val="00215ED8"/>
    <w:rsid w:val="00217700"/>
    <w:rsid w:val="002177E2"/>
    <w:rsid w:val="002205F3"/>
    <w:rsid w:val="0022085B"/>
    <w:rsid w:val="00220E53"/>
    <w:rsid w:val="00221762"/>
    <w:rsid w:val="0022176C"/>
    <w:rsid w:val="002225D1"/>
    <w:rsid w:val="002230FA"/>
    <w:rsid w:val="002235D9"/>
    <w:rsid w:val="00223AB9"/>
    <w:rsid w:val="00223DF2"/>
    <w:rsid w:val="00224737"/>
    <w:rsid w:val="00224C0C"/>
    <w:rsid w:val="00225323"/>
    <w:rsid w:val="002256C2"/>
    <w:rsid w:val="002256D0"/>
    <w:rsid w:val="00225C8E"/>
    <w:rsid w:val="00226428"/>
    <w:rsid w:val="002265A9"/>
    <w:rsid w:val="002266CB"/>
    <w:rsid w:val="00226777"/>
    <w:rsid w:val="0022701E"/>
    <w:rsid w:val="00227052"/>
    <w:rsid w:val="002272D5"/>
    <w:rsid w:val="0022738E"/>
    <w:rsid w:val="00227906"/>
    <w:rsid w:val="00227934"/>
    <w:rsid w:val="00227E21"/>
    <w:rsid w:val="00230178"/>
    <w:rsid w:val="00231D05"/>
    <w:rsid w:val="002336E2"/>
    <w:rsid w:val="00233AC2"/>
    <w:rsid w:val="00233BAF"/>
    <w:rsid w:val="00235420"/>
    <w:rsid w:val="002356A5"/>
    <w:rsid w:val="00235DAA"/>
    <w:rsid w:val="0023625C"/>
    <w:rsid w:val="0024065B"/>
    <w:rsid w:val="002409A6"/>
    <w:rsid w:val="00240D8D"/>
    <w:rsid w:val="00240EA5"/>
    <w:rsid w:val="00241132"/>
    <w:rsid w:val="00241205"/>
    <w:rsid w:val="002418C5"/>
    <w:rsid w:val="002419ED"/>
    <w:rsid w:val="0024261D"/>
    <w:rsid w:val="00242DFB"/>
    <w:rsid w:val="00243807"/>
    <w:rsid w:val="002440AC"/>
    <w:rsid w:val="00244365"/>
    <w:rsid w:val="0024459A"/>
    <w:rsid w:val="00244771"/>
    <w:rsid w:val="00244903"/>
    <w:rsid w:val="00244AFB"/>
    <w:rsid w:val="002453DF"/>
    <w:rsid w:val="00245A81"/>
    <w:rsid w:val="00246B86"/>
    <w:rsid w:val="00247335"/>
    <w:rsid w:val="002473EF"/>
    <w:rsid w:val="002477B9"/>
    <w:rsid w:val="00247CBE"/>
    <w:rsid w:val="00250100"/>
    <w:rsid w:val="00250A1F"/>
    <w:rsid w:val="00250ADA"/>
    <w:rsid w:val="00250F1D"/>
    <w:rsid w:val="0025194E"/>
    <w:rsid w:val="00251FF1"/>
    <w:rsid w:val="002520BA"/>
    <w:rsid w:val="00252234"/>
    <w:rsid w:val="002527AF"/>
    <w:rsid w:val="002528E3"/>
    <w:rsid w:val="00252944"/>
    <w:rsid w:val="00252D55"/>
    <w:rsid w:val="00252D82"/>
    <w:rsid w:val="00253006"/>
    <w:rsid w:val="002533F5"/>
    <w:rsid w:val="002538CE"/>
    <w:rsid w:val="00253C60"/>
    <w:rsid w:val="00253F21"/>
    <w:rsid w:val="0025429D"/>
    <w:rsid w:val="002549E9"/>
    <w:rsid w:val="00254FF6"/>
    <w:rsid w:val="00255099"/>
    <w:rsid w:val="002555C6"/>
    <w:rsid w:val="00255E14"/>
    <w:rsid w:val="0025615C"/>
    <w:rsid w:val="00257059"/>
    <w:rsid w:val="0025712F"/>
    <w:rsid w:val="00257395"/>
    <w:rsid w:val="00257857"/>
    <w:rsid w:val="002578DA"/>
    <w:rsid w:val="00257CBC"/>
    <w:rsid w:val="002602C2"/>
    <w:rsid w:val="002602DA"/>
    <w:rsid w:val="0026040B"/>
    <w:rsid w:val="00260802"/>
    <w:rsid w:val="002609E3"/>
    <w:rsid w:val="00261223"/>
    <w:rsid w:val="002617AB"/>
    <w:rsid w:val="00261D08"/>
    <w:rsid w:val="00261DCC"/>
    <w:rsid w:val="002624D0"/>
    <w:rsid w:val="00263AE7"/>
    <w:rsid w:val="00263EC7"/>
    <w:rsid w:val="00264441"/>
    <w:rsid w:val="0026491B"/>
    <w:rsid w:val="00264A36"/>
    <w:rsid w:val="00264B06"/>
    <w:rsid w:val="00264C1B"/>
    <w:rsid w:val="00265E2E"/>
    <w:rsid w:val="002661AB"/>
    <w:rsid w:val="002668DB"/>
    <w:rsid w:val="0026742B"/>
    <w:rsid w:val="002674FE"/>
    <w:rsid w:val="00270748"/>
    <w:rsid w:val="0027105A"/>
    <w:rsid w:val="0027117F"/>
    <w:rsid w:val="00271283"/>
    <w:rsid w:val="002712DC"/>
    <w:rsid w:val="00271875"/>
    <w:rsid w:val="002718FF"/>
    <w:rsid w:val="00271955"/>
    <w:rsid w:val="00272278"/>
    <w:rsid w:val="00272432"/>
    <w:rsid w:val="00272633"/>
    <w:rsid w:val="00272CAB"/>
    <w:rsid w:val="00272FBF"/>
    <w:rsid w:val="00273A10"/>
    <w:rsid w:val="00273A58"/>
    <w:rsid w:val="00273FBB"/>
    <w:rsid w:val="00274CAB"/>
    <w:rsid w:val="00274E8A"/>
    <w:rsid w:val="0027507D"/>
    <w:rsid w:val="00275FCE"/>
    <w:rsid w:val="002766B8"/>
    <w:rsid w:val="0027680F"/>
    <w:rsid w:val="00281006"/>
    <w:rsid w:val="002815B1"/>
    <w:rsid w:val="00281A3D"/>
    <w:rsid w:val="00281C1F"/>
    <w:rsid w:val="00281EEA"/>
    <w:rsid w:val="00281F88"/>
    <w:rsid w:val="0028288D"/>
    <w:rsid w:val="002829B7"/>
    <w:rsid w:val="00282B82"/>
    <w:rsid w:val="00282C74"/>
    <w:rsid w:val="00282E5B"/>
    <w:rsid w:val="00282F51"/>
    <w:rsid w:val="00283995"/>
    <w:rsid w:val="00283B11"/>
    <w:rsid w:val="002841A9"/>
    <w:rsid w:val="00284313"/>
    <w:rsid w:val="002848AD"/>
    <w:rsid w:val="00284A5E"/>
    <w:rsid w:val="00285154"/>
    <w:rsid w:val="00285BF2"/>
    <w:rsid w:val="00285C78"/>
    <w:rsid w:val="002863CE"/>
    <w:rsid w:val="002868CF"/>
    <w:rsid w:val="0028702A"/>
    <w:rsid w:val="0028732A"/>
    <w:rsid w:val="00290F01"/>
    <w:rsid w:val="00291035"/>
    <w:rsid w:val="00291492"/>
    <w:rsid w:val="00291527"/>
    <w:rsid w:val="0029199A"/>
    <w:rsid w:val="00291BBE"/>
    <w:rsid w:val="00291FEB"/>
    <w:rsid w:val="002920B3"/>
    <w:rsid w:val="00293146"/>
    <w:rsid w:val="0029361E"/>
    <w:rsid w:val="00293D68"/>
    <w:rsid w:val="0029431E"/>
    <w:rsid w:val="00294352"/>
    <w:rsid w:val="002944A0"/>
    <w:rsid w:val="002946E4"/>
    <w:rsid w:val="0029495C"/>
    <w:rsid w:val="00294CEE"/>
    <w:rsid w:val="002957D9"/>
    <w:rsid w:val="00295B52"/>
    <w:rsid w:val="00296024"/>
    <w:rsid w:val="00296293"/>
    <w:rsid w:val="0029686F"/>
    <w:rsid w:val="00296AF7"/>
    <w:rsid w:val="002972F9"/>
    <w:rsid w:val="002977CA"/>
    <w:rsid w:val="00297DC9"/>
    <w:rsid w:val="00297ED7"/>
    <w:rsid w:val="002A0007"/>
    <w:rsid w:val="002A03AA"/>
    <w:rsid w:val="002A056D"/>
    <w:rsid w:val="002A0649"/>
    <w:rsid w:val="002A07FE"/>
    <w:rsid w:val="002A094D"/>
    <w:rsid w:val="002A0CAF"/>
    <w:rsid w:val="002A1565"/>
    <w:rsid w:val="002A16A9"/>
    <w:rsid w:val="002A2941"/>
    <w:rsid w:val="002A2DC4"/>
    <w:rsid w:val="002A3E69"/>
    <w:rsid w:val="002A41F7"/>
    <w:rsid w:val="002A44F9"/>
    <w:rsid w:val="002A46D1"/>
    <w:rsid w:val="002A49EF"/>
    <w:rsid w:val="002A4B8B"/>
    <w:rsid w:val="002A4C3D"/>
    <w:rsid w:val="002A5107"/>
    <w:rsid w:val="002A535E"/>
    <w:rsid w:val="002A6406"/>
    <w:rsid w:val="002A6AD0"/>
    <w:rsid w:val="002A6CF0"/>
    <w:rsid w:val="002A6FFC"/>
    <w:rsid w:val="002A7010"/>
    <w:rsid w:val="002A70BA"/>
    <w:rsid w:val="002A7A57"/>
    <w:rsid w:val="002A7BB2"/>
    <w:rsid w:val="002A7DCB"/>
    <w:rsid w:val="002B0B53"/>
    <w:rsid w:val="002B1617"/>
    <w:rsid w:val="002B194B"/>
    <w:rsid w:val="002B1D11"/>
    <w:rsid w:val="002B273B"/>
    <w:rsid w:val="002B29AA"/>
    <w:rsid w:val="002B2A7E"/>
    <w:rsid w:val="002B2F1B"/>
    <w:rsid w:val="002B4A32"/>
    <w:rsid w:val="002B4C6B"/>
    <w:rsid w:val="002B5AFB"/>
    <w:rsid w:val="002B6320"/>
    <w:rsid w:val="002B66AC"/>
    <w:rsid w:val="002B6852"/>
    <w:rsid w:val="002B77E1"/>
    <w:rsid w:val="002C0714"/>
    <w:rsid w:val="002C0A96"/>
    <w:rsid w:val="002C10A8"/>
    <w:rsid w:val="002C1BF4"/>
    <w:rsid w:val="002C1E0D"/>
    <w:rsid w:val="002C2266"/>
    <w:rsid w:val="002C2309"/>
    <w:rsid w:val="002C24D1"/>
    <w:rsid w:val="002C28EB"/>
    <w:rsid w:val="002C3265"/>
    <w:rsid w:val="002C3666"/>
    <w:rsid w:val="002C3AED"/>
    <w:rsid w:val="002C3E56"/>
    <w:rsid w:val="002C414C"/>
    <w:rsid w:val="002C4C2F"/>
    <w:rsid w:val="002C5776"/>
    <w:rsid w:val="002C5CD6"/>
    <w:rsid w:val="002C5EED"/>
    <w:rsid w:val="002C66DE"/>
    <w:rsid w:val="002C7193"/>
    <w:rsid w:val="002C7699"/>
    <w:rsid w:val="002C7A49"/>
    <w:rsid w:val="002C7B1A"/>
    <w:rsid w:val="002D0128"/>
    <w:rsid w:val="002D0E85"/>
    <w:rsid w:val="002D0FA7"/>
    <w:rsid w:val="002D12FB"/>
    <w:rsid w:val="002D1306"/>
    <w:rsid w:val="002D19D1"/>
    <w:rsid w:val="002D1F35"/>
    <w:rsid w:val="002D1FA3"/>
    <w:rsid w:val="002D20CD"/>
    <w:rsid w:val="002D23C6"/>
    <w:rsid w:val="002D24F0"/>
    <w:rsid w:val="002D25EB"/>
    <w:rsid w:val="002D29F3"/>
    <w:rsid w:val="002D3126"/>
    <w:rsid w:val="002D3529"/>
    <w:rsid w:val="002D3D0A"/>
    <w:rsid w:val="002D478E"/>
    <w:rsid w:val="002D47AE"/>
    <w:rsid w:val="002D4A94"/>
    <w:rsid w:val="002D5CBF"/>
    <w:rsid w:val="002D65FF"/>
    <w:rsid w:val="002D6D10"/>
    <w:rsid w:val="002D71E2"/>
    <w:rsid w:val="002D7367"/>
    <w:rsid w:val="002D7961"/>
    <w:rsid w:val="002D7B6A"/>
    <w:rsid w:val="002D7E36"/>
    <w:rsid w:val="002E0026"/>
    <w:rsid w:val="002E08E8"/>
    <w:rsid w:val="002E0918"/>
    <w:rsid w:val="002E0BAA"/>
    <w:rsid w:val="002E0D96"/>
    <w:rsid w:val="002E0EA5"/>
    <w:rsid w:val="002E1E19"/>
    <w:rsid w:val="002E283F"/>
    <w:rsid w:val="002E2854"/>
    <w:rsid w:val="002E2E74"/>
    <w:rsid w:val="002E32D2"/>
    <w:rsid w:val="002E361B"/>
    <w:rsid w:val="002E37AB"/>
    <w:rsid w:val="002E3A80"/>
    <w:rsid w:val="002E41C7"/>
    <w:rsid w:val="002E51DF"/>
    <w:rsid w:val="002E555B"/>
    <w:rsid w:val="002E57B9"/>
    <w:rsid w:val="002E6127"/>
    <w:rsid w:val="002E6885"/>
    <w:rsid w:val="002E6E81"/>
    <w:rsid w:val="002E72E4"/>
    <w:rsid w:val="002E739D"/>
    <w:rsid w:val="002F0F36"/>
    <w:rsid w:val="002F1276"/>
    <w:rsid w:val="002F1986"/>
    <w:rsid w:val="002F1E5F"/>
    <w:rsid w:val="002F2A49"/>
    <w:rsid w:val="002F3550"/>
    <w:rsid w:val="002F3B63"/>
    <w:rsid w:val="002F3C56"/>
    <w:rsid w:val="002F46B0"/>
    <w:rsid w:val="002F4B17"/>
    <w:rsid w:val="002F5150"/>
    <w:rsid w:val="002F5463"/>
    <w:rsid w:val="002F58C2"/>
    <w:rsid w:val="002F5932"/>
    <w:rsid w:val="002F5C85"/>
    <w:rsid w:val="002F603B"/>
    <w:rsid w:val="002F6201"/>
    <w:rsid w:val="002F6884"/>
    <w:rsid w:val="002F6A2B"/>
    <w:rsid w:val="002F6CB1"/>
    <w:rsid w:val="002F724B"/>
    <w:rsid w:val="002F72BA"/>
    <w:rsid w:val="00300267"/>
    <w:rsid w:val="003004D2"/>
    <w:rsid w:val="00300674"/>
    <w:rsid w:val="00300C88"/>
    <w:rsid w:val="00300D6B"/>
    <w:rsid w:val="00301380"/>
    <w:rsid w:val="00301E89"/>
    <w:rsid w:val="00302052"/>
    <w:rsid w:val="00302142"/>
    <w:rsid w:val="00302169"/>
    <w:rsid w:val="00302612"/>
    <w:rsid w:val="00303254"/>
    <w:rsid w:val="00303B08"/>
    <w:rsid w:val="0030408D"/>
    <w:rsid w:val="003044D9"/>
    <w:rsid w:val="00304D8A"/>
    <w:rsid w:val="00305216"/>
    <w:rsid w:val="0030555B"/>
    <w:rsid w:val="00305BFD"/>
    <w:rsid w:val="003061F5"/>
    <w:rsid w:val="00306D27"/>
    <w:rsid w:val="0030739C"/>
    <w:rsid w:val="00310D51"/>
    <w:rsid w:val="00311B36"/>
    <w:rsid w:val="00311C92"/>
    <w:rsid w:val="003133AE"/>
    <w:rsid w:val="00313414"/>
    <w:rsid w:val="0031371B"/>
    <w:rsid w:val="00313F2D"/>
    <w:rsid w:val="00314156"/>
    <w:rsid w:val="00315081"/>
    <w:rsid w:val="0031535B"/>
    <w:rsid w:val="003170F4"/>
    <w:rsid w:val="0031750F"/>
    <w:rsid w:val="0032035D"/>
    <w:rsid w:val="003205E9"/>
    <w:rsid w:val="00320B28"/>
    <w:rsid w:val="0032123E"/>
    <w:rsid w:val="003216D5"/>
    <w:rsid w:val="003216FF"/>
    <w:rsid w:val="00321866"/>
    <w:rsid w:val="00321A83"/>
    <w:rsid w:val="00321C1A"/>
    <w:rsid w:val="00321F6B"/>
    <w:rsid w:val="00322389"/>
    <w:rsid w:val="00322BE5"/>
    <w:rsid w:val="00322E87"/>
    <w:rsid w:val="0032312D"/>
    <w:rsid w:val="00323AA5"/>
    <w:rsid w:val="003242E4"/>
    <w:rsid w:val="0032468D"/>
    <w:rsid w:val="00324926"/>
    <w:rsid w:val="00324B25"/>
    <w:rsid w:val="0032522F"/>
    <w:rsid w:val="003253C4"/>
    <w:rsid w:val="0032550F"/>
    <w:rsid w:val="00325992"/>
    <w:rsid w:val="00325B74"/>
    <w:rsid w:val="0032638F"/>
    <w:rsid w:val="00326B59"/>
    <w:rsid w:val="003272C6"/>
    <w:rsid w:val="0032746C"/>
    <w:rsid w:val="00327752"/>
    <w:rsid w:val="00327C7C"/>
    <w:rsid w:val="00330009"/>
    <w:rsid w:val="003301E6"/>
    <w:rsid w:val="003310AB"/>
    <w:rsid w:val="003314D2"/>
    <w:rsid w:val="00331712"/>
    <w:rsid w:val="00331A3F"/>
    <w:rsid w:val="00332191"/>
    <w:rsid w:val="00332720"/>
    <w:rsid w:val="00332EED"/>
    <w:rsid w:val="003334A7"/>
    <w:rsid w:val="003337E8"/>
    <w:rsid w:val="00333A14"/>
    <w:rsid w:val="00333B2A"/>
    <w:rsid w:val="00333FD5"/>
    <w:rsid w:val="003350E9"/>
    <w:rsid w:val="003351BA"/>
    <w:rsid w:val="0033520F"/>
    <w:rsid w:val="00335519"/>
    <w:rsid w:val="0033596B"/>
    <w:rsid w:val="00335A93"/>
    <w:rsid w:val="0033650E"/>
    <w:rsid w:val="003366EF"/>
    <w:rsid w:val="00336907"/>
    <w:rsid w:val="003369DF"/>
    <w:rsid w:val="00336C71"/>
    <w:rsid w:val="00336D96"/>
    <w:rsid w:val="00336DFC"/>
    <w:rsid w:val="00337230"/>
    <w:rsid w:val="00337588"/>
    <w:rsid w:val="003377D0"/>
    <w:rsid w:val="00337D75"/>
    <w:rsid w:val="00340020"/>
    <w:rsid w:val="0034081A"/>
    <w:rsid w:val="00341162"/>
    <w:rsid w:val="00341866"/>
    <w:rsid w:val="00341DAF"/>
    <w:rsid w:val="00342181"/>
    <w:rsid w:val="0034339B"/>
    <w:rsid w:val="00343560"/>
    <w:rsid w:val="00343A20"/>
    <w:rsid w:val="0034402B"/>
    <w:rsid w:val="0034449E"/>
    <w:rsid w:val="00344D46"/>
    <w:rsid w:val="0034621B"/>
    <w:rsid w:val="003465A5"/>
    <w:rsid w:val="00346817"/>
    <w:rsid w:val="00347440"/>
    <w:rsid w:val="003475EA"/>
    <w:rsid w:val="0034792D"/>
    <w:rsid w:val="00347A27"/>
    <w:rsid w:val="00347CD4"/>
    <w:rsid w:val="00350A55"/>
    <w:rsid w:val="00350DF8"/>
    <w:rsid w:val="00351A8A"/>
    <w:rsid w:val="00352541"/>
    <w:rsid w:val="0035266A"/>
    <w:rsid w:val="0035279C"/>
    <w:rsid w:val="00352B23"/>
    <w:rsid w:val="00352C49"/>
    <w:rsid w:val="003534D3"/>
    <w:rsid w:val="003535D2"/>
    <w:rsid w:val="0035384D"/>
    <w:rsid w:val="00353BF0"/>
    <w:rsid w:val="00353C0B"/>
    <w:rsid w:val="00354AE4"/>
    <w:rsid w:val="00354B0A"/>
    <w:rsid w:val="0035551B"/>
    <w:rsid w:val="003555ED"/>
    <w:rsid w:val="00355911"/>
    <w:rsid w:val="0035636B"/>
    <w:rsid w:val="00356714"/>
    <w:rsid w:val="00357424"/>
    <w:rsid w:val="00361789"/>
    <w:rsid w:val="0036196D"/>
    <w:rsid w:val="00361EEC"/>
    <w:rsid w:val="0036208F"/>
    <w:rsid w:val="003627BD"/>
    <w:rsid w:val="00362997"/>
    <w:rsid w:val="003629B5"/>
    <w:rsid w:val="00362C59"/>
    <w:rsid w:val="00363040"/>
    <w:rsid w:val="003630B7"/>
    <w:rsid w:val="00363275"/>
    <w:rsid w:val="00363786"/>
    <w:rsid w:val="003638A4"/>
    <w:rsid w:val="003639BF"/>
    <w:rsid w:val="00363DDC"/>
    <w:rsid w:val="00363E41"/>
    <w:rsid w:val="00363ED8"/>
    <w:rsid w:val="00363FD2"/>
    <w:rsid w:val="003644D0"/>
    <w:rsid w:val="003651F5"/>
    <w:rsid w:val="0036572E"/>
    <w:rsid w:val="003663D9"/>
    <w:rsid w:val="003666BF"/>
    <w:rsid w:val="00366707"/>
    <w:rsid w:val="00366FA9"/>
    <w:rsid w:val="00367E49"/>
    <w:rsid w:val="003700E6"/>
    <w:rsid w:val="00371C86"/>
    <w:rsid w:val="0037236C"/>
    <w:rsid w:val="003729DE"/>
    <w:rsid w:val="003735D3"/>
    <w:rsid w:val="0037386D"/>
    <w:rsid w:val="00373956"/>
    <w:rsid w:val="00374153"/>
    <w:rsid w:val="003750E0"/>
    <w:rsid w:val="00375AF1"/>
    <w:rsid w:val="00375C2F"/>
    <w:rsid w:val="00375FC5"/>
    <w:rsid w:val="003769BA"/>
    <w:rsid w:val="00377871"/>
    <w:rsid w:val="003778B2"/>
    <w:rsid w:val="00377E58"/>
    <w:rsid w:val="003805E3"/>
    <w:rsid w:val="00380618"/>
    <w:rsid w:val="0038062E"/>
    <w:rsid w:val="003807F7"/>
    <w:rsid w:val="00381610"/>
    <w:rsid w:val="00382106"/>
    <w:rsid w:val="00382657"/>
    <w:rsid w:val="00382B82"/>
    <w:rsid w:val="00383E73"/>
    <w:rsid w:val="003844BF"/>
    <w:rsid w:val="003852BA"/>
    <w:rsid w:val="003854D5"/>
    <w:rsid w:val="0038552A"/>
    <w:rsid w:val="003859EA"/>
    <w:rsid w:val="0038709E"/>
    <w:rsid w:val="00387D30"/>
    <w:rsid w:val="00390A4D"/>
    <w:rsid w:val="00391753"/>
    <w:rsid w:val="00391C7F"/>
    <w:rsid w:val="00392454"/>
    <w:rsid w:val="00392A6C"/>
    <w:rsid w:val="00392C85"/>
    <w:rsid w:val="00392FD8"/>
    <w:rsid w:val="00393E11"/>
    <w:rsid w:val="00394475"/>
    <w:rsid w:val="00394C48"/>
    <w:rsid w:val="0039517A"/>
    <w:rsid w:val="00395B51"/>
    <w:rsid w:val="00396796"/>
    <w:rsid w:val="00396EC6"/>
    <w:rsid w:val="00396F3C"/>
    <w:rsid w:val="003970BA"/>
    <w:rsid w:val="0039746C"/>
    <w:rsid w:val="00397DC6"/>
    <w:rsid w:val="003A0E82"/>
    <w:rsid w:val="003A0FAC"/>
    <w:rsid w:val="003A184D"/>
    <w:rsid w:val="003A1C35"/>
    <w:rsid w:val="003A1FB7"/>
    <w:rsid w:val="003A2962"/>
    <w:rsid w:val="003A371E"/>
    <w:rsid w:val="003A462A"/>
    <w:rsid w:val="003A4CE8"/>
    <w:rsid w:val="003A595F"/>
    <w:rsid w:val="003A5EEC"/>
    <w:rsid w:val="003A79AE"/>
    <w:rsid w:val="003A7CA3"/>
    <w:rsid w:val="003B00B6"/>
    <w:rsid w:val="003B01C4"/>
    <w:rsid w:val="003B0BB0"/>
    <w:rsid w:val="003B11EE"/>
    <w:rsid w:val="003B1332"/>
    <w:rsid w:val="003B15F8"/>
    <w:rsid w:val="003B18EB"/>
    <w:rsid w:val="003B230B"/>
    <w:rsid w:val="003B23BC"/>
    <w:rsid w:val="003B2DB5"/>
    <w:rsid w:val="003B2F05"/>
    <w:rsid w:val="003B3966"/>
    <w:rsid w:val="003B39B7"/>
    <w:rsid w:val="003B4EB0"/>
    <w:rsid w:val="003B5F6A"/>
    <w:rsid w:val="003B6B7F"/>
    <w:rsid w:val="003B7820"/>
    <w:rsid w:val="003C01A4"/>
    <w:rsid w:val="003C0219"/>
    <w:rsid w:val="003C07FE"/>
    <w:rsid w:val="003C0C12"/>
    <w:rsid w:val="003C16EE"/>
    <w:rsid w:val="003C1C87"/>
    <w:rsid w:val="003C2C85"/>
    <w:rsid w:val="003C2F61"/>
    <w:rsid w:val="003C345E"/>
    <w:rsid w:val="003C4409"/>
    <w:rsid w:val="003C4997"/>
    <w:rsid w:val="003C4DA5"/>
    <w:rsid w:val="003C5666"/>
    <w:rsid w:val="003C6304"/>
    <w:rsid w:val="003C64F4"/>
    <w:rsid w:val="003C6DE1"/>
    <w:rsid w:val="003C724B"/>
    <w:rsid w:val="003C73DB"/>
    <w:rsid w:val="003D0185"/>
    <w:rsid w:val="003D02CB"/>
    <w:rsid w:val="003D0382"/>
    <w:rsid w:val="003D057A"/>
    <w:rsid w:val="003D069C"/>
    <w:rsid w:val="003D0BC2"/>
    <w:rsid w:val="003D191E"/>
    <w:rsid w:val="003D22A5"/>
    <w:rsid w:val="003D22C7"/>
    <w:rsid w:val="003D23A4"/>
    <w:rsid w:val="003D3414"/>
    <w:rsid w:val="003D3426"/>
    <w:rsid w:val="003D3721"/>
    <w:rsid w:val="003D46BA"/>
    <w:rsid w:val="003D590A"/>
    <w:rsid w:val="003D6722"/>
    <w:rsid w:val="003D7428"/>
    <w:rsid w:val="003D77F2"/>
    <w:rsid w:val="003D78CC"/>
    <w:rsid w:val="003D7901"/>
    <w:rsid w:val="003D7D01"/>
    <w:rsid w:val="003D7ED8"/>
    <w:rsid w:val="003E0003"/>
    <w:rsid w:val="003E0099"/>
    <w:rsid w:val="003E08C7"/>
    <w:rsid w:val="003E0992"/>
    <w:rsid w:val="003E19AC"/>
    <w:rsid w:val="003E1A72"/>
    <w:rsid w:val="003E2880"/>
    <w:rsid w:val="003E28FB"/>
    <w:rsid w:val="003E2A00"/>
    <w:rsid w:val="003E382C"/>
    <w:rsid w:val="003E3D00"/>
    <w:rsid w:val="003E3FD6"/>
    <w:rsid w:val="003E4531"/>
    <w:rsid w:val="003E4771"/>
    <w:rsid w:val="003E54A8"/>
    <w:rsid w:val="003E5833"/>
    <w:rsid w:val="003E5DA8"/>
    <w:rsid w:val="003E7109"/>
    <w:rsid w:val="003E77DC"/>
    <w:rsid w:val="003E7BC1"/>
    <w:rsid w:val="003F0453"/>
    <w:rsid w:val="003F097D"/>
    <w:rsid w:val="003F0C9F"/>
    <w:rsid w:val="003F144A"/>
    <w:rsid w:val="003F1B02"/>
    <w:rsid w:val="003F1EFE"/>
    <w:rsid w:val="003F2212"/>
    <w:rsid w:val="003F2240"/>
    <w:rsid w:val="003F2460"/>
    <w:rsid w:val="003F2BD1"/>
    <w:rsid w:val="003F2E7B"/>
    <w:rsid w:val="003F3932"/>
    <w:rsid w:val="003F39C7"/>
    <w:rsid w:val="003F3CD5"/>
    <w:rsid w:val="003F4473"/>
    <w:rsid w:val="003F4CF5"/>
    <w:rsid w:val="003F4E31"/>
    <w:rsid w:val="003F51EE"/>
    <w:rsid w:val="003F574E"/>
    <w:rsid w:val="003F60D6"/>
    <w:rsid w:val="003F68E9"/>
    <w:rsid w:val="003F73EA"/>
    <w:rsid w:val="003F7E15"/>
    <w:rsid w:val="003F7FDA"/>
    <w:rsid w:val="00400DE4"/>
    <w:rsid w:val="004013AD"/>
    <w:rsid w:val="004021C0"/>
    <w:rsid w:val="004028CE"/>
    <w:rsid w:val="0040313D"/>
    <w:rsid w:val="004043FA"/>
    <w:rsid w:val="00404970"/>
    <w:rsid w:val="00405181"/>
    <w:rsid w:val="0040567F"/>
    <w:rsid w:val="00405873"/>
    <w:rsid w:val="00405F09"/>
    <w:rsid w:val="004066F4"/>
    <w:rsid w:val="00406A32"/>
    <w:rsid w:val="0040760B"/>
    <w:rsid w:val="00410117"/>
    <w:rsid w:val="00410C32"/>
    <w:rsid w:val="004111FB"/>
    <w:rsid w:val="00411237"/>
    <w:rsid w:val="00411557"/>
    <w:rsid w:val="00411994"/>
    <w:rsid w:val="00411D74"/>
    <w:rsid w:val="00411DDE"/>
    <w:rsid w:val="00411F84"/>
    <w:rsid w:val="00412069"/>
    <w:rsid w:val="004121A1"/>
    <w:rsid w:val="00412477"/>
    <w:rsid w:val="00412570"/>
    <w:rsid w:val="004127A2"/>
    <w:rsid w:val="0041280A"/>
    <w:rsid w:val="00412A9D"/>
    <w:rsid w:val="00412CB1"/>
    <w:rsid w:val="004133A5"/>
    <w:rsid w:val="00413B02"/>
    <w:rsid w:val="00413D45"/>
    <w:rsid w:val="00414197"/>
    <w:rsid w:val="00414D68"/>
    <w:rsid w:val="00414FD9"/>
    <w:rsid w:val="00415773"/>
    <w:rsid w:val="00415CAE"/>
    <w:rsid w:val="00415EE7"/>
    <w:rsid w:val="004160FA"/>
    <w:rsid w:val="004164AE"/>
    <w:rsid w:val="0041669E"/>
    <w:rsid w:val="00416ACA"/>
    <w:rsid w:val="00416C56"/>
    <w:rsid w:val="00417294"/>
    <w:rsid w:val="004176B8"/>
    <w:rsid w:val="00417B99"/>
    <w:rsid w:val="00417CE0"/>
    <w:rsid w:val="004209D5"/>
    <w:rsid w:val="00420FAF"/>
    <w:rsid w:val="00421184"/>
    <w:rsid w:val="004212C1"/>
    <w:rsid w:val="004214B7"/>
    <w:rsid w:val="00421988"/>
    <w:rsid w:val="00421FB5"/>
    <w:rsid w:val="0042219F"/>
    <w:rsid w:val="004226ED"/>
    <w:rsid w:val="00422AF4"/>
    <w:rsid w:val="004235F4"/>
    <w:rsid w:val="004236C9"/>
    <w:rsid w:val="00423CF3"/>
    <w:rsid w:val="00423E18"/>
    <w:rsid w:val="00424B7C"/>
    <w:rsid w:val="0042500C"/>
    <w:rsid w:val="00425514"/>
    <w:rsid w:val="004256BD"/>
    <w:rsid w:val="00425863"/>
    <w:rsid w:val="00425D02"/>
    <w:rsid w:val="00425EDC"/>
    <w:rsid w:val="00426C3E"/>
    <w:rsid w:val="004275CD"/>
    <w:rsid w:val="00427FEB"/>
    <w:rsid w:val="00427FF2"/>
    <w:rsid w:val="004305C0"/>
    <w:rsid w:val="00430B20"/>
    <w:rsid w:val="00430B6C"/>
    <w:rsid w:val="0043135D"/>
    <w:rsid w:val="0043227C"/>
    <w:rsid w:val="004335C0"/>
    <w:rsid w:val="00433AFC"/>
    <w:rsid w:val="00434193"/>
    <w:rsid w:val="00435068"/>
    <w:rsid w:val="00435715"/>
    <w:rsid w:val="0043571B"/>
    <w:rsid w:val="00435EE0"/>
    <w:rsid w:val="00435F29"/>
    <w:rsid w:val="0043610C"/>
    <w:rsid w:val="004366FF"/>
    <w:rsid w:val="004376D3"/>
    <w:rsid w:val="0043777D"/>
    <w:rsid w:val="00437D83"/>
    <w:rsid w:val="004401DD"/>
    <w:rsid w:val="00440344"/>
    <w:rsid w:val="00441264"/>
    <w:rsid w:val="00441B0F"/>
    <w:rsid w:val="004425C6"/>
    <w:rsid w:val="00443512"/>
    <w:rsid w:val="00443A55"/>
    <w:rsid w:val="00443CA6"/>
    <w:rsid w:val="00443D5D"/>
    <w:rsid w:val="00445CBA"/>
    <w:rsid w:val="004463CB"/>
    <w:rsid w:val="004466F7"/>
    <w:rsid w:val="00446858"/>
    <w:rsid w:val="00447304"/>
    <w:rsid w:val="00450127"/>
    <w:rsid w:val="0045075F"/>
    <w:rsid w:val="004516AD"/>
    <w:rsid w:val="00451E84"/>
    <w:rsid w:val="00451EA3"/>
    <w:rsid w:val="00451F01"/>
    <w:rsid w:val="00453349"/>
    <w:rsid w:val="004546A7"/>
    <w:rsid w:val="00454831"/>
    <w:rsid w:val="004548DF"/>
    <w:rsid w:val="00455B98"/>
    <w:rsid w:val="00455E25"/>
    <w:rsid w:val="00456CC0"/>
    <w:rsid w:val="0045755C"/>
    <w:rsid w:val="00457933"/>
    <w:rsid w:val="00457C78"/>
    <w:rsid w:val="00460136"/>
    <w:rsid w:val="00460735"/>
    <w:rsid w:val="00460AD5"/>
    <w:rsid w:val="00460EB8"/>
    <w:rsid w:val="00461090"/>
    <w:rsid w:val="004611D5"/>
    <w:rsid w:val="004617D8"/>
    <w:rsid w:val="00461991"/>
    <w:rsid w:val="00461A6B"/>
    <w:rsid w:val="00461C43"/>
    <w:rsid w:val="00462125"/>
    <w:rsid w:val="00463216"/>
    <w:rsid w:val="0046334D"/>
    <w:rsid w:val="00463848"/>
    <w:rsid w:val="00463BBF"/>
    <w:rsid w:val="00463C95"/>
    <w:rsid w:val="00463E1C"/>
    <w:rsid w:val="00464052"/>
    <w:rsid w:val="00464C9C"/>
    <w:rsid w:val="00465153"/>
    <w:rsid w:val="00465602"/>
    <w:rsid w:val="004669A6"/>
    <w:rsid w:val="00466AFD"/>
    <w:rsid w:val="00466E99"/>
    <w:rsid w:val="00470563"/>
    <w:rsid w:val="00470696"/>
    <w:rsid w:val="004724C9"/>
    <w:rsid w:val="00472585"/>
    <w:rsid w:val="00473045"/>
    <w:rsid w:val="00474130"/>
    <w:rsid w:val="004754EE"/>
    <w:rsid w:val="00475A6C"/>
    <w:rsid w:val="004764AF"/>
    <w:rsid w:val="00476D04"/>
    <w:rsid w:val="0047775E"/>
    <w:rsid w:val="00477AAE"/>
    <w:rsid w:val="00477AF6"/>
    <w:rsid w:val="00477B3B"/>
    <w:rsid w:val="00477BCB"/>
    <w:rsid w:val="004801A7"/>
    <w:rsid w:val="00480E47"/>
    <w:rsid w:val="00481666"/>
    <w:rsid w:val="0048181B"/>
    <w:rsid w:val="00481F2B"/>
    <w:rsid w:val="004820C5"/>
    <w:rsid w:val="00482198"/>
    <w:rsid w:val="004823D8"/>
    <w:rsid w:val="0048285B"/>
    <w:rsid w:val="00482F20"/>
    <w:rsid w:val="00483196"/>
    <w:rsid w:val="0048340F"/>
    <w:rsid w:val="0048384A"/>
    <w:rsid w:val="0048423C"/>
    <w:rsid w:val="00484449"/>
    <w:rsid w:val="004845A6"/>
    <w:rsid w:val="00484C71"/>
    <w:rsid w:val="004852CE"/>
    <w:rsid w:val="0048540C"/>
    <w:rsid w:val="0048561D"/>
    <w:rsid w:val="00485EDD"/>
    <w:rsid w:val="00485F92"/>
    <w:rsid w:val="004860BD"/>
    <w:rsid w:val="004866E1"/>
    <w:rsid w:val="00486C72"/>
    <w:rsid w:val="0049030D"/>
    <w:rsid w:val="00490954"/>
    <w:rsid w:val="004921DC"/>
    <w:rsid w:val="0049277A"/>
    <w:rsid w:val="00492B38"/>
    <w:rsid w:val="00492FE4"/>
    <w:rsid w:val="00493035"/>
    <w:rsid w:val="00493321"/>
    <w:rsid w:val="004936DE"/>
    <w:rsid w:val="0049544E"/>
    <w:rsid w:val="00495670"/>
    <w:rsid w:val="0049604B"/>
    <w:rsid w:val="00496AC9"/>
    <w:rsid w:val="004A040E"/>
    <w:rsid w:val="004A042D"/>
    <w:rsid w:val="004A11E0"/>
    <w:rsid w:val="004A1FC5"/>
    <w:rsid w:val="004A2158"/>
    <w:rsid w:val="004A29A5"/>
    <w:rsid w:val="004A3225"/>
    <w:rsid w:val="004A374A"/>
    <w:rsid w:val="004A395B"/>
    <w:rsid w:val="004A39D9"/>
    <w:rsid w:val="004A3C59"/>
    <w:rsid w:val="004A3FE2"/>
    <w:rsid w:val="004A480D"/>
    <w:rsid w:val="004A4D76"/>
    <w:rsid w:val="004A522F"/>
    <w:rsid w:val="004A5851"/>
    <w:rsid w:val="004A5A91"/>
    <w:rsid w:val="004A5B0F"/>
    <w:rsid w:val="004A5CF1"/>
    <w:rsid w:val="004A66E0"/>
    <w:rsid w:val="004A7AAE"/>
    <w:rsid w:val="004A7D49"/>
    <w:rsid w:val="004A7F21"/>
    <w:rsid w:val="004B08DB"/>
    <w:rsid w:val="004B1422"/>
    <w:rsid w:val="004B24EB"/>
    <w:rsid w:val="004B29AC"/>
    <w:rsid w:val="004B3C8B"/>
    <w:rsid w:val="004B44A9"/>
    <w:rsid w:val="004B4509"/>
    <w:rsid w:val="004B452A"/>
    <w:rsid w:val="004B4871"/>
    <w:rsid w:val="004B4ADF"/>
    <w:rsid w:val="004B4C00"/>
    <w:rsid w:val="004B4E06"/>
    <w:rsid w:val="004B5493"/>
    <w:rsid w:val="004B5914"/>
    <w:rsid w:val="004B6C77"/>
    <w:rsid w:val="004B6D0A"/>
    <w:rsid w:val="004B7995"/>
    <w:rsid w:val="004C02B3"/>
    <w:rsid w:val="004C098E"/>
    <w:rsid w:val="004C0BBE"/>
    <w:rsid w:val="004C0E2F"/>
    <w:rsid w:val="004C1194"/>
    <w:rsid w:val="004C222E"/>
    <w:rsid w:val="004C2561"/>
    <w:rsid w:val="004C2806"/>
    <w:rsid w:val="004C3ADD"/>
    <w:rsid w:val="004C428E"/>
    <w:rsid w:val="004C4775"/>
    <w:rsid w:val="004C483D"/>
    <w:rsid w:val="004C48A9"/>
    <w:rsid w:val="004C590B"/>
    <w:rsid w:val="004C6326"/>
    <w:rsid w:val="004C63C7"/>
    <w:rsid w:val="004C6D39"/>
    <w:rsid w:val="004C6D98"/>
    <w:rsid w:val="004C7217"/>
    <w:rsid w:val="004C75B5"/>
    <w:rsid w:val="004C7743"/>
    <w:rsid w:val="004C77A7"/>
    <w:rsid w:val="004C7DBE"/>
    <w:rsid w:val="004C7F57"/>
    <w:rsid w:val="004D032B"/>
    <w:rsid w:val="004D039E"/>
    <w:rsid w:val="004D04A3"/>
    <w:rsid w:val="004D0C9F"/>
    <w:rsid w:val="004D15FD"/>
    <w:rsid w:val="004D2369"/>
    <w:rsid w:val="004D2485"/>
    <w:rsid w:val="004D2998"/>
    <w:rsid w:val="004D3A57"/>
    <w:rsid w:val="004D3B2A"/>
    <w:rsid w:val="004D47FF"/>
    <w:rsid w:val="004D4D35"/>
    <w:rsid w:val="004D518F"/>
    <w:rsid w:val="004D54D7"/>
    <w:rsid w:val="004D5BB7"/>
    <w:rsid w:val="004D6053"/>
    <w:rsid w:val="004D61EF"/>
    <w:rsid w:val="004D6FA4"/>
    <w:rsid w:val="004D7C23"/>
    <w:rsid w:val="004D7EBE"/>
    <w:rsid w:val="004E01C6"/>
    <w:rsid w:val="004E0212"/>
    <w:rsid w:val="004E0ADC"/>
    <w:rsid w:val="004E0FB1"/>
    <w:rsid w:val="004E1043"/>
    <w:rsid w:val="004E1DCA"/>
    <w:rsid w:val="004E1F76"/>
    <w:rsid w:val="004E21B4"/>
    <w:rsid w:val="004E252B"/>
    <w:rsid w:val="004E2861"/>
    <w:rsid w:val="004E2A85"/>
    <w:rsid w:val="004E2C09"/>
    <w:rsid w:val="004E3F72"/>
    <w:rsid w:val="004E4A78"/>
    <w:rsid w:val="004E551E"/>
    <w:rsid w:val="004E58F6"/>
    <w:rsid w:val="004E5E37"/>
    <w:rsid w:val="004E5E4C"/>
    <w:rsid w:val="004E623E"/>
    <w:rsid w:val="004E6CF9"/>
    <w:rsid w:val="004E734E"/>
    <w:rsid w:val="004E7EC0"/>
    <w:rsid w:val="004E7F48"/>
    <w:rsid w:val="004F014E"/>
    <w:rsid w:val="004F0BC6"/>
    <w:rsid w:val="004F1123"/>
    <w:rsid w:val="004F1715"/>
    <w:rsid w:val="004F17DA"/>
    <w:rsid w:val="004F184C"/>
    <w:rsid w:val="004F2927"/>
    <w:rsid w:val="004F3BD2"/>
    <w:rsid w:val="004F4372"/>
    <w:rsid w:val="004F43E0"/>
    <w:rsid w:val="004F45EB"/>
    <w:rsid w:val="004F521B"/>
    <w:rsid w:val="004F52BB"/>
    <w:rsid w:val="004F53BF"/>
    <w:rsid w:val="004F5582"/>
    <w:rsid w:val="004F59B8"/>
    <w:rsid w:val="004F5BD9"/>
    <w:rsid w:val="004F62A7"/>
    <w:rsid w:val="004F62F9"/>
    <w:rsid w:val="004F66B3"/>
    <w:rsid w:val="004F674C"/>
    <w:rsid w:val="004F7352"/>
    <w:rsid w:val="004F7EE2"/>
    <w:rsid w:val="0050015C"/>
    <w:rsid w:val="00500418"/>
    <w:rsid w:val="00500CCF"/>
    <w:rsid w:val="00500E62"/>
    <w:rsid w:val="005010DE"/>
    <w:rsid w:val="005011FD"/>
    <w:rsid w:val="0050164B"/>
    <w:rsid w:val="00502958"/>
    <w:rsid w:val="00502BD2"/>
    <w:rsid w:val="00502DA4"/>
    <w:rsid w:val="00503F83"/>
    <w:rsid w:val="0050421C"/>
    <w:rsid w:val="00504A9B"/>
    <w:rsid w:val="00504E9A"/>
    <w:rsid w:val="00504F83"/>
    <w:rsid w:val="005059B9"/>
    <w:rsid w:val="00505F64"/>
    <w:rsid w:val="00506DCD"/>
    <w:rsid w:val="00507325"/>
    <w:rsid w:val="00507C56"/>
    <w:rsid w:val="00507F13"/>
    <w:rsid w:val="00510809"/>
    <w:rsid w:val="005109D4"/>
    <w:rsid w:val="00510CF4"/>
    <w:rsid w:val="0051160A"/>
    <w:rsid w:val="005118BA"/>
    <w:rsid w:val="00512D87"/>
    <w:rsid w:val="005130DA"/>
    <w:rsid w:val="00513998"/>
    <w:rsid w:val="00513DDA"/>
    <w:rsid w:val="00513E19"/>
    <w:rsid w:val="005148B4"/>
    <w:rsid w:val="00514B29"/>
    <w:rsid w:val="00514C19"/>
    <w:rsid w:val="005152B1"/>
    <w:rsid w:val="005152F0"/>
    <w:rsid w:val="00515856"/>
    <w:rsid w:val="005163E6"/>
    <w:rsid w:val="005167B6"/>
    <w:rsid w:val="005172EC"/>
    <w:rsid w:val="0051740D"/>
    <w:rsid w:val="00517888"/>
    <w:rsid w:val="005178CE"/>
    <w:rsid w:val="00521CAB"/>
    <w:rsid w:val="005224EF"/>
    <w:rsid w:val="00522654"/>
    <w:rsid w:val="00522835"/>
    <w:rsid w:val="0052293D"/>
    <w:rsid w:val="00522AF4"/>
    <w:rsid w:val="00522B93"/>
    <w:rsid w:val="00523499"/>
    <w:rsid w:val="00523BC7"/>
    <w:rsid w:val="00523C08"/>
    <w:rsid w:val="00523C10"/>
    <w:rsid w:val="005245D5"/>
    <w:rsid w:val="00524889"/>
    <w:rsid w:val="0052575D"/>
    <w:rsid w:val="00525A53"/>
    <w:rsid w:val="00525C1F"/>
    <w:rsid w:val="00526569"/>
    <w:rsid w:val="00526726"/>
    <w:rsid w:val="00527256"/>
    <w:rsid w:val="00527B57"/>
    <w:rsid w:val="00527C8D"/>
    <w:rsid w:val="0053021B"/>
    <w:rsid w:val="00530AC4"/>
    <w:rsid w:val="00532115"/>
    <w:rsid w:val="0053265B"/>
    <w:rsid w:val="00533169"/>
    <w:rsid w:val="00533194"/>
    <w:rsid w:val="005332C8"/>
    <w:rsid w:val="0053464E"/>
    <w:rsid w:val="005346C8"/>
    <w:rsid w:val="005352C8"/>
    <w:rsid w:val="005354C1"/>
    <w:rsid w:val="00535F99"/>
    <w:rsid w:val="00536356"/>
    <w:rsid w:val="00536CBB"/>
    <w:rsid w:val="00536DDD"/>
    <w:rsid w:val="00537033"/>
    <w:rsid w:val="00537085"/>
    <w:rsid w:val="00540A37"/>
    <w:rsid w:val="00540B49"/>
    <w:rsid w:val="005418DB"/>
    <w:rsid w:val="005434EA"/>
    <w:rsid w:val="00545D55"/>
    <w:rsid w:val="005461AB"/>
    <w:rsid w:val="00546C6A"/>
    <w:rsid w:val="00546FBA"/>
    <w:rsid w:val="0054782D"/>
    <w:rsid w:val="00547F04"/>
    <w:rsid w:val="00550924"/>
    <w:rsid w:val="00550D63"/>
    <w:rsid w:val="00550EF1"/>
    <w:rsid w:val="00551075"/>
    <w:rsid w:val="005513C8"/>
    <w:rsid w:val="0055248E"/>
    <w:rsid w:val="0055352C"/>
    <w:rsid w:val="00553672"/>
    <w:rsid w:val="005538A6"/>
    <w:rsid w:val="00554F94"/>
    <w:rsid w:val="00555161"/>
    <w:rsid w:val="00555DE6"/>
    <w:rsid w:val="00555EB3"/>
    <w:rsid w:val="0055628C"/>
    <w:rsid w:val="005567F6"/>
    <w:rsid w:val="00556E29"/>
    <w:rsid w:val="00557474"/>
    <w:rsid w:val="005575C9"/>
    <w:rsid w:val="00557DAA"/>
    <w:rsid w:val="00557DAD"/>
    <w:rsid w:val="00561138"/>
    <w:rsid w:val="00561699"/>
    <w:rsid w:val="0056194F"/>
    <w:rsid w:val="005619E1"/>
    <w:rsid w:val="00562629"/>
    <w:rsid w:val="005628FE"/>
    <w:rsid w:val="0056330E"/>
    <w:rsid w:val="0056364B"/>
    <w:rsid w:val="00564191"/>
    <w:rsid w:val="00564557"/>
    <w:rsid w:val="0056458C"/>
    <w:rsid w:val="00564628"/>
    <w:rsid w:val="005648B9"/>
    <w:rsid w:val="00564A3C"/>
    <w:rsid w:val="00564F82"/>
    <w:rsid w:val="005653AF"/>
    <w:rsid w:val="00565501"/>
    <w:rsid w:val="00565755"/>
    <w:rsid w:val="0056601E"/>
    <w:rsid w:val="00566406"/>
    <w:rsid w:val="00566538"/>
    <w:rsid w:val="0056725A"/>
    <w:rsid w:val="0056741F"/>
    <w:rsid w:val="00567647"/>
    <w:rsid w:val="0056781B"/>
    <w:rsid w:val="00567BE2"/>
    <w:rsid w:val="00570102"/>
    <w:rsid w:val="00570505"/>
    <w:rsid w:val="005712E6"/>
    <w:rsid w:val="00572942"/>
    <w:rsid w:val="005730DB"/>
    <w:rsid w:val="00573251"/>
    <w:rsid w:val="005733A8"/>
    <w:rsid w:val="00573B5B"/>
    <w:rsid w:val="00573F55"/>
    <w:rsid w:val="0057540E"/>
    <w:rsid w:val="005757B6"/>
    <w:rsid w:val="00576EB8"/>
    <w:rsid w:val="0058000F"/>
    <w:rsid w:val="00580557"/>
    <w:rsid w:val="0058074F"/>
    <w:rsid w:val="005808F3"/>
    <w:rsid w:val="00580A76"/>
    <w:rsid w:val="00581042"/>
    <w:rsid w:val="00581703"/>
    <w:rsid w:val="00581B15"/>
    <w:rsid w:val="005821DD"/>
    <w:rsid w:val="00582E42"/>
    <w:rsid w:val="00583908"/>
    <w:rsid w:val="005842FB"/>
    <w:rsid w:val="00584757"/>
    <w:rsid w:val="00584E21"/>
    <w:rsid w:val="005856D5"/>
    <w:rsid w:val="0058608B"/>
    <w:rsid w:val="005863C1"/>
    <w:rsid w:val="0058654D"/>
    <w:rsid w:val="00586786"/>
    <w:rsid w:val="00587729"/>
    <w:rsid w:val="00587886"/>
    <w:rsid w:val="00587A66"/>
    <w:rsid w:val="00590147"/>
    <w:rsid w:val="00590BD1"/>
    <w:rsid w:val="00590D26"/>
    <w:rsid w:val="00591276"/>
    <w:rsid w:val="00591490"/>
    <w:rsid w:val="0059151A"/>
    <w:rsid w:val="005916C9"/>
    <w:rsid w:val="00591C7E"/>
    <w:rsid w:val="00591DCF"/>
    <w:rsid w:val="005929B4"/>
    <w:rsid w:val="00592A3C"/>
    <w:rsid w:val="0059367F"/>
    <w:rsid w:val="00593720"/>
    <w:rsid w:val="00593909"/>
    <w:rsid w:val="00593A71"/>
    <w:rsid w:val="005941E1"/>
    <w:rsid w:val="005943E2"/>
    <w:rsid w:val="005946A0"/>
    <w:rsid w:val="00594B8A"/>
    <w:rsid w:val="00595009"/>
    <w:rsid w:val="005954B7"/>
    <w:rsid w:val="00595A05"/>
    <w:rsid w:val="00595F17"/>
    <w:rsid w:val="00595F3D"/>
    <w:rsid w:val="00595F89"/>
    <w:rsid w:val="00596873"/>
    <w:rsid w:val="00596BB3"/>
    <w:rsid w:val="00596BD4"/>
    <w:rsid w:val="00596FA8"/>
    <w:rsid w:val="005971A7"/>
    <w:rsid w:val="00597310"/>
    <w:rsid w:val="005977AB"/>
    <w:rsid w:val="005A01C5"/>
    <w:rsid w:val="005A0201"/>
    <w:rsid w:val="005A0532"/>
    <w:rsid w:val="005A07E7"/>
    <w:rsid w:val="005A0A57"/>
    <w:rsid w:val="005A0B9F"/>
    <w:rsid w:val="005A0DBB"/>
    <w:rsid w:val="005A0EBD"/>
    <w:rsid w:val="005A1270"/>
    <w:rsid w:val="005A1295"/>
    <w:rsid w:val="005A1FBF"/>
    <w:rsid w:val="005A2081"/>
    <w:rsid w:val="005A29B1"/>
    <w:rsid w:val="005A2EBF"/>
    <w:rsid w:val="005A380B"/>
    <w:rsid w:val="005A4890"/>
    <w:rsid w:val="005A49D4"/>
    <w:rsid w:val="005A4D7C"/>
    <w:rsid w:val="005A51C9"/>
    <w:rsid w:val="005A5DC0"/>
    <w:rsid w:val="005A6B6D"/>
    <w:rsid w:val="005A6F0E"/>
    <w:rsid w:val="005A6F57"/>
    <w:rsid w:val="005A7079"/>
    <w:rsid w:val="005A7235"/>
    <w:rsid w:val="005A795B"/>
    <w:rsid w:val="005A7A1A"/>
    <w:rsid w:val="005A7BAF"/>
    <w:rsid w:val="005B0652"/>
    <w:rsid w:val="005B1213"/>
    <w:rsid w:val="005B1329"/>
    <w:rsid w:val="005B1512"/>
    <w:rsid w:val="005B1B55"/>
    <w:rsid w:val="005B1DBD"/>
    <w:rsid w:val="005B2769"/>
    <w:rsid w:val="005B3EBD"/>
    <w:rsid w:val="005B48E8"/>
    <w:rsid w:val="005B56D9"/>
    <w:rsid w:val="005B5BA3"/>
    <w:rsid w:val="005B5E62"/>
    <w:rsid w:val="005B727B"/>
    <w:rsid w:val="005B7341"/>
    <w:rsid w:val="005B778C"/>
    <w:rsid w:val="005B7E97"/>
    <w:rsid w:val="005B7F46"/>
    <w:rsid w:val="005C09A7"/>
    <w:rsid w:val="005C102D"/>
    <w:rsid w:val="005C132C"/>
    <w:rsid w:val="005C17FB"/>
    <w:rsid w:val="005C1833"/>
    <w:rsid w:val="005C1838"/>
    <w:rsid w:val="005C18C2"/>
    <w:rsid w:val="005C1D93"/>
    <w:rsid w:val="005C2063"/>
    <w:rsid w:val="005C244F"/>
    <w:rsid w:val="005C2767"/>
    <w:rsid w:val="005C2922"/>
    <w:rsid w:val="005C2F60"/>
    <w:rsid w:val="005C323D"/>
    <w:rsid w:val="005C3772"/>
    <w:rsid w:val="005C39C3"/>
    <w:rsid w:val="005C4229"/>
    <w:rsid w:val="005C4580"/>
    <w:rsid w:val="005C5065"/>
    <w:rsid w:val="005C52F3"/>
    <w:rsid w:val="005C564C"/>
    <w:rsid w:val="005C6234"/>
    <w:rsid w:val="005C6605"/>
    <w:rsid w:val="005C71A0"/>
    <w:rsid w:val="005C751C"/>
    <w:rsid w:val="005C7802"/>
    <w:rsid w:val="005C7B50"/>
    <w:rsid w:val="005C7E73"/>
    <w:rsid w:val="005D029E"/>
    <w:rsid w:val="005D0427"/>
    <w:rsid w:val="005D0776"/>
    <w:rsid w:val="005D07AE"/>
    <w:rsid w:val="005D0B55"/>
    <w:rsid w:val="005D0C83"/>
    <w:rsid w:val="005D113B"/>
    <w:rsid w:val="005D1732"/>
    <w:rsid w:val="005D1BAC"/>
    <w:rsid w:val="005D2D9A"/>
    <w:rsid w:val="005D3A6E"/>
    <w:rsid w:val="005D3B21"/>
    <w:rsid w:val="005D4019"/>
    <w:rsid w:val="005D41DC"/>
    <w:rsid w:val="005D43C3"/>
    <w:rsid w:val="005D460F"/>
    <w:rsid w:val="005D4638"/>
    <w:rsid w:val="005D4D7D"/>
    <w:rsid w:val="005D4DC5"/>
    <w:rsid w:val="005D5C22"/>
    <w:rsid w:val="005D5E6C"/>
    <w:rsid w:val="005D63A9"/>
    <w:rsid w:val="005D65D5"/>
    <w:rsid w:val="005D6C56"/>
    <w:rsid w:val="005D6F49"/>
    <w:rsid w:val="005D7E8A"/>
    <w:rsid w:val="005E06FA"/>
    <w:rsid w:val="005E11A5"/>
    <w:rsid w:val="005E13D4"/>
    <w:rsid w:val="005E1435"/>
    <w:rsid w:val="005E21F3"/>
    <w:rsid w:val="005E235C"/>
    <w:rsid w:val="005E3078"/>
    <w:rsid w:val="005E34C0"/>
    <w:rsid w:val="005E3D71"/>
    <w:rsid w:val="005E44F1"/>
    <w:rsid w:val="005E49CA"/>
    <w:rsid w:val="005E5427"/>
    <w:rsid w:val="005E5428"/>
    <w:rsid w:val="005E5A7C"/>
    <w:rsid w:val="005E5C33"/>
    <w:rsid w:val="005E5F53"/>
    <w:rsid w:val="005E6976"/>
    <w:rsid w:val="005E6E12"/>
    <w:rsid w:val="005E70CD"/>
    <w:rsid w:val="005E74B3"/>
    <w:rsid w:val="005E74EC"/>
    <w:rsid w:val="005E7AB6"/>
    <w:rsid w:val="005E7B1E"/>
    <w:rsid w:val="005E7CBC"/>
    <w:rsid w:val="005F0A62"/>
    <w:rsid w:val="005F0FA8"/>
    <w:rsid w:val="005F1C5D"/>
    <w:rsid w:val="005F222B"/>
    <w:rsid w:val="005F2317"/>
    <w:rsid w:val="005F2550"/>
    <w:rsid w:val="005F297E"/>
    <w:rsid w:val="005F2B2D"/>
    <w:rsid w:val="005F2D9C"/>
    <w:rsid w:val="005F2FD5"/>
    <w:rsid w:val="005F340A"/>
    <w:rsid w:val="005F3AE8"/>
    <w:rsid w:val="005F3B09"/>
    <w:rsid w:val="005F3B47"/>
    <w:rsid w:val="005F47C1"/>
    <w:rsid w:val="005F4926"/>
    <w:rsid w:val="005F4B6F"/>
    <w:rsid w:val="005F5009"/>
    <w:rsid w:val="005F5054"/>
    <w:rsid w:val="005F530F"/>
    <w:rsid w:val="005F5B25"/>
    <w:rsid w:val="005F65D9"/>
    <w:rsid w:val="005F6768"/>
    <w:rsid w:val="005F69CF"/>
    <w:rsid w:val="005F6E39"/>
    <w:rsid w:val="005F6E58"/>
    <w:rsid w:val="005F704C"/>
    <w:rsid w:val="005F7A22"/>
    <w:rsid w:val="005F7B9D"/>
    <w:rsid w:val="00600501"/>
    <w:rsid w:val="006006CD"/>
    <w:rsid w:val="00600B0C"/>
    <w:rsid w:val="00601078"/>
    <w:rsid w:val="00602543"/>
    <w:rsid w:val="0060254C"/>
    <w:rsid w:val="00602DFA"/>
    <w:rsid w:val="006031D1"/>
    <w:rsid w:val="006033BF"/>
    <w:rsid w:val="00603702"/>
    <w:rsid w:val="00603B4B"/>
    <w:rsid w:val="00603F20"/>
    <w:rsid w:val="006042BD"/>
    <w:rsid w:val="00604A11"/>
    <w:rsid w:val="00604F37"/>
    <w:rsid w:val="0060508A"/>
    <w:rsid w:val="006055AF"/>
    <w:rsid w:val="00605942"/>
    <w:rsid w:val="00605C9F"/>
    <w:rsid w:val="00606814"/>
    <w:rsid w:val="006068E8"/>
    <w:rsid w:val="00606ADB"/>
    <w:rsid w:val="006072DE"/>
    <w:rsid w:val="006075F4"/>
    <w:rsid w:val="006078A8"/>
    <w:rsid w:val="00607BAD"/>
    <w:rsid w:val="00607EC7"/>
    <w:rsid w:val="0061048A"/>
    <w:rsid w:val="006104F8"/>
    <w:rsid w:val="00610AE7"/>
    <w:rsid w:val="00610BEE"/>
    <w:rsid w:val="00611178"/>
    <w:rsid w:val="0061148D"/>
    <w:rsid w:val="00611D01"/>
    <w:rsid w:val="006124B3"/>
    <w:rsid w:val="00612611"/>
    <w:rsid w:val="0061279A"/>
    <w:rsid w:val="00613009"/>
    <w:rsid w:val="006132EA"/>
    <w:rsid w:val="0061401C"/>
    <w:rsid w:val="0061420B"/>
    <w:rsid w:val="00614931"/>
    <w:rsid w:val="00614D33"/>
    <w:rsid w:val="0061537D"/>
    <w:rsid w:val="0061537F"/>
    <w:rsid w:val="00615DEA"/>
    <w:rsid w:val="00616A60"/>
    <w:rsid w:val="00616EE6"/>
    <w:rsid w:val="006171FB"/>
    <w:rsid w:val="00617A2A"/>
    <w:rsid w:val="006207F4"/>
    <w:rsid w:val="00620C67"/>
    <w:rsid w:val="00621646"/>
    <w:rsid w:val="00621803"/>
    <w:rsid w:val="006220F1"/>
    <w:rsid w:val="00623C68"/>
    <w:rsid w:val="00623E46"/>
    <w:rsid w:val="00624604"/>
    <w:rsid w:val="00624D16"/>
    <w:rsid w:val="00624D2C"/>
    <w:rsid w:val="00624EF1"/>
    <w:rsid w:val="00625145"/>
    <w:rsid w:val="00627402"/>
    <w:rsid w:val="00630480"/>
    <w:rsid w:val="0063058E"/>
    <w:rsid w:val="006305F8"/>
    <w:rsid w:val="00631DA7"/>
    <w:rsid w:val="00632B9C"/>
    <w:rsid w:val="00632F18"/>
    <w:rsid w:val="006332D7"/>
    <w:rsid w:val="0063333D"/>
    <w:rsid w:val="00634225"/>
    <w:rsid w:val="00635003"/>
    <w:rsid w:val="006351CE"/>
    <w:rsid w:val="006352FD"/>
    <w:rsid w:val="00635B15"/>
    <w:rsid w:val="006362E1"/>
    <w:rsid w:val="006367DA"/>
    <w:rsid w:val="00636FAD"/>
    <w:rsid w:val="006370E1"/>
    <w:rsid w:val="006375B2"/>
    <w:rsid w:val="006375BB"/>
    <w:rsid w:val="006379DE"/>
    <w:rsid w:val="006407FE"/>
    <w:rsid w:val="006409EE"/>
    <w:rsid w:val="00640BF7"/>
    <w:rsid w:val="00640C7D"/>
    <w:rsid w:val="00640E7E"/>
    <w:rsid w:val="00640FFF"/>
    <w:rsid w:val="00641761"/>
    <w:rsid w:val="006421D9"/>
    <w:rsid w:val="006424FE"/>
    <w:rsid w:val="006425FC"/>
    <w:rsid w:val="00642631"/>
    <w:rsid w:val="00642C3C"/>
    <w:rsid w:val="00642DF5"/>
    <w:rsid w:val="0064304A"/>
    <w:rsid w:val="0064329C"/>
    <w:rsid w:val="0064380B"/>
    <w:rsid w:val="00643A4F"/>
    <w:rsid w:val="00643FF5"/>
    <w:rsid w:val="006441FD"/>
    <w:rsid w:val="00644E5A"/>
    <w:rsid w:val="00644F2C"/>
    <w:rsid w:val="00645141"/>
    <w:rsid w:val="00645AEE"/>
    <w:rsid w:val="00646428"/>
    <w:rsid w:val="0064707F"/>
    <w:rsid w:val="006471E8"/>
    <w:rsid w:val="00647E90"/>
    <w:rsid w:val="00647FA3"/>
    <w:rsid w:val="006500F7"/>
    <w:rsid w:val="00650769"/>
    <w:rsid w:val="00650DF8"/>
    <w:rsid w:val="006516B7"/>
    <w:rsid w:val="006518E4"/>
    <w:rsid w:val="00651FB8"/>
    <w:rsid w:val="00652BA0"/>
    <w:rsid w:val="00652DF6"/>
    <w:rsid w:val="00652FCA"/>
    <w:rsid w:val="00653045"/>
    <w:rsid w:val="00653A25"/>
    <w:rsid w:val="00653D93"/>
    <w:rsid w:val="00653FDA"/>
    <w:rsid w:val="006541A0"/>
    <w:rsid w:val="00654E99"/>
    <w:rsid w:val="00655104"/>
    <w:rsid w:val="0065548F"/>
    <w:rsid w:val="0065558B"/>
    <w:rsid w:val="00655633"/>
    <w:rsid w:val="006559BB"/>
    <w:rsid w:val="00655A93"/>
    <w:rsid w:val="00655D93"/>
    <w:rsid w:val="00655E86"/>
    <w:rsid w:val="00656614"/>
    <w:rsid w:val="00656C4D"/>
    <w:rsid w:val="006577CD"/>
    <w:rsid w:val="006578A6"/>
    <w:rsid w:val="00657CCC"/>
    <w:rsid w:val="00660162"/>
    <w:rsid w:val="0066036D"/>
    <w:rsid w:val="006604FA"/>
    <w:rsid w:val="00660879"/>
    <w:rsid w:val="00661639"/>
    <w:rsid w:val="0066174D"/>
    <w:rsid w:val="00661E36"/>
    <w:rsid w:val="00661F03"/>
    <w:rsid w:val="006631D3"/>
    <w:rsid w:val="00663D0F"/>
    <w:rsid w:val="00664525"/>
    <w:rsid w:val="0066465B"/>
    <w:rsid w:val="00664C81"/>
    <w:rsid w:val="0066521A"/>
    <w:rsid w:val="0066540C"/>
    <w:rsid w:val="00665EAE"/>
    <w:rsid w:val="006661EA"/>
    <w:rsid w:val="00666909"/>
    <w:rsid w:val="00666EBC"/>
    <w:rsid w:val="00667034"/>
    <w:rsid w:val="00667189"/>
    <w:rsid w:val="0066749E"/>
    <w:rsid w:val="00667CCB"/>
    <w:rsid w:val="00667EFD"/>
    <w:rsid w:val="00670475"/>
    <w:rsid w:val="00670B8C"/>
    <w:rsid w:val="00670C4A"/>
    <w:rsid w:val="00671F3E"/>
    <w:rsid w:val="00672482"/>
    <w:rsid w:val="00672A18"/>
    <w:rsid w:val="006735D0"/>
    <w:rsid w:val="006739E9"/>
    <w:rsid w:val="00674AF5"/>
    <w:rsid w:val="00674D52"/>
    <w:rsid w:val="00674F93"/>
    <w:rsid w:val="0067546F"/>
    <w:rsid w:val="00675A94"/>
    <w:rsid w:val="00676CE4"/>
    <w:rsid w:val="00676EC2"/>
    <w:rsid w:val="00676FA5"/>
    <w:rsid w:val="006771A4"/>
    <w:rsid w:val="006771AD"/>
    <w:rsid w:val="006774A8"/>
    <w:rsid w:val="00677572"/>
    <w:rsid w:val="00681229"/>
    <w:rsid w:val="0068185E"/>
    <w:rsid w:val="00681BE5"/>
    <w:rsid w:val="00681E30"/>
    <w:rsid w:val="0068379B"/>
    <w:rsid w:val="00683D98"/>
    <w:rsid w:val="00683D99"/>
    <w:rsid w:val="00684079"/>
    <w:rsid w:val="0068629B"/>
    <w:rsid w:val="00686C12"/>
    <w:rsid w:val="00686D75"/>
    <w:rsid w:val="0068736A"/>
    <w:rsid w:val="00687D17"/>
    <w:rsid w:val="00690024"/>
    <w:rsid w:val="0069017D"/>
    <w:rsid w:val="006903A4"/>
    <w:rsid w:val="00690883"/>
    <w:rsid w:val="00690CAA"/>
    <w:rsid w:val="00690E5A"/>
    <w:rsid w:val="00690EFB"/>
    <w:rsid w:val="006911F9"/>
    <w:rsid w:val="006912CB"/>
    <w:rsid w:val="0069137B"/>
    <w:rsid w:val="006913EC"/>
    <w:rsid w:val="006914B7"/>
    <w:rsid w:val="00691742"/>
    <w:rsid w:val="00691DEE"/>
    <w:rsid w:val="00692147"/>
    <w:rsid w:val="00692242"/>
    <w:rsid w:val="0069236E"/>
    <w:rsid w:val="00692704"/>
    <w:rsid w:val="00692E67"/>
    <w:rsid w:val="00693ACF"/>
    <w:rsid w:val="00693EE5"/>
    <w:rsid w:val="00693FBC"/>
    <w:rsid w:val="006944C5"/>
    <w:rsid w:val="00694A7E"/>
    <w:rsid w:val="00694B8D"/>
    <w:rsid w:val="0069561C"/>
    <w:rsid w:val="00695634"/>
    <w:rsid w:val="0069600D"/>
    <w:rsid w:val="00696143"/>
    <w:rsid w:val="006963AE"/>
    <w:rsid w:val="0069640F"/>
    <w:rsid w:val="00696B07"/>
    <w:rsid w:val="00697053"/>
    <w:rsid w:val="006A066A"/>
    <w:rsid w:val="006A06CA"/>
    <w:rsid w:val="006A083E"/>
    <w:rsid w:val="006A0FFD"/>
    <w:rsid w:val="006A1170"/>
    <w:rsid w:val="006A14A3"/>
    <w:rsid w:val="006A159D"/>
    <w:rsid w:val="006A18BF"/>
    <w:rsid w:val="006A1F58"/>
    <w:rsid w:val="006A242E"/>
    <w:rsid w:val="006A26AB"/>
    <w:rsid w:val="006A298D"/>
    <w:rsid w:val="006A2F80"/>
    <w:rsid w:val="006A3FD6"/>
    <w:rsid w:val="006A4076"/>
    <w:rsid w:val="006A436F"/>
    <w:rsid w:val="006A4E5B"/>
    <w:rsid w:val="006A59D8"/>
    <w:rsid w:val="006A5A45"/>
    <w:rsid w:val="006A5C13"/>
    <w:rsid w:val="006A608E"/>
    <w:rsid w:val="006A6B7B"/>
    <w:rsid w:val="006A73D2"/>
    <w:rsid w:val="006A78F8"/>
    <w:rsid w:val="006A7991"/>
    <w:rsid w:val="006A7C26"/>
    <w:rsid w:val="006A7E27"/>
    <w:rsid w:val="006B010E"/>
    <w:rsid w:val="006B091F"/>
    <w:rsid w:val="006B0CAF"/>
    <w:rsid w:val="006B0ED0"/>
    <w:rsid w:val="006B0EED"/>
    <w:rsid w:val="006B147E"/>
    <w:rsid w:val="006B1DF6"/>
    <w:rsid w:val="006B233F"/>
    <w:rsid w:val="006B275E"/>
    <w:rsid w:val="006B28EA"/>
    <w:rsid w:val="006B2DA3"/>
    <w:rsid w:val="006B2FBB"/>
    <w:rsid w:val="006B378A"/>
    <w:rsid w:val="006B3BD5"/>
    <w:rsid w:val="006B4185"/>
    <w:rsid w:val="006B4224"/>
    <w:rsid w:val="006B4493"/>
    <w:rsid w:val="006B4B62"/>
    <w:rsid w:val="006B53DC"/>
    <w:rsid w:val="006B5423"/>
    <w:rsid w:val="006B5855"/>
    <w:rsid w:val="006B5AB2"/>
    <w:rsid w:val="006B5C67"/>
    <w:rsid w:val="006B6B5D"/>
    <w:rsid w:val="006B6C0D"/>
    <w:rsid w:val="006B7825"/>
    <w:rsid w:val="006B7D68"/>
    <w:rsid w:val="006C033F"/>
    <w:rsid w:val="006C1818"/>
    <w:rsid w:val="006C1F8B"/>
    <w:rsid w:val="006C2721"/>
    <w:rsid w:val="006C323A"/>
    <w:rsid w:val="006C3868"/>
    <w:rsid w:val="006C38FF"/>
    <w:rsid w:val="006C39EC"/>
    <w:rsid w:val="006C3E6E"/>
    <w:rsid w:val="006C3EEA"/>
    <w:rsid w:val="006C3F19"/>
    <w:rsid w:val="006C43A6"/>
    <w:rsid w:val="006C44EC"/>
    <w:rsid w:val="006C4A4A"/>
    <w:rsid w:val="006C53EB"/>
    <w:rsid w:val="006C5D29"/>
    <w:rsid w:val="006C650D"/>
    <w:rsid w:val="006C69A5"/>
    <w:rsid w:val="006C6A4D"/>
    <w:rsid w:val="006C6CF3"/>
    <w:rsid w:val="006C7740"/>
    <w:rsid w:val="006D0389"/>
    <w:rsid w:val="006D0848"/>
    <w:rsid w:val="006D0BA5"/>
    <w:rsid w:val="006D0C15"/>
    <w:rsid w:val="006D0D8B"/>
    <w:rsid w:val="006D0FBF"/>
    <w:rsid w:val="006D10DC"/>
    <w:rsid w:val="006D1586"/>
    <w:rsid w:val="006D19C1"/>
    <w:rsid w:val="006D2827"/>
    <w:rsid w:val="006D2848"/>
    <w:rsid w:val="006D2B19"/>
    <w:rsid w:val="006D2EC9"/>
    <w:rsid w:val="006D3A05"/>
    <w:rsid w:val="006D3B62"/>
    <w:rsid w:val="006D3FDF"/>
    <w:rsid w:val="006D4527"/>
    <w:rsid w:val="006D4B05"/>
    <w:rsid w:val="006D4EE5"/>
    <w:rsid w:val="006D4F86"/>
    <w:rsid w:val="006D5F98"/>
    <w:rsid w:val="006D6665"/>
    <w:rsid w:val="006D6F41"/>
    <w:rsid w:val="006D7098"/>
    <w:rsid w:val="006D740E"/>
    <w:rsid w:val="006D7C8A"/>
    <w:rsid w:val="006D7F72"/>
    <w:rsid w:val="006E00B7"/>
    <w:rsid w:val="006E0CB5"/>
    <w:rsid w:val="006E0E5B"/>
    <w:rsid w:val="006E132F"/>
    <w:rsid w:val="006E2701"/>
    <w:rsid w:val="006E3023"/>
    <w:rsid w:val="006E3369"/>
    <w:rsid w:val="006E3D12"/>
    <w:rsid w:val="006E449C"/>
    <w:rsid w:val="006E4726"/>
    <w:rsid w:val="006E4E72"/>
    <w:rsid w:val="006E4FCD"/>
    <w:rsid w:val="006E50D0"/>
    <w:rsid w:val="006E5B0B"/>
    <w:rsid w:val="006E663E"/>
    <w:rsid w:val="006E6655"/>
    <w:rsid w:val="006E6EDF"/>
    <w:rsid w:val="006E7BA5"/>
    <w:rsid w:val="006F01E8"/>
    <w:rsid w:val="006F02D7"/>
    <w:rsid w:val="006F07FA"/>
    <w:rsid w:val="006F0EBB"/>
    <w:rsid w:val="006F1E96"/>
    <w:rsid w:val="006F2D24"/>
    <w:rsid w:val="006F37F7"/>
    <w:rsid w:val="006F38C3"/>
    <w:rsid w:val="006F3909"/>
    <w:rsid w:val="006F4036"/>
    <w:rsid w:val="006F428E"/>
    <w:rsid w:val="006F48E1"/>
    <w:rsid w:val="006F5160"/>
    <w:rsid w:val="006F5374"/>
    <w:rsid w:val="006F60DF"/>
    <w:rsid w:val="006F68C1"/>
    <w:rsid w:val="006F6B60"/>
    <w:rsid w:val="006F6CE2"/>
    <w:rsid w:val="006F6E10"/>
    <w:rsid w:val="006F7800"/>
    <w:rsid w:val="007014F8"/>
    <w:rsid w:val="0070150D"/>
    <w:rsid w:val="007016D2"/>
    <w:rsid w:val="007018D8"/>
    <w:rsid w:val="007029E8"/>
    <w:rsid w:val="00703107"/>
    <w:rsid w:val="00703138"/>
    <w:rsid w:val="00703277"/>
    <w:rsid w:val="0070356D"/>
    <w:rsid w:val="00703981"/>
    <w:rsid w:val="00703D7E"/>
    <w:rsid w:val="00703DE6"/>
    <w:rsid w:val="007041A7"/>
    <w:rsid w:val="0070495F"/>
    <w:rsid w:val="00704B6E"/>
    <w:rsid w:val="00704F73"/>
    <w:rsid w:val="0070508D"/>
    <w:rsid w:val="0070542E"/>
    <w:rsid w:val="00706096"/>
    <w:rsid w:val="007060D4"/>
    <w:rsid w:val="0070624C"/>
    <w:rsid w:val="00706451"/>
    <w:rsid w:val="00707E0F"/>
    <w:rsid w:val="007100F9"/>
    <w:rsid w:val="0071068A"/>
    <w:rsid w:val="00710E19"/>
    <w:rsid w:val="00710E52"/>
    <w:rsid w:val="0071154B"/>
    <w:rsid w:val="007116B6"/>
    <w:rsid w:val="0071174F"/>
    <w:rsid w:val="0071196A"/>
    <w:rsid w:val="00711C03"/>
    <w:rsid w:val="0071227C"/>
    <w:rsid w:val="007131CF"/>
    <w:rsid w:val="007132CD"/>
    <w:rsid w:val="007133C0"/>
    <w:rsid w:val="00713613"/>
    <w:rsid w:val="007137C6"/>
    <w:rsid w:val="007138FC"/>
    <w:rsid w:val="0071393D"/>
    <w:rsid w:val="00713E79"/>
    <w:rsid w:val="00714245"/>
    <w:rsid w:val="00714C20"/>
    <w:rsid w:val="00715441"/>
    <w:rsid w:val="00715739"/>
    <w:rsid w:val="0071576C"/>
    <w:rsid w:val="00715C94"/>
    <w:rsid w:val="00715EA7"/>
    <w:rsid w:val="00716A09"/>
    <w:rsid w:val="007170DB"/>
    <w:rsid w:val="00717880"/>
    <w:rsid w:val="00717CA8"/>
    <w:rsid w:val="007205E7"/>
    <w:rsid w:val="007209C4"/>
    <w:rsid w:val="00721ACB"/>
    <w:rsid w:val="00721E9E"/>
    <w:rsid w:val="007227FE"/>
    <w:rsid w:val="0072290A"/>
    <w:rsid w:val="007233C3"/>
    <w:rsid w:val="00723C95"/>
    <w:rsid w:val="007244E7"/>
    <w:rsid w:val="0072505F"/>
    <w:rsid w:val="00725B00"/>
    <w:rsid w:val="00725E54"/>
    <w:rsid w:val="0072680C"/>
    <w:rsid w:val="0072698B"/>
    <w:rsid w:val="00726A25"/>
    <w:rsid w:val="00726B3D"/>
    <w:rsid w:val="00726C64"/>
    <w:rsid w:val="007310B7"/>
    <w:rsid w:val="00731237"/>
    <w:rsid w:val="0073207E"/>
    <w:rsid w:val="00732664"/>
    <w:rsid w:val="00732BA7"/>
    <w:rsid w:val="007333EA"/>
    <w:rsid w:val="00733535"/>
    <w:rsid w:val="00733601"/>
    <w:rsid w:val="00733A57"/>
    <w:rsid w:val="00733F36"/>
    <w:rsid w:val="007340CE"/>
    <w:rsid w:val="00734781"/>
    <w:rsid w:val="007349FC"/>
    <w:rsid w:val="00734B6F"/>
    <w:rsid w:val="00735293"/>
    <w:rsid w:val="00735376"/>
    <w:rsid w:val="007363EA"/>
    <w:rsid w:val="00736E06"/>
    <w:rsid w:val="00736E37"/>
    <w:rsid w:val="00737286"/>
    <w:rsid w:val="007373DB"/>
    <w:rsid w:val="00737F27"/>
    <w:rsid w:val="00737FD3"/>
    <w:rsid w:val="007407DB"/>
    <w:rsid w:val="0074085F"/>
    <w:rsid w:val="00740BFC"/>
    <w:rsid w:val="00740F76"/>
    <w:rsid w:val="00741037"/>
    <w:rsid w:val="0074198F"/>
    <w:rsid w:val="007422B3"/>
    <w:rsid w:val="007424BF"/>
    <w:rsid w:val="007434BD"/>
    <w:rsid w:val="007435F1"/>
    <w:rsid w:val="00743DDD"/>
    <w:rsid w:val="00744625"/>
    <w:rsid w:val="007446BB"/>
    <w:rsid w:val="00745882"/>
    <w:rsid w:val="00745A04"/>
    <w:rsid w:val="00745A0F"/>
    <w:rsid w:val="00745DFD"/>
    <w:rsid w:val="00746197"/>
    <w:rsid w:val="0074689C"/>
    <w:rsid w:val="00746B3F"/>
    <w:rsid w:val="00747117"/>
    <w:rsid w:val="007479C2"/>
    <w:rsid w:val="00747B0D"/>
    <w:rsid w:val="00750712"/>
    <w:rsid w:val="007511BA"/>
    <w:rsid w:val="00751452"/>
    <w:rsid w:val="00751D06"/>
    <w:rsid w:val="00751D74"/>
    <w:rsid w:val="007521A5"/>
    <w:rsid w:val="00752243"/>
    <w:rsid w:val="007531BA"/>
    <w:rsid w:val="00753959"/>
    <w:rsid w:val="00753DD6"/>
    <w:rsid w:val="00754A4A"/>
    <w:rsid w:val="007567A8"/>
    <w:rsid w:val="00760D1E"/>
    <w:rsid w:val="00760F66"/>
    <w:rsid w:val="00761103"/>
    <w:rsid w:val="007611F8"/>
    <w:rsid w:val="00761200"/>
    <w:rsid w:val="007615F6"/>
    <w:rsid w:val="007618E2"/>
    <w:rsid w:val="00761931"/>
    <w:rsid w:val="00761BD1"/>
    <w:rsid w:val="007627BA"/>
    <w:rsid w:val="0076291E"/>
    <w:rsid w:val="00762D81"/>
    <w:rsid w:val="0076317B"/>
    <w:rsid w:val="007634C7"/>
    <w:rsid w:val="00763CB9"/>
    <w:rsid w:val="007643D5"/>
    <w:rsid w:val="00765366"/>
    <w:rsid w:val="00765614"/>
    <w:rsid w:val="00765914"/>
    <w:rsid w:val="0076614D"/>
    <w:rsid w:val="0076624C"/>
    <w:rsid w:val="0076627D"/>
    <w:rsid w:val="00766304"/>
    <w:rsid w:val="00767A28"/>
    <w:rsid w:val="00767DD2"/>
    <w:rsid w:val="0077082B"/>
    <w:rsid w:val="00770B12"/>
    <w:rsid w:val="00770E60"/>
    <w:rsid w:val="00771C8F"/>
    <w:rsid w:val="00772019"/>
    <w:rsid w:val="0077266E"/>
    <w:rsid w:val="0077292E"/>
    <w:rsid w:val="007737D8"/>
    <w:rsid w:val="0077391C"/>
    <w:rsid w:val="00773D24"/>
    <w:rsid w:val="00774576"/>
    <w:rsid w:val="0077508A"/>
    <w:rsid w:val="00775567"/>
    <w:rsid w:val="00775E0D"/>
    <w:rsid w:val="00776343"/>
    <w:rsid w:val="00776416"/>
    <w:rsid w:val="00776C7B"/>
    <w:rsid w:val="00776CEF"/>
    <w:rsid w:val="0077790B"/>
    <w:rsid w:val="00777E7E"/>
    <w:rsid w:val="007804DD"/>
    <w:rsid w:val="0078095A"/>
    <w:rsid w:val="00780F3B"/>
    <w:rsid w:val="007816EE"/>
    <w:rsid w:val="00782071"/>
    <w:rsid w:val="00782946"/>
    <w:rsid w:val="00782AB1"/>
    <w:rsid w:val="00782ECD"/>
    <w:rsid w:val="0078363B"/>
    <w:rsid w:val="00783CCF"/>
    <w:rsid w:val="00783F5B"/>
    <w:rsid w:val="00784609"/>
    <w:rsid w:val="00784720"/>
    <w:rsid w:val="0078481D"/>
    <w:rsid w:val="007859FC"/>
    <w:rsid w:val="00785F4C"/>
    <w:rsid w:val="0078609C"/>
    <w:rsid w:val="00786355"/>
    <w:rsid w:val="00787370"/>
    <w:rsid w:val="007874AE"/>
    <w:rsid w:val="0078750B"/>
    <w:rsid w:val="00787F5E"/>
    <w:rsid w:val="0079024D"/>
    <w:rsid w:val="007911B8"/>
    <w:rsid w:val="00791DAE"/>
    <w:rsid w:val="007930E8"/>
    <w:rsid w:val="007935F5"/>
    <w:rsid w:val="00793D04"/>
    <w:rsid w:val="00793F28"/>
    <w:rsid w:val="00793FDB"/>
    <w:rsid w:val="00794252"/>
    <w:rsid w:val="007944D2"/>
    <w:rsid w:val="00794B19"/>
    <w:rsid w:val="00795B8D"/>
    <w:rsid w:val="00795EB9"/>
    <w:rsid w:val="00795F0E"/>
    <w:rsid w:val="007960A9"/>
    <w:rsid w:val="00797D8F"/>
    <w:rsid w:val="007A0C00"/>
    <w:rsid w:val="007A0E15"/>
    <w:rsid w:val="007A176E"/>
    <w:rsid w:val="007A19BF"/>
    <w:rsid w:val="007A2A69"/>
    <w:rsid w:val="007A2CF1"/>
    <w:rsid w:val="007A41B5"/>
    <w:rsid w:val="007A4486"/>
    <w:rsid w:val="007A4682"/>
    <w:rsid w:val="007A5879"/>
    <w:rsid w:val="007A58A8"/>
    <w:rsid w:val="007A5BDC"/>
    <w:rsid w:val="007A629D"/>
    <w:rsid w:val="007A6610"/>
    <w:rsid w:val="007A6DD3"/>
    <w:rsid w:val="007A6FF3"/>
    <w:rsid w:val="007A71DC"/>
    <w:rsid w:val="007A7A04"/>
    <w:rsid w:val="007B04FF"/>
    <w:rsid w:val="007B0976"/>
    <w:rsid w:val="007B0CAC"/>
    <w:rsid w:val="007B15F3"/>
    <w:rsid w:val="007B1701"/>
    <w:rsid w:val="007B17C0"/>
    <w:rsid w:val="007B1C32"/>
    <w:rsid w:val="007B1DBB"/>
    <w:rsid w:val="007B2319"/>
    <w:rsid w:val="007B2FBF"/>
    <w:rsid w:val="007B3E13"/>
    <w:rsid w:val="007B4046"/>
    <w:rsid w:val="007B4300"/>
    <w:rsid w:val="007B44CE"/>
    <w:rsid w:val="007B44F9"/>
    <w:rsid w:val="007B565C"/>
    <w:rsid w:val="007B595F"/>
    <w:rsid w:val="007B5D75"/>
    <w:rsid w:val="007B6388"/>
    <w:rsid w:val="007B6D5E"/>
    <w:rsid w:val="007B7115"/>
    <w:rsid w:val="007B736B"/>
    <w:rsid w:val="007C0090"/>
    <w:rsid w:val="007C0853"/>
    <w:rsid w:val="007C08D0"/>
    <w:rsid w:val="007C08FD"/>
    <w:rsid w:val="007C0C90"/>
    <w:rsid w:val="007C0E07"/>
    <w:rsid w:val="007C0E86"/>
    <w:rsid w:val="007C249E"/>
    <w:rsid w:val="007C26CF"/>
    <w:rsid w:val="007C271B"/>
    <w:rsid w:val="007C2C14"/>
    <w:rsid w:val="007C2D50"/>
    <w:rsid w:val="007C357D"/>
    <w:rsid w:val="007C3A55"/>
    <w:rsid w:val="007C4166"/>
    <w:rsid w:val="007C44E1"/>
    <w:rsid w:val="007C48DD"/>
    <w:rsid w:val="007C4A05"/>
    <w:rsid w:val="007C4D79"/>
    <w:rsid w:val="007C5711"/>
    <w:rsid w:val="007C57B9"/>
    <w:rsid w:val="007C6325"/>
    <w:rsid w:val="007C6C53"/>
    <w:rsid w:val="007C71FB"/>
    <w:rsid w:val="007C73A3"/>
    <w:rsid w:val="007C7975"/>
    <w:rsid w:val="007C7EF5"/>
    <w:rsid w:val="007D06AC"/>
    <w:rsid w:val="007D0741"/>
    <w:rsid w:val="007D0A53"/>
    <w:rsid w:val="007D0C62"/>
    <w:rsid w:val="007D0FFC"/>
    <w:rsid w:val="007D1013"/>
    <w:rsid w:val="007D19EC"/>
    <w:rsid w:val="007D2180"/>
    <w:rsid w:val="007D2608"/>
    <w:rsid w:val="007D30C3"/>
    <w:rsid w:val="007D35AC"/>
    <w:rsid w:val="007D36B1"/>
    <w:rsid w:val="007D36D7"/>
    <w:rsid w:val="007D3BA1"/>
    <w:rsid w:val="007D3BDB"/>
    <w:rsid w:val="007D3EC8"/>
    <w:rsid w:val="007D40AC"/>
    <w:rsid w:val="007D4317"/>
    <w:rsid w:val="007D4C12"/>
    <w:rsid w:val="007D57E0"/>
    <w:rsid w:val="007D5962"/>
    <w:rsid w:val="007D63B2"/>
    <w:rsid w:val="007D651D"/>
    <w:rsid w:val="007D71B7"/>
    <w:rsid w:val="007D7C66"/>
    <w:rsid w:val="007D7CF3"/>
    <w:rsid w:val="007E0274"/>
    <w:rsid w:val="007E02A7"/>
    <w:rsid w:val="007E0415"/>
    <w:rsid w:val="007E0991"/>
    <w:rsid w:val="007E0B2C"/>
    <w:rsid w:val="007E107F"/>
    <w:rsid w:val="007E1C84"/>
    <w:rsid w:val="007E25ED"/>
    <w:rsid w:val="007E2FD7"/>
    <w:rsid w:val="007E310B"/>
    <w:rsid w:val="007E38DA"/>
    <w:rsid w:val="007E3D65"/>
    <w:rsid w:val="007E3EE2"/>
    <w:rsid w:val="007E47E7"/>
    <w:rsid w:val="007E4A98"/>
    <w:rsid w:val="007E4EB6"/>
    <w:rsid w:val="007E5DD7"/>
    <w:rsid w:val="007E6225"/>
    <w:rsid w:val="007E7139"/>
    <w:rsid w:val="007E7366"/>
    <w:rsid w:val="007E7EA1"/>
    <w:rsid w:val="007E7EA4"/>
    <w:rsid w:val="007F03CE"/>
    <w:rsid w:val="007F04D3"/>
    <w:rsid w:val="007F0DB7"/>
    <w:rsid w:val="007F0E95"/>
    <w:rsid w:val="007F137D"/>
    <w:rsid w:val="007F2D8D"/>
    <w:rsid w:val="007F2EBF"/>
    <w:rsid w:val="007F3044"/>
    <w:rsid w:val="007F3249"/>
    <w:rsid w:val="007F4657"/>
    <w:rsid w:val="007F49E6"/>
    <w:rsid w:val="007F5609"/>
    <w:rsid w:val="007F5625"/>
    <w:rsid w:val="007F568A"/>
    <w:rsid w:val="007F59F7"/>
    <w:rsid w:val="007F5D13"/>
    <w:rsid w:val="007F5E21"/>
    <w:rsid w:val="007F619D"/>
    <w:rsid w:val="007F6413"/>
    <w:rsid w:val="007F676E"/>
    <w:rsid w:val="007F6B11"/>
    <w:rsid w:val="007F6C91"/>
    <w:rsid w:val="007F6E2B"/>
    <w:rsid w:val="007F6F3C"/>
    <w:rsid w:val="007F7D12"/>
    <w:rsid w:val="007F7E7B"/>
    <w:rsid w:val="007F7F02"/>
    <w:rsid w:val="00800258"/>
    <w:rsid w:val="00800562"/>
    <w:rsid w:val="00800C97"/>
    <w:rsid w:val="00800E69"/>
    <w:rsid w:val="008015BF"/>
    <w:rsid w:val="0080220F"/>
    <w:rsid w:val="00802735"/>
    <w:rsid w:val="008028C2"/>
    <w:rsid w:val="00802DDB"/>
    <w:rsid w:val="00803165"/>
    <w:rsid w:val="008037D8"/>
    <w:rsid w:val="00803B7E"/>
    <w:rsid w:val="00803DA6"/>
    <w:rsid w:val="008040D9"/>
    <w:rsid w:val="0080436E"/>
    <w:rsid w:val="00804937"/>
    <w:rsid w:val="00804E1E"/>
    <w:rsid w:val="00804E43"/>
    <w:rsid w:val="008050F5"/>
    <w:rsid w:val="00805112"/>
    <w:rsid w:val="0080512F"/>
    <w:rsid w:val="0080519C"/>
    <w:rsid w:val="00810BC2"/>
    <w:rsid w:val="00811683"/>
    <w:rsid w:val="00811AFF"/>
    <w:rsid w:val="00812102"/>
    <w:rsid w:val="00812373"/>
    <w:rsid w:val="00813F3A"/>
    <w:rsid w:val="008140E8"/>
    <w:rsid w:val="00814271"/>
    <w:rsid w:val="00814941"/>
    <w:rsid w:val="00814955"/>
    <w:rsid w:val="00814A65"/>
    <w:rsid w:val="00814BD9"/>
    <w:rsid w:val="008158AC"/>
    <w:rsid w:val="00816805"/>
    <w:rsid w:val="00816BE8"/>
    <w:rsid w:val="00816CD5"/>
    <w:rsid w:val="00816DBD"/>
    <w:rsid w:val="00816FE2"/>
    <w:rsid w:val="00817062"/>
    <w:rsid w:val="00817991"/>
    <w:rsid w:val="00817F58"/>
    <w:rsid w:val="008203C5"/>
    <w:rsid w:val="00820B84"/>
    <w:rsid w:val="0082199B"/>
    <w:rsid w:val="00821C2A"/>
    <w:rsid w:val="008227B7"/>
    <w:rsid w:val="008243A8"/>
    <w:rsid w:val="00824925"/>
    <w:rsid w:val="00824C8B"/>
    <w:rsid w:val="008252E8"/>
    <w:rsid w:val="00825BA8"/>
    <w:rsid w:val="00825C14"/>
    <w:rsid w:val="00825FD5"/>
    <w:rsid w:val="0082641D"/>
    <w:rsid w:val="008267CA"/>
    <w:rsid w:val="0082722B"/>
    <w:rsid w:val="00827C1B"/>
    <w:rsid w:val="0083016B"/>
    <w:rsid w:val="008301F1"/>
    <w:rsid w:val="00830C0E"/>
    <w:rsid w:val="008313E0"/>
    <w:rsid w:val="00831742"/>
    <w:rsid w:val="008317EC"/>
    <w:rsid w:val="0083195D"/>
    <w:rsid w:val="00831B7B"/>
    <w:rsid w:val="00831D90"/>
    <w:rsid w:val="008324F3"/>
    <w:rsid w:val="00832691"/>
    <w:rsid w:val="0083296B"/>
    <w:rsid w:val="00833547"/>
    <w:rsid w:val="00833852"/>
    <w:rsid w:val="00833AB9"/>
    <w:rsid w:val="008344EC"/>
    <w:rsid w:val="00834820"/>
    <w:rsid w:val="00834C82"/>
    <w:rsid w:val="00834DB6"/>
    <w:rsid w:val="00834F93"/>
    <w:rsid w:val="008354DB"/>
    <w:rsid w:val="00840C4A"/>
    <w:rsid w:val="008411B9"/>
    <w:rsid w:val="0084122F"/>
    <w:rsid w:val="00841573"/>
    <w:rsid w:val="00841D08"/>
    <w:rsid w:val="00842D43"/>
    <w:rsid w:val="0084323E"/>
    <w:rsid w:val="0084375D"/>
    <w:rsid w:val="00843D50"/>
    <w:rsid w:val="0084464E"/>
    <w:rsid w:val="008458BF"/>
    <w:rsid w:val="00846262"/>
    <w:rsid w:val="00846370"/>
    <w:rsid w:val="00846DCD"/>
    <w:rsid w:val="00847665"/>
    <w:rsid w:val="00847BC5"/>
    <w:rsid w:val="00847F11"/>
    <w:rsid w:val="00850010"/>
    <w:rsid w:val="008503F4"/>
    <w:rsid w:val="008504A0"/>
    <w:rsid w:val="00850AC1"/>
    <w:rsid w:val="00850C2A"/>
    <w:rsid w:val="00850DFA"/>
    <w:rsid w:val="00851331"/>
    <w:rsid w:val="008516D1"/>
    <w:rsid w:val="00852003"/>
    <w:rsid w:val="0085212C"/>
    <w:rsid w:val="00852F9E"/>
    <w:rsid w:val="00854053"/>
    <w:rsid w:val="008543AC"/>
    <w:rsid w:val="008548B8"/>
    <w:rsid w:val="00854965"/>
    <w:rsid w:val="008554D1"/>
    <w:rsid w:val="008558E0"/>
    <w:rsid w:val="00857AF7"/>
    <w:rsid w:val="00860109"/>
    <w:rsid w:val="008601BD"/>
    <w:rsid w:val="00860359"/>
    <w:rsid w:val="00860700"/>
    <w:rsid w:val="00860E43"/>
    <w:rsid w:val="00860EE9"/>
    <w:rsid w:val="00861075"/>
    <w:rsid w:val="00861252"/>
    <w:rsid w:val="0086171A"/>
    <w:rsid w:val="00861B89"/>
    <w:rsid w:val="0086226C"/>
    <w:rsid w:val="00862C76"/>
    <w:rsid w:val="00863968"/>
    <w:rsid w:val="008644A4"/>
    <w:rsid w:val="00864A6C"/>
    <w:rsid w:val="00864BB1"/>
    <w:rsid w:val="00864DF7"/>
    <w:rsid w:val="00864FDB"/>
    <w:rsid w:val="00865278"/>
    <w:rsid w:val="008654F9"/>
    <w:rsid w:val="008657DA"/>
    <w:rsid w:val="008658C0"/>
    <w:rsid w:val="00866388"/>
    <w:rsid w:val="00866FE3"/>
    <w:rsid w:val="0086722D"/>
    <w:rsid w:val="00867D56"/>
    <w:rsid w:val="0087028A"/>
    <w:rsid w:val="00870BAA"/>
    <w:rsid w:val="00870D91"/>
    <w:rsid w:val="008716D1"/>
    <w:rsid w:val="008716ED"/>
    <w:rsid w:val="0087193F"/>
    <w:rsid w:val="008724E6"/>
    <w:rsid w:val="00872767"/>
    <w:rsid w:val="008728C8"/>
    <w:rsid w:val="00873205"/>
    <w:rsid w:val="008735E8"/>
    <w:rsid w:val="0087377E"/>
    <w:rsid w:val="008739AB"/>
    <w:rsid w:val="00874043"/>
    <w:rsid w:val="00874594"/>
    <w:rsid w:val="00874776"/>
    <w:rsid w:val="0087487C"/>
    <w:rsid w:val="00874A07"/>
    <w:rsid w:val="00874B75"/>
    <w:rsid w:val="00875007"/>
    <w:rsid w:val="008750DB"/>
    <w:rsid w:val="00875144"/>
    <w:rsid w:val="008751B4"/>
    <w:rsid w:val="0087527F"/>
    <w:rsid w:val="0087543F"/>
    <w:rsid w:val="008754B5"/>
    <w:rsid w:val="008758A8"/>
    <w:rsid w:val="00875AF3"/>
    <w:rsid w:val="008765E9"/>
    <w:rsid w:val="00876605"/>
    <w:rsid w:val="00876B13"/>
    <w:rsid w:val="00880017"/>
    <w:rsid w:val="00880305"/>
    <w:rsid w:val="00880315"/>
    <w:rsid w:val="0088031C"/>
    <w:rsid w:val="0088088A"/>
    <w:rsid w:val="00880A3F"/>
    <w:rsid w:val="00880EE2"/>
    <w:rsid w:val="00881318"/>
    <w:rsid w:val="00881732"/>
    <w:rsid w:val="008818A2"/>
    <w:rsid w:val="008820FB"/>
    <w:rsid w:val="0088213D"/>
    <w:rsid w:val="008821C6"/>
    <w:rsid w:val="0088243C"/>
    <w:rsid w:val="0088243D"/>
    <w:rsid w:val="0088251A"/>
    <w:rsid w:val="00882D28"/>
    <w:rsid w:val="00883A67"/>
    <w:rsid w:val="0088400F"/>
    <w:rsid w:val="008848E9"/>
    <w:rsid w:val="00884FD8"/>
    <w:rsid w:val="00885244"/>
    <w:rsid w:val="008857C7"/>
    <w:rsid w:val="008858B3"/>
    <w:rsid w:val="008866CF"/>
    <w:rsid w:val="00886782"/>
    <w:rsid w:val="008869A1"/>
    <w:rsid w:val="00886B3F"/>
    <w:rsid w:val="0089015D"/>
    <w:rsid w:val="0089021A"/>
    <w:rsid w:val="0089022E"/>
    <w:rsid w:val="00890475"/>
    <w:rsid w:val="00890A7C"/>
    <w:rsid w:val="00890D11"/>
    <w:rsid w:val="008910EE"/>
    <w:rsid w:val="00891A26"/>
    <w:rsid w:val="008923F8"/>
    <w:rsid w:val="0089253F"/>
    <w:rsid w:val="008928F1"/>
    <w:rsid w:val="00892BBF"/>
    <w:rsid w:val="00892DB5"/>
    <w:rsid w:val="00892F62"/>
    <w:rsid w:val="0089389C"/>
    <w:rsid w:val="0089414C"/>
    <w:rsid w:val="008942BD"/>
    <w:rsid w:val="0089478A"/>
    <w:rsid w:val="0089480A"/>
    <w:rsid w:val="00894BEE"/>
    <w:rsid w:val="00894FE5"/>
    <w:rsid w:val="008954D2"/>
    <w:rsid w:val="00895658"/>
    <w:rsid w:val="008956DA"/>
    <w:rsid w:val="008959E5"/>
    <w:rsid w:val="00895BA9"/>
    <w:rsid w:val="00895D79"/>
    <w:rsid w:val="0089601B"/>
    <w:rsid w:val="0089655D"/>
    <w:rsid w:val="00896784"/>
    <w:rsid w:val="00897824"/>
    <w:rsid w:val="008979DB"/>
    <w:rsid w:val="00897BCB"/>
    <w:rsid w:val="00897C07"/>
    <w:rsid w:val="00897DBA"/>
    <w:rsid w:val="008A02FA"/>
    <w:rsid w:val="008A06A8"/>
    <w:rsid w:val="008A1AAC"/>
    <w:rsid w:val="008A1D3C"/>
    <w:rsid w:val="008A20CA"/>
    <w:rsid w:val="008A239B"/>
    <w:rsid w:val="008A2956"/>
    <w:rsid w:val="008A2EA1"/>
    <w:rsid w:val="008A2EF6"/>
    <w:rsid w:val="008A3480"/>
    <w:rsid w:val="008A425D"/>
    <w:rsid w:val="008A4B88"/>
    <w:rsid w:val="008A4F3C"/>
    <w:rsid w:val="008A51AD"/>
    <w:rsid w:val="008A53BA"/>
    <w:rsid w:val="008A551D"/>
    <w:rsid w:val="008A56BA"/>
    <w:rsid w:val="008A570A"/>
    <w:rsid w:val="008A58E4"/>
    <w:rsid w:val="008A58E7"/>
    <w:rsid w:val="008A5C1D"/>
    <w:rsid w:val="008A615A"/>
    <w:rsid w:val="008A650C"/>
    <w:rsid w:val="008A6A36"/>
    <w:rsid w:val="008A6CB9"/>
    <w:rsid w:val="008A6DC1"/>
    <w:rsid w:val="008A7100"/>
    <w:rsid w:val="008A7139"/>
    <w:rsid w:val="008A776D"/>
    <w:rsid w:val="008A7C74"/>
    <w:rsid w:val="008B0107"/>
    <w:rsid w:val="008B04C0"/>
    <w:rsid w:val="008B0A83"/>
    <w:rsid w:val="008B0E93"/>
    <w:rsid w:val="008B198D"/>
    <w:rsid w:val="008B29A4"/>
    <w:rsid w:val="008B2BB4"/>
    <w:rsid w:val="008B2C30"/>
    <w:rsid w:val="008B2D73"/>
    <w:rsid w:val="008B3AB6"/>
    <w:rsid w:val="008B3C2B"/>
    <w:rsid w:val="008B4679"/>
    <w:rsid w:val="008B4D00"/>
    <w:rsid w:val="008B4D13"/>
    <w:rsid w:val="008B4E78"/>
    <w:rsid w:val="008B4FE2"/>
    <w:rsid w:val="008B61A1"/>
    <w:rsid w:val="008B66EE"/>
    <w:rsid w:val="008B6793"/>
    <w:rsid w:val="008B6E62"/>
    <w:rsid w:val="008B6E87"/>
    <w:rsid w:val="008B728A"/>
    <w:rsid w:val="008B7342"/>
    <w:rsid w:val="008B75C2"/>
    <w:rsid w:val="008B770F"/>
    <w:rsid w:val="008B787A"/>
    <w:rsid w:val="008C0773"/>
    <w:rsid w:val="008C0A89"/>
    <w:rsid w:val="008C0E71"/>
    <w:rsid w:val="008C1852"/>
    <w:rsid w:val="008C27B4"/>
    <w:rsid w:val="008C2CFF"/>
    <w:rsid w:val="008C2E1E"/>
    <w:rsid w:val="008C2E22"/>
    <w:rsid w:val="008C2ED2"/>
    <w:rsid w:val="008C3D4D"/>
    <w:rsid w:val="008C4026"/>
    <w:rsid w:val="008C417E"/>
    <w:rsid w:val="008C5B51"/>
    <w:rsid w:val="008C5F0A"/>
    <w:rsid w:val="008C6105"/>
    <w:rsid w:val="008C6124"/>
    <w:rsid w:val="008C6334"/>
    <w:rsid w:val="008C66BD"/>
    <w:rsid w:val="008C6968"/>
    <w:rsid w:val="008C742A"/>
    <w:rsid w:val="008C74C7"/>
    <w:rsid w:val="008C7714"/>
    <w:rsid w:val="008C7F4F"/>
    <w:rsid w:val="008D00F3"/>
    <w:rsid w:val="008D0F27"/>
    <w:rsid w:val="008D15A2"/>
    <w:rsid w:val="008D18CD"/>
    <w:rsid w:val="008D1F86"/>
    <w:rsid w:val="008D20E0"/>
    <w:rsid w:val="008D2796"/>
    <w:rsid w:val="008D2B6E"/>
    <w:rsid w:val="008D335C"/>
    <w:rsid w:val="008D35B7"/>
    <w:rsid w:val="008D4007"/>
    <w:rsid w:val="008D436A"/>
    <w:rsid w:val="008D4C72"/>
    <w:rsid w:val="008D50BA"/>
    <w:rsid w:val="008D561B"/>
    <w:rsid w:val="008D582B"/>
    <w:rsid w:val="008D5CF9"/>
    <w:rsid w:val="008D5D0A"/>
    <w:rsid w:val="008D6794"/>
    <w:rsid w:val="008D7F65"/>
    <w:rsid w:val="008E0178"/>
    <w:rsid w:val="008E02F8"/>
    <w:rsid w:val="008E1189"/>
    <w:rsid w:val="008E12AF"/>
    <w:rsid w:val="008E1592"/>
    <w:rsid w:val="008E211C"/>
    <w:rsid w:val="008E2BB3"/>
    <w:rsid w:val="008E2BC5"/>
    <w:rsid w:val="008E2C79"/>
    <w:rsid w:val="008E3176"/>
    <w:rsid w:val="008E3564"/>
    <w:rsid w:val="008E3A0B"/>
    <w:rsid w:val="008E3A90"/>
    <w:rsid w:val="008E3AAB"/>
    <w:rsid w:val="008E4043"/>
    <w:rsid w:val="008E4163"/>
    <w:rsid w:val="008E41E2"/>
    <w:rsid w:val="008E4520"/>
    <w:rsid w:val="008E54E8"/>
    <w:rsid w:val="008E5740"/>
    <w:rsid w:val="008E5868"/>
    <w:rsid w:val="008E5DC8"/>
    <w:rsid w:val="008E6465"/>
    <w:rsid w:val="008E6C57"/>
    <w:rsid w:val="008E6E66"/>
    <w:rsid w:val="008E7082"/>
    <w:rsid w:val="008E72AF"/>
    <w:rsid w:val="008F0952"/>
    <w:rsid w:val="008F1154"/>
    <w:rsid w:val="008F1B84"/>
    <w:rsid w:val="008F1B9D"/>
    <w:rsid w:val="008F1DB6"/>
    <w:rsid w:val="008F1DDC"/>
    <w:rsid w:val="008F39C0"/>
    <w:rsid w:val="008F3CC0"/>
    <w:rsid w:val="008F57CD"/>
    <w:rsid w:val="008F5960"/>
    <w:rsid w:val="008F5CD0"/>
    <w:rsid w:val="008F6100"/>
    <w:rsid w:val="008F629A"/>
    <w:rsid w:val="008F6A9B"/>
    <w:rsid w:val="008F6EB2"/>
    <w:rsid w:val="008F6F03"/>
    <w:rsid w:val="008F6F9D"/>
    <w:rsid w:val="008F7603"/>
    <w:rsid w:val="008F769D"/>
    <w:rsid w:val="008F76DC"/>
    <w:rsid w:val="008F7A06"/>
    <w:rsid w:val="008F7D2F"/>
    <w:rsid w:val="009013C5"/>
    <w:rsid w:val="0090147B"/>
    <w:rsid w:val="00901649"/>
    <w:rsid w:val="00901CBA"/>
    <w:rsid w:val="00901DC6"/>
    <w:rsid w:val="009021DC"/>
    <w:rsid w:val="00903026"/>
    <w:rsid w:val="0090357B"/>
    <w:rsid w:val="00903832"/>
    <w:rsid w:val="009044BE"/>
    <w:rsid w:val="009048EB"/>
    <w:rsid w:val="00904913"/>
    <w:rsid w:val="00904D4B"/>
    <w:rsid w:val="009050B3"/>
    <w:rsid w:val="00905945"/>
    <w:rsid w:val="00905FEB"/>
    <w:rsid w:val="00906252"/>
    <w:rsid w:val="0090672E"/>
    <w:rsid w:val="00906A4F"/>
    <w:rsid w:val="00906BD6"/>
    <w:rsid w:val="00907074"/>
    <w:rsid w:val="009073C7"/>
    <w:rsid w:val="009078BA"/>
    <w:rsid w:val="009079C7"/>
    <w:rsid w:val="009079F7"/>
    <w:rsid w:val="00907B44"/>
    <w:rsid w:val="00907C33"/>
    <w:rsid w:val="009108D2"/>
    <w:rsid w:val="00910C20"/>
    <w:rsid w:val="00910FE1"/>
    <w:rsid w:val="0091106A"/>
    <w:rsid w:val="009117D0"/>
    <w:rsid w:val="00911C77"/>
    <w:rsid w:val="00911D1C"/>
    <w:rsid w:val="00912F38"/>
    <w:rsid w:val="00913C58"/>
    <w:rsid w:val="00913FCD"/>
    <w:rsid w:val="009140B4"/>
    <w:rsid w:val="00914174"/>
    <w:rsid w:val="0091428A"/>
    <w:rsid w:val="00914733"/>
    <w:rsid w:val="00914AA5"/>
    <w:rsid w:val="009162DD"/>
    <w:rsid w:val="009163E7"/>
    <w:rsid w:val="0091671A"/>
    <w:rsid w:val="009169F6"/>
    <w:rsid w:val="00916D5B"/>
    <w:rsid w:val="0091715C"/>
    <w:rsid w:val="0091719D"/>
    <w:rsid w:val="00917903"/>
    <w:rsid w:val="009200D3"/>
    <w:rsid w:val="00920997"/>
    <w:rsid w:val="00920B1E"/>
    <w:rsid w:val="00920DD5"/>
    <w:rsid w:val="00921161"/>
    <w:rsid w:val="0092158B"/>
    <w:rsid w:val="00921E0A"/>
    <w:rsid w:val="00922492"/>
    <w:rsid w:val="009224EB"/>
    <w:rsid w:val="0092272F"/>
    <w:rsid w:val="00922BE2"/>
    <w:rsid w:val="00922EDE"/>
    <w:rsid w:val="0092337C"/>
    <w:rsid w:val="009237D9"/>
    <w:rsid w:val="009239D2"/>
    <w:rsid w:val="0092406C"/>
    <w:rsid w:val="00924096"/>
    <w:rsid w:val="009243BC"/>
    <w:rsid w:val="009244D5"/>
    <w:rsid w:val="009252F1"/>
    <w:rsid w:val="00925588"/>
    <w:rsid w:val="00925AF5"/>
    <w:rsid w:val="00925C76"/>
    <w:rsid w:val="00926268"/>
    <w:rsid w:val="009264A2"/>
    <w:rsid w:val="00926F3D"/>
    <w:rsid w:val="0092715D"/>
    <w:rsid w:val="00927206"/>
    <w:rsid w:val="00930057"/>
    <w:rsid w:val="00930632"/>
    <w:rsid w:val="009310BC"/>
    <w:rsid w:val="00931D3F"/>
    <w:rsid w:val="009324C4"/>
    <w:rsid w:val="00932671"/>
    <w:rsid w:val="00932A7A"/>
    <w:rsid w:val="009330BF"/>
    <w:rsid w:val="00933817"/>
    <w:rsid w:val="00933C07"/>
    <w:rsid w:val="00934510"/>
    <w:rsid w:val="0093476C"/>
    <w:rsid w:val="00935A1E"/>
    <w:rsid w:val="00935B7C"/>
    <w:rsid w:val="00935E3A"/>
    <w:rsid w:val="00936005"/>
    <w:rsid w:val="0093607C"/>
    <w:rsid w:val="00937A83"/>
    <w:rsid w:val="00937B51"/>
    <w:rsid w:val="00940008"/>
    <w:rsid w:val="00940FFA"/>
    <w:rsid w:val="00941503"/>
    <w:rsid w:val="00941543"/>
    <w:rsid w:val="0094187D"/>
    <w:rsid w:val="00942C90"/>
    <w:rsid w:val="00942F29"/>
    <w:rsid w:val="00942FB6"/>
    <w:rsid w:val="009434EB"/>
    <w:rsid w:val="00943EA6"/>
    <w:rsid w:val="00944400"/>
    <w:rsid w:val="009448F2"/>
    <w:rsid w:val="009448F3"/>
    <w:rsid w:val="0094524B"/>
    <w:rsid w:val="009456E3"/>
    <w:rsid w:val="00945759"/>
    <w:rsid w:val="009466E9"/>
    <w:rsid w:val="00946CB3"/>
    <w:rsid w:val="00946D20"/>
    <w:rsid w:val="00946E51"/>
    <w:rsid w:val="009473F4"/>
    <w:rsid w:val="0094767D"/>
    <w:rsid w:val="00950231"/>
    <w:rsid w:val="00950794"/>
    <w:rsid w:val="009507AA"/>
    <w:rsid w:val="009509EF"/>
    <w:rsid w:val="009515CA"/>
    <w:rsid w:val="00951691"/>
    <w:rsid w:val="00951A1F"/>
    <w:rsid w:val="00951FCE"/>
    <w:rsid w:val="009521CC"/>
    <w:rsid w:val="0095226C"/>
    <w:rsid w:val="00952C05"/>
    <w:rsid w:val="00952D52"/>
    <w:rsid w:val="009540B7"/>
    <w:rsid w:val="009543D0"/>
    <w:rsid w:val="00954DAE"/>
    <w:rsid w:val="00955410"/>
    <w:rsid w:val="0095555D"/>
    <w:rsid w:val="009558EE"/>
    <w:rsid w:val="009559D5"/>
    <w:rsid w:val="00955C17"/>
    <w:rsid w:val="00955D04"/>
    <w:rsid w:val="00955FFA"/>
    <w:rsid w:val="00956170"/>
    <w:rsid w:val="00956BA1"/>
    <w:rsid w:val="00956D42"/>
    <w:rsid w:val="00956F0F"/>
    <w:rsid w:val="00957065"/>
    <w:rsid w:val="0095727F"/>
    <w:rsid w:val="009572AF"/>
    <w:rsid w:val="00957E41"/>
    <w:rsid w:val="0096023A"/>
    <w:rsid w:val="009607AB"/>
    <w:rsid w:val="00960A9A"/>
    <w:rsid w:val="009615DB"/>
    <w:rsid w:val="00962683"/>
    <w:rsid w:val="00962E23"/>
    <w:rsid w:val="00963149"/>
    <w:rsid w:val="0096456D"/>
    <w:rsid w:val="0096487C"/>
    <w:rsid w:val="00964BC2"/>
    <w:rsid w:val="00964D4A"/>
    <w:rsid w:val="00964EAE"/>
    <w:rsid w:val="00965023"/>
    <w:rsid w:val="009650B7"/>
    <w:rsid w:val="0096515D"/>
    <w:rsid w:val="00965841"/>
    <w:rsid w:val="00965EE1"/>
    <w:rsid w:val="00966623"/>
    <w:rsid w:val="009668D5"/>
    <w:rsid w:val="00966D23"/>
    <w:rsid w:val="009678DB"/>
    <w:rsid w:val="00970728"/>
    <w:rsid w:val="009707C9"/>
    <w:rsid w:val="0097082A"/>
    <w:rsid w:val="00971E0B"/>
    <w:rsid w:val="00972101"/>
    <w:rsid w:val="00972D22"/>
    <w:rsid w:val="00972FB5"/>
    <w:rsid w:val="00973510"/>
    <w:rsid w:val="009736FE"/>
    <w:rsid w:val="00973B96"/>
    <w:rsid w:val="00973BAA"/>
    <w:rsid w:val="00973E3C"/>
    <w:rsid w:val="00974763"/>
    <w:rsid w:val="009757CA"/>
    <w:rsid w:val="00975C9D"/>
    <w:rsid w:val="00976E76"/>
    <w:rsid w:val="00977A14"/>
    <w:rsid w:val="00977E9B"/>
    <w:rsid w:val="009807BF"/>
    <w:rsid w:val="009809CE"/>
    <w:rsid w:val="00980D42"/>
    <w:rsid w:val="0098131F"/>
    <w:rsid w:val="00981479"/>
    <w:rsid w:val="00981CF9"/>
    <w:rsid w:val="00982295"/>
    <w:rsid w:val="009829B3"/>
    <w:rsid w:val="00982C31"/>
    <w:rsid w:val="00982D45"/>
    <w:rsid w:val="00982FE4"/>
    <w:rsid w:val="00983165"/>
    <w:rsid w:val="00983343"/>
    <w:rsid w:val="009833C4"/>
    <w:rsid w:val="009834E0"/>
    <w:rsid w:val="009838FF"/>
    <w:rsid w:val="00984149"/>
    <w:rsid w:val="00984788"/>
    <w:rsid w:val="00984909"/>
    <w:rsid w:val="00984D7E"/>
    <w:rsid w:val="00984FF3"/>
    <w:rsid w:val="00984FF9"/>
    <w:rsid w:val="009850C5"/>
    <w:rsid w:val="00985A1F"/>
    <w:rsid w:val="00986326"/>
    <w:rsid w:val="00986849"/>
    <w:rsid w:val="00986BB7"/>
    <w:rsid w:val="00986D4B"/>
    <w:rsid w:val="00986E1E"/>
    <w:rsid w:val="00986F6D"/>
    <w:rsid w:val="0098727C"/>
    <w:rsid w:val="00987708"/>
    <w:rsid w:val="00987DDD"/>
    <w:rsid w:val="00987DF0"/>
    <w:rsid w:val="00987DF4"/>
    <w:rsid w:val="00987E2E"/>
    <w:rsid w:val="0099008B"/>
    <w:rsid w:val="00991202"/>
    <w:rsid w:val="0099177B"/>
    <w:rsid w:val="009917E0"/>
    <w:rsid w:val="0099367E"/>
    <w:rsid w:val="00993FE4"/>
    <w:rsid w:val="0099425E"/>
    <w:rsid w:val="0099482F"/>
    <w:rsid w:val="00994CDC"/>
    <w:rsid w:val="009969CD"/>
    <w:rsid w:val="00996CFC"/>
    <w:rsid w:val="0099770A"/>
    <w:rsid w:val="00997769"/>
    <w:rsid w:val="00997A2E"/>
    <w:rsid w:val="009A048E"/>
    <w:rsid w:val="009A119F"/>
    <w:rsid w:val="009A1609"/>
    <w:rsid w:val="009A1A7E"/>
    <w:rsid w:val="009A3480"/>
    <w:rsid w:val="009A3DB8"/>
    <w:rsid w:val="009A4356"/>
    <w:rsid w:val="009A43B3"/>
    <w:rsid w:val="009A464D"/>
    <w:rsid w:val="009A496F"/>
    <w:rsid w:val="009A4B78"/>
    <w:rsid w:val="009A4D73"/>
    <w:rsid w:val="009A4E41"/>
    <w:rsid w:val="009A5297"/>
    <w:rsid w:val="009A5326"/>
    <w:rsid w:val="009A5D40"/>
    <w:rsid w:val="009A5E10"/>
    <w:rsid w:val="009A5E9E"/>
    <w:rsid w:val="009A6665"/>
    <w:rsid w:val="009A6785"/>
    <w:rsid w:val="009A743F"/>
    <w:rsid w:val="009A74F7"/>
    <w:rsid w:val="009A76B0"/>
    <w:rsid w:val="009A7FD7"/>
    <w:rsid w:val="009B00F2"/>
    <w:rsid w:val="009B0FB2"/>
    <w:rsid w:val="009B1113"/>
    <w:rsid w:val="009B1C34"/>
    <w:rsid w:val="009B1D22"/>
    <w:rsid w:val="009B1E86"/>
    <w:rsid w:val="009B27C4"/>
    <w:rsid w:val="009B2D92"/>
    <w:rsid w:val="009B3250"/>
    <w:rsid w:val="009B3344"/>
    <w:rsid w:val="009B42D2"/>
    <w:rsid w:val="009B4A06"/>
    <w:rsid w:val="009B5E9C"/>
    <w:rsid w:val="009B609E"/>
    <w:rsid w:val="009B70C8"/>
    <w:rsid w:val="009B722F"/>
    <w:rsid w:val="009B737C"/>
    <w:rsid w:val="009B742E"/>
    <w:rsid w:val="009C0AC6"/>
    <w:rsid w:val="009C0E66"/>
    <w:rsid w:val="009C11B2"/>
    <w:rsid w:val="009C1456"/>
    <w:rsid w:val="009C164F"/>
    <w:rsid w:val="009C1C30"/>
    <w:rsid w:val="009C22DD"/>
    <w:rsid w:val="009C29D5"/>
    <w:rsid w:val="009C30A0"/>
    <w:rsid w:val="009C359E"/>
    <w:rsid w:val="009C37FE"/>
    <w:rsid w:val="009C4082"/>
    <w:rsid w:val="009C4806"/>
    <w:rsid w:val="009C4A38"/>
    <w:rsid w:val="009C4AD8"/>
    <w:rsid w:val="009C4D3D"/>
    <w:rsid w:val="009C55E2"/>
    <w:rsid w:val="009C5A4E"/>
    <w:rsid w:val="009C5EE5"/>
    <w:rsid w:val="009C61E3"/>
    <w:rsid w:val="009C6B56"/>
    <w:rsid w:val="009C6C93"/>
    <w:rsid w:val="009C76F9"/>
    <w:rsid w:val="009C7785"/>
    <w:rsid w:val="009C7DB8"/>
    <w:rsid w:val="009C7FF0"/>
    <w:rsid w:val="009D010D"/>
    <w:rsid w:val="009D0244"/>
    <w:rsid w:val="009D050F"/>
    <w:rsid w:val="009D0F71"/>
    <w:rsid w:val="009D111C"/>
    <w:rsid w:val="009D141A"/>
    <w:rsid w:val="009D17A0"/>
    <w:rsid w:val="009D1A08"/>
    <w:rsid w:val="009D1F7A"/>
    <w:rsid w:val="009D2165"/>
    <w:rsid w:val="009D2873"/>
    <w:rsid w:val="009D2942"/>
    <w:rsid w:val="009D3827"/>
    <w:rsid w:val="009D3A1A"/>
    <w:rsid w:val="009D426A"/>
    <w:rsid w:val="009D5BDB"/>
    <w:rsid w:val="009D5CCA"/>
    <w:rsid w:val="009D6B03"/>
    <w:rsid w:val="009D6B3D"/>
    <w:rsid w:val="009D7422"/>
    <w:rsid w:val="009D77A4"/>
    <w:rsid w:val="009D78E7"/>
    <w:rsid w:val="009E0505"/>
    <w:rsid w:val="009E0742"/>
    <w:rsid w:val="009E1291"/>
    <w:rsid w:val="009E12BC"/>
    <w:rsid w:val="009E224D"/>
    <w:rsid w:val="009E26D5"/>
    <w:rsid w:val="009E276C"/>
    <w:rsid w:val="009E2A07"/>
    <w:rsid w:val="009E3398"/>
    <w:rsid w:val="009E3577"/>
    <w:rsid w:val="009E3D2B"/>
    <w:rsid w:val="009E3E84"/>
    <w:rsid w:val="009E4097"/>
    <w:rsid w:val="009E4664"/>
    <w:rsid w:val="009E4D8E"/>
    <w:rsid w:val="009E4E90"/>
    <w:rsid w:val="009E4EB7"/>
    <w:rsid w:val="009E56C7"/>
    <w:rsid w:val="009E57C1"/>
    <w:rsid w:val="009E624A"/>
    <w:rsid w:val="009E6B32"/>
    <w:rsid w:val="009E70F3"/>
    <w:rsid w:val="009E7E98"/>
    <w:rsid w:val="009F00EE"/>
    <w:rsid w:val="009F0827"/>
    <w:rsid w:val="009F0BED"/>
    <w:rsid w:val="009F1673"/>
    <w:rsid w:val="009F1EA5"/>
    <w:rsid w:val="009F3255"/>
    <w:rsid w:val="009F34AA"/>
    <w:rsid w:val="009F3DCE"/>
    <w:rsid w:val="009F44FF"/>
    <w:rsid w:val="009F46E8"/>
    <w:rsid w:val="009F472D"/>
    <w:rsid w:val="009F4CF0"/>
    <w:rsid w:val="009F4E88"/>
    <w:rsid w:val="009F50D1"/>
    <w:rsid w:val="009F568A"/>
    <w:rsid w:val="009F573B"/>
    <w:rsid w:val="009F5918"/>
    <w:rsid w:val="009F596D"/>
    <w:rsid w:val="009F6A91"/>
    <w:rsid w:val="009F71A6"/>
    <w:rsid w:val="009F71AA"/>
    <w:rsid w:val="009F7326"/>
    <w:rsid w:val="009F754A"/>
    <w:rsid w:val="009F791F"/>
    <w:rsid w:val="009F7F86"/>
    <w:rsid w:val="00A0034D"/>
    <w:rsid w:val="00A00BFB"/>
    <w:rsid w:val="00A00DCF"/>
    <w:rsid w:val="00A0126C"/>
    <w:rsid w:val="00A012DA"/>
    <w:rsid w:val="00A0187E"/>
    <w:rsid w:val="00A02450"/>
    <w:rsid w:val="00A026F0"/>
    <w:rsid w:val="00A02F2D"/>
    <w:rsid w:val="00A02F61"/>
    <w:rsid w:val="00A03E0E"/>
    <w:rsid w:val="00A040D1"/>
    <w:rsid w:val="00A04424"/>
    <w:rsid w:val="00A04A0A"/>
    <w:rsid w:val="00A050A8"/>
    <w:rsid w:val="00A056A3"/>
    <w:rsid w:val="00A056AA"/>
    <w:rsid w:val="00A05B51"/>
    <w:rsid w:val="00A06286"/>
    <w:rsid w:val="00A06318"/>
    <w:rsid w:val="00A063BC"/>
    <w:rsid w:val="00A068E1"/>
    <w:rsid w:val="00A06A80"/>
    <w:rsid w:val="00A06D8A"/>
    <w:rsid w:val="00A0711F"/>
    <w:rsid w:val="00A07B0B"/>
    <w:rsid w:val="00A102A0"/>
    <w:rsid w:val="00A108C2"/>
    <w:rsid w:val="00A114FA"/>
    <w:rsid w:val="00A11AF3"/>
    <w:rsid w:val="00A12C09"/>
    <w:rsid w:val="00A13084"/>
    <w:rsid w:val="00A1327F"/>
    <w:rsid w:val="00A13817"/>
    <w:rsid w:val="00A138D3"/>
    <w:rsid w:val="00A13E0F"/>
    <w:rsid w:val="00A144B7"/>
    <w:rsid w:val="00A149B4"/>
    <w:rsid w:val="00A15F4F"/>
    <w:rsid w:val="00A160AB"/>
    <w:rsid w:val="00A160F0"/>
    <w:rsid w:val="00A16745"/>
    <w:rsid w:val="00A16747"/>
    <w:rsid w:val="00A17C1D"/>
    <w:rsid w:val="00A20013"/>
    <w:rsid w:val="00A20582"/>
    <w:rsid w:val="00A20C65"/>
    <w:rsid w:val="00A214B2"/>
    <w:rsid w:val="00A21767"/>
    <w:rsid w:val="00A21FD5"/>
    <w:rsid w:val="00A22751"/>
    <w:rsid w:val="00A22940"/>
    <w:rsid w:val="00A23102"/>
    <w:rsid w:val="00A23284"/>
    <w:rsid w:val="00A2343F"/>
    <w:rsid w:val="00A23505"/>
    <w:rsid w:val="00A23598"/>
    <w:rsid w:val="00A2428B"/>
    <w:rsid w:val="00A2476B"/>
    <w:rsid w:val="00A247E5"/>
    <w:rsid w:val="00A24D81"/>
    <w:rsid w:val="00A24EA5"/>
    <w:rsid w:val="00A25173"/>
    <w:rsid w:val="00A252F0"/>
    <w:rsid w:val="00A259F2"/>
    <w:rsid w:val="00A25FDB"/>
    <w:rsid w:val="00A26463"/>
    <w:rsid w:val="00A26608"/>
    <w:rsid w:val="00A2660E"/>
    <w:rsid w:val="00A26916"/>
    <w:rsid w:val="00A26B47"/>
    <w:rsid w:val="00A26FF1"/>
    <w:rsid w:val="00A27806"/>
    <w:rsid w:val="00A3068C"/>
    <w:rsid w:val="00A3127F"/>
    <w:rsid w:val="00A31922"/>
    <w:rsid w:val="00A31BCC"/>
    <w:rsid w:val="00A31C70"/>
    <w:rsid w:val="00A32382"/>
    <w:rsid w:val="00A325BB"/>
    <w:rsid w:val="00A3297A"/>
    <w:rsid w:val="00A32A58"/>
    <w:rsid w:val="00A32EEC"/>
    <w:rsid w:val="00A336C5"/>
    <w:rsid w:val="00A3510A"/>
    <w:rsid w:val="00A3515F"/>
    <w:rsid w:val="00A35751"/>
    <w:rsid w:val="00A35762"/>
    <w:rsid w:val="00A3577F"/>
    <w:rsid w:val="00A35BBC"/>
    <w:rsid w:val="00A35DAB"/>
    <w:rsid w:val="00A36724"/>
    <w:rsid w:val="00A367AF"/>
    <w:rsid w:val="00A36AA0"/>
    <w:rsid w:val="00A36C13"/>
    <w:rsid w:val="00A377C2"/>
    <w:rsid w:val="00A37A31"/>
    <w:rsid w:val="00A40B1F"/>
    <w:rsid w:val="00A40B4D"/>
    <w:rsid w:val="00A411E2"/>
    <w:rsid w:val="00A41373"/>
    <w:rsid w:val="00A41638"/>
    <w:rsid w:val="00A41B15"/>
    <w:rsid w:val="00A4224E"/>
    <w:rsid w:val="00A4229F"/>
    <w:rsid w:val="00A428A9"/>
    <w:rsid w:val="00A42ACA"/>
    <w:rsid w:val="00A43AAB"/>
    <w:rsid w:val="00A43AFE"/>
    <w:rsid w:val="00A44AAD"/>
    <w:rsid w:val="00A44E8A"/>
    <w:rsid w:val="00A45280"/>
    <w:rsid w:val="00A45BF7"/>
    <w:rsid w:val="00A463B5"/>
    <w:rsid w:val="00A463BA"/>
    <w:rsid w:val="00A46675"/>
    <w:rsid w:val="00A471A3"/>
    <w:rsid w:val="00A47597"/>
    <w:rsid w:val="00A47E08"/>
    <w:rsid w:val="00A47E44"/>
    <w:rsid w:val="00A47F91"/>
    <w:rsid w:val="00A507D7"/>
    <w:rsid w:val="00A50A5C"/>
    <w:rsid w:val="00A50BE2"/>
    <w:rsid w:val="00A50CC6"/>
    <w:rsid w:val="00A50E40"/>
    <w:rsid w:val="00A51462"/>
    <w:rsid w:val="00A51946"/>
    <w:rsid w:val="00A51C1F"/>
    <w:rsid w:val="00A51FF7"/>
    <w:rsid w:val="00A52079"/>
    <w:rsid w:val="00A52143"/>
    <w:rsid w:val="00A521E9"/>
    <w:rsid w:val="00A5298E"/>
    <w:rsid w:val="00A52B3E"/>
    <w:rsid w:val="00A5313B"/>
    <w:rsid w:val="00A5320E"/>
    <w:rsid w:val="00A53F7B"/>
    <w:rsid w:val="00A54090"/>
    <w:rsid w:val="00A54282"/>
    <w:rsid w:val="00A549D3"/>
    <w:rsid w:val="00A54DF0"/>
    <w:rsid w:val="00A56E99"/>
    <w:rsid w:val="00A57212"/>
    <w:rsid w:val="00A57E98"/>
    <w:rsid w:val="00A60849"/>
    <w:rsid w:val="00A6105B"/>
    <w:rsid w:val="00A61355"/>
    <w:rsid w:val="00A61668"/>
    <w:rsid w:val="00A621D3"/>
    <w:rsid w:val="00A628F8"/>
    <w:rsid w:val="00A62B7A"/>
    <w:rsid w:val="00A632EA"/>
    <w:rsid w:val="00A634BE"/>
    <w:rsid w:val="00A63AD7"/>
    <w:rsid w:val="00A63BFD"/>
    <w:rsid w:val="00A6444A"/>
    <w:rsid w:val="00A6491F"/>
    <w:rsid w:val="00A64C72"/>
    <w:rsid w:val="00A64D1A"/>
    <w:rsid w:val="00A65320"/>
    <w:rsid w:val="00A65BA5"/>
    <w:rsid w:val="00A66288"/>
    <w:rsid w:val="00A66354"/>
    <w:rsid w:val="00A66E37"/>
    <w:rsid w:val="00A66ECF"/>
    <w:rsid w:val="00A67E38"/>
    <w:rsid w:val="00A703E4"/>
    <w:rsid w:val="00A70DC6"/>
    <w:rsid w:val="00A71080"/>
    <w:rsid w:val="00A713B3"/>
    <w:rsid w:val="00A71986"/>
    <w:rsid w:val="00A71E73"/>
    <w:rsid w:val="00A72740"/>
    <w:rsid w:val="00A73A64"/>
    <w:rsid w:val="00A742AD"/>
    <w:rsid w:val="00A746D7"/>
    <w:rsid w:val="00A74AB2"/>
    <w:rsid w:val="00A75A46"/>
    <w:rsid w:val="00A75B36"/>
    <w:rsid w:val="00A762F1"/>
    <w:rsid w:val="00A7663A"/>
    <w:rsid w:val="00A7696B"/>
    <w:rsid w:val="00A769D4"/>
    <w:rsid w:val="00A80268"/>
    <w:rsid w:val="00A804C7"/>
    <w:rsid w:val="00A80857"/>
    <w:rsid w:val="00A80A39"/>
    <w:rsid w:val="00A80DF0"/>
    <w:rsid w:val="00A80E64"/>
    <w:rsid w:val="00A81A16"/>
    <w:rsid w:val="00A823A7"/>
    <w:rsid w:val="00A825C8"/>
    <w:rsid w:val="00A82742"/>
    <w:rsid w:val="00A83984"/>
    <w:rsid w:val="00A83A1E"/>
    <w:rsid w:val="00A84198"/>
    <w:rsid w:val="00A841AB"/>
    <w:rsid w:val="00A84FFD"/>
    <w:rsid w:val="00A86104"/>
    <w:rsid w:val="00A8655A"/>
    <w:rsid w:val="00A87203"/>
    <w:rsid w:val="00A87744"/>
    <w:rsid w:val="00A87AE6"/>
    <w:rsid w:val="00A87B09"/>
    <w:rsid w:val="00A87C22"/>
    <w:rsid w:val="00A90590"/>
    <w:rsid w:val="00A90A97"/>
    <w:rsid w:val="00A90CB4"/>
    <w:rsid w:val="00A910DA"/>
    <w:rsid w:val="00A920E1"/>
    <w:rsid w:val="00A923D6"/>
    <w:rsid w:val="00A92B42"/>
    <w:rsid w:val="00A933AE"/>
    <w:rsid w:val="00A93863"/>
    <w:rsid w:val="00A9415E"/>
    <w:rsid w:val="00A9423F"/>
    <w:rsid w:val="00A94EBD"/>
    <w:rsid w:val="00A9510D"/>
    <w:rsid w:val="00A956AC"/>
    <w:rsid w:val="00A95D2A"/>
    <w:rsid w:val="00A96214"/>
    <w:rsid w:val="00A967E8"/>
    <w:rsid w:val="00A97AF8"/>
    <w:rsid w:val="00A97D38"/>
    <w:rsid w:val="00A97F4B"/>
    <w:rsid w:val="00AA04C5"/>
    <w:rsid w:val="00AA1044"/>
    <w:rsid w:val="00AA10B1"/>
    <w:rsid w:val="00AA239B"/>
    <w:rsid w:val="00AA2803"/>
    <w:rsid w:val="00AA2BF2"/>
    <w:rsid w:val="00AA2D65"/>
    <w:rsid w:val="00AA2D68"/>
    <w:rsid w:val="00AA2D6F"/>
    <w:rsid w:val="00AA3987"/>
    <w:rsid w:val="00AA3B68"/>
    <w:rsid w:val="00AA3E79"/>
    <w:rsid w:val="00AA447C"/>
    <w:rsid w:val="00AA4FB4"/>
    <w:rsid w:val="00AA5C0B"/>
    <w:rsid w:val="00AA5E3B"/>
    <w:rsid w:val="00AA63AD"/>
    <w:rsid w:val="00AA65B4"/>
    <w:rsid w:val="00AA745E"/>
    <w:rsid w:val="00AA7E43"/>
    <w:rsid w:val="00AB0352"/>
    <w:rsid w:val="00AB047A"/>
    <w:rsid w:val="00AB04AB"/>
    <w:rsid w:val="00AB0733"/>
    <w:rsid w:val="00AB09D2"/>
    <w:rsid w:val="00AB0B64"/>
    <w:rsid w:val="00AB0C30"/>
    <w:rsid w:val="00AB161B"/>
    <w:rsid w:val="00AB176B"/>
    <w:rsid w:val="00AB37E6"/>
    <w:rsid w:val="00AB3DBA"/>
    <w:rsid w:val="00AB431C"/>
    <w:rsid w:val="00AB470E"/>
    <w:rsid w:val="00AB5664"/>
    <w:rsid w:val="00AB5A7E"/>
    <w:rsid w:val="00AB7538"/>
    <w:rsid w:val="00AB75A7"/>
    <w:rsid w:val="00AB77F3"/>
    <w:rsid w:val="00AB7BE7"/>
    <w:rsid w:val="00AC0AAD"/>
    <w:rsid w:val="00AC0C2A"/>
    <w:rsid w:val="00AC1231"/>
    <w:rsid w:val="00AC15D4"/>
    <w:rsid w:val="00AC1992"/>
    <w:rsid w:val="00AC1E14"/>
    <w:rsid w:val="00AC2CFA"/>
    <w:rsid w:val="00AC3263"/>
    <w:rsid w:val="00AC3E12"/>
    <w:rsid w:val="00AC406E"/>
    <w:rsid w:val="00AC430C"/>
    <w:rsid w:val="00AC4A6B"/>
    <w:rsid w:val="00AC5C19"/>
    <w:rsid w:val="00AC60F0"/>
    <w:rsid w:val="00AC6657"/>
    <w:rsid w:val="00AC6A24"/>
    <w:rsid w:val="00AC6D7A"/>
    <w:rsid w:val="00AC72B0"/>
    <w:rsid w:val="00AC7363"/>
    <w:rsid w:val="00AC7401"/>
    <w:rsid w:val="00AC7901"/>
    <w:rsid w:val="00AC79F3"/>
    <w:rsid w:val="00AC7F15"/>
    <w:rsid w:val="00AC7FDD"/>
    <w:rsid w:val="00AD0949"/>
    <w:rsid w:val="00AD0F1D"/>
    <w:rsid w:val="00AD1179"/>
    <w:rsid w:val="00AD1359"/>
    <w:rsid w:val="00AD194B"/>
    <w:rsid w:val="00AD19F0"/>
    <w:rsid w:val="00AD1FCE"/>
    <w:rsid w:val="00AD26E1"/>
    <w:rsid w:val="00AD29CC"/>
    <w:rsid w:val="00AD3268"/>
    <w:rsid w:val="00AD3DE2"/>
    <w:rsid w:val="00AD4261"/>
    <w:rsid w:val="00AD4473"/>
    <w:rsid w:val="00AD46F5"/>
    <w:rsid w:val="00AD51A3"/>
    <w:rsid w:val="00AD598B"/>
    <w:rsid w:val="00AD7154"/>
    <w:rsid w:val="00AD7844"/>
    <w:rsid w:val="00AD797D"/>
    <w:rsid w:val="00AD7C94"/>
    <w:rsid w:val="00AD7E02"/>
    <w:rsid w:val="00AE0483"/>
    <w:rsid w:val="00AE08DD"/>
    <w:rsid w:val="00AE13BD"/>
    <w:rsid w:val="00AE1681"/>
    <w:rsid w:val="00AE1AF9"/>
    <w:rsid w:val="00AE1E60"/>
    <w:rsid w:val="00AE2068"/>
    <w:rsid w:val="00AE2258"/>
    <w:rsid w:val="00AE277E"/>
    <w:rsid w:val="00AE2A36"/>
    <w:rsid w:val="00AE2BC6"/>
    <w:rsid w:val="00AE3251"/>
    <w:rsid w:val="00AE3FE0"/>
    <w:rsid w:val="00AE44A2"/>
    <w:rsid w:val="00AE4A71"/>
    <w:rsid w:val="00AE5058"/>
    <w:rsid w:val="00AE5170"/>
    <w:rsid w:val="00AE51CD"/>
    <w:rsid w:val="00AE5471"/>
    <w:rsid w:val="00AE54AA"/>
    <w:rsid w:val="00AE60E4"/>
    <w:rsid w:val="00AE6872"/>
    <w:rsid w:val="00AE6C58"/>
    <w:rsid w:val="00AE72C4"/>
    <w:rsid w:val="00AE7F05"/>
    <w:rsid w:val="00AE7F38"/>
    <w:rsid w:val="00AF054D"/>
    <w:rsid w:val="00AF0939"/>
    <w:rsid w:val="00AF0A7C"/>
    <w:rsid w:val="00AF1813"/>
    <w:rsid w:val="00AF24E7"/>
    <w:rsid w:val="00AF272B"/>
    <w:rsid w:val="00AF291B"/>
    <w:rsid w:val="00AF2DAA"/>
    <w:rsid w:val="00AF2EBD"/>
    <w:rsid w:val="00AF33AE"/>
    <w:rsid w:val="00AF409A"/>
    <w:rsid w:val="00AF44B1"/>
    <w:rsid w:val="00AF5800"/>
    <w:rsid w:val="00AF6986"/>
    <w:rsid w:val="00AF6D1B"/>
    <w:rsid w:val="00AF73ED"/>
    <w:rsid w:val="00AF7D69"/>
    <w:rsid w:val="00AF7ED2"/>
    <w:rsid w:val="00B004D8"/>
    <w:rsid w:val="00B00830"/>
    <w:rsid w:val="00B00CC5"/>
    <w:rsid w:val="00B016D2"/>
    <w:rsid w:val="00B01E41"/>
    <w:rsid w:val="00B02091"/>
    <w:rsid w:val="00B02B3F"/>
    <w:rsid w:val="00B02B43"/>
    <w:rsid w:val="00B02BCB"/>
    <w:rsid w:val="00B03D36"/>
    <w:rsid w:val="00B03F3D"/>
    <w:rsid w:val="00B04384"/>
    <w:rsid w:val="00B04540"/>
    <w:rsid w:val="00B05116"/>
    <w:rsid w:val="00B051A7"/>
    <w:rsid w:val="00B05574"/>
    <w:rsid w:val="00B05F1A"/>
    <w:rsid w:val="00B07B33"/>
    <w:rsid w:val="00B07FA2"/>
    <w:rsid w:val="00B100CF"/>
    <w:rsid w:val="00B10E82"/>
    <w:rsid w:val="00B111A6"/>
    <w:rsid w:val="00B115E5"/>
    <w:rsid w:val="00B118EE"/>
    <w:rsid w:val="00B11B03"/>
    <w:rsid w:val="00B11C5B"/>
    <w:rsid w:val="00B121CD"/>
    <w:rsid w:val="00B12343"/>
    <w:rsid w:val="00B12529"/>
    <w:rsid w:val="00B128C5"/>
    <w:rsid w:val="00B12B11"/>
    <w:rsid w:val="00B12C94"/>
    <w:rsid w:val="00B135AB"/>
    <w:rsid w:val="00B137BF"/>
    <w:rsid w:val="00B13A1B"/>
    <w:rsid w:val="00B13A59"/>
    <w:rsid w:val="00B142D9"/>
    <w:rsid w:val="00B14BC4"/>
    <w:rsid w:val="00B156C8"/>
    <w:rsid w:val="00B158A3"/>
    <w:rsid w:val="00B15B25"/>
    <w:rsid w:val="00B15EA0"/>
    <w:rsid w:val="00B17A4E"/>
    <w:rsid w:val="00B17B30"/>
    <w:rsid w:val="00B17C2F"/>
    <w:rsid w:val="00B21175"/>
    <w:rsid w:val="00B2153E"/>
    <w:rsid w:val="00B21FA7"/>
    <w:rsid w:val="00B22022"/>
    <w:rsid w:val="00B225E4"/>
    <w:rsid w:val="00B23F7A"/>
    <w:rsid w:val="00B240B1"/>
    <w:rsid w:val="00B24208"/>
    <w:rsid w:val="00B24728"/>
    <w:rsid w:val="00B248A9"/>
    <w:rsid w:val="00B24D28"/>
    <w:rsid w:val="00B24F1C"/>
    <w:rsid w:val="00B25890"/>
    <w:rsid w:val="00B25D76"/>
    <w:rsid w:val="00B27032"/>
    <w:rsid w:val="00B30003"/>
    <w:rsid w:val="00B31201"/>
    <w:rsid w:val="00B3167E"/>
    <w:rsid w:val="00B319F7"/>
    <w:rsid w:val="00B31B4B"/>
    <w:rsid w:val="00B31CD5"/>
    <w:rsid w:val="00B31E36"/>
    <w:rsid w:val="00B32E26"/>
    <w:rsid w:val="00B338B7"/>
    <w:rsid w:val="00B34061"/>
    <w:rsid w:val="00B3440A"/>
    <w:rsid w:val="00B34441"/>
    <w:rsid w:val="00B35534"/>
    <w:rsid w:val="00B35A87"/>
    <w:rsid w:val="00B35AB6"/>
    <w:rsid w:val="00B35AFD"/>
    <w:rsid w:val="00B35F9A"/>
    <w:rsid w:val="00B36236"/>
    <w:rsid w:val="00B3662E"/>
    <w:rsid w:val="00B366D2"/>
    <w:rsid w:val="00B366FA"/>
    <w:rsid w:val="00B36E86"/>
    <w:rsid w:val="00B37122"/>
    <w:rsid w:val="00B379BA"/>
    <w:rsid w:val="00B40139"/>
    <w:rsid w:val="00B410E1"/>
    <w:rsid w:val="00B412FD"/>
    <w:rsid w:val="00B422BE"/>
    <w:rsid w:val="00B4241D"/>
    <w:rsid w:val="00B426BB"/>
    <w:rsid w:val="00B42EB9"/>
    <w:rsid w:val="00B434E9"/>
    <w:rsid w:val="00B441FE"/>
    <w:rsid w:val="00B44821"/>
    <w:rsid w:val="00B44AD3"/>
    <w:rsid w:val="00B44BDC"/>
    <w:rsid w:val="00B45152"/>
    <w:rsid w:val="00B45E54"/>
    <w:rsid w:val="00B461E5"/>
    <w:rsid w:val="00B464E4"/>
    <w:rsid w:val="00B4689A"/>
    <w:rsid w:val="00B46D5F"/>
    <w:rsid w:val="00B46E7B"/>
    <w:rsid w:val="00B47DC5"/>
    <w:rsid w:val="00B505B3"/>
    <w:rsid w:val="00B50A74"/>
    <w:rsid w:val="00B520A0"/>
    <w:rsid w:val="00B5257E"/>
    <w:rsid w:val="00B525CE"/>
    <w:rsid w:val="00B52CFD"/>
    <w:rsid w:val="00B545A8"/>
    <w:rsid w:val="00B548E8"/>
    <w:rsid w:val="00B55AC4"/>
    <w:rsid w:val="00B56527"/>
    <w:rsid w:val="00B56918"/>
    <w:rsid w:val="00B576DA"/>
    <w:rsid w:val="00B57710"/>
    <w:rsid w:val="00B601C9"/>
    <w:rsid w:val="00B60D04"/>
    <w:rsid w:val="00B61EE8"/>
    <w:rsid w:val="00B62D9B"/>
    <w:rsid w:val="00B633A3"/>
    <w:rsid w:val="00B63533"/>
    <w:rsid w:val="00B63BDB"/>
    <w:rsid w:val="00B64A0E"/>
    <w:rsid w:val="00B64CC6"/>
    <w:rsid w:val="00B64DDF"/>
    <w:rsid w:val="00B65728"/>
    <w:rsid w:val="00B6601E"/>
    <w:rsid w:val="00B663AA"/>
    <w:rsid w:val="00B66DD5"/>
    <w:rsid w:val="00B6715C"/>
    <w:rsid w:val="00B67B97"/>
    <w:rsid w:val="00B67F01"/>
    <w:rsid w:val="00B711AB"/>
    <w:rsid w:val="00B714E9"/>
    <w:rsid w:val="00B714F0"/>
    <w:rsid w:val="00B71A40"/>
    <w:rsid w:val="00B71BFA"/>
    <w:rsid w:val="00B71C8C"/>
    <w:rsid w:val="00B71CB4"/>
    <w:rsid w:val="00B71FD7"/>
    <w:rsid w:val="00B72003"/>
    <w:rsid w:val="00B7210F"/>
    <w:rsid w:val="00B725E7"/>
    <w:rsid w:val="00B72C07"/>
    <w:rsid w:val="00B72DF7"/>
    <w:rsid w:val="00B72F42"/>
    <w:rsid w:val="00B73E44"/>
    <w:rsid w:val="00B74290"/>
    <w:rsid w:val="00B74510"/>
    <w:rsid w:val="00B74822"/>
    <w:rsid w:val="00B74BD4"/>
    <w:rsid w:val="00B74BF7"/>
    <w:rsid w:val="00B76185"/>
    <w:rsid w:val="00B7676C"/>
    <w:rsid w:val="00B76BCD"/>
    <w:rsid w:val="00B76FBC"/>
    <w:rsid w:val="00B7782B"/>
    <w:rsid w:val="00B779E6"/>
    <w:rsid w:val="00B804E2"/>
    <w:rsid w:val="00B811B2"/>
    <w:rsid w:val="00B82024"/>
    <w:rsid w:val="00B8276E"/>
    <w:rsid w:val="00B83997"/>
    <w:rsid w:val="00B83A62"/>
    <w:rsid w:val="00B83B59"/>
    <w:rsid w:val="00B84252"/>
    <w:rsid w:val="00B84677"/>
    <w:rsid w:val="00B8468F"/>
    <w:rsid w:val="00B84FC6"/>
    <w:rsid w:val="00B857F5"/>
    <w:rsid w:val="00B85A56"/>
    <w:rsid w:val="00B85B2C"/>
    <w:rsid w:val="00B86D6C"/>
    <w:rsid w:val="00B86F47"/>
    <w:rsid w:val="00B874B4"/>
    <w:rsid w:val="00B875E9"/>
    <w:rsid w:val="00B8787A"/>
    <w:rsid w:val="00B87887"/>
    <w:rsid w:val="00B90123"/>
    <w:rsid w:val="00B90196"/>
    <w:rsid w:val="00B90FBE"/>
    <w:rsid w:val="00B911C1"/>
    <w:rsid w:val="00B92008"/>
    <w:rsid w:val="00B922C3"/>
    <w:rsid w:val="00B9272E"/>
    <w:rsid w:val="00B927A7"/>
    <w:rsid w:val="00B92B9E"/>
    <w:rsid w:val="00B93315"/>
    <w:rsid w:val="00B93519"/>
    <w:rsid w:val="00B9372A"/>
    <w:rsid w:val="00B93FD0"/>
    <w:rsid w:val="00B9425C"/>
    <w:rsid w:val="00B94AAF"/>
    <w:rsid w:val="00B94DB1"/>
    <w:rsid w:val="00B953FF"/>
    <w:rsid w:val="00B9622D"/>
    <w:rsid w:val="00B96263"/>
    <w:rsid w:val="00B968A5"/>
    <w:rsid w:val="00B972CD"/>
    <w:rsid w:val="00B9769B"/>
    <w:rsid w:val="00B97D02"/>
    <w:rsid w:val="00BA0304"/>
    <w:rsid w:val="00BA0557"/>
    <w:rsid w:val="00BA2A34"/>
    <w:rsid w:val="00BA3038"/>
    <w:rsid w:val="00BA3319"/>
    <w:rsid w:val="00BA370A"/>
    <w:rsid w:val="00BA3826"/>
    <w:rsid w:val="00BA48BC"/>
    <w:rsid w:val="00BA4A29"/>
    <w:rsid w:val="00BA4BE7"/>
    <w:rsid w:val="00BA5F20"/>
    <w:rsid w:val="00BA68D9"/>
    <w:rsid w:val="00BA7172"/>
    <w:rsid w:val="00BA7B01"/>
    <w:rsid w:val="00BB02D7"/>
    <w:rsid w:val="00BB0D9F"/>
    <w:rsid w:val="00BB0DEE"/>
    <w:rsid w:val="00BB1031"/>
    <w:rsid w:val="00BB1B33"/>
    <w:rsid w:val="00BB2480"/>
    <w:rsid w:val="00BB2C4E"/>
    <w:rsid w:val="00BB2E29"/>
    <w:rsid w:val="00BB2F74"/>
    <w:rsid w:val="00BB3206"/>
    <w:rsid w:val="00BB32C2"/>
    <w:rsid w:val="00BB3B0D"/>
    <w:rsid w:val="00BB524C"/>
    <w:rsid w:val="00BB5DAB"/>
    <w:rsid w:val="00BB6195"/>
    <w:rsid w:val="00BB61A3"/>
    <w:rsid w:val="00BB707E"/>
    <w:rsid w:val="00BB7568"/>
    <w:rsid w:val="00BB7F82"/>
    <w:rsid w:val="00BC007C"/>
    <w:rsid w:val="00BC0AB2"/>
    <w:rsid w:val="00BC1308"/>
    <w:rsid w:val="00BC1BF4"/>
    <w:rsid w:val="00BC2600"/>
    <w:rsid w:val="00BC2F24"/>
    <w:rsid w:val="00BC33BE"/>
    <w:rsid w:val="00BC3A47"/>
    <w:rsid w:val="00BC3EEB"/>
    <w:rsid w:val="00BC4780"/>
    <w:rsid w:val="00BC4DD7"/>
    <w:rsid w:val="00BC4F46"/>
    <w:rsid w:val="00BC52C8"/>
    <w:rsid w:val="00BC5485"/>
    <w:rsid w:val="00BC549C"/>
    <w:rsid w:val="00BC570E"/>
    <w:rsid w:val="00BC5A6C"/>
    <w:rsid w:val="00BC5AF6"/>
    <w:rsid w:val="00BC5B4B"/>
    <w:rsid w:val="00BC5EDB"/>
    <w:rsid w:val="00BC69A2"/>
    <w:rsid w:val="00BC6ED6"/>
    <w:rsid w:val="00BC6F03"/>
    <w:rsid w:val="00BC6FA1"/>
    <w:rsid w:val="00BD024F"/>
    <w:rsid w:val="00BD0570"/>
    <w:rsid w:val="00BD0853"/>
    <w:rsid w:val="00BD112D"/>
    <w:rsid w:val="00BD214E"/>
    <w:rsid w:val="00BD22F7"/>
    <w:rsid w:val="00BD2395"/>
    <w:rsid w:val="00BD25B8"/>
    <w:rsid w:val="00BD2842"/>
    <w:rsid w:val="00BD2892"/>
    <w:rsid w:val="00BD3120"/>
    <w:rsid w:val="00BD3354"/>
    <w:rsid w:val="00BD368C"/>
    <w:rsid w:val="00BD384E"/>
    <w:rsid w:val="00BD3E76"/>
    <w:rsid w:val="00BD3EE2"/>
    <w:rsid w:val="00BD3FCF"/>
    <w:rsid w:val="00BD42D2"/>
    <w:rsid w:val="00BD47D7"/>
    <w:rsid w:val="00BD4EFB"/>
    <w:rsid w:val="00BD5076"/>
    <w:rsid w:val="00BD5551"/>
    <w:rsid w:val="00BD5AF1"/>
    <w:rsid w:val="00BD6D43"/>
    <w:rsid w:val="00BD7090"/>
    <w:rsid w:val="00BD7490"/>
    <w:rsid w:val="00BD767F"/>
    <w:rsid w:val="00BE09C3"/>
    <w:rsid w:val="00BE0C27"/>
    <w:rsid w:val="00BE15BB"/>
    <w:rsid w:val="00BE198F"/>
    <w:rsid w:val="00BE1A78"/>
    <w:rsid w:val="00BE473E"/>
    <w:rsid w:val="00BE5135"/>
    <w:rsid w:val="00BE5964"/>
    <w:rsid w:val="00BE5F2B"/>
    <w:rsid w:val="00BE660B"/>
    <w:rsid w:val="00BE6AFE"/>
    <w:rsid w:val="00BE6BBE"/>
    <w:rsid w:val="00BE6FDA"/>
    <w:rsid w:val="00BE7021"/>
    <w:rsid w:val="00BE7300"/>
    <w:rsid w:val="00BE784F"/>
    <w:rsid w:val="00BE78CE"/>
    <w:rsid w:val="00BF0238"/>
    <w:rsid w:val="00BF0717"/>
    <w:rsid w:val="00BF071D"/>
    <w:rsid w:val="00BF1750"/>
    <w:rsid w:val="00BF178E"/>
    <w:rsid w:val="00BF189F"/>
    <w:rsid w:val="00BF1B44"/>
    <w:rsid w:val="00BF1F01"/>
    <w:rsid w:val="00BF21FF"/>
    <w:rsid w:val="00BF23CC"/>
    <w:rsid w:val="00BF243F"/>
    <w:rsid w:val="00BF284E"/>
    <w:rsid w:val="00BF2F93"/>
    <w:rsid w:val="00BF3ACF"/>
    <w:rsid w:val="00BF3C2A"/>
    <w:rsid w:val="00BF4C2B"/>
    <w:rsid w:val="00BF507A"/>
    <w:rsid w:val="00BF53F1"/>
    <w:rsid w:val="00BF5717"/>
    <w:rsid w:val="00BF5B9D"/>
    <w:rsid w:val="00BF5CD8"/>
    <w:rsid w:val="00BF5FA3"/>
    <w:rsid w:val="00BF62F2"/>
    <w:rsid w:val="00BF63A5"/>
    <w:rsid w:val="00BF72A7"/>
    <w:rsid w:val="00BF7558"/>
    <w:rsid w:val="00C0111E"/>
    <w:rsid w:val="00C02676"/>
    <w:rsid w:val="00C029AB"/>
    <w:rsid w:val="00C03BD5"/>
    <w:rsid w:val="00C03C8B"/>
    <w:rsid w:val="00C03F3C"/>
    <w:rsid w:val="00C049BE"/>
    <w:rsid w:val="00C04A71"/>
    <w:rsid w:val="00C04DF0"/>
    <w:rsid w:val="00C05A4C"/>
    <w:rsid w:val="00C05A67"/>
    <w:rsid w:val="00C073E0"/>
    <w:rsid w:val="00C1001D"/>
    <w:rsid w:val="00C10B5A"/>
    <w:rsid w:val="00C10E07"/>
    <w:rsid w:val="00C11113"/>
    <w:rsid w:val="00C11687"/>
    <w:rsid w:val="00C117BE"/>
    <w:rsid w:val="00C11E28"/>
    <w:rsid w:val="00C1225B"/>
    <w:rsid w:val="00C122F9"/>
    <w:rsid w:val="00C12459"/>
    <w:rsid w:val="00C1253A"/>
    <w:rsid w:val="00C128C9"/>
    <w:rsid w:val="00C12CF3"/>
    <w:rsid w:val="00C12F88"/>
    <w:rsid w:val="00C131A8"/>
    <w:rsid w:val="00C1322D"/>
    <w:rsid w:val="00C135A3"/>
    <w:rsid w:val="00C1477A"/>
    <w:rsid w:val="00C14A62"/>
    <w:rsid w:val="00C158EB"/>
    <w:rsid w:val="00C159B1"/>
    <w:rsid w:val="00C161F5"/>
    <w:rsid w:val="00C16C92"/>
    <w:rsid w:val="00C1706B"/>
    <w:rsid w:val="00C17648"/>
    <w:rsid w:val="00C17DB7"/>
    <w:rsid w:val="00C17E48"/>
    <w:rsid w:val="00C17E81"/>
    <w:rsid w:val="00C17FF5"/>
    <w:rsid w:val="00C201E7"/>
    <w:rsid w:val="00C20AA2"/>
    <w:rsid w:val="00C20B91"/>
    <w:rsid w:val="00C21155"/>
    <w:rsid w:val="00C21180"/>
    <w:rsid w:val="00C2146C"/>
    <w:rsid w:val="00C214D7"/>
    <w:rsid w:val="00C21561"/>
    <w:rsid w:val="00C217EE"/>
    <w:rsid w:val="00C21CBF"/>
    <w:rsid w:val="00C22784"/>
    <w:rsid w:val="00C227D6"/>
    <w:rsid w:val="00C2395D"/>
    <w:rsid w:val="00C23A4C"/>
    <w:rsid w:val="00C2419D"/>
    <w:rsid w:val="00C243A4"/>
    <w:rsid w:val="00C24416"/>
    <w:rsid w:val="00C248DB"/>
    <w:rsid w:val="00C26170"/>
    <w:rsid w:val="00C26B5A"/>
    <w:rsid w:val="00C26D52"/>
    <w:rsid w:val="00C26F21"/>
    <w:rsid w:val="00C277DA"/>
    <w:rsid w:val="00C303E4"/>
    <w:rsid w:val="00C30775"/>
    <w:rsid w:val="00C30B8D"/>
    <w:rsid w:val="00C310BA"/>
    <w:rsid w:val="00C3134E"/>
    <w:rsid w:val="00C315D8"/>
    <w:rsid w:val="00C31C4A"/>
    <w:rsid w:val="00C31D2D"/>
    <w:rsid w:val="00C32639"/>
    <w:rsid w:val="00C32AD2"/>
    <w:rsid w:val="00C34193"/>
    <w:rsid w:val="00C347FD"/>
    <w:rsid w:val="00C34DAE"/>
    <w:rsid w:val="00C34E1E"/>
    <w:rsid w:val="00C34E5A"/>
    <w:rsid w:val="00C35A84"/>
    <w:rsid w:val="00C36219"/>
    <w:rsid w:val="00C3698E"/>
    <w:rsid w:val="00C36CCA"/>
    <w:rsid w:val="00C36E1C"/>
    <w:rsid w:val="00C36F42"/>
    <w:rsid w:val="00C3718A"/>
    <w:rsid w:val="00C377B1"/>
    <w:rsid w:val="00C379C5"/>
    <w:rsid w:val="00C37E84"/>
    <w:rsid w:val="00C37EEE"/>
    <w:rsid w:val="00C40453"/>
    <w:rsid w:val="00C40E71"/>
    <w:rsid w:val="00C41879"/>
    <w:rsid w:val="00C41A7C"/>
    <w:rsid w:val="00C42651"/>
    <w:rsid w:val="00C42CEF"/>
    <w:rsid w:val="00C42D55"/>
    <w:rsid w:val="00C43080"/>
    <w:rsid w:val="00C4370E"/>
    <w:rsid w:val="00C43823"/>
    <w:rsid w:val="00C4384B"/>
    <w:rsid w:val="00C4393C"/>
    <w:rsid w:val="00C44068"/>
    <w:rsid w:val="00C442AE"/>
    <w:rsid w:val="00C4518B"/>
    <w:rsid w:val="00C45780"/>
    <w:rsid w:val="00C458D6"/>
    <w:rsid w:val="00C46268"/>
    <w:rsid w:val="00C4655A"/>
    <w:rsid w:val="00C466BF"/>
    <w:rsid w:val="00C47385"/>
    <w:rsid w:val="00C47555"/>
    <w:rsid w:val="00C476AC"/>
    <w:rsid w:val="00C47E67"/>
    <w:rsid w:val="00C47FD9"/>
    <w:rsid w:val="00C50387"/>
    <w:rsid w:val="00C50C1A"/>
    <w:rsid w:val="00C51508"/>
    <w:rsid w:val="00C51D73"/>
    <w:rsid w:val="00C51DEB"/>
    <w:rsid w:val="00C52A05"/>
    <w:rsid w:val="00C52E97"/>
    <w:rsid w:val="00C52EAF"/>
    <w:rsid w:val="00C53189"/>
    <w:rsid w:val="00C534E5"/>
    <w:rsid w:val="00C534F4"/>
    <w:rsid w:val="00C5375B"/>
    <w:rsid w:val="00C53B15"/>
    <w:rsid w:val="00C53DA9"/>
    <w:rsid w:val="00C53EF7"/>
    <w:rsid w:val="00C54280"/>
    <w:rsid w:val="00C54929"/>
    <w:rsid w:val="00C556B1"/>
    <w:rsid w:val="00C55A05"/>
    <w:rsid w:val="00C55A12"/>
    <w:rsid w:val="00C56101"/>
    <w:rsid w:val="00C565F2"/>
    <w:rsid w:val="00C569C3"/>
    <w:rsid w:val="00C56C45"/>
    <w:rsid w:val="00C573CC"/>
    <w:rsid w:val="00C57B81"/>
    <w:rsid w:val="00C57FB9"/>
    <w:rsid w:val="00C60145"/>
    <w:rsid w:val="00C6077B"/>
    <w:rsid w:val="00C60950"/>
    <w:rsid w:val="00C609FD"/>
    <w:rsid w:val="00C60DD1"/>
    <w:rsid w:val="00C61565"/>
    <w:rsid w:val="00C61574"/>
    <w:rsid w:val="00C615B4"/>
    <w:rsid w:val="00C61765"/>
    <w:rsid w:val="00C61A90"/>
    <w:rsid w:val="00C6211D"/>
    <w:rsid w:val="00C62B32"/>
    <w:rsid w:val="00C63DED"/>
    <w:rsid w:val="00C63E88"/>
    <w:rsid w:val="00C64F97"/>
    <w:rsid w:val="00C65585"/>
    <w:rsid w:val="00C656EB"/>
    <w:rsid w:val="00C65C5A"/>
    <w:rsid w:val="00C65D7B"/>
    <w:rsid w:val="00C65DF4"/>
    <w:rsid w:val="00C6762C"/>
    <w:rsid w:val="00C67B49"/>
    <w:rsid w:val="00C70942"/>
    <w:rsid w:val="00C711F5"/>
    <w:rsid w:val="00C713A1"/>
    <w:rsid w:val="00C71828"/>
    <w:rsid w:val="00C72105"/>
    <w:rsid w:val="00C72BCE"/>
    <w:rsid w:val="00C74954"/>
    <w:rsid w:val="00C76028"/>
    <w:rsid w:val="00C76184"/>
    <w:rsid w:val="00C7673D"/>
    <w:rsid w:val="00C76A80"/>
    <w:rsid w:val="00C76C27"/>
    <w:rsid w:val="00C76F07"/>
    <w:rsid w:val="00C77EF6"/>
    <w:rsid w:val="00C80B4B"/>
    <w:rsid w:val="00C80D63"/>
    <w:rsid w:val="00C812D5"/>
    <w:rsid w:val="00C818D0"/>
    <w:rsid w:val="00C81BEA"/>
    <w:rsid w:val="00C81DF5"/>
    <w:rsid w:val="00C82188"/>
    <w:rsid w:val="00C8242B"/>
    <w:rsid w:val="00C829FA"/>
    <w:rsid w:val="00C82A50"/>
    <w:rsid w:val="00C83240"/>
    <w:rsid w:val="00C832E7"/>
    <w:rsid w:val="00C83381"/>
    <w:rsid w:val="00C83607"/>
    <w:rsid w:val="00C83768"/>
    <w:rsid w:val="00C83B18"/>
    <w:rsid w:val="00C840C3"/>
    <w:rsid w:val="00C841B4"/>
    <w:rsid w:val="00C84266"/>
    <w:rsid w:val="00C849E0"/>
    <w:rsid w:val="00C84B74"/>
    <w:rsid w:val="00C8512A"/>
    <w:rsid w:val="00C85970"/>
    <w:rsid w:val="00C85E9B"/>
    <w:rsid w:val="00C874C8"/>
    <w:rsid w:val="00C90165"/>
    <w:rsid w:val="00C90733"/>
    <w:rsid w:val="00C921C4"/>
    <w:rsid w:val="00C9235F"/>
    <w:rsid w:val="00C9257F"/>
    <w:rsid w:val="00C9319C"/>
    <w:rsid w:val="00C934F6"/>
    <w:rsid w:val="00C93874"/>
    <w:rsid w:val="00C93A4C"/>
    <w:rsid w:val="00C9448D"/>
    <w:rsid w:val="00C94FD2"/>
    <w:rsid w:val="00C9514C"/>
    <w:rsid w:val="00C95341"/>
    <w:rsid w:val="00C95B76"/>
    <w:rsid w:val="00C964C3"/>
    <w:rsid w:val="00C96635"/>
    <w:rsid w:val="00C966B7"/>
    <w:rsid w:val="00C969DB"/>
    <w:rsid w:val="00C97A4A"/>
    <w:rsid w:val="00C97DC9"/>
    <w:rsid w:val="00C97EE3"/>
    <w:rsid w:val="00CA12BA"/>
    <w:rsid w:val="00CA165C"/>
    <w:rsid w:val="00CA1C0D"/>
    <w:rsid w:val="00CA1DAE"/>
    <w:rsid w:val="00CA2267"/>
    <w:rsid w:val="00CA38AD"/>
    <w:rsid w:val="00CA413F"/>
    <w:rsid w:val="00CA5098"/>
    <w:rsid w:val="00CA5503"/>
    <w:rsid w:val="00CA55C3"/>
    <w:rsid w:val="00CA65B3"/>
    <w:rsid w:val="00CA66C3"/>
    <w:rsid w:val="00CA6CAD"/>
    <w:rsid w:val="00CA70A8"/>
    <w:rsid w:val="00CA70D0"/>
    <w:rsid w:val="00CA74A4"/>
    <w:rsid w:val="00CA7683"/>
    <w:rsid w:val="00CA7EA1"/>
    <w:rsid w:val="00CA7EEB"/>
    <w:rsid w:val="00CB009B"/>
    <w:rsid w:val="00CB0231"/>
    <w:rsid w:val="00CB0838"/>
    <w:rsid w:val="00CB1AFD"/>
    <w:rsid w:val="00CB1E7F"/>
    <w:rsid w:val="00CB1EB3"/>
    <w:rsid w:val="00CB2126"/>
    <w:rsid w:val="00CB24AD"/>
    <w:rsid w:val="00CB2C59"/>
    <w:rsid w:val="00CB2D9C"/>
    <w:rsid w:val="00CB34AB"/>
    <w:rsid w:val="00CB3529"/>
    <w:rsid w:val="00CB3562"/>
    <w:rsid w:val="00CB38A9"/>
    <w:rsid w:val="00CB4728"/>
    <w:rsid w:val="00CB4994"/>
    <w:rsid w:val="00CB556C"/>
    <w:rsid w:val="00CB59E7"/>
    <w:rsid w:val="00CB5E4A"/>
    <w:rsid w:val="00CB668A"/>
    <w:rsid w:val="00CB6976"/>
    <w:rsid w:val="00CB6FCA"/>
    <w:rsid w:val="00CB724D"/>
    <w:rsid w:val="00CB73EA"/>
    <w:rsid w:val="00CB7D4E"/>
    <w:rsid w:val="00CC002B"/>
    <w:rsid w:val="00CC07E5"/>
    <w:rsid w:val="00CC09F0"/>
    <w:rsid w:val="00CC0C11"/>
    <w:rsid w:val="00CC15B5"/>
    <w:rsid w:val="00CC1671"/>
    <w:rsid w:val="00CC1F52"/>
    <w:rsid w:val="00CC233F"/>
    <w:rsid w:val="00CC27FD"/>
    <w:rsid w:val="00CC31E8"/>
    <w:rsid w:val="00CC33C6"/>
    <w:rsid w:val="00CC3AB9"/>
    <w:rsid w:val="00CC3C9E"/>
    <w:rsid w:val="00CC45E0"/>
    <w:rsid w:val="00CC4BBE"/>
    <w:rsid w:val="00CC4BC3"/>
    <w:rsid w:val="00CC50C7"/>
    <w:rsid w:val="00CC55AC"/>
    <w:rsid w:val="00CC5859"/>
    <w:rsid w:val="00CC6159"/>
    <w:rsid w:val="00CC65A8"/>
    <w:rsid w:val="00CC6FF2"/>
    <w:rsid w:val="00CC71F3"/>
    <w:rsid w:val="00CC72C0"/>
    <w:rsid w:val="00CC757D"/>
    <w:rsid w:val="00CC7C74"/>
    <w:rsid w:val="00CD00DB"/>
    <w:rsid w:val="00CD0119"/>
    <w:rsid w:val="00CD07FD"/>
    <w:rsid w:val="00CD0866"/>
    <w:rsid w:val="00CD1169"/>
    <w:rsid w:val="00CD16C7"/>
    <w:rsid w:val="00CD1A40"/>
    <w:rsid w:val="00CD1B33"/>
    <w:rsid w:val="00CD25F3"/>
    <w:rsid w:val="00CD27FF"/>
    <w:rsid w:val="00CD305C"/>
    <w:rsid w:val="00CD3A6D"/>
    <w:rsid w:val="00CD3E5A"/>
    <w:rsid w:val="00CD3E63"/>
    <w:rsid w:val="00CD40A3"/>
    <w:rsid w:val="00CD4CD3"/>
    <w:rsid w:val="00CD578C"/>
    <w:rsid w:val="00CD589F"/>
    <w:rsid w:val="00CD60C9"/>
    <w:rsid w:val="00CD6345"/>
    <w:rsid w:val="00CD6BBB"/>
    <w:rsid w:val="00CD6C19"/>
    <w:rsid w:val="00CD6E47"/>
    <w:rsid w:val="00CD7482"/>
    <w:rsid w:val="00CE07C1"/>
    <w:rsid w:val="00CE1567"/>
    <w:rsid w:val="00CE186F"/>
    <w:rsid w:val="00CE1BC4"/>
    <w:rsid w:val="00CE1C09"/>
    <w:rsid w:val="00CE20E3"/>
    <w:rsid w:val="00CE24B7"/>
    <w:rsid w:val="00CE273A"/>
    <w:rsid w:val="00CE321C"/>
    <w:rsid w:val="00CE32E8"/>
    <w:rsid w:val="00CE3700"/>
    <w:rsid w:val="00CE3B69"/>
    <w:rsid w:val="00CE3B77"/>
    <w:rsid w:val="00CE4559"/>
    <w:rsid w:val="00CE5118"/>
    <w:rsid w:val="00CE5487"/>
    <w:rsid w:val="00CE59B5"/>
    <w:rsid w:val="00CE59DB"/>
    <w:rsid w:val="00CE5D3A"/>
    <w:rsid w:val="00CE7381"/>
    <w:rsid w:val="00CE7447"/>
    <w:rsid w:val="00CE74CE"/>
    <w:rsid w:val="00CE7F36"/>
    <w:rsid w:val="00CF0829"/>
    <w:rsid w:val="00CF0E74"/>
    <w:rsid w:val="00CF1833"/>
    <w:rsid w:val="00CF1AEA"/>
    <w:rsid w:val="00CF1B4F"/>
    <w:rsid w:val="00CF2091"/>
    <w:rsid w:val="00CF21F6"/>
    <w:rsid w:val="00CF2278"/>
    <w:rsid w:val="00CF2C62"/>
    <w:rsid w:val="00CF2F66"/>
    <w:rsid w:val="00CF337B"/>
    <w:rsid w:val="00CF3FE7"/>
    <w:rsid w:val="00CF4059"/>
    <w:rsid w:val="00CF4416"/>
    <w:rsid w:val="00CF5762"/>
    <w:rsid w:val="00CF65B4"/>
    <w:rsid w:val="00CF69B0"/>
    <w:rsid w:val="00CF6C05"/>
    <w:rsid w:val="00CF7485"/>
    <w:rsid w:val="00CF7E56"/>
    <w:rsid w:val="00D0139C"/>
    <w:rsid w:val="00D01744"/>
    <w:rsid w:val="00D025CE"/>
    <w:rsid w:val="00D02A0F"/>
    <w:rsid w:val="00D02DF3"/>
    <w:rsid w:val="00D02FB3"/>
    <w:rsid w:val="00D03181"/>
    <w:rsid w:val="00D037DC"/>
    <w:rsid w:val="00D0383B"/>
    <w:rsid w:val="00D03A8A"/>
    <w:rsid w:val="00D03DA5"/>
    <w:rsid w:val="00D03F27"/>
    <w:rsid w:val="00D043EE"/>
    <w:rsid w:val="00D0470D"/>
    <w:rsid w:val="00D05249"/>
    <w:rsid w:val="00D055CA"/>
    <w:rsid w:val="00D059FC"/>
    <w:rsid w:val="00D05DEF"/>
    <w:rsid w:val="00D06861"/>
    <w:rsid w:val="00D0688A"/>
    <w:rsid w:val="00D06F22"/>
    <w:rsid w:val="00D07A9C"/>
    <w:rsid w:val="00D10076"/>
    <w:rsid w:val="00D1033B"/>
    <w:rsid w:val="00D10477"/>
    <w:rsid w:val="00D107E2"/>
    <w:rsid w:val="00D11D76"/>
    <w:rsid w:val="00D11E73"/>
    <w:rsid w:val="00D121F5"/>
    <w:rsid w:val="00D126E4"/>
    <w:rsid w:val="00D131BF"/>
    <w:rsid w:val="00D140E6"/>
    <w:rsid w:val="00D158EF"/>
    <w:rsid w:val="00D15C14"/>
    <w:rsid w:val="00D15E74"/>
    <w:rsid w:val="00D15FAA"/>
    <w:rsid w:val="00D16ECB"/>
    <w:rsid w:val="00D16EEE"/>
    <w:rsid w:val="00D17167"/>
    <w:rsid w:val="00D1794C"/>
    <w:rsid w:val="00D17BA5"/>
    <w:rsid w:val="00D17EC9"/>
    <w:rsid w:val="00D20244"/>
    <w:rsid w:val="00D2058D"/>
    <w:rsid w:val="00D2176E"/>
    <w:rsid w:val="00D2182A"/>
    <w:rsid w:val="00D22105"/>
    <w:rsid w:val="00D2211C"/>
    <w:rsid w:val="00D22945"/>
    <w:rsid w:val="00D22B55"/>
    <w:rsid w:val="00D23055"/>
    <w:rsid w:val="00D230AD"/>
    <w:rsid w:val="00D251AB"/>
    <w:rsid w:val="00D25AC6"/>
    <w:rsid w:val="00D261D3"/>
    <w:rsid w:val="00D31255"/>
    <w:rsid w:val="00D319DF"/>
    <w:rsid w:val="00D3225E"/>
    <w:rsid w:val="00D324BC"/>
    <w:rsid w:val="00D33565"/>
    <w:rsid w:val="00D33762"/>
    <w:rsid w:val="00D34025"/>
    <w:rsid w:val="00D3413A"/>
    <w:rsid w:val="00D34BD1"/>
    <w:rsid w:val="00D35177"/>
    <w:rsid w:val="00D356E1"/>
    <w:rsid w:val="00D37006"/>
    <w:rsid w:val="00D40609"/>
    <w:rsid w:val="00D40983"/>
    <w:rsid w:val="00D41188"/>
    <w:rsid w:val="00D417D3"/>
    <w:rsid w:val="00D418D5"/>
    <w:rsid w:val="00D41A6B"/>
    <w:rsid w:val="00D41DB1"/>
    <w:rsid w:val="00D42045"/>
    <w:rsid w:val="00D4276D"/>
    <w:rsid w:val="00D42798"/>
    <w:rsid w:val="00D42970"/>
    <w:rsid w:val="00D43492"/>
    <w:rsid w:val="00D4364E"/>
    <w:rsid w:val="00D43AED"/>
    <w:rsid w:val="00D44916"/>
    <w:rsid w:val="00D45CA4"/>
    <w:rsid w:val="00D45EA7"/>
    <w:rsid w:val="00D45F22"/>
    <w:rsid w:val="00D46485"/>
    <w:rsid w:val="00D47178"/>
    <w:rsid w:val="00D4752E"/>
    <w:rsid w:val="00D47842"/>
    <w:rsid w:val="00D478A8"/>
    <w:rsid w:val="00D47BEF"/>
    <w:rsid w:val="00D50826"/>
    <w:rsid w:val="00D51675"/>
    <w:rsid w:val="00D51A75"/>
    <w:rsid w:val="00D51F73"/>
    <w:rsid w:val="00D521D0"/>
    <w:rsid w:val="00D52827"/>
    <w:rsid w:val="00D529BE"/>
    <w:rsid w:val="00D52CF6"/>
    <w:rsid w:val="00D53198"/>
    <w:rsid w:val="00D53D3E"/>
    <w:rsid w:val="00D544A4"/>
    <w:rsid w:val="00D547E0"/>
    <w:rsid w:val="00D54992"/>
    <w:rsid w:val="00D55291"/>
    <w:rsid w:val="00D55C48"/>
    <w:rsid w:val="00D55E47"/>
    <w:rsid w:val="00D56997"/>
    <w:rsid w:val="00D570E6"/>
    <w:rsid w:val="00D5730F"/>
    <w:rsid w:val="00D5774F"/>
    <w:rsid w:val="00D578B1"/>
    <w:rsid w:val="00D57A52"/>
    <w:rsid w:val="00D60809"/>
    <w:rsid w:val="00D60D7F"/>
    <w:rsid w:val="00D61C9C"/>
    <w:rsid w:val="00D62111"/>
    <w:rsid w:val="00D62229"/>
    <w:rsid w:val="00D625B8"/>
    <w:rsid w:val="00D626B0"/>
    <w:rsid w:val="00D626F8"/>
    <w:rsid w:val="00D634CD"/>
    <w:rsid w:val="00D636DC"/>
    <w:rsid w:val="00D63F4C"/>
    <w:rsid w:val="00D64265"/>
    <w:rsid w:val="00D64613"/>
    <w:rsid w:val="00D64702"/>
    <w:rsid w:val="00D66BD9"/>
    <w:rsid w:val="00D66BFD"/>
    <w:rsid w:val="00D66C91"/>
    <w:rsid w:val="00D674EE"/>
    <w:rsid w:val="00D67535"/>
    <w:rsid w:val="00D67B2A"/>
    <w:rsid w:val="00D67BC9"/>
    <w:rsid w:val="00D67DBC"/>
    <w:rsid w:val="00D704D9"/>
    <w:rsid w:val="00D70BD2"/>
    <w:rsid w:val="00D713F2"/>
    <w:rsid w:val="00D721AA"/>
    <w:rsid w:val="00D72705"/>
    <w:rsid w:val="00D738BF"/>
    <w:rsid w:val="00D73B93"/>
    <w:rsid w:val="00D73C95"/>
    <w:rsid w:val="00D73F99"/>
    <w:rsid w:val="00D745C1"/>
    <w:rsid w:val="00D75676"/>
    <w:rsid w:val="00D75731"/>
    <w:rsid w:val="00D75B45"/>
    <w:rsid w:val="00D75B5C"/>
    <w:rsid w:val="00D75F8C"/>
    <w:rsid w:val="00D76050"/>
    <w:rsid w:val="00D76309"/>
    <w:rsid w:val="00D76423"/>
    <w:rsid w:val="00D767BF"/>
    <w:rsid w:val="00D77278"/>
    <w:rsid w:val="00D775B5"/>
    <w:rsid w:val="00D77961"/>
    <w:rsid w:val="00D77B20"/>
    <w:rsid w:val="00D77B3B"/>
    <w:rsid w:val="00D8007C"/>
    <w:rsid w:val="00D8079F"/>
    <w:rsid w:val="00D8103B"/>
    <w:rsid w:val="00D8111B"/>
    <w:rsid w:val="00D81242"/>
    <w:rsid w:val="00D812D2"/>
    <w:rsid w:val="00D822FA"/>
    <w:rsid w:val="00D82D02"/>
    <w:rsid w:val="00D82D0F"/>
    <w:rsid w:val="00D83A5A"/>
    <w:rsid w:val="00D84157"/>
    <w:rsid w:val="00D84BD7"/>
    <w:rsid w:val="00D84DCA"/>
    <w:rsid w:val="00D850FC"/>
    <w:rsid w:val="00D85114"/>
    <w:rsid w:val="00D857BC"/>
    <w:rsid w:val="00D86144"/>
    <w:rsid w:val="00D8622E"/>
    <w:rsid w:val="00D8718F"/>
    <w:rsid w:val="00D871B6"/>
    <w:rsid w:val="00D875E1"/>
    <w:rsid w:val="00D90275"/>
    <w:rsid w:val="00D902F5"/>
    <w:rsid w:val="00D9075D"/>
    <w:rsid w:val="00D90959"/>
    <w:rsid w:val="00D91410"/>
    <w:rsid w:val="00D91438"/>
    <w:rsid w:val="00D91594"/>
    <w:rsid w:val="00D91A8F"/>
    <w:rsid w:val="00D91ABE"/>
    <w:rsid w:val="00D91DFB"/>
    <w:rsid w:val="00D921DA"/>
    <w:rsid w:val="00D92C2F"/>
    <w:rsid w:val="00D92F7F"/>
    <w:rsid w:val="00D9459D"/>
    <w:rsid w:val="00D94730"/>
    <w:rsid w:val="00D94858"/>
    <w:rsid w:val="00D94972"/>
    <w:rsid w:val="00D954A1"/>
    <w:rsid w:val="00D95519"/>
    <w:rsid w:val="00D95744"/>
    <w:rsid w:val="00D958FC"/>
    <w:rsid w:val="00D959AE"/>
    <w:rsid w:val="00D95DC2"/>
    <w:rsid w:val="00D96678"/>
    <w:rsid w:val="00D96C73"/>
    <w:rsid w:val="00D96D46"/>
    <w:rsid w:val="00D97C27"/>
    <w:rsid w:val="00DA0526"/>
    <w:rsid w:val="00DA0639"/>
    <w:rsid w:val="00DA0CF7"/>
    <w:rsid w:val="00DA0E96"/>
    <w:rsid w:val="00DA1203"/>
    <w:rsid w:val="00DA18DA"/>
    <w:rsid w:val="00DA1F0C"/>
    <w:rsid w:val="00DA1F38"/>
    <w:rsid w:val="00DA2F0F"/>
    <w:rsid w:val="00DA3565"/>
    <w:rsid w:val="00DA3A5B"/>
    <w:rsid w:val="00DA3D0B"/>
    <w:rsid w:val="00DA3F51"/>
    <w:rsid w:val="00DA45DB"/>
    <w:rsid w:val="00DA48D9"/>
    <w:rsid w:val="00DA49F8"/>
    <w:rsid w:val="00DA4AAE"/>
    <w:rsid w:val="00DA5572"/>
    <w:rsid w:val="00DA58E7"/>
    <w:rsid w:val="00DA6A15"/>
    <w:rsid w:val="00DA6CC2"/>
    <w:rsid w:val="00DA7029"/>
    <w:rsid w:val="00DA77A0"/>
    <w:rsid w:val="00DB09A2"/>
    <w:rsid w:val="00DB0C79"/>
    <w:rsid w:val="00DB103D"/>
    <w:rsid w:val="00DB1448"/>
    <w:rsid w:val="00DB1998"/>
    <w:rsid w:val="00DB1FC4"/>
    <w:rsid w:val="00DB21F0"/>
    <w:rsid w:val="00DB24C0"/>
    <w:rsid w:val="00DB2C5F"/>
    <w:rsid w:val="00DB3A58"/>
    <w:rsid w:val="00DB3BDF"/>
    <w:rsid w:val="00DB3C58"/>
    <w:rsid w:val="00DB3D46"/>
    <w:rsid w:val="00DB401C"/>
    <w:rsid w:val="00DB46C8"/>
    <w:rsid w:val="00DB540E"/>
    <w:rsid w:val="00DB5A63"/>
    <w:rsid w:val="00DB6166"/>
    <w:rsid w:val="00DB656B"/>
    <w:rsid w:val="00DB691E"/>
    <w:rsid w:val="00DB75A3"/>
    <w:rsid w:val="00DB799D"/>
    <w:rsid w:val="00DB79C8"/>
    <w:rsid w:val="00DC0574"/>
    <w:rsid w:val="00DC0C65"/>
    <w:rsid w:val="00DC16BF"/>
    <w:rsid w:val="00DC16E1"/>
    <w:rsid w:val="00DC16FC"/>
    <w:rsid w:val="00DC1881"/>
    <w:rsid w:val="00DC1ED7"/>
    <w:rsid w:val="00DC3A6F"/>
    <w:rsid w:val="00DC3D1C"/>
    <w:rsid w:val="00DC43E1"/>
    <w:rsid w:val="00DC4EE7"/>
    <w:rsid w:val="00DC5199"/>
    <w:rsid w:val="00DC5A32"/>
    <w:rsid w:val="00DC5E4E"/>
    <w:rsid w:val="00DC651B"/>
    <w:rsid w:val="00DC662F"/>
    <w:rsid w:val="00DC6E78"/>
    <w:rsid w:val="00DC729A"/>
    <w:rsid w:val="00DC7328"/>
    <w:rsid w:val="00DC73B1"/>
    <w:rsid w:val="00DC7519"/>
    <w:rsid w:val="00DC75C6"/>
    <w:rsid w:val="00DC7630"/>
    <w:rsid w:val="00DC7EB5"/>
    <w:rsid w:val="00DD04AC"/>
    <w:rsid w:val="00DD04DD"/>
    <w:rsid w:val="00DD0891"/>
    <w:rsid w:val="00DD0B35"/>
    <w:rsid w:val="00DD0F9F"/>
    <w:rsid w:val="00DD11A7"/>
    <w:rsid w:val="00DD1298"/>
    <w:rsid w:val="00DD2300"/>
    <w:rsid w:val="00DD2309"/>
    <w:rsid w:val="00DD28B3"/>
    <w:rsid w:val="00DD2DE3"/>
    <w:rsid w:val="00DD2DE8"/>
    <w:rsid w:val="00DD316F"/>
    <w:rsid w:val="00DD357C"/>
    <w:rsid w:val="00DD37CA"/>
    <w:rsid w:val="00DD3D55"/>
    <w:rsid w:val="00DD3DF7"/>
    <w:rsid w:val="00DD4AE2"/>
    <w:rsid w:val="00DD4BFA"/>
    <w:rsid w:val="00DD51F8"/>
    <w:rsid w:val="00DD6388"/>
    <w:rsid w:val="00DD6C53"/>
    <w:rsid w:val="00DD7198"/>
    <w:rsid w:val="00DD7199"/>
    <w:rsid w:val="00DD7C44"/>
    <w:rsid w:val="00DD7CB6"/>
    <w:rsid w:val="00DE0077"/>
    <w:rsid w:val="00DE0137"/>
    <w:rsid w:val="00DE01BA"/>
    <w:rsid w:val="00DE0DCF"/>
    <w:rsid w:val="00DE137B"/>
    <w:rsid w:val="00DE13D4"/>
    <w:rsid w:val="00DE13FD"/>
    <w:rsid w:val="00DE19D9"/>
    <w:rsid w:val="00DE1C18"/>
    <w:rsid w:val="00DE1DC6"/>
    <w:rsid w:val="00DE1F77"/>
    <w:rsid w:val="00DE21C6"/>
    <w:rsid w:val="00DE22AA"/>
    <w:rsid w:val="00DE288F"/>
    <w:rsid w:val="00DE2D49"/>
    <w:rsid w:val="00DE388A"/>
    <w:rsid w:val="00DE3E66"/>
    <w:rsid w:val="00DE3F75"/>
    <w:rsid w:val="00DE45F5"/>
    <w:rsid w:val="00DE4AAD"/>
    <w:rsid w:val="00DE4C0C"/>
    <w:rsid w:val="00DE4FC8"/>
    <w:rsid w:val="00DE53B5"/>
    <w:rsid w:val="00DE5A50"/>
    <w:rsid w:val="00DE60C5"/>
    <w:rsid w:val="00DE7323"/>
    <w:rsid w:val="00DE75F0"/>
    <w:rsid w:val="00DE77CB"/>
    <w:rsid w:val="00DE7EBA"/>
    <w:rsid w:val="00DF04BD"/>
    <w:rsid w:val="00DF068D"/>
    <w:rsid w:val="00DF0D3A"/>
    <w:rsid w:val="00DF1A9A"/>
    <w:rsid w:val="00DF1C2D"/>
    <w:rsid w:val="00DF1DB6"/>
    <w:rsid w:val="00DF1F8A"/>
    <w:rsid w:val="00DF248E"/>
    <w:rsid w:val="00DF253D"/>
    <w:rsid w:val="00DF3222"/>
    <w:rsid w:val="00DF3577"/>
    <w:rsid w:val="00DF4063"/>
    <w:rsid w:val="00DF5F13"/>
    <w:rsid w:val="00DF63DD"/>
    <w:rsid w:val="00DF6B62"/>
    <w:rsid w:val="00DF7828"/>
    <w:rsid w:val="00DF7BD0"/>
    <w:rsid w:val="00DF7BDF"/>
    <w:rsid w:val="00E00303"/>
    <w:rsid w:val="00E00489"/>
    <w:rsid w:val="00E00A62"/>
    <w:rsid w:val="00E010A0"/>
    <w:rsid w:val="00E0125E"/>
    <w:rsid w:val="00E01668"/>
    <w:rsid w:val="00E0173A"/>
    <w:rsid w:val="00E01849"/>
    <w:rsid w:val="00E020D1"/>
    <w:rsid w:val="00E02B64"/>
    <w:rsid w:val="00E02EAD"/>
    <w:rsid w:val="00E03D3F"/>
    <w:rsid w:val="00E0437C"/>
    <w:rsid w:val="00E0452C"/>
    <w:rsid w:val="00E04D61"/>
    <w:rsid w:val="00E0504C"/>
    <w:rsid w:val="00E05074"/>
    <w:rsid w:val="00E05489"/>
    <w:rsid w:val="00E05741"/>
    <w:rsid w:val="00E05F7F"/>
    <w:rsid w:val="00E06930"/>
    <w:rsid w:val="00E06971"/>
    <w:rsid w:val="00E06B43"/>
    <w:rsid w:val="00E06E32"/>
    <w:rsid w:val="00E06EC4"/>
    <w:rsid w:val="00E070D9"/>
    <w:rsid w:val="00E105B3"/>
    <w:rsid w:val="00E10846"/>
    <w:rsid w:val="00E108F4"/>
    <w:rsid w:val="00E10A4B"/>
    <w:rsid w:val="00E10D4E"/>
    <w:rsid w:val="00E1100C"/>
    <w:rsid w:val="00E11489"/>
    <w:rsid w:val="00E11711"/>
    <w:rsid w:val="00E11E63"/>
    <w:rsid w:val="00E12696"/>
    <w:rsid w:val="00E12DEE"/>
    <w:rsid w:val="00E1310D"/>
    <w:rsid w:val="00E13359"/>
    <w:rsid w:val="00E138BF"/>
    <w:rsid w:val="00E14EFA"/>
    <w:rsid w:val="00E151B9"/>
    <w:rsid w:val="00E1566E"/>
    <w:rsid w:val="00E158C4"/>
    <w:rsid w:val="00E161E6"/>
    <w:rsid w:val="00E167C9"/>
    <w:rsid w:val="00E1698C"/>
    <w:rsid w:val="00E172BE"/>
    <w:rsid w:val="00E17CF7"/>
    <w:rsid w:val="00E205D6"/>
    <w:rsid w:val="00E216EC"/>
    <w:rsid w:val="00E2189A"/>
    <w:rsid w:val="00E22B5A"/>
    <w:rsid w:val="00E22B68"/>
    <w:rsid w:val="00E231C9"/>
    <w:rsid w:val="00E23379"/>
    <w:rsid w:val="00E23EBF"/>
    <w:rsid w:val="00E23FD5"/>
    <w:rsid w:val="00E244C1"/>
    <w:rsid w:val="00E24669"/>
    <w:rsid w:val="00E248B2"/>
    <w:rsid w:val="00E24C48"/>
    <w:rsid w:val="00E24D50"/>
    <w:rsid w:val="00E25981"/>
    <w:rsid w:val="00E25BC1"/>
    <w:rsid w:val="00E26141"/>
    <w:rsid w:val="00E266F5"/>
    <w:rsid w:val="00E26F90"/>
    <w:rsid w:val="00E270D3"/>
    <w:rsid w:val="00E27FC7"/>
    <w:rsid w:val="00E30700"/>
    <w:rsid w:val="00E30D87"/>
    <w:rsid w:val="00E30E57"/>
    <w:rsid w:val="00E31360"/>
    <w:rsid w:val="00E31D28"/>
    <w:rsid w:val="00E325FF"/>
    <w:rsid w:val="00E32CB8"/>
    <w:rsid w:val="00E3419B"/>
    <w:rsid w:val="00E3440F"/>
    <w:rsid w:val="00E34F3A"/>
    <w:rsid w:val="00E35030"/>
    <w:rsid w:val="00E35F99"/>
    <w:rsid w:val="00E35F9A"/>
    <w:rsid w:val="00E3637F"/>
    <w:rsid w:val="00E364B6"/>
    <w:rsid w:val="00E36723"/>
    <w:rsid w:val="00E3713C"/>
    <w:rsid w:val="00E3767B"/>
    <w:rsid w:val="00E37A3D"/>
    <w:rsid w:val="00E37E1C"/>
    <w:rsid w:val="00E40126"/>
    <w:rsid w:val="00E40CBF"/>
    <w:rsid w:val="00E40E7D"/>
    <w:rsid w:val="00E40EE4"/>
    <w:rsid w:val="00E413C6"/>
    <w:rsid w:val="00E41C4E"/>
    <w:rsid w:val="00E420D5"/>
    <w:rsid w:val="00E42517"/>
    <w:rsid w:val="00E42D55"/>
    <w:rsid w:val="00E42FFE"/>
    <w:rsid w:val="00E4316E"/>
    <w:rsid w:val="00E435AB"/>
    <w:rsid w:val="00E44275"/>
    <w:rsid w:val="00E44777"/>
    <w:rsid w:val="00E4535F"/>
    <w:rsid w:val="00E466BC"/>
    <w:rsid w:val="00E4686A"/>
    <w:rsid w:val="00E47538"/>
    <w:rsid w:val="00E479FD"/>
    <w:rsid w:val="00E504D6"/>
    <w:rsid w:val="00E50B6F"/>
    <w:rsid w:val="00E50DF1"/>
    <w:rsid w:val="00E50EBE"/>
    <w:rsid w:val="00E50F69"/>
    <w:rsid w:val="00E50FC6"/>
    <w:rsid w:val="00E517CD"/>
    <w:rsid w:val="00E52185"/>
    <w:rsid w:val="00E52372"/>
    <w:rsid w:val="00E52786"/>
    <w:rsid w:val="00E52C21"/>
    <w:rsid w:val="00E52F05"/>
    <w:rsid w:val="00E53785"/>
    <w:rsid w:val="00E53DB1"/>
    <w:rsid w:val="00E540CA"/>
    <w:rsid w:val="00E54B37"/>
    <w:rsid w:val="00E54DE9"/>
    <w:rsid w:val="00E55B28"/>
    <w:rsid w:val="00E56D4A"/>
    <w:rsid w:val="00E57119"/>
    <w:rsid w:val="00E5719E"/>
    <w:rsid w:val="00E57D7B"/>
    <w:rsid w:val="00E57F4B"/>
    <w:rsid w:val="00E602E5"/>
    <w:rsid w:val="00E602F8"/>
    <w:rsid w:val="00E6085B"/>
    <w:rsid w:val="00E60FBA"/>
    <w:rsid w:val="00E60FBF"/>
    <w:rsid w:val="00E616F9"/>
    <w:rsid w:val="00E61852"/>
    <w:rsid w:val="00E61A0C"/>
    <w:rsid w:val="00E61D22"/>
    <w:rsid w:val="00E61D96"/>
    <w:rsid w:val="00E61E4B"/>
    <w:rsid w:val="00E6342F"/>
    <w:rsid w:val="00E63DA2"/>
    <w:rsid w:val="00E642AF"/>
    <w:rsid w:val="00E644C6"/>
    <w:rsid w:val="00E64555"/>
    <w:rsid w:val="00E64595"/>
    <w:rsid w:val="00E646BB"/>
    <w:rsid w:val="00E64D24"/>
    <w:rsid w:val="00E64E69"/>
    <w:rsid w:val="00E6549C"/>
    <w:rsid w:val="00E654B9"/>
    <w:rsid w:val="00E6589D"/>
    <w:rsid w:val="00E65E8C"/>
    <w:rsid w:val="00E665E7"/>
    <w:rsid w:val="00E66C96"/>
    <w:rsid w:val="00E6703E"/>
    <w:rsid w:val="00E70130"/>
    <w:rsid w:val="00E7063F"/>
    <w:rsid w:val="00E715FC"/>
    <w:rsid w:val="00E71A45"/>
    <w:rsid w:val="00E71C21"/>
    <w:rsid w:val="00E72D84"/>
    <w:rsid w:val="00E730FC"/>
    <w:rsid w:val="00E7318D"/>
    <w:rsid w:val="00E7385A"/>
    <w:rsid w:val="00E73CE6"/>
    <w:rsid w:val="00E74780"/>
    <w:rsid w:val="00E7487D"/>
    <w:rsid w:val="00E74956"/>
    <w:rsid w:val="00E752F7"/>
    <w:rsid w:val="00E75848"/>
    <w:rsid w:val="00E759D4"/>
    <w:rsid w:val="00E76A3C"/>
    <w:rsid w:val="00E76F9B"/>
    <w:rsid w:val="00E771FC"/>
    <w:rsid w:val="00E773E5"/>
    <w:rsid w:val="00E77511"/>
    <w:rsid w:val="00E77BDD"/>
    <w:rsid w:val="00E806D3"/>
    <w:rsid w:val="00E81C34"/>
    <w:rsid w:val="00E81D83"/>
    <w:rsid w:val="00E821BB"/>
    <w:rsid w:val="00E822E9"/>
    <w:rsid w:val="00E826FE"/>
    <w:rsid w:val="00E8275E"/>
    <w:rsid w:val="00E827AF"/>
    <w:rsid w:val="00E82DE9"/>
    <w:rsid w:val="00E83253"/>
    <w:rsid w:val="00E844AB"/>
    <w:rsid w:val="00E84C97"/>
    <w:rsid w:val="00E85005"/>
    <w:rsid w:val="00E85296"/>
    <w:rsid w:val="00E8533B"/>
    <w:rsid w:val="00E8575B"/>
    <w:rsid w:val="00E85931"/>
    <w:rsid w:val="00E85E4E"/>
    <w:rsid w:val="00E862BB"/>
    <w:rsid w:val="00E86327"/>
    <w:rsid w:val="00E86DF0"/>
    <w:rsid w:val="00E87BD2"/>
    <w:rsid w:val="00E87CDC"/>
    <w:rsid w:val="00E906E0"/>
    <w:rsid w:val="00E90B33"/>
    <w:rsid w:val="00E911E0"/>
    <w:rsid w:val="00E93407"/>
    <w:rsid w:val="00E940A8"/>
    <w:rsid w:val="00E94759"/>
    <w:rsid w:val="00E947E8"/>
    <w:rsid w:val="00E94B0F"/>
    <w:rsid w:val="00E9503F"/>
    <w:rsid w:val="00E96726"/>
    <w:rsid w:val="00E96E68"/>
    <w:rsid w:val="00E973BA"/>
    <w:rsid w:val="00E97EA1"/>
    <w:rsid w:val="00EA0BBE"/>
    <w:rsid w:val="00EA1FBC"/>
    <w:rsid w:val="00EA20A1"/>
    <w:rsid w:val="00EA212B"/>
    <w:rsid w:val="00EA24FB"/>
    <w:rsid w:val="00EA2D44"/>
    <w:rsid w:val="00EA306E"/>
    <w:rsid w:val="00EA32F4"/>
    <w:rsid w:val="00EA33FA"/>
    <w:rsid w:val="00EA3A1D"/>
    <w:rsid w:val="00EA3CD7"/>
    <w:rsid w:val="00EA3E2D"/>
    <w:rsid w:val="00EA429D"/>
    <w:rsid w:val="00EA43AF"/>
    <w:rsid w:val="00EA4676"/>
    <w:rsid w:val="00EA4C7C"/>
    <w:rsid w:val="00EA4D4C"/>
    <w:rsid w:val="00EA554F"/>
    <w:rsid w:val="00EA6250"/>
    <w:rsid w:val="00EA66A4"/>
    <w:rsid w:val="00EA6819"/>
    <w:rsid w:val="00EA69E4"/>
    <w:rsid w:val="00EA6A1E"/>
    <w:rsid w:val="00EA75BD"/>
    <w:rsid w:val="00EA760C"/>
    <w:rsid w:val="00EA7C47"/>
    <w:rsid w:val="00EB0C01"/>
    <w:rsid w:val="00EB0F0F"/>
    <w:rsid w:val="00EB1053"/>
    <w:rsid w:val="00EB12A5"/>
    <w:rsid w:val="00EB24D8"/>
    <w:rsid w:val="00EB277B"/>
    <w:rsid w:val="00EB2F20"/>
    <w:rsid w:val="00EB2F35"/>
    <w:rsid w:val="00EB31DB"/>
    <w:rsid w:val="00EB3422"/>
    <w:rsid w:val="00EB3A31"/>
    <w:rsid w:val="00EB4EAF"/>
    <w:rsid w:val="00EB548E"/>
    <w:rsid w:val="00EB5C41"/>
    <w:rsid w:val="00EB5F5A"/>
    <w:rsid w:val="00EB657E"/>
    <w:rsid w:val="00EB695E"/>
    <w:rsid w:val="00EB69D1"/>
    <w:rsid w:val="00EB6FE9"/>
    <w:rsid w:val="00EB72FF"/>
    <w:rsid w:val="00EB756F"/>
    <w:rsid w:val="00EB79C8"/>
    <w:rsid w:val="00EB7E78"/>
    <w:rsid w:val="00EC0301"/>
    <w:rsid w:val="00EC09C6"/>
    <w:rsid w:val="00EC0EA5"/>
    <w:rsid w:val="00EC1056"/>
    <w:rsid w:val="00EC1470"/>
    <w:rsid w:val="00EC222E"/>
    <w:rsid w:val="00EC25CD"/>
    <w:rsid w:val="00EC2716"/>
    <w:rsid w:val="00EC2DBB"/>
    <w:rsid w:val="00EC3107"/>
    <w:rsid w:val="00EC358E"/>
    <w:rsid w:val="00EC3F3F"/>
    <w:rsid w:val="00EC3FD2"/>
    <w:rsid w:val="00EC4095"/>
    <w:rsid w:val="00EC43B5"/>
    <w:rsid w:val="00EC4537"/>
    <w:rsid w:val="00EC4960"/>
    <w:rsid w:val="00EC4AE3"/>
    <w:rsid w:val="00EC522B"/>
    <w:rsid w:val="00EC54EE"/>
    <w:rsid w:val="00EC59B2"/>
    <w:rsid w:val="00EC5A3B"/>
    <w:rsid w:val="00EC6BCB"/>
    <w:rsid w:val="00EC774E"/>
    <w:rsid w:val="00EC786C"/>
    <w:rsid w:val="00EC7ADD"/>
    <w:rsid w:val="00ED04FE"/>
    <w:rsid w:val="00ED0DD0"/>
    <w:rsid w:val="00ED1989"/>
    <w:rsid w:val="00ED28F2"/>
    <w:rsid w:val="00ED3145"/>
    <w:rsid w:val="00ED3309"/>
    <w:rsid w:val="00ED356E"/>
    <w:rsid w:val="00ED3BDA"/>
    <w:rsid w:val="00ED3DA4"/>
    <w:rsid w:val="00ED4B67"/>
    <w:rsid w:val="00ED4B69"/>
    <w:rsid w:val="00ED5A3B"/>
    <w:rsid w:val="00ED5C30"/>
    <w:rsid w:val="00ED5E02"/>
    <w:rsid w:val="00ED5EED"/>
    <w:rsid w:val="00ED6B1C"/>
    <w:rsid w:val="00ED6CF7"/>
    <w:rsid w:val="00ED6F33"/>
    <w:rsid w:val="00ED741E"/>
    <w:rsid w:val="00ED7716"/>
    <w:rsid w:val="00ED7737"/>
    <w:rsid w:val="00ED7747"/>
    <w:rsid w:val="00ED7CF4"/>
    <w:rsid w:val="00EE0EA8"/>
    <w:rsid w:val="00EE1B0E"/>
    <w:rsid w:val="00EE22FB"/>
    <w:rsid w:val="00EE2407"/>
    <w:rsid w:val="00EE26AE"/>
    <w:rsid w:val="00EE29C8"/>
    <w:rsid w:val="00EE2A54"/>
    <w:rsid w:val="00EE2FC2"/>
    <w:rsid w:val="00EE3B88"/>
    <w:rsid w:val="00EE4B75"/>
    <w:rsid w:val="00EE4DBD"/>
    <w:rsid w:val="00EE57D6"/>
    <w:rsid w:val="00EE6025"/>
    <w:rsid w:val="00EE6AC6"/>
    <w:rsid w:val="00EE6E26"/>
    <w:rsid w:val="00EE784F"/>
    <w:rsid w:val="00EE7A1D"/>
    <w:rsid w:val="00EF0500"/>
    <w:rsid w:val="00EF0B66"/>
    <w:rsid w:val="00EF1002"/>
    <w:rsid w:val="00EF143F"/>
    <w:rsid w:val="00EF23D8"/>
    <w:rsid w:val="00EF2A5A"/>
    <w:rsid w:val="00EF2A87"/>
    <w:rsid w:val="00EF3A74"/>
    <w:rsid w:val="00EF3AE9"/>
    <w:rsid w:val="00EF3EA5"/>
    <w:rsid w:val="00EF40DC"/>
    <w:rsid w:val="00EF49FB"/>
    <w:rsid w:val="00EF4D23"/>
    <w:rsid w:val="00EF55D6"/>
    <w:rsid w:val="00EF644D"/>
    <w:rsid w:val="00EF6D29"/>
    <w:rsid w:val="00EF7138"/>
    <w:rsid w:val="00EF7149"/>
    <w:rsid w:val="00F00881"/>
    <w:rsid w:val="00F00917"/>
    <w:rsid w:val="00F01032"/>
    <w:rsid w:val="00F010BB"/>
    <w:rsid w:val="00F012C1"/>
    <w:rsid w:val="00F0175F"/>
    <w:rsid w:val="00F01C5B"/>
    <w:rsid w:val="00F03280"/>
    <w:rsid w:val="00F0362A"/>
    <w:rsid w:val="00F0385C"/>
    <w:rsid w:val="00F03ABE"/>
    <w:rsid w:val="00F04345"/>
    <w:rsid w:val="00F047A4"/>
    <w:rsid w:val="00F04F52"/>
    <w:rsid w:val="00F0510F"/>
    <w:rsid w:val="00F0563F"/>
    <w:rsid w:val="00F06239"/>
    <w:rsid w:val="00F064EF"/>
    <w:rsid w:val="00F06558"/>
    <w:rsid w:val="00F06F42"/>
    <w:rsid w:val="00F07122"/>
    <w:rsid w:val="00F074C9"/>
    <w:rsid w:val="00F07C82"/>
    <w:rsid w:val="00F07F5E"/>
    <w:rsid w:val="00F1001E"/>
    <w:rsid w:val="00F106BB"/>
    <w:rsid w:val="00F11027"/>
    <w:rsid w:val="00F1106C"/>
    <w:rsid w:val="00F111BA"/>
    <w:rsid w:val="00F116DD"/>
    <w:rsid w:val="00F11D9F"/>
    <w:rsid w:val="00F11E31"/>
    <w:rsid w:val="00F13137"/>
    <w:rsid w:val="00F13AA1"/>
    <w:rsid w:val="00F13F2A"/>
    <w:rsid w:val="00F140EC"/>
    <w:rsid w:val="00F15097"/>
    <w:rsid w:val="00F15671"/>
    <w:rsid w:val="00F15DC7"/>
    <w:rsid w:val="00F16695"/>
    <w:rsid w:val="00F202E3"/>
    <w:rsid w:val="00F20C6E"/>
    <w:rsid w:val="00F20D6C"/>
    <w:rsid w:val="00F2242D"/>
    <w:rsid w:val="00F2255F"/>
    <w:rsid w:val="00F225CF"/>
    <w:rsid w:val="00F22882"/>
    <w:rsid w:val="00F22985"/>
    <w:rsid w:val="00F22AEF"/>
    <w:rsid w:val="00F22F7A"/>
    <w:rsid w:val="00F2322E"/>
    <w:rsid w:val="00F2343C"/>
    <w:rsid w:val="00F23CFC"/>
    <w:rsid w:val="00F24076"/>
    <w:rsid w:val="00F240CB"/>
    <w:rsid w:val="00F2492F"/>
    <w:rsid w:val="00F2500D"/>
    <w:rsid w:val="00F256DA"/>
    <w:rsid w:val="00F25739"/>
    <w:rsid w:val="00F25742"/>
    <w:rsid w:val="00F2596D"/>
    <w:rsid w:val="00F25CAA"/>
    <w:rsid w:val="00F26AD6"/>
    <w:rsid w:val="00F2711C"/>
    <w:rsid w:val="00F277E8"/>
    <w:rsid w:val="00F27B04"/>
    <w:rsid w:val="00F27E3D"/>
    <w:rsid w:val="00F301D0"/>
    <w:rsid w:val="00F3069F"/>
    <w:rsid w:val="00F30BA9"/>
    <w:rsid w:val="00F30C3F"/>
    <w:rsid w:val="00F30C60"/>
    <w:rsid w:val="00F30EFB"/>
    <w:rsid w:val="00F30F38"/>
    <w:rsid w:val="00F311D1"/>
    <w:rsid w:val="00F3158A"/>
    <w:rsid w:val="00F318DB"/>
    <w:rsid w:val="00F3199C"/>
    <w:rsid w:val="00F31F7D"/>
    <w:rsid w:val="00F32AFF"/>
    <w:rsid w:val="00F33825"/>
    <w:rsid w:val="00F33A8B"/>
    <w:rsid w:val="00F33D3B"/>
    <w:rsid w:val="00F341D4"/>
    <w:rsid w:val="00F34A96"/>
    <w:rsid w:val="00F34EBF"/>
    <w:rsid w:val="00F34F05"/>
    <w:rsid w:val="00F34F85"/>
    <w:rsid w:val="00F353B0"/>
    <w:rsid w:val="00F356D5"/>
    <w:rsid w:val="00F361AE"/>
    <w:rsid w:val="00F36240"/>
    <w:rsid w:val="00F363EB"/>
    <w:rsid w:val="00F365DE"/>
    <w:rsid w:val="00F36764"/>
    <w:rsid w:val="00F367CF"/>
    <w:rsid w:val="00F36D37"/>
    <w:rsid w:val="00F3719A"/>
    <w:rsid w:val="00F379BF"/>
    <w:rsid w:val="00F37EA7"/>
    <w:rsid w:val="00F40805"/>
    <w:rsid w:val="00F40C5E"/>
    <w:rsid w:val="00F40E3E"/>
    <w:rsid w:val="00F4163A"/>
    <w:rsid w:val="00F41873"/>
    <w:rsid w:val="00F419C3"/>
    <w:rsid w:val="00F41D91"/>
    <w:rsid w:val="00F41E2B"/>
    <w:rsid w:val="00F423BE"/>
    <w:rsid w:val="00F424A5"/>
    <w:rsid w:val="00F425EF"/>
    <w:rsid w:val="00F428AC"/>
    <w:rsid w:val="00F42EE3"/>
    <w:rsid w:val="00F43660"/>
    <w:rsid w:val="00F44542"/>
    <w:rsid w:val="00F448DD"/>
    <w:rsid w:val="00F44C5F"/>
    <w:rsid w:val="00F44DB8"/>
    <w:rsid w:val="00F45760"/>
    <w:rsid w:val="00F45925"/>
    <w:rsid w:val="00F46BA6"/>
    <w:rsid w:val="00F46C97"/>
    <w:rsid w:val="00F4703E"/>
    <w:rsid w:val="00F50511"/>
    <w:rsid w:val="00F50781"/>
    <w:rsid w:val="00F50CA3"/>
    <w:rsid w:val="00F517ED"/>
    <w:rsid w:val="00F51F3F"/>
    <w:rsid w:val="00F528B5"/>
    <w:rsid w:val="00F528E7"/>
    <w:rsid w:val="00F52C8A"/>
    <w:rsid w:val="00F5311B"/>
    <w:rsid w:val="00F53615"/>
    <w:rsid w:val="00F53A91"/>
    <w:rsid w:val="00F54783"/>
    <w:rsid w:val="00F547E9"/>
    <w:rsid w:val="00F5494E"/>
    <w:rsid w:val="00F54ABE"/>
    <w:rsid w:val="00F553D2"/>
    <w:rsid w:val="00F5564F"/>
    <w:rsid w:val="00F55804"/>
    <w:rsid w:val="00F55F1A"/>
    <w:rsid w:val="00F56310"/>
    <w:rsid w:val="00F5684C"/>
    <w:rsid w:val="00F57210"/>
    <w:rsid w:val="00F577FC"/>
    <w:rsid w:val="00F602F0"/>
    <w:rsid w:val="00F6098E"/>
    <w:rsid w:val="00F60C90"/>
    <w:rsid w:val="00F619EE"/>
    <w:rsid w:val="00F61CF5"/>
    <w:rsid w:val="00F61FF9"/>
    <w:rsid w:val="00F62069"/>
    <w:rsid w:val="00F62159"/>
    <w:rsid w:val="00F62A7C"/>
    <w:rsid w:val="00F62B93"/>
    <w:rsid w:val="00F633E5"/>
    <w:rsid w:val="00F63A07"/>
    <w:rsid w:val="00F63C89"/>
    <w:rsid w:val="00F643CA"/>
    <w:rsid w:val="00F647EC"/>
    <w:rsid w:val="00F64D57"/>
    <w:rsid w:val="00F64FAB"/>
    <w:rsid w:val="00F65329"/>
    <w:rsid w:val="00F6546A"/>
    <w:rsid w:val="00F65CEA"/>
    <w:rsid w:val="00F65F15"/>
    <w:rsid w:val="00F66443"/>
    <w:rsid w:val="00F675EA"/>
    <w:rsid w:val="00F67BEB"/>
    <w:rsid w:val="00F7074A"/>
    <w:rsid w:val="00F711A0"/>
    <w:rsid w:val="00F71687"/>
    <w:rsid w:val="00F71708"/>
    <w:rsid w:val="00F717C1"/>
    <w:rsid w:val="00F71AB3"/>
    <w:rsid w:val="00F725D3"/>
    <w:rsid w:val="00F7281E"/>
    <w:rsid w:val="00F72C1A"/>
    <w:rsid w:val="00F72C3D"/>
    <w:rsid w:val="00F73269"/>
    <w:rsid w:val="00F737AB"/>
    <w:rsid w:val="00F74216"/>
    <w:rsid w:val="00F74F0F"/>
    <w:rsid w:val="00F75731"/>
    <w:rsid w:val="00F75841"/>
    <w:rsid w:val="00F76333"/>
    <w:rsid w:val="00F77100"/>
    <w:rsid w:val="00F77C84"/>
    <w:rsid w:val="00F8090F"/>
    <w:rsid w:val="00F8139A"/>
    <w:rsid w:val="00F82AAE"/>
    <w:rsid w:val="00F834BE"/>
    <w:rsid w:val="00F838A9"/>
    <w:rsid w:val="00F849E3"/>
    <w:rsid w:val="00F84B4E"/>
    <w:rsid w:val="00F84C44"/>
    <w:rsid w:val="00F851B7"/>
    <w:rsid w:val="00F8566C"/>
    <w:rsid w:val="00F858D4"/>
    <w:rsid w:val="00F85C65"/>
    <w:rsid w:val="00F860EB"/>
    <w:rsid w:val="00F86268"/>
    <w:rsid w:val="00F868B6"/>
    <w:rsid w:val="00F86968"/>
    <w:rsid w:val="00F86C37"/>
    <w:rsid w:val="00F86E21"/>
    <w:rsid w:val="00F86E42"/>
    <w:rsid w:val="00F86FD9"/>
    <w:rsid w:val="00F876E6"/>
    <w:rsid w:val="00F87825"/>
    <w:rsid w:val="00F87838"/>
    <w:rsid w:val="00F879E8"/>
    <w:rsid w:val="00F87FCE"/>
    <w:rsid w:val="00F9008B"/>
    <w:rsid w:val="00F91669"/>
    <w:rsid w:val="00F9184F"/>
    <w:rsid w:val="00F91943"/>
    <w:rsid w:val="00F92A66"/>
    <w:rsid w:val="00F931CF"/>
    <w:rsid w:val="00F93A31"/>
    <w:rsid w:val="00F93BA1"/>
    <w:rsid w:val="00F93D6E"/>
    <w:rsid w:val="00F9423D"/>
    <w:rsid w:val="00F94609"/>
    <w:rsid w:val="00F95182"/>
    <w:rsid w:val="00F957D2"/>
    <w:rsid w:val="00F95D94"/>
    <w:rsid w:val="00F96F86"/>
    <w:rsid w:val="00F97711"/>
    <w:rsid w:val="00FA02B8"/>
    <w:rsid w:val="00FA0980"/>
    <w:rsid w:val="00FA1028"/>
    <w:rsid w:val="00FA10F7"/>
    <w:rsid w:val="00FA157E"/>
    <w:rsid w:val="00FA181F"/>
    <w:rsid w:val="00FA1C1F"/>
    <w:rsid w:val="00FA1E82"/>
    <w:rsid w:val="00FA2137"/>
    <w:rsid w:val="00FA21B0"/>
    <w:rsid w:val="00FA272D"/>
    <w:rsid w:val="00FA2C40"/>
    <w:rsid w:val="00FA338D"/>
    <w:rsid w:val="00FA34A2"/>
    <w:rsid w:val="00FA3742"/>
    <w:rsid w:val="00FA3837"/>
    <w:rsid w:val="00FA39FC"/>
    <w:rsid w:val="00FA44B4"/>
    <w:rsid w:val="00FA4538"/>
    <w:rsid w:val="00FA486C"/>
    <w:rsid w:val="00FA4998"/>
    <w:rsid w:val="00FA4DC2"/>
    <w:rsid w:val="00FA5EA3"/>
    <w:rsid w:val="00FA67E3"/>
    <w:rsid w:val="00FA7157"/>
    <w:rsid w:val="00FA73A6"/>
    <w:rsid w:val="00FA7698"/>
    <w:rsid w:val="00FA78C2"/>
    <w:rsid w:val="00FA7A2D"/>
    <w:rsid w:val="00FA7B4F"/>
    <w:rsid w:val="00FA7F36"/>
    <w:rsid w:val="00FB06E7"/>
    <w:rsid w:val="00FB06E9"/>
    <w:rsid w:val="00FB0822"/>
    <w:rsid w:val="00FB09AA"/>
    <w:rsid w:val="00FB1093"/>
    <w:rsid w:val="00FB13A0"/>
    <w:rsid w:val="00FB227E"/>
    <w:rsid w:val="00FB267D"/>
    <w:rsid w:val="00FB2A18"/>
    <w:rsid w:val="00FB2BF4"/>
    <w:rsid w:val="00FB2C8D"/>
    <w:rsid w:val="00FB2DC6"/>
    <w:rsid w:val="00FB4FDE"/>
    <w:rsid w:val="00FB5E81"/>
    <w:rsid w:val="00FB6E6C"/>
    <w:rsid w:val="00FB71B0"/>
    <w:rsid w:val="00FB7ABA"/>
    <w:rsid w:val="00FB7C21"/>
    <w:rsid w:val="00FB7C46"/>
    <w:rsid w:val="00FC04E0"/>
    <w:rsid w:val="00FC0D98"/>
    <w:rsid w:val="00FC1042"/>
    <w:rsid w:val="00FC11C6"/>
    <w:rsid w:val="00FC17D8"/>
    <w:rsid w:val="00FC279A"/>
    <w:rsid w:val="00FC324D"/>
    <w:rsid w:val="00FC39A1"/>
    <w:rsid w:val="00FC3BC3"/>
    <w:rsid w:val="00FC3E47"/>
    <w:rsid w:val="00FC4B53"/>
    <w:rsid w:val="00FC4BAE"/>
    <w:rsid w:val="00FC5160"/>
    <w:rsid w:val="00FC5A36"/>
    <w:rsid w:val="00FC69CF"/>
    <w:rsid w:val="00FC6B0B"/>
    <w:rsid w:val="00FC713B"/>
    <w:rsid w:val="00FC7862"/>
    <w:rsid w:val="00FC79D5"/>
    <w:rsid w:val="00FC7B35"/>
    <w:rsid w:val="00FC7B53"/>
    <w:rsid w:val="00FD0177"/>
    <w:rsid w:val="00FD051A"/>
    <w:rsid w:val="00FD0AE7"/>
    <w:rsid w:val="00FD0B44"/>
    <w:rsid w:val="00FD0F70"/>
    <w:rsid w:val="00FD2315"/>
    <w:rsid w:val="00FD29A7"/>
    <w:rsid w:val="00FD2B15"/>
    <w:rsid w:val="00FD3092"/>
    <w:rsid w:val="00FD35A1"/>
    <w:rsid w:val="00FD40FC"/>
    <w:rsid w:val="00FD412E"/>
    <w:rsid w:val="00FD420F"/>
    <w:rsid w:val="00FD4F2F"/>
    <w:rsid w:val="00FD51F7"/>
    <w:rsid w:val="00FD5258"/>
    <w:rsid w:val="00FD5602"/>
    <w:rsid w:val="00FD5A2A"/>
    <w:rsid w:val="00FD5AE2"/>
    <w:rsid w:val="00FD62B4"/>
    <w:rsid w:val="00FD7142"/>
    <w:rsid w:val="00FD750F"/>
    <w:rsid w:val="00FE011C"/>
    <w:rsid w:val="00FE07DC"/>
    <w:rsid w:val="00FE1116"/>
    <w:rsid w:val="00FE1E64"/>
    <w:rsid w:val="00FE2075"/>
    <w:rsid w:val="00FE2080"/>
    <w:rsid w:val="00FE2647"/>
    <w:rsid w:val="00FE27B9"/>
    <w:rsid w:val="00FE2E37"/>
    <w:rsid w:val="00FE3156"/>
    <w:rsid w:val="00FE3640"/>
    <w:rsid w:val="00FE3780"/>
    <w:rsid w:val="00FE3954"/>
    <w:rsid w:val="00FE3CF7"/>
    <w:rsid w:val="00FE4071"/>
    <w:rsid w:val="00FE42E3"/>
    <w:rsid w:val="00FE4ECD"/>
    <w:rsid w:val="00FE52B7"/>
    <w:rsid w:val="00FE53C5"/>
    <w:rsid w:val="00FE5807"/>
    <w:rsid w:val="00FE5C39"/>
    <w:rsid w:val="00FE5C57"/>
    <w:rsid w:val="00FE624E"/>
    <w:rsid w:val="00FE6415"/>
    <w:rsid w:val="00FE69E7"/>
    <w:rsid w:val="00FE6BB8"/>
    <w:rsid w:val="00FE6E76"/>
    <w:rsid w:val="00FE79AD"/>
    <w:rsid w:val="00FF027B"/>
    <w:rsid w:val="00FF1174"/>
    <w:rsid w:val="00FF165A"/>
    <w:rsid w:val="00FF1B72"/>
    <w:rsid w:val="00FF1CF1"/>
    <w:rsid w:val="00FF1F4C"/>
    <w:rsid w:val="00FF2654"/>
    <w:rsid w:val="00FF35DC"/>
    <w:rsid w:val="00FF3A6A"/>
    <w:rsid w:val="00FF3C7A"/>
    <w:rsid w:val="00FF3E09"/>
    <w:rsid w:val="00FF411C"/>
    <w:rsid w:val="00FF4B2E"/>
    <w:rsid w:val="00FF4E4B"/>
    <w:rsid w:val="00FF4E4E"/>
    <w:rsid w:val="00FF5049"/>
    <w:rsid w:val="00FF5D1F"/>
    <w:rsid w:val="00FF5F95"/>
    <w:rsid w:val="00FF6126"/>
    <w:rsid w:val="00FF61F5"/>
    <w:rsid w:val="00FF62AA"/>
    <w:rsid w:val="00FF64D7"/>
    <w:rsid w:val="00FF6B6C"/>
    <w:rsid w:val="01267613"/>
    <w:rsid w:val="01420B2A"/>
    <w:rsid w:val="01916216"/>
    <w:rsid w:val="01AA2C10"/>
    <w:rsid w:val="01CF0666"/>
    <w:rsid w:val="023825C8"/>
    <w:rsid w:val="02447828"/>
    <w:rsid w:val="02CB76A6"/>
    <w:rsid w:val="02D7201B"/>
    <w:rsid w:val="02F32FFC"/>
    <w:rsid w:val="03077138"/>
    <w:rsid w:val="03393105"/>
    <w:rsid w:val="035F2A61"/>
    <w:rsid w:val="03617EB3"/>
    <w:rsid w:val="037738D8"/>
    <w:rsid w:val="03D574C2"/>
    <w:rsid w:val="03EE579D"/>
    <w:rsid w:val="04207E21"/>
    <w:rsid w:val="0432581B"/>
    <w:rsid w:val="04487A2C"/>
    <w:rsid w:val="04713329"/>
    <w:rsid w:val="0490370C"/>
    <w:rsid w:val="0495667B"/>
    <w:rsid w:val="049B7A8A"/>
    <w:rsid w:val="05017C52"/>
    <w:rsid w:val="0528251C"/>
    <w:rsid w:val="053B5D91"/>
    <w:rsid w:val="056B1323"/>
    <w:rsid w:val="05A96137"/>
    <w:rsid w:val="05B53FF0"/>
    <w:rsid w:val="061C3BCE"/>
    <w:rsid w:val="069D6BE1"/>
    <w:rsid w:val="06F451FC"/>
    <w:rsid w:val="073B5CC7"/>
    <w:rsid w:val="075F0692"/>
    <w:rsid w:val="07963629"/>
    <w:rsid w:val="07B241B1"/>
    <w:rsid w:val="07C95D82"/>
    <w:rsid w:val="08273184"/>
    <w:rsid w:val="08395955"/>
    <w:rsid w:val="08451A16"/>
    <w:rsid w:val="08487C4F"/>
    <w:rsid w:val="084F6F27"/>
    <w:rsid w:val="087B2722"/>
    <w:rsid w:val="088660CF"/>
    <w:rsid w:val="08F53B23"/>
    <w:rsid w:val="090D306A"/>
    <w:rsid w:val="0961616A"/>
    <w:rsid w:val="09664B4B"/>
    <w:rsid w:val="098552F6"/>
    <w:rsid w:val="09CE4E98"/>
    <w:rsid w:val="09DE09E5"/>
    <w:rsid w:val="0A070656"/>
    <w:rsid w:val="0A375EC4"/>
    <w:rsid w:val="0A8B42F1"/>
    <w:rsid w:val="0A913ED8"/>
    <w:rsid w:val="0B226B74"/>
    <w:rsid w:val="0B24171E"/>
    <w:rsid w:val="0B2A4852"/>
    <w:rsid w:val="0B300806"/>
    <w:rsid w:val="0B713D43"/>
    <w:rsid w:val="0B9364A2"/>
    <w:rsid w:val="0BB33687"/>
    <w:rsid w:val="0BC773CD"/>
    <w:rsid w:val="0BD1074A"/>
    <w:rsid w:val="0C1607C9"/>
    <w:rsid w:val="0CB47015"/>
    <w:rsid w:val="0D081F34"/>
    <w:rsid w:val="0D241B28"/>
    <w:rsid w:val="0D584403"/>
    <w:rsid w:val="0D852161"/>
    <w:rsid w:val="0D943A73"/>
    <w:rsid w:val="0D9B586C"/>
    <w:rsid w:val="0DDA523F"/>
    <w:rsid w:val="0DE201D3"/>
    <w:rsid w:val="0E8F4521"/>
    <w:rsid w:val="0E9103ED"/>
    <w:rsid w:val="0EDC1984"/>
    <w:rsid w:val="0F333B7C"/>
    <w:rsid w:val="0F7340E3"/>
    <w:rsid w:val="0FD00F10"/>
    <w:rsid w:val="0FEC2032"/>
    <w:rsid w:val="0FF00C96"/>
    <w:rsid w:val="0FF54858"/>
    <w:rsid w:val="100C6062"/>
    <w:rsid w:val="101C0A97"/>
    <w:rsid w:val="1028611D"/>
    <w:rsid w:val="10AA5642"/>
    <w:rsid w:val="10B44789"/>
    <w:rsid w:val="10E33C30"/>
    <w:rsid w:val="10F67974"/>
    <w:rsid w:val="112772C7"/>
    <w:rsid w:val="11357601"/>
    <w:rsid w:val="114D740F"/>
    <w:rsid w:val="116353E3"/>
    <w:rsid w:val="117C7228"/>
    <w:rsid w:val="11BA02F0"/>
    <w:rsid w:val="12345CE9"/>
    <w:rsid w:val="125735A8"/>
    <w:rsid w:val="125A3EBE"/>
    <w:rsid w:val="12D6790A"/>
    <w:rsid w:val="12F238B3"/>
    <w:rsid w:val="12F438A7"/>
    <w:rsid w:val="133053DB"/>
    <w:rsid w:val="137C0CC7"/>
    <w:rsid w:val="13807F19"/>
    <w:rsid w:val="13977E74"/>
    <w:rsid w:val="13A97D7A"/>
    <w:rsid w:val="141B7F51"/>
    <w:rsid w:val="141F3896"/>
    <w:rsid w:val="146F2C7A"/>
    <w:rsid w:val="14740441"/>
    <w:rsid w:val="14947265"/>
    <w:rsid w:val="149E4992"/>
    <w:rsid w:val="15485AF9"/>
    <w:rsid w:val="154D7150"/>
    <w:rsid w:val="15671D54"/>
    <w:rsid w:val="15984FEB"/>
    <w:rsid w:val="15A217AD"/>
    <w:rsid w:val="15C026F1"/>
    <w:rsid w:val="15D74B1E"/>
    <w:rsid w:val="161B669A"/>
    <w:rsid w:val="16914E25"/>
    <w:rsid w:val="16A73452"/>
    <w:rsid w:val="16F92FF9"/>
    <w:rsid w:val="17064457"/>
    <w:rsid w:val="17871245"/>
    <w:rsid w:val="17B35740"/>
    <w:rsid w:val="182A6AB6"/>
    <w:rsid w:val="183A54FD"/>
    <w:rsid w:val="18775C69"/>
    <w:rsid w:val="189439F5"/>
    <w:rsid w:val="18AC0B7F"/>
    <w:rsid w:val="18C643E3"/>
    <w:rsid w:val="19780DF3"/>
    <w:rsid w:val="197D7D98"/>
    <w:rsid w:val="197F20D9"/>
    <w:rsid w:val="19A35487"/>
    <w:rsid w:val="1A4315DE"/>
    <w:rsid w:val="1A442DE9"/>
    <w:rsid w:val="1A6C3F93"/>
    <w:rsid w:val="1A6E5932"/>
    <w:rsid w:val="1A9D4B2C"/>
    <w:rsid w:val="1AC853DE"/>
    <w:rsid w:val="1AE900F7"/>
    <w:rsid w:val="1B5D6CBF"/>
    <w:rsid w:val="1BA7200E"/>
    <w:rsid w:val="1C2105CA"/>
    <w:rsid w:val="1C2176EE"/>
    <w:rsid w:val="1C8F393E"/>
    <w:rsid w:val="1CDF6673"/>
    <w:rsid w:val="1D321E13"/>
    <w:rsid w:val="1D4809E3"/>
    <w:rsid w:val="1D9F5E03"/>
    <w:rsid w:val="1DF113CC"/>
    <w:rsid w:val="1E275C30"/>
    <w:rsid w:val="1E566E09"/>
    <w:rsid w:val="1E6508D4"/>
    <w:rsid w:val="1E6C038A"/>
    <w:rsid w:val="1EA36355"/>
    <w:rsid w:val="1F0D6EC2"/>
    <w:rsid w:val="1F462152"/>
    <w:rsid w:val="1F6B6784"/>
    <w:rsid w:val="1F9C78FB"/>
    <w:rsid w:val="1FD67A27"/>
    <w:rsid w:val="1FF75C77"/>
    <w:rsid w:val="20780ECB"/>
    <w:rsid w:val="21273D30"/>
    <w:rsid w:val="213D541B"/>
    <w:rsid w:val="21455F84"/>
    <w:rsid w:val="21A87119"/>
    <w:rsid w:val="220D7CC2"/>
    <w:rsid w:val="224176AA"/>
    <w:rsid w:val="228C1199"/>
    <w:rsid w:val="229E0B15"/>
    <w:rsid w:val="22E16FF3"/>
    <w:rsid w:val="22E80A0F"/>
    <w:rsid w:val="22EB7B60"/>
    <w:rsid w:val="234731C4"/>
    <w:rsid w:val="235634BB"/>
    <w:rsid w:val="23A26621"/>
    <w:rsid w:val="23C361A4"/>
    <w:rsid w:val="23EF2565"/>
    <w:rsid w:val="24023415"/>
    <w:rsid w:val="242D24F6"/>
    <w:rsid w:val="24801EBF"/>
    <w:rsid w:val="24942439"/>
    <w:rsid w:val="24977600"/>
    <w:rsid w:val="24FF711F"/>
    <w:rsid w:val="25473008"/>
    <w:rsid w:val="26190E48"/>
    <w:rsid w:val="2634268D"/>
    <w:rsid w:val="26565026"/>
    <w:rsid w:val="26744E66"/>
    <w:rsid w:val="26997893"/>
    <w:rsid w:val="26AA0F6E"/>
    <w:rsid w:val="26D20FF7"/>
    <w:rsid w:val="272F1A96"/>
    <w:rsid w:val="27550CDC"/>
    <w:rsid w:val="278C4AD0"/>
    <w:rsid w:val="279E3D26"/>
    <w:rsid w:val="27AC0841"/>
    <w:rsid w:val="27CC5901"/>
    <w:rsid w:val="28075E89"/>
    <w:rsid w:val="2848646B"/>
    <w:rsid w:val="285C4DD4"/>
    <w:rsid w:val="287E4F92"/>
    <w:rsid w:val="288454E8"/>
    <w:rsid w:val="297B0CF7"/>
    <w:rsid w:val="29AC5096"/>
    <w:rsid w:val="2A130B33"/>
    <w:rsid w:val="2A23789D"/>
    <w:rsid w:val="2A51423E"/>
    <w:rsid w:val="2AA50EFC"/>
    <w:rsid w:val="2AD43590"/>
    <w:rsid w:val="2AED56D9"/>
    <w:rsid w:val="2AF5619C"/>
    <w:rsid w:val="2B1E0D76"/>
    <w:rsid w:val="2B6225BE"/>
    <w:rsid w:val="2BAD4C06"/>
    <w:rsid w:val="2E5F60B8"/>
    <w:rsid w:val="2EA63495"/>
    <w:rsid w:val="2ED723F1"/>
    <w:rsid w:val="2EDD2DD9"/>
    <w:rsid w:val="2EF428FF"/>
    <w:rsid w:val="2EFA61AC"/>
    <w:rsid w:val="2F594361"/>
    <w:rsid w:val="2F5E50A5"/>
    <w:rsid w:val="2F723467"/>
    <w:rsid w:val="3027772D"/>
    <w:rsid w:val="30CC4D09"/>
    <w:rsid w:val="3121551E"/>
    <w:rsid w:val="318661D4"/>
    <w:rsid w:val="318C4058"/>
    <w:rsid w:val="31C64AE7"/>
    <w:rsid w:val="323F1C36"/>
    <w:rsid w:val="3251196A"/>
    <w:rsid w:val="329D4A59"/>
    <w:rsid w:val="32A02B99"/>
    <w:rsid w:val="33191F77"/>
    <w:rsid w:val="33D414D0"/>
    <w:rsid w:val="33F02651"/>
    <w:rsid w:val="33FE508E"/>
    <w:rsid w:val="343B6034"/>
    <w:rsid w:val="346B06B6"/>
    <w:rsid w:val="346B58FC"/>
    <w:rsid w:val="35175BDC"/>
    <w:rsid w:val="35CD358A"/>
    <w:rsid w:val="35D44330"/>
    <w:rsid w:val="36106216"/>
    <w:rsid w:val="362A09EF"/>
    <w:rsid w:val="36370AC5"/>
    <w:rsid w:val="369C1105"/>
    <w:rsid w:val="36FC6213"/>
    <w:rsid w:val="3735357D"/>
    <w:rsid w:val="37445691"/>
    <w:rsid w:val="37467D39"/>
    <w:rsid w:val="376D21CA"/>
    <w:rsid w:val="377E7262"/>
    <w:rsid w:val="380C7009"/>
    <w:rsid w:val="385F359C"/>
    <w:rsid w:val="387E04D7"/>
    <w:rsid w:val="38ED5EE2"/>
    <w:rsid w:val="394B57D9"/>
    <w:rsid w:val="39D339BA"/>
    <w:rsid w:val="3A2D1ECE"/>
    <w:rsid w:val="3A76372E"/>
    <w:rsid w:val="3A971D01"/>
    <w:rsid w:val="3AAB4C39"/>
    <w:rsid w:val="3AF11C2B"/>
    <w:rsid w:val="3B037761"/>
    <w:rsid w:val="3B14577B"/>
    <w:rsid w:val="3B163750"/>
    <w:rsid w:val="3B4717AF"/>
    <w:rsid w:val="3B54269E"/>
    <w:rsid w:val="3B6C62FA"/>
    <w:rsid w:val="3BA80B19"/>
    <w:rsid w:val="3BC56AD0"/>
    <w:rsid w:val="3C2274DA"/>
    <w:rsid w:val="3C4240EC"/>
    <w:rsid w:val="3C943D56"/>
    <w:rsid w:val="3CA77402"/>
    <w:rsid w:val="3CB054DF"/>
    <w:rsid w:val="3CE83FB4"/>
    <w:rsid w:val="3CFA3924"/>
    <w:rsid w:val="3D422171"/>
    <w:rsid w:val="3DA1638A"/>
    <w:rsid w:val="3DE24C6F"/>
    <w:rsid w:val="3E0A7A9B"/>
    <w:rsid w:val="3E860A1B"/>
    <w:rsid w:val="3E997760"/>
    <w:rsid w:val="3EA23C86"/>
    <w:rsid w:val="3EF40282"/>
    <w:rsid w:val="3F06061B"/>
    <w:rsid w:val="3F1B6648"/>
    <w:rsid w:val="3F3279CC"/>
    <w:rsid w:val="3F3A1FEB"/>
    <w:rsid w:val="3F407190"/>
    <w:rsid w:val="3FA27B9B"/>
    <w:rsid w:val="40323470"/>
    <w:rsid w:val="405F6B9A"/>
    <w:rsid w:val="40885740"/>
    <w:rsid w:val="413B3973"/>
    <w:rsid w:val="41CB5019"/>
    <w:rsid w:val="42253D73"/>
    <w:rsid w:val="42663D2C"/>
    <w:rsid w:val="4282229B"/>
    <w:rsid w:val="42A47C3B"/>
    <w:rsid w:val="42D8613A"/>
    <w:rsid w:val="42DC0426"/>
    <w:rsid w:val="434765EB"/>
    <w:rsid w:val="43726852"/>
    <w:rsid w:val="43BF32E9"/>
    <w:rsid w:val="43C76649"/>
    <w:rsid w:val="43FF4F95"/>
    <w:rsid w:val="4439411A"/>
    <w:rsid w:val="44B91A5D"/>
    <w:rsid w:val="452F03D4"/>
    <w:rsid w:val="459A3BBF"/>
    <w:rsid w:val="45A94CCD"/>
    <w:rsid w:val="45CA34CD"/>
    <w:rsid w:val="46397839"/>
    <w:rsid w:val="46B61684"/>
    <w:rsid w:val="46C15D82"/>
    <w:rsid w:val="474779F7"/>
    <w:rsid w:val="47666ED8"/>
    <w:rsid w:val="47843179"/>
    <w:rsid w:val="47A3636C"/>
    <w:rsid w:val="47C00975"/>
    <w:rsid w:val="486F76C2"/>
    <w:rsid w:val="49162368"/>
    <w:rsid w:val="491C4128"/>
    <w:rsid w:val="495F4514"/>
    <w:rsid w:val="49C93900"/>
    <w:rsid w:val="49DE7B2F"/>
    <w:rsid w:val="49E423B4"/>
    <w:rsid w:val="4A443E36"/>
    <w:rsid w:val="4AE07B07"/>
    <w:rsid w:val="4AF875FC"/>
    <w:rsid w:val="4B09506F"/>
    <w:rsid w:val="4B60217D"/>
    <w:rsid w:val="4B9B7F74"/>
    <w:rsid w:val="4BCC65D6"/>
    <w:rsid w:val="4D824513"/>
    <w:rsid w:val="4E173610"/>
    <w:rsid w:val="4E6268C7"/>
    <w:rsid w:val="4E7F1158"/>
    <w:rsid w:val="4EAC5711"/>
    <w:rsid w:val="4EDA0D8F"/>
    <w:rsid w:val="4F323368"/>
    <w:rsid w:val="4F4F2935"/>
    <w:rsid w:val="4FD317B8"/>
    <w:rsid w:val="4FDE3A39"/>
    <w:rsid w:val="50222A36"/>
    <w:rsid w:val="505C7478"/>
    <w:rsid w:val="50F03FCE"/>
    <w:rsid w:val="510C3545"/>
    <w:rsid w:val="514C72EB"/>
    <w:rsid w:val="51500619"/>
    <w:rsid w:val="51B2004B"/>
    <w:rsid w:val="51B72381"/>
    <w:rsid w:val="51D96C51"/>
    <w:rsid w:val="521D6D1B"/>
    <w:rsid w:val="527C2D46"/>
    <w:rsid w:val="52A116FA"/>
    <w:rsid w:val="52CA6057"/>
    <w:rsid w:val="53484864"/>
    <w:rsid w:val="53D60FC0"/>
    <w:rsid w:val="53F7145B"/>
    <w:rsid w:val="541C54DC"/>
    <w:rsid w:val="547D5318"/>
    <w:rsid w:val="54874D7A"/>
    <w:rsid w:val="54A84643"/>
    <w:rsid w:val="54D30184"/>
    <w:rsid w:val="54DE2CFD"/>
    <w:rsid w:val="55564A1D"/>
    <w:rsid w:val="55622629"/>
    <w:rsid w:val="557701D2"/>
    <w:rsid w:val="55A35789"/>
    <w:rsid w:val="55C67DF5"/>
    <w:rsid w:val="55D46F26"/>
    <w:rsid w:val="56071239"/>
    <w:rsid w:val="565B47C1"/>
    <w:rsid w:val="56817DFE"/>
    <w:rsid w:val="568B3B92"/>
    <w:rsid w:val="56F869D4"/>
    <w:rsid w:val="57A8352A"/>
    <w:rsid w:val="57F63625"/>
    <w:rsid w:val="581E2406"/>
    <w:rsid w:val="58273786"/>
    <w:rsid w:val="58D5034F"/>
    <w:rsid w:val="58E46DCF"/>
    <w:rsid w:val="59A44CDD"/>
    <w:rsid w:val="59B71A84"/>
    <w:rsid w:val="5A1B6236"/>
    <w:rsid w:val="5A3A2DDD"/>
    <w:rsid w:val="5B0C425E"/>
    <w:rsid w:val="5B3340CD"/>
    <w:rsid w:val="5B5B7FDC"/>
    <w:rsid w:val="5B8F70EE"/>
    <w:rsid w:val="5BEE2146"/>
    <w:rsid w:val="5BF14BE0"/>
    <w:rsid w:val="5C9B1299"/>
    <w:rsid w:val="5CFB2382"/>
    <w:rsid w:val="5D13037F"/>
    <w:rsid w:val="5D201747"/>
    <w:rsid w:val="5D285D66"/>
    <w:rsid w:val="5D3971AB"/>
    <w:rsid w:val="5D787BA9"/>
    <w:rsid w:val="5D8F597D"/>
    <w:rsid w:val="5D9013D2"/>
    <w:rsid w:val="5DA31D4F"/>
    <w:rsid w:val="5DF76D59"/>
    <w:rsid w:val="5E445393"/>
    <w:rsid w:val="5E6D42B8"/>
    <w:rsid w:val="5FBC7B73"/>
    <w:rsid w:val="5FC12487"/>
    <w:rsid w:val="5FE4753D"/>
    <w:rsid w:val="60447752"/>
    <w:rsid w:val="60956018"/>
    <w:rsid w:val="60AF1486"/>
    <w:rsid w:val="60CA5C5B"/>
    <w:rsid w:val="60D10BE7"/>
    <w:rsid w:val="60E91EE6"/>
    <w:rsid w:val="612A78BE"/>
    <w:rsid w:val="61501C31"/>
    <w:rsid w:val="617943D0"/>
    <w:rsid w:val="61A82AA5"/>
    <w:rsid w:val="61B94616"/>
    <w:rsid w:val="61BD2F1C"/>
    <w:rsid w:val="61E3453D"/>
    <w:rsid w:val="628B3ACA"/>
    <w:rsid w:val="62CE653B"/>
    <w:rsid w:val="63A14D89"/>
    <w:rsid w:val="642D49C6"/>
    <w:rsid w:val="64441196"/>
    <w:rsid w:val="646978EA"/>
    <w:rsid w:val="64844A7A"/>
    <w:rsid w:val="64B74224"/>
    <w:rsid w:val="64D55BE2"/>
    <w:rsid w:val="650C2B54"/>
    <w:rsid w:val="655B6E95"/>
    <w:rsid w:val="65AF48EF"/>
    <w:rsid w:val="660C578B"/>
    <w:rsid w:val="668B6498"/>
    <w:rsid w:val="66A971B9"/>
    <w:rsid w:val="66E7402E"/>
    <w:rsid w:val="67223E42"/>
    <w:rsid w:val="673B6B3F"/>
    <w:rsid w:val="677347DE"/>
    <w:rsid w:val="67E33D41"/>
    <w:rsid w:val="68161876"/>
    <w:rsid w:val="68881314"/>
    <w:rsid w:val="68C70FC8"/>
    <w:rsid w:val="697F123C"/>
    <w:rsid w:val="699E10DD"/>
    <w:rsid w:val="6A133F43"/>
    <w:rsid w:val="6A927E4E"/>
    <w:rsid w:val="6A9E0CB7"/>
    <w:rsid w:val="6B241A17"/>
    <w:rsid w:val="6B28556D"/>
    <w:rsid w:val="6B4A3375"/>
    <w:rsid w:val="6B7A2359"/>
    <w:rsid w:val="6C213AFA"/>
    <w:rsid w:val="6C2B67AC"/>
    <w:rsid w:val="6C362C00"/>
    <w:rsid w:val="6C61664A"/>
    <w:rsid w:val="6E124E8C"/>
    <w:rsid w:val="6E1E3EFE"/>
    <w:rsid w:val="6E385A7C"/>
    <w:rsid w:val="6E6C0FC1"/>
    <w:rsid w:val="6E910CC8"/>
    <w:rsid w:val="6E9C0F6F"/>
    <w:rsid w:val="6EFA7581"/>
    <w:rsid w:val="6F983C7A"/>
    <w:rsid w:val="6FC13B19"/>
    <w:rsid w:val="6FC405FF"/>
    <w:rsid w:val="6FC6448B"/>
    <w:rsid w:val="6FD76702"/>
    <w:rsid w:val="6FE13647"/>
    <w:rsid w:val="701813B2"/>
    <w:rsid w:val="70384FF4"/>
    <w:rsid w:val="70950A8D"/>
    <w:rsid w:val="7103031A"/>
    <w:rsid w:val="71121F70"/>
    <w:rsid w:val="713D2816"/>
    <w:rsid w:val="718D75C1"/>
    <w:rsid w:val="71AD7318"/>
    <w:rsid w:val="723143F0"/>
    <w:rsid w:val="726D70E7"/>
    <w:rsid w:val="728B1D53"/>
    <w:rsid w:val="72E51197"/>
    <w:rsid w:val="73006AB6"/>
    <w:rsid w:val="74087A5A"/>
    <w:rsid w:val="744D5EC9"/>
    <w:rsid w:val="74B4507D"/>
    <w:rsid w:val="75420914"/>
    <w:rsid w:val="754F0247"/>
    <w:rsid w:val="75886886"/>
    <w:rsid w:val="75C438F9"/>
    <w:rsid w:val="75DF6AE9"/>
    <w:rsid w:val="75F24D5D"/>
    <w:rsid w:val="76275962"/>
    <w:rsid w:val="76697D64"/>
    <w:rsid w:val="770B4AE4"/>
    <w:rsid w:val="77CC74DE"/>
    <w:rsid w:val="783764D9"/>
    <w:rsid w:val="791F1447"/>
    <w:rsid w:val="79A03A46"/>
    <w:rsid w:val="79E65A52"/>
    <w:rsid w:val="7A3538A9"/>
    <w:rsid w:val="7A7C4102"/>
    <w:rsid w:val="7B0C43B1"/>
    <w:rsid w:val="7B1403CC"/>
    <w:rsid w:val="7BA52BBF"/>
    <w:rsid w:val="7BC70FD5"/>
    <w:rsid w:val="7C0D6056"/>
    <w:rsid w:val="7C1101E9"/>
    <w:rsid w:val="7C4472F3"/>
    <w:rsid w:val="7C4E75BB"/>
    <w:rsid w:val="7C744EE5"/>
    <w:rsid w:val="7C7536C2"/>
    <w:rsid w:val="7C9C4E59"/>
    <w:rsid w:val="7D847ACA"/>
    <w:rsid w:val="7DA1085A"/>
    <w:rsid w:val="7E1700E3"/>
    <w:rsid w:val="7E477448"/>
    <w:rsid w:val="7E9C0131"/>
    <w:rsid w:val="7EA55CBC"/>
    <w:rsid w:val="7ED2669B"/>
    <w:rsid w:val="7F150158"/>
    <w:rsid w:val="7F875973"/>
    <w:rsid w:val="7FFF78D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iPriority="99" w:semiHidden="0"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58"/>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59"/>
    <w:qFormat/>
    <w:uiPriority w:val="0"/>
    <w:pPr>
      <w:keepNext/>
      <w:keepLines/>
      <w:spacing w:before="260" w:after="260" w:line="416" w:lineRule="auto"/>
      <w:outlineLvl w:val="2"/>
    </w:pPr>
    <w:rPr>
      <w:b/>
      <w:bCs/>
      <w:kern w:val="0"/>
      <w:sz w:val="32"/>
      <w:szCs w:val="32"/>
    </w:rPr>
  </w:style>
  <w:style w:type="paragraph" w:styleId="6">
    <w:name w:val="heading 4"/>
    <w:basedOn w:val="1"/>
    <w:next w:val="1"/>
    <w:qFormat/>
    <w:uiPriority w:val="0"/>
    <w:pPr>
      <w:keepNext/>
      <w:keepLines/>
      <w:spacing w:before="280" w:after="290" w:line="376" w:lineRule="auto"/>
      <w:outlineLvl w:val="3"/>
    </w:pPr>
    <w:rPr>
      <w:rFonts w:ascii="Cambria" w:hAnsi="Cambria" w:eastAsia="宋体" w:cs="Times New Roman"/>
      <w:b/>
      <w:bCs/>
      <w:sz w:val="28"/>
      <w:szCs w:val="28"/>
    </w:rPr>
  </w:style>
  <w:style w:type="paragraph" w:styleId="7">
    <w:name w:val="heading 5"/>
    <w:basedOn w:val="1"/>
    <w:next w:val="8"/>
    <w:link w:val="60"/>
    <w:qFormat/>
    <w:uiPriority w:val="0"/>
    <w:pPr>
      <w:keepNext/>
      <w:keepLines/>
      <w:numPr>
        <w:ilvl w:val="4"/>
        <w:numId w:val="1"/>
      </w:numPr>
      <w:spacing w:before="280" w:after="290" w:line="376" w:lineRule="auto"/>
      <w:outlineLvl w:val="4"/>
    </w:pPr>
    <w:rPr>
      <w:b/>
      <w:sz w:val="28"/>
    </w:rPr>
  </w:style>
  <w:style w:type="paragraph" w:styleId="9">
    <w:name w:val="heading 6"/>
    <w:basedOn w:val="1"/>
    <w:next w:val="8"/>
    <w:link w:val="61"/>
    <w:qFormat/>
    <w:uiPriority w:val="0"/>
    <w:pPr>
      <w:keepNext/>
      <w:keepLines/>
      <w:numPr>
        <w:ilvl w:val="5"/>
        <w:numId w:val="1"/>
      </w:numPr>
      <w:spacing w:before="240" w:after="64" w:line="320" w:lineRule="auto"/>
      <w:outlineLvl w:val="5"/>
    </w:pPr>
    <w:rPr>
      <w:rFonts w:ascii="Arial" w:hAnsi="Arial" w:eastAsia="黑体"/>
      <w:b/>
      <w:sz w:val="24"/>
    </w:rPr>
  </w:style>
  <w:style w:type="paragraph" w:styleId="10">
    <w:name w:val="heading 7"/>
    <w:basedOn w:val="1"/>
    <w:next w:val="8"/>
    <w:link w:val="62"/>
    <w:qFormat/>
    <w:uiPriority w:val="0"/>
    <w:pPr>
      <w:keepNext/>
      <w:keepLines/>
      <w:numPr>
        <w:ilvl w:val="6"/>
        <w:numId w:val="1"/>
      </w:numPr>
      <w:spacing w:before="240" w:after="64" w:line="320" w:lineRule="auto"/>
      <w:outlineLvl w:val="6"/>
    </w:pPr>
    <w:rPr>
      <w:b/>
      <w:sz w:val="24"/>
    </w:rPr>
  </w:style>
  <w:style w:type="paragraph" w:styleId="11">
    <w:name w:val="heading 8"/>
    <w:basedOn w:val="1"/>
    <w:next w:val="8"/>
    <w:link w:val="63"/>
    <w:qFormat/>
    <w:uiPriority w:val="0"/>
    <w:pPr>
      <w:keepNext/>
      <w:keepLines/>
      <w:numPr>
        <w:ilvl w:val="7"/>
        <w:numId w:val="1"/>
      </w:numPr>
      <w:spacing w:before="240" w:after="64" w:line="320" w:lineRule="auto"/>
      <w:outlineLvl w:val="7"/>
    </w:pPr>
    <w:rPr>
      <w:rFonts w:ascii="Arial" w:hAnsi="Arial" w:eastAsia="黑体"/>
      <w:sz w:val="24"/>
    </w:rPr>
  </w:style>
  <w:style w:type="paragraph" w:styleId="12">
    <w:name w:val="heading 9"/>
    <w:basedOn w:val="1"/>
    <w:next w:val="8"/>
    <w:link w:val="64"/>
    <w:qFormat/>
    <w:uiPriority w:val="0"/>
    <w:pPr>
      <w:keepNext/>
      <w:keepLines/>
      <w:numPr>
        <w:ilvl w:val="8"/>
        <w:numId w:val="1"/>
      </w:numPr>
      <w:spacing w:before="240" w:after="64" w:line="320" w:lineRule="auto"/>
      <w:outlineLvl w:val="8"/>
    </w:pPr>
    <w:rPr>
      <w:rFonts w:ascii="Arial" w:hAnsi="Arial" w:eastAsia="黑体"/>
    </w:rPr>
  </w:style>
  <w:style w:type="character" w:default="1" w:styleId="48">
    <w:name w:val="Default Paragraph Font"/>
    <w:unhideWhenUsed/>
    <w:qFormat/>
    <w:uiPriority w:val="1"/>
  </w:style>
  <w:style w:type="table" w:default="1" w:styleId="46">
    <w:name w:val="Normal Table"/>
    <w:unhideWhenUsed/>
    <w:qFormat/>
    <w:uiPriority w:val="99"/>
    <w:tblPr>
      <w:tblCellMar>
        <w:top w:w="0" w:type="dxa"/>
        <w:left w:w="108" w:type="dxa"/>
        <w:bottom w:w="0" w:type="dxa"/>
        <w:right w:w="108" w:type="dxa"/>
      </w:tblCellMar>
    </w:tblPr>
  </w:style>
  <w:style w:type="paragraph" w:styleId="2">
    <w:name w:val="Body Text"/>
    <w:basedOn w:val="1"/>
    <w:link w:val="56"/>
    <w:qFormat/>
    <w:uiPriority w:val="99"/>
    <w:pPr>
      <w:spacing w:line="380" w:lineRule="exact"/>
    </w:pPr>
    <w:rPr>
      <w:kern w:val="0"/>
      <w:sz w:val="24"/>
    </w:rPr>
  </w:style>
  <w:style w:type="paragraph" w:styleId="8">
    <w:name w:val="Normal Indent"/>
    <w:basedOn w:val="1"/>
    <w:qFormat/>
    <w:uiPriority w:val="0"/>
    <w:pPr>
      <w:ind w:firstLine="420"/>
    </w:pPr>
    <w:rPr>
      <w:szCs w:val="20"/>
    </w:rPr>
  </w:style>
  <w:style w:type="paragraph" w:styleId="13">
    <w:name w:val="toc 7"/>
    <w:basedOn w:val="1"/>
    <w:next w:val="1"/>
    <w:unhideWhenUsed/>
    <w:qFormat/>
    <w:uiPriority w:val="39"/>
    <w:pPr>
      <w:ind w:left="2520" w:leftChars="1200"/>
    </w:pPr>
    <w:rPr>
      <w:rFonts w:ascii="Calibri" w:hAnsi="Calibri" w:eastAsia="宋体" w:cs="Times New Roman"/>
      <w:szCs w:val="22"/>
    </w:rPr>
  </w:style>
  <w:style w:type="paragraph" w:styleId="14">
    <w:name w:val="List Number"/>
    <w:basedOn w:val="1"/>
    <w:qFormat/>
    <w:uiPriority w:val="0"/>
    <w:pPr>
      <w:widowControl/>
      <w:tabs>
        <w:tab w:val="left" w:pos="454"/>
        <w:tab w:val="left" w:pos="720"/>
        <w:tab w:val="left" w:pos="840"/>
      </w:tabs>
      <w:spacing w:after="50" w:afterLines="50"/>
      <w:ind w:left="454" w:hanging="284"/>
      <w:jc w:val="left"/>
    </w:pPr>
    <w:rPr>
      <w:kern w:val="0"/>
      <w:sz w:val="24"/>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annotation text"/>
    <w:basedOn w:val="1"/>
    <w:link w:val="65"/>
    <w:unhideWhenUsed/>
    <w:qFormat/>
    <w:uiPriority w:val="0"/>
    <w:pPr>
      <w:jc w:val="left"/>
    </w:pPr>
  </w:style>
  <w:style w:type="paragraph" w:styleId="17">
    <w:name w:val="Body Text 3"/>
    <w:basedOn w:val="1"/>
    <w:link w:val="66"/>
    <w:qFormat/>
    <w:uiPriority w:val="0"/>
    <w:pPr>
      <w:spacing w:line="500" w:lineRule="exact"/>
    </w:pPr>
    <w:rPr>
      <w:b/>
      <w:bCs/>
      <w:kern w:val="0"/>
      <w:sz w:val="24"/>
    </w:rPr>
  </w:style>
  <w:style w:type="paragraph" w:styleId="18">
    <w:name w:val="Body Text Indent"/>
    <w:basedOn w:val="1"/>
    <w:link w:val="67"/>
    <w:qFormat/>
    <w:uiPriority w:val="0"/>
    <w:pPr>
      <w:ind w:firstLine="830" w:firstLineChars="352"/>
    </w:pPr>
    <w:rPr>
      <w:rFonts w:ascii="仿宋_GB2312" w:eastAsia="仿宋_GB2312"/>
      <w:kern w:val="0"/>
      <w:sz w:val="32"/>
      <w:szCs w:val="20"/>
    </w:rPr>
  </w:style>
  <w:style w:type="paragraph" w:styleId="19">
    <w:name w:val="List Number 3"/>
    <w:basedOn w:val="1"/>
    <w:qFormat/>
    <w:uiPriority w:val="0"/>
    <w:pPr>
      <w:numPr>
        <w:ilvl w:val="0"/>
        <w:numId w:val="2"/>
      </w:numPr>
    </w:pPr>
  </w:style>
  <w:style w:type="paragraph" w:styleId="20">
    <w:name w:val="List 2"/>
    <w:basedOn w:val="1"/>
    <w:qFormat/>
    <w:uiPriority w:val="0"/>
    <w:pPr>
      <w:ind w:left="100" w:leftChars="200" w:hanging="200" w:hangingChars="200"/>
    </w:pPr>
    <w:rPr>
      <w:sz w:val="28"/>
    </w:rPr>
  </w:style>
  <w:style w:type="paragraph" w:styleId="21">
    <w:name w:val="toc 5"/>
    <w:basedOn w:val="1"/>
    <w:next w:val="1"/>
    <w:unhideWhenUsed/>
    <w:qFormat/>
    <w:uiPriority w:val="39"/>
    <w:pPr>
      <w:ind w:left="1680" w:leftChars="800"/>
    </w:pPr>
    <w:rPr>
      <w:rFonts w:ascii="Calibri" w:hAnsi="Calibri" w:eastAsia="宋体" w:cs="Times New Roman"/>
      <w:szCs w:val="22"/>
    </w:rPr>
  </w:style>
  <w:style w:type="paragraph" w:styleId="22">
    <w:name w:val="toc 3"/>
    <w:basedOn w:val="1"/>
    <w:next w:val="1"/>
    <w:unhideWhenUsed/>
    <w:qFormat/>
    <w:uiPriority w:val="39"/>
    <w:pPr>
      <w:ind w:left="840" w:leftChars="400"/>
    </w:pPr>
    <w:rPr>
      <w:rFonts w:ascii="Calibri" w:hAnsi="Calibri" w:eastAsia="宋体" w:cs="Times New Roman"/>
      <w:szCs w:val="22"/>
    </w:rPr>
  </w:style>
  <w:style w:type="paragraph" w:styleId="23">
    <w:name w:val="Plain Text"/>
    <w:basedOn w:val="1"/>
    <w:link w:val="68"/>
    <w:qFormat/>
    <w:uiPriority w:val="0"/>
    <w:rPr>
      <w:rFonts w:ascii="宋体" w:hAnsi="Courier New"/>
      <w:kern w:val="0"/>
      <w:sz w:val="20"/>
      <w:szCs w:val="21"/>
    </w:rPr>
  </w:style>
  <w:style w:type="paragraph" w:styleId="24">
    <w:name w:val="toc 8"/>
    <w:basedOn w:val="1"/>
    <w:next w:val="1"/>
    <w:unhideWhenUsed/>
    <w:qFormat/>
    <w:uiPriority w:val="39"/>
    <w:pPr>
      <w:ind w:left="2940" w:leftChars="1400"/>
    </w:pPr>
    <w:rPr>
      <w:rFonts w:ascii="Calibri" w:hAnsi="Calibri" w:eastAsia="宋体" w:cs="Times New Roman"/>
      <w:szCs w:val="22"/>
    </w:rPr>
  </w:style>
  <w:style w:type="paragraph" w:styleId="25">
    <w:name w:val="Date"/>
    <w:basedOn w:val="1"/>
    <w:next w:val="1"/>
    <w:link w:val="69"/>
    <w:qFormat/>
    <w:uiPriority w:val="0"/>
    <w:pPr>
      <w:ind w:left="100" w:leftChars="2500"/>
    </w:pPr>
    <w:rPr>
      <w:rFonts w:ascii="宋体" w:hAnsi="Courier New"/>
      <w:kern w:val="0"/>
      <w:sz w:val="20"/>
      <w:szCs w:val="21"/>
    </w:rPr>
  </w:style>
  <w:style w:type="paragraph" w:styleId="26">
    <w:name w:val="Body Text Indent 2"/>
    <w:basedOn w:val="1"/>
    <w:link w:val="70"/>
    <w:qFormat/>
    <w:uiPriority w:val="0"/>
    <w:pPr>
      <w:ind w:firstLine="630"/>
    </w:pPr>
    <w:rPr>
      <w:kern w:val="0"/>
      <w:sz w:val="32"/>
      <w:szCs w:val="20"/>
    </w:rPr>
  </w:style>
  <w:style w:type="paragraph" w:styleId="27">
    <w:name w:val="endnote text"/>
    <w:basedOn w:val="1"/>
    <w:link w:val="71"/>
    <w:unhideWhenUsed/>
    <w:qFormat/>
    <w:uiPriority w:val="99"/>
    <w:pPr>
      <w:snapToGrid w:val="0"/>
      <w:jc w:val="left"/>
    </w:pPr>
  </w:style>
  <w:style w:type="paragraph" w:styleId="28">
    <w:name w:val="Balloon Text"/>
    <w:basedOn w:val="1"/>
    <w:link w:val="72"/>
    <w:semiHidden/>
    <w:qFormat/>
    <w:uiPriority w:val="0"/>
    <w:rPr>
      <w:kern w:val="0"/>
      <w:sz w:val="18"/>
      <w:szCs w:val="18"/>
    </w:rPr>
  </w:style>
  <w:style w:type="paragraph" w:styleId="29">
    <w:name w:val="footer"/>
    <w:basedOn w:val="1"/>
    <w:next w:val="1"/>
    <w:link w:val="73"/>
    <w:unhideWhenUsed/>
    <w:qFormat/>
    <w:uiPriority w:val="99"/>
    <w:pPr>
      <w:tabs>
        <w:tab w:val="center" w:pos="4153"/>
        <w:tab w:val="right" w:pos="8306"/>
      </w:tabs>
      <w:snapToGrid w:val="0"/>
      <w:jc w:val="left"/>
    </w:pPr>
    <w:rPr>
      <w:kern w:val="0"/>
      <w:sz w:val="18"/>
      <w:szCs w:val="18"/>
    </w:rPr>
  </w:style>
  <w:style w:type="paragraph" w:styleId="30">
    <w:name w:val="header"/>
    <w:basedOn w:val="1"/>
    <w:link w:val="74"/>
    <w:unhideWhenUsed/>
    <w:qFormat/>
    <w:uiPriority w:val="99"/>
    <w:pPr>
      <w:pBdr>
        <w:bottom w:val="single" w:color="auto" w:sz="6" w:space="1"/>
      </w:pBdr>
      <w:tabs>
        <w:tab w:val="center" w:pos="0"/>
        <w:tab w:val="left" w:pos="8306"/>
      </w:tabs>
      <w:snapToGrid w:val="0"/>
      <w:jc w:val="center"/>
    </w:pPr>
    <w:rPr>
      <w:sz w:val="18"/>
      <w:szCs w:val="18"/>
    </w:rPr>
  </w:style>
  <w:style w:type="paragraph" w:styleId="31">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32">
    <w:name w:val="toc 4"/>
    <w:basedOn w:val="1"/>
    <w:next w:val="1"/>
    <w:unhideWhenUsed/>
    <w:qFormat/>
    <w:uiPriority w:val="39"/>
    <w:pPr>
      <w:ind w:left="1260" w:leftChars="600"/>
    </w:pPr>
    <w:rPr>
      <w:rFonts w:ascii="Calibri" w:hAnsi="Calibri" w:eastAsia="宋体" w:cs="Times New Roman"/>
      <w:szCs w:val="22"/>
    </w:rPr>
  </w:style>
  <w:style w:type="paragraph" w:styleId="33">
    <w:name w:val="List"/>
    <w:basedOn w:val="1"/>
    <w:qFormat/>
    <w:uiPriority w:val="0"/>
    <w:pPr>
      <w:ind w:left="200" w:hanging="200" w:hangingChars="200"/>
    </w:pPr>
    <w:rPr>
      <w:sz w:val="28"/>
    </w:rPr>
  </w:style>
  <w:style w:type="paragraph" w:styleId="34">
    <w:name w:val="footnote text"/>
    <w:basedOn w:val="1"/>
    <w:link w:val="75"/>
    <w:unhideWhenUsed/>
    <w:qFormat/>
    <w:uiPriority w:val="99"/>
    <w:pPr>
      <w:snapToGrid w:val="0"/>
      <w:jc w:val="left"/>
    </w:pPr>
    <w:rPr>
      <w:sz w:val="18"/>
      <w:szCs w:val="18"/>
    </w:rPr>
  </w:style>
  <w:style w:type="paragraph" w:styleId="35">
    <w:name w:val="toc 6"/>
    <w:basedOn w:val="1"/>
    <w:next w:val="1"/>
    <w:unhideWhenUsed/>
    <w:qFormat/>
    <w:uiPriority w:val="39"/>
    <w:pPr>
      <w:ind w:left="2100" w:leftChars="1000"/>
    </w:pPr>
    <w:rPr>
      <w:rFonts w:ascii="Calibri" w:hAnsi="Calibri" w:eastAsia="宋体" w:cs="Times New Roman"/>
      <w:szCs w:val="22"/>
    </w:rPr>
  </w:style>
  <w:style w:type="paragraph" w:styleId="36">
    <w:name w:val="Body Text Indent 3"/>
    <w:basedOn w:val="1"/>
    <w:link w:val="76"/>
    <w:qFormat/>
    <w:uiPriority w:val="0"/>
    <w:pPr>
      <w:spacing w:after="120"/>
      <w:ind w:left="420" w:leftChars="200"/>
    </w:pPr>
    <w:rPr>
      <w:kern w:val="0"/>
      <w:sz w:val="16"/>
      <w:szCs w:val="16"/>
    </w:rPr>
  </w:style>
  <w:style w:type="paragraph" w:styleId="37">
    <w:name w:val="toc 2"/>
    <w:basedOn w:val="1"/>
    <w:next w:val="1"/>
    <w:unhideWhenUsed/>
    <w:qFormat/>
    <w:uiPriority w:val="39"/>
    <w:pPr>
      <w:ind w:left="420" w:leftChars="200"/>
    </w:pPr>
  </w:style>
  <w:style w:type="paragraph" w:styleId="38">
    <w:name w:val="toc 9"/>
    <w:basedOn w:val="1"/>
    <w:next w:val="1"/>
    <w:unhideWhenUsed/>
    <w:qFormat/>
    <w:uiPriority w:val="39"/>
    <w:pPr>
      <w:ind w:left="3360" w:leftChars="1600"/>
    </w:pPr>
    <w:rPr>
      <w:rFonts w:ascii="Calibri" w:hAnsi="Calibri" w:eastAsia="宋体" w:cs="Times New Roman"/>
      <w:szCs w:val="22"/>
    </w:rPr>
  </w:style>
  <w:style w:type="paragraph" w:styleId="39">
    <w:name w:val="Body Text 2"/>
    <w:basedOn w:val="1"/>
    <w:link w:val="77"/>
    <w:qFormat/>
    <w:uiPriority w:val="0"/>
    <w:pPr>
      <w:spacing w:after="120" w:line="480" w:lineRule="auto"/>
    </w:pPr>
    <w:rPr>
      <w:kern w:val="0"/>
      <w:sz w:val="20"/>
    </w:rPr>
  </w:style>
  <w:style w:type="paragraph" w:styleId="40">
    <w:name w:val="Normal (Web)"/>
    <w:basedOn w:val="1"/>
    <w:qFormat/>
    <w:uiPriority w:val="99"/>
    <w:pPr>
      <w:widowControl/>
      <w:spacing w:before="100" w:beforeAutospacing="1" w:after="100" w:afterAutospacing="1"/>
      <w:jc w:val="left"/>
    </w:pPr>
    <w:rPr>
      <w:rFonts w:ascii="宋体" w:hAnsi="宋体"/>
      <w:kern w:val="0"/>
      <w:sz w:val="24"/>
    </w:rPr>
  </w:style>
  <w:style w:type="paragraph" w:styleId="41">
    <w:name w:val="index 1"/>
    <w:basedOn w:val="1"/>
    <w:next w:val="1"/>
    <w:semiHidden/>
    <w:qFormat/>
    <w:uiPriority w:val="0"/>
    <w:pPr>
      <w:spacing w:line="400" w:lineRule="exact"/>
      <w:ind w:firstLine="420" w:firstLineChars="200"/>
    </w:pPr>
    <w:rPr>
      <w:rFonts w:ascii="宋体" w:hAnsi="Courier New"/>
      <w:b/>
      <w:szCs w:val="20"/>
    </w:rPr>
  </w:style>
  <w:style w:type="paragraph" w:styleId="42">
    <w:name w:val="Title"/>
    <w:basedOn w:val="1"/>
    <w:next w:val="1"/>
    <w:link w:val="78"/>
    <w:qFormat/>
    <w:uiPriority w:val="10"/>
    <w:pPr>
      <w:spacing w:before="240" w:after="60"/>
      <w:jc w:val="center"/>
      <w:outlineLvl w:val="0"/>
    </w:pPr>
    <w:rPr>
      <w:rFonts w:ascii="Cambria" w:hAnsi="Cambria"/>
      <w:b/>
      <w:bCs/>
      <w:sz w:val="32"/>
      <w:szCs w:val="32"/>
    </w:rPr>
  </w:style>
  <w:style w:type="paragraph" w:styleId="43">
    <w:name w:val="annotation subject"/>
    <w:basedOn w:val="16"/>
    <w:next w:val="16"/>
    <w:link w:val="79"/>
    <w:unhideWhenUsed/>
    <w:qFormat/>
    <w:uiPriority w:val="99"/>
    <w:rPr>
      <w:b/>
      <w:bCs/>
    </w:rPr>
  </w:style>
  <w:style w:type="paragraph" w:styleId="44">
    <w:name w:val="Body Text First Indent"/>
    <w:basedOn w:val="2"/>
    <w:qFormat/>
    <w:uiPriority w:val="99"/>
    <w:pPr>
      <w:spacing w:line="300" w:lineRule="auto"/>
      <w:ind w:firstLine="482"/>
    </w:pPr>
    <w:rPr>
      <w:rFonts w:ascii="宋体"/>
      <w:kern w:val="2"/>
      <w:sz w:val="21"/>
    </w:rPr>
  </w:style>
  <w:style w:type="paragraph" w:styleId="45">
    <w:name w:val="Body Text First Indent 2"/>
    <w:basedOn w:val="1"/>
    <w:next w:val="44"/>
    <w:qFormat/>
    <w:uiPriority w:val="0"/>
    <w:pPr>
      <w:spacing w:after="120" w:afterLines="0"/>
      <w:ind w:left="420" w:leftChars="200" w:firstLine="420" w:firstLineChars="200"/>
    </w:pPr>
    <w:rPr>
      <w:rFonts w:ascii="Verdana" w:hAnsi="宋体" w:eastAsia="宋体"/>
      <w:kern w:val="2"/>
      <w:sz w:val="21"/>
      <w:szCs w:val="24"/>
    </w:rPr>
  </w:style>
  <w:style w:type="table" w:styleId="47">
    <w:name w:val="Table Grid"/>
    <w:basedOn w:val="4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endnote reference"/>
    <w:unhideWhenUsed/>
    <w:qFormat/>
    <w:uiPriority w:val="99"/>
    <w:rPr>
      <w:vertAlign w:val="superscript"/>
    </w:rPr>
  </w:style>
  <w:style w:type="character" w:styleId="50">
    <w:name w:val="page number"/>
    <w:qFormat/>
    <w:uiPriority w:val="0"/>
  </w:style>
  <w:style w:type="character" w:styleId="51">
    <w:name w:val="FollowedHyperlink"/>
    <w:qFormat/>
    <w:uiPriority w:val="0"/>
    <w:rPr>
      <w:color w:val="800080"/>
      <w:u w:val="single"/>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character" w:styleId="54">
    <w:name w:val="footnote reference"/>
    <w:unhideWhenUsed/>
    <w:qFormat/>
    <w:uiPriority w:val="99"/>
    <w:rPr>
      <w:vertAlign w:val="superscript"/>
    </w:rPr>
  </w:style>
  <w:style w:type="character" w:styleId="55">
    <w:name w:val="HTML Sample"/>
    <w:unhideWhenUsed/>
    <w:qFormat/>
    <w:uiPriority w:val="99"/>
    <w:rPr>
      <w:rFonts w:ascii="Courier New" w:hAnsi="Courier New"/>
    </w:rPr>
  </w:style>
  <w:style w:type="character" w:customStyle="1" w:styleId="56">
    <w:name w:val="正文文本 字符"/>
    <w:link w:val="2"/>
    <w:qFormat/>
    <w:uiPriority w:val="99"/>
    <w:rPr>
      <w:rFonts w:ascii="Times New Roman" w:hAnsi="Times New Roman" w:eastAsia="宋体" w:cs="Times New Roman"/>
      <w:sz w:val="24"/>
      <w:szCs w:val="24"/>
    </w:rPr>
  </w:style>
  <w:style w:type="character" w:customStyle="1" w:styleId="57">
    <w:name w:val="标题 1 字符1"/>
    <w:link w:val="3"/>
    <w:qFormat/>
    <w:uiPriority w:val="0"/>
    <w:rPr>
      <w:rFonts w:ascii="Times New Roman" w:hAnsi="Times New Roman" w:eastAsia="宋体" w:cs="Times New Roman"/>
      <w:b/>
      <w:bCs/>
      <w:kern w:val="44"/>
      <w:sz w:val="44"/>
      <w:szCs w:val="44"/>
    </w:rPr>
  </w:style>
  <w:style w:type="character" w:customStyle="1" w:styleId="58">
    <w:name w:val="标题 2 字符"/>
    <w:link w:val="4"/>
    <w:qFormat/>
    <w:uiPriority w:val="0"/>
    <w:rPr>
      <w:rFonts w:ascii="Arial" w:hAnsi="Arial" w:eastAsia="黑体" w:cs="Times New Roman"/>
      <w:b/>
      <w:bCs/>
      <w:sz w:val="32"/>
      <w:szCs w:val="32"/>
    </w:rPr>
  </w:style>
  <w:style w:type="character" w:customStyle="1" w:styleId="59">
    <w:name w:val="标题 3 字符"/>
    <w:link w:val="5"/>
    <w:qFormat/>
    <w:uiPriority w:val="0"/>
    <w:rPr>
      <w:rFonts w:ascii="Times New Roman" w:hAnsi="Times New Roman" w:eastAsia="宋体" w:cs="Times New Roman"/>
      <w:b/>
      <w:bCs/>
      <w:sz w:val="32"/>
      <w:szCs w:val="32"/>
    </w:rPr>
  </w:style>
  <w:style w:type="character" w:customStyle="1" w:styleId="60">
    <w:name w:val="标题 5 字符"/>
    <w:link w:val="7"/>
    <w:qFormat/>
    <w:uiPriority w:val="0"/>
    <w:rPr>
      <w:b/>
      <w:kern w:val="2"/>
      <w:sz w:val="28"/>
      <w:szCs w:val="24"/>
    </w:rPr>
  </w:style>
  <w:style w:type="character" w:customStyle="1" w:styleId="61">
    <w:name w:val="标题 6 字符"/>
    <w:link w:val="9"/>
    <w:qFormat/>
    <w:uiPriority w:val="0"/>
    <w:rPr>
      <w:rFonts w:ascii="Arial" w:hAnsi="Arial" w:eastAsia="黑体"/>
      <w:b/>
      <w:kern w:val="2"/>
      <w:sz w:val="24"/>
      <w:szCs w:val="24"/>
    </w:rPr>
  </w:style>
  <w:style w:type="character" w:customStyle="1" w:styleId="62">
    <w:name w:val="标题 7 字符"/>
    <w:link w:val="10"/>
    <w:qFormat/>
    <w:uiPriority w:val="0"/>
    <w:rPr>
      <w:rFonts w:ascii="Times New Roman" w:hAnsi="Times New Roman"/>
      <w:b/>
      <w:kern w:val="2"/>
      <w:sz w:val="24"/>
      <w:szCs w:val="24"/>
    </w:rPr>
  </w:style>
  <w:style w:type="character" w:customStyle="1" w:styleId="63">
    <w:name w:val="标题 8 字符"/>
    <w:link w:val="11"/>
    <w:qFormat/>
    <w:uiPriority w:val="0"/>
    <w:rPr>
      <w:rFonts w:ascii="Arial" w:hAnsi="Arial" w:eastAsia="黑体"/>
      <w:kern w:val="2"/>
      <w:sz w:val="24"/>
      <w:szCs w:val="24"/>
    </w:rPr>
  </w:style>
  <w:style w:type="character" w:customStyle="1" w:styleId="64">
    <w:name w:val="标题 9 字符"/>
    <w:link w:val="12"/>
    <w:qFormat/>
    <w:uiPriority w:val="0"/>
    <w:rPr>
      <w:rFonts w:ascii="Arial" w:hAnsi="Arial" w:eastAsia="黑体"/>
      <w:kern w:val="2"/>
      <w:sz w:val="21"/>
      <w:szCs w:val="24"/>
    </w:rPr>
  </w:style>
  <w:style w:type="character" w:customStyle="1" w:styleId="65">
    <w:name w:val="批注文字 字符1"/>
    <w:link w:val="16"/>
    <w:qFormat/>
    <w:uiPriority w:val="0"/>
    <w:rPr>
      <w:rFonts w:ascii="Times New Roman" w:hAnsi="Times New Roman"/>
      <w:kern w:val="2"/>
      <w:sz w:val="21"/>
      <w:szCs w:val="24"/>
    </w:rPr>
  </w:style>
  <w:style w:type="character" w:customStyle="1" w:styleId="66">
    <w:name w:val="正文文本 3 字符"/>
    <w:link w:val="17"/>
    <w:qFormat/>
    <w:uiPriority w:val="0"/>
    <w:rPr>
      <w:rFonts w:ascii="Times New Roman" w:hAnsi="Times New Roman" w:eastAsia="宋体" w:cs="Times New Roman"/>
      <w:b/>
      <w:bCs/>
      <w:sz w:val="24"/>
      <w:szCs w:val="24"/>
    </w:rPr>
  </w:style>
  <w:style w:type="character" w:customStyle="1" w:styleId="67">
    <w:name w:val="正文文本缩进 字符1"/>
    <w:link w:val="18"/>
    <w:qFormat/>
    <w:uiPriority w:val="0"/>
    <w:rPr>
      <w:rFonts w:ascii="仿宋_GB2312" w:hAnsi="Times New Roman" w:eastAsia="仿宋_GB2312" w:cs="Times New Roman"/>
      <w:sz w:val="32"/>
      <w:szCs w:val="20"/>
    </w:rPr>
  </w:style>
  <w:style w:type="character" w:customStyle="1" w:styleId="68">
    <w:name w:val="纯文本 字符2"/>
    <w:link w:val="23"/>
    <w:qFormat/>
    <w:uiPriority w:val="0"/>
    <w:rPr>
      <w:rFonts w:ascii="宋体" w:hAnsi="Courier New" w:eastAsia="宋体" w:cs="Courier New"/>
      <w:szCs w:val="21"/>
    </w:rPr>
  </w:style>
  <w:style w:type="character" w:customStyle="1" w:styleId="69">
    <w:name w:val="日期 字符"/>
    <w:link w:val="25"/>
    <w:qFormat/>
    <w:uiPriority w:val="0"/>
    <w:rPr>
      <w:rFonts w:ascii="宋体" w:hAnsi="Courier New" w:eastAsia="宋体" w:cs="Courier New"/>
      <w:szCs w:val="21"/>
    </w:rPr>
  </w:style>
  <w:style w:type="character" w:customStyle="1" w:styleId="70">
    <w:name w:val="正文文本缩进 2 字符"/>
    <w:link w:val="26"/>
    <w:qFormat/>
    <w:uiPriority w:val="0"/>
    <w:rPr>
      <w:rFonts w:ascii="Times New Roman" w:hAnsi="Times New Roman" w:eastAsia="宋体" w:cs="Times New Roman"/>
      <w:sz w:val="32"/>
      <w:szCs w:val="20"/>
    </w:rPr>
  </w:style>
  <w:style w:type="character" w:customStyle="1" w:styleId="71">
    <w:name w:val="尾注文本 字符"/>
    <w:link w:val="27"/>
    <w:semiHidden/>
    <w:qFormat/>
    <w:uiPriority w:val="99"/>
    <w:rPr>
      <w:rFonts w:ascii="Times New Roman" w:hAnsi="Times New Roman"/>
      <w:kern w:val="2"/>
      <w:sz w:val="21"/>
      <w:szCs w:val="24"/>
    </w:rPr>
  </w:style>
  <w:style w:type="character" w:customStyle="1" w:styleId="72">
    <w:name w:val="批注框文本 字符"/>
    <w:link w:val="28"/>
    <w:semiHidden/>
    <w:qFormat/>
    <w:uiPriority w:val="0"/>
    <w:rPr>
      <w:rFonts w:ascii="Times New Roman" w:hAnsi="Times New Roman" w:eastAsia="宋体" w:cs="Times New Roman"/>
      <w:sz w:val="18"/>
      <w:szCs w:val="18"/>
    </w:rPr>
  </w:style>
  <w:style w:type="character" w:customStyle="1" w:styleId="73">
    <w:name w:val="页脚 字符"/>
    <w:link w:val="29"/>
    <w:qFormat/>
    <w:uiPriority w:val="99"/>
    <w:rPr>
      <w:sz w:val="18"/>
      <w:szCs w:val="18"/>
    </w:rPr>
  </w:style>
  <w:style w:type="character" w:customStyle="1" w:styleId="74">
    <w:name w:val="页眉 字符"/>
    <w:link w:val="30"/>
    <w:qFormat/>
    <w:uiPriority w:val="99"/>
    <w:rPr>
      <w:rFonts w:ascii="Times New Roman" w:hAnsi="Times New Roman"/>
      <w:kern w:val="2"/>
      <w:sz w:val="18"/>
      <w:szCs w:val="18"/>
    </w:rPr>
  </w:style>
  <w:style w:type="character" w:customStyle="1" w:styleId="75">
    <w:name w:val="脚注文本 字符"/>
    <w:link w:val="34"/>
    <w:semiHidden/>
    <w:qFormat/>
    <w:uiPriority w:val="99"/>
    <w:rPr>
      <w:rFonts w:ascii="Times New Roman" w:hAnsi="Times New Roman"/>
      <w:kern w:val="2"/>
      <w:sz w:val="18"/>
      <w:szCs w:val="18"/>
    </w:rPr>
  </w:style>
  <w:style w:type="character" w:customStyle="1" w:styleId="76">
    <w:name w:val="正文文本缩进 3 字符"/>
    <w:link w:val="36"/>
    <w:qFormat/>
    <w:uiPriority w:val="0"/>
    <w:rPr>
      <w:rFonts w:ascii="Times New Roman" w:hAnsi="Times New Roman" w:eastAsia="宋体" w:cs="Times New Roman"/>
      <w:sz w:val="16"/>
      <w:szCs w:val="16"/>
    </w:rPr>
  </w:style>
  <w:style w:type="character" w:customStyle="1" w:styleId="77">
    <w:name w:val="正文文本 2 字符"/>
    <w:link w:val="39"/>
    <w:qFormat/>
    <w:uiPriority w:val="0"/>
    <w:rPr>
      <w:rFonts w:ascii="Times New Roman" w:hAnsi="Times New Roman" w:eastAsia="宋体" w:cs="Times New Roman"/>
      <w:szCs w:val="24"/>
    </w:rPr>
  </w:style>
  <w:style w:type="character" w:customStyle="1" w:styleId="78">
    <w:name w:val="标题 字符"/>
    <w:link w:val="42"/>
    <w:qFormat/>
    <w:uiPriority w:val="10"/>
    <w:rPr>
      <w:rFonts w:ascii="Cambria" w:hAnsi="Cambria" w:cs="Times New Roman"/>
      <w:b/>
      <w:bCs/>
      <w:kern w:val="2"/>
      <w:sz w:val="32"/>
      <w:szCs w:val="32"/>
    </w:rPr>
  </w:style>
  <w:style w:type="character" w:customStyle="1" w:styleId="79">
    <w:name w:val="批注主题 字符"/>
    <w:link w:val="43"/>
    <w:semiHidden/>
    <w:qFormat/>
    <w:uiPriority w:val="99"/>
    <w:rPr>
      <w:rFonts w:ascii="Times New Roman" w:hAnsi="Times New Roman"/>
      <w:b/>
      <w:bCs/>
      <w:kern w:val="2"/>
      <w:sz w:val="21"/>
      <w:szCs w:val="24"/>
    </w:rPr>
  </w:style>
  <w:style w:type="character" w:customStyle="1" w:styleId="80">
    <w:name w:val="纯文本 字符1"/>
    <w:qFormat/>
    <w:uiPriority w:val="0"/>
    <w:rPr>
      <w:rFonts w:ascii="宋体" w:hAnsi="Courier New"/>
    </w:rPr>
  </w:style>
  <w:style w:type="character" w:customStyle="1" w:styleId="81">
    <w:name w:val="批注文字 Char1"/>
    <w:semiHidden/>
    <w:qFormat/>
    <w:locked/>
    <w:uiPriority w:val="0"/>
    <w:rPr>
      <w:rFonts w:ascii="Times New Roman" w:hAnsi="Times New Roman"/>
      <w:kern w:val="2"/>
      <w:sz w:val="21"/>
      <w:szCs w:val="24"/>
    </w:rPr>
  </w:style>
  <w:style w:type="character" w:customStyle="1" w:styleId="82">
    <w:name w:val="headline-content4"/>
    <w:qFormat/>
    <w:uiPriority w:val="0"/>
  </w:style>
  <w:style w:type="character" w:customStyle="1" w:styleId="83">
    <w:name w:val="批注文字 字符"/>
    <w:qFormat/>
    <w:uiPriority w:val="0"/>
    <w:rPr>
      <w:rFonts w:ascii="Times New Roman" w:hAnsi="Times New Roman"/>
      <w:kern w:val="2"/>
      <w:sz w:val="21"/>
      <w:szCs w:val="24"/>
    </w:rPr>
  </w:style>
  <w:style w:type="character" w:customStyle="1" w:styleId="84">
    <w:name w:val="标题 5 Char"/>
    <w:qFormat/>
    <w:uiPriority w:val="0"/>
    <w:rPr>
      <w:b/>
      <w:kern w:val="2"/>
      <w:sz w:val="28"/>
      <w:szCs w:val="24"/>
    </w:rPr>
  </w:style>
  <w:style w:type="character" w:customStyle="1" w:styleId="85">
    <w:name w:val="正文文本 (26) + 间距 0 pt"/>
    <w:qFormat/>
    <w:uiPriority w:val="0"/>
    <w:rPr>
      <w:rFonts w:ascii="宋体" w:hAnsi="宋体" w:eastAsia="宋体" w:cs="宋体"/>
      <w:color w:val="000000"/>
      <w:spacing w:val="0"/>
      <w:w w:val="100"/>
      <w:position w:val="0"/>
      <w:sz w:val="22"/>
      <w:szCs w:val="22"/>
      <w:u w:val="none"/>
      <w:lang w:val="zh-CN" w:eastAsia="zh-CN" w:bidi="zh-CN"/>
    </w:rPr>
  </w:style>
  <w:style w:type="character" w:customStyle="1" w:styleId="86">
    <w:name w:val="批注文字 Char"/>
    <w:qFormat/>
    <w:uiPriority w:val="0"/>
    <w:rPr>
      <w:rFonts w:ascii="Times New Roman" w:hAnsi="Times New Roman"/>
      <w:kern w:val="2"/>
      <w:sz w:val="21"/>
      <w:szCs w:val="24"/>
    </w:rPr>
  </w:style>
  <w:style w:type="character" w:customStyle="1" w:styleId="87">
    <w:name w:val="标题 1 字符"/>
    <w:qFormat/>
    <w:uiPriority w:val="9"/>
    <w:rPr>
      <w:rFonts w:ascii="Times New Roman" w:hAnsi="Times New Roman" w:eastAsia="宋体" w:cs="Times New Roman"/>
      <w:b/>
      <w:bCs/>
      <w:kern w:val="44"/>
      <w:sz w:val="44"/>
      <w:szCs w:val="44"/>
    </w:rPr>
  </w:style>
  <w:style w:type="character" w:customStyle="1" w:styleId="88">
    <w:name w:val="apple-style-span"/>
    <w:qFormat/>
    <w:uiPriority w:val="0"/>
  </w:style>
  <w:style w:type="character" w:customStyle="1" w:styleId="89">
    <w:name w:val="正文文本缩进 字符"/>
    <w:qFormat/>
    <w:uiPriority w:val="0"/>
    <w:rPr>
      <w:rFonts w:ascii="仿宋_GB2312" w:hAnsi="Times New Roman" w:eastAsia="仿宋_GB2312" w:cs="Times New Roman"/>
      <w:sz w:val="32"/>
      <w:szCs w:val="20"/>
    </w:rPr>
  </w:style>
  <w:style w:type="character" w:customStyle="1" w:styleId="90">
    <w:name w:val="case31"/>
    <w:qFormat/>
    <w:uiPriority w:val="0"/>
    <w:rPr>
      <w:rFonts w:hint="default" w:ascii="_x000B__x000C_" w:hAnsi="_x000B__x000C_"/>
      <w:sz w:val="21"/>
      <w:szCs w:val="21"/>
    </w:rPr>
  </w:style>
  <w:style w:type="character" w:customStyle="1" w:styleId="91">
    <w:name w:val="纯文本 字符"/>
    <w:qFormat/>
    <w:uiPriority w:val="0"/>
    <w:rPr>
      <w:rFonts w:ascii="宋体" w:hAnsi="Courier New" w:eastAsia="宋体" w:cs="Courier New"/>
      <w:szCs w:val="21"/>
    </w:rPr>
  </w:style>
  <w:style w:type="character" w:customStyle="1" w:styleId="92">
    <w:name w:val="textcontents"/>
    <w:qFormat/>
    <w:uiPriority w:val="0"/>
  </w:style>
  <w:style w:type="character" w:customStyle="1" w:styleId="93">
    <w:name w:val="普通文字 Char Char2"/>
    <w:qFormat/>
    <w:uiPriority w:val="0"/>
    <w:rPr>
      <w:rFonts w:ascii="宋体" w:hAnsi="Courier New" w:eastAsia="宋体"/>
      <w:kern w:val="2"/>
      <w:sz w:val="21"/>
      <w:lang w:val="en-US" w:eastAsia="zh-CN" w:bidi="ar-SA"/>
    </w:rPr>
  </w:style>
  <w:style w:type="paragraph" w:customStyle="1" w:styleId="94">
    <w:name w:val="正文段"/>
    <w:basedOn w:val="1"/>
    <w:qFormat/>
    <w:uiPriority w:val="0"/>
    <w:pPr>
      <w:widowControl/>
      <w:snapToGrid w:val="0"/>
      <w:spacing w:after="50" w:afterLines="50"/>
      <w:ind w:firstLine="200" w:firstLineChars="200"/>
    </w:pPr>
    <w:rPr>
      <w:kern w:val="0"/>
      <w:sz w:val="24"/>
      <w:szCs w:val="20"/>
    </w:rPr>
  </w:style>
  <w:style w:type="paragraph" w:customStyle="1" w:styleId="95">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96">
    <w:name w:val="默认段落字体 Para Char Char Char Char Char Char Char Char Char1 Char Char Char Char"/>
    <w:basedOn w:val="1"/>
    <w:qFormat/>
    <w:uiPriority w:val="0"/>
    <w:rPr>
      <w:rFonts w:ascii="Tahoma" w:hAnsi="Tahoma"/>
      <w:sz w:val="24"/>
      <w:szCs w:val="20"/>
    </w:rPr>
  </w:style>
  <w:style w:type="paragraph" w:customStyle="1" w:styleId="97">
    <w:name w:val="xl22"/>
    <w:basedOn w:val="1"/>
    <w:qFormat/>
    <w:uiPriority w:val="0"/>
    <w:pPr>
      <w:widowControl/>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98">
    <w:name w:val="样式"/>
    <w:qFormat/>
    <w:uiPriority w:val="0"/>
    <w:pPr>
      <w:widowControl w:val="0"/>
      <w:autoSpaceDE w:val="0"/>
      <w:autoSpaceDN w:val="0"/>
      <w:adjustRightInd w:val="0"/>
      <w:jc w:val="center"/>
    </w:pPr>
    <w:rPr>
      <w:rFonts w:ascii="宋体" w:hAnsi="宋体" w:eastAsia="宋体" w:cs="宋体"/>
      <w:sz w:val="24"/>
      <w:szCs w:val="24"/>
      <w:lang w:val="en-US" w:eastAsia="zh-CN" w:bidi="ar-SA"/>
    </w:rPr>
  </w:style>
  <w:style w:type="paragraph" w:customStyle="1" w:styleId="99">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00">
    <w:name w:val="Table Paragraph"/>
    <w:basedOn w:val="1"/>
    <w:qFormat/>
    <w:uiPriority w:val="1"/>
    <w:pPr>
      <w:jc w:val="left"/>
    </w:pPr>
    <w:rPr>
      <w:rFonts w:ascii="Calibri" w:hAnsi="Calibri" w:eastAsia="宋体" w:cs="Times New Roman"/>
      <w:kern w:val="0"/>
      <w:sz w:val="22"/>
      <w:szCs w:val="22"/>
      <w:lang w:eastAsia="en-US"/>
    </w:rPr>
  </w:style>
  <w:style w:type="paragraph" w:customStyle="1" w:styleId="101">
    <w:name w:val="Char1"/>
    <w:basedOn w:val="1"/>
    <w:qFormat/>
    <w:uiPriority w:val="0"/>
    <w:rPr>
      <w:szCs w:val="21"/>
    </w:rPr>
  </w:style>
  <w:style w:type="paragraph" w:customStyle="1" w:styleId="102">
    <w:name w:val="正文首行缩进两字符"/>
    <w:basedOn w:val="1"/>
    <w:qFormat/>
    <w:uiPriority w:val="0"/>
    <w:pPr>
      <w:spacing w:line="360" w:lineRule="auto"/>
      <w:ind w:firstLine="200" w:firstLineChars="200"/>
    </w:pPr>
  </w:style>
  <w:style w:type="paragraph" w:customStyle="1" w:styleId="103">
    <w:name w:val="表格"/>
    <w:basedOn w:val="1"/>
    <w:qFormat/>
    <w:uiPriority w:val="0"/>
    <w:pPr>
      <w:spacing w:line="400" w:lineRule="exact"/>
    </w:pPr>
    <w:rPr>
      <w:sz w:val="24"/>
    </w:rPr>
  </w:style>
  <w:style w:type="paragraph" w:customStyle="1" w:styleId="104">
    <w:name w:val="样式 首行缩进:  2 字符"/>
    <w:basedOn w:val="1"/>
    <w:qFormat/>
    <w:uiPriority w:val="0"/>
    <w:pPr>
      <w:spacing w:line="400" w:lineRule="exact"/>
      <w:ind w:firstLine="200" w:firstLineChars="200"/>
    </w:pPr>
    <w:rPr>
      <w:rFonts w:cs="宋体"/>
      <w:sz w:val="24"/>
    </w:rPr>
  </w:style>
  <w:style w:type="paragraph" w:customStyle="1" w:styleId="105">
    <w:name w:val="Plain Text"/>
    <w:basedOn w:val="1"/>
    <w:qFormat/>
    <w:uiPriority w:val="0"/>
    <w:rPr>
      <w:rFonts w:ascii="宋体" w:hAnsi="Courier New" w:cs="Century"/>
      <w:szCs w:val="21"/>
    </w:rPr>
  </w:style>
  <w:style w:type="paragraph" w:customStyle="1" w:styleId="106">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styleId="107">
    <w:name w:val="List Paragraph"/>
    <w:basedOn w:val="1"/>
    <w:qFormat/>
    <w:uiPriority w:val="34"/>
    <w:pPr>
      <w:ind w:firstLine="420" w:firstLineChars="200"/>
    </w:pPr>
  </w:style>
  <w:style w:type="table" w:customStyle="1" w:styleId="108">
    <w:name w:val="Table Normal"/>
    <w:semiHidden/>
    <w:qFormat/>
    <w:uiPriority w:val="2"/>
    <w:pPr>
      <w:widowControl w:val="0"/>
    </w:pPr>
    <w:rPr>
      <w:rFonts w:ascii="Calibri" w:hAnsi="Calibri" w:eastAsia="Times New Roman"/>
      <w:sz w:val="22"/>
      <w:szCs w:val="22"/>
      <w:lang w:val="en-US" w:eastAsia="en-US" w:bidi="ar-SA"/>
    </w:rPr>
    <w:tblPr>
      <w:tblCellMar>
        <w:top w:w="0" w:type="dxa"/>
        <w:left w:w="0" w:type="dxa"/>
        <w:bottom w:w="0" w:type="dxa"/>
        <w:right w:w="0" w:type="dxa"/>
      </w:tblCellMar>
    </w:tblPr>
  </w:style>
  <w:style w:type="character" w:customStyle="1" w:styleId="109">
    <w:name w:val="纯文本 Char1"/>
    <w:qFormat/>
    <w:uiPriority w:val="0"/>
    <w:rPr>
      <w:rFonts w:ascii="宋体" w:hAnsi="Courier New" w:eastAsia="宋体" w:cs="Courier New"/>
      <w:szCs w:val="21"/>
    </w:rPr>
  </w:style>
  <w:style w:type="character" w:customStyle="1" w:styleId="110">
    <w:name w:val="标题 5 Char1"/>
    <w:qFormat/>
    <w:uiPriority w:val="0"/>
    <w:rPr>
      <w:b/>
      <w:kern w:val="2"/>
      <w:sz w:val="28"/>
      <w:szCs w:val="24"/>
    </w:rPr>
  </w:style>
  <w:style w:type="character" w:customStyle="1" w:styleId="111">
    <w:name w:val="批注文字 字符2"/>
    <w:qFormat/>
    <w:uiPriority w:val="0"/>
    <w:rPr>
      <w:rFonts w:ascii="Times New Roman" w:hAnsi="Times New Roman"/>
      <w:kern w:val="2"/>
      <w:sz w:val="21"/>
      <w:szCs w:val="24"/>
    </w:rPr>
  </w:style>
  <w:style w:type="character" w:customStyle="1" w:styleId="112">
    <w:name w:val="纯文本 Char"/>
    <w:qFormat/>
    <w:uiPriority w:val="0"/>
    <w:rPr>
      <w:rFonts w:ascii="宋体" w:hAnsi="Courier New" w:eastAsia="宋体" w:cs="Courier New"/>
      <w:szCs w:val="21"/>
    </w:rPr>
  </w:style>
  <w:style w:type="paragraph" w:customStyle="1" w:styleId="113">
    <w:name w:val="正文2"/>
    <w:basedOn w:val="1"/>
    <w:qFormat/>
    <w:uiPriority w:val="0"/>
    <w:pPr>
      <w:adjustRightInd w:val="0"/>
      <w:spacing w:before="156" w:line="360" w:lineRule="auto"/>
      <w:ind w:firstLine="510" w:firstLineChars="200"/>
    </w:pPr>
    <w:rPr>
      <w:sz w:val="24"/>
      <w:szCs w:val="20"/>
    </w:rPr>
  </w:style>
  <w:style w:type="paragraph" w:customStyle="1" w:styleId="114">
    <w:name w:val="*正文"/>
    <w:basedOn w:val="1"/>
    <w:qFormat/>
    <w:uiPriority w:val="0"/>
    <w:pPr>
      <w:spacing w:line="360" w:lineRule="auto"/>
      <w:ind w:firstLine="482"/>
      <w:jc w:val="left"/>
    </w:pPr>
    <w:rPr>
      <w:rFonts w:ascii="宋体" w:hAnsi="宋体"/>
      <w:kern w:val="0"/>
      <w:sz w:val="24"/>
      <w:szCs w:val="20"/>
    </w:rPr>
  </w:style>
  <w:style w:type="character" w:customStyle="1" w:styleId="115">
    <w:name w:val="NormalCharacter"/>
    <w:qFormat/>
    <w:uiPriority w:val="0"/>
  </w:style>
  <w:style w:type="paragraph" w:customStyle="1" w:styleId="116">
    <w:name w:val="UserStyle_27"/>
    <w:basedOn w:val="1"/>
    <w:qFormat/>
    <w:uiPriority w:val="0"/>
    <w:pPr>
      <w:ind w:firstLine="420" w:firstLineChars="200"/>
    </w:pPr>
  </w:style>
  <w:style w:type="paragraph" w:customStyle="1" w:styleId="117">
    <w:name w:val="A1-Heading1"/>
    <w:basedOn w:val="3"/>
    <w:qFormat/>
    <w:uiPriority w:val="0"/>
    <w:pPr>
      <w:keepNext w:val="0"/>
      <w:keepLines w:val="0"/>
    </w:pPr>
    <w:rPr>
      <w:rFonts w:ascii="Times New Roman" w:hAnsi="Times New Roman"/>
    </w:rPr>
  </w:style>
  <w:style w:type="paragraph" w:customStyle="1" w:styleId="118">
    <w:name w:val="列出段落1"/>
    <w:basedOn w:val="1"/>
    <w:qFormat/>
    <w:uiPriority w:val="34"/>
    <w:pPr>
      <w:ind w:left="720"/>
      <w:contextualSpacing/>
    </w:pPr>
  </w:style>
  <w:style w:type="character" w:customStyle="1" w:styleId="119">
    <w:name w:val="content-right_8zs40"/>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122</Pages>
  <Words>67974</Words>
  <Characters>73350</Characters>
  <Lines>593</Lines>
  <Paragraphs>167</Paragraphs>
  <TotalTime>20</TotalTime>
  <ScaleCrop>false</ScaleCrop>
  <LinksUpToDate>false</LinksUpToDate>
  <CharactersWithSpaces>79434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2020-10-14T10:17:00Z</dcterms:created>
  <dc:creator>番茄花园</dc:creator>
  <cp:lastModifiedBy>Administrator</cp:lastModifiedBy>
  <cp:lastPrinted>2019-09-27T01:36:00Z</cp:lastPrinted>
  <dcterms:modified xsi:type="dcterms:W3CDTF">2023-09-28T02:58:15Z</dcterms:modified>
  <dc:title>公开招标采购文件范本</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80C589EF62054015B8AFAE5173B608AC_13</vt:lpwstr>
  </property>
</Properties>
</file>