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156" w:afterLines="50" w:line="600" w:lineRule="exact"/>
        <w:jc w:val="center"/>
        <w:rPr>
          <w:rFonts w:hint="eastAsia" w:ascii="宋体" w:hAnsi="宋体"/>
          <w:b/>
          <w:sz w:val="72"/>
          <w:szCs w:val="72"/>
        </w:rPr>
      </w:pPr>
    </w:p>
    <w:p>
      <w:pPr>
        <w:spacing w:before="312" w:beforeLines="100" w:after="156" w:afterLines="50" w:line="600" w:lineRule="exact"/>
        <w:jc w:val="center"/>
        <w:rPr>
          <w:rFonts w:hint="eastAsia" w:ascii="方正小标宋简体" w:hAnsi="方正小标宋简体" w:eastAsia="方正小标宋简体" w:cs="方正小标宋简体"/>
          <w:b/>
          <w:bCs/>
          <w:sz w:val="72"/>
          <w:szCs w:val="72"/>
        </w:rPr>
      </w:pPr>
      <w:r>
        <w:rPr>
          <w:rFonts w:hint="eastAsia" w:ascii="方正小标宋简体" w:hAnsi="方正小标宋简体" w:eastAsia="方正小标宋简体" w:cs="方正小标宋简体"/>
          <w:b/>
          <w:bCs/>
          <w:sz w:val="72"/>
          <w:szCs w:val="72"/>
        </w:rPr>
        <w:t>竞争性谈判文件</w:t>
      </w:r>
    </w:p>
    <w:p>
      <w:pPr>
        <w:snapToGrid w:val="0"/>
        <w:spacing w:before="156" w:beforeLines="50" w:line="360" w:lineRule="auto"/>
        <w:jc w:val="center"/>
        <w:rPr>
          <w:rFonts w:hint="eastAsia" w:ascii="仿宋_GB2312" w:hAnsi="宋体" w:eastAsia="仿宋_GB2312"/>
          <w:sz w:val="30"/>
          <w:szCs w:val="72"/>
        </w:rPr>
      </w:pPr>
    </w:p>
    <w:p>
      <w:pPr>
        <w:spacing w:line="400" w:lineRule="exact"/>
        <w:rPr>
          <w:rFonts w:hint="eastAsia" w:ascii="宋体" w:hAnsi="宋体"/>
          <w:b/>
          <w:sz w:val="32"/>
          <w:szCs w:val="32"/>
        </w:rPr>
      </w:pPr>
    </w:p>
    <w:p>
      <w:pPr>
        <w:spacing w:line="400" w:lineRule="exact"/>
        <w:jc w:val="center"/>
        <w:rPr>
          <w:rFonts w:hint="eastAsia" w:ascii="宋体" w:hAnsi="宋体"/>
          <w:b/>
          <w:sz w:val="32"/>
          <w:szCs w:val="32"/>
        </w:rPr>
      </w:pPr>
    </w:p>
    <w:p>
      <w:pPr>
        <w:spacing w:line="400" w:lineRule="exact"/>
        <w:jc w:val="center"/>
        <w:rPr>
          <w:rFonts w:hint="eastAsia" w:ascii="宋体" w:hAnsi="宋体"/>
          <w:b/>
          <w:sz w:val="32"/>
          <w:szCs w:val="32"/>
        </w:rPr>
      </w:pPr>
    </w:p>
    <w:p>
      <w:pPr>
        <w:spacing w:line="400" w:lineRule="exact"/>
        <w:ind w:firstLine="1430" w:firstLineChars="445"/>
        <w:rPr>
          <w:rFonts w:hint="eastAsia" w:ascii="仿宋_GB2312" w:hAnsi="宋体" w:eastAsia="仿宋_GB2312"/>
          <w:b/>
          <w:sz w:val="32"/>
          <w:szCs w:val="32"/>
        </w:rPr>
      </w:pPr>
      <w:r>
        <w:rPr>
          <w:rFonts w:hint="eastAsia" w:ascii="仿宋_GB2312" w:hAnsi="宋体" w:eastAsia="仿宋_GB2312"/>
          <w:b/>
          <w:sz w:val="32"/>
          <w:szCs w:val="32"/>
        </w:rPr>
        <w:t>项目名称：微生物及核酸检测试剂、耗材采购</w:t>
      </w:r>
    </w:p>
    <w:p>
      <w:pPr>
        <w:spacing w:line="400" w:lineRule="exact"/>
        <w:jc w:val="center"/>
        <w:rPr>
          <w:rFonts w:hint="eastAsia" w:ascii="仿宋_GB2312" w:hAnsi="宋体" w:eastAsia="仿宋_GB2312"/>
          <w:b/>
          <w:sz w:val="32"/>
          <w:szCs w:val="32"/>
        </w:rPr>
      </w:pPr>
    </w:p>
    <w:p>
      <w:pPr>
        <w:spacing w:line="400" w:lineRule="exact"/>
        <w:ind w:firstLine="1430" w:firstLineChars="445"/>
        <w:rPr>
          <w:rFonts w:hint="eastAsia" w:ascii="仿宋_GB2312" w:hAnsi="宋体" w:eastAsia="仿宋_GB2312"/>
          <w:b/>
          <w:sz w:val="32"/>
          <w:szCs w:val="32"/>
        </w:rPr>
      </w:pPr>
      <w:r>
        <w:rPr>
          <w:rFonts w:hint="eastAsia" w:ascii="仿宋_GB2312" w:hAnsi="宋体" w:eastAsia="仿宋_GB2312"/>
          <w:b/>
          <w:sz w:val="32"/>
          <w:szCs w:val="32"/>
        </w:rPr>
        <w:t>项目编号：WZZC2020-J1-01647-YZLW</w:t>
      </w:r>
    </w:p>
    <w:p>
      <w:pPr>
        <w:spacing w:line="400" w:lineRule="exact"/>
        <w:jc w:val="center"/>
        <w:rPr>
          <w:rFonts w:hint="eastAsia" w:ascii="仿宋_GB2312" w:hAnsi="宋体" w:eastAsia="仿宋_GB2312"/>
          <w:b/>
          <w:sz w:val="32"/>
          <w:szCs w:val="32"/>
        </w:rPr>
      </w:pPr>
    </w:p>
    <w:p>
      <w:pPr>
        <w:spacing w:line="400" w:lineRule="exact"/>
        <w:ind w:firstLine="1430" w:firstLineChars="445"/>
        <w:rPr>
          <w:rFonts w:hint="eastAsia" w:ascii="仿宋_GB2312" w:hAnsi="宋体" w:eastAsia="仿宋_GB2312"/>
          <w:b/>
          <w:sz w:val="32"/>
          <w:szCs w:val="32"/>
        </w:rPr>
      </w:pPr>
      <w:r>
        <w:rPr>
          <w:rFonts w:hint="eastAsia" w:ascii="仿宋_GB2312" w:hAnsi="宋体" w:eastAsia="仿宋_GB2312"/>
          <w:b/>
          <w:sz w:val="32"/>
          <w:szCs w:val="32"/>
        </w:rPr>
        <w:t>采 购 人：梧州市疾病预防控制中心</w:t>
      </w:r>
    </w:p>
    <w:p>
      <w:pPr>
        <w:spacing w:line="400" w:lineRule="exact"/>
        <w:jc w:val="center"/>
        <w:rPr>
          <w:rFonts w:hint="eastAsia" w:ascii="仿宋_GB2312" w:hAnsi="宋体" w:eastAsia="仿宋_GB2312"/>
          <w:b/>
          <w:sz w:val="32"/>
          <w:szCs w:val="32"/>
        </w:rPr>
      </w:pPr>
    </w:p>
    <w:p>
      <w:pPr>
        <w:spacing w:line="400" w:lineRule="exact"/>
        <w:ind w:firstLine="1430" w:firstLineChars="445"/>
        <w:rPr>
          <w:rFonts w:hint="eastAsia" w:ascii="仿宋_GB2312" w:hAnsi="宋体" w:eastAsia="仿宋_GB2312"/>
          <w:b/>
          <w:sz w:val="32"/>
          <w:szCs w:val="32"/>
        </w:rPr>
      </w:pPr>
      <w:r>
        <w:rPr>
          <w:rFonts w:hint="eastAsia" w:ascii="仿宋_GB2312" w:hAnsi="宋体" w:eastAsia="仿宋_GB2312"/>
          <w:b/>
          <w:sz w:val="32"/>
          <w:szCs w:val="32"/>
        </w:rPr>
        <w:t>采购代理机构：云之龙招标集团有限公司</w:t>
      </w:r>
    </w:p>
    <w:p>
      <w:pPr>
        <w:spacing w:line="400" w:lineRule="exact"/>
        <w:jc w:val="center"/>
        <w:rPr>
          <w:rFonts w:hint="eastAsia" w:ascii="仿宋_GB2312" w:hAnsi="宋体" w:eastAsia="仿宋_GB2312"/>
          <w:b/>
          <w:sz w:val="32"/>
          <w:szCs w:val="32"/>
        </w:rPr>
      </w:pPr>
    </w:p>
    <w:p>
      <w:pPr>
        <w:spacing w:line="400" w:lineRule="exact"/>
        <w:jc w:val="center"/>
        <w:rPr>
          <w:rFonts w:hint="eastAsia" w:ascii="仿宋_GB2312" w:hAnsi="宋体" w:eastAsia="仿宋_GB2312"/>
          <w:b/>
          <w:sz w:val="32"/>
          <w:szCs w:val="32"/>
        </w:rPr>
      </w:pPr>
    </w:p>
    <w:p>
      <w:pPr>
        <w:spacing w:line="400" w:lineRule="exact"/>
        <w:jc w:val="center"/>
        <w:rPr>
          <w:rFonts w:hint="eastAsia" w:ascii="仿宋_GB2312" w:hAnsi="宋体" w:eastAsia="仿宋_GB2312"/>
          <w:b/>
          <w:sz w:val="32"/>
          <w:szCs w:val="32"/>
        </w:rPr>
      </w:pPr>
    </w:p>
    <w:p>
      <w:pPr>
        <w:spacing w:line="400" w:lineRule="exact"/>
        <w:jc w:val="center"/>
        <w:rPr>
          <w:rFonts w:ascii="仿宋_GB2312" w:hAnsi="宋体" w:eastAsia="仿宋_GB2312"/>
          <w:b/>
          <w:sz w:val="32"/>
          <w:szCs w:val="32"/>
        </w:rPr>
      </w:pPr>
      <w:r>
        <w:rPr>
          <w:rFonts w:hint="eastAsia" w:ascii="仿宋_GB2312" w:hAnsi="宋体" w:eastAsia="仿宋_GB2312"/>
          <w:b/>
          <w:sz w:val="32"/>
          <w:szCs w:val="32"/>
        </w:rPr>
        <w:t>2020年6月</w:t>
      </w:r>
    </w:p>
    <w:p>
      <w:pPr>
        <w:spacing w:line="360" w:lineRule="auto"/>
        <w:jc w:val="center"/>
        <w:rPr>
          <w:rFonts w:hint="eastAsia" w:ascii="宋体" w:hAnsi="宋体"/>
          <w:b/>
          <w:sz w:val="44"/>
          <w:szCs w:val="44"/>
        </w:rPr>
      </w:pPr>
      <w:r>
        <w:rPr>
          <w:rFonts w:ascii="仿宋_GB2312" w:hAnsi="宋体" w:eastAsia="仿宋_GB2312"/>
          <w:b/>
          <w:sz w:val="30"/>
          <w:szCs w:val="30"/>
        </w:rPr>
        <w:br w:type="page"/>
      </w:r>
      <w:r>
        <w:rPr>
          <w:rFonts w:hint="eastAsia" w:ascii="宋体" w:hAnsi="宋体"/>
          <w:b/>
          <w:sz w:val="44"/>
          <w:szCs w:val="44"/>
        </w:rPr>
        <w:t>目   录</w:t>
      </w:r>
    </w:p>
    <w:p>
      <w:pPr>
        <w:spacing w:line="400" w:lineRule="exact"/>
        <w:jc w:val="center"/>
        <w:rPr>
          <w:rFonts w:hint="eastAsia" w:ascii="宋体" w:hAnsi="宋体"/>
          <w:b/>
          <w:sz w:val="44"/>
          <w:szCs w:val="44"/>
        </w:rPr>
      </w:pPr>
    </w:p>
    <w:p>
      <w:pPr>
        <w:spacing w:line="400" w:lineRule="exact"/>
        <w:jc w:val="center"/>
        <w:rPr>
          <w:rFonts w:hint="eastAsia" w:ascii="宋体" w:hAnsi="宋体"/>
          <w:b/>
          <w:sz w:val="44"/>
          <w:szCs w:val="44"/>
        </w:rPr>
      </w:pPr>
    </w:p>
    <w:p>
      <w:pPr>
        <w:spacing w:line="400" w:lineRule="exact"/>
        <w:jc w:val="center"/>
        <w:rPr>
          <w:rFonts w:hint="eastAsia" w:ascii="宋体" w:hAnsi="宋体"/>
          <w:b/>
          <w:sz w:val="44"/>
          <w:szCs w:val="44"/>
        </w:rPr>
      </w:pPr>
    </w:p>
    <w:p>
      <w:pPr>
        <w:spacing w:line="400" w:lineRule="exact"/>
        <w:jc w:val="center"/>
        <w:rPr>
          <w:rFonts w:hint="eastAsia" w:ascii="宋体" w:hAnsi="宋体"/>
          <w:b/>
          <w:sz w:val="44"/>
          <w:szCs w:val="44"/>
        </w:rPr>
      </w:pPr>
    </w:p>
    <w:p>
      <w:pPr>
        <w:spacing w:line="400" w:lineRule="exact"/>
        <w:jc w:val="center"/>
        <w:rPr>
          <w:rFonts w:hint="eastAsia" w:ascii="宋体" w:hAnsi="宋体"/>
          <w:b/>
          <w:sz w:val="44"/>
          <w:szCs w:val="44"/>
        </w:rPr>
      </w:pPr>
    </w:p>
    <w:p>
      <w:pPr>
        <w:pStyle w:val="45"/>
        <w:spacing w:line="480" w:lineRule="auto"/>
        <w:rPr>
          <w:rFonts w:ascii="Calibri" w:hAnsi="Calibri"/>
          <w:szCs w:val="22"/>
          <w:lang w:val="en-US" w:eastAsia="zh-CN"/>
        </w:rPr>
      </w:pPr>
      <w:r>
        <w:rPr>
          <w:rFonts w:ascii="宋体" w:hAnsi="宋体"/>
          <w:b/>
          <w:sz w:val="30"/>
          <w:szCs w:val="30"/>
        </w:rPr>
        <w:fldChar w:fldCharType="begin"/>
      </w:r>
      <w:r>
        <w:rPr>
          <w:rFonts w:ascii="宋体" w:hAnsi="宋体"/>
          <w:b/>
          <w:sz w:val="30"/>
          <w:szCs w:val="30"/>
        </w:rPr>
        <w:instrText xml:space="preserve"> </w:instrText>
      </w:r>
      <w:r>
        <w:rPr>
          <w:rFonts w:hint="eastAsia" w:ascii="宋体" w:hAnsi="宋体"/>
          <w:b/>
          <w:sz w:val="30"/>
          <w:szCs w:val="30"/>
        </w:rPr>
        <w:instrText xml:space="preserve">TOC \o "1-3" \h \z \u</w:instrText>
      </w:r>
      <w:r>
        <w:rPr>
          <w:rFonts w:ascii="宋体" w:hAnsi="宋体"/>
          <w:b/>
          <w:sz w:val="30"/>
          <w:szCs w:val="30"/>
        </w:rPr>
        <w:instrText xml:space="preserve"> </w:instrText>
      </w:r>
      <w:r>
        <w:rPr>
          <w:rFonts w:ascii="宋体" w:hAnsi="宋体"/>
          <w:b/>
          <w:sz w:val="30"/>
          <w:szCs w:val="30"/>
        </w:rPr>
        <w:fldChar w:fldCharType="separate"/>
      </w:r>
      <w:r>
        <w:fldChar w:fldCharType="begin"/>
      </w:r>
      <w:r>
        <w:instrText xml:space="preserve"> HYPERLINK \l "_Toc35611510" </w:instrText>
      </w:r>
      <w:r>
        <w:fldChar w:fldCharType="separate"/>
      </w:r>
      <w:r>
        <w:rPr>
          <w:rStyle w:val="22"/>
          <w:rFonts w:hint="eastAsia"/>
          <w:color w:val="auto"/>
          <w:lang w:val="en-US" w:eastAsia="zh-CN"/>
        </w:rPr>
        <w:t>第一章</w:t>
      </w:r>
      <w:r>
        <w:rPr>
          <w:rStyle w:val="22"/>
          <w:color w:val="auto"/>
          <w:lang w:val="en-US" w:eastAsia="zh-CN"/>
        </w:rPr>
        <w:t xml:space="preserve"> </w:t>
      </w:r>
      <w:r>
        <w:rPr>
          <w:rStyle w:val="22"/>
          <w:rFonts w:hint="eastAsia"/>
          <w:color w:val="auto"/>
          <w:lang w:val="en-US" w:eastAsia="zh-CN"/>
        </w:rPr>
        <w:t>竞争性谈判公告</w:t>
      </w:r>
      <w:r>
        <w:rPr>
          <w:lang w:val="en-US" w:eastAsia="zh-CN"/>
        </w:rPr>
        <w:tab/>
      </w:r>
      <w:r>
        <w:rPr>
          <w:lang w:val="en-US" w:eastAsia="zh-CN"/>
        </w:rPr>
        <w:fldChar w:fldCharType="begin"/>
      </w:r>
      <w:r>
        <w:rPr>
          <w:lang w:val="en-US" w:eastAsia="zh-CN"/>
        </w:rPr>
        <w:instrText xml:space="preserve"> PAGEREF _Toc35611510 \h </w:instrText>
      </w:r>
      <w:r>
        <w:rPr>
          <w:lang w:val="en-US" w:eastAsia="zh-CN"/>
        </w:rPr>
        <w:fldChar w:fldCharType="separate"/>
      </w:r>
      <w:r>
        <w:rPr>
          <w:lang w:val="en-US" w:eastAsia="zh-CN"/>
        </w:rPr>
        <w:t>1</w:t>
      </w:r>
      <w:r>
        <w:rPr>
          <w:lang w:val="en-US" w:eastAsia="zh-CN"/>
        </w:rPr>
        <w:fldChar w:fldCharType="end"/>
      </w:r>
      <w:r>
        <w:rPr>
          <w:lang w:val="en-US" w:eastAsia="zh-CN"/>
        </w:rPr>
        <w:fldChar w:fldCharType="end"/>
      </w:r>
    </w:p>
    <w:p>
      <w:pPr>
        <w:pStyle w:val="45"/>
        <w:spacing w:line="480" w:lineRule="auto"/>
        <w:rPr>
          <w:rFonts w:ascii="Calibri" w:hAnsi="Calibri"/>
          <w:szCs w:val="22"/>
          <w:lang w:val="en-US" w:eastAsia="zh-CN"/>
        </w:rPr>
      </w:pPr>
      <w:r>
        <w:fldChar w:fldCharType="begin"/>
      </w:r>
      <w:r>
        <w:instrText xml:space="preserve"> HYPERLINK \l "_Toc35611511" </w:instrText>
      </w:r>
      <w:r>
        <w:fldChar w:fldCharType="separate"/>
      </w:r>
      <w:r>
        <w:rPr>
          <w:rStyle w:val="22"/>
          <w:rFonts w:hint="eastAsia"/>
          <w:color w:val="auto"/>
          <w:lang w:val="en-US" w:eastAsia="zh-CN"/>
        </w:rPr>
        <w:t>第二章</w:t>
      </w:r>
      <w:r>
        <w:rPr>
          <w:rStyle w:val="22"/>
          <w:color w:val="auto"/>
          <w:lang w:val="en-US" w:eastAsia="zh-CN"/>
        </w:rPr>
        <w:t xml:space="preserve"> </w:t>
      </w:r>
      <w:r>
        <w:rPr>
          <w:rStyle w:val="22"/>
          <w:rFonts w:hint="eastAsia"/>
          <w:color w:val="auto"/>
          <w:lang w:val="en-US" w:eastAsia="zh-CN"/>
        </w:rPr>
        <w:t>供应商须知</w:t>
      </w:r>
      <w:r>
        <w:rPr>
          <w:lang w:val="en-US" w:eastAsia="zh-CN"/>
        </w:rPr>
        <w:tab/>
      </w:r>
      <w:r>
        <w:rPr>
          <w:lang w:val="en-US" w:eastAsia="zh-CN"/>
        </w:rPr>
        <w:fldChar w:fldCharType="begin"/>
      </w:r>
      <w:r>
        <w:rPr>
          <w:lang w:val="en-US" w:eastAsia="zh-CN"/>
        </w:rPr>
        <w:instrText xml:space="preserve"> PAGEREF _Toc35611511 \h </w:instrText>
      </w:r>
      <w:r>
        <w:rPr>
          <w:lang w:val="en-US" w:eastAsia="zh-CN"/>
        </w:rPr>
        <w:fldChar w:fldCharType="separate"/>
      </w:r>
      <w:r>
        <w:rPr>
          <w:lang w:val="en-US" w:eastAsia="zh-CN"/>
        </w:rPr>
        <w:t>4</w:t>
      </w:r>
      <w:r>
        <w:rPr>
          <w:lang w:val="en-US" w:eastAsia="zh-CN"/>
        </w:rPr>
        <w:fldChar w:fldCharType="end"/>
      </w:r>
      <w:r>
        <w:rPr>
          <w:lang w:val="en-US" w:eastAsia="zh-CN"/>
        </w:rPr>
        <w:fldChar w:fldCharType="end"/>
      </w:r>
    </w:p>
    <w:p>
      <w:pPr>
        <w:pStyle w:val="45"/>
        <w:spacing w:line="480" w:lineRule="auto"/>
        <w:rPr>
          <w:rFonts w:ascii="Calibri" w:hAnsi="Calibri"/>
          <w:szCs w:val="22"/>
          <w:lang w:val="en-US" w:eastAsia="zh-CN"/>
        </w:rPr>
      </w:pPr>
      <w:r>
        <w:fldChar w:fldCharType="begin"/>
      </w:r>
      <w:r>
        <w:instrText xml:space="preserve"> HYPERLINK \l "_Toc35611512" </w:instrText>
      </w:r>
      <w:r>
        <w:fldChar w:fldCharType="separate"/>
      </w:r>
      <w:r>
        <w:rPr>
          <w:rStyle w:val="22"/>
          <w:rFonts w:hint="eastAsia"/>
          <w:color w:val="auto"/>
          <w:lang w:val="en-US" w:eastAsia="zh-CN"/>
        </w:rPr>
        <w:t>第三章</w:t>
      </w:r>
      <w:r>
        <w:rPr>
          <w:rStyle w:val="22"/>
          <w:color w:val="auto"/>
          <w:lang w:val="en-US" w:eastAsia="zh-CN"/>
        </w:rPr>
        <w:t xml:space="preserve"> </w:t>
      </w:r>
      <w:r>
        <w:rPr>
          <w:rStyle w:val="22"/>
          <w:rFonts w:hint="eastAsia"/>
          <w:color w:val="auto"/>
          <w:lang w:val="en-US" w:eastAsia="zh-CN"/>
        </w:rPr>
        <w:t>采购需求</w:t>
      </w:r>
      <w:r>
        <w:rPr>
          <w:lang w:val="en-US" w:eastAsia="zh-CN"/>
        </w:rPr>
        <w:tab/>
      </w:r>
      <w:r>
        <w:rPr>
          <w:lang w:val="en-US" w:eastAsia="zh-CN"/>
        </w:rPr>
        <w:fldChar w:fldCharType="begin"/>
      </w:r>
      <w:r>
        <w:rPr>
          <w:lang w:val="en-US" w:eastAsia="zh-CN"/>
        </w:rPr>
        <w:instrText xml:space="preserve"> PAGEREF _Toc35611512 \h </w:instrText>
      </w:r>
      <w:r>
        <w:rPr>
          <w:lang w:val="en-US" w:eastAsia="zh-CN"/>
        </w:rPr>
        <w:fldChar w:fldCharType="separate"/>
      </w:r>
      <w:r>
        <w:rPr>
          <w:lang w:val="en-US" w:eastAsia="zh-CN"/>
        </w:rPr>
        <w:t>26</w:t>
      </w:r>
      <w:r>
        <w:rPr>
          <w:lang w:val="en-US" w:eastAsia="zh-CN"/>
        </w:rPr>
        <w:fldChar w:fldCharType="end"/>
      </w:r>
      <w:r>
        <w:rPr>
          <w:lang w:val="en-US" w:eastAsia="zh-CN"/>
        </w:rPr>
        <w:fldChar w:fldCharType="end"/>
      </w:r>
    </w:p>
    <w:p>
      <w:pPr>
        <w:pStyle w:val="45"/>
        <w:spacing w:line="480" w:lineRule="auto"/>
        <w:rPr>
          <w:rFonts w:ascii="Calibri" w:hAnsi="Calibri"/>
          <w:szCs w:val="22"/>
          <w:lang w:val="en-US" w:eastAsia="zh-CN"/>
        </w:rPr>
      </w:pPr>
      <w:r>
        <w:fldChar w:fldCharType="begin"/>
      </w:r>
      <w:r>
        <w:instrText xml:space="preserve"> HYPERLINK \l "_Toc35611513" </w:instrText>
      </w:r>
      <w:r>
        <w:fldChar w:fldCharType="separate"/>
      </w:r>
      <w:r>
        <w:rPr>
          <w:rStyle w:val="22"/>
          <w:rFonts w:hint="eastAsia"/>
          <w:color w:val="auto"/>
          <w:lang w:val="en-US" w:eastAsia="zh-CN"/>
        </w:rPr>
        <w:t>第四章</w:t>
      </w:r>
      <w:r>
        <w:rPr>
          <w:rStyle w:val="22"/>
          <w:color w:val="auto"/>
          <w:lang w:val="en-US" w:eastAsia="zh-CN"/>
        </w:rPr>
        <w:t xml:space="preserve"> </w:t>
      </w:r>
      <w:r>
        <w:rPr>
          <w:rStyle w:val="22"/>
          <w:rFonts w:hint="eastAsia"/>
          <w:color w:val="auto"/>
          <w:lang w:val="en-US" w:eastAsia="zh-CN"/>
        </w:rPr>
        <w:t>评审程序和评定成交的标准</w:t>
      </w:r>
      <w:r>
        <w:rPr>
          <w:lang w:val="en-US" w:eastAsia="zh-CN"/>
        </w:rPr>
        <w:tab/>
      </w:r>
      <w:r>
        <w:rPr>
          <w:lang w:val="en-US" w:eastAsia="zh-CN"/>
        </w:rPr>
        <w:fldChar w:fldCharType="begin"/>
      </w:r>
      <w:r>
        <w:rPr>
          <w:lang w:val="en-US" w:eastAsia="zh-CN"/>
        </w:rPr>
        <w:instrText xml:space="preserve"> PAGEREF _Toc35611513 \h </w:instrText>
      </w:r>
      <w:r>
        <w:rPr>
          <w:lang w:val="en-US" w:eastAsia="zh-CN"/>
        </w:rPr>
        <w:fldChar w:fldCharType="separate"/>
      </w:r>
      <w:r>
        <w:rPr>
          <w:lang w:val="en-US" w:eastAsia="zh-CN"/>
        </w:rPr>
        <w:t>52</w:t>
      </w:r>
      <w:r>
        <w:rPr>
          <w:lang w:val="en-US" w:eastAsia="zh-CN"/>
        </w:rPr>
        <w:fldChar w:fldCharType="end"/>
      </w:r>
      <w:r>
        <w:rPr>
          <w:lang w:val="en-US" w:eastAsia="zh-CN"/>
        </w:rPr>
        <w:fldChar w:fldCharType="end"/>
      </w:r>
    </w:p>
    <w:p>
      <w:pPr>
        <w:pStyle w:val="45"/>
        <w:spacing w:line="480" w:lineRule="auto"/>
        <w:rPr>
          <w:rFonts w:ascii="Calibri" w:hAnsi="Calibri"/>
          <w:szCs w:val="22"/>
          <w:lang w:val="en-US" w:eastAsia="zh-CN"/>
        </w:rPr>
      </w:pPr>
      <w:r>
        <w:fldChar w:fldCharType="begin"/>
      </w:r>
      <w:r>
        <w:instrText xml:space="preserve"> HYPERLINK \l "_Toc35611514" </w:instrText>
      </w:r>
      <w:r>
        <w:fldChar w:fldCharType="separate"/>
      </w:r>
      <w:r>
        <w:rPr>
          <w:rStyle w:val="22"/>
          <w:rFonts w:hint="eastAsia"/>
          <w:color w:val="auto"/>
          <w:lang w:val="en-US" w:eastAsia="zh-CN"/>
        </w:rPr>
        <w:t>第五章</w:t>
      </w:r>
      <w:r>
        <w:rPr>
          <w:rStyle w:val="22"/>
          <w:color w:val="auto"/>
          <w:lang w:val="en-US" w:eastAsia="zh-CN"/>
        </w:rPr>
        <w:t xml:space="preserve"> </w:t>
      </w:r>
      <w:r>
        <w:rPr>
          <w:rStyle w:val="22"/>
          <w:rFonts w:hint="eastAsia"/>
          <w:color w:val="auto"/>
          <w:lang w:val="en-US" w:eastAsia="zh-CN"/>
        </w:rPr>
        <w:t>响应文件格式</w:t>
      </w:r>
      <w:r>
        <w:rPr>
          <w:lang w:val="en-US" w:eastAsia="zh-CN"/>
        </w:rPr>
        <w:tab/>
      </w:r>
      <w:r>
        <w:rPr>
          <w:lang w:val="en-US" w:eastAsia="zh-CN"/>
        </w:rPr>
        <w:fldChar w:fldCharType="begin"/>
      </w:r>
      <w:r>
        <w:rPr>
          <w:lang w:val="en-US" w:eastAsia="zh-CN"/>
        </w:rPr>
        <w:instrText xml:space="preserve"> PAGEREF _Toc35611514 \h </w:instrText>
      </w:r>
      <w:r>
        <w:rPr>
          <w:lang w:val="en-US" w:eastAsia="zh-CN"/>
        </w:rPr>
        <w:fldChar w:fldCharType="separate"/>
      </w:r>
      <w:r>
        <w:rPr>
          <w:lang w:val="en-US" w:eastAsia="zh-CN"/>
        </w:rPr>
        <w:t>58</w:t>
      </w:r>
      <w:r>
        <w:rPr>
          <w:lang w:val="en-US" w:eastAsia="zh-CN"/>
        </w:rPr>
        <w:fldChar w:fldCharType="end"/>
      </w:r>
      <w:r>
        <w:rPr>
          <w:lang w:val="en-US" w:eastAsia="zh-CN"/>
        </w:rPr>
        <w:fldChar w:fldCharType="end"/>
      </w:r>
    </w:p>
    <w:p>
      <w:pPr>
        <w:pStyle w:val="45"/>
        <w:spacing w:line="480" w:lineRule="auto"/>
        <w:rPr>
          <w:rFonts w:ascii="Calibri" w:hAnsi="Calibri"/>
          <w:szCs w:val="22"/>
          <w:lang w:val="en-US" w:eastAsia="zh-CN"/>
        </w:rPr>
      </w:pPr>
      <w:r>
        <w:fldChar w:fldCharType="begin"/>
      </w:r>
      <w:r>
        <w:instrText xml:space="preserve"> HYPERLINK \l "_Toc35611517" </w:instrText>
      </w:r>
      <w:r>
        <w:fldChar w:fldCharType="separate"/>
      </w:r>
      <w:r>
        <w:rPr>
          <w:rStyle w:val="22"/>
          <w:rFonts w:hint="eastAsia"/>
          <w:color w:val="auto"/>
          <w:lang w:val="en-US" w:eastAsia="zh-CN"/>
        </w:rPr>
        <w:t>第六章</w:t>
      </w:r>
      <w:r>
        <w:rPr>
          <w:rStyle w:val="22"/>
          <w:color w:val="auto"/>
          <w:lang w:val="en-US" w:eastAsia="zh-CN"/>
        </w:rPr>
        <w:t xml:space="preserve"> </w:t>
      </w:r>
      <w:r>
        <w:rPr>
          <w:rStyle w:val="22"/>
          <w:rFonts w:hint="eastAsia"/>
          <w:color w:val="auto"/>
          <w:lang w:val="en-US" w:eastAsia="zh-CN"/>
        </w:rPr>
        <w:t>合同主要条款</w:t>
      </w:r>
      <w:r>
        <w:rPr>
          <w:lang w:val="en-US" w:eastAsia="zh-CN"/>
        </w:rPr>
        <w:tab/>
      </w:r>
      <w:r>
        <w:rPr>
          <w:lang w:val="en-US" w:eastAsia="zh-CN"/>
        </w:rPr>
        <w:fldChar w:fldCharType="begin"/>
      </w:r>
      <w:r>
        <w:rPr>
          <w:lang w:val="en-US" w:eastAsia="zh-CN"/>
        </w:rPr>
        <w:instrText xml:space="preserve"> PAGEREF _Toc35611517 \h </w:instrText>
      </w:r>
      <w:r>
        <w:rPr>
          <w:lang w:val="en-US" w:eastAsia="zh-CN"/>
        </w:rPr>
        <w:fldChar w:fldCharType="separate"/>
      </w:r>
      <w:r>
        <w:rPr>
          <w:lang w:val="en-US" w:eastAsia="zh-CN"/>
        </w:rPr>
        <w:t>80</w:t>
      </w:r>
      <w:r>
        <w:rPr>
          <w:lang w:val="en-US" w:eastAsia="zh-CN"/>
        </w:rPr>
        <w:fldChar w:fldCharType="end"/>
      </w:r>
      <w:r>
        <w:rPr>
          <w:lang w:val="en-US" w:eastAsia="zh-CN"/>
        </w:rPr>
        <w:fldChar w:fldCharType="end"/>
      </w:r>
    </w:p>
    <w:p>
      <w:pPr>
        <w:pStyle w:val="45"/>
        <w:spacing w:line="480" w:lineRule="auto"/>
        <w:rPr>
          <w:rFonts w:hint="eastAsia"/>
          <w:sz w:val="28"/>
          <w:szCs w:val="28"/>
          <w:lang w:val="en-US" w:eastAsia="zh-CN"/>
        </w:rPr>
      </w:pPr>
      <w:r>
        <w:rPr>
          <w:rFonts w:ascii="宋体" w:hAnsi="宋体"/>
          <w:b/>
          <w:sz w:val="30"/>
          <w:szCs w:val="30"/>
        </w:rPr>
        <w:fldChar w:fldCharType="end"/>
      </w:r>
    </w:p>
    <w:p>
      <w:pPr>
        <w:spacing w:line="400" w:lineRule="exact"/>
        <w:jc w:val="left"/>
        <w:rPr>
          <w:rFonts w:hint="eastAsia" w:ascii="宋体" w:hAnsi="宋体"/>
          <w:b/>
          <w:sz w:val="32"/>
          <w:szCs w:val="32"/>
        </w:rPr>
      </w:pPr>
    </w:p>
    <w:p>
      <w:pPr>
        <w:spacing w:line="400" w:lineRule="exact"/>
        <w:jc w:val="center"/>
        <w:rPr>
          <w:rFonts w:hint="eastAsia" w:ascii="宋体" w:hAnsi="宋体"/>
          <w:b/>
          <w:sz w:val="32"/>
          <w:szCs w:val="32"/>
        </w:rPr>
      </w:pPr>
    </w:p>
    <w:p>
      <w:pPr>
        <w:spacing w:line="400" w:lineRule="exact"/>
        <w:jc w:val="center"/>
        <w:rPr>
          <w:rFonts w:hint="eastAsia" w:ascii="宋体" w:hAnsi="宋体"/>
          <w:b/>
          <w:sz w:val="32"/>
          <w:szCs w:val="32"/>
        </w:rPr>
      </w:pPr>
    </w:p>
    <w:p>
      <w:pPr>
        <w:spacing w:line="400" w:lineRule="exact"/>
        <w:jc w:val="center"/>
        <w:rPr>
          <w:rFonts w:hint="eastAsia" w:ascii="宋体" w:hAnsi="宋体"/>
          <w:b/>
          <w:sz w:val="32"/>
          <w:szCs w:val="32"/>
        </w:rPr>
      </w:pPr>
    </w:p>
    <w:p>
      <w:pPr>
        <w:spacing w:line="400" w:lineRule="exact"/>
        <w:jc w:val="center"/>
        <w:rPr>
          <w:rFonts w:hint="eastAsia" w:ascii="宋体" w:hAnsi="宋体"/>
          <w:b/>
          <w:sz w:val="32"/>
          <w:szCs w:val="32"/>
        </w:rPr>
      </w:pPr>
    </w:p>
    <w:p>
      <w:pPr>
        <w:spacing w:line="400" w:lineRule="exact"/>
        <w:rPr>
          <w:rFonts w:hint="eastAsia" w:ascii="宋体" w:hAnsi="宋体"/>
          <w:b/>
          <w:sz w:val="32"/>
          <w:szCs w:val="32"/>
        </w:rPr>
        <w:sectPr>
          <w:headerReference r:id="rId3" w:type="default"/>
          <w:footerReference r:id="rId4" w:type="default"/>
          <w:pgSz w:w="11906" w:h="16838"/>
          <w:pgMar w:top="1440" w:right="1440" w:bottom="1440" w:left="1587" w:header="851" w:footer="992" w:gutter="0"/>
          <w:pgBorders>
            <w:top w:val="none" w:sz="0" w:space="0"/>
            <w:left w:val="none" w:sz="0" w:space="0"/>
            <w:bottom w:val="none" w:sz="0" w:space="0"/>
            <w:right w:val="none" w:sz="0" w:space="0"/>
          </w:pgBorders>
          <w:cols w:space="720" w:num="1"/>
          <w:titlePg/>
          <w:docGrid w:type="lines" w:linePitch="312" w:charSpace="0"/>
        </w:sectPr>
      </w:pPr>
    </w:p>
    <w:p>
      <w:pPr>
        <w:pStyle w:val="3"/>
        <w:jc w:val="center"/>
        <w:rPr>
          <w:rFonts w:hint="eastAsia"/>
        </w:rPr>
      </w:pPr>
      <w:bookmarkStart w:id="0" w:name="_Toc35611510"/>
      <w:r>
        <w:rPr>
          <w:rFonts w:hint="eastAsia"/>
        </w:rPr>
        <w:t>第一章 竞争性谈判公告</w:t>
      </w:r>
      <w:bookmarkEnd w:id="0"/>
    </w:p>
    <w:p>
      <w:pPr>
        <w:spacing w:line="320" w:lineRule="exact"/>
        <w:rPr>
          <w:rFonts w:hint="eastAsia" w:ascii="宋体" w:hAnsi="宋体"/>
          <w:b/>
          <w:szCs w:val="21"/>
        </w:rPr>
      </w:pPr>
    </w:p>
    <w:p>
      <w:pPr>
        <w:spacing w:line="360" w:lineRule="auto"/>
        <w:rPr>
          <w:rFonts w:ascii="宋体" w:hAnsi="宋体"/>
          <w:szCs w:val="21"/>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bookmarkStart w:id="1" w:name="_Hlk37430271"/>
      <w:r>
        <w:rPr>
          <w:rFonts w:hint="eastAsia" w:ascii="宋体" w:hAnsi="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rPr>
        <w:t>微生物及核酸检测试剂、耗材采购项目的潜在供应商应在政采云(https://www.zcygov.cn/)获取竞争性谈判文件，并于</w:t>
      </w:r>
      <w:r>
        <w:rPr>
          <w:rFonts w:hint="eastAsia" w:ascii="宋体" w:hAnsi="宋体"/>
          <w:szCs w:val="21"/>
          <w:u w:val="single"/>
        </w:rPr>
        <w:t>2020</w:t>
      </w:r>
      <w:r>
        <w:rPr>
          <w:rFonts w:hint="eastAsia" w:ascii="宋体" w:hAnsi="宋体"/>
          <w:bCs/>
          <w:szCs w:val="21"/>
          <w:u w:val="single"/>
        </w:rPr>
        <w:t>年6月5日9点00分</w:t>
      </w:r>
      <w:r>
        <w:rPr>
          <w:rFonts w:hint="eastAsia" w:ascii="宋体" w:hAnsi="宋体"/>
          <w:bCs/>
          <w:szCs w:val="21"/>
        </w:rPr>
        <w:t>（北京时间）前提交响应</w:t>
      </w:r>
      <w:r>
        <w:rPr>
          <w:rFonts w:ascii="宋体" w:hAnsi="宋体"/>
          <w:bCs/>
          <w:szCs w:val="21"/>
        </w:rPr>
        <w:t>文件</w:t>
      </w:r>
      <w:r>
        <w:rPr>
          <w:rFonts w:hint="eastAsia" w:ascii="宋体" w:hAnsi="宋体"/>
          <w:szCs w:val="21"/>
        </w:rPr>
        <w:t>。</w:t>
      </w:r>
    </w:p>
    <w:p>
      <w:pPr>
        <w:spacing w:line="360" w:lineRule="auto"/>
        <w:rPr>
          <w:rFonts w:ascii="宋体" w:hAnsi="宋体"/>
          <w:szCs w:val="21"/>
        </w:rPr>
      </w:pPr>
    </w:p>
    <w:p>
      <w:pPr>
        <w:pStyle w:val="3"/>
        <w:spacing w:before="0" w:after="0" w:line="360" w:lineRule="auto"/>
        <w:ind w:firstLine="422" w:firstLineChars="200"/>
        <w:rPr>
          <w:rFonts w:ascii="宋体" w:hAnsi="宋体" w:cs="宋体"/>
          <w:bCs w:val="0"/>
          <w:sz w:val="21"/>
          <w:szCs w:val="21"/>
        </w:rPr>
      </w:pPr>
      <w:bookmarkStart w:id="2" w:name="_Toc28359089"/>
      <w:bookmarkStart w:id="3" w:name="_Toc35393629"/>
      <w:bookmarkStart w:id="4" w:name="_Toc28359012"/>
      <w:bookmarkStart w:id="5" w:name="_Toc35393798"/>
      <w:r>
        <w:rPr>
          <w:rFonts w:hint="eastAsia" w:ascii="宋体" w:hAnsi="宋体" w:cs="宋体"/>
          <w:bCs w:val="0"/>
          <w:sz w:val="21"/>
          <w:szCs w:val="21"/>
        </w:rPr>
        <w:t>一、项目基本情况</w:t>
      </w:r>
      <w:bookmarkEnd w:id="2"/>
      <w:bookmarkEnd w:id="3"/>
      <w:bookmarkEnd w:id="4"/>
      <w:bookmarkEnd w:id="5"/>
    </w:p>
    <w:p>
      <w:pPr>
        <w:shd w:val="clear" w:color="auto" w:fill="FFFFFF"/>
        <w:spacing w:line="360" w:lineRule="auto"/>
        <w:ind w:firstLine="420" w:firstLineChars="200"/>
        <w:rPr>
          <w:rFonts w:hint="eastAsia" w:ascii="宋体" w:hAnsi="宋体"/>
          <w:szCs w:val="21"/>
        </w:rPr>
      </w:pPr>
      <w:r>
        <w:rPr>
          <w:rFonts w:hint="eastAsia" w:ascii="宋体" w:hAnsi="宋体"/>
          <w:szCs w:val="21"/>
        </w:rPr>
        <w:t>项目编号：WZZC2020-J1-01647-YZLW</w:t>
      </w:r>
    </w:p>
    <w:p>
      <w:pPr>
        <w:spacing w:line="360" w:lineRule="auto"/>
        <w:ind w:firstLine="420" w:firstLineChars="200"/>
        <w:rPr>
          <w:rFonts w:hint="eastAsia" w:ascii="宋体" w:hAnsi="宋体"/>
          <w:szCs w:val="21"/>
          <w:u w:val="single"/>
        </w:rPr>
      </w:pPr>
      <w:r>
        <w:rPr>
          <w:rFonts w:hint="eastAsia" w:ascii="宋体" w:hAnsi="宋体"/>
          <w:szCs w:val="21"/>
        </w:rPr>
        <w:t>项目名称：微生物及核酸检测试剂、耗材采购</w:t>
      </w:r>
    </w:p>
    <w:p>
      <w:pPr>
        <w:spacing w:line="360" w:lineRule="auto"/>
        <w:ind w:firstLine="420" w:firstLineChars="200"/>
        <w:rPr>
          <w:rFonts w:ascii="宋体" w:hAnsi="宋体"/>
          <w:szCs w:val="21"/>
        </w:rPr>
      </w:pPr>
      <w:r>
        <w:rPr>
          <w:rFonts w:hint="eastAsia" w:ascii="宋体" w:hAnsi="宋体"/>
          <w:szCs w:val="21"/>
        </w:rPr>
        <w:t>采购方式：竞争性谈判</w:t>
      </w:r>
    </w:p>
    <w:p>
      <w:pPr>
        <w:spacing w:line="360" w:lineRule="auto"/>
        <w:ind w:firstLine="420" w:firstLineChars="200"/>
        <w:rPr>
          <w:rFonts w:hint="eastAsia" w:ascii="宋体" w:hAnsi="宋体"/>
          <w:szCs w:val="21"/>
        </w:rPr>
      </w:pPr>
      <w:r>
        <w:rPr>
          <w:rFonts w:hint="eastAsia" w:ascii="宋体" w:hAnsi="宋体"/>
          <w:szCs w:val="21"/>
        </w:rPr>
        <w:t>预算金额：1分标57万元；2分标22万元；3分标98万元</w:t>
      </w:r>
    </w:p>
    <w:p>
      <w:pPr>
        <w:spacing w:line="360" w:lineRule="auto"/>
        <w:ind w:firstLine="420" w:firstLineChars="200"/>
        <w:rPr>
          <w:rFonts w:hint="eastAsia" w:ascii="宋体" w:hAnsi="宋体"/>
          <w:szCs w:val="21"/>
        </w:rPr>
      </w:pPr>
      <w:r>
        <w:rPr>
          <w:rFonts w:hint="eastAsia" w:ascii="宋体" w:hAnsi="宋体"/>
          <w:szCs w:val="21"/>
        </w:rPr>
        <w:t>采购需求：</w:t>
      </w:r>
    </w:p>
    <w:tbl>
      <w:tblPr>
        <w:tblStyle w:val="18"/>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875"/>
        <w:gridCol w:w="1905"/>
        <w:gridCol w:w="2775"/>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vAlign w:val="center"/>
          </w:tcPr>
          <w:p>
            <w:pPr>
              <w:pStyle w:val="48"/>
              <w:spacing w:line="360" w:lineRule="auto"/>
              <w:ind w:firstLine="0" w:firstLineChars="0"/>
              <w:rPr>
                <w:sz w:val="22"/>
                <w:szCs w:val="22"/>
              </w:rPr>
            </w:pPr>
            <w:r>
              <w:rPr>
                <w:rFonts w:hint="eastAsia" w:ascii="宋体" w:eastAsia="宋体" w:cs="宋体"/>
                <w:b/>
                <w:bCs/>
                <w:kern w:val="0"/>
                <w:sz w:val="22"/>
                <w:szCs w:val="22"/>
              </w:rPr>
              <w:t>分标号</w:t>
            </w:r>
          </w:p>
        </w:tc>
        <w:tc>
          <w:tcPr>
            <w:tcW w:w="1875" w:type="dxa"/>
            <w:vAlign w:val="center"/>
          </w:tcPr>
          <w:p>
            <w:pPr>
              <w:pStyle w:val="48"/>
              <w:spacing w:line="360" w:lineRule="auto"/>
              <w:ind w:firstLine="0" w:firstLineChars="0"/>
              <w:jc w:val="center"/>
              <w:rPr>
                <w:rFonts w:ascii="宋体" w:eastAsia="宋体"/>
                <w:b/>
                <w:sz w:val="22"/>
                <w:szCs w:val="22"/>
              </w:rPr>
            </w:pPr>
            <w:r>
              <w:rPr>
                <w:rFonts w:hint="eastAsia" w:ascii="宋体" w:eastAsia="宋体" w:cs="宋体"/>
                <w:b/>
                <w:bCs/>
                <w:kern w:val="0"/>
                <w:sz w:val="22"/>
                <w:szCs w:val="22"/>
              </w:rPr>
              <w:t>采购内容</w:t>
            </w:r>
          </w:p>
        </w:tc>
        <w:tc>
          <w:tcPr>
            <w:tcW w:w="1905" w:type="dxa"/>
            <w:vAlign w:val="center"/>
          </w:tcPr>
          <w:p>
            <w:pPr>
              <w:pStyle w:val="48"/>
              <w:spacing w:line="360" w:lineRule="auto"/>
              <w:ind w:firstLine="0" w:firstLineChars="0"/>
              <w:jc w:val="center"/>
              <w:rPr>
                <w:rFonts w:ascii="宋体" w:eastAsia="宋体"/>
                <w:b/>
                <w:sz w:val="22"/>
                <w:szCs w:val="22"/>
              </w:rPr>
            </w:pPr>
            <w:r>
              <w:rPr>
                <w:rFonts w:hint="eastAsia" w:ascii="宋体" w:eastAsia="宋体"/>
                <w:b/>
                <w:sz w:val="22"/>
                <w:szCs w:val="22"/>
              </w:rPr>
              <w:t>数量</w:t>
            </w:r>
          </w:p>
        </w:tc>
        <w:tc>
          <w:tcPr>
            <w:tcW w:w="2775" w:type="dxa"/>
            <w:vAlign w:val="center"/>
          </w:tcPr>
          <w:p>
            <w:pPr>
              <w:pStyle w:val="48"/>
              <w:spacing w:line="360" w:lineRule="auto"/>
              <w:ind w:firstLine="0" w:firstLineChars="0"/>
              <w:jc w:val="center"/>
              <w:rPr>
                <w:rFonts w:ascii="宋体" w:eastAsia="宋体"/>
                <w:b/>
                <w:sz w:val="22"/>
                <w:szCs w:val="22"/>
              </w:rPr>
            </w:pPr>
            <w:r>
              <w:rPr>
                <w:rFonts w:hint="eastAsia" w:ascii="宋体" w:eastAsia="宋体"/>
                <w:b/>
                <w:sz w:val="22"/>
                <w:szCs w:val="22"/>
              </w:rPr>
              <w:t>配送周期</w:t>
            </w:r>
          </w:p>
        </w:tc>
        <w:tc>
          <w:tcPr>
            <w:tcW w:w="1238" w:type="dxa"/>
            <w:vAlign w:val="center"/>
          </w:tcPr>
          <w:p>
            <w:pPr>
              <w:pStyle w:val="48"/>
              <w:spacing w:line="360" w:lineRule="auto"/>
              <w:ind w:firstLine="0" w:firstLineChars="0"/>
              <w:rPr>
                <w:rFonts w:ascii="宋体" w:eastAsia="宋体"/>
                <w:b/>
                <w:sz w:val="22"/>
                <w:szCs w:val="22"/>
              </w:rPr>
            </w:pPr>
            <w:r>
              <w:rPr>
                <w:rFonts w:hint="eastAsia" w:ascii="宋体" w:eastAsia="宋体"/>
                <w:b/>
                <w:sz w:val="22"/>
                <w:szCs w:val="22"/>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995" w:type="dxa"/>
            <w:vAlign w:val="center"/>
          </w:tcPr>
          <w:p>
            <w:pPr>
              <w:widowControl/>
              <w:spacing w:line="360" w:lineRule="auto"/>
              <w:jc w:val="center"/>
              <w:rPr>
                <w:rFonts w:hint="eastAsia" w:ascii="宋体" w:hAnsi="宋体" w:cs="宋体"/>
                <w:szCs w:val="21"/>
              </w:rPr>
            </w:pPr>
            <w:r>
              <w:rPr>
                <w:rFonts w:hint="eastAsia" w:ascii="宋体" w:hAnsi="宋体" w:cs="宋体"/>
                <w:szCs w:val="21"/>
              </w:rPr>
              <w:t>1</w:t>
            </w:r>
          </w:p>
        </w:tc>
        <w:tc>
          <w:tcPr>
            <w:tcW w:w="1875" w:type="dxa"/>
            <w:vAlign w:val="center"/>
          </w:tcPr>
          <w:p>
            <w:pPr>
              <w:widowControl/>
              <w:spacing w:line="360" w:lineRule="auto"/>
              <w:rPr>
                <w:rFonts w:hint="eastAsia" w:ascii="宋体" w:hAnsi="宋体"/>
                <w:szCs w:val="21"/>
              </w:rPr>
            </w:pPr>
            <w:r>
              <w:rPr>
                <w:rFonts w:hint="eastAsia" w:ascii="宋体" w:hAnsi="宋体"/>
                <w:szCs w:val="21"/>
              </w:rPr>
              <w:t>微生物检测试剂、耗材（1类）</w:t>
            </w:r>
          </w:p>
        </w:tc>
        <w:tc>
          <w:tcPr>
            <w:tcW w:w="1905" w:type="dxa"/>
            <w:vAlign w:val="center"/>
          </w:tcPr>
          <w:p>
            <w:pPr>
              <w:spacing w:line="360" w:lineRule="auto"/>
              <w:jc w:val="center"/>
              <w:rPr>
                <w:rFonts w:hint="eastAsia"/>
                <w:szCs w:val="21"/>
              </w:rPr>
            </w:pPr>
            <w:r>
              <w:rPr>
                <w:rFonts w:hint="eastAsia" w:ascii="宋体" w:hAnsi="宋体" w:cs="宋体"/>
                <w:szCs w:val="21"/>
              </w:rPr>
              <w:t>一批（按采购人供货通知为准）</w:t>
            </w:r>
          </w:p>
        </w:tc>
        <w:tc>
          <w:tcPr>
            <w:tcW w:w="2775" w:type="dxa"/>
            <w:vAlign w:val="center"/>
          </w:tcPr>
          <w:p>
            <w:pPr>
              <w:widowControl/>
              <w:spacing w:line="360" w:lineRule="auto"/>
              <w:ind w:right="-25" w:rightChars="-12"/>
              <w:textAlignment w:val="bottom"/>
              <w:rPr>
                <w:rFonts w:ascii="宋体" w:hAnsi="宋体"/>
                <w:szCs w:val="21"/>
              </w:rPr>
            </w:pPr>
            <w:r>
              <w:rPr>
                <w:rFonts w:hint="eastAsia" w:ascii="宋体" w:hAnsi="宋体"/>
                <w:szCs w:val="21"/>
              </w:rPr>
              <w:t>自签订合同之日起约12个月</w:t>
            </w:r>
          </w:p>
        </w:tc>
        <w:tc>
          <w:tcPr>
            <w:tcW w:w="1238" w:type="dxa"/>
            <w:vAlign w:val="center"/>
          </w:tcPr>
          <w:p>
            <w:pPr>
              <w:spacing w:line="360" w:lineRule="auto"/>
              <w:jc w:val="center"/>
              <w:rPr>
                <w:rFonts w:ascii="宋体" w:hAnsi="宋体"/>
                <w:bCs/>
                <w:szCs w:val="21"/>
              </w:rPr>
            </w:pPr>
            <w:r>
              <w:rPr>
                <w:rFonts w:hint="eastAsia" w:ascii="宋体" w:hAnsi="宋体"/>
                <w:bCs/>
                <w:szCs w:val="21"/>
              </w:rPr>
              <w:t>57万元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995" w:type="dxa"/>
            <w:vAlign w:val="center"/>
          </w:tcPr>
          <w:p>
            <w:pPr>
              <w:widowControl/>
              <w:spacing w:line="360" w:lineRule="auto"/>
              <w:jc w:val="center"/>
              <w:rPr>
                <w:rFonts w:ascii="宋体" w:hAnsi="宋体" w:cs="宋体"/>
                <w:szCs w:val="21"/>
              </w:rPr>
            </w:pPr>
            <w:r>
              <w:rPr>
                <w:rFonts w:hint="eastAsia" w:ascii="宋体" w:hAnsi="宋体" w:cs="宋体"/>
                <w:szCs w:val="21"/>
              </w:rPr>
              <w:t>2</w:t>
            </w:r>
          </w:p>
        </w:tc>
        <w:tc>
          <w:tcPr>
            <w:tcW w:w="1875" w:type="dxa"/>
            <w:vAlign w:val="center"/>
          </w:tcPr>
          <w:p>
            <w:pPr>
              <w:widowControl/>
              <w:spacing w:line="360" w:lineRule="auto"/>
              <w:rPr>
                <w:rFonts w:hint="eastAsia" w:ascii="宋体" w:hAnsi="宋体"/>
                <w:szCs w:val="21"/>
              </w:rPr>
            </w:pPr>
            <w:r>
              <w:rPr>
                <w:rFonts w:hint="eastAsia" w:ascii="宋体" w:hAnsi="宋体"/>
                <w:szCs w:val="21"/>
              </w:rPr>
              <w:t>微生物检测试剂、耗材（2类）</w:t>
            </w:r>
          </w:p>
        </w:tc>
        <w:tc>
          <w:tcPr>
            <w:tcW w:w="1905" w:type="dxa"/>
            <w:vAlign w:val="center"/>
          </w:tcPr>
          <w:p>
            <w:pPr>
              <w:spacing w:line="360" w:lineRule="auto"/>
              <w:jc w:val="center"/>
              <w:rPr>
                <w:rFonts w:hint="eastAsia" w:ascii="宋体" w:hAnsi="宋体" w:cs="宋体"/>
                <w:szCs w:val="21"/>
              </w:rPr>
            </w:pPr>
            <w:r>
              <w:rPr>
                <w:rFonts w:hint="eastAsia" w:ascii="宋体" w:hAnsi="宋体" w:cs="宋体"/>
                <w:szCs w:val="21"/>
              </w:rPr>
              <w:t>一批（按采购人供货通知为准）</w:t>
            </w:r>
          </w:p>
        </w:tc>
        <w:tc>
          <w:tcPr>
            <w:tcW w:w="2775" w:type="dxa"/>
            <w:vAlign w:val="center"/>
          </w:tcPr>
          <w:p>
            <w:pPr>
              <w:widowControl/>
              <w:spacing w:line="360" w:lineRule="auto"/>
              <w:ind w:right="-25" w:rightChars="-12"/>
              <w:textAlignment w:val="bottom"/>
              <w:rPr>
                <w:rFonts w:hint="eastAsia" w:ascii="宋体" w:hAnsi="宋体"/>
                <w:szCs w:val="21"/>
              </w:rPr>
            </w:pPr>
            <w:r>
              <w:rPr>
                <w:rFonts w:hint="eastAsia" w:ascii="宋体" w:hAnsi="宋体"/>
                <w:szCs w:val="21"/>
              </w:rPr>
              <w:t>自签订合同之日起约24个月</w:t>
            </w:r>
          </w:p>
        </w:tc>
        <w:tc>
          <w:tcPr>
            <w:tcW w:w="1238" w:type="dxa"/>
            <w:vAlign w:val="center"/>
          </w:tcPr>
          <w:p>
            <w:pPr>
              <w:spacing w:line="360" w:lineRule="auto"/>
              <w:jc w:val="center"/>
              <w:rPr>
                <w:rFonts w:hint="eastAsia" w:ascii="宋体" w:hAnsi="宋体"/>
                <w:bCs/>
                <w:szCs w:val="21"/>
              </w:rPr>
            </w:pPr>
            <w:r>
              <w:rPr>
                <w:rFonts w:hint="eastAsia" w:ascii="宋体" w:hAnsi="宋体"/>
                <w:bCs/>
                <w:szCs w:val="21"/>
              </w:rPr>
              <w:t>22万元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995" w:type="dxa"/>
            <w:vAlign w:val="center"/>
          </w:tcPr>
          <w:p>
            <w:pPr>
              <w:widowControl/>
              <w:spacing w:line="360" w:lineRule="auto"/>
              <w:jc w:val="center"/>
              <w:rPr>
                <w:rFonts w:ascii="宋体" w:hAnsi="宋体" w:cs="宋体"/>
                <w:szCs w:val="21"/>
              </w:rPr>
            </w:pPr>
            <w:r>
              <w:rPr>
                <w:rFonts w:hint="eastAsia" w:ascii="宋体" w:hAnsi="宋体" w:cs="宋体"/>
                <w:szCs w:val="21"/>
              </w:rPr>
              <w:t>3</w:t>
            </w:r>
          </w:p>
        </w:tc>
        <w:tc>
          <w:tcPr>
            <w:tcW w:w="1875" w:type="dxa"/>
            <w:vAlign w:val="center"/>
          </w:tcPr>
          <w:p>
            <w:pPr>
              <w:widowControl/>
              <w:spacing w:line="360" w:lineRule="auto"/>
              <w:rPr>
                <w:rFonts w:ascii="宋体" w:hAnsi="宋体"/>
                <w:szCs w:val="21"/>
              </w:rPr>
            </w:pPr>
            <w:r>
              <w:rPr>
                <w:rFonts w:hint="eastAsia" w:ascii="宋体" w:hAnsi="宋体"/>
                <w:szCs w:val="21"/>
              </w:rPr>
              <w:t>核酸检测试剂、耗材</w:t>
            </w:r>
          </w:p>
        </w:tc>
        <w:tc>
          <w:tcPr>
            <w:tcW w:w="1905" w:type="dxa"/>
            <w:vAlign w:val="center"/>
          </w:tcPr>
          <w:p>
            <w:pPr>
              <w:spacing w:line="360" w:lineRule="auto"/>
              <w:jc w:val="center"/>
              <w:rPr>
                <w:rFonts w:hint="eastAsia" w:ascii="宋体" w:hAnsi="宋体" w:cs="宋体"/>
                <w:szCs w:val="21"/>
              </w:rPr>
            </w:pPr>
            <w:r>
              <w:rPr>
                <w:rFonts w:hint="eastAsia" w:ascii="宋体" w:hAnsi="宋体" w:cs="宋体"/>
                <w:szCs w:val="21"/>
              </w:rPr>
              <w:t>一批（按采购人供货通知为准）</w:t>
            </w:r>
          </w:p>
        </w:tc>
        <w:tc>
          <w:tcPr>
            <w:tcW w:w="2775" w:type="dxa"/>
            <w:vAlign w:val="center"/>
          </w:tcPr>
          <w:p>
            <w:pPr>
              <w:widowControl/>
              <w:spacing w:line="360" w:lineRule="auto"/>
              <w:ind w:right="-25" w:rightChars="-12"/>
              <w:textAlignment w:val="bottom"/>
              <w:rPr>
                <w:rFonts w:hint="eastAsia" w:ascii="宋体" w:hAnsi="宋体"/>
                <w:szCs w:val="21"/>
              </w:rPr>
            </w:pPr>
            <w:r>
              <w:rPr>
                <w:rFonts w:hint="eastAsia" w:ascii="宋体" w:hAnsi="宋体"/>
                <w:szCs w:val="21"/>
              </w:rPr>
              <w:t>自签订合同之日起约12个月</w:t>
            </w:r>
          </w:p>
        </w:tc>
        <w:tc>
          <w:tcPr>
            <w:tcW w:w="1238" w:type="dxa"/>
            <w:vAlign w:val="center"/>
          </w:tcPr>
          <w:p>
            <w:pPr>
              <w:spacing w:line="360" w:lineRule="auto"/>
              <w:jc w:val="center"/>
              <w:rPr>
                <w:rFonts w:ascii="宋体" w:hAnsi="宋体"/>
                <w:bCs/>
                <w:szCs w:val="21"/>
              </w:rPr>
            </w:pPr>
            <w:r>
              <w:rPr>
                <w:rFonts w:hint="eastAsia" w:ascii="宋体" w:hAnsi="宋体"/>
                <w:bCs/>
                <w:szCs w:val="21"/>
              </w:rPr>
              <w:t>98万元</w:t>
            </w:r>
          </w:p>
        </w:tc>
      </w:tr>
    </w:tbl>
    <w:p>
      <w:pPr>
        <w:spacing w:line="360" w:lineRule="auto"/>
        <w:ind w:firstLine="420" w:firstLineChars="200"/>
        <w:rPr>
          <w:rFonts w:hint="eastAsia" w:ascii="宋体" w:hAnsi="宋体"/>
          <w:szCs w:val="21"/>
        </w:rPr>
      </w:pPr>
      <w:r>
        <w:rPr>
          <w:rFonts w:hint="eastAsia" w:ascii="宋体" w:hAnsi="宋体"/>
          <w:szCs w:val="21"/>
        </w:rPr>
        <w:t>1分标合同履行期限：自签订合同之日起约12个月；</w:t>
      </w:r>
    </w:p>
    <w:p>
      <w:pPr>
        <w:spacing w:line="360" w:lineRule="auto"/>
        <w:ind w:firstLine="420" w:firstLineChars="200"/>
        <w:rPr>
          <w:rFonts w:hint="eastAsia" w:ascii="宋体" w:hAnsi="宋体"/>
          <w:szCs w:val="21"/>
          <w:u w:val="single"/>
        </w:rPr>
      </w:pPr>
      <w:r>
        <w:rPr>
          <w:rFonts w:hint="eastAsia" w:ascii="宋体" w:hAnsi="宋体"/>
          <w:szCs w:val="21"/>
        </w:rPr>
        <w:t>2分标合同履行期限：自签订合同之日起约24个月；</w:t>
      </w:r>
    </w:p>
    <w:p>
      <w:pPr>
        <w:spacing w:line="360" w:lineRule="auto"/>
        <w:ind w:firstLine="420" w:firstLineChars="200"/>
        <w:rPr>
          <w:rFonts w:hint="eastAsia"/>
        </w:rPr>
      </w:pPr>
      <w:r>
        <w:rPr>
          <w:rFonts w:hint="eastAsia" w:ascii="宋体" w:hAnsi="宋体"/>
          <w:szCs w:val="21"/>
        </w:rPr>
        <w:t>3分标合同履行期限：自签订合同之日起约12个月；</w:t>
      </w:r>
    </w:p>
    <w:p>
      <w:pPr>
        <w:spacing w:line="360" w:lineRule="auto"/>
        <w:ind w:firstLine="420" w:firstLineChars="200"/>
        <w:rPr>
          <w:rFonts w:ascii="宋体" w:hAnsi="宋体"/>
          <w:szCs w:val="21"/>
        </w:rPr>
      </w:pPr>
      <w:r>
        <w:rPr>
          <w:rFonts w:hint="eastAsia" w:ascii="宋体" w:hAnsi="宋体"/>
          <w:szCs w:val="21"/>
        </w:rPr>
        <w:t>本项目不接受联合体</w:t>
      </w:r>
    </w:p>
    <w:p>
      <w:pPr>
        <w:pStyle w:val="3"/>
        <w:spacing w:before="0" w:after="0" w:line="360" w:lineRule="auto"/>
        <w:ind w:firstLine="422" w:firstLineChars="200"/>
        <w:rPr>
          <w:rFonts w:ascii="宋体" w:hAnsi="宋体" w:cs="宋体"/>
          <w:bCs w:val="0"/>
          <w:sz w:val="21"/>
          <w:szCs w:val="21"/>
        </w:rPr>
      </w:pPr>
      <w:bookmarkStart w:id="6" w:name="_Toc28359090"/>
      <w:bookmarkStart w:id="7" w:name="_Toc28359013"/>
      <w:bookmarkStart w:id="8" w:name="_Toc35393630"/>
      <w:bookmarkStart w:id="9" w:name="_Toc35393799"/>
      <w:r>
        <w:rPr>
          <w:rFonts w:hint="eastAsia" w:ascii="宋体" w:hAnsi="宋体" w:cs="宋体"/>
          <w:bCs w:val="0"/>
          <w:sz w:val="21"/>
          <w:szCs w:val="21"/>
        </w:rPr>
        <w:t>二、申请人的资格要求：</w:t>
      </w:r>
      <w:bookmarkEnd w:id="6"/>
      <w:bookmarkEnd w:id="7"/>
      <w:bookmarkEnd w:id="8"/>
      <w:bookmarkEnd w:id="9"/>
    </w:p>
    <w:p>
      <w:pPr>
        <w:spacing w:line="360" w:lineRule="auto"/>
        <w:ind w:firstLine="420" w:firstLineChars="200"/>
        <w:rPr>
          <w:rFonts w:ascii="宋体" w:hAnsi="宋体"/>
          <w:szCs w:val="21"/>
        </w:rPr>
      </w:pPr>
      <w:r>
        <w:rPr>
          <w:rFonts w:hint="eastAsia" w:ascii="宋体" w:hAnsi="宋体"/>
          <w:szCs w:val="21"/>
        </w:rPr>
        <w:t>1.满足《中华人民共和国政府采购法》第二十二条规定；</w:t>
      </w:r>
    </w:p>
    <w:p>
      <w:pPr>
        <w:spacing w:line="360" w:lineRule="auto"/>
        <w:ind w:firstLine="420" w:firstLineChars="200"/>
        <w:rPr>
          <w:rFonts w:hint="eastAsia" w:ascii="宋体" w:hAnsi="宋体"/>
          <w:szCs w:val="21"/>
          <w:u w:val="single"/>
        </w:rPr>
      </w:pPr>
      <w:bookmarkStart w:id="10" w:name="_Toc28359091"/>
      <w:bookmarkStart w:id="11" w:name="_Toc28359014"/>
      <w:r>
        <w:rPr>
          <w:rFonts w:ascii="宋体" w:hAnsi="宋体"/>
          <w:szCs w:val="21"/>
        </w:rPr>
        <w:t>2</w:t>
      </w:r>
      <w:r>
        <w:rPr>
          <w:rFonts w:hint="eastAsia" w:ascii="宋体" w:hAnsi="宋体"/>
          <w:szCs w:val="21"/>
        </w:rPr>
        <w:t>.落实政府采购政策需满足的资格要求：</w:t>
      </w:r>
      <w:r>
        <w:rPr>
          <w:rFonts w:hint="eastAsia" w:ascii="宋体" w:hAnsi="宋体"/>
          <w:szCs w:val="21"/>
          <w:u w:val="single"/>
        </w:rPr>
        <w:t>无</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hint="eastAsia" w:ascii="宋体" w:hAnsi="宋体"/>
          <w:szCs w:val="21"/>
        </w:rPr>
      </w:pPr>
      <w:r>
        <w:rPr>
          <w:rFonts w:hint="eastAsia" w:ascii="宋体" w:hAnsi="宋体"/>
          <w:szCs w:val="21"/>
        </w:rPr>
        <w:t>4.对在“信用中国”网站(www.creditchina.gov.cn)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440" w:lineRule="exact"/>
        <w:ind w:firstLine="422" w:firstLineChars="200"/>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5.本项目第</w:t>
      </w:r>
      <w:r>
        <w:rPr>
          <w:rFonts w:ascii="宋体" w:hAnsi="宋体"/>
          <w:b/>
          <w:bCs/>
          <w:color w:val="000000" w:themeColor="text1"/>
          <w:szCs w:val="21"/>
          <w:highlight w:val="none"/>
          <w14:textFill>
            <w14:solidFill>
              <w14:schemeClr w14:val="tx1"/>
            </w14:solidFill>
          </w14:textFill>
        </w:rPr>
        <w:t>1</w:t>
      </w:r>
      <w:r>
        <w:rPr>
          <w:rFonts w:hint="eastAsia" w:ascii="宋体" w:hAnsi="宋体"/>
          <w:b/>
          <w:bCs/>
          <w:color w:val="000000" w:themeColor="text1"/>
          <w:szCs w:val="21"/>
          <w:highlight w:val="none"/>
          <w14:textFill>
            <w14:solidFill>
              <w14:schemeClr w14:val="tx1"/>
            </w14:solidFill>
          </w14:textFill>
        </w:rPr>
        <w:t>分标的特定资格要求：</w:t>
      </w:r>
    </w:p>
    <w:p>
      <w:pPr>
        <w:spacing w:line="440" w:lineRule="exact"/>
        <w:ind w:firstLine="422" w:firstLineChars="200"/>
        <w:rPr>
          <w:rFonts w:ascii="宋体" w:hAnsi="宋体"/>
          <w:b/>
          <w:bCs/>
          <w:color w:val="000000" w:themeColor="text1"/>
          <w:szCs w:val="21"/>
          <w:highlight w:val="none"/>
          <w14:textFill>
            <w14:solidFill>
              <w14:schemeClr w14:val="tx1"/>
            </w14:solidFill>
          </w14:textFill>
        </w:rPr>
      </w:pPr>
      <w:r>
        <w:rPr>
          <w:rFonts w:hint="eastAsia"/>
          <w:b/>
          <w:color w:val="000000" w:themeColor="text1"/>
          <w:highlight w:val="none"/>
          <w14:textFill>
            <w14:solidFill>
              <w14:schemeClr w14:val="tx1"/>
            </w14:solidFill>
          </w14:textFill>
        </w:rPr>
        <w:t>供应商</w:t>
      </w:r>
      <w:r>
        <w:rPr>
          <w:rFonts w:hint="eastAsia" w:ascii="宋体" w:hAnsi="宋体"/>
          <w:b/>
          <w:bCs/>
          <w:color w:val="000000" w:themeColor="text1"/>
          <w:szCs w:val="21"/>
          <w:highlight w:val="none"/>
          <w14:textFill>
            <w14:solidFill>
              <w14:schemeClr w14:val="tx1"/>
            </w14:solidFill>
          </w14:textFill>
        </w:rPr>
        <w:t>须具有国家主管部门颁发的有效的危险品化学品经营许可证、第三类非药品类易制毒化学品经营备案证明；</w:t>
      </w:r>
    </w:p>
    <w:p>
      <w:pPr>
        <w:spacing w:line="440" w:lineRule="exact"/>
        <w:ind w:firstLine="422" w:firstLineChars="200"/>
        <w:rPr>
          <w:rFonts w:hint="eastAsia" w:ascii="宋体" w:hAns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6</w:t>
      </w:r>
      <w:r>
        <w:rPr>
          <w:rFonts w:hint="eastAsia" w:ascii="宋体" w:hAnsi="宋体"/>
          <w:b/>
          <w:bCs/>
          <w:color w:val="000000" w:themeColor="text1"/>
          <w:szCs w:val="21"/>
          <w:highlight w:val="none"/>
          <w14:textFill>
            <w14:solidFill>
              <w14:schemeClr w14:val="tx1"/>
            </w14:solidFill>
          </w14:textFill>
        </w:rPr>
        <w:t>.本项目第3分标的特定资格要求：</w:t>
      </w:r>
    </w:p>
    <w:p>
      <w:pPr>
        <w:spacing w:line="440" w:lineRule="exact"/>
        <w:ind w:firstLine="422" w:firstLineChars="200"/>
        <w:rPr>
          <w:rFonts w:hint="eastAsia"/>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供应商</w:t>
      </w:r>
      <w:r>
        <w:rPr>
          <w:rFonts w:hint="eastAsia" w:ascii="宋体" w:hAnsi="宋体"/>
          <w:b/>
          <w:bCs/>
          <w:color w:val="000000" w:themeColor="text1"/>
          <w:szCs w:val="21"/>
          <w:highlight w:val="none"/>
          <w14:textFill>
            <w14:solidFill>
              <w14:schemeClr w14:val="tx1"/>
            </w14:solidFill>
          </w14:textFill>
        </w:rPr>
        <w:t>须具有国家主管部门颁发的有效的医疗器械生产许可证，或按《医疗器械经营监督管理办法》（国家食品药品监督管理总局第8号令）医疗器械分类管理要求具有有效的医疗器械经营备案凭证或许可证；</w:t>
      </w:r>
    </w:p>
    <w:p>
      <w:pPr>
        <w:pStyle w:val="14"/>
        <w:spacing w:line="440" w:lineRule="exact"/>
        <w:ind w:firstLine="420" w:firstLineChars="200"/>
        <w:rPr>
          <w:rFonts w:ascii="宋体" w:hAnsi="宋体"/>
          <w:color w:val="000000" w:themeColor="text1"/>
          <w:kern w:val="2"/>
          <w:sz w:val="21"/>
          <w:szCs w:val="21"/>
          <w:highlight w:val="none"/>
          <w14:textFill>
            <w14:solidFill>
              <w14:schemeClr w14:val="tx1"/>
            </w14:solidFill>
          </w14:textFill>
        </w:rPr>
      </w:pPr>
      <w:r>
        <w:rPr>
          <w:rFonts w:ascii="宋体" w:hAnsi="宋体"/>
          <w:color w:val="000000" w:themeColor="text1"/>
          <w:kern w:val="2"/>
          <w:sz w:val="21"/>
          <w:szCs w:val="21"/>
          <w:highlight w:val="none"/>
          <w14:textFill>
            <w14:solidFill>
              <w14:schemeClr w14:val="tx1"/>
            </w14:solidFill>
          </w14:textFill>
        </w:rPr>
        <w:t>7</w:t>
      </w:r>
      <w:r>
        <w:rPr>
          <w:rFonts w:hint="eastAsia" w:ascii="宋体" w:hAnsi="宋体"/>
          <w:color w:val="000000" w:themeColor="text1"/>
          <w:kern w:val="2"/>
          <w:sz w:val="21"/>
          <w:szCs w:val="21"/>
          <w:highlight w:val="none"/>
          <w14:textFill>
            <w14:solidFill>
              <w14:schemeClr w14:val="tx1"/>
            </w14:solidFill>
          </w14:textFill>
        </w:rPr>
        <w:t>.本项目1、2、3分标均不允许分包。</w:t>
      </w:r>
    </w:p>
    <w:p>
      <w:pPr>
        <w:pStyle w:val="14"/>
        <w:spacing w:line="440" w:lineRule="exact"/>
        <w:ind w:firstLine="420" w:firstLineChars="200"/>
        <w:rPr>
          <w:rFonts w:hint="eastAsia" w:ascii="宋体" w:hAnsi="宋体"/>
          <w:color w:val="000000" w:themeColor="text1"/>
          <w:kern w:val="2"/>
          <w:sz w:val="21"/>
          <w:szCs w:val="21"/>
          <w:highlight w:val="none"/>
          <w14:textFill>
            <w14:solidFill>
              <w14:schemeClr w14:val="tx1"/>
            </w14:solidFill>
          </w14:textFill>
        </w:rPr>
      </w:pPr>
      <w:r>
        <w:rPr>
          <w:rFonts w:ascii="宋体" w:hAnsi="宋体"/>
          <w:color w:val="000000" w:themeColor="text1"/>
          <w:kern w:val="2"/>
          <w:sz w:val="21"/>
          <w:szCs w:val="21"/>
          <w:highlight w:val="none"/>
          <w14:textFill>
            <w14:solidFill>
              <w14:schemeClr w14:val="tx1"/>
            </w14:solidFill>
          </w14:textFill>
        </w:rPr>
        <w:t>8</w:t>
      </w:r>
      <w:r>
        <w:rPr>
          <w:rFonts w:hint="eastAsia" w:ascii="宋体" w:hAnsi="宋体"/>
          <w:color w:val="000000" w:themeColor="text1"/>
          <w:kern w:val="2"/>
          <w:sz w:val="21"/>
          <w:szCs w:val="21"/>
          <w:highlight w:val="none"/>
          <w14:textFill>
            <w14:solidFill>
              <w14:schemeClr w14:val="tx1"/>
            </w14:solidFill>
          </w14:textFill>
        </w:rPr>
        <w:t>.本项目1、2、3分标均不接受联合体竞标。</w:t>
      </w:r>
    </w:p>
    <w:p>
      <w:pPr>
        <w:pStyle w:val="3"/>
        <w:spacing w:before="0" w:after="0" w:line="440" w:lineRule="exact"/>
        <w:ind w:firstLine="422" w:firstLineChars="200"/>
        <w:rPr>
          <w:rFonts w:ascii="宋体" w:hAnsi="宋体" w:cs="宋体"/>
          <w:bCs w:val="0"/>
          <w:color w:val="000000" w:themeColor="text1"/>
          <w:sz w:val="21"/>
          <w:szCs w:val="21"/>
          <w:highlight w:val="none"/>
          <w14:textFill>
            <w14:solidFill>
              <w14:schemeClr w14:val="tx1"/>
            </w14:solidFill>
          </w14:textFill>
        </w:rPr>
      </w:pPr>
      <w:bookmarkStart w:id="12" w:name="_Toc35393631"/>
      <w:bookmarkStart w:id="13" w:name="_Toc35393800"/>
      <w:r>
        <w:rPr>
          <w:rFonts w:hint="eastAsia" w:ascii="宋体" w:hAnsi="宋体"/>
          <w:color w:val="000000" w:themeColor="text1"/>
          <w:sz w:val="21"/>
          <w:szCs w:val="21"/>
          <w:highlight w:val="none"/>
          <w14:textFill>
            <w14:solidFill>
              <w14:schemeClr w14:val="tx1"/>
            </w14:solidFill>
          </w14:textFill>
        </w:rPr>
        <w:t>三、获取竞争性谈判</w:t>
      </w:r>
      <w:r>
        <w:rPr>
          <w:rFonts w:hint="eastAsia" w:ascii="宋体" w:hAnsi="宋体" w:cs="宋体"/>
          <w:bCs w:val="0"/>
          <w:color w:val="000000" w:themeColor="text1"/>
          <w:sz w:val="21"/>
          <w:szCs w:val="21"/>
          <w:highlight w:val="none"/>
          <w14:textFill>
            <w14:solidFill>
              <w14:schemeClr w14:val="tx1"/>
            </w14:solidFill>
          </w14:textFill>
        </w:rPr>
        <w:t>文件</w:t>
      </w:r>
      <w:bookmarkEnd w:id="10"/>
      <w:bookmarkEnd w:id="11"/>
      <w:bookmarkEnd w:id="12"/>
      <w:bookmarkEnd w:id="13"/>
    </w:p>
    <w:p>
      <w:pPr>
        <w:snapToGrid w:val="0"/>
        <w:spacing w:line="360" w:lineRule="auto"/>
        <w:ind w:firstLine="420" w:firstLineChars="20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自本公告发布之时起至2020年6月4日18时00分止登陆政采云平台（www.zcygov.cn）获取竞争性磋商文件。</w:t>
      </w:r>
    </w:p>
    <w:p>
      <w:pPr>
        <w:pStyle w:val="3"/>
        <w:spacing w:before="0" w:after="0" w:line="360" w:lineRule="auto"/>
        <w:ind w:firstLine="422" w:firstLineChars="200"/>
        <w:rPr>
          <w:rFonts w:ascii="宋体" w:hAnsi="宋体" w:cs="宋体"/>
          <w:bCs w:val="0"/>
          <w:color w:val="000000" w:themeColor="text1"/>
          <w:sz w:val="21"/>
          <w:szCs w:val="21"/>
          <w:highlight w:val="none"/>
          <w14:textFill>
            <w14:solidFill>
              <w14:schemeClr w14:val="tx1"/>
            </w14:solidFill>
          </w14:textFill>
        </w:rPr>
      </w:pPr>
      <w:bookmarkStart w:id="14" w:name="_Toc35393801"/>
      <w:bookmarkStart w:id="15" w:name="_Toc35393632"/>
      <w:bookmarkStart w:id="16" w:name="_Toc28359015"/>
      <w:bookmarkStart w:id="17" w:name="_Toc28359092"/>
      <w:r>
        <w:rPr>
          <w:rFonts w:hint="eastAsia" w:ascii="宋体" w:hAnsi="宋体" w:cs="宋体"/>
          <w:bCs w:val="0"/>
          <w:color w:val="000000" w:themeColor="text1"/>
          <w:sz w:val="21"/>
          <w:szCs w:val="21"/>
          <w:highlight w:val="none"/>
          <w14:textFill>
            <w14:solidFill>
              <w14:schemeClr w14:val="tx1"/>
            </w14:solidFill>
          </w14:textFill>
        </w:rPr>
        <w:t>四、响应文件提交</w:t>
      </w:r>
      <w:bookmarkEnd w:id="14"/>
      <w:bookmarkEnd w:id="15"/>
      <w:bookmarkEnd w:id="16"/>
      <w:bookmarkEnd w:id="17"/>
    </w:p>
    <w:p>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首次响应文件提交截止时间：</w:t>
      </w:r>
      <w:r>
        <w:rPr>
          <w:rFonts w:hint="eastAsia" w:ascii="宋体" w:hAnsi="宋体"/>
          <w:color w:val="000000" w:themeColor="text1"/>
          <w:szCs w:val="21"/>
          <w:highlight w:val="none"/>
          <w:u w:val="single"/>
          <w14:textFill>
            <w14:solidFill>
              <w14:schemeClr w14:val="tx1"/>
            </w14:solidFill>
          </w14:textFill>
        </w:rPr>
        <w:t>2020</w:t>
      </w:r>
      <w:r>
        <w:rPr>
          <w:rFonts w:hint="eastAsia" w:ascii="宋体" w:hAnsi="宋体"/>
          <w:bCs/>
          <w:color w:val="000000" w:themeColor="text1"/>
          <w:szCs w:val="21"/>
          <w:highlight w:val="none"/>
          <w:u w:val="single"/>
          <w14:textFill>
            <w14:solidFill>
              <w14:schemeClr w14:val="tx1"/>
            </w14:solidFill>
          </w14:textFill>
        </w:rPr>
        <w:t>年6月5日9点00分</w:t>
      </w:r>
      <w:r>
        <w:rPr>
          <w:rFonts w:hint="eastAsia" w:ascii="宋体" w:hAnsi="宋体"/>
          <w:bCs/>
          <w:color w:val="000000" w:themeColor="text1"/>
          <w:szCs w:val="21"/>
          <w:highlight w:val="none"/>
          <w14:textFill>
            <w14:solidFill>
              <w14:schemeClr w14:val="tx1"/>
            </w14:solidFill>
          </w14:textFill>
        </w:rPr>
        <w:t>（北京时间）</w:t>
      </w:r>
    </w:p>
    <w:p>
      <w:pPr>
        <w:spacing w:line="360" w:lineRule="auto"/>
        <w:ind w:firstLine="420" w:firstLineChars="200"/>
        <w:rPr>
          <w:rFonts w:hint="eastAsia"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首次响应文件提交起止时间：</w:t>
      </w:r>
      <w:r>
        <w:rPr>
          <w:rFonts w:hint="eastAsia" w:ascii="宋体" w:hAnsi="宋体"/>
          <w:bCs/>
          <w:color w:val="000000" w:themeColor="text1"/>
          <w:szCs w:val="21"/>
          <w:highlight w:val="none"/>
          <w:u w:val="single"/>
          <w14:textFill>
            <w14:solidFill>
              <w14:schemeClr w14:val="tx1"/>
            </w14:solidFill>
          </w14:textFill>
        </w:rPr>
        <w:t>2020年6月5日8时30分至9时00分</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首次响应文件提交地点：</w:t>
      </w:r>
    </w:p>
    <w:p>
      <w:pPr>
        <w:spacing w:line="360" w:lineRule="auto"/>
        <w:ind w:firstLine="420" w:firstLineChars="200"/>
        <w:rPr>
          <w:rFonts w:hint="eastAsia"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u w:val="single"/>
          <w14:textFill>
            <w14:solidFill>
              <w14:schemeClr w14:val="tx1"/>
            </w14:solidFill>
          </w14:textFill>
        </w:rPr>
        <w:t>注：供应商应当在首次响应文件提交截止时间前，将响应文件密封送达首次响应文件提交地点。在首次响应文件提交截止时间后送达的响应文件为无效文件，采购代理机构应当拒收。</w:t>
      </w:r>
    </w:p>
    <w:p>
      <w:pPr>
        <w:pStyle w:val="3"/>
        <w:spacing w:before="0" w:after="0" w:line="360" w:lineRule="auto"/>
        <w:ind w:firstLine="422" w:firstLineChars="200"/>
        <w:rPr>
          <w:rFonts w:ascii="宋体" w:hAnsi="宋体" w:cs="宋体"/>
          <w:bCs w:val="0"/>
          <w:color w:val="000000" w:themeColor="text1"/>
          <w:sz w:val="21"/>
          <w:szCs w:val="21"/>
          <w:highlight w:val="none"/>
          <w14:textFill>
            <w14:solidFill>
              <w14:schemeClr w14:val="tx1"/>
            </w14:solidFill>
          </w14:textFill>
        </w:rPr>
      </w:pPr>
      <w:bookmarkStart w:id="18" w:name="_Toc28359016"/>
      <w:bookmarkStart w:id="19" w:name="_Toc28359093"/>
      <w:bookmarkStart w:id="20" w:name="_Toc35393802"/>
      <w:bookmarkStart w:id="21" w:name="_Toc35393633"/>
      <w:r>
        <w:rPr>
          <w:rFonts w:hint="eastAsia" w:ascii="宋体" w:hAnsi="宋体" w:cs="宋体"/>
          <w:bCs w:val="0"/>
          <w:color w:val="000000" w:themeColor="text1"/>
          <w:sz w:val="21"/>
          <w:szCs w:val="21"/>
          <w:highlight w:val="none"/>
          <w14:textFill>
            <w14:solidFill>
              <w14:schemeClr w14:val="tx1"/>
            </w14:solidFill>
          </w14:textFill>
        </w:rPr>
        <w:t>五、开启</w:t>
      </w:r>
      <w:bookmarkEnd w:id="18"/>
      <w:bookmarkEnd w:id="19"/>
      <w:bookmarkEnd w:id="20"/>
      <w:bookmarkEnd w:id="21"/>
    </w:p>
    <w:p>
      <w:pPr>
        <w:spacing w:line="360" w:lineRule="auto"/>
        <w:ind w:firstLine="420" w:firstLineChars="200"/>
        <w:rPr>
          <w:rFonts w:ascii="宋体" w:hAnsi="宋体"/>
          <w:bCs/>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时间：</w:t>
      </w:r>
      <w:r>
        <w:rPr>
          <w:rFonts w:hint="eastAsia" w:ascii="宋体" w:hAnsi="宋体"/>
          <w:color w:val="000000" w:themeColor="text1"/>
          <w:szCs w:val="21"/>
          <w:highlight w:val="none"/>
          <w:u w:val="single"/>
          <w14:textFill>
            <w14:solidFill>
              <w14:schemeClr w14:val="tx1"/>
            </w14:solidFill>
          </w14:textFill>
        </w:rPr>
        <w:t>首次响应文件提交截止时间后</w:t>
      </w:r>
    </w:p>
    <w:p>
      <w:pPr>
        <w:spacing w:line="360" w:lineRule="auto"/>
        <w:ind w:firstLine="420" w:firstLineChars="200"/>
        <w:rPr>
          <w:rFonts w:ascii="宋体" w:hAnsi="宋体"/>
          <w:bCs/>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地点：</w:t>
      </w:r>
      <w:r>
        <w:rPr>
          <w:rFonts w:hint="eastAsia"/>
          <w:color w:val="000000" w:themeColor="text1"/>
          <w:highlight w:val="none"/>
          <w:u w:val="single"/>
          <w14:textFill>
            <w14:solidFill>
              <w14:schemeClr w14:val="tx1"/>
            </w14:solidFill>
          </w14:textFill>
        </w:rPr>
        <w:t>云之龙招标集团有限公司（梧州市新兴三路30号神冠豪都B栋1单元1008号房）</w:t>
      </w:r>
    </w:p>
    <w:p>
      <w:pPr>
        <w:pStyle w:val="3"/>
        <w:spacing w:before="0" w:after="0" w:line="360" w:lineRule="auto"/>
        <w:ind w:firstLine="422" w:firstLineChars="200"/>
        <w:rPr>
          <w:rFonts w:ascii="宋体" w:hAnsi="宋体" w:cs="宋体"/>
          <w:bCs w:val="0"/>
          <w:color w:val="000000" w:themeColor="text1"/>
          <w:sz w:val="21"/>
          <w:szCs w:val="21"/>
          <w:highlight w:val="none"/>
          <w14:textFill>
            <w14:solidFill>
              <w14:schemeClr w14:val="tx1"/>
            </w14:solidFill>
          </w14:textFill>
        </w:rPr>
      </w:pPr>
      <w:bookmarkStart w:id="22" w:name="_Toc28359017"/>
      <w:bookmarkStart w:id="23" w:name="_Toc28359094"/>
      <w:bookmarkStart w:id="24" w:name="_Toc35393634"/>
      <w:bookmarkStart w:id="25" w:name="_Toc35393803"/>
      <w:r>
        <w:rPr>
          <w:rFonts w:hint="eastAsia" w:ascii="宋体" w:hAnsi="宋体" w:cs="宋体"/>
          <w:bCs w:val="0"/>
          <w:color w:val="000000" w:themeColor="text1"/>
          <w:sz w:val="21"/>
          <w:szCs w:val="21"/>
          <w:highlight w:val="none"/>
          <w14:textFill>
            <w14:solidFill>
              <w14:schemeClr w14:val="tx1"/>
            </w14:solidFill>
          </w14:textFill>
        </w:rPr>
        <w:t>六、公告期限</w:t>
      </w:r>
      <w:bookmarkEnd w:id="22"/>
      <w:bookmarkEnd w:id="23"/>
      <w:bookmarkEnd w:id="24"/>
      <w:bookmarkEnd w:id="25"/>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自本公告发布之日起3个工作日。</w:t>
      </w:r>
    </w:p>
    <w:p>
      <w:pPr>
        <w:pStyle w:val="3"/>
        <w:spacing w:before="0" w:after="0" w:line="360" w:lineRule="auto"/>
        <w:ind w:firstLine="422" w:firstLineChars="200"/>
        <w:rPr>
          <w:rFonts w:ascii="宋体" w:hAnsi="宋体" w:cs="宋体"/>
          <w:bCs w:val="0"/>
          <w:color w:val="000000" w:themeColor="text1"/>
          <w:sz w:val="21"/>
          <w:szCs w:val="21"/>
          <w:highlight w:val="none"/>
          <w14:textFill>
            <w14:solidFill>
              <w14:schemeClr w14:val="tx1"/>
            </w14:solidFill>
          </w14:textFill>
        </w:rPr>
      </w:pPr>
      <w:bookmarkStart w:id="26" w:name="_Toc35393635"/>
      <w:bookmarkStart w:id="27" w:name="_Toc35393804"/>
      <w:r>
        <w:rPr>
          <w:rFonts w:hint="eastAsia" w:ascii="宋体" w:hAnsi="宋体" w:cs="宋体"/>
          <w:bCs w:val="0"/>
          <w:color w:val="000000" w:themeColor="text1"/>
          <w:sz w:val="21"/>
          <w:szCs w:val="21"/>
          <w:highlight w:val="none"/>
          <w14:textFill>
            <w14:solidFill>
              <w14:schemeClr w14:val="tx1"/>
            </w14:solidFill>
          </w14:textFill>
        </w:rPr>
        <w:t>七、其他补充事宜</w:t>
      </w:r>
      <w:bookmarkEnd w:id="26"/>
      <w:bookmarkEnd w:id="27"/>
    </w:p>
    <w:p>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竞标保证金：</w:t>
      </w:r>
    </w:p>
    <w:p>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分标竞标保证金人民币</w:t>
      </w:r>
      <w:r>
        <w:rPr>
          <w:rFonts w:hint="eastAsia" w:ascii="宋体" w:hAnsi="宋体" w:cs="宋体"/>
          <w:color w:val="000000" w:themeColor="text1"/>
          <w:kern w:val="0"/>
          <w:szCs w:val="21"/>
          <w:highlight w:val="none"/>
          <w:u w:val="single"/>
          <w14:textFill>
            <w14:solidFill>
              <w14:schemeClr w14:val="tx1"/>
            </w14:solidFill>
          </w14:textFill>
        </w:rPr>
        <w:t>10000</w:t>
      </w:r>
      <w:r>
        <w:rPr>
          <w:rFonts w:hint="eastAsia" w:ascii="宋体" w:hAnsi="宋体" w:cs="宋体"/>
          <w:color w:val="000000" w:themeColor="text1"/>
          <w:kern w:val="0"/>
          <w:szCs w:val="21"/>
          <w:highlight w:val="none"/>
          <w14:textFill>
            <w14:solidFill>
              <w14:schemeClr w14:val="tx1"/>
            </w14:solidFill>
          </w14:textFill>
        </w:rPr>
        <w:t>元；</w:t>
      </w:r>
      <w:r>
        <w:rPr>
          <w:rFonts w:hint="eastAsia" w:ascii="宋体" w:hAnsi="宋体" w:cs="宋体"/>
          <w:color w:val="000000" w:themeColor="text1"/>
          <w:kern w:val="0"/>
          <w:szCs w:val="21"/>
          <w:highlight w:val="none"/>
          <w:u w:val="singl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分标竞标保证金人民币</w:t>
      </w:r>
      <w:r>
        <w:rPr>
          <w:rFonts w:hint="eastAsia" w:ascii="宋体" w:hAnsi="宋体" w:cs="宋体"/>
          <w:color w:val="000000" w:themeColor="text1"/>
          <w:kern w:val="0"/>
          <w:szCs w:val="21"/>
          <w:highlight w:val="none"/>
          <w:u w:val="single"/>
          <w14:textFill>
            <w14:solidFill>
              <w14:schemeClr w14:val="tx1"/>
            </w14:solidFill>
          </w14:textFill>
        </w:rPr>
        <w:t>4000</w:t>
      </w:r>
      <w:r>
        <w:rPr>
          <w:rFonts w:hint="eastAsia" w:ascii="宋体" w:hAnsi="宋体" w:cs="宋体"/>
          <w:color w:val="000000" w:themeColor="text1"/>
          <w:kern w:val="0"/>
          <w:szCs w:val="21"/>
          <w:highlight w:val="none"/>
          <w14:textFill>
            <w14:solidFill>
              <w14:schemeClr w14:val="tx1"/>
            </w14:solidFill>
          </w14:textFill>
        </w:rPr>
        <w:t>元；</w:t>
      </w:r>
      <w:r>
        <w:rPr>
          <w:rFonts w:hint="eastAsia" w:ascii="宋体" w:hAnsi="宋体" w:cs="宋体"/>
          <w:color w:val="000000" w:themeColor="text1"/>
          <w:kern w:val="0"/>
          <w:szCs w:val="21"/>
          <w:highlight w:val="none"/>
          <w:u w:val="singl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分标竞标保证金人民币</w:t>
      </w:r>
      <w:r>
        <w:rPr>
          <w:rFonts w:hint="eastAsia" w:ascii="宋体" w:hAnsi="宋体" w:cs="宋体"/>
          <w:color w:val="000000" w:themeColor="text1"/>
          <w:kern w:val="0"/>
          <w:szCs w:val="21"/>
          <w:highlight w:val="none"/>
          <w:u w:val="single"/>
          <w14:textFill>
            <w14:solidFill>
              <w14:schemeClr w14:val="tx1"/>
            </w14:solidFill>
          </w14:textFill>
        </w:rPr>
        <w:t>19000</w:t>
      </w:r>
      <w:r>
        <w:rPr>
          <w:rFonts w:hint="eastAsia" w:ascii="宋体" w:hAnsi="宋体" w:cs="宋体"/>
          <w:color w:val="000000" w:themeColor="text1"/>
          <w:kern w:val="0"/>
          <w:szCs w:val="21"/>
          <w:highlight w:val="none"/>
          <w14:textFill>
            <w14:solidFill>
              <w14:schemeClr w14:val="tx1"/>
            </w14:solidFill>
          </w14:textFill>
        </w:rPr>
        <w:t>元。</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竞标保证金的交纳方式：银行转账、支票、汇票、本票或者银行、保险机构出具的保函，禁止采用现钞方式。采用银行转账方式的，在首次响应文件提交截止时间前交至采购代理机构指定账户并且到账</w:t>
      </w:r>
      <w:r>
        <w:rPr>
          <w:rFonts w:hint="eastAsia" w:ascii="宋体" w:hAnsi="宋体" w:cs="Arial"/>
          <w:color w:val="000000" w:themeColor="text1"/>
          <w:szCs w:val="21"/>
          <w:highlight w:val="none"/>
          <w14:textFill>
            <w14:solidFill>
              <w14:schemeClr w14:val="tx1"/>
            </w14:solidFill>
          </w14:textFill>
        </w:rPr>
        <w:t>【开户名称：云之龙招标集团有限公司梧州分公司，开户银行：中信银行南宁东葛支行，银行账号：8113001013700074625】</w:t>
      </w:r>
      <w:r>
        <w:rPr>
          <w:rFonts w:hint="eastAsia" w:ascii="宋体" w:hAnsi="宋体" w:cs="宋体"/>
          <w:color w:val="000000" w:themeColor="text1"/>
          <w:kern w:val="0"/>
          <w:szCs w:val="21"/>
          <w:highlight w:val="none"/>
          <w14:textFill>
            <w14:solidFill>
              <w14:schemeClr w14:val="tx1"/>
            </w14:solidFill>
          </w14:textFill>
        </w:rPr>
        <w:t>；采用支票、汇票、本票或者保函等方式的，在首次响应文件提交截止时间前，供应商应当提交单独密封的支票、汇票、本票或者保函原件。否则视为无效竞标保证金。</w:t>
      </w:r>
    </w:p>
    <w:p>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网上查询地址</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www.ccgp.gov.cn（中国政府采购网）、zfcg.gxzf.gov.cn（广西壮族自治区政府采购网）、http://zfcg.wuzhou.gov.cn/（</w:t>
      </w:r>
      <w:r>
        <w:rPr>
          <w:rFonts w:hint="eastAsia" w:ascii="宋体" w:hAnsi="宋体"/>
          <w:color w:val="000000" w:themeColor="text1"/>
          <w:highlight w:val="none"/>
          <w14:textFill>
            <w14:solidFill>
              <w14:schemeClr w14:val="tx1"/>
            </w14:solidFill>
          </w14:textFill>
        </w:rPr>
        <w:t>梧州市政府采购网</w:t>
      </w:r>
      <w:r>
        <w:rPr>
          <w:rFonts w:hint="eastAsia" w:ascii="宋体" w:hAnsi="宋体" w:cs="宋体"/>
          <w:color w:val="000000" w:themeColor="text1"/>
          <w:kern w:val="0"/>
          <w:szCs w:val="21"/>
          <w:highlight w:val="none"/>
          <w14:textFill>
            <w14:solidFill>
              <w14:schemeClr w14:val="tx1"/>
            </w14:solidFill>
          </w14:textFill>
        </w:rPr>
        <w:t>）</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本项目需要落实的政府采购政策</w:t>
      </w:r>
    </w:p>
    <w:p>
      <w:pPr>
        <w:spacing w:line="360" w:lineRule="auto"/>
        <w:ind w:firstLine="315" w:firstLineChars="15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（1）政府采购促进中小企业发展。</w:t>
      </w:r>
    </w:p>
    <w:p>
      <w:pPr>
        <w:spacing w:line="360" w:lineRule="auto"/>
        <w:ind w:firstLine="315" w:firstLineChars="15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（2）政府采购支持采用本国产品的政策。</w:t>
      </w:r>
    </w:p>
    <w:p>
      <w:pPr>
        <w:spacing w:line="360" w:lineRule="auto"/>
        <w:ind w:firstLine="315" w:firstLineChars="15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（3）强制采购节能产品；优先采购节能产品、环境标志产品。</w:t>
      </w:r>
    </w:p>
    <w:p>
      <w:pPr>
        <w:spacing w:line="360" w:lineRule="auto"/>
        <w:ind w:firstLine="315" w:firstLineChars="15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（4）政府采购促进残疾人就业政策。</w:t>
      </w:r>
    </w:p>
    <w:p>
      <w:pPr>
        <w:spacing w:line="360" w:lineRule="auto"/>
        <w:ind w:firstLine="315" w:firstLineChars="15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（5）政府采购支持监狱企业发展。</w:t>
      </w:r>
    </w:p>
    <w:p>
      <w:pPr>
        <w:pStyle w:val="3"/>
        <w:spacing w:before="0" w:after="0" w:line="360" w:lineRule="auto"/>
        <w:ind w:firstLine="422" w:firstLineChars="200"/>
        <w:rPr>
          <w:rFonts w:ascii="宋体" w:hAnsi="宋体" w:cs="宋体"/>
          <w:bCs w:val="0"/>
          <w:color w:val="000000" w:themeColor="text1"/>
          <w:sz w:val="21"/>
          <w:szCs w:val="21"/>
          <w:highlight w:val="none"/>
          <w14:textFill>
            <w14:solidFill>
              <w14:schemeClr w14:val="tx1"/>
            </w14:solidFill>
          </w14:textFill>
        </w:rPr>
      </w:pPr>
      <w:bookmarkStart w:id="28" w:name="_Toc35393636"/>
      <w:bookmarkStart w:id="29" w:name="_Toc35393805"/>
      <w:bookmarkStart w:id="30" w:name="_Toc28359018"/>
      <w:bookmarkStart w:id="31" w:name="_Toc28359095"/>
      <w:r>
        <w:rPr>
          <w:rFonts w:hint="eastAsia" w:ascii="宋体" w:hAnsi="宋体" w:cs="宋体"/>
          <w:bCs w:val="0"/>
          <w:color w:val="000000" w:themeColor="text1"/>
          <w:sz w:val="21"/>
          <w:szCs w:val="21"/>
          <w:highlight w:val="none"/>
          <w14:textFill>
            <w14:solidFill>
              <w14:schemeClr w14:val="tx1"/>
            </w14:solidFill>
          </w14:textFill>
        </w:rPr>
        <w:t>八、凡对本次采购提出询问，请按</w:t>
      </w:r>
      <w:r>
        <w:rPr>
          <w:rFonts w:ascii="宋体" w:hAnsi="宋体" w:cs="宋体"/>
          <w:bCs w:val="0"/>
          <w:color w:val="000000" w:themeColor="text1"/>
          <w:sz w:val="21"/>
          <w:szCs w:val="21"/>
          <w:highlight w:val="none"/>
          <w14:textFill>
            <w14:solidFill>
              <w14:schemeClr w14:val="tx1"/>
            </w14:solidFill>
          </w14:textFill>
        </w:rPr>
        <w:t>以下方式</w:t>
      </w:r>
      <w:r>
        <w:rPr>
          <w:rFonts w:hint="eastAsia" w:ascii="宋体" w:hAnsi="宋体" w:cs="宋体"/>
          <w:bCs w:val="0"/>
          <w:color w:val="000000" w:themeColor="text1"/>
          <w:sz w:val="21"/>
          <w:szCs w:val="21"/>
          <w:highlight w:val="none"/>
          <w14:textFill>
            <w14:solidFill>
              <w14:schemeClr w14:val="tx1"/>
            </w14:solidFill>
          </w14:textFill>
        </w:rPr>
        <w:t>联系。</w:t>
      </w:r>
      <w:bookmarkEnd w:id="28"/>
      <w:bookmarkEnd w:id="29"/>
      <w:bookmarkEnd w:id="30"/>
      <w:bookmarkEnd w:id="31"/>
    </w:p>
    <w:p>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1.采购代理机构名称：云之龙招标集团有限公司</w:t>
      </w:r>
    </w:p>
    <w:p>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联系人：周子然  朱梓烨     联系电话：0774-3859935   传真：0774-3859930</w:t>
      </w:r>
    </w:p>
    <w:p>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r>
        <w:rPr>
          <w:rFonts w:hint="eastAsia"/>
          <w:color w:val="000000" w:themeColor="text1"/>
          <w:szCs w:val="21"/>
          <w:highlight w:val="none"/>
          <w14:textFill>
            <w14:solidFill>
              <w14:schemeClr w14:val="tx1"/>
            </w14:solidFill>
          </w14:textFill>
        </w:rPr>
        <w:t>梧州市新兴三路30号神冠豪都B栋1单元1008号房</w:t>
      </w:r>
    </w:p>
    <w:p>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2.采购单位名称：梧州市疾病预防控制中心</w:t>
      </w:r>
    </w:p>
    <w:p>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联系人：</w:t>
      </w:r>
      <w:r>
        <w:rPr>
          <w:rFonts w:hint="eastAsia" w:ascii="宋体" w:hAnsi="宋体"/>
          <w:color w:val="000000" w:themeColor="text1"/>
          <w:highlight w:val="none"/>
          <w14:textFill>
            <w14:solidFill>
              <w14:schemeClr w14:val="tx1"/>
            </w14:solidFill>
          </w14:textFill>
        </w:rPr>
        <w:t>黄欢欣</w:t>
      </w:r>
      <w:r>
        <w:rPr>
          <w:rFonts w:hint="eastAsia" w:ascii="宋体" w:hAnsi="宋体"/>
          <w:color w:val="000000" w:themeColor="text1"/>
          <w:szCs w:val="21"/>
          <w:highlight w:val="none"/>
          <w14:textFill>
            <w14:solidFill>
              <w14:schemeClr w14:val="tx1"/>
            </w14:solidFill>
          </w14:textFill>
        </w:rPr>
        <w:t xml:space="preserve">     联系电话：</w:t>
      </w:r>
      <w:r>
        <w:rPr>
          <w:rFonts w:hint="eastAsia" w:ascii="宋体" w:hAnsi="宋体"/>
          <w:color w:val="000000" w:themeColor="text1"/>
          <w:highlight w:val="none"/>
          <w14:textFill>
            <w14:solidFill>
              <w14:schemeClr w14:val="tx1"/>
            </w14:solidFill>
          </w14:textFill>
        </w:rPr>
        <w:t>0774-3863730</w:t>
      </w:r>
    </w:p>
    <w:p>
      <w:pPr>
        <w:snapToGrid w:val="0"/>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地址：广西壮族自治区梧州市春湖路3号</w:t>
      </w:r>
    </w:p>
    <w:p>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3.监督管理部门：梧州市财政局政府采购监督管理科  </w:t>
      </w:r>
    </w:p>
    <w:p>
      <w:pPr>
        <w:snapToGrid w:val="0"/>
        <w:spacing w:line="360" w:lineRule="auto"/>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联系电话：</w:t>
      </w:r>
      <w:r>
        <w:rPr>
          <w:rFonts w:ascii="宋体" w:hAnsi="宋体"/>
          <w:color w:val="000000" w:themeColor="text1"/>
          <w:szCs w:val="21"/>
          <w:highlight w:val="none"/>
          <w14:textFill>
            <w14:solidFill>
              <w14:schemeClr w14:val="tx1"/>
            </w14:solidFill>
          </w14:textFill>
        </w:rPr>
        <w:t>0774-3856434</w:t>
      </w:r>
    </w:p>
    <w:p>
      <w:pPr>
        <w:spacing w:line="360" w:lineRule="auto"/>
        <w:ind w:firstLine="630" w:firstLineChars="300"/>
        <w:jc w:val="right"/>
        <w:rPr>
          <w:rFonts w:ascii="宋体" w:hAnsi="宋体"/>
          <w:color w:val="000000" w:themeColor="text1"/>
          <w:szCs w:val="21"/>
          <w:highlight w:val="none"/>
          <w:u w:val="single"/>
          <w14:textFill>
            <w14:solidFill>
              <w14:schemeClr w14:val="tx1"/>
            </w14:solidFill>
          </w14:textFill>
        </w:rPr>
      </w:pPr>
    </w:p>
    <w:p>
      <w:pPr>
        <w:spacing w:line="360" w:lineRule="auto"/>
        <w:ind w:firstLine="630" w:firstLineChars="300"/>
        <w:jc w:val="right"/>
        <w:rPr>
          <w:rFonts w:ascii="宋体" w:hAnsi="宋体"/>
          <w:color w:val="000000" w:themeColor="text1"/>
          <w:szCs w:val="21"/>
          <w:highlight w:val="none"/>
          <w:u w:val="single"/>
          <w14:textFill>
            <w14:solidFill>
              <w14:schemeClr w14:val="tx1"/>
            </w14:solidFill>
          </w14:textFill>
        </w:rPr>
      </w:pPr>
    </w:p>
    <w:p>
      <w:pPr>
        <w:spacing w:line="360" w:lineRule="auto"/>
        <w:ind w:firstLine="630" w:firstLineChars="300"/>
        <w:jc w:val="right"/>
        <w:rPr>
          <w:rFonts w:ascii="宋体" w:hAnsi="宋体"/>
          <w:color w:val="000000" w:themeColor="text1"/>
          <w:szCs w:val="21"/>
          <w:highlight w:val="none"/>
          <w:u w:val="single"/>
          <w14:textFill>
            <w14:solidFill>
              <w14:schemeClr w14:val="tx1"/>
            </w14:solidFill>
          </w14:textFill>
        </w:rPr>
      </w:pPr>
    </w:p>
    <w:p>
      <w:pPr>
        <w:spacing w:line="360" w:lineRule="auto"/>
        <w:ind w:firstLine="630" w:firstLineChars="300"/>
        <w:jc w:val="right"/>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云之龙招标集团有限公司</w:t>
      </w:r>
    </w:p>
    <w:p>
      <w:pPr>
        <w:spacing w:line="360" w:lineRule="auto"/>
        <w:jc w:val="right"/>
        <w:rPr>
          <w:rFonts w:hint="eastAsia" w:ascii="宋体" w:hAnsi="宋体"/>
          <w:b/>
          <w:color w:val="000000" w:themeColor="text1"/>
          <w:sz w:val="32"/>
          <w:szCs w:val="32"/>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2020年6月1日</w:t>
      </w:r>
      <w:bookmarkEnd w:id="1"/>
    </w:p>
    <w:p>
      <w:pPr>
        <w:pStyle w:val="3"/>
        <w:jc w:val="center"/>
        <w:rPr>
          <w:rFonts w:hint="eastAsia"/>
          <w:color w:val="000000" w:themeColor="text1"/>
          <w:highlight w:val="none"/>
          <w14:textFill>
            <w14:solidFill>
              <w14:schemeClr w14:val="tx1"/>
            </w14:solidFill>
          </w14:textFill>
        </w:rPr>
      </w:pPr>
      <w:bookmarkStart w:id="32" w:name="_Toc35611511"/>
      <w:r>
        <w:rPr>
          <w:rFonts w:hint="eastAsia"/>
          <w:color w:val="000000" w:themeColor="text1"/>
          <w:highlight w:val="none"/>
          <w14:textFill>
            <w14:solidFill>
              <w14:schemeClr w14:val="tx1"/>
            </w14:solidFill>
          </w14:textFill>
        </w:rPr>
        <w:t>第二章 供应商须知</w:t>
      </w:r>
      <w:bookmarkEnd w:id="32"/>
    </w:p>
    <w:p>
      <w:pPr>
        <w:spacing w:line="400" w:lineRule="exact"/>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供应商须知前附表</w:t>
      </w:r>
    </w:p>
    <w:p>
      <w:pPr>
        <w:spacing w:line="400" w:lineRule="exact"/>
        <w:jc w:val="center"/>
        <w:rPr>
          <w:rFonts w:hint="eastAsia" w:ascii="宋体" w:hAnsi="宋体"/>
          <w:b/>
          <w:color w:val="000000" w:themeColor="text1"/>
          <w:sz w:val="32"/>
          <w:szCs w:val="32"/>
          <w:highlight w:val="none"/>
          <w14:textFill>
            <w14:solidFill>
              <w14:schemeClr w14:val="tx1"/>
            </w14:solidFill>
          </w14:textFill>
        </w:rPr>
      </w:pPr>
    </w:p>
    <w:tbl>
      <w:tblPr>
        <w:tblStyle w:val="18"/>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pPr>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7912" w:type="dxa"/>
          </w:tcPr>
          <w:p>
            <w:pPr>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7912" w:type="dxa"/>
            <w:vAlign w:val="center"/>
          </w:tcPr>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供应商的资格条件：详见竞争性谈判公告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w:t>
            </w:r>
          </w:p>
        </w:tc>
        <w:tc>
          <w:tcPr>
            <w:tcW w:w="7912" w:type="dxa"/>
            <w:vAlign w:val="center"/>
          </w:tcPr>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是否接受联合体竞标: 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6.2</w:t>
            </w:r>
          </w:p>
        </w:tc>
        <w:tc>
          <w:tcPr>
            <w:tcW w:w="7912" w:type="dxa"/>
            <w:vAlign w:val="center"/>
          </w:tcPr>
          <w:p>
            <w:pPr>
              <w:pStyle w:val="7"/>
              <w:spacing w:line="360" w:lineRule="auto"/>
              <w:rPr>
                <w:rFonts w:hint="eastAsia" w:ascii="宋体" w:hAnsi="宋体"/>
                <w:color w:val="000000" w:themeColor="text1"/>
                <w:highlight w:val="none"/>
                <w:lang w:val="en-US"/>
                <w14:textFill>
                  <w14:solidFill>
                    <w14:schemeClr w14:val="tx1"/>
                  </w14:solidFill>
                </w14:textFill>
              </w:rPr>
            </w:pPr>
            <w:r>
              <w:rPr>
                <w:rFonts w:hint="eastAsia" w:ascii="宋体" w:hAnsi="宋体"/>
                <w:color w:val="000000" w:themeColor="text1"/>
                <w:highlight w:val="none"/>
                <w:lang w:val="en-US"/>
                <w14:textFill>
                  <w14:solidFill>
                    <w14:schemeClr w14:val="tx1"/>
                  </w14:solidFill>
                </w14:textFill>
              </w:rPr>
              <w:t>是否允许分包：详见竞争性谈判公告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7" w:hRule="atLeast"/>
          <w:jc w:val="center"/>
        </w:trPr>
        <w:tc>
          <w:tcPr>
            <w:tcW w:w="992" w:type="dxa"/>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w:t>
            </w:r>
          </w:p>
        </w:tc>
        <w:tc>
          <w:tcPr>
            <w:tcW w:w="7912" w:type="dxa"/>
            <w:vAlign w:val="center"/>
          </w:tcPr>
          <w:p>
            <w:pPr>
              <w:snapToGrid w:val="0"/>
              <w:spacing w:line="360" w:lineRule="auto"/>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资格证明文件</w:t>
            </w:r>
          </w:p>
          <w:p>
            <w:pPr>
              <w:snapToGrid w:val="0"/>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1.供应商合法的主体资格证明（如营业执照、事业单位法人证书、执业许可证、自然人身份证等）复印件；（</w:t>
            </w:r>
            <w:r>
              <w:rPr>
                <w:rFonts w:hint="eastAsia" w:ascii="宋体" w:hAnsi="宋体" w:cs="宋体"/>
                <w:b/>
                <w:color w:val="000000" w:themeColor="text1"/>
                <w:szCs w:val="21"/>
                <w:highlight w:val="none"/>
                <w14:textFill>
                  <w14:solidFill>
                    <w14:schemeClr w14:val="tx1"/>
                  </w14:solidFill>
                </w14:textFill>
              </w:rPr>
              <w:t>必须提供，否则响应文件作无效处理</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w:t>
            </w:r>
            <w:r>
              <w:rPr>
                <w:rFonts w:hint="eastAsia" w:ascii="宋体" w:hAnsi="宋体" w:cs="宋体"/>
                <w:color w:val="000000" w:themeColor="text1"/>
                <w:szCs w:val="21"/>
                <w:highlight w:val="none"/>
                <w:u w:val="single"/>
                <w14:textFill>
                  <w14:solidFill>
                    <w14:schemeClr w14:val="tx1"/>
                  </w14:solidFill>
                </w14:textFill>
              </w:rPr>
              <w:t>2019</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12</w:t>
            </w:r>
            <w:r>
              <w:rPr>
                <w:rFonts w:hint="eastAsia" w:ascii="宋体" w:hAnsi="宋体" w:cs="宋体"/>
                <w:color w:val="000000" w:themeColor="text1"/>
                <w:szCs w:val="21"/>
                <w:highlight w:val="none"/>
                <w14:textFill>
                  <w14:solidFill>
                    <w14:schemeClr w14:val="tx1"/>
                  </w14:solidFill>
                </w14:textFill>
              </w:rPr>
              <w:t>月至</w:t>
            </w:r>
            <w:r>
              <w:rPr>
                <w:rFonts w:hint="eastAsia" w:ascii="宋体" w:hAnsi="宋体" w:cs="宋体"/>
                <w:color w:val="000000" w:themeColor="text1"/>
                <w:szCs w:val="21"/>
                <w:highlight w:val="none"/>
                <w:u w:val="single"/>
                <w14:textFill>
                  <w14:solidFill>
                    <w14:schemeClr w14:val="tx1"/>
                  </w14:solidFill>
                </w14:textFill>
              </w:rPr>
              <w:t>2020</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月内连续</w:t>
            </w:r>
            <w:r>
              <w:rPr>
                <w:rFonts w:hint="eastAsia" w:ascii="宋体" w:hAnsi="宋体" w:cs="宋体"/>
                <w:color w:val="000000" w:themeColor="text1"/>
                <w:szCs w:val="21"/>
                <w:highlight w:val="none"/>
                <w:u w:val="singl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个月的依法缴纳税费的凭据复印件；无纳税记录的，应提供由供应商所在地的税务部门出具的免税证明复印件。从取得营业执照时间起到首次响应文件提交截止时间为止不足要求月数的，只需提供从取得营业执照起的依法缴纳税费或依法免缴税费的凭据复印件；（</w:t>
            </w:r>
            <w:r>
              <w:rPr>
                <w:rFonts w:hint="eastAsia" w:ascii="宋体" w:hAnsi="宋体" w:cs="宋体"/>
                <w:b/>
                <w:color w:val="000000" w:themeColor="text1"/>
                <w:szCs w:val="21"/>
                <w:highlight w:val="none"/>
                <w14:textFill>
                  <w14:solidFill>
                    <w14:schemeClr w14:val="tx1"/>
                  </w14:solidFill>
                </w14:textFill>
              </w:rPr>
              <w:t>必须提供，否则响应文件作无效处理</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w:t>
            </w:r>
            <w:r>
              <w:rPr>
                <w:rFonts w:hint="eastAsia" w:ascii="宋体" w:hAnsi="宋体" w:cs="宋体"/>
                <w:color w:val="000000" w:themeColor="text1"/>
                <w:szCs w:val="21"/>
                <w:highlight w:val="none"/>
                <w:u w:val="single"/>
                <w14:textFill>
                  <w14:solidFill>
                    <w14:schemeClr w14:val="tx1"/>
                  </w14:solidFill>
                </w14:textFill>
              </w:rPr>
              <w:t>2019</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12</w:t>
            </w:r>
            <w:r>
              <w:rPr>
                <w:rFonts w:hint="eastAsia" w:ascii="宋体" w:hAnsi="宋体" w:cs="宋体"/>
                <w:color w:val="000000" w:themeColor="text1"/>
                <w:szCs w:val="21"/>
                <w:highlight w:val="none"/>
                <w14:textFill>
                  <w14:solidFill>
                    <w14:schemeClr w14:val="tx1"/>
                  </w14:solidFill>
                </w14:textFill>
              </w:rPr>
              <w:t>月至</w:t>
            </w:r>
            <w:r>
              <w:rPr>
                <w:rFonts w:hint="eastAsia" w:ascii="宋体" w:hAnsi="宋体" w:cs="宋体"/>
                <w:color w:val="000000" w:themeColor="text1"/>
                <w:szCs w:val="21"/>
                <w:highlight w:val="none"/>
                <w:u w:val="single"/>
                <w14:textFill>
                  <w14:solidFill>
                    <w14:schemeClr w14:val="tx1"/>
                  </w14:solidFill>
                </w14:textFill>
              </w:rPr>
              <w:t>2020</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内</w:t>
            </w:r>
            <w:r>
              <w:rPr>
                <w:rFonts w:hint="eastAsia" w:ascii="宋体" w:hAnsi="宋体" w:cs="宋体"/>
                <w:color w:val="000000" w:themeColor="text1"/>
                <w:szCs w:val="21"/>
                <w:highlight w:val="none"/>
                <w14:textFill>
                  <w14:solidFill>
                    <w14:schemeClr w14:val="tx1"/>
                  </w14:solidFill>
                </w14:textFill>
              </w:rPr>
              <w:t>连续</w:t>
            </w:r>
            <w:r>
              <w:rPr>
                <w:rFonts w:hint="eastAsia" w:ascii="宋体" w:hAnsi="宋体" w:cs="宋体"/>
                <w:color w:val="000000" w:themeColor="text1"/>
                <w:szCs w:val="21"/>
                <w:highlight w:val="none"/>
                <w:u w:val="singl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个月的依法缴纳社保费的缴费凭证（专用收据或社会保险缴纳清单）复印件；无缴费记录的，应提供由供应商所在地行政主管部门出具的依法免缴社保费证明复印件。从取得营业执照时间起到首次响应文件提交截止时间为止不足要求月数的只需提供从取得营业执照起的依法缴纳社保费的缴费凭证（专用收据或社会保险缴纳清单）复印件；（</w:t>
            </w:r>
            <w:r>
              <w:rPr>
                <w:rFonts w:hint="eastAsia" w:ascii="宋体" w:hAnsi="宋体" w:cs="宋体"/>
                <w:b/>
                <w:color w:val="000000" w:themeColor="text1"/>
                <w:szCs w:val="21"/>
                <w:highlight w:val="none"/>
                <w14:textFill>
                  <w14:solidFill>
                    <w14:schemeClr w14:val="tx1"/>
                  </w14:solidFill>
                </w14:textFill>
              </w:rPr>
              <w:t>必须提供，否则响应文件作无效处理</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4.供应商</w:t>
            </w:r>
            <w:r>
              <w:rPr>
                <w:rFonts w:hint="eastAsia" w:ascii="宋体" w:hAnsi="宋体" w:cs="宋体"/>
                <w:color w:val="000000" w:themeColor="text1"/>
                <w:szCs w:val="21"/>
                <w:highlight w:val="none"/>
                <w:u w:val="single"/>
                <w14:textFill>
                  <w14:solidFill>
                    <w14:schemeClr w14:val="tx1"/>
                  </w14:solidFill>
                </w14:textFill>
              </w:rPr>
              <w:t>2018或2019</w:t>
            </w:r>
            <w:r>
              <w:rPr>
                <w:rFonts w:hint="eastAsia" w:ascii="宋体" w:hAnsi="宋体" w:cs="宋体"/>
                <w:color w:val="000000" w:themeColor="text1"/>
                <w:szCs w:val="21"/>
                <w:highlight w:val="none"/>
                <w14:textFill>
                  <w14:solidFill>
                    <w14:schemeClr w14:val="tx1"/>
                  </w14:solidFill>
                </w14:textFill>
              </w:rPr>
              <w:t>年财务状况报告复印件（供应商是法人的，应提供经审计的财务报告或其基本开户银行出具的资信证明；对于从取得营业执照时间起到提交响应文件截止时间为止不足要求年数的，只需提交取得营业执照年份至所要求最近年份经审计的财务报告。</w:t>
            </w:r>
            <w:r>
              <w:rPr>
                <w:rFonts w:hint="eastAsia" w:ascii="宋体" w:hAnsi="宋体"/>
                <w:b/>
                <w:color w:val="000000" w:themeColor="text1"/>
                <w:szCs w:val="21"/>
                <w:highlight w:val="none"/>
                <w14:textFill>
                  <w14:solidFill>
                    <w14:schemeClr w14:val="tx1"/>
                  </w14:solidFill>
                </w14:textFill>
              </w:rPr>
              <w:t>如提供月度财务报表或所提供的财务状况报告未经审计的须同时由本公司出具承诺书，承诺该财务状况报告数据真实可靠。</w:t>
            </w:r>
            <w:r>
              <w:rPr>
                <w:rFonts w:hint="eastAsia" w:ascii="宋体" w:hAnsi="宋体" w:cs="宋体"/>
                <w:color w:val="000000" w:themeColor="text1"/>
                <w:szCs w:val="21"/>
                <w:highlight w:val="none"/>
                <w14:textFill>
                  <w14:solidFill>
                    <w14:schemeClr w14:val="tx1"/>
                  </w14:solidFill>
                </w14:textFill>
              </w:rPr>
              <w:t>供应商是其他组织和自然人的，提供经审计的财务报告或者银行出具的资信证明）；</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必须提供，否则响应文件作无效处理</w:t>
            </w:r>
            <w:r>
              <w:rPr>
                <w:rFonts w:hint="eastAsia" w:ascii="宋体" w:hAnsi="宋体" w:cs="宋体"/>
                <w:bCs/>
                <w:color w:val="000000" w:themeColor="text1"/>
                <w:szCs w:val="21"/>
                <w:highlight w:val="none"/>
                <w14:textFill>
                  <w14:solidFill>
                    <w14:schemeClr w14:val="tx1"/>
                  </w14:solidFill>
                </w14:textFill>
              </w:rPr>
              <w:t>）</w:t>
            </w:r>
          </w:p>
          <w:p>
            <w:pPr>
              <w:snapToGrid w:val="0"/>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5.竞标声明（格式后附）；（</w:t>
            </w:r>
            <w:r>
              <w:rPr>
                <w:rFonts w:hint="eastAsia" w:ascii="宋体" w:hAnsi="宋体" w:cs="宋体"/>
                <w:b/>
                <w:color w:val="000000" w:themeColor="text1"/>
                <w:szCs w:val="21"/>
                <w:highlight w:val="none"/>
                <w14:textFill>
                  <w14:solidFill>
                    <w14:schemeClr w14:val="tx1"/>
                  </w14:solidFill>
                </w14:textFill>
              </w:rPr>
              <w:t>必须提供，否则响应文件作无效处理</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6.供应商直接控股、管理关系信息表（格式后附）；（</w:t>
            </w:r>
            <w:r>
              <w:rPr>
                <w:rFonts w:hint="eastAsia" w:ascii="宋体" w:hAnsi="宋体" w:cs="宋体"/>
                <w:b/>
                <w:color w:val="000000" w:themeColor="text1"/>
                <w:szCs w:val="21"/>
                <w:highlight w:val="none"/>
                <w14:textFill>
                  <w14:solidFill>
                    <w14:schemeClr w14:val="tx1"/>
                  </w14:solidFill>
                </w14:textFill>
              </w:rPr>
              <w:t>必须提供，否则响应文件作无效处理</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7.供应商获取竞争性谈判文件的凭证；（</w:t>
            </w:r>
            <w:r>
              <w:rPr>
                <w:rFonts w:hint="eastAsia" w:ascii="宋体" w:hAnsi="宋体" w:cs="宋体"/>
                <w:b/>
                <w:color w:val="000000" w:themeColor="text1"/>
                <w:szCs w:val="21"/>
                <w:highlight w:val="none"/>
                <w14:textFill>
                  <w14:solidFill>
                    <w14:schemeClr w14:val="tx1"/>
                  </w14:solidFill>
                </w14:textFill>
              </w:rPr>
              <w:t>必须提供，否则响应文件作无效处理</w:t>
            </w:r>
            <w:r>
              <w:rPr>
                <w:rFonts w:hint="eastAsia" w:ascii="宋体" w:hAnsi="宋体" w:cs="宋体"/>
                <w:color w:val="000000" w:themeColor="text1"/>
                <w:szCs w:val="21"/>
                <w:highlight w:val="none"/>
                <w14:textFill>
                  <w14:solidFill>
                    <w14:schemeClr w14:val="tx1"/>
                  </w14:solidFill>
                </w14:textFill>
              </w:rPr>
              <w:t>）</w:t>
            </w:r>
          </w:p>
          <w:p>
            <w:pPr>
              <w:pStyle w:val="14"/>
              <w:spacing w:line="440" w:lineRule="exact"/>
              <w:rPr>
                <w:rFonts w:hint="eastAsia" w:ascii="宋体" w:hAnsi="宋体" w:cs="宋体"/>
                <w:b/>
                <w:bCs/>
                <w:color w:val="000000" w:themeColor="text1"/>
                <w:kern w:val="2"/>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w:t>
            </w:r>
            <w:r>
              <w:rPr>
                <w:rFonts w:ascii="宋体" w:hAnsi="宋体" w:cs="宋体"/>
                <w:color w:val="000000" w:themeColor="text1"/>
                <w:kern w:val="2"/>
                <w:sz w:val="21"/>
                <w:szCs w:val="21"/>
                <w:highlight w:val="none"/>
                <w14:textFill>
                  <w14:solidFill>
                    <w14:schemeClr w14:val="tx1"/>
                  </w14:solidFill>
                </w14:textFill>
              </w:rPr>
              <w:t>.</w:t>
            </w:r>
            <w:r>
              <w:rPr>
                <w:rFonts w:hint="eastAsia" w:ascii="宋体" w:hAnsi="宋体" w:cs="宋体"/>
                <w:color w:val="000000" w:themeColor="text1"/>
                <w:kern w:val="2"/>
                <w:sz w:val="21"/>
                <w:szCs w:val="21"/>
                <w:highlight w:val="none"/>
                <w14:textFill>
                  <w14:solidFill>
                    <w14:schemeClr w14:val="tx1"/>
                  </w14:solidFill>
                </w14:textFill>
              </w:rPr>
              <w:t xml:space="preserve"> 国家主管部门颁发的有效的危险品化学品经营许可证、第三类非药品类易制毒化学品经营备案证明复印件；</w:t>
            </w:r>
            <w:r>
              <w:rPr>
                <w:rFonts w:hint="eastAsia" w:ascii="宋体" w:hAnsi="宋体" w:cs="宋体"/>
                <w:b/>
                <w:bCs/>
                <w:color w:val="000000" w:themeColor="text1"/>
                <w:kern w:val="2"/>
                <w:sz w:val="21"/>
                <w:szCs w:val="21"/>
                <w:highlight w:val="none"/>
                <w14:textFill>
                  <w14:solidFill>
                    <w14:schemeClr w14:val="tx1"/>
                  </w14:solidFill>
                </w14:textFill>
              </w:rPr>
              <w:t>（竞第</w:t>
            </w:r>
            <w:r>
              <w:rPr>
                <w:rFonts w:ascii="宋体" w:hAnsi="宋体" w:cs="宋体"/>
                <w:b/>
                <w:bCs/>
                <w:color w:val="000000" w:themeColor="text1"/>
                <w:kern w:val="2"/>
                <w:sz w:val="21"/>
                <w:szCs w:val="21"/>
                <w:highlight w:val="none"/>
                <w14:textFill>
                  <w14:solidFill>
                    <w14:schemeClr w14:val="tx1"/>
                  </w14:solidFill>
                </w14:textFill>
              </w:rPr>
              <w:t>1</w:t>
            </w:r>
            <w:r>
              <w:rPr>
                <w:rFonts w:hint="eastAsia" w:ascii="宋体" w:hAnsi="宋体" w:cs="宋体"/>
                <w:b/>
                <w:bCs/>
                <w:color w:val="000000" w:themeColor="text1"/>
                <w:kern w:val="2"/>
                <w:sz w:val="21"/>
                <w:szCs w:val="21"/>
                <w:highlight w:val="none"/>
                <w14:textFill>
                  <w14:solidFill>
                    <w14:schemeClr w14:val="tx1"/>
                  </w14:solidFill>
                </w14:textFill>
              </w:rPr>
              <w:t>分标时必须提供，否则响应文件作无效处理）</w:t>
            </w:r>
          </w:p>
          <w:p>
            <w:pPr>
              <w:snapToGrid w:val="0"/>
              <w:spacing w:line="440" w:lineRule="exact"/>
              <w:jc w:val="left"/>
              <w:rPr>
                <w:rFonts w:hint="eastAsia" w:ascii="宋体" w:hAnsi="宋体" w:cs="宋体"/>
                <w:b/>
                <w:bCs/>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.国家主管部门颁发的有效的医疗器械生产许可证，或按《医疗器械经营监督管理办法》（国家食品药品监督管理总局第8号令）医疗器械分类管理要求具有有效的医疗器械经营备案凭证或许可证复印件；</w:t>
            </w:r>
            <w:r>
              <w:rPr>
                <w:rFonts w:hint="eastAsia" w:ascii="宋体" w:hAnsi="宋体" w:cs="宋体"/>
                <w:b/>
                <w:bCs/>
                <w:color w:val="000000" w:themeColor="text1"/>
                <w:szCs w:val="21"/>
                <w:highlight w:val="none"/>
                <w14:textFill>
                  <w14:solidFill>
                    <w14:schemeClr w14:val="tx1"/>
                  </w14:solidFill>
                </w14:textFill>
              </w:rPr>
              <w:t>（竞第3分标时必须提供，否则响应文件作无效处理）</w:t>
            </w:r>
          </w:p>
          <w:p>
            <w:pPr>
              <w:snapToGrid w:val="0"/>
              <w:spacing w:line="360" w:lineRule="auto"/>
              <w:jc w:val="lef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.联合体协议书（格式后附）；（</w:t>
            </w:r>
            <w:r>
              <w:rPr>
                <w:rFonts w:hint="eastAsia" w:ascii="宋体" w:hAnsi="宋体" w:cs="宋体"/>
                <w:b/>
                <w:color w:val="000000" w:themeColor="text1"/>
                <w:szCs w:val="21"/>
                <w:highlight w:val="none"/>
                <w14:textFill>
                  <w14:solidFill>
                    <w14:schemeClr w14:val="tx1"/>
                  </w14:solidFill>
                </w14:textFill>
              </w:rPr>
              <w:t>联合体竞标时必须提供，否则响应文件作无效处理</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.除竞争性谈判文件规定必须提供以外，供应商认为需要提供的其他证明材料；</w:t>
            </w:r>
          </w:p>
          <w:p>
            <w:pPr>
              <w:snapToGrid w:val="0"/>
              <w:spacing w:line="360" w:lineRule="auto"/>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w:t>
            </w:r>
          </w:p>
          <w:p>
            <w:pPr>
              <w:snapToGrid w:val="0"/>
              <w:spacing w:line="360" w:lineRule="auto"/>
              <w:ind w:firstLine="413" w:firstLineChars="196"/>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1.以上标明“必须提供”的材料属于复印件的，必须加盖供应商公章，否则响应文件作无效处理。</w:t>
            </w:r>
          </w:p>
          <w:p>
            <w:pPr>
              <w:snapToGrid w:val="0"/>
              <w:spacing w:line="360" w:lineRule="auto"/>
              <w:ind w:firstLine="422"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2.竞标声明必须由法定代表人（负责人或自然人）在规定签章处逐一签字并加盖供应商公章，否则响应文件作无效处理。</w:t>
            </w:r>
          </w:p>
          <w:p>
            <w:pPr>
              <w:snapToGrid w:val="0"/>
              <w:spacing w:line="360" w:lineRule="auto"/>
              <w:ind w:firstLine="422"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3.供应商直接控股、管理关系信息表必须由法定代表人（负责人或自然人）或委托代理人在规定签章处逐一签字并加盖供应商公章，否则响应文件作无效处理。</w:t>
            </w:r>
          </w:p>
          <w:p>
            <w:pPr>
              <w:pStyle w:val="7"/>
              <w:spacing w:line="360" w:lineRule="auto"/>
              <w:ind w:firstLine="422" w:firstLineChars="200"/>
              <w:rPr>
                <w:rFonts w:hint="eastAsia" w:ascii="宋体" w:hAnsi="宋体"/>
                <w:color w:val="000000" w:themeColor="text1"/>
                <w:highlight w:val="none"/>
                <w:lang w:val="en-US"/>
                <w14:textFill>
                  <w14:solidFill>
                    <w14:schemeClr w14:val="tx1"/>
                  </w14:solidFill>
                </w14:textFill>
              </w:rPr>
            </w:pPr>
            <w:r>
              <w:rPr>
                <w:rFonts w:hint="eastAsia" w:ascii="宋体" w:hAnsi="宋体"/>
                <w:b/>
                <w:color w:val="000000" w:themeColor="text1"/>
                <w:highlight w:val="none"/>
                <w:lang w:val="en-US"/>
                <w14:textFill>
                  <w14:solidFill>
                    <w14:schemeClr w14:val="tx1"/>
                  </w14:solidFill>
                </w14:textFill>
              </w:rPr>
              <w:t>4.联合体竞标时，联合体各方（第7项只须其中一方提供）均必须分别提供资格证明文件，否则响应文件作无效处理。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12.2</w:t>
            </w:r>
          </w:p>
        </w:tc>
        <w:tc>
          <w:tcPr>
            <w:tcW w:w="7912" w:type="dxa"/>
            <w:vAlign w:val="center"/>
          </w:tcPr>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报价商务技术文件</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1.无串通竞标行为的承诺函（格式后附）；（</w:t>
            </w:r>
            <w:r>
              <w:rPr>
                <w:rFonts w:hint="eastAsia" w:ascii="宋体" w:hAnsi="宋体" w:cs="宋体"/>
                <w:b/>
                <w:color w:val="000000" w:themeColor="text1"/>
                <w:szCs w:val="21"/>
                <w:highlight w:val="none"/>
                <w14:textFill>
                  <w14:solidFill>
                    <w14:schemeClr w14:val="tx1"/>
                  </w14:solidFill>
                </w14:textFill>
              </w:rPr>
              <w:t>必须提供，否则响应文件作无效处理</w:t>
            </w:r>
            <w:r>
              <w:rPr>
                <w:rFonts w:hint="eastAsia" w:ascii="宋体" w:hAnsi="宋体" w:cs="宋体"/>
                <w:color w:val="000000" w:themeColor="text1"/>
                <w:szCs w:val="21"/>
                <w:highlight w:val="none"/>
                <w14:textFill>
                  <w14:solidFill>
                    <w14:schemeClr w14:val="tx1"/>
                  </w14:solidFill>
                </w14:textFill>
              </w:rPr>
              <w:t>）</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2.竞标报价表（格式后附）；（</w:t>
            </w:r>
            <w:r>
              <w:rPr>
                <w:rFonts w:hint="eastAsia" w:ascii="宋体" w:hAnsi="宋体" w:cs="宋体"/>
                <w:b/>
                <w:color w:val="000000" w:themeColor="text1"/>
                <w:szCs w:val="21"/>
                <w:highlight w:val="none"/>
                <w14:textFill>
                  <w14:solidFill>
                    <w14:schemeClr w14:val="tx1"/>
                  </w14:solidFill>
                </w14:textFill>
              </w:rPr>
              <w:t>必须提供，否则响应文件作无效处理</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3.法定代表人(负责人或自然人)身份证明书及法定代表人(负责人或自然人)有效身份证正反面复印件（格式后附）；（</w:t>
            </w:r>
            <w:r>
              <w:rPr>
                <w:rFonts w:hint="eastAsia" w:ascii="宋体" w:hAnsi="宋体" w:cs="宋体"/>
                <w:b/>
                <w:color w:val="000000" w:themeColor="text1"/>
                <w:szCs w:val="21"/>
                <w:highlight w:val="none"/>
                <w14:textFill>
                  <w14:solidFill>
                    <w14:schemeClr w14:val="tx1"/>
                  </w14:solidFill>
                </w14:textFill>
              </w:rPr>
              <w:t>必须提供，否则响应文件作无效处理</w:t>
            </w:r>
            <w:r>
              <w:rPr>
                <w:rFonts w:hint="eastAsia" w:ascii="宋体" w:hAnsi="宋体" w:cs="宋体"/>
                <w:color w:val="000000" w:themeColor="text1"/>
                <w:szCs w:val="21"/>
                <w:highlight w:val="none"/>
                <w14:textFill>
                  <w14:solidFill>
                    <w14:schemeClr w14:val="tx1"/>
                  </w14:solidFill>
                </w14:textFill>
              </w:rPr>
              <w:t>）</w:t>
            </w:r>
          </w:p>
          <w:p>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4.法定代表人(负责人或自然人)授权委托书及委托代理人有效身份证正反面复印件（格式后附）；（</w:t>
            </w:r>
            <w:r>
              <w:rPr>
                <w:rFonts w:hint="eastAsia" w:ascii="宋体" w:hAnsi="宋体" w:cs="宋体"/>
                <w:b/>
                <w:color w:val="000000" w:themeColor="text1"/>
                <w:szCs w:val="21"/>
                <w:highlight w:val="none"/>
                <w14:textFill>
                  <w14:solidFill>
                    <w14:schemeClr w14:val="tx1"/>
                  </w14:solidFill>
                </w14:textFill>
              </w:rPr>
              <w:t>委托时必须提供，否则响应文件作无效处理</w:t>
            </w:r>
            <w:r>
              <w:rPr>
                <w:rFonts w:hint="eastAsia" w:ascii="宋体" w:hAnsi="宋体" w:cs="宋体"/>
                <w:color w:val="000000" w:themeColor="text1"/>
                <w:szCs w:val="21"/>
                <w:highlight w:val="none"/>
                <w14:textFill>
                  <w14:solidFill>
                    <w14:schemeClr w14:val="tx1"/>
                  </w14:solidFill>
                </w14:textFill>
              </w:rPr>
              <w:t>）</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5.商务条款偏离表（格式后附）；（</w:t>
            </w:r>
            <w:r>
              <w:rPr>
                <w:rFonts w:hint="eastAsia" w:ascii="宋体" w:hAnsi="宋体" w:cs="宋体"/>
                <w:b/>
                <w:color w:val="000000" w:themeColor="text1"/>
                <w:szCs w:val="21"/>
                <w:highlight w:val="none"/>
                <w14:textFill>
                  <w14:solidFill>
                    <w14:schemeClr w14:val="tx1"/>
                  </w14:solidFill>
                </w14:textFill>
              </w:rPr>
              <w:t>必须提供，否则响应文件作无效处理</w:t>
            </w:r>
            <w:r>
              <w:rPr>
                <w:rFonts w:hint="eastAsia" w:ascii="宋体" w:hAnsi="宋体" w:cs="宋体"/>
                <w:color w:val="000000" w:themeColor="text1"/>
                <w:szCs w:val="21"/>
                <w:highlight w:val="none"/>
                <w14:textFill>
                  <w14:solidFill>
                    <w14:schemeClr w14:val="tx1"/>
                  </w14:solidFill>
                </w14:textFill>
              </w:rPr>
              <w:t>）</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6.竞标保证金提交凭证；（</w:t>
            </w:r>
            <w:r>
              <w:rPr>
                <w:rFonts w:hint="eastAsia" w:ascii="宋体" w:hAnsi="宋体" w:cs="宋体"/>
                <w:b/>
                <w:color w:val="000000" w:themeColor="text1"/>
                <w:szCs w:val="21"/>
                <w:highlight w:val="none"/>
                <w14:textFill>
                  <w14:solidFill>
                    <w14:schemeClr w14:val="tx1"/>
                  </w14:solidFill>
                </w14:textFill>
              </w:rPr>
              <w:t>必须提供，否则响应文件作无效处理</w:t>
            </w:r>
            <w:r>
              <w:rPr>
                <w:rFonts w:hint="eastAsia" w:ascii="宋体" w:hAnsi="宋体" w:cs="宋体"/>
                <w:color w:val="000000" w:themeColor="text1"/>
                <w:szCs w:val="21"/>
                <w:highlight w:val="none"/>
                <w14:textFill>
                  <w14:solidFill>
                    <w14:schemeClr w14:val="tx1"/>
                  </w14:solidFill>
                </w14:textFill>
              </w:rPr>
              <w:t>）</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7.售后服务承诺；（</w:t>
            </w:r>
            <w:r>
              <w:rPr>
                <w:rFonts w:hint="eastAsia" w:ascii="宋体" w:hAnsi="宋体" w:cs="宋体"/>
                <w:b/>
                <w:color w:val="000000" w:themeColor="text1"/>
                <w:szCs w:val="21"/>
                <w:highlight w:val="none"/>
                <w14:textFill>
                  <w14:solidFill>
                    <w14:schemeClr w14:val="tx1"/>
                  </w14:solidFill>
                </w14:textFill>
              </w:rPr>
              <w:t>必须提供，否则响应文件作无效处理</w:t>
            </w:r>
            <w:r>
              <w:rPr>
                <w:rFonts w:hint="eastAsia" w:ascii="宋体" w:hAnsi="宋体" w:cs="宋体"/>
                <w:color w:val="000000" w:themeColor="text1"/>
                <w:szCs w:val="21"/>
                <w:highlight w:val="none"/>
                <w14:textFill>
                  <w14:solidFill>
                    <w14:schemeClr w14:val="tx1"/>
                  </w14:solidFill>
                </w14:textFill>
              </w:rPr>
              <w:t>）</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8.配置清单（均不含报价）（格式后附）；（</w:t>
            </w:r>
            <w:r>
              <w:rPr>
                <w:rFonts w:hint="eastAsia" w:ascii="宋体" w:hAnsi="宋体" w:cs="宋体"/>
                <w:b/>
                <w:color w:val="000000" w:themeColor="text1"/>
                <w:szCs w:val="21"/>
                <w:highlight w:val="none"/>
                <w14:textFill>
                  <w14:solidFill>
                    <w14:schemeClr w14:val="tx1"/>
                  </w14:solidFill>
                </w14:textFill>
              </w:rPr>
              <w:t>必须提供，否则响应文件作无效处理</w:t>
            </w:r>
            <w:r>
              <w:rPr>
                <w:rFonts w:hint="eastAsia" w:ascii="宋体" w:hAnsi="宋体" w:cs="宋体"/>
                <w:color w:val="000000" w:themeColor="text1"/>
                <w:szCs w:val="21"/>
                <w:highlight w:val="none"/>
                <w14:textFill>
                  <w14:solidFill>
                    <w14:schemeClr w14:val="tx1"/>
                  </w14:solidFill>
                </w14:textFill>
              </w:rPr>
              <w:t>）</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9.技术偏离表（格式后附）；（</w:t>
            </w:r>
            <w:r>
              <w:rPr>
                <w:rFonts w:hint="eastAsia" w:ascii="宋体" w:hAnsi="宋体" w:cs="宋体"/>
                <w:b/>
                <w:color w:val="000000" w:themeColor="text1"/>
                <w:szCs w:val="21"/>
                <w:highlight w:val="none"/>
                <w14:textFill>
                  <w14:solidFill>
                    <w14:schemeClr w14:val="tx1"/>
                  </w14:solidFill>
                </w14:textFill>
              </w:rPr>
              <w:t>必须提供，否则响应文件作无效处理</w:t>
            </w:r>
            <w:r>
              <w:rPr>
                <w:rFonts w:hint="eastAsia" w:ascii="宋体" w:hAnsi="宋体" w:cs="宋体"/>
                <w:color w:val="000000" w:themeColor="text1"/>
                <w:szCs w:val="21"/>
                <w:highlight w:val="none"/>
                <w14:textFill>
                  <w14:solidFill>
                    <w14:schemeClr w14:val="tx1"/>
                  </w14:solidFill>
                </w14:textFill>
              </w:rPr>
              <w:t>）</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10.对应采购需求的商务条款提供的其他文件资料；</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11.对应采购需求技术要求提供的其他文件资料；</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12.供应商认为需要提供的有关资料。</w:t>
            </w:r>
          </w:p>
          <w:p>
            <w:pPr>
              <w:snapToGrid w:val="0"/>
              <w:spacing w:line="360" w:lineRule="auto"/>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注： </w:t>
            </w:r>
          </w:p>
          <w:p>
            <w:pPr>
              <w:snapToGrid w:val="0"/>
              <w:spacing w:line="360" w:lineRule="auto"/>
              <w:ind w:firstLine="413" w:firstLineChars="196"/>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1.法定代表人（负责人或自然人）授权委托书必须由法定代表人（负责人或自然人）及委托代理人签字，并加盖供应商公章，否则响应文件作无效处理。</w:t>
            </w:r>
          </w:p>
          <w:p>
            <w:pPr>
              <w:spacing w:line="360" w:lineRule="auto"/>
              <w:ind w:firstLine="413" w:firstLineChars="196"/>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 以上标明“必须提供”材料复印件的，必须加盖供应商公章，否则响应文件作无效处理。</w:t>
            </w:r>
          </w:p>
          <w:p>
            <w:pPr>
              <w:spacing w:line="360" w:lineRule="auto"/>
              <w:ind w:firstLine="413" w:firstLineChars="196"/>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3.以上材料未附格式的，由供应商自行拟定。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12.3</w:t>
            </w:r>
          </w:p>
        </w:tc>
        <w:tc>
          <w:tcPr>
            <w:tcW w:w="7912" w:type="dxa"/>
            <w:vAlign w:val="center"/>
          </w:tcPr>
          <w:p>
            <w:pPr>
              <w:snapToGrid w:val="0"/>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响应文件电子版。供应商在递交响应文件时，同时递交响应文件电子版。</w:t>
            </w:r>
          </w:p>
          <w:p>
            <w:pPr>
              <w:snapToGrid w:val="0"/>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1.响应文件电子版内容：与纸质响应文件全部内容一致。</w:t>
            </w:r>
          </w:p>
          <w:p>
            <w:pPr>
              <w:snapToGrid w:val="0"/>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2.响应文件电子版形式：可编辑的word文档格式1份和已签字盖章的响应文件正本的扫描件（PDF格式）1份。</w:t>
            </w:r>
          </w:p>
          <w:p>
            <w:pPr>
              <w:snapToGrid w:val="0"/>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3.响应文件电子版密封方式：响应文件电子版光盘（或U盘）与纸质版响应文件一并装入响应文件袋中。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15.2</w:t>
            </w:r>
          </w:p>
        </w:tc>
        <w:tc>
          <w:tcPr>
            <w:tcW w:w="7912" w:type="dxa"/>
            <w:vAlign w:val="center"/>
          </w:tcPr>
          <w:p>
            <w:pPr>
              <w:snapToGrid w:val="0"/>
              <w:spacing w:line="360" w:lineRule="auto"/>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竞标报价的价格构成为：竞标货物（包括备品备件、专用工具等）的价格），竞标货物运输（含保险）、安装（如有）、调试、检验、技术服务、培训和竞争性谈判文件要求提供的所有伴随服务等费用和税费。</w:t>
            </w:r>
          </w:p>
          <w:p>
            <w:pPr>
              <w:snapToGrid w:val="0"/>
              <w:spacing w:line="360" w:lineRule="auto"/>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报价要求：供应商应当就“采购需求”中所竞标的每个分标的全部内容分别作完整唯一总价报价，供应商应当就所竞标的分标进行报价，不得存在漏项报价，否则响应文件作无效处理；供应商应当就所竞标的分标的单项内容作唯一报价。</w:t>
            </w:r>
          </w:p>
          <w:p>
            <w:pPr>
              <w:snapToGrid w:val="0"/>
              <w:spacing w:line="360" w:lineRule="auto"/>
              <w:rPr>
                <w:rFonts w:hint="eastAsia"/>
                <w:color w:val="000000" w:themeColor="text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3、供应商须按本项目所列的货物名称、规格型号及参数，列明货物明细单价。结算是以其报的某货物单价为准，结算价=成交供应商某货物单价*数量（在采购期限内所有品种单价不能改变）。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w:t>
            </w:r>
          </w:p>
        </w:tc>
        <w:tc>
          <w:tcPr>
            <w:tcW w:w="7912" w:type="dxa"/>
            <w:vAlign w:val="center"/>
          </w:tcPr>
          <w:p>
            <w:pPr>
              <w:pStyle w:val="6"/>
              <w:widowControl w:val="0"/>
              <w:tabs>
                <w:tab w:val="clear" w:pos="454"/>
              </w:tabs>
              <w:snapToGrid w:val="0"/>
              <w:spacing w:afterLines="0" w:line="360" w:lineRule="auto"/>
              <w:ind w:left="283" w:hanging="283" w:hangingChars="135"/>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竞标有效期：自首次响应文件提交截止之日起120日。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w:t>
            </w:r>
          </w:p>
        </w:tc>
        <w:tc>
          <w:tcPr>
            <w:tcW w:w="7912" w:type="dxa"/>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竞标保证金的交纳方式：详见竞争性谈判公告。</w:t>
            </w:r>
          </w:p>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竞标保证金的金额：详见竞争性谈判公告。</w:t>
            </w:r>
          </w:p>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相关要求：</w:t>
            </w:r>
          </w:p>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1.竞标保证金采用银行转账交纳方式的，在首次响应文件提交截止时间前交至采购代理机构指定账户并且到账，供应商应将银行转账底单的复印件作为竞标保证金提交凭证，放置于报价商务技术文件中，</w:t>
            </w:r>
            <w:r>
              <w:rPr>
                <w:rFonts w:hint="eastAsia" w:ascii="宋体" w:hAnsi="宋体" w:cs="宋体"/>
                <w:b/>
                <w:color w:val="000000" w:themeColor="text1"/>
                <w:szCs w:val="21"/>
                <w:highlight w:val="none"/>
                <w14:textFill>
                  <w14:solidFill>
                    <w14:schemeClr w14:val="tx1"/>
                  </w14:solidFill>
                </w14:textFill>
              </w:rPr>
              <w:t>否则响应文件作无效处理</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2.竞标保证金采用支票、汇票或本票交纳方式的，供应商应将支票、汇票或本票的复印件作为竞标保证金提交凭证，放置于报价商务技术文件中，</w:t>
            </w:r>
            <w:r>
              <w:rPr>
                <w:rFonts w:hint="eastAsia" w:ascii="宋体" w:hAnsi="宋体" w:cs="宋体"/>
                <w:b/>
                <w:color w:val="000000" w:themeColor="text1"/>
                <w:szCs w:val="21"/>
                <w:highlight w:val="none"/>
                <w14:textFill>
                  <w14:solidFill>
                    <w14:schemeClr w14:val="tx1"/>
                  </w14:solidFill>
                </w14:textFill>
              </w:rPr>
              <w:t>否则响应文件作无效处理</w:t>
            </w:r>
            <w:r>
              <w:rPr>
                <w:rFonts w:hint="eastAsia" w:ascii="宋体" w:hAnsi="宋体" w:cs="宋体"/>
                <w:color w:val="000000" w:themeColor="text1"/>
                <w:szCs w:val="21"/>
                <w:highlight w:val="none"/>
                <w14:textFill>
                  <w14:solidFill>
                    <w14:schemeClr w14:val="tx1"/>
                  </w14:solidFill>
                </w14:textFill>
              </w:rPr>
              <w:t>。在首次响应文件提交截止时间前，供应商应当于竞标地点现场递交单独密封的支票、汇票或本票原件（原件单独放入一个密封袋中，并在封口处加盖供应商公章或委托代理人签字，以示密封，在封套上标记“项目名称（项目编号）竞标保证金”字样），</w:t>
            </w:r>
            <w:r>
              <w:rPr>
                <w:rFonts w:hint="eastAsia" w:ascii="宋体" w:hAnsi="宋体" w:cs="宋体"/>
                <w:b/>
                <w:color w:val="000000" w:themeColor="text1"/>
                <w:szCs w:val="21"/>
                <w:highlight w:val="none"/>
                <w14:textFill>
                  <w14:solidFill>
                    <w14:schemeClr w14:val="tx1"/>
                  </w14:solidFill>
                </w14:textFill>
              </w:rPr>
              <w:t>否则响应文件作无效处理</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3.竞标保证金采用银行、保险机构出具的保函交纳方式的，供应商应将保函的复印件作为竞标保证金提交凭证，放置于商务文件中，</w:t>
            </w:r>
            <w:r>
              <w:rPr>
                <w:rFonts w:hint="eastAsia" w:ascii="宋体" w:hAnsi="宋体" w:cs="宋体"/>
                <w:b/>
                <w:color w:val="000000" w:themeColor="text1"/>
                <w:szCs w:val="21"/>
                <w:highlight w:val="none"/>
                <w14:textFill>
                  <w14:solidFill>
                    <w14:schemeClr w14:val="tx1"/>
                  </w14:solidFill>
                </w14:textFill>
              </w:rPr>
              <w:t>否则响应文件作无效处理</w:t>
            </w:r>
            <w:r>
              <w:rPr>
                <w:rFonts w:hint="eastAsia" w:ascii="宋体" w:hAnsi="宋体" w:cs="宋体"/>
                <w:color w:val="000000" w:themeColor="text1"/>
                <w:szCs w:val="21"/>
                <w:highlight w:val="none"/>
                <w14:textFill>
                  <w14:solidFill>
                    <w14:schemeClr w14:val="tx1"/>
                  </w14:solidFill>
                </w14:textFill>
              </w:rPr>
              <w:t>。在首次响应文件提交截止时间前，供应商应当于首次响应文件提交地点现场递交单独密封的保函原件（原件单独放入一个密封袋中，并在封口处加盖供应商公章或委托代理人签字，以示密封，在封套上标记“项目名称（项目编号）竞标保证金”字样），</w:t>
            </w:r>
            <w:r>
              <w:rPr>
                <w:rFonts w:hint="eastAsia" w:ascii="宋体" w:hAnsi="宋体" w:cs="宋体"/>
                <w:b/>
                <w:color w:val="000000" w:themeColor="text1"/>
                <w:szCs w:val="21"/>
                <w:highlight w:val="none"/>
                <w14:textFill>
                  <w14:solidFill>
                    <w14:schemeClr w14:val="tx1"/>
                  </w14:solidFill>
                </w14:textFill>
              </w:rPr>
              <w:t>否则响应文件作无效处理</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4.竞标保证金指定帐户：详见竞争性谈判公告。</w:t>
            </w:r>
          </w:p>
          <w:p>
            <w:pPr>
              <w:snapToGrid w:val="0"/>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5.供应商为联合体的，可以由联合体中的一方或者多方共同交纳谈判保证金，其交纳的保证金对联合体各方均具有约束力。</w:t>
            </w:r>
          </w:p>
          <w:p>
            <w:pPr>
              <w:snapToGrid w:val="0"/>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备注： </w:t>
            </w:r>
          </w:p>
          <w:p>
            <w:pPr>
              <w:snapToGrid w:val="0"/>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 首次响应文件提交截止时间后提交的，或未足额交纳的，或保函额度不足的，视为无效竞标保证金。</w:t>
            </w:r>
          </w:p>
          <w:p>
            <w:pPr>
              <w:snapToGrid w:val="0"/>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2.供应商采用现钞方式或从个人账户（自然人竞标除外）转出的竞标保证金，视为无效竞标保证金。</w:t>
            </w:r>
          </w:p>
          <w:p>
            <w:pPr>
              <w:snapToGrid w:val="0"/>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3.支票、汇票或本票出现无效或者背书情形的，视为无效竞标保证金。</w:t>
            </w:r>
          </w:p>
          <w:p>
            <w:pPr>
              <w:snapToGrid w:val="0"/>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4.保函有效期低于竞标有效期的，视为无效竞标保证金。</w:t>
            </w:r>
          </w:p>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5.竞标保证金采用银行、保险机构出具的保函为有条件保函的，视为无效竞标保证金。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18.2</w:t>
            </w:r>
          </w:p>
        </w:tc>
        <w:tc>
          <w:tcPr>
            <w:tcW w:w="7912" w:type="dxa"/>
            <w:vAlign w:val="center"/>
          </w:tcPr>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响应文件份数：正本一份、副本</w:t>
            </w:r>
            <w:r>
              <w:rPr>
                <w:rFonts w:hint="eastAsia" w:ascii="宋体" w:hAnsi="宋体" w:cs="宋体"/>
                <w:color w:val="000000" w:themeColor="text1"/>
                <w:szCs w:val="21"/>
                <w:highlight w:val="none"/>
                <w:u w:val="single"/>
                <w14:textFill>
                  <w14:solidFill>
                    <w14:schemeClr w14:val="tx1"/>
                  </w14:solidFill>
                </w14:textFill>
              </w:rPr>
              <w:t>三</w:t>
            </w:r>
            <w:r>
              <w:rPr>
                <w:rFonts w:hint="eastAsia" w:ascii="宋体" w:hAnsi="宋体" w:cs="宋体"/>
                <w:color w:val="000000" w:themeColor="text1"/>
                <w:szCs w:val="21"/>
                <w:highlight w:val="none"/>
                <w14:textFill>
                  <w14:solidFill>
                    <w14:schemeClr w14:val="tx1"/>
                  </w14:solidFill>
                </w14:textFill>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20.1</w:t>
            </w:r>
          </w:p>
        </w:tc>
        <w:tc>
          <w:tcPr>
            <w:tcW w:w="7912" w:type="dxa"/>
            <w:vAlign w:val="center"/>
          </w:tcPr>
          <w:p>
            <w:pPr>
              <w:snapToGrid w:val="0"/>
              <w:spacing w:line="360" w:lineRule="auto"/>
              <w:ind w:firstLine="420" w:firstLineChars="200"/>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首次响应文件提交起止时间：详见竞争性谈判公告。</w:t>
            </w:r>
          </w:p>
          <w:p>
            <w:pPr>
              <w:snapToGrid w:val="0"/>
              <w:spacing w:line="360" w:lineRule="auto"/>
              <w:ind w:firstLine="420" w:firstLineChars="200"/>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首次响应文件提交截止时间：详见竞争性谈判公告。</w:t>
            </w:r>
          </w:p>
          <w:p>
            <w:pPr>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首次响应文件提交地点：详见竞争性谈判公告。</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供应商应当在首次响应文件提交截止时间前，将响应文件密封送达首次响应文件提交地点。在首次响应文件提交截止时间后送达的响应文件为无效文件，采购代理机构应当拒收。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24.1</w:t>
            </w:r>
          </w:p>
        </w:tc>
        <w:tc>
          <w:tcPr>
            <w:tcW w:w="7912" w:type="dxa"/>
            <w:vAlign w:val="center"/>
          </w:tcPr>
          <w:p>
            <w:pPr>
              <w:snapToGrid w:val="0"/>
              <w:spacing w:line="360" w:lineRule="auto"/>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谈判小组的人数：</w:t>
            </w:r>
            <w:r>
              <w:rPr>
                <w:rFonts w:hint="eastAsia" w:ascii="宋体" w:hAnsi="宋体" w:cs="宋体"/>
                <w:color w:val="000000" w:themeColor="text1"/>
                <w:szCs w:val="21"/>
                <w:highlight w:val="none"/>
                <w:u w:val="singl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24.3</w:t>
            </w:r>
          </w:p>
        </w:tc>
        <w:tc>
          <w:tcPr>
            <w:tcW w:w="7912" w:type="dxa"/>
            <w:vAlign w:val="center"/>
          </w:tcPr>
          <w:p>
            <w:pPr>
              <w:snapToGrid w:val="0"/>
              <w:spacing w:line="360" w:lineRule="auto"/>
              <w:jc w:val="lef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首次响应文件的开启：在谈判小组的见证下由代理机构工作人员开启首次响应文件。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25.2</w:t>
            </w:r>
          </w:p>
        </w:tc>
        <w:tc>
          <w:tcPr>
            <w:tcW w:w="7912" w:type="dxa"/>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提交响应文件截止时间前一天至资格审查结束前，对供应商进行信用查询。</w:t>
            </w:r>
          </w:p>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查询渠道：“信用中国”网站(www.creditchina.gov.cn) 、中国政府采购网(www.ccgp.gov.cn)》。</w:t>
            </w:r>
          </w:p>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信用查询截止时点：提交响应文件截止时间前一天至资格审查结束前</w:t>
            </w:r>
          </w:p>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查询记录和证据留存方式：在查询网站中直接打印查询记录，打印材料作为评审资料保存。</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25.3</w:t>
            </w:r>
          </w:p>
        </w:tc>
        <w:tc>
          <w:tcPr>
            <w:tcW w:w="7912" w:type="dxa"/>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商务条款评审中允许负偏离的项目数为</w:t>
            </w:r>
            <w:r>
              <w:rPr>
                <w:rFonts w:hint="eastAsia" w:ascii="宋体" w:hAnsi="宋体" w:cs="宋体"/>
                <w:color w:val="000000" w:themeColor="text1"/>
                <w:szCs w:val="21"/>
                <w:highlight w:val="none"/>
                <w:u w:val="single"/>
                <w14:textFill>
                  <w14:solidFill>
                    <w14:schemeClr w14:val="tx1"/>
                  </w14:solidFill>
                </w14:textFill>
              </w:rPr>
              <w:t>0</w:t>
            </w:r>
            <w:r>
              <w:rPr>
                <w:rFonts w:hint="eastAsia" w:ascii="宋体" w:hAnsi="宋体" w:cs="宋体"/>
                <w:color w:val="000000" w:themeColor="text1"/>
                <w:szCs w:val="21"/>
                <w:highlight w:val="none"/>
                <w14:textFill>
                  <w14:solidFill>
                    <w14:schemeClr w14:val="tx1"/>
                  </w14:solidFill>
                </w14:textFill>
              </w:rPr>
              <w:t>项。</w:t>
            </w:r>
          </w:p>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技术需求评审中允许负偏离的项目数为</w:t>
            </w:r>
            <w:r>
              <w:rPr>
                <w:rFonts w:hint="eastAsia" w:ascii="宋体" w:hAnsi="宋体" w:cs="宋体"/>
                <w:color w:val="000000" w:themeColor="text1"/>
                <w:szCs w:val="21"/>
                <w:highlight w:val="none"/>
                <w:u w:val="singl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26.1</w:t>
            </w:r>
          </w:p>
        </w:tc>
        <w:tc>
          <w:tcPr>
            <w:tcW w:w="7912" w:type="dxa"/>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谈判的顺序：</w:t>
            </w:r>
          </w:p>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☑提交响应文件的顺序，如谈判过程中某供应商不在场的情形，由谈判小组确定谈判顺序。</w:t>
            </w:r>
          </w:p>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□随机排序。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26.2</w:t>
            </w:r>
          </w:p>
        </w:tc>
        <w:tc>
          <w:tcPr>
            <w:tcW w:w="7912" w:type="dxa"/>
            <w:vAlign w:val="center"/>
          </w:tcPr>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可能实质性变动的内容：</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采购需求中的技术、服务要求以及合同草案条款。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26.4</w:t>
            </w:r>
          </w:p>
        </w:tc>
        <w:tc>
          <w:tcPr>
            <w:tcW w:w="7912" w:type="dxa"/>
            <w:vAlign w:val="center"/>
          </w:tcPr>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谈判时间：详见竞争性谈判公告。（具体时间由采购代理机构另行通知）</w:t>
            </w:r>
          </w:p>
          <w:p>
            <w:pPr>
              <w:spacing w:line="360" w:lineRule="auto"/>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谈判地点：详见竞争性谈判公告。</w:t>
            </w:r>
          </w:p>
          <w:p>
            <w:pPr>
              <w:pStyle w:val="7"/>
              <w:spacing w:line="360" w:lineRule="auto"/>
              <w:rPr>
                <w:rFonts w:hint="eastAsia" w:ascii="宋体" w:hAnsi="宋体"/>
                <w:b/>
                <w:color w:val="000000" w:themeColor="text1"/>
                <w:highlight w:val="none"/>
                <w:lang w:val="en-US"/>
                <w14:textFill>
                  <w14:solidFill>
                    <w14:schemeClr w14:val="tx1"/>
                  </w14:solidFill>
                </w14:textFill>
              </w:rPr>
            </w:pPr>
            <w:r>
              <w:rPr>
                <w:rFonts w:hint="eastAsia" w:ascii="宋体" w:hAnsi="宋体"/>
                <w:b/>
                <w:color w:val="000000" w:themeColor="text1"/>
                <w:highlight w:val="none"/>
                <w:lang w:val="en-US"/>
                <w14:textFill>
                  <w14:solidFill>
                    <w14:schemeClr w14:val="tx1"/>
                  </w14:solidFill>
                </w14:textFill>
              </w:rPr>
              <w:t>供应商法定代表人（负责人或自然人）或委托代理人必须出示本人有效证件，非法定代表人（负责人或自然人）还须出示法定代表人（负责人或自然人）授权书原件，对于提交材料不全或无效的供应商，将拒绝其参与谈判。</w:t>
            </w:r>
          </w:p>
          <w:p>
            <w:pPr>
              <w:pStyle w:val="7"/>
              <w:spacing w:line="360" w:lineRule="auto"/>
              <w:rPr>
                <w:rFonts w:hint="eastAsia" w:ascii="宋体" w:hAnsi="宋体"/>
                <w:color w:val="000000" w:themeColor="text1"/>
                <w:highlight w:val="none"/>
                <w:lang w:val="en-US"/>
                <w14:textFill>
                  <w14:solidFill>
                    <w14:schemeClr w14:val="tx1"/>
                  </w14:solidFill>
                </w14:textFill>
              </w:rPr>
            </w:pPr>
            <w:r>
              <w:rPr>
                <w:rFonts w:hint="eastAsia" w:ascii="宋体" w:hAnsi="宋体"/>
                <w:color w:val="000000" w:themeColor="text1"/>
                <w:highlight w:val="none"/>
                <w:lang w:val="en-US"/>
                <w14:textFill>
                  <w14:solidFill>
                    <w14:schemeClr w14:val="tx1"/>
                  </w14:solidFill>
                </w14:textFill>
              </w:rPr>
              <w:t>注：本人有效证件可为本人身份证原件、机动车驾驶证原件、社会保障卡原件、护照原件等。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w:t>
            </w:r>
          </w:p>
        </w:tc>
        <w:tc>
          <w:tcPr>
            <w:tcW w:w="7912" w:type="dxa"/>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评审价相同时，按照最后报价由低到高顺序依次推荐；最后报价相同时，按以下原则确定成交候选人的顺序：</w:t>
            </w:r>
          </w:p>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依次按节能环保产品累计金额高的优先、带“▲”的实质性要求正偏离项数多的优先、均无正偏离或正偏离项数一致时负偏离项数少的优先、质量保证期长优先、交货期短优先、故障响应时间短优先的顺序排列。</w:t>
            </w:r>
          </w:p>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□由谈判小组推荐代表随机抽取。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32.2</w:t>
            </w:r>
          </w:p>
        </w:tc>
        <w:tc>
          <w:tcPr>
            <w:tcW w:w="7912" w:type="dxa"/>
            <w:vAlign w:val="center"/>
          </w:tcPr>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中华人民共和国政府采购法实施条例》第四十三条及《政府采购非招标采购方式管理办法》（财政部74号）第十八条规定，成交结果公告内容包括成交供应商名称、地址和成交金额，主要成交标的的名称、规格型号、数量、单价、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33.1</w:t>
            </w:r>
          </w:p>
        </w:tc>
        <w:tc>
          <w:tcPr>
            <w:tcW w:w="7912" w:type="dxa"/>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履约保证金缴纳方式：可以采用银行转账、电汇或网上支付、支票、汇票、本票或者银行、保险机构出具的保函。</w:t>
            </w:r>
          </w:p>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履约保证金金额：每分标按成交金额的5%。</w:t>
            </w:r>
          </w:p>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履约保证金递交时间：签订合同前</w:t>
            </w:r>
          </w:p>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采用银行转账、电汇或网上支付形式的，应从成交供应商账户交到指定账户。履约保证金递交指定账户：</w:t>
            </w:r>
          </w:p>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开户名称：云之龙招标集团有限公司梧州分公司，开户银行：中信银行南宁东葛支行，银行账号：8113001013700074625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34.1</w:t>
            </w:r>
          </w:p>
        </w:tc>
        <w:tc>
          <w:tcPr>
            <w:tcW w:w="7912" w:type="dxa"/>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签订合同携带的证明材料：营业执照副本原件、单位授权委托书及被授权人身份证原件等其它证明材料。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w:t>
            </w:r>
          </w:p>
        </w:tc>
        <w:tc>
          <w:tcPr>
            <w:tcW w:w="7912" w:type="dxa"/>
            <w:vAlign w:val="center"/>
          </w:tcPr>
          <w:p>
            <w:pPr>
              <w:pStyle w:val="11"/>
              <w:snapToGrid w:val="0"/>
              <w:spacing w:line="360" w:lineRule="auto"/>
              <w:rPr>
                <w:rFonts w:hint="eastAsia" w:hAnsi="宋体"/>
                <w:color w:val="000000" w:themeColor="text1"/>
                <w:kern w:val="2"/>
                <w:sz w:val="21"/>
                <w:highlight w:val="none"/>
                <w:lang w:val="en-US"/>
                <w14:textFill>
                  <w14:solidFill>
                    <w14:schemeClr w14:val="tx1"/>
                  </w14:solidFill>
                </w14:textFill>
              </w:rPr>
            </w:pPr>
            <w:r>
              <w:rPr>
                <w:rFonts w:hint="eastAsia" w:hAnsi="宋体"/>
                <w:color w:val="000000" w:themeColor="text1"/>
                <w:kern w:val="2"/>
                <w:sz w:val="21"/>
                <w:highlight w:val="none"/>
                <w:lang w:val="en-US"/>
                <w14:textFill>
                  <w14:solidFill>
                    <w14:schemeClr w14:val="tx1"/>
                  </w14:solidFill>
                </w14:textFill>
              </w:rPr>
              <w:t>政府采购合同公告。</w:t>
            </w:r>
          </w:p>
          <w:p>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37.1</w:t>
            </w:r>
          </w:p>
        </w:tc>
        <w:tc>
          <w:tcPr>
            <w:tcW w:w="7912" w:type="dxa"/>
            <w:vAlign w:val="center"/>
          </w:tcPr>
          <w:p>
            <w:pPr>
              <w:pStyle w:val="11"/>
              <w:snapToGrid w:val="0"/>
              <w:spacing w:line="360" w:lineRule="auto"/>
              <w:rPr>
                <w:rFonts w:hint="eastAsia" w:hAnsi="宋体"/>
                <w:color w:val="000000" w:themeColor="text1"/>
                <w:sz w:val="21"/>
                <w:highlight w:val="none"/>
                <w:lang w:val="en-US"/>
                <w14:textFill>
                  <w14:solidFill>
                    <w14:schemeClr w14:val="tx1"/>
                  </w14:solidFill>
                </w14:textFill>
              </w:rPr>
            </w:pPr>
            <w:r>
              <w:rPr>
                <w:rFonts w:hint="eastAsia" w:hAnsi="宋体"/>
                <w:color w:val="000000" w:themeColor="text1"/>
                <w:sz w:val="21"/>
                <w:highlight w:val="none"/>
                <w:lang w:val="en-US"/>
                <w14:textFill>
                  <w14:solidFill>
                    <w14:schemeClr w14:val="tx1"/>
                  </w14:solidFill>
                </w14:textFill>
              </w:rPr>
              <w:t>1.代理服务费收取方式：</w:t>
            </w:r>
          </w:p>
          <w:p>
            <w:pPr>
              <w:pStyle w:val="11"/>
              <w:snapToGrid w:val="0"/>
              <w:spacing w:line="360" w:lineRule="auto"/>
              <w:rPr>
                <w:rFonts w:hint="eastAsia" w:hAnsi="宋体"/>
                <w:color w:val="000000" w:themeColor="text1"/>
                <w:sz w:val="21"/>
                <w:highlight w:val="none"/>
                <w:lang w:val="en-US"/>
                <w14:textFill>
                  <w14:solidFill>
                    <w14:schemeClr w14:val="tx1"/>
                  </w14:solidFill>
                </w14:textFill>
              </w:rPr>
            </w:pPr>
            <w:r>
              <w:rPr>
                <w:rFonts w:hint="eastAsia" w:hAnsi="宋体"/>
                <w:color w:val="000000" w:themeColor="text1"/>
                <w:sz w:val="21"/>
                <w:highlight w:val="none"/>
                <w:lang w:val="en-US"/>
                <w14:textFill>
                  <w14:solidFill>
                    <w14:schemeClr w14:val="tx1"/>
                  </w14:solidFill>
                </w14:textFill>
              </w:rPr>
              <w:t>☑本项目代理服务费按如下规定由</w:t>
            </w:r>
            <w:r>
              <w:rPr>
                <w:rFonts w:hint="eastAsia" w:hAnsi="宋体"/>
                <w:color w:val="000000" w:themeColor="text1"/>
                <w:sz w:val="21"/>
                <w:highlight w:val="none"/>
                <w:u w:val="single"/>
                <w:lang w:val="en-US"/>
                <w14:textFill>
                  <w14:solidFill>
                    <w14:schemeClr w14:val="tx1"/>
                  </w14:solidFill>
                </w14:textFill>
              </w:rPr>
              <w:t>成交供应商</w:t>
            </w:r>
            <w:r>
              <w:rPr>
                <w:rFonts w:hint="eastAsia" w:hAnsi="宋体"/>
                <w:color w:val="000000" w:themeColor="text1"/>
                <w:sz w:val="21"/>
                <w:highlight w:val="none"/>
                <w:lang w:val="en-US"/>
                <w14:textFill>
                  <w14:solidFill>
                    <w14:schemeClr w14:val="tx1"/>
                  </w14:solidFill>
                </w14:textFill>
              </w:rPr>
              <w:t>在领取成交通知书前，一次性向采购代理机构支付。</w:t>
            </w:r>
          </w:p>
          <w:p>
            <w:pPr>
              <w:pStyle w:val="11"/>
              <w:snapToGrid w:val="0"/>
              <w:spacing w:line="360" w:lineRule="auto"/>
              <w:rPr>
                <w:rFonts w:hint="eastAsia" w:hAnsi="宋体"/>
                <w:color w:val="000000" w:themeColor="text1"/>
                <w:sz w:val="21"/>
                <w:highlight w:val="none"/>
                <w:lang w:val="en-US"/>
                <w14:textFill>
                  <w14:solidFill>
                    <w14:schemeClr w14:val="tx1"/>
                  </w14:solidFill>
                </w14:textFill>
              </w:rPr>
            </w:pPr>
            <w:r>
              <w:rPr>
                <w:rFonts w:hint="eastAsia" w:hAnsi="宋体"/>
                <w:color w:val="000000" w:themeColor="text1"/>
                <w:sz w:val="21"/>
                <w:highlight w:val="none"/>
                <w:lang w:val="en-US"/>
                <w14:textFill>
                  <w14:solidFill>
                    <w14:schemeClr w14:val="tx1"/>
                  </w14:solidFill>
                </w14:textFill>
              </w:rPr>
              <w:t>□采购人支付。</w:t>
            </w:r>
          </w:p>
          <w:p>
            <w:pPr>
              <w:pStyle w:val="11"/>
              <w:snapToGrid w:val="0"/>
              <w:spacing w:line="360" w:lineRule="auto"/>
              <w:rPr>
                <w:rFonts w:hint="eastAsia" w:hAnsi="宋体"/>
                <w:color w:val="000000" w:themeColor="text1"/>
                <w:sz w:val="21"/>
                <w:highlight w:val="none"/>
                <w:lang w:val="en-US"/>
                <w14:textFill>
                  <w14:solidFill>
                    <w14:schemeClr w14:val="tx1"/>
                  </w14:solidFill>
                </w14:textFill>
              </w:rPr>
            </w:pPr>
            <w:r>
              <w:rPr>
                <w:rFonts w:hint="eastAsia" w:hAnsi="宋体"/>
                <w:color w:val="000000" w:themeColor="text1"/>
                <w:sz w:val="21"/>
                <w:highlight w:val="none"/>
                <w:lang w:val="en-US"/>
                <w14:textFill>
                  <w14:solidFill>
                    <w14:schemeClr w14:val="tx1"/>
                  </w14:solidFill>
                </w14:textFill>
              </w:rPr>
              <w:t>2.代理服务费收取标准：</w:t>
            </w:r>
          </w:p>
          <w:p>
            <w:pPr>
              <w:pStyle w:val="11"/>
              <w:snapToGrid w:val="0"/>
              <w:spacing w:line="360" w:lineRule="auto"/>
              <w:rPr>
                <w:rFonts w:hint="eastAsia" w:hAnsi="宋体"/>
                <w:color w:val="000000" w:themeColor="text1"/>
                <w:sz w:val="21"/>
                <w:highlight w:val="none"/>
                <w:lang w:val="en-US"/>
                <w14:textFill>
                  <w14:solidFill>
                    <w14:schemeClr w14:val="tx1"/>
                  </w14:solidFill>
                </w14:textFill>
              </w:rPr>
            </w:pPr>
            <w:r>
              <w:rPr>
                <w:rFonts w:hint="eastAsia" w:hAnsi="宋体"/>
                <w:color w:val="000000" w:themeColor="text1"/>
                <w:sz w:val="21"/>
                <w:highlight w:val="none"/>
                <w:lang w:val="en-US"/>
                <w14:textFill>
                  <w14:solidFill>
                    <w14:schemeClr w14:val="tx1"/>
                  </w14:solidFill>
                </w14:textFill>
              </w:rPr>
              <w:t>□本须知正文第3</w:t>
            </w:r>
            <w:r>
              <w:rPr>
                <w:rFonts w:hAnsi="宋体"/>
                <w:color w:val="000000" w:themeColor="text1"/>
                <w:sz w:val="21"/>
                <w:highlight w:val="none"/>
                <w:lang w:val="en-US"/>
                <w14:textFill>
                  <w14:solidFill>
                    <w14:schemeClr w14:val="tx1"/>
                  </w14:solidFill>
                </w14:textFill>
              </w:rPr>
              <w:t>5</w:t>
            </w:r>
            <w:r>
              <w:rPr>
                <w:rFonts w:hint="eastAsia" w:hAnsi="宋体"/>
                <w:color w:val="000000" w:themeColor="text1"/>
                <w:sz w:val="21"/>
                <w:highlight w:val="none"/>
                <w:lang w:val="en-US"/>
                <w14:textFill>
                  <w14:solidFill>
                    <w14:schemeClr w14:val="tx1"/>
                  </w14:solidFill>
                </w14:textFill>
              </w:rPr>
              <w:t>.1条规定的（</w:t>
            </w:r>
            <w:r>
              <w:rPr>
                <w:rFonts w:hint="eastAsia" w:hAnsi="宋体"/>
                <w:color w:val="000000" w:themeColor="text1"/>
                <w:sz w:val="21"/>
                <w:highlight w:val="none"/>
                <w:u w:val="single"/>
                <w:lang w:val="en-US"/>
                <w14:textFill>
                  <w14:solidFill>
                    <w14:schemeClr w14:val="tx1"/>
                  </w14:solidFill>
                </w14:textFill>
              </w:rPr>
              <w:t xml:space="preserve">    </w:t>
            </w:r>
            <w:r>
              <w:rPr>
                <w:rFonts w:hint="eastAsia" w:hAnsi="宋体"/>
                <w:color w:val="000000" w:themeColor="text1"/>
                <w:sz w:val="21"/>
                <w:highlight w:val="none"/>
                <w:lang w:val="en-US"/>
                <w14:textFill>
                  <w14:solidFill>
                    <w14:schemeClr w14:val="tx1"/>
                  </w14:solidFill>
                </w14:textFill>
              </w:rPr>
              <w:t>类）标准采用差额定率累进计费。</w:t>
            </w:r>
          </w:p>
          <w:p>
            <w:pPr>
              <w:pStyle w:val="11"/>
              <w:snapToGrid w:val="0"/>
              <w:spacing w:line="360" w:lineRule="auto"/>
              <w:rPr>
                <w:rFonts w:hint="eastAsia" w:hAnsi="宋体"/>
                <w:color w:val="000000" w:themeColor="text1"/>
                <w:kern w:val="2"/>
                <w:sz w:val="21"/>
                <w:highlight w:val="none"/>
                <w:u w:val="single"/>
                <w:lang w:val="en-US"/>
                <w14:textFill>
                  <w14:solidFill>
                    <w14:schemeClr w14:val="tx1"/>
                  </w14:solidFill>
                </w14:textFill>
              </w:rPr>
            </w:pPr>
            <w:r>
              <w:rPr>
                <w:rFonts w:hint="eastAsia" w:hAnsi="宋体"/>
                <w:color w:val="000000" w:themeColor="text1"/>
                <w:sz w:val="21"/>
                <w:highlight w:val="none"/>
                <w:lang w:val="en-US"/>
                <w14:textFill>
                  <w14:solidFill>
                    <w14:schemeClr w14:val="tx1"/>
                  </w14:solidFill>
                </w14:textFill>
              </w:rPr>
              <w:t>☑固定金额</w:t>
            </w:r>
            <w:r>
              <w:rPr>
                <w:rFonts w:hint="eastAsia" w:hAnsi="宋体"/>
                <w:color w:val="000000" w:themeColor="text1"/>
                <w:sz w:val="21"/>
                <w:highlight w:val="none"/>
                <w:u w:val="single"/>
                <w:lang w:val="en-US"/>
                <w14:textFill>
                  <w14:solidFill>
                    <w14:schemeClr w14:val="tx1"/>
                  </w14:solidFill>
                </w14:textFill>
              </w:rPr>
              <w:t>1分标：8800.00元；2分标：3500.00元；3分标：15000.00元。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38</w:t>
            </w:r>
          </w:p>
        </w:tc>
        <w:tc>
          <w:tcPr>
            <w:tcW w:w="7912" w:type="dxa"/>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接收质疑函方式：以书面形式。</w:t>
            </w:r>
          </w:p>
          <w:p>
            <w:pPr>
              <w:pStyle w:val="11"/>
              <w:snapToGrid w:val="0"/>
              <w:spacing w:line="360" w:lineRule="auto"/>
              <w:rPr>
                <w:rFonts w:hint="eastAsia" w:hAnsi="宋体"/>
                <w:color w:val="000000" w:themeColor="text1"/>
                <w:kern w:val="2"/>
                <w:sz w:val="21"/>
                <w:highlight w:val="none"/>
                <w:lang w:val="en-US"/>
                <w14:textFill>
                  <w14:solidFill>
                    <w14:schemeClr w14:val="tx1"/>
                  </w14:solidFill>
                </w14:textFill>
              </w:rPr>
            </w:pPr>
            <w:r>
              <w:rPr>
                <w:rFonts w:hint="eastAsia" w:hAnsi="宋体"/>
                <w:color w:val="000000" w:themeColor="text1"/>
                <w:kern w:val="2"/>
                <w:sz w:val="21"/>
                <w:highlight w:val="none"/>
                <w:lang w:val="en-US"/>
                <w14:textFill>
                  <w14:solidFill>
                    <w14:schemeClr w14:val="tx1"/>
                  </w14:solidFill>
                </w14:textFill>
              </w:rPr>
              <w:t>质疑联系部门及联系方式：云之龙招标集团有限公司</w:t>
            </w:r>
            <w:r>
              <w:rPr>
                <w:rFonts w:hint="eastAsia" w:hAnsi="宋体"/>
                <w:color w:val="000000" w:themeColor="text1"/>
                <w:kern w:val="2"/>
                <w:sz w:val="21"/>
                <w:highlight w:val="none"/>
                <w:u w:val="single"/>
                <w:lang w:val="en-US"/>
                <w14:textFill>
                  <w14:solidFill>
                    <w14:schemeClr w14:val="tx1"/>
                  </w14:solidFill>
                </w14:textFill>
              </w:rPr>
              <w:t>梧州分公司</w:t>
            </w:r>
            <w:r>
              <w:rPr>
                <w:rFonts w:hint="eastAsia" w:hAnsi="宋体"/>
                <w:color w:val="000000" w:themeColor="text1"/>
                <w:kern w:val="2"/>
                <w:sz w:val="21"/>
                <w:highlight w:val="none"/>
                <w:lang w:val="en-US"/>
                <w14:textFill>
                  <w14:solidFill>
                    <w14:schemeClr w14:val="tx1"/>
                  </w14:solidFill>
                </w14:textFill>
              </w:rPr>
              <w:t>，联系电话：0774-3859935，通讯地址：梧州市新兴三路30号神冠豪都B栋1单元1008房。</w:t>
            </w:r>
          </w:p>
          <w:p>
            <w:pPr>
              <w:pStyle w:val="11"/>
              <w:snapToGrid w:val="0"/>
              <w:spacing w:line="360" w:lineRule="auto"/>
              <w:rPr>
                <w:rFonts w:hint="eastAsia" w:hAnsi="宋体"/>
                <w:color w:val="000000" w:themeColor="text1"/>
                <w:kern w:val="2"/>
                <w:sz w:val="21"/>
                <w:highlight w:val="none"/>
                <w:lang w:val="en-US"/>
                <w14:textFill>
                  <w14:solidFill>
                    <w14:schemeClr w14:val="tx1"/>
                  </w14:solidFill>
                </w14:textFill>
              </w:rPr>
            </w:pPr>
            <w:r>
              <w:rPr>
                <w:rFonts w:hint="eastAsia" w:hAnsi="宋体"/>
                <w:color w:val="000000" w:themeColor="text1"/>
                <w:sz w:val="21"/>
                <w:highlight w:val="none"/>
                <w:lang w:val="en-US"/>
                <w14:textFill>
                  <w14:solidFill>
                    <w14:schemeClr w14:val="tx1"/>
                  </w14:solidFill>
                </w14:textFill>
              </w:rPr>
              <w:t>业务时间：每天8时00分00秒到12时00分00秒，15时00分00秒到18时 00分00秒，双休日和法定节假日不办理业务。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7912" w:type="dxa"/>
            <w:vAlign w:val="center"/>
          </w:tcPr>
          <w:p>
            <w:pPr>
              <w:pStyle w:val="11"/>
              <w:snapToGrid w:val="0"/>
              <w:spacing w:line="360" w:lineRule="auto"/>
              <w:rPr>
                <w:rFonts w:hint="eastAsia" w:hAnsi="宋体"/>
                <w:color w:val="000000" w:themeColor="text1"/>
                <w:sz w:val="21"/>
                <w:highlight w:val="none"/>
                <w:lang w:val="en-US"/>
                <w14:textFill>
                  <w14:solidFill>
                    <w14:schemeClr w14:val="tx1"/>
                  </w14:solidFill>
                </w14:textFill>
              </w:rPr>
            </w:pPr>
            <w:r>
              <w:rPr>
                <w:rFonts w:hint="eastAsia" w:hAnsi="宋体"/>
                <w:color w:val="000000" w:themeColor="text1"/>
                <w:sz w:val="21"/>
                <w:highlight w:val="none"/>
                <w:lang w:val="en-US"/>
                <w14:textFill>
                  <w14:solidFill>
                    <w14:schemeClr w14:val="tx1"/>
                  </w14:solidFill>
                </w14:textFill>
              </w:rPr>
              <w:t>1.本文件中描述供应商的“公章”是指根据我国对公章的管理规定，用供应商法定主体行为名称制作的印章，除本文件有特殊规定外，供应商的财务章、部门章、分公司章、工会章、合同章、竞标专用章、业务专用章及银行的转账章、现金收讫章、现金付讫章等其它形式印章均不能代替公章。</w:t>
            </w:r>
          </w:p>
          <w:p>
            <w:pPr>
              <w:pStyle w:val="11"/>
              <w:snapToGrid w:val="0"/>
              <w:spacing w:line="360" w:lineRule="auto"/>
              <w:rPr>
                <w:rFonts w:hint="eastAsia" w:hAnsi="宋体"/>
                <w:color w:val="000000" w:themeColor="text1"/>
                <w:sz w:val="21"/>
                <w:highlight w:val="none"/>
                <w:lang w:val="en-US"/>
                <w14:textFill>
                  <w14:solidFill>
                    <w14:schemeClr w14:val="tx1"/>
                  </w14:solidFill>
                </w14:textFill>
              </w:rPr>
            </w:pPr>
            <w:r>
              <w:rPr>
                <w:rFonts w:hint="eastAsia" w:hAnsi="宋体"/>
                <w:color w:val="000000" w:themeColor="text1"/>
                <w:sz w:val="21"/>
                <w:highlight w:val="none"/>
                <w:lang w:val="en-US"/>
                <w14:textFill>
                  <w14:solidFill>
                    <w14:schemeClr w14:val="tx1"/>
                  </w14:solidFill>
                </w14:textFill>
              </w:rPr>
              <w:t>2.本文件中描述供应商的“签字”是指供应商的法定代表人（负责人或自然人）或委托代理人亲自在文件规定签署处亲笔写上个人的名字的行为，私章、签字章、印鉴、影印等其它形式均不能代替亲笔签字。</w:t>
            </w:r>
          </w:p>
          <w:p>
            <w:pPr>
              <w:pStyle w:val="11"/>
              <w:snapToGrid w:val="0"/>
              <w:spacing w:line="360" w:lineRule="auto"/>
              <w:rPr>
                <w:rFonts w:hint="eastAsia" w:hAnsi="宋体"/>
                <w:color w:val="000000" w:themeColor="text1"/>
                <w:sz w:val="21"/>
                <w:highlight w:val="none"/>
                <w:lang w:val="en-US"/>
                <w14:textFill>
                  <w14:solidFill>
                    <w14:schemeClr w14:val="tx1"/>
                  </w14:solidFill>
                </w14:textFill>
              </w:rPr>
            </w:pPr>
            <w:r>
              <w:rPr>
                <w:rFonts w:hint="eastAsia" w:hAnsi="宋体"/>
                <w:color w:val="000000" w:themeColor="text1"/>
                <w:sz w:val="21"/>
                <w:highlight w:val="none"/>
                <w:lang w:val="en-US"/>
                <w14:textFill>
                  <w14:solidFill>
                    <w14:schemeClr w14:val="tx1"/>
                  </w14:solidFill>
                </w14:textFill>
              </w:rPr>
              <w:t>3.自然人竞标的，竞争性谈判文件规定盖章的地方自然人可以加盖手指指印。</w:t>
            </w:r>
          </w:p>
          <w:p>
            <w:pPr>
              <w:pStyle w:val="11"/>
              <w:snapToGrid w:val="0"/>
              <w:spacing w:line="360" w:lineRule="auto"/>
              <w:rPr>
                <w:rFonts w:hint="eastAsia" w:hAnsi="宋体"/>
                <w:color w:val="000000" w:themeColor="text1"/>
                <w:sz w:val="21"/>
                <w:highlight w:val="none"/>
                <w:lang w:val="en-US"/>
                <w14:textFill>
                  <w14:solidFill>
                    <w14:schemeClr w14:val="tx1"/>
                  </w14:solidFill>
                </w14:textFill>
              </w:rPr>
            </w:pPr>
            <w:r>
              <w:rPr>
                <w:rFonts w:hint="eastAsia" w:hAnsi="宋体"/>
                <w:color w:val="000000" w:themeColor="text1"/>
                <w:sz w:val="21"/>
                <w:highlight w:val="none"/>
                <w:lang w:val="en-US"/>
                <w14:textFill>
                  <w14:solidFill>
                    <w14:schemeClr w14:val="tx1"/>
                  </w14:solidFill>
                </w14:textFill>
              </w:rPr>
              <w:t>4.供应商为其他组织或自然人时，本竞争性谈判文件规定的法定代表人指负责人或自然人。本竞争性谈判文件所称负责人是指参加竞标的其他组织营业执照上的负责人，本竞争性谈判文件所称自然人指参与竞标的自然人本人。</w:t>
            </w:r>
          </w:p>
        </w:tc>
      </w:tr>
    </w:tbl>
    <w:p>
      <w:pPr>
        <w:spacing w:line="360" w:lineRule="auto"/>
        <w:jc w:val="center"/>
        <w:rPr>
          <w:rFonts w:hint="eastAsia" w:ascii="宋体" w:hAnsi="宋体"/>
          <w:b/>
          <w:color w:val="000000" w:themeColor="text1"/>
          <w:sz w:val="32"/>
          <w:szCs w:val="32"/>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供应商须知正文</w:t>
      </w:r>
    </w:p>
    <w:p>
      <w:pPr>
        <w:spacing w:line="360" w:lineRule="auto"/>
        <w:jc w:val="center"/>
        <w:rPr>
          <w:rFonts w:hint="eastAsia" w:ascii="宋体" w:hAnsi="宋体"/>
          <w:b/>
          <w:color w:val="000000" w:themeColor="text1"/>
          <w:sz w:val="32"/>
          <w:szCs w:val="32"/>
          <w:highlight w:val="none"/>
          <w14:textFill>
            <w14:solidFill>
              <w14:schemeClr w14:val="tx1"/>
            </w14:solidFill>
          </w14:textFill>
        </w:rPr>
      </w:pPr>
    </w:p>
    <w:p>
      <w:pPr>
        <w:spacing w:line="360" w:lineRule="auto"/>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一、总则</w:t>
      </w:r>
    </w:p>
    <w:p>
      <w:pPr>
        <w:spacing w:line="360" w:lineRule="auto"/>
        <w:rPr>
          <w:rFonts w:hint="eastAsia" w:ascii="宋体" w:hAnsi="宋体"/>
          <w:color w:val="000000" w:themeColor="text1"/>
          <w:szCs w:val="21"/>
          <w:highlight w:val="none"/>
          <w14:textFill>
            <w14:solidFill>
              <w14:schemeClr w14:val="tx1"/>
            </w14:solidFill>
          </w14:textFill>
        </w:rPr>
      </w:pPr>
    </w:p>
    <w:p>
      <w:pPr>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 适用范围</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r>
        <w:rPr>
          <w:rFonts w:hint="eastAsia" w:ascii="宋体" w:hAnsi="宋体" w:cs="宋体"/>
          <w:color w:val="000000" w:themeColor="text1"/>
          <w:spacing w:val="-6"/>
          <w:szCs w:val="21"/>
          <w:highlight w:val="none"/>
          <w14:textFill>
            <w14:solidFill>
              <w14:schemeClr w14:val="tx1"/>
            </w14:solidFill>
          </w14:textFill>
        </w:rPr>
        <w:t>本竞争性谈判文件适用于本项目的所有采购程序和环节（法律、法规另有规定的，从其规定）。</w:t>
      </w:r>
    </w:p>
    <w:p>
      <w:pPr>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 定义</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2.1“采购人”是指依法进行采购的国家机关、事业单位、团体组织。</w:t>
      </w:r>
    </w:p>
    <w:p>
      <w:pP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2.2“采购代理机构”是指云之龙招标集团有限公司。</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2.3“供应商”是指向采购人提供货物、工程或者服务的法人、其他组织或者自然人。</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2.4“货物”是指各种形态和种类的物品，包括原材料、燃料、设备、产品等。</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2.5“配套（售后）服务” 是指包含但不限于供应商须承担的备品备件、包装、运输、装卸、保险、货到就位以及安装、调试、培训、保修和其他类似的义务。</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2.6“书面形式”是指合同书、信件和数据电文（包括电报、电传、传真、电子数据交换和电子邮件）等可以有形地表现所载内容的形式。</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2.7“响应文件”</w:t>
      </w:r>
      <w:r>
        <w:rPr>
          <w:rFonts w:hint="eastAsia" w:ascii="宋体" w:hAnsi="宋体" w:cs="宋体"/>
          <w:color w:val="000000" w:themeColor="text1"/>
          <w:spacing w:val="-6"/>
          <w:szCs w:val="21"/>
          <w:highlight w:val="none"/>
          <w14:textFill>
            <w14:solidFill>
              <w14:schemeClr w14:val="tx1"/>
            </w14:solidFill>
          </w14:textFill>
        </w:rPr>
        <w:t>是指：供应商根据本文件要求，编制包含报价、技术和服务等所有内容的文件。</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2.8采购需求中“实质性要求”是指带“▲”的项目条款或者不能负偏离的项目条款或已经指明不满足按响应文件作无效处理的项目条款。</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 “正偏离”，是指响应文件对竞争性谈判文件“采购需求”中有关条款作出优于条款要求并有利于采购人的响应情形；“负偏离”，是指响应文件对竞争性谈判文件“采购需求”中有关条款作出的响应不满足条款要求导致采购人要求不能得到满足的情形。“满足”是指响应文件对竞争性谈判文件“采购需求”中有关条款作出无“负偏离”或“正偏离”的情形。</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2.10 “允许负偏离的项目”是指采购需求中的不属于“实质性要求”的项目条款。</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2.11响应文件对竞争性谈判文件中的实质性条款应当作出无偏离或正偏离响应，实质性条款不允许负偏离。</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2.12技术参数或配置缺项漏项的，或商务条款未承诺的视同为该项负偏离。</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2.13“竞标”是指供应商获取竞争性谈判文件、提交响应文件并希望获得标的的行为。</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2.14“首次报价”是指供应商提交的首次响应文件中的竞标报价。</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2.15“评审价”是指供应商提交的最后报价并经修正和政策功能价格扣除后的价格。</w:t>
      </w:r>
    </w:p>
    <w:p>
      <w:pPr>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 供应商的资格条件：详见“供应商须知前附表”。</w:t>
      </w:r>
    </w:p>
    <w:p>
      <w:pPr>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 竞标费用</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4.1竞标费用：供应商应自行承担获取竞争性谈判文件、所有与编制和提交响应文件有关的费用（竞争性谈判文件有相关规定的除外），不论竞标结果如何，均应自行承担。</w:t>
      </w:r>
    </w:p>
    <w:p>
      <w:pPr>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5.联合体竞标</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5.1本项目是否接受联合体竞标，详见“供应商须知前附表”。</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5.2联合体竞标要求:</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（1）两个以上供应商可以组成一个竞标联合体，以一个供应商的身份共同参加竞标。联合体竞标的，须提供《联合体竞标协议书》（格式后附）。</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以联合体形式参加竞标的，联合体各方均应当具备《中华人民共和国政府采购法》第二十二条第一款规定的基本条件（涉及行政许可范围的内容，联合体各方均应具备相应资质）。本项目有特殊要求规定供应商特定条件的，联合体各方中至少应当有一方符合竞争性谈判文件规定的特定条件。</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联合体各方之间应当签订联合竞标协议，协议书应当明确主体方（或牵头方）并明确约定联合体各方承担的工作和相应的责任（各方承担责任与义务的分工应当符合采购需求，否则，联合体竞标无效），并将联合竞标协议连同响应文件一并提交采购代理机构。联合体各方应当共同与采购人签订采购合同，就采购合同约定的事项对采购人承担连带责任。</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（4）以联合体形式参加政府采购活动的，联合体各方不得再单独参加或者与其他供应商另外组成联合体参加同一合同项下的政府采购活动。</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（5）联合体中有同类资质的供应商按照联合体分工承担相同工作的，应当按照资质等级较低的供应商确定资质等级。</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（6）联合体竞标业绩、履约能力计算，按照联合体其中较高的一方认定并计算。</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（7）供应商为联合体的，可以由联合体中的一方或者多方共同交纳保证金，其交纳的保证金对联合体各方均具有约束力。</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（8）联合体各方均应按照竞争性谈判文件的规定分别提交资格证明文件。</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5.3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pPr>
        <w:spacing w:line="360" w:lineRule="auto"/>
        <w:ind w:left="418" w:leftChars="199"/>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 xml:space="preserve">6.转包与分包 </w:t>
      </w:r>
      <w:r>
        <w:rPr>
          <w:rFonts w:hint="eastAsia" w:ascii="宋体" w:hAnsi="宋体" w:cs="宋体"/>
          <w:color w:val="000000" w:themeColor="text1"/>
          <w:szCs w:val="21"/>
          <w:highlight w:val="none"/>
          <w14:textFill>
            <w14:solidFill>
              <w14:schemeClr w14:val="tx1"/>
            </w14:solidFill>
          </w14:textFill>
        </w:rPr>
        <w:t xml:space="preserve">            </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6.1本项目不允许转包。</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6.2本项目是否允许分包详见“供应商须知前附表”，本项目不允许违法分包 。</w:t>
      </w:r>
    </w:p>
    <w:p>
      <w:pPr>
        <w:spacing w:line="360" w:lineRule="auto"/>
        <w:ind w:left="418" w:leftChars="199"/>
        <w:rPr>
          <w:rFonts w:hint="eastAsia" w:ascii="宋体" w:hAnsi="宋体" w:cs="宋体"/>
          <w:b/>
          <w:bCs/>
          <w:color w:val="000000" w:themeColor="text1"/>
          <w:szCs w:val="21"/>
          <w:highlight w:val="none"/>
          <w14:textFill>
            <w14:solidFill>
              <w14:schemeClr w14:val="tx1"/>
            </w14:solidFill>
          </w14:textFill>
        </w:rPr>
      </w:pPr>
      <w:bookmarkStart w:id="33" w:name="_Toc254970532"/>
      <w:bookmarkStart w:id="34" w:name="_Toc254970673"/>
      <w:r>
        <w:rPr>
          <w:rFonts w:hint="eastAsia" w:ascii="宋体" w:hAnsi="宋体" w:cs="宋体"/>
          <w:b/>
          <w:bCs/>
          <w:color w:val="000000" w:themeColor="text1"/>
          <w:szCs w:val="21"/>
          <w:highlight w:val="none"/>
          <w14:textFill>
            <w14:solidFill>
              <w14:schemeClr w14:val="tx1"/>
            </w14:solidFill>
          </w14:textFill>
        </w:rPr>
        <w:t>7.特别说明</w:t>
      </w:r>
      <w:bookmarkEnd w:id="33"/>
      <w:bookmarkEnd w:id="34"/>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bookmarkStart w:id="35" w:name="_8.1提供相同品牌产品且通过资格审查、符合性审查的不同投标人参加同一合"/>
      <w:bookmarkEnd w:id="35"/>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"_8.1"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7.1</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提供相同品牌产品的不同供应商参加同一合同项下竞标的，以其中通过资格审查、符合性审查、谈判且最后报价最低的参加报价评审；最后报价相同的，由采购人或者采购人委托谈判小组按照竞争性谈判文件规定的方式确定一个参加评标的供应商，竞争性谈判文件未规定的采取随机抽取方式确定，其他响应文件作无效处理。</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非单一产品采购项目，多家供应商提供的核心产品品牌相同的，按前款规定处理。</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7.2供应商竞标所使用的资格、信誉、荣誉、业绩与企业认证必须为该供应商所拥有。</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7.3供应商应仔细阅读竞争性谈判文件的所有内容，按照竞争性谈判文件的要求提交响应文件，并对所提供的全部资料的真实性承担法律责任。</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7.4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7.5在政府采购活动中，采购人员及相关人员与供应商有下列利害关系之一的，应当回避：</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（1）参加采购活动前3年内与供应商存在劳动关系；</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（2）参加采购活动前3年内担任供应商的董事、监事；</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（3）参加采购活动前3年内是供应商的控股股东或者实际控制人；</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（4）与供应商的法定代表人（负责人或自然人）或者负责人有夫妻、直系血亲、三代以内旁系血亲或者近姻亲关系；</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（5）与供应商有其他可能影响政府采购活动公平、公正进行的关系。</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7.6有下列情形之一的视为供应商相互串通竞标，响应文件将被视为无效：</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（1）不同供应商的响应文件由同一单位或者个人编制；或不同供应商报名的IP地址一致的；</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（2）不同供应商委托同一单位或者个人办理竞标事宜；</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（3）不同的供应商的响应文件载明的项目管理员为同一个人；</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（4）不同供应商的响应文件异常一致或报价呈规律性差异；</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（5）不同供应商的响应文件相互混装；</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（6）不同供应商的竞标保证金从同一单位或者个人账户转出。</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7.7供应商有下列情形之一的，属于恶意串通行为：</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（1）供应商直接或者间接从采购人或者采购代理机构处获得其他供应商的相关信息并修改其响应文件；</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（2）供应商按照采购人或者采购代理机构的授意撤换、修改响应文件；</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（3）供应商之间协商报价、技术方案等响应文件或者响应文件的实质性内容；</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（4）属于同一集团、协会、商会等组织成员的供应商按照该组织要求协同参加政府采购活动；</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（6）供应商之间商定部分供应商放弃参加政府采购活动或者放弃成交；</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（7）供应商与采购人或者采购代理机构之间、供应商相互之间，为谋求特定供应商成交或者排斥其他供应商的其他串通行为。</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7.8关联供应商不得参加同一合同项下政府采购活动，否则响应文件将被视为无效：</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（1）单位负责人为同一人或者存在直接控股、管理关系的不同的供应商，不得参加同一合同项下的政府采购活动；</w:t>
      </w:r>
    </w:p>
    <w:p>
      <w:pPr>
        <w:spacing w:line="360" w:lineRule="auto"/>
        <w:ind w:firstLine="420"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（2）生产厂商授权给供应商后自己不得参加同一合同项下的政府采购活动；生产厂商对同一品牌同一型号的货物，仅能委托一个代理商参加竞标。</w:t>
      </w:r>
    </w:p>
    <w:p>
      <w:pPr>
        <w:spacing w:line="360" w:lineRule="auto"/>
        <w:ind w:left="1" w:firstLine="417" w:firstLineChars="199"/>
        <w:jc w:val="center"/>
        <w:rPr>
          <w:rFonts w:hint="eastAsia" w:ascii="宋体" w:hAnsi="宋体"/>
          <w:color w:val="000000" w:themeColor="text1"/>
          <w:highlight w:val="none"/>
          <w14:textFill>
            <w14:solidFill>
              <w14:schemeClr w14:val="tx1"/>
            </w14:solidFill>
          </w14:textFill>
        </w:rPr>
      </w:pPr>
      <w:bookmarkStart w:id="36" w:name="_Toc254970675"/>
      <w:bookmarkStart w:id="37" w:name="_Toc254970534"/>
    </w:p>
    <w:p>
      <w:pPr>
        <w:spacing w:line="360" w:lineRule="auto"/>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二、竞争性谈判文件</w:t>
      </w:r>
      <w:bookmarkEnd w:id="36"/>
      <w:bookmarkEnd w:id="37"/>
    </w:p>
    <w:p>
      <w:pPr>
        <w:spacing w:line="360" w:lineRule="auto"/>
        <w:jc w:val="center"/>
        <w:rPr>
          <w:rFonts w:hint="eastAsia" w:ascii="宋体" w:hAnsi="宋体"/>
          <w:color w:val="000000" w:themeColor="text1"/>
          <w:szCs w:val="21"/>
          <w:highlight w:val="none"/>
          <w14:textFill>
            <w14:solidFill>
              <w14:schemeClr w14:val="tx1"/>
            </w14:solidFill>
          </w14:textFill>
        </w:rPr>
      </w:pPr>
    </w:p>
    <w:p>
      <w:pPr>
        <w:spacing w:line="360" w:lineRule="auto"/>
        <w:ind w:firstLine="422" w:firstLineChars="200"/>
        <w:jc w:val="left"/>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8.竞争性谈判文件的构成</w:t>
      </w:r>
    </w:p>
    <w:p>
      <w:pPr>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（1）竞争性谈判公告或竞标邀请函；</w:t>
      </w:r>
    </w:p>
    <w:p>
      <w:pPr>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（2）供应商须知； </w:t>
      </w:r>
    </w:p>
    <w:p>
      <w:pPr>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（3）采购需求；</w:t>
      </w:r>
    </w:p>
    <w:p>
      <w:pPr>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（4）响应文件格式</w:t>
      </w:r>
    </w:p>
    <w:p>
      <w:pPr>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（5）合同主要条款；</w:t>
      </w:r>
    </w:p>
    <w:p>
      <w:pPr>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（6）评审程序和评定成交的标准；</w:t>
      </w:r>
    </w:p>
    <w:p>
      <w:pPr>
        <w:spacing w:line="360" w:lineRule="auto"/>
        <w:ind w:firstLine="422" w:firstLineChars="200"/>
        <w:jc w:val="left"/>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9.供应商的询问</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供应商应认真阅读谈判文件的采购需求，如供应商对竞争性谈判文件有疑问的，如要求采购人作出澄清或修改的，供应商尽可能在</w:t>
      </w:r>
      <w:r>
        <w:rPr>
          <w:rFonts w:ascii="宋体" w:hAnsi="宋体"/>
          <w:color w:val="000000" w:themeColor="text1"/>
          <w:szCs w:val="21"/>
          <w:highlight w:val="none"/>
          <w14:textFill>
            <w14:solidFill>
              <w14:schemeClr w14:val="tx1"/>
            </w14:solidFill>
          </w14:textFill>
        </w:rPr>
        <w:t>提交首次响应文件截止之日前</w:t>
      </w:r>
      <w:r>
        <w:rPr>
          <w:rFonts w:hint="eastAsia" w:ascii="宋体" w:hAnsi="宋体"/>
          <w:color w:val="000000" w:themeColor="text1"/>
          <w:szCs w:val="21"/>
          <w:highlight w:val="none"/>
          <w14:textFill>
            <w14:solidFill>
              <w14:schemeClr w14:val="tx1"/>
            </w14:solidFill>
          </w14:textFill>
        </w:rPr>
        <w:t>，以书面形式向</w:t>
      </w:r>
      <w:r>
        <w:rPr>
          <w:rFonts w:ascii="宋体" w:hAnsi="宋体"/>
          <w:color w:val="000000" w:themeColor="text1"/>
          <w:szCs w:val="21"/>
          <w:highlight w:val="none"/>
          <w14:textFill>
            <w14:solidFill>
              <w14:schemeClr w14:val="tx1"/>
            </w14:solidFill>
          </w14:textFill>
        </w:rPr>
        <w:t>采购人、采购代理机构</w:t>
      </w:r>
      <w:r>
        <w:rPr>
          <w:rFonts w:hint="eastAsia" w:ascii="宋体" w:hAnsi="宋体"/>
          <w:color w:val="000000" w:themeColor="text1"/>
          <w:szCs w:val="21"/>
          <w:highlight w:val="none"/>
          <w14:textFill>
            <w14:solidFill>
              <w14:schemeClr w14:val="tx1"/>
            </w14:solidFill>
          </w14:textFill>
        </w:rPr>
        <w:t>提出。</w:t>
      </w:r>
    </w:p>
    <w:p>
      <w:pPr>
        <w:spacing w:line="360" w:lineRule="auto"/>
        <w:ind w:firstLine="422" w:firstLineChars="200"/>
        <w:jc w:val="left"/>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10.竞争性谈判文件的澄清和修改</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pPr>
        <w:spacing w:line="360" w:lineRule="auto"/>
        <w:rPr>
          <w:rFonts w:hint="eastAsia" w:ascii="宋体" w:hAnsi="宋体"/>
          <w:color w:val="000000" w:themeColor="text1"/>
          <w:szCs w:val="21"/>
          <w:highlight w:val="none"/>
          <w14:textFill>
            <w14:solidFill>
              <w14:schemeClr w14:val="tx1"/>
            </w14:solidFill>
          </w14:textFill>
        </w:rPr>
      </w:pPr>
    </w:p>
    <w:p>
      <w:pPr>
        <w:spacing w:line="360" w:lineRule="auto"/>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三、响应文件的编制</w:t>
      </w:r>
    </w:p>
    <w:p>
      <w:pPr>
        <w:spacing w:line="360" w:lineRule="auto"/>
        <w:rPr>
          <w:rFonts w:hint="eastAsia" w:ascii="宋体" w:hAnsi="宋体"/>
          <w:color w:val="000000" w:themeColor="text1"/>
          <w:szCs w:val="21"/>
          <w:highlight w:val="none"/>
          <w14:textFill>
            <w14:solidFill>
              <w14:schemeClr w14:val="tx1"/>
            </w14:solidFill>
          </w14:textFill>
        </w:rPr>
      </w:pPr>
    </w:p>
    <w:p>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r>
        <w:rPr>
          <w:rFonts w:hint="eastAsia" w:ascii="宋体" w:hAnsi="宋体" w:cs="宋体"/>
          <w:color w:val="000000" w:themeColor="text1"/>
          <w:highlight w:val="none"/>
          <w14:textFill>
            <w14:solidFill>
              <w14:schemeClr w14:val="tx1"/>
            </w14:solidFill>
          </w14:textFill>
        </w:rPr>
        <w:t>响应文件的编制原则</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供应商应当按照竞争性谈判文件的要求编制响应文件，并对其提交的响应文件的真实性、合法性承担法律责任。响应文件应当对竞争性谈判文件作出实质性响应。</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12.响应文件的组成：响应文件由资格证明文件、报价商务技术文件两部分组成。</w:t>
      </w:r>
    </w:p>
    <w:p>
      <w:pPr>
        <w:spacing w:line="360" w:lineRule="auto"/>
        <w:ind w:left="840" w:leftChars="200" w:hanging="420" w:hanging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12.1资格证明文件：详见须知前附表</w:t>
      </w:r>
    </w:p>
    <w:p>
      <w:pPr>
        <w:spacing w:line="360" w:lineRule="auto"/>
        <w:ind w:left="840" w:leftChars="200" w:hanging="420" w:hanging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12.2报价商务技术文件：详见须知前附表</w:t>
      </w:r>
    </w:p>
    <w:p>
      <w:pPr>
        <w:spacing w:line="360" w:lineRule="auto"/>
        <w:ind w:left="840" w:leftChars="200" w:hanging="420" w:hanging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12.3响应文件电子版：详见须知前附表</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13.计量单位</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竞争性谈判文件已有明确规定的，使用竞争性谈判文件规定的计量单位；竞争性谈判文件没有规定的，应采用中华人民共和国法定计量单位，货币种类为人民币，否则视同未响应。</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14.竞标的风险</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供应商没有按照竞争性谈判文件要求提供全部资料，或者供应商没有对竞争性谈判文件在各方面作出实质性响应可能导致其响应文件作无效处理，是供应商应当考虑的风险。</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15.竞标报价要求</w:t>
      </w:r>
      <w:r>
        <w:rPr>
          <w:rFonts w:hint="eastAsia" w:ascii="宋体" w:hAnsi="宋体" w:cs="宋体"/>
          <w:color w:val="000000" w:themeColor="text1"/>
          <w:szCs w:val="21"/>
          <w:highlight w:val="none"/>
          <w14:textFill>
            <w14:solidFill>
              <w14:schemeClr w14:val="tx1"/>
            </w14:solidFill>
          </w14:textFill>
        </w:rPr>
        <w:tab/>
      </w:r>
    </w:p>
    <w:p>
      <w:pPr>
        <w:tabs>
          <w:tab w:val="left" w:pos="2492"/>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15.1竞标报价应按竞争性谈判文件中“竞标报价表”格式填写。</w:t>
      </w:r>
    </w:p>
    <w:p>
      <w:pPr>
        <w:tabs>
          <w:tab w:val="left" w:pos="2492"/>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15.2竞标报价的价格构成及报价要求见“供应商须知前附表”。</w:t>
      </w:r>
    </w:p>
    <w:p>
      <w:pPr>
        <w:spacing w:line="360" w:lineRule="auto"/>
        <w:ind w:left="426" w:leftChars="203"/>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15.3报价要求</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15.3.1供应商报价（包含首次报价、最后报价）超过所竞标分标规定的采购预算金额或者最高限价的，其响应文件将作无效处理。</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15.3.2供应商报价（包含首次报价、最后报价）超过竞争性谈判文件分项采购预算金额或者最高限价的（如有要求），其响应文件将作无效处理。</w:t>
      </w:r>
    </w:p>
    <w:p>
      <w:pPr>
        <w:spacing w:line="360" w:lineRule="auto"/>
        <w:ind w:left="420" w:left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16.竞标有效期</w:t>
      </w:r>
    </w:p>
    <w:p>
      <w:pPr>
        <w:spacing w:line="360" w:lineRule="auto"/>
        <w:ind w:left="420" w:left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16.1竞标有效期应按“供应商须知前附表”规定的期限。</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16.2竞标有效期是指为保证采购人有足够的时间在提交响应文件后完成评审、确定成交供应商、合同签订等工作而要求供应商提交的响应文件在一定时间内保持有效的期限。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16.3供应商的响应文件在竞标有效期内均保持有效。</w:t>
      </w:r>
    </w:p>
    <w:p>
      <w:pPr>
        <w:spacing w:line="360" w:lineRule="auto"/>
        <w:ind w:left="420" w:left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17.竞标保证金</w:t>
      </w:r>
    </w:p>
    <w:p>
      <w:pPr>
        <w:spacing w:line="360" w:lineRule="auto"/>
        <w:ind w:left="420" w:left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17.1供应商须按“供应商须知前附表”的规定提交竞标保证金。</w:t>
      </w:r>
    </w:p>
    <w:p>
      <w:pPr>
        <w:spacing w:line="360" w:lineRule="auto"/>
        <w:ind w:left="420" w:left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17.2竞标保证金的退还</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17.2.1未</w:t>
      </w:r>
      <w:r>
        <w:rPr>
          <w:rFonts w:hint="eastAsia" w:ascii="宋体" w:hAnsi="宋体" w:cs="宋体"/>
          <w:color w:val="000000" w:themeColor="text1"/>
          <w:spacing w:val="-6"/>
          <w:szCs w:val="21"/>
          <w:highlight w:val="none"/>
          <w14:textFill>
            <w14:solidFill>
              <w14:schemeClr w14:val="tx1"/>
            </w14:solidFill>
          </w14:textFill>
        </w:rPr>
        <w:t>成交供应商的竞标保证金自成交通知书发出之日起5个工作日内退还，退还方式如下：</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（1）采用银行转账方式的，以转账方式退回到供应商银行账户。</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（2）采用支票、汇票或本票方式的，以转账方式退回到供应商银行账户或由供应商代表持相关授权证明材料至</w:t>
      </w:r>
      <w:r>
        <w:rPr>
          <w:rFonts w:hint="eastAsia" w:ascii="宋体" w:hAnsi="宋体" w:cs="宋体"/>
          <w:color w:val="000000" w:themeColor="text1"/>
          <w:highlight w:val="none"/>
          <w:u w:val="single"/>
          <w14:textFill>
            <w14:solidFill>
              <w14:schemeClr w14:val="tx1"/>
            </w14:solidFill>
          </w14:textFill>
        </w:rPr>
        <w:t>竞标保证金收取单位</w:t>
      </w:r>
      <w:r>
        <w:rPr>
          <w:rFonts w:hint="eastAsia" w:ascii="宋体" w:hAnsi="宋体" w:cs="宋体"/>
          <w:color w:val="000000" w:themeColor="text1"/>
          <w:szCs w:val="21"/>
          <w:highlight w:val="none"/>
          <w14:textFill>
            <w14:solidFill>
              <w14:schemeClr w14:val="tx1"/>
            </w14:solidFill>
          </w14:textFill>
        </w:rPr>
        <w:t xml:space="preserve">办理支票、汇票或本票原件退还手续。 </w:t>
      </w:r>
    </w:p>
    <w:p>
      <w:pPr>
        <w:spacing w:line="360" w:lineRule="auto"/>
        <w:ind w:firstLine="420" w:firstLineChars="200"/>
        <w:rPr>
          <w:rFonts w:hint="eastAsia"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（3）采用银行、保险机构出具的保函方式的，由供应商代表持相关授权证明材料至</w:t>
      </w:r>
      <w:r>
        <w:rPr>
          <w:rFonts w:hint="eastAsia" w:ascii="宋体" w:hAnsi="宋体" w:cs="宋体"/>
          <w:color w:val="000000" w:themeColor="text1"/>
          <w:highlight w:val="none"/>
          <w:u w:val="single"/>
          <w14:textFill>
            <w14:solidFill>
              <w14:schemeClr w14:val="tx1"/>
            </w14:solidFill>
          </w14:textFill>
        </w:rPr>
        <w:t>竞标保证金收取单位</w:t>
      </w:r>
      <w:r>
        <w:rPr>
          <w:rFonts w:hint="eastAsia" w:ascii="宋体" w:hAnsi="宋体" w:cs="宋体"/>
          <w:color w:val="000000" w:themeColor="text1"/>
          <w:szCs w:val="21"/>
          <w:highlight w:val="none"/>
          <w14:textFill>
            <w14:solidFill>
              <w14:schemeClr w14:val="tx1"/>
            </w14:solidFill>
          </w14:textFill>
        </w:rPr>
        <w:t xml:space="preserve">办理保函原件退还手续。 </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17.2.2成交供应商的竞标保证金自签订合同之日起5个工作日内退还，退还方式同未成交供应商的竞标保证金的退还方式。 </w:t>
      </w:r>
    </w:p>
    <w:p>
      <w:pPr>
        <w:spacing w:line="360" w:lineRule="auto"/>
        <w:ind w:left="420" w:left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17.3竞标保证金不计息。</w:t>
      </w:r>
    </w:p>
    <w:p>
      <w:pPr>
        <w:spacing w:line="360" w:lineRule="auto"/>
        <w:ind w:left="420" w:left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17.4供应商有下列情形之一的，竞标保证金将不予退还： </w:t>
      </w:r>
    </w:p>
    <w:p>
      <w:pPr>
        <w:spacing w:line="360" w:lineRule="auto"/>
        <w:ind w:left="420" w:left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（1）供应商在提交响应文件截止时间后撤回响应文件的；</w:t>
      </w:r>
    </w:p>
    <w:p>
      <w:pPr>
        <w:spacing w:line="360" w:lineRule="auto"/>
        <w:ind w:left="420" w:left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（2）供应商在响应文件中提供虚假材料的；</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（3）除因不可抗力或竞争性谈判文件认可的情形以外，成交供应商不与采购人签订合同的；</w:t>
      </w:r>
    </w:p>
    <w:p>
      <w:pPr>
        <w:spacing w:line="360" w:lineRule="auto"/>
        <w:ind w:left="420" w:left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（4）供应商与采购人、其他供应商或者采购代理机构恶意串通的；</w:t>
      </w:r>
    </w:p>
    <w:p>
      <w:pPr>
        <w:spacing w:line="360" w:lineRule="auto"/>
        <w:ind w:left="420" w:left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（5）竞争性谈判文件规定的其他情形。</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 响应文件编制的要求</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18.1供应商应按本竞争性谈判文件规定的格式和顺序编制、装订响应文件并标注页码，响应文件内容</w:t>
      </w:r>
      <w:r>
        <w:rPr>
          <w:rFonts w:hint="eastAsia" w:ascii="宋体" w:hAnsi="宋体" w:cs="宋体"/>
          <w:color w:val="000000" w:themeColor="text1"/>
          <w:spacing w:val="-6"/>
          <w:szCs w:val="21"/>
          <w:highlight w:val="none"/>
          <w14:textFill>
            <w14:solidFill>
              <w14:schemeClr w14:val="tx1"/>
            </w14:solidFill>
          </w14:textFill>
        </w:rPr>
        <w:t>不完整、编排混乱导致响应文件被误读、漏读或者查找不到相关内容的，是供应商的责任。</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18.2响应文件应按资格证明文件、报价商务技术文件分别编制，资格证明文件、报价商务技术文件按顺序装订成册。响应文件正本一份，副本份数详见“供应商须知前附表”，响应文件的封面应注明“正本”、“副本”字样。由于响应文件装订松散而造成的丢失或其他情况导致的不利后果由供应商自行承担。</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18.3响应文件的正本应打印或用不褪色的墨水填写，响应文件正本除本“供应商须知”中规定的可提供复印件外均须提供原件，副本可为正本签字、盖章后的复印件，当副本和正本不一致时，以正本为准。</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18.4响应文件须由供应商在规定位置盖公章并由法定代表人（负责人或自然人）或委托代理人签字，否则其响应文件作无效处理。</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18.5响应文件中标注的供应商名称应与主体资格证明（如营业执照、事业单位法人证书、执业许可证、个体工商户营业执照、自然人身份证等）和公章一致，否则其响应文件作无效处理。</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18.6响应文件应尽量避免涂改、行间插字或删除。如果出现上述情况，改动之处应由供应商的法定代表人（负责人或自然人）或其委托代理人签字或盖章。响应文件因字迹潦草或表达不清所引起的后果由供应商承担。</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19.响应文件的密封和提交</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19.1响应文件正、副本全部装入一个或多个包封袋/箱（响应文件的补充、修改可另行单独递交）中并加以密封，封口处必须加盖供应商公章、</w:t>
      </w:r>
      <w:r>
        <w:rPr>
          <w:rFonts w:hint="eastAsia" w:ascii="宋体" w:hAnsi="宋体" w:cs="宋体"/>
          <w:color w:val="000000" w:themeColor="text1"/>
          <w:highlight w:val="none"/>
          <w14:textFill>
            <w14:solidFill>
              <w14:schemeClr w14:val="tx1"/>
            </w14:solidFill>
          </w14:textFill>
        </w:rPr>
        <w:t>法定代表人（负责人或自然人）</w:t>
      </w:r>
      <w:r>
        <w:rPr>
          <w:rFonts w:hint="eastAsia" w:ascii="宋体" w:hAnsi="宋体" w:cs="宋体"/>
          <w:color w:val="000000" w:themeColor="text1"/>
          <w:szCs w:val="21"/>
          <w:highlight w:val="none"/>
          <w14:textFill>
            <w14:solidFill>
              <w14:schemeClr w14:val="tx1"/>
            </w14:solidFill>
          </w14:textFill>
        </w:rPr>
        <w:t>或委托代理人签字，以示密封。</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19.2响应文件外层包装封面上应标记“项目名称、项目编号、供应商名称、所竞分标、首次响应文件提交截止时间前不得启封”字样。</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19.3未按上述规定密封的响应文件将被拒收。</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20.响应文件的提交</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20.1供应商必须在“供应商须知前附表”规定的响应文件接收时间和地点提交响应文件。</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20.2采购代理机构工作人员收到响应文件后，应当如实记载响应文件的密封情况。</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20.3未在规定时间内送达或者未按照竞争性谈判文件要求密封或标记的响应文件，采购代理机构必须拒收。</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首次</w:t>
      </w:r>
      <w:r>
        <w:rPr>
          <w:rFonts w:hint="eastAsia" w:ascii="宋体" w:hAnsi="宋体" w:cs="宋体"/>
          <w:color w:val="000000" w:themeColor="text1"/>
          <w:szCs w:val="21"/>
          <w:highlight w:val="none"/>
          <w14:textFill>
            <w14:solidFill>
              <w14:schemeClr w14:val="tx1"/>
            </w14:solidFill>
          </w14:textFill>
        </w:rPr>
        <w:t>响应文件的补充、修改与撤回</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在首次响应文件提交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采购人和采购代理机构对所接收的响应文件除“第四章 评审程序和评定成交的标准”</w:t>
      </w:r>
      <w:r>
        <w:rPr>
          <w:rFonts w:ascii="宋体" w:hAnsi="宋体" w:cs="宋体"/>
          <w:color w:val="000000" w:themeColor="text1"/>
          <w:szCs w:val="21"/>
          <w:highlight w:val="none"/>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.6条规定的情形外，在首次响应文件提交截止时间止提交响应文件的供应商不足3家的，应当由供应商签字退领响应文件。</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 供应商在首次响应文件提交截止时间后向采购人、采购代理机构书面申请撤回响应文件的，将根据本须知正文17.4的规定不予退还其竞标保证金，除此之外采购人和采购代理机构对已开启的响应文件概不退回。</w:t>
      </w:r>
    </w:p>
    <w:p>
      <w:pPr>
        <w:spacing w:line="360" w:lineRule="auto"/>
        <w:rPr>
          <w:rFonts w:hint="eastAsia" w:ascii="宋体" w:hAnsi="宋体"/>
          <w:color w:val="000000" w:themeColor="text1"/>
          <w:szCs w:val="21"/>
          <w:highlight w:val="none"/>
          <w14:textFill>
            <w14:solidFill>
              <w14:schemeClr w14:val="tx1"/>
            </w14:solidFill>
          </w14:textFill>
        </w:rPr>
      </w:pPr>
    </w:p>
    <w:p>
      <w:pPr>
        <w:spacing w:line="360" w:lineRule="auto"/>
        <w:ind w:left="420" w:firstLine="420"/>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四、评审及谈判</w:t>
      </w:r>
    </w:p>
    <w:p>
      <w:pPr>
        <w:spacing w:line="360" w:lineRule="auto"/>
        <w:ind w:left="420" w:firstLine="420"/>
        <w:rPr>
          <w:rFonts w:hint="eastAsia" w:ascii="宋体" w:hAnsi="宋体"/>
          <w:color w:val="000000" w:themeColor="text1"/>
          <w:szCs w:val="21"/>
          <w:highlight w:val="none"/>
          <w14:textFill>
            <w14:solidFill>
              <w14:schemeClr w14:val="tx1"/>
            </w14:solidFill>
          </w14:textFill>
        </w:rPr>
      </w:pPr>
    </w:p>
    <w:p>
      <w:pPr>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24.谈判小组成立</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24.1竞争性谈判小组成立：谈判小组由采购人代表和评审专家共3人以上单数组成，其中评审专家人数不得少于竞争性谈判小组成员总数的2/3。采购人不得以评审专家身份参加本部门或本单位采购项目的评审。采购代理机构人员不得参加本机构代理的采购项目的评审。达到公开招标数额标准的货物或者服务采购项目，或者达到招标规模标准的政府采购工程，竞争性谈判小组应当由5人以上单数组成。人数见“供应商须知前附表”</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24.3响应文件的开启：</w:t>
      </w:r>
      <w:r>
        <w:rPr>
          <w:rFonts w:hint="eastAsia" w:ascii="宋体" w:hAnsi="宋体" w:cs="宋体"/>
          <w:color w:val="000000" w:themeColor="text1"/>
          <w:szCs w:val="21"/>
          <w:highlight w:val="none"/>
          <w:lang w:val="en-US" w:eastAsia="zh-CN"/>
          <w14:textFill>
            <w14:solidFill>
              <w14:schemeClr w14:val="tx1"/>
            </w14:solidFill>
          </w14:textFill>
        </w:rPr>
        <w:t>具体开启方式详见“供应商须知前附表”</w:t>
      </w:r>
      <w:r>
        <w:rPr>
          <w:rFonts w:hint="eastAsia" w:ascii="宋体" w:hAnsi="宋体" w:cs="宋体"/>
          <w:color w:val="000000" w:themeColor="text1"/>
          <w:szCs w:val="21"/>
          <w:highlight w:val="none"/>
          <w14:textFill>
            <w14:solidFill>
              <w14:schemeClr w14:val="tx1"/>
            </w14:solidFill>
          </w14:textFill>
        </w:rPr>
        <w:t>。</w:t>
      </w:r>
    </w:p>
    <w:p>
      <w:pPr>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25.响应文件评审程序</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25.1谈判小组确认竞争性谈判文件。</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25.2资格审查详见第四章“评审程序和评定成交的标准”第2.2条“资格审查” 。</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25.3符合性审查详见第四章“评审程序和评定成交的标准”第2.3条“符合性审查”。</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25.3. 1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25.3.2谈判小组要求供应商澄清、说明或者更正响应文件应当以书面形式作出。供应商的澄清、说明或者更正应当以书面形式按照谈判小组的要求作出明确的澄清、说明或者更正，未按谈判小组的要求作出明确澄清、说明或者更正的供应商的响应文件将按照有利于采购人的原则由谈判小组进行判定。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25.3.3谈判小组对响应文件进行评审，未实质性响应谈判文件的响应文件按无效处理，谈判小组应当告知有关供应商。</w:t>
      </w:r>
    </w:p>
    <w:p>
      <w:pPr>
        <w:spacing w:line="360" w:lineRule="auto"/>
        <w:ind w:firstLine="422" w:firstLineChars="200"/>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26.谈判</w:t>
      </w:r>
    </w:p>
    <w:p>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26.1谈判小组按照“供应商须知前附表”确定的</w:t>
      </w:r>
      <w:r>
        <w:rPr>
          <w:rFonts w:hint="eastAsia" w:ascii="宋体" w:hAnsi="宋体" w:cs="宋体"/>
          <w:color w:val="000000" w:themeColor="text1"/>
          <w:szCs w:val="21"/>
          <w:highlight w:val="none"/>
          <w14:textFill>
            <w14:solidFill>
              <w14:schemeClr w14:val="tx1"/>
            </w14:solidFill>
          </w14:textFill>
        </w:rPr>
        <w:t>顺序，集中与单一供应商分别进行谈判，并给予所有参加谈判的供应商平等的谈判机会。符合谈判资格的供应商应当在接到通知后规定时间内到达谈判地点参加现场谈判，未在规定时间内参加谈判的，视同放弃参加谈判权利，其响应文件作无效处理。</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26.2在谈判过程中，谈判小组可以根据竞争性谈判文件和谈判情况实质性变动采购需求中的技术、服务要求以及合同草案条款，但不得变动竞争性谈判文件中的其他内容，实质性变动的内容须经采购人代表确认。可能实质性变动的内容详见“供应商须知前附表”。</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26.3对竞争性谈判文件作出的实质性变动是竞争性谈判文件的有效组成部分，谈判小组应当及时以书面形式同时通知所有参加谈判的供应商。</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26.4供应商应当按照竞争性谈判文件的变动情况和谈判小组的要求重新提交响应文件，并由其法定代表人或授权代表签字或者加盖公章。由授权代表签字的，应当附法定代表人授权书。供应商为自然人的，应当由本人签字并附身份证明。参加谈判的供应商未在规定时间内重新提交响应文件的，视同放弃提交权利，其响应文件作无效处理。</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26.5谈判中，</w:t>
      </w:r>
      <w:r>
        <w:rPr>
          <w:rFonts w:hint="eastAsia" w:ascii="宋体" w:hAnsi="宋体" w:cs="宋体"/>
          <w:color w:val="000000" w:themeColor="text1"/>
          <w:spacing w:val="-6"/>
          <w:szCs w:val="21"/>
          <w:highlight w:val="none"/>
          <w14:textFill>
            <w14:solidFill>
              <w14:schemeClr w14:val="tx1"/>
            </w14:solidFill>
          </w14:textFill>
        </w:rPr>
        <w:t>谈判的任何一方不得透露与谈判有关的其他供应商的技术资料、价格和其他信息。</w:t>
      </w:r>
    </w:p>
    <w:p>
      <w:pPr>
        <w:widowControl/>
        <w:tabs>
          <w:tab w:val="left" w:pos="540"/>
        </w:tabs>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26.6采购代理机构对谈判过程和重要谈判内容进行记录，谈判双方在记录上签字确认。</w:t>
      </w:r>
    </w:p>
    <w:p>
      <w:pPr>
        <w:widowControl/>
        <w:tabs>
          <w:tab w:val="left" w:pos="540"/>
        </w:tabs>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26.7谈判过程中重新提交的响应文件，供应商可以在规定合理期限内补充、修改。</w:t>
      </w:r>
    </w:p>
    <w:p>
      <w:pPr>
        <w:pStyle w:val="7"/>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26.8最后谈判结束后，谈判小组不得再与供应商进行任何形式的商谈。</w:t>
      </w:r>
    </w:p>
    <w:p>
      <w:pPr>
        <w:widowControl/>
        <w:tabs>
          <w:tab w:val="left" w:pos="540"/>
        </w:tabs>
        <w:spacing w:line="360" w:lineRule="auto"/>
        <w:ind w:firstLine="422" w:firstLineChars="200"/>
        <w:jc w:val="lef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27.最后报价</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27.1竞争性谈判文件能够详细列明采购标的的技术、服务要求的，谈判结束后，谈判小组应当要求所有继续参加谈判的供应商在规定时间内密封提交最后报价，提交最后报价的供应商不得少于3家。</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27.2竞争性谈判文件不能详细列明采购标的的技术、服务要求，需经谈判由供应商提供最后设计方案或解决方案的，谈判结束后，谈判小组应当按照少数服从多数的原则投票推荐3家以上供应商的设计方案或者解决方案，并要求其在规定时间内密封提交最后报价。供应商未在规定时间内提交最后报价的，视同放弃最后报价权利，其响应文件作无效处理。</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27.3最后报价是供应商响应文件的有效组成部分。</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27.4 已经提交响应文件的供应商，在提交最后报价之前，可以根据谈判情况退出谈判。采购人、采购代理机构将退还退出谈判的供应商的保证金。</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27.5谈判小组收齐某一分标最后报价后统一开启，谈判小组对最后报价进行有效性、完整性和响应程度的审查。</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27.6响应文件首次及最后报价出现前后不一致的，按照下列规定修正： </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（1）响应文件中报价表内容与响应文件中相应内容不一致的，以报价表为准；</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（2）大写金额和小写金额不一致的，以大写金额为准；</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（3）单价金额小数点或者百分比有明显错位的，以报价表的总价为准，并修改单价；</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（4）总价金额与按单价汇总金额不一致的，以单价金额计算结果为准。</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同时出现两种以上不一致的，按照以上（1）-（4）规定的顺序逐条进行修正。修正后的报价经供应商确认后产生约束力，供应商不确认的，其响应文件作无效处理。</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27.7经供应商确认修正后的首次及最后报价若超过采购预算金额，供应商的响应文件作无效处理。</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27.8经供应商确认修正后的最后报价作为评审及签订合同的依据。</w:t>
      </w:r>
    </w:p>
    <w:p>
      <w:pPr>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28.政府采购政策性扣除:详见第四章“评审程序和评定成交的标准”第5条“最后报价政府采购政策性扣除”。</w:t>
      </w:r>
    </w:p>
    <w:p>
      <w:pPr>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29.成交候选人推荐原则:详见第四章“评审程序和评定成交的标准”第6条和第7条。</w:t>
      </w:r>
    </w:p>
    <w:p>
      <w:pPr>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30.确定成交供应商办法及结果公告</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30.1</w:t>
      </w:r>
      <w:r>
        <w:rPr>
          <w:rFonts w:hint="eastAsia" w:ascii="宋体" w:hAnsi="宋体" w:cs="宋体"/>
          <w:color w:val="000000" w:themeColor="text1"/>
          <w:kern w:val="0"/>
          <w:szCs w:val="21"/>
          <w:highlight w:val="none"/>
          <w14:textFill>
            <w14:solidFill>
              <w14:schemeClr w14:val="tx1"/>
            </w14:solidFill>
          </w14:textFill>
        </w:rPr>
        <w:t xml:space="preserve"> 采购</w:t>
      </w:r>
      <w:r>
        <w:rPr>
          <w:rFonts w:hint="eastAsia" w:ascii="宋体" w:hAnsi="宋体" w:cs="宋体"/>
          <w:color w:val="000000" w:themeColor="text1"/>
          <w:szCs w:val="21"/>
          <w:highlight w:val="none"/>
          <w14:textFill>
            <w14:solidFill>
              <w14:schemeClr w14:val="tx1"/>
            </w14:solidFill>
          </w14:textFill>
        </w:rPr>
        <w:t>代理</w:t>
      </w:r>
      <w:r>
        <w:rPr>
          <w:rFonts w:hint="eastAsia" w:ascii="宋体" w:hAnsi="宋体" w:cs="宋体"/>
          <w:color w:val="000000" w:themeColor="text1"/>
          <w:kern w:val="0"/>
          <w:szCs w:val="21"/>
          <w:highlight w:val="none"/>
          <w14:textFill>
            <w14:solidFill>
              <w14:schemeClr w14:val="tx1"/>
            </w14:solidFill>
          </w14:textFill>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30.2采购代理机构应当在</w:t>
      </w:r>
      <w:r>
        <w:rPr>
          <w:rFonts w:hint="eastAsia" w:ascii="宋体" w:hAnsi="宋体" w:cs="宋体"/>
          <w:color w:val="000000" w:themeColor="text1"/>
          <w:kern w:val="0"/>
          <w:szCs w:val="21"/>
          <w:highlight w:val="none"/>
          <w14:textFill>
            <w14:solidFill>
              <w14:schemeClr w14:val="tx1"/>
            </w14:solidFill>
          </w14:textFill>
        </w:rPr>
        <w:t>成交</w:t>
      </w:r>
      <w:r>
        <w:rPr>
          <w:rFonts w:hint="eastAsia" w:ascii="宋体" w:hAnsi="宋体" w:cs="宋体"/>
          <w:color w:val="000000" w:themeColor="text1"/>
          <w:szCs w:val="21"/>
          <w:highlight w:val="none"/>
          <w14:textFill>
            <w14:solidFill>
              <w14:schemeClr w14:val="tx1"/>
            </w14:solidFill>
          </w14:textFill>
        </w:rPr>
        <w:t>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为成交供应商。</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以上信息查询记录及相关证据与竞争性谈判文件一并保存。</w:t>
      </w:r>
    </w:p>
    <w:p>
      <w:pPr>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31.履约保证金</w:t>
      </w:r>
    </w:p>
    <w:p>
      <w:pPr>
        <w:spacing w:line="360" w:lineRule="auto"/>
        <w:ind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31.1成交供应商须于签订合同前按本须知前附表规定方式提交。否则,不予签订合同。</w:t>
      </w:r>
    </w:p>
    <w:p>
      <w:pPr>
        <w:spacing w:line="360" w:lineRule="auto"/>
        <w:ind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31.2签订合同后，如成交供应商不按双方签订的合同规定履约，则没收其全部履约保证金，履约保证金不足以赔偿损失的，按实际损失赔偿。</w:t>
      </w:r>
    </w:p>
    <w:p>
      <w:pPr>
        <w:spacing w:line="360" w:lineRule="auto"/>
        <w:ind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31.3履约保证金按供应商须知前附表规定的时间和条件退付。</w:t>
      </w:r>
    </w:p>
    <w:p>
      <w:pPr>
        <w:spacing w:line="360" w:lineRule="auto"/>
        <w:ind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31.4在履约保证金退还日期前，若成交供应商的开户名称、开户银行、帐号有变动的，请以书面形式通知履约保证金收取单位，否则由此产生的后果由成交供应商自负。</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32.签订合同</w:t>
      </w:r>
    </w:p>
    <w:p>
      <w:pPr>
        <w:spacing w:line="360" w:lineRule="auto"/>
        <w:ind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32.1成交供应商在收到成交通知书后，按须知前附表规定向采购人出示相关证明材料，经采购人核验合格后方可签订合同。</w:t>
      </w:r>
    </w:p>
    <w:p>
      <w:pPr>
        <w:spacing w:line="360" w:lineRule="auto"/>
        <w:ind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32.2 签订合同时间：按成交通知书的规定与采购人签订政府采购合同。</w:t>
      </w:r>
    </w:p>
    <w:p>
      <w:pPr>
        <w:spacing w:line="360" w:lineRule="auto"/>
        <w:ind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pPr>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33.政府采购合同公告</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34.适用法律</w:t>
      </w:r>
    </w:p>
    <w:p>
      <w:pPr>
        <w:tabs>
          <w:tab w:val="left" w:pos="2835"/>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采购当事人的一切活动均适用于《中华人民共和国政府采购法》、《中华人民共和国政府采购法实施条例》、《政府采购非招标采购方式管理办法》及相关规定。</w:t>
      </w:r>
    </w:p>
    <w:p>
      <w:pPr>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35.其它内容</w:t>
      </w:r>
    </w:p>
    <w:p>
      <w:pPr>
        <w:tabs>
          <w:tab w:val="left" w:pos="2835"/>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35.1代理服务收费标准：</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费率</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成交金额</w:t>
            </w:r>
          </w:p>
        </w:tc>
        <w:tc>
          <w:tcPr>
            <w:tcW w:w="1659" w:type="dxa"/>
            <w:vAlign w:val="center"/>
          </w:tcPr>
          <w:p>
            <w:pPr>
              <w:spacing w:line="360" w:lineRule="auto"/>
              <w:ind w:firstLine="105" w:firstLineChars="5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货物招标</w:t>
            </w:r>
          </w:p>
        </w:tc>
        <w:tc>
          <w:tcPr>
            <w:tcW w:w="1532" w:type="dxa"/>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服务招标</w:t>
            </w:r>
          </w:p>
        </w:tc>
        <w:tc>
          <w:tcPr>
            <w:tcW w:w="1546" w:type="dxa"/>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100万元以下</w:t>
            </w:r>
          </w:p>
        </w:tc>
        <w:tc>
          <w:tcPr>
            <w:tcW w:w="1659" w:type="dxa"/>
          </w:tcPr>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1.5%                </w:t>
            </w:r>
          </w:p>
        </w:tc>
        <w:tc>
          <w:tcPr>
            <w:tcW w:w="1532" w:type="dxa"/>
          </w:tcPr>
          <w:p>
            <w:pPr>
              <w:spacing w:line="360" w:lineRule="auto"/>
              <w:ind w:firstLine="210" w:firstLineChars="1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w:t>
            </w:r>
          </w:p>
        </w:tc>
        <w:tc>
          <w:tcPr>
            <w:tcW w:w="1546" w:type="dxa"/>
          </w:tcPr>
          <w:p>
            <w:pPr>
              <w:spacing w:line="360" w:lineRule="auto"/>
              <w:ind w:firstLine="210" w:firstLineChars="1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100～500万元</w:t>
            </w:r>
          </w:p>
        </w:tc>
        <w:tc>
          <w:tcPr>
            <w:tcW w:w="1659" w:type="dxa"/>
          </w:tcPr>
          <w:p>
            <w:pPr>
              <w:spacing w:line="360" w:lineRule="auto"/>
              <w:ind w:firstLine="210" w:firstLineChars="1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1.1%                 </w:t>
            </w:r>
          </w:p>
        </w:tc>
        <w:tc>
          <w:tcPr>
            <w:tcW w:w="1532" w:type="dxa"/>
          </w:tcPr>
          <w:p>
            <w:pPr>
              <w:spacing w:line="360" w:lineRule="auto"/>
              <w:ind w:firstLine="210" w:firstLineChars="1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0.8%</w:t>
            </w:r>
          </w:p>
        </w:tc>
        <w:tc>
          <w:tcPr>
            <w:tcW w:w="1546" w:type="dxa"/>
          </w:tcPr>
          <w:p>
            <w:pPr>
              <w:spacing w:line="360" w:lineRule="auto"/>
              <w:ind w:firstLine="210" w:firstLineChars="1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500～1000万元</w:t>
            </w:r>
          </w:p>
        </w:tc>
        <w:tc>
          <w:tcPr>
            <w:tcW w:w="1659" w:type="dxa"/>
          </w:tcPr>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0.8%                </w:t>
            </w:r>
          </w:p>
        </w:tc>
        <w:tc>
          <w:tcPr>
            <w:tcW w:w="1532" w:type="dxa"/>
          </w:tcPr>
          <w:p>
            <w:pPr>
              <w:spacing w:line="360" w:lineRule="auto"/>
              <w:ind w:firstLine="210" w:firstLineChars="1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0.45%</w:t>
            </w:r>
          </w:p>
        </w:tc>
        <w:tc>
          <w:tcPr>
            <w:tcW w:w="1546" w:type="dxa"/>
          </w:tcPr>
          <w:p>
            <w:pPr>
              <w:spacing w:line="360" w:lineRule="auto"/>
              <w:ind w:firstLine="210" w:firstLineChars="1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1000～5000万元</w:t>
            </w:r>
          </w:p>
        </w:tc>
        <w:tc>
          <w:tcPr>
            <w:tcW w:w="1659" w:type="dxa"/>
          </w:tcPr>
          <w:p>
            <w:pPr>
              <w:spacing w:line="360" w:lineRule="auto"/>
              <w:ind w:firstLine="210" w:firstLineChars="1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0.5%                </w:t>
            </w:r>
          </w:p>
        </w:tc>
        <w:tc>
          <w:tcPr>
            <w:tcW w:w="1532" w:type="dxa"/>
          </w:tcPr>
          <w:p>
            <w:pPr>
              <w:spacing w:line="360" w:lineRule="auto"/>
              <w:ind w:firstLine="210" w:firstLineChars="1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0.25%</w:t>
            </w:r>
          </w:p>
        </w:tc>
        <w:tc>
          <w:tcPr>
            <w:tcW w:w="1546" w:type="dxa"/>
          </w:tcPr>
          <w:p>
            <w:pPr>
              <w:spacing w:line="360" w:lineRule="auto"/>
              <w:ind w:firstLine="210" w:firstLineChars="1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5000万元～1亿元</w:t>
            </w:r>
          </w:p>
        </w:tc>
        <w:tc>
          <w:tcPr>
            <w:tcW w:w="1659" w:type="dxa"/>
          </w:tcPr>
          <w:p>
            <w:pPr>
              <w:spacing w:line="360" w:lineRule="auto"/>
              <w:ind w:firstLine="210" w:firstLineChars="1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0.25%                 </w:t>
            </w:r>
          </w:p>
        </w:tc>
        <w:tc>
          <w:tcPr>
            <w:tcW w:w="1532" w:type="dxa"/>
          </w:tcPr>
          <w:p>
            <w:pPr>
              <w:spacing w:line="360" w:lineRule="auto"/>
              <w:ind w:firstLine="210" w:firstLineChars="1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0.1%</w:t>
            </w:r>
          </w:p>
        </w:tc>
        <w:tc>
          <w:tcPr>
            <w:tcW w:w="1546" w:type="dxa"/>
          </w:tcPr>
          <w:p>
            <w:pPr>
              <w:spacing w:line="360" w:lineRule="auto"/>
              <w:ind w:firstLine="210" w:firstLineChars="1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1～5亿元</w:t>
            </w:r>
          </w:p>
        </w:tc>
        <w:tc>
          <w:tcPr>
            <w:tcW w:w="1659" w:type="dxa"/>
          </w:tcPr>
          <w:p>
            <w:pPr>
              <w:spacing w:line="360" w:lineRule="auto"/>
              <w:ind w:firstLine="210" w:firstLineChars="1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0.05%</w:t>
            </w:r>
          </w:p>
        </w:tc>
        <w:tc>
          <w:tcPr>
            <w:tcW w:w="1532" w:type="dxa"/>
          </w:tcPr>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0.05%</w:t>
            </w:r>
          </w:p>
        </w:tc>
        <w:tc>
          <w:tcPr>
            <w:tcW w:w="1546" w:type="dxa"/>
          </w:tcPr>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5～10亿元</w:t>
            </w:r>
          </w:p>
        </w:tc>
        <w:tc>
          <w:tcPr>
            <w:tcW w:w="1659" w:type="dxa"/>
          </w:tcPr>
          <w:p>
            <w:pPr>
              <w:spacing w:line="360" w:lineRule="auto"/>
              <w:ind w:firstLine="105" w:firstLineChars="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0.035%</w:t>
            </w:r>
          </w:p>
        </w:tc>
        <w:tc>
          <w:tcPr>
            <w:tcW w:w="1532" w:type="dxa"/>
          </w:tcPr>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0.035%</w:t>
            </w:r>
          </w:p>
        </w:tc>
        <w:tc>
          <w:tcPr>
            <w:tcW w:w="1546" w:type="dxa"/>
          </w:tcPr>
          <w:p>
            <w:pPr>
              <w:spacing w:line="360" w:lineRule="auto"/>
              <w:ind w:firstLine="105" w:firstLineChars="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10～50亿元</w:t>
            </w:r>
          </w:p>
        </w:tc>
        <w:tc>
          <w:tcPr>
            <w:tcW w:w="1659" w:type="dxa"/>
          </w:tcPr>
          <w:p>
            <w:pPr>
              <w:spacing w:line="360" w:lineRule="auto"/>
              <w:ind w:firstLine="105" w:firstLineChars="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c>
          <w:tcPr>
            <w:tcW w:w="1532" w:type="dxa"/>
          </w:tcPr>
          <w:p>
            <w:pPr>
              <w:spacing w:line="360" w:lineRule="auto"/>
              <w:ind w:firstLine="210" w:firstLineChars="1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c>
          <w:tcPr>
            <w:tcW w:w="1546" w:type="dxa"/>
          </w:tcPr>
          <w:p>
            <w:pPr>
              <w:spacing w:line="360" w:lineRule="auto"/>
              <w:ind w:firstLine="105" w:firstLineChars="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50～100亿元</w:t>
            </w:r>
          </w:p>
        </w:tc>
        <w:tc>
          <w:tcPr>
            <w:tcW w:w="1659" w:type="dxa"/>
          </w:tcPr>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0.006%</w:t>
            </w:r>
          </w:p>
        </w:tc>
        <w:tc>
          <w:tcPr>
            <w:tcW w:w="1532" w:type="dxa"/>
          </w:tcPr>
          <w:p>
            <w:pPr>
              <w:spacing w:line="360" w:lineRule="auto"/>
              <w:ind w:firstLine="210" w:firstLineChars="1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0.006%</w:t>
            </w:r>
          </w:p>
        </w:tc>
        <w:tc>
          <w:tcPr>
            <w:tcW w:w="1546" w:type="dxa"/>
          </w:tcPr>
          <w:p>
            <w:pPr>
              <w:spacing w:line="360" w:lineRule="auto"/>
              <w:ind w:firstLine="105" w:firstLineChars="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100亿以上</w:t>
            </w:r>
          </w:p>
        </w:tc>
        <w:tc>
          <w:tcPr>
            <w:tcW w:w="1659" w:type="dxa"/>
          </w:tcPr>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0.004%</w:t>
            </w:r>
          </w:p>
        </w:tc>
        <w:tc>
          <w:tcPr>
            <w:tcW w:w="1532" w:type="dxa"/>
          </w:tcPr>
          <w:p>
            <w:pPr>
              <w:spacing w:line="360" w:lineRule="auto"/>
              <w:ind w:firstLine="210" w:firstLineChars="1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0.004%</w:t>
            </w:r>
          </w:p>
        </w:tc>
        <w:tc>
          <w:tcPr>
            <w:tcW w:w="1546" w:type="dxa"/>
          </w:tcPr>
          <w:p>
            <w:pPr>
              <w:spacing w:line="360" w:lineRule="auto"/>
              <w:ind w:firstLine="105" w:firstLineChars="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0.004%</w:t>
            </w:r>
          </w:p>
        </w:tc>
      </w:tr>
    </w:tbl>
    <w:p>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注:代理服务收费按差额定率累进法计算。</w:t>
      </w:r>
    </w:p>
    <w:p>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35.2采购代理机构的银行账户：</w:t>
      </w:r>
    </w:p>
    <w:p>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户名：云之龙招标集团有限公司梧州分公司</w:t>
      </w:r>
    </w:p>
    <w:p>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帐号：8113001014500158361</w:t>
      </w:r>
    </w:p>
    <w:p>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开户行：中信银行南宁东葛支行</w:t>
      </w:r>
    </w:p>
    <w:p>
      <w:pPr>
        <w:spacing w:line="360" w:lineRule="auto"/>
        <w:ind w:firstLine="422" w:firstLineChars="200"/>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36. 询问、质疑和投诉</w:t>
      </w:r>
    </w:p>
    <w:p>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36.1供应商对政府采购活动事项有疑问的，可以向采购人、采购代理机构提出询问，采购人或者采购代理机构应当在3个工作日内对供应商依法提出的询问作出答复。</w:t>
      </w:r>
    </w:p>
    <w:p>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36.2供应商认为竞争性谈判文件、采购过程或成交结果使自己的合法权益受到损害的，应当在知道或者应知其权益受到损害之日起七个工作日内，以书面形式向采购人、采购代理机构提出质疑。具体计算时间如下：</w:t>
      </w:r>
    </w:p>
    <w:p>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（1）对可以质疑的竞争性谈判文件提出质疑的，为收到竞争性谈判文件之日；</w:t>
      </w:r>
    </w:p>
    <w:p>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（2）对采购过程提出质疑的，为各采购程序环节结束之日；</w:t>
      </w:r>
    </w:p>
    <w:p>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（3）对成交结果提出质疑的，为成交结果公告期限届满之日。</w:t>
      </w:r>
    </w:p>
    <w:p>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供应商对采购人或采购代理机构的质疑答复不满意或者采购人或采购代理机构未在规定时间内作出答复的，可以在答复期满后十五个工作日内向同级采购监管部门投诉。</w:t>
      </w:r>
    </w:p>
    <w:p>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36.3供应商提出的询问或者质疑超出采购人对采购代理机构委托授权范围的，采购代理机构应当告知供应商向采购人提出。政府采购评审专家应当配合采购人或者采购代理机构答复供应商的询问和质疑。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36.4质疑、投诉应当采用书面形式，质疑函、投诉书均应明确阐述竞争性谈判文件、采购过程或成交结果中使自己合法权益受到损害的实质性内容，提供相关事实、法律依据和证据及其来源或线索，便于有关单位调查、答复和处理。</w:t>
      </w:r>
    </w:p>
    <w:p>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供应商提出质疑应当提交质疑函和必要的证明材料，针对同一采购程序环节的质疑必须在法定质疑期内一次性提出。质疑函应当包括下列内容：</w:t>
      </w:r>
    </w:p>
    <w:p>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（1）供应商的姓名或者名称、地址、邮编、联系人及联系电话；</w:t>
      </w:r>
    </w:p>
    <w:p>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（2）质疑项目的名称、编号；</w:t>
      </w:r>
    </w:p>
    <w:p>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（3）具体、明确的质疑事项和与质疑事项相关的请求；</w:t>
      </w:r>
    </w:p>
    <w:p>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（4）事实依据；</w:t>
      </w:r>
    </w:p>
    <w:p>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（5）必要的法律依据；</w:t>
      </w:r>
    </w:p>
    <w:p>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（6）提出质疑的日期。</w:t>
      </w:r>
    </w:p>
    <w:p>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供应商为自然人的，应当由本人签字；供应商为法人或者其他组织的，应当由法定代表人（负责人或自然人）、主要负责人，或者其委托代理人签字或者盖章，并加盖公章</w:t>
      </w:r>
    </w:p>
    <w:p>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36.5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w:t>
      </w:r>
    </w:p>
    <w:p>
      <w:pPr>
        <w:pStyle w:val="11"/>
        <w:snapToGrid w:val="0"/>
        <w:rPr>
          <w:rFonts w:hint="eastAsia" w:hAnsi="宋体"/>
          <w:color w:val="000000" w:themeColor="text1"/>
          <w:highlight w:val="none"/>
          <w14:textFill>
            <w14:solidFill>
              <w14:schemeClr w14:val="tx1"/>
            </w14:solidFill>
          </w14:textFill>
        </w:rPr>
      </w:pPr>
      <w:r>
        <w:rPr>
          <w:rFonts w:hAnsi="宋体"/>
          <w:b/>
          <w:color w:val="000000" w:themeColor="text1"/>
          <w:highlight w:val="none"/>
          <w14:textFill>
            <w14:solidFill>
              <w14:schemeClr w14:val="tx1"/>
            </w14:solidFill>
          </w14:textFill>
        </w:rPr>
        <w:br w:type="page"/>
      </w:r>
      <w:r>
        <w:rPr>
          <w:rFonts w:hint="eastAsia" w:ascii="黑体" w:hAnsi="黑体" w:eastAsia="黑体" w:cs="黑体"/>
          <w:bCs/>
          <w:color w:val="000000" w:themeColor="text1"/>
          <w:sz w:val="32"/>
          <w:szCs w:val="32"/>
          <w:highlight w:val="none"/>
          <w14:textFill>
            <w14:solidFill>
              <w14:schemeClr w14:val="tx1"/>
            </w14:solidFill>
          </w14:textFill>
        </w:rPr>
        <w:t>附件1：</w:t>
      </w:r>
    </w:p>
    <w:p>
      <w:pPr>
        <w:widowControl/>
        <w:shd w:val="clear" w:color="auto" w:fill="FFFFFF"/>
        <w:spacing w:line="480" w:lineRule="atLeast"/>
        <w:jc w:val="center"/>
        <w:rPr>
          <w:rFonts w:hint="eastAsia" w:ascii="仿宋" w:hAnsi="仿宋" w:eastAsia="仿宋" w:cs="宋体"/>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政府采购项目合同验收书（格式）</w:t>
      </w:r>
    </w:p>
    <w:p>
      <w:pPr>
        <w:widowControl/>
        <w:shd w:val="clear" w:color="auto" w:fill="FFFFFF"/>
        <w:spacing w:line="480" w:lineRule="atLeast"/>
        <w:jc w:val="center"/>
        <w:rPr>
          <w:rFonts w:hint="eastAsia" w:ascii="仿宋" w:hAnsi="仿宋" w:eastAsia="仿宋" w:cs="宋体"/>
          <w:color w:val="000000" w:themeColor="text1"/>
          <w:kern w:val="0"/>
          <w:sz w:val="32"/>
          <w:szCs w:val="32"/>
          <w:highlight w:val="none"/>
          <w14:textFill>
            <w14:solidFill>
              <w14:schemeClr w14:val="tx1"/>
            </w14:solidFill>
          </w14:textFill>
        </w:rPr>
      </w:pPr>
    </w:p>
    <w:p>
      <w:pPr>
        <w:widowControl/>
        <w:shd w:val="clear" w:color="auto" w:fill="FFFFFF"/>
        <w:snapToGrid w:val="0"/>
        <w:spacing w:line="320" w:lineRule="atLeast"/>
        <w:ind w:firstLine="480"/>
        <w:jc w:val="left"/>
        <w:rPr>
          <w:rFonts w:hint="eastAsia"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根据政府采购项目（</w:t>
      </w:r>
      <w:r>
        <w:rPr>
          <w:rFonts w:hint="eastAsia" w:ascii="仿宋" w:hAnsi="仿宋" w:eastAsia="仿宋" w:cs="宋体"/>
          <w:color w:val="000000" w:themeColor="text1"/>
          <w:kern w:val="0"/>
          <w:szCs w:val="21"/>
          <w:highlight w:val="none"/>
          <w:u w:val="single"/>
          <w14:textFill>
            <w14:solidFill>
              <w14:schemeClr w14:val="tx1"/>
            </w14:solidFill>
          </w14:textFill>
        </w:rPr>
        <w:t>采购合同编号：</w:t>
      </w:r>
      <w:r>
        <w:rPr>
          <w:rFonts w:hint="eastAsia" w:ascii="仿宋" w:hAnsi="仿宋" w:eastAsia="仿宋" w:cs="宋体"/>
          <w:color w:val="000000" w:themeColor="text1"/>
          <w:kern w:val="0"/>
          <w:szCs w:val="21"/>
          <w:highlight w:val="none"/>
          <w:u w:val="single"/>
          <w14:textFill>
            <w14:solidFill>
              <w14:schemeClr w14:val="tx1"/>
            </w14:solidFill>
          </w14:textFill>
        </w:rPr>
        <w:softHyphen/>
      </w:r>
      <w:r>
        <w:rPr>
          <w:rFonts w:hint="eastAsia" w:ascii="仿宋" w:hAnsi="仿宋" w:eastAsia="仿宋" w:cs="宋体"/>
          <w:color w:val="000000" w:themeColor="text1"/>
          <w:kern w:val="0"/>
          <w:szCs w:val="21"/>
          <w:highlight w:val="none"/>
          <w:u w:val="single"/>
          <w14:textFill>
            <w14:solidFill>
              <w14:schemeClr w14:val="tx1"/>
            </w14:solidFill>
          </w14:textFill>
        </w:rPr>
        <w:t xml:space="preserve"> </w:t>
      </w:r>
      <w:r>
        <w:rPr>
          <w:rFonts w:hint="eastAsia" w:ascii="仿宋" w:hAnsi="仿宋" w:eastAsia="仿宋" w:cs="宋体"/>
          <w:color w:val="000000" w:themeColor="text1"/>
          <w:kern w:val="0"/>
          <w:szCs w:val="21"/>
          <w:highlight w:val="none"/>
          <w14:textFill>
            <w14:solidFill>
              <w14:schemeClr w14:val="tx1"/>
            </w14:solidFill>
          </w14:textFill>
        </w:rPr>
        <w:t>）的约定，我单位对（</w:t>
      </w:r>
      <w:r>
        <w:rPr>
          <w:rFonts w:hint="eastAsia" w:ascii="仿宋" w:hAnsi="仿宋" w:eastAsia="仿宋" w:cs="宋体"/>
          <w:color w:val="000000" w:themeColor="text1"/>
          <w:kern w:val="0"/>
          <w:szCs w:val="21"/>
          <w:highlight w:val="none"/>
          <w:u w:val="single"/>
          <w14:textFill>
            <w14:solidFill>
              <w14:schemeClr w14:val="tx1"/>
            </w14:solidFill>
          </w14:textFill>
        </w:rPr>
        <w:t xml:space="preserve"> 项目名称 </w:t>
      </w:r>
      <w:r>
        <w:rPr>
          <w:rFonts w:hint="eastAsia" w:ascii="仿宋" w:hAnsi="仿宋" w:eastAsia="仿宋" w:cs="宋体"/>
          <w:color w:val="000000" w:themeColor="text1"/>
          <w:kern w:val="0"/>
          <w:szCs w:val="21"/>
          <w:highlight w:val="none"/>
          <w14:textFill>
            <w14:solidFill>
              <w14:schemeClr w14:val="tx1"/>
            </w14:solidFill>
          </w14:textFill>
        </w:rPr>
        <w:t>） 政府采购项目成交供应商（</w:t>
      </w:r>
      <w:r>
        <w:rPr>
          <w:rFonts w:hint="eastAsia" w:ascii="仿宋" w:hAnsi="仿宋" w:eastAsia="仿宋" w:cs="宋体"/>
          <w:color w:val="000000" w:themeColor="text1"/>
          <w:kern w:val="0"/>
          <w:szCs w:val="21"/>
          <w:highlight w:val="none"/>
          <w:u w:val="single"/>
          <w14:textFill>
            <w14:solidFill>
              <w14:schemeClr w14:val="tx1"/>
            </w14:solidFill>
          </w14:textFill>
        </w:rPr>
        <w:t xml:space="preserve"> 公司名称 </w:t>
      </w:r>
      <w:r>
        <w:rPr>
          <w:rFonts w:hint="eastAsia" w:ascii="仿宋" w:hAnsi="仿宋" w:eastAsia="仿宋" w:cs="宋体"/>
          <w:color w:val="000000" w:themeColor="text1"/>
          <w:kern w:val="0"/>
          <w:szCs w:val="21"/>
          <w:highlight w:val="none"/>
          <w14:textFill>
            <w14:solidFill>
              <w14:schemeClr w14:val="tx1"/>
            </w14:solidFill>
          </w14:textFill>
        </w:rPr>
        <w:t>） 提供的货物（或工程、服务）进行了验收，验收情况如下：</w:t>
      </w:r>
    </w:p>
    <w:tbl>
      <w:tblPr>
        <w:tblStyle w:val="18"/>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验收方式：</w:t>
            </w:r>
          </w:p>
        </w:tc>
        <w:tc>
          <w:tcPr>
            <w:tcW w:w="5193"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□自行验收 □委托验收</w:t>
            </w:r>
          </w:p>
        </w:tc>
      </w:tr>
      <w:tr>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序号</w:t>
            </w:r>
          </w:p>
        </w:tc>
        <w:tc>
          <w:tcPr>
            <w:tcW w:w="2448"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名称</w:t>
            </w:r>
          </w:p>
        </w:tc>
        <w:tc>
          <w:tcPr>
            <w:tcW w:w="290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货物型号规格、标准及配置等（或服务内容、标准）</w:t>
            </w:r>
          </w:p>
        </w:tc>
        <w:tc>
          <w:tcPr>
            <w:tcW w:w="86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数量</w:t>
            </w:r>
          </w:p>
        </w:tc>
        <w:tc>
          <w:tcPr>
            <w:tcW w:w="1428"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金额</w:t>
            </w: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合 计</w:t>
            </w: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 xml:space="preserve">合计大写金额：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仟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佰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拾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万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仟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佰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拾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元</w:t>
            </w:r>
          </w:p>
        </w:tc>
      </w:tr>
      <w:tr>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实际供货日期</w:t>
            </w:r>
          </w:p>
        </w:tc>
        <w:tc>
          <w:tcPr>
            <w:tcW w:w="2421"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28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合同交货验收日期</w:t>
            </w: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421"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28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应按采购合同、竞争性谈判文件、竞标响应文件及验收方案等进行验收；并核对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验收小组意见</w:t>
            </w: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验收结论性意见：</w:t>
            </w:r>
          </w:p>
        </w:tc>
      </w:tr>
      <w:tr>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Verdana" w:hAnsi="Verdana" w:cs="宋体"/>
                <w:color w:val="000000" w:themeColor="text1"/>
                <w:kern w:val="0"/>
                <w:szCs w:val="21"/>
                <w:highlight w:val="none"/>
                <w14:textFill>
                  <w14:solidFill>
                    <w14:schemeClr w14:val="tx1"/>
                  </w14:solidFill>
                </w14:textFill>
              </w:rPr>
            </w:pP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有异议的意见和说明理由：</w:t>
            </w:r>
          </w:p>
          <w:p>
            <w:pPr>
              <w:widowControl/>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签字：</w:t>
            </w:r>
          </w:p>
        </w:tc>
      </w:tr>
      <w:tr>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验收小组成员签字：</w:t>
            </w:r>
          </w:p>
        </w:tc>
      </w:tr>
      <w:tr>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监督人员或其他相关人员签字：</w:t>
            </w:r>
          </w:p>
          <w:p>
            <w:pPr>
              <w:widowControl/>
              <w:spacing w:before="100" w:beforeAutospacing="1" w:after="100" w:afterAutospacing="1" w:line="320" w:lineRule="atLeast"/>
              <w:ind w:firstLine="74"/>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或受邀机构的意见（盖章）：</w:t>
            </w:r>
          </w:p>
        </w:tc>
      </w:tr>
      <w:tr>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成交供应商负责人签字或盖章：</w:t>
            </w:r>
          </w:p>
          <w:p>
            <w:pPr>
              <w:widowControl/>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p>
          <w:p>
            <w:pPr>
              <w:widowControl/>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联系电话：</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 年</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 月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日</w:t>
            </w:r>
          </w:p>
        </w:tc>
        <w:tc>
          <w:tcPr>
            <w:tcW w:w="4293"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采购人或受托机构的意见（盖章）：</w:t>
            </w:r>
          </w:p>
          <w:p>
            <w:pPr>
              <w:widowControl/>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p>
          <w:p>
            <w:pPr>
              <w:widowControl/>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联系电话：</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年</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 月</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 日</w:t>
            </w:r>
          </w:p>
        </w:tc>
      </w:tr>
    </w:tbl>
    <w:p>
      <w:pPr>
        <w:pStyle w:val="11"/>
        <w:snapToGrid w:val="0"/>
        <w:rPr>
          <w:rFonts w:hint="eastAsia"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br w:type="page"/>
      </w:r>
    </w:p>
    <w:p>
      <w:pPr>
        <w:pStyle w:val="11"/>
        <w:snapToGrid w:val="0"/>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附件2：</w:t>
      </w:r>
    </w:p>
    <w:p>
      <w:pPr>
        <w:jc w:val="cente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政府采购项目履约保证金退付意见书</w:t>
      </w:r>
    </w:p>
    <w:p>
      <w:pPr>
        <w:jc w:val="center"/>
        <w:rPr>
          <w:rFonts w:hint="eastAsia" w:ascii="黑体" w:hAnsi="黑体" w:eastAsia="黑体"/>
          <w:color w:val="000000" w:themeColor="text1"/>
          <w:sz w:val="36"/>
          <w:szCs w:val="36"/>
          <w:highlight w:val="none"/>
          <w14:textFill>
            <w14:solidFill>
              <w14:schemeClr w14:val="tx1"/>
            </w14:solidFill>
          </w14:textFill>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供</w:t>
            </w:r>
          </w:p>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应</w:t>
            </w:r>
          </w:p>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商</w:t>
            </w:r>
          </w:p>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申</w:t>
            </w:r>
          </w:p>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请</w:t>
            </w:r>
          </w:p>
        </w:tc>
        <w:tc>
          <w:tcPr>
            <w:tcW w:w="8009" w:type="dxa"/>
            <w:vAlign w:val="center"/>
          </w:tcPr>
          <w:p>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pPr>
              <w:rPr>
                <w:rFonts w:hint="eastAsia"/>
                <w:color w:val="000000" w:themeColor="text1"/>
                <w:sz w:val="24"/>
                <w:highlight w:val="none"/>
                <w14:textFill>
                  <w14:solidFill>
                    <w14:schemeClr w14:val="tx1"/>
                  </w14:solidFill>
                </w14:textFill>
              </w:rPr>
            </w:pPr>
          </w:p>
        </w:tc>
        <w:tc>
          <w:tcPr>
            <w:tcW w:w="8009" w:type="dxa"/>
            <w:vAlign w:val="center"/>
          </w:tcPr>
          <w:p>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pPr>
              <w:rPr>
                <w:rFonts w:hint="eastAsia"/>
                <w:color w:val="000000" w:themeColor="text1"/>
                <w:sz w:val="24"/>
                <w:highlight w:val="none"/>
                <w14:textFill>
                  <w14:solidFill>
                    <w14:schemeClr w14:val="tx1"/>
                  </w14:solidFill>
                </w14:textFill>
              </w:rPr>
            </w:pPr>
          </w:p>
        </w:tc>
        <w:tc>
          <w:tcPr>
            <w:tcW w:w="8009" w:type="dxa"/>
          </w:tcPr>
          <w:p>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p>
          <w:p>
            <w:pPr>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该项目已于</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日验收并交付使用。根据合同规定，该项目的履约保证金期限于</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日已满，请将履约保证金</w:t>
            </w:r>
          </w:p>
          <w:p>
            <w:pPr>
              <w:rPr>
                <w:rFonts w:hint="eastAsia"/>
                <w:color w:val="000000" w:themeColor="text1"/>
                <w:sz w:val="24"/>
                <w:highlight w:val="none"/>
                <w14:textFill>
                  <w14:solidFill>
                    <w14:schemeClr w14:val="tx1"/>
                  </w14:solidFill>
                </w14:textFill>
              </w:rPr>
            </w:pP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（大写）¥</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（小写）退付到达以下帐户。</w:t>
            </w:r>
          </w:p>
          <w:p>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单位名称：</w:t>
            </w:r>
          </w:p>
          <w:p>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开户银行：</w:t>
            </w:r>
          </w:p>
          <w:p>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帐    号：</w:t>
            </w:r>
          </w:p>
          <w:p>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联系人及电话：</w:t>
            </w:r>
          </w:p>
          <w:p>
            <w:pPr>
              <w:rPr>
                <w:rFonts w:hint="eastAsia"/>
                <w:color w:val="000000" w:themeColor="text1"/>
                <w:sz w:val="24"/>
                <w:highlight w:val="none"/>
                <w14:textFill>
                  <w14:solidFill>
                    <w14:schemeClr w14:val="tx1"/>
                  </w14:solidFill>
                </w14:textFill>
              </w:rPr>
            </w:pPr>
          </w:p>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供应商签章：</w:t>
            </w:r>
          </w:p>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w:t>
            </w:r>
          </w:p>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购</w:t>
            </w:r>
          </w:p>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单</w:t>
            </w:r>
          </w:p>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位</w:t>
            </w:r>
          </w:p>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意</w:t>
            </w:r>
          </w:p>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见</w:t>
            </w:r>
          </w:p>
        </w:tc>
        <w:tc>
          <w:tcPr>
            <w:tcW w:w="8009" w:type="dxa"/>
          </w:tcPr>
          <w:p>
            <w:pPr>
              <w:rPr>
                <w:rFonts w:hint="eastAsia"/>
                <w:color w:val="000000" w:themeColor="text1"/>
                <w:sz w:val="24"/>
                <w:highlight w:val="none"/>
                <w14:textFill>
                  <w14:solidFill>
                    <w14:schemeClr w14:val="tx1"/>
                  </w14:solidFill>
                </w14:textFill>
              </w:rPr>
            </w:pPr>
          </w:p>
          <w:p>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退付意见：是否同意退付履约保证金及退付金额：</w:t>
            </w:r>
          </w:p>
          <w:p>
            <w:pPr>
              <w:rPr>
                <w:rFonts w:hint="eastAsia"/>
                <w:color w:val="000000" w:themeColor="text1"/>
                <w:sz w:val="24"/>
                <w:highlight w:val="none"/>
                <w14:textFill>
                  <w14:solidFill>
                    <w14:schemeClr w14:val="tx1"/>
                  </w14:solidFill>
                </w14:textFill>
              </w:rPr>
            </w:pPr>
          </w:p>
          <w:p>
            <w:pPr>
              <w:rPr>
                <w:rFonts w:hint="eastAsia"/>
                <w:color w:val="000000" w:themeColor="text1"/>
                <w:sz w:val="24"/>
                <w:highlight w:val="none"/>
                <w14:textFill>
                  <w14:solidFill>
                    <w14:schemeClr w14:val="tx1"/>
                  </w14:solidFill>
                </w14:textFill>
              </w:rPr>
            </w:pPr>
          </w:p>
          <w:p>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联系人及电话：                                </w:t>
            </w:r>
          </w:p>
          <w:p>
            <w:pPr>
              <w:rPr>
                <w:rFonts w:hint="eastAsia"/>
                <w:color w:val="000000" w:themeColor="text1"/>
                <w:sz w:val="24"/>
                <w:highlight w:val="none"/>
                <w14:textFill>
                  <w14:solidFill>
                    <w14:schemeClr w14:val="tx1"/>
                  </w14:solidFill>
                </w14:textFill>
              </w:rPr>
            </w:pPr>
          </w:p>
          <w:p>
            <w:pPr>
              <w:ind w:firstLine="4560" w:firstLineChars="19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采购单位签章：</w:t>
            </w:r>
          </w:p>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财</w:t>
            </w:r>
          </w:p>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务</w:t>
            </w:r>
          </w:p>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部</w:t>
            </w:r>
          </w:p>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门</w:t>
            </w:r>
          </w:p>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意</w:t>
            </w:r>
          </w:p>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见</w:t>
            </w:r>
          </w:p>
        </w:tc>
        <w:tc>
          <w:tcPr>
            <w:tcW w:w="8009" w:type="dxa"/>
          </w:tcPr>
          <w:p>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此表于</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日收到。</w:t>
            </w:r>
          </w:p>
          <w:p>
            <w:pPr>
              <w:rPr>
                <w:rFonts w:hint="eastAsia"/>
                <w:color w:val="000000" w:themeColor="text1"/>
                <w:sz w:val="24"/>
                <w:highlight w:val="none"/>
                <w14:textFill>
                  <w14:solidFill>
                    <w14:schemeClr w14:val="tx1"/>
                  </w14:solidFill>
                </w14:textFill>
              </w:rPr>
            </w:pPr>
          </w:p>
          <w:p>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会计审核：</w:t>
            </w:r>
          </w:p>
          <w:p>
            <w:pPr>
              <w:rPr>
                <w:rFonts w:hint="eastAsia"/>
                <w:color w:val="000000" w:themeColor="text1"/>
                <w:sz w:val="24"/>
                <w:highlight w:val="none"/>
                <w14:textFill>
                  <w14:solidFill>
                    <w14:schemeClr w14:val="tx1"/>
                  </w14:solidFill>
                </w14:textFill>
              </w:rPr>
            </w:pPr>
          </w:p>
          <w:p>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财务负责人审核：</w:t>
            </w:r>
          </w:p>
          <w:p>
            <w:pPr>
              <w:rPr>
                <w:rFonts w:hint="eastAsia"/>
                <w:color w:val="000000" w:themeColor="text1"/>
                <w:sz w:val="24"/>
                <w:highlight w:val="none"/>
                <w14:textFill>
                  <w14:solidFill>
                    <w14:schemeClr w14:val="tx1"/>
                  </w14:solidFill>
                </w14:textFill>
              </w:rPr>
            </w:pPr>
          </w:p>
          <w:p>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单位负责人签字：</w:t>
            </w:r>
          </w:p>
          <w:p>
            <w:pPr>
              <w:rPr>
                <w:rFonts w:hint="eastAsia"/>
                <w:color w:val="000000" w:themeColor="text1"/>
                <w:sz w:val="24"/>
                <w:highlight w:val="none"/>
                <w14:textFill>
                  <w14:solidFill>
                    <w14:schemeClr w14:val="tx1"/>
                  </w14:solidFill>
                </w14:textFill>
              </w:rPr>
            </w:pPr>
          </w:p>
          <w:p>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出纳办理转帐日期：</w:t>
            </w:r>
          </w:p>
        </w:tc>
      </w:tr>
    </w:tbl>
    <w:p>
      <w:pPr>
        <w:pStyle w:val="8"/>
        <w:ind w:left="1" w:firstLine="2" w:firstLineChars="1"/>
        <w:rPr>
          <w:rFonts w:hint="eastAsia" w:ascii="宋体"/>
          <w:b/>
          <w:bCs/>
          <w:color w:val="000000" w:themeColor="text1"/>
          <w:sz w:val="18"/>
          <w:szCs w:val="18"/>
          <w:highlight w:val="none"/>
          <w14:textFill>
            <w14:solidFill>
              <w14:schemeClr w14:val="tx1"/>
            </w14:solidFill>
          </w14:textFill>
        </w:rPr>
      </w:pPr>
      <w:r>
        <w:rPr>
          <w:rFonts w:hint="eastAsia" w:ascii="宋体"/>
          <w:b/>
          <w:bCs/>
          <w:color w:val="000000" w:themeColor="text1"/>
          <w:sz w:val="18"/>
          <w:szCs w:val="18"/>
          <w:highlight w:val="none"/>
          <w14:textFill>
            <w14:solidFill>
              <w14:schemeClr w14:val="tx1"/>
            </w14:solidFill>
          </w14:textFill>
        </w:rPr>
        <w:t>注：供应商凭经采购单位审批的退付意见书到履约保证金收取单位财务部门办理履约保证金退付事宜。</w:t>
      </w:r>
    </w:p>
    <w:p>
      <w:pPr>
        <w:pStyle w:val="11"/>
        <w:snapToGrid w:val="0"/>
        <w:spacing w:before="120" w:after="120"/>
        <w:rPr>
          <w:rFonts w:hint="eastAsia" w:hAnsi="宋体"/>
          <w:color w:val="000000" w:themeColor="text1"/>
          <w:highlight w:val="none"/>
          <w14:textFill>
            <w14:solidFill>
              <w14:schemeClr w14:val="tx1"/>
            </w14:solidFill>
          </w14:textFill>
        </w:rPr>
      </w:pPr>
    </w:p>
    <w:p>
      <w:pPr>
        <w:jc w:val="left"/>
        <w:rPr>
          <w:rFonts w:hint="eastAsia" w:hAnsi="宋体"/>
          <w:b/>
          <w:color w:val="000000" w:themeColor="text1"/>
          <w:sz w:val="32"/>
          <w:szCs w:val="32"/>
          <w:highlight w:val="none"/>
          <w14:textFill>
            <w14:solidFill>
              <w14:schemeClr w14:val="tx1"/>
            </w14:solidFill>
          </w14:textFill>
        </w:rPr>
      </w:pPr>
    </w:p>
    <w:p>
      <w:pPr>
        <w:pStyle w:val="3"/>
        <w:numPr>
          <w:ilvl w:val="0"/>
          <w:numId w:val="1"/>
        </w:numPr>
        <w:jc w:val="center"/>
        <w:rPr>
          <w:rFonts w:hint="eastAsia"/>
          <w:color w:val="000000" w:themeColor="text1"/>
          <w:highlight w:val="none"/>
          <w14:textFill>
            <w14:solidFill>
              <w14:schemeClr w14:val="tx1"/>
            </w14:solidFill>
          </w14:textFill>
        </w:rPr>
      </w:pPr>
      <w:bookmarkStart w:id="38" w:name="_Toc35611512"/>
      <w:r>
        <w:rPr>
          <w:rFonts w:hint="eastAsia"/>
          <w:color w:val="000000" w:themeColor="text1"/>
          <w:highlight w:val="none"/>
          <w14:textFill>
            <w14:solidFill>
              <w14:schemeClr w14:val="tx1"/>
            </w14:solidFill>
          </w14:textFill>
        </w:rPr>
        <w:t>采购需求</w:t>
      </w:r>
      <w:bookmarkEnd w:id="38"/>
    </w:p>
    <w:p>
      <w:pPr>
        <w:spacing w:line="44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采购项目技术规格、参数及要求</w:t>
      </w:r>
    </w:p>
    <w:p>
      <w:pPr>
        <w:spacing w:line="44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说明：</w:t>
      </w:r>
    </w:p>
    <w:p>
      <w:pPr>
        <w:spacing w:line="440" w:lineRule="exact"/>
        <w:ind w:firstLine="424" w:firstLineChars="202"/>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根据《政府采购促进中小企业发展暂行办法》（财库〔2011〕181号）的规定，如供应商为小型微型企业，可给予价格扣除，具体详见“第四章 评审程序和评定成交的标准”。</w:t>
      </w:r>
    </w:p>
    <w:p>
      <w:pPr>
        <w:spacing w:line="440" w:lineRule="exact"/>
        <w:ind w:firstLine="424" w:firstLineChars="202"/>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根据《财政部司法部关于政府采购支持监狱企业发展有关问题的通知》（财库〔2014〕68号）的规定，如供应商为监狱企业，可给予价格扣除，具体详见“第四章 评审程序和评定成交的标准”。</w:t>
      </w:r>
    </w:p>
    <w:p>
      <w:pPr>
        <w:spacing w:line="440" w:lineRule="exact"/>
        <w:ind w:firstLine="424" w:firstLineChars="202"/>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3.根据《关于促进残疾人就业政府采购政策的通知》（财库〔2017〕141号）的规定，如供应商为残疾人福利性单位，可给予价格扣除，具体详见“第四章 评审程序和评定成交的标准”。</w:t>
      </w:r>
    </w:p>
    <w:p>
      <w:pPr>
        <w:spacing w:line="440" w:lineRule="exact"/>
        <w:ind w:firstLine="424" w:firstLineChars="202"/>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配套货物属于品目清单内标注“★”的产品时，供应商的竞标货物必须使用政府强制采购的节能产品，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pPr>
        <w:spacing w:line="440" w:lineRule="exact"/>
        <w:ind w:firstLine="424" w:firstLineChars="202"/>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 根据《财政部 发展改革委 生态环境部 市场监管总局关于调整优化节能产品、环境标志产品政府采购执行机制的通知》（财库〔2019〕9号）和《关于印发环境标志产品政府采购品目清单的通知》（财库〔2019〕18号）的规定，如本项目包含的配套货物属于环境标志产品政府采购品目清单内的产品时，应优先采购，具体详见“第四章 评审程序和评定成交的标准”。</w:t>
      </w:r>
    </w:p>
    <w:p>
      <w:pPr>
        <w:spacing w:line="440" w:lineRule="exact"/>
        <w:ind w:firstLine="424" w:firstLineChars="202"/>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无线局域网产品政府采购实施意见》（财库［2005］366号）的规定，如本项目包含的配套货物属于无线局域网产品和含有无线局域网功能的计算机、通信设备、打印机、复印机、投影仪等产品时，应优先采购，具体详见“第四章 评审程序和评定成交的标准”。</w:t>
      </w:r>
    </w:p>
    <w:p>
      <w:pPr>
        <w:spacing w:line="440" w:lineRule="exact"/>
        <w:ind w:firstLine="424" w:firstLineChars="202"/>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7.“▲”是指“采购需求”中实质性要求。</w:t>
      </w:r>
    </w:p>
    <w:p>
      <w:pPr>
        <w:spacing w:line="440" w:lineRule="exact"/>
        <w:ind w:firstLine="424" w:firstLineChars="202"/>
        <w:jc w:val="lef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8.采购需求中出现的品牌、型号或生产供应商仅起参考作用，不属于指定品牌、型号或生产供应商的情形。供应商可参照或选用其他相当的品牌、型号或生产供应商替代。</w:t>
      </w:r>
    </w:p>
    <w:p>
      <w:pPr>
        <w:tabs>
          <w:tab w:val="left" w:pos="180"/>
          <w:tab w:val="left" w:pos="1620"/>
        </w:tabs>
        <w:spacing w:line="440" w:lineRule="exact"/>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br w:type="page"/>
      </w:r>
      <w:r>
        <w:rPr>
          <w:rFonts w:hint="eastAsia" w:ascii="宋体" w:hAnsi="宋体" w:cs="宋体"/>
          <w:b/>
          <w:bCs/>
          <w:color w:val="000000" w:themeColor="text1"/>
          <w:szCs w:val="21"/>
          <w:highlight w:val="none"/>
          <w14:textFill>
            <w14:solidFill>
              <w14:schemeClr w14:val="tx1"/>
            </w14:solidFill>
          </w14:textFill>
        </w:rPr>
        <w:t>一、采购项目需求一览表</w:t>
      </w:r>
    </w:p>
    <w:p>
      <w:pPr>
        <w:pStyle w:val="14"/>
        <w:rPr>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1分标：</w:t>
      </w:r>
    </w:p>
    <w:tbl>
      <w:tblPr>
        <w:tblStyle w:val="18"/>
        <w:tblW w:w="94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7"/>
        <w:gridCol w:w="2833"/>
        <w:gridCol w:w="1200"/>
        <w:gridCol w:w="500"/>
        <w:gridCol w:w="517"/>
        <w:gridCol w:w="816"/>
        <w:gridCol w:w="2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7" w:type="dxa"/>
            <w:vAlign w:val="center"/>
          </w:tcPr>
          <w:p>
            <w:pPr>
              <w:tabs>
                <w:tab w:val="left" w:pos="180"/>
                <w:tab w:val="left" w:pos="1620"/>
              </w:tabs>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序号</w:t>
            </w:r>
          </w:p>
        </w:tc>
        <w:tc>
          <w:tcPr>
            <w:tcW w:w="2833" w:type="dxa"/>
            <w:vAlign w:val="center"/>
          </w:tcPr>
          <w:p>
            <w:pPr>
              <w:tabs>
                <w:tab w:val="left" w:pos="180"/>
                <w:tab w:val="left" w:pos="1620"/>
              </w:tabs>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名 称</w:t>
            </w:r>
          </w:p>
        </w:tc>
        <w:tc>
          <w:tcPr>
            <w:tcW w:w="1200" w:type="dxa"/>
            <w:vAlign w:val="center"/>
          </w:tcPr>
          <w:p>
            <w:pPr>
              <w:tabs>
                <w:tab w:val="left" w:pos="180"/>
                <w:tab w:val="left" w:pos="1620"/>
              </w:tabs>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包装规格</w:t>
            </w:r>
          </w:p>
        </w:tc>
        <w:tc>
          <w:tcPr>
            <w:tcW w:w="500" w:type="dxa"/>
            <w:vAlign w:val="center"/>
          </w:tcPr>
          <w:p>
            <w:pPr>
              <w:tabs>
                <w:tab w:val="left" w:pos="180"/>
                <w:tab w:val="left" w:pos="1620"/>
              </w:tabs>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计量单位</w:t>
            </w:r>
          </w:p>
        </w:tc>
        <w:tc>
          <w:tcPr>
            <w:tcW w:w="517" w:type="dxa"/>
            <w:vAlign w:val="center"/>
          </w:tcPr>
          <w:p>
            <w:pPr>
              <w:tabs>
                <w:tab w:val="left" w:pos="180"/>
                <w:tab w:val="left" w:pos="1620"/>
              </w:tabs>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数量</w:t>
            </w:r>
          </w:p>
        </w:tc>
        <w:tc>
          <w:tcPr>
            <w:tcW w:w="816" w:type="dxa"/>
            <w:vAlign w:val="center"/>
          </w:tcPr>
          <w:p>
            <w:pPr>
              <w:tabs>
                <w:tab w:val="left" w:pos="180"/>
                <w:tab w:val="left" w:pos="1620"/>
              </w:tabs>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是否允许采购进口货物</w:t>
            </w:r>
          </w:p>
        </w:tc>
        <w:tc>
          <w:tcPr>
            <w:tcW w:w="2931" w:type="dxa"/>
            <w:vAlign w:val="center"/>
          </w:tcPr>
          <w:p>
            <w:pPr>
              <w:tabs>
                <w:tab w:val="left" w:pos="180"/>
                <w:tab w:val="left" w:pos="1620"/>
              </w:tabs>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Dengue Ag Rapid Test 登革热抗原快诊试剂</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30T/盒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30T/盒，用于快速检测登革热抗原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乙脑IgM抗体检测试剂盒（酶联法）</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24T</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▲24T，捕获法，须在供货时提供有资质的合法检测机构出具的检验报告复印件并加盖公章（有效期在1年以上)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白喉杆菌IgG定量检测试剂</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96T/盒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96T/盒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腮腺炎IgM抗体检测试剂盒</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96T/盒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用于定量测定人血清、脑脊液或血浆中的抗腮腺炎病毒抗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丙型肝炎病毒抗体诊断试剂盒(ELISA)</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96T/盒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pStyle w:val="7"/>
              <w:spacing w:line="360" w:lineRule="auto"/>
              <w:rPr>
                <w:rFonts w:ascii="宋体" w:hAnsi="宋体"/>
                <w:color w:val="000000" w:themeColor="text1"/>
                <w:highlight w:val="none"/>
                <w:lang w:val="en-US"/>
                <w14:textFill>
                  <w14:solidFill>
                    <w14:schemeClr w14:val="tx1"/>
                  </w14:solidFill>
                </w14:textFill>
              </w:rPr>
            </w:pPr>
            <w:r>
              <w:rPr>
                <w:rFonts w:hint="eastAsia" w:ascii="宋体" w:hAnsi="宋体"/>
                <w:color w:val="000000" w:themeColor="text1"/>
                <w:kern w:val="0"/>
                <w:highlight w:val="none"/>
                <w:lang w:val="en-US" w:eastAsia="zh-CN"/>
                <w14:textFill>
                  <w14:solidFill>
                    <w14:schemeClr w14:val="tx1"/>
                  </w14:solidFill>
                </w14:textFill>
              </w:rPr>
              <w:t>1</w:t>
            </w:r>
            <w:r>
              <w:rPr>
                <w:rFonts w:ascii="宋体" w:hAnsi="宋体"/>
                <w:color w:val="000000" w:themeColor="text1"/>
                <w:kern w:val="0"/>
                <w:highlight w:val="none"/>
                <w:lang w:val="en-US" w:eastAsia="zh-CN"/>
                <w14:textFill>
                  <w14:solidFill>
                    <w14:schemeClr w14:val="tx1"/>
                  </w14:solidFill>
                </w14:textFill>
              </w:rPr>
              <w:t>.</w:t>
            </w:r>
            <w:r>
              <w:rPr>
                <w:rFonts w:hint="eastAsia" w:ascii="宋体" w:hAnsi="宋体"/>
                <w:color w:val="000000" w:themeColor="text1"/>
                <w:kern w:val="0"/>
                <w:highlight w:val="none"/>
                <w:lang w:val="en-US"/>
                <w14:textFill>
                  <w14:solidFill>
                    <w14:schemeClr w14:val="tx1"/>
                  </w14:solidFill>
                </w14:textFill>
              </w:rPr>
              <w:t>采用ELISA间接测定法，用于体外测定人丙型肝炎病毒抗体。</w:t>
            </w:r>
            <w:r>
              <w:rPr>
                <w:rFonts w:hint="eastAsia" w:ascii="宋体" w:hAnsi="宋体"/>
                <w:color w:val="000000" w:themeColor="text1"/>
                <w:highlight w:val="none"/>
                <w:lang w:val="en-US"/>
                <w14:textFill>
                  <w14:solidFill>
                    <w14:schemeClr w14:val="tx1"/>
                  </w14:solidFill>
                </w14:textFill>
              </w:rPr>
              <w:t>未开启的试剂盒避光保存于2℃～8℃有效期为一年。试剂开瓶后应避光保存，在2℃～8℃可稳定28天；</w:t>
            </w:r>
          </w:p>
          <w:p>
            <w:pPr>
              <w:widowControl/>
              <w:jc w:val="left"/>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rFonts w:ascii="宋体" w:hAnsi="宋体" w:cs="宋体"/>
                <w:color w:val="000000" w:themeColor="text1"/>
                <w:kern w:val="0"/>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竞标产品需获得行政主管部门颁发的《医疗器械注册证》，在响应文件中提供证书复印件并加盖供应商公章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梅毒螺旋体抗体（TPPA）</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100T/盒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100T/盒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梅毒苯甲氨红不加热血清试剂（TRUST）</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120T/盒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textAlignment w:val="bottom"/>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1.采用VDRL抗原重悬于含有特制的甲苯胺红溶液中制成。</w:t>
            </w:r>
            <w:r>
              <w:rPr>
                <w:rFonts w:hint="eastAsia" w:ascii="宋体" w:hAnsi="宋体" w:cs="宋体"/>
                <w:color w:val="000000" w:themeColor="text1"/>
                <w:szCs w:val="21"/>
                <w:highlight w:val="none"/>
                <w14:textFill>
                  <w14:solidFill>
                    <w14:schemeClr w14:val="tx1"/>
                  </w14:solidFill>
                </w14:textFill>
              </w:rPr>
              <w:t>未开启的试剂盒避光保存于2℃～8℃有效期为一年</w:t>
            </w:r>
            <w:r>
              <w:rPr>
                <w:rFonts w:hint="eastAsia" w:ascii="宋体" w:hAnsi="宋体" w:cs="宋体"/>
                <w:color w:val="000000" w:themeColor="text1"/>
                <w:kern w:val="0"/>
                <w:szCs w:val="21"/>
                <w:highlight w:val="none"/>
                <w14:textFill>
                  <w14:solidFill>
                    <w14:schemeClr w14:val="tx1"/>
                  </w14:solidFill>
                </w14:textFill>
              </w:rPr>
              <w:t>；</w:t>
            </w:r>
          </w:p>
          <w:p>
            <w:pPr>
              <w:pStyle w:val="14"/>
              <w:rPr>
                <w:rFonts w:hint="eastAsia"/>
                <w:color w:val="000000" w:themeColor="text1"/>
                <w:sz w:val="2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2</w:t>
            </w:r>
            <w:r>
              <w:rPr>
                <w:rFonts w:ascii="宋体" w:hAnsi="宋体"/>
                <w:color w:val="000000" w:themeColor="text1"/>
                <w:sz w:val="2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竞标产品需获得行政主管部门颁发的《医疗器械注册证》，在响应文件中提供证书复印件并加盖供应商公章</w:t>
            </w:r>
          </w:p>
          <w:p>
            <w:pPr>
              <w:pStyle w:val="14"/>
              <w:rPr>
                <w:rFonts w:hint="eastAsia"/>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CD4质控品（含中值、低值）</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2支/套</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套</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2支/套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HIV抗体检测试剂盒(ELISA)</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96人份/盒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top"/>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left"/>
              <w:textAlignment w:val="bottom"/>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1.采用EIA双抗原夹心法检测，</w:t>
            </w:r>
            <w:r>
              <w:rPr>
                <w:rFonts w:hint="eastAsia" w:ascii="宋体" w:hAnsi="宋体" w:cs="宋体"/>
                <w:color w:val="000000" w:themeColor="text1"/>
                <w:szCs w:val="21"/>
                <w:highlight w:val="none"/>
                <w14:textFill>
                  <w14:solidFill>
                    <w14:schemeClr w14:val="tx1"/>
                  </w14:solidFill>
                </w14:textFill>
              </w:rPr>
              <w:t>未开启的试剂盒避光保存于2℃～8℃有效期为一年</w:t>
            </w:r>
            <w:r>
              <w:rPr>
                <w:rFonts w:hint="eastAsia" w:ascii="宋体" w:hAnsi="宋体" w:cs="宋体"/>
                <w:color w:val="000000" w:themeColor="text1"/>
                <w:kern w:val="0"/>
                <w:szCs w:val="21"/>
                <w:highlight w:val="none"/>
                <w14:textFill>
                  <w14:solidFill>
                    <w14:schemeClr w14:val="tx1"/>
                  </w14:solidFill>
                </w14:textFill>
              </w:rPr>
              <w:t>；</w:t>
            </w:r>
          </w:p>
          <w:p>
            <w:pPr>
              <w:pStyle w:val="14"/>
              <w:rPr>
                <w:rFonts w:hint="eastAsia"/>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2</w:t>
            </w:r>
            <w:r>
              <w:rPr>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 xml:space="preserve"> 竞标产品需获得行政主管部门颁发的《医疗器械注册证》，在响应文件中提供证书复印件并加盖供应商公章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梅毒RPR试剂盒</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120人份/盒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top"/>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采用VDRL抗原重悬于含有特制的甲苯胺红溶液中制成。</w:t>
            </w:r>
            <w:r>
              <w:rPr>
                <w:rFonts w:hint="eastAsia" w:ascii="宋体" w:hAnsi="宋体" w:cs="宋体"/>
                <w:color w:val="000000" w:themeColor="text1"/>
                <w:szCs w:val="21"/>
                <w:highlight w:val="none"/>
                <w14:textFill>
                  <w14:solidFill>
                    <w14:schemeClr w14:val="tx1"/>
                  </w14:solidFill>
                </w14:textFill>
              </w:rPr>
              <w:t>未开启的试剂盒避光保存于2℃～8℃有效期为一年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梅毒螺旋体抗体检测试剂盒（胶体金法）</w:t>
            </w:r>
          </w:p>
        </w:tc>
        <w:tc>
          <w:tcPr>
            <w:tcW w:w="12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50人份/盒</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top"/>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50人份/盒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梅毒螺旋体抗体检测试剂盒（ELISA）</w:t>
            </w:r>
          </w:p>
        </w:tc>
        <w:tc>
          <w:tcPr>
            <w:tcW w:w="12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96人份/盒</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left"/>
              <w:textAlignment w:val="center"/>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、96人份/盒，</w:t>
            </w:r>
          </w:p>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▲2、竞标产品需获得行政主管部门颁发的《医疗器械注册证》，在响应文件中提供证书复印件并加盖供应商公章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HIV确证检测试剂</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36人份/盒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36人份/盒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HIV确证检测试剂</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36人份/盒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36人份/盒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HIV1/2抗体快速检测试剂</w:t>
            </w:r>
          </w:p>
        </w:tc>
        <w:tc>
          <w:tcPr>
            <w:tcW w:w="12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100人份/盒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100人份/盒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HIV1/2抗体快速检测试剂</w:t>
            </w:r>
          </w:p>
        </w:tc>
        <w:tc>
          <w:tcPr>
            <w:tcW w:w="12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100人份/盒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2931"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100人份/盒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HIV抗原抗体快速检测试剂(第四代)</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100人份/包</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100人份/包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CD4三色检测试剂</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50人份/盒（含抗体计数管）</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50人份/盒（含抗体计数管）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CD4两色检测试剂</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50人份/盒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50人份/盒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CD4四色检测试剂（计数管）</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50人份/盒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50人份/盒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CD4四色检测试剂（抗体）</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50人份/盒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50人份/盒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CD4四色检测试剂（关机液）</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5L</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CD4四色检测试剂（鞘液）</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20L</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CD4四色检测试剂（Clean液）</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5L</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CD4四色检测试剂（溶血素）</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100ml</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EC肉汤</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用于粪大肠菌群、大肠杆菌的测定(FDA BAM、GB、SN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碱性蛋白胨水</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用于霍乱弧菌选择性增菌培养(SN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胰蛋白胨大豆酵母浸膏琼脂（TSA-YE）</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用于李斯特氏菌的纯培养(SN、FDABAM、ISO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胆硫乳琼脂（DHL）</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用于沙门氏菌的选择性分离(SN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李氏增菌肉汤（LB1、LB2）</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用于李氏菌二步增菌（GB标准）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庆大琼脂</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用于霍乱弧菌的分离培养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TCBS琼脂</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用于致病性弧菌的选择性分离（GB、SN标准）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改良CCD琼脂（MCCDA）</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用于弯曲杆菌选择性分离培养(GB 4789.9-2014)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亚硒酸盐增菌液（SF）</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ascii="宋体" w:hAnsi="宋体" w:cs="宋体"/>
                <w:color w:val="000000" w:themeColor="text1"/>
                <w:szCs w:val="21"/>
                <w:highlight w:val="none"/>
                <w:shd w:val="clear" w:color="auto" w:fill="FFFFFF"/>
                <w14:textFill>
                  <w14:solidFill>
                    <w14:schemeClr w14:val="tx1"/>
                  </w14:solidFill>
                </w14:textFill>
              </w:rPr>
              <w:t>用于增殖标本中的沙门氏菌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SC</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用于沙门氏菌选择性增菌培养（GB、SN标准）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缓冲蛋白胨水（BPW）</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用于沙门氏菌、李斯特氏菌、阪崎肠杆菌和克雷伯氏菌的前增菌培养(ISO、GB、SN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MLST</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用于阪崎肠杆菌的选择性增菌培养(GB、SN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志贺氏菌增菌肉汤</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ascii="宋体" w:hAnsi="宋体" w:cs="宋体"/>
                <w:color w:val="000000" w:themeColor="text1"/>
                <w:szCs w:val="21"/>
                <w:highlight w:val="none"/>
                <w:shd w:val="clear" w:color="auto" w:fill="FFFFFF"/>
                <w14:textFill>
                  <w14:solidFill>
                    <w14:schemeClr w14:val="tx1"/>
                  </w14:solidFill>
                </w14:textFill>
              </w:rPr>
              <w:t>用于志贺氏菌的选择性增菌培养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TTB</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10ml/支*20</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用于沙门氏菌选择性增菌培养，需加入P-72 碘液和P-73 煌绿(FDA BAM、GB、SN 标准)，10ml/支*20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TTB</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用于沙门氏菌选择性增菌培养，需加入煌绿和碘液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Cary-Blair氏运送培养基</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用于空肠弯曲菌、霍乱弧菌、沙门氏菌及志贺氏菌等致病菌标本的保存及运送(GB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HE琼脂</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用于沙门氏菌的选择性分离培养（GB标准）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乳糖胆盐发酵培养基</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用于大肠菌群、粪大肠菌群的测定(GB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麦康凯琼脂</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用于肠道致病菌的选择性分离、培养(GB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山梨醇麦康凯琼脂</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用于肠出血性大肠杆菌O157：H7 的分离培养(GB、SN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SS</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用于沙门氏菌，志贺氏菌的选择性分离培养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GN增菌液</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主要用于志贺氏菌的增菌培养，亦可用于沙门氏菌增菌培养（GB标准）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胰酪胨大豆多粘菌素肉汤基础</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用于蜡样芽孢杆菌的MPN 值测定(GB、SN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伊红美兰（EMB）</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弱选择性培养基、用于分离肠道致病菌，特别是大肠杆菌(GB、SN标准)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营养肉汤</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用于一般营养不苛求细菌的培养 (SN、GB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克氏双糖铁琼脂</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用于革兰氏阴性杆菌发酵葡萄糖、乳糖及产硫化氢的复合生化试验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TSI三糖铁</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用于革兰氏阴性肠杆菌的生化鉴定(ISO、FDA BAM、GB、SN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半固体动力培养基</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用于动力观察试验、菌种保存及H 抗原位相变异试验等 (GB 标准、SN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平板计数琼脂</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ascii="宋体" w:hAnsi="宋体" w:cs="宋体"/>
                <w:color w:val="000000" w:themeColor="text1"/>
                <w:szCs w:val="21"/>
                <w:highlight w:val="none"/>
                <w:shd w:val="clear" w:color="auto" w:fill="FFFFFF"/>
                <w14:textFill>
                  <w14:solidFill>
                    <w14:schemeClr w14:val="tx1"/>
                  </w14:solidFill>
                </w14:textFill>
              </w:rPr>
              <w:t>国际标准平板计数琼脂,含糖,用于细菌总数的测定（GB、SN标准）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乳糖发酵培养基</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用于大肠菌群的确证试验(GB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EC-MUG</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用于生活饮用水及其水源水中大肠埃希氏菌的检测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脑心浸液培养基</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用于培养各种细菌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赫氏培养基</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用于鼠疫杆菌分离、培养的基础培养基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LST</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用于MPN 法测定大肠菌群和大肠杆菌(GB、SN、FDA BAM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乳糖蛋白胨培养基</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用于饮用水、水源水中大肠菌群的测定(GB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TTC营养琼脂</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用于菌落总数测定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B-P琼脂</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用于金黄色葡萄球菌的选择性分离培养（GB、SN标准）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甲苯胺蓝-DNA琼脂</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用于脱氧核糖核酸酶试验(SN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甘露醇卵黄多粘菌素琼脂（MYP）</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10皿/包*2</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用于蜡样芽孢杆菌的选择性分离(GB、SN 标准),10皿/包*2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甘露醇卵黄多粘菌素琼脂基础（MYP）</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用于蜡样芽孢杆菌的固体平板计数（GB.SN标准)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半固体琼脂</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用于沙门氏菌血清学鉴定培养(GB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7.5%NaCI肉汤</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ascii="宋体" w:hAnsi="宋体" w:cs="宋体"/>
                <w:color w:val="000000" w:themeColor="text1"/>
                <w:szCs w:val="21"/>
                <w:highlight w:val="none"/>
                <w:shd w:val="clear" w:color="auto" w:fill="FFFFFF"/>
                <w14:textFill>
                  <w14:solidFill>
                    <w14:schemeClr w14:val="tx1"/>
                  </w14:solidFill>
                </w14:textFill>
              </w:rPr>
              <w:t>用于金黄色葡萄球菌的增菌培养（GB标准）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酵母浸膏琼脂</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500g/瓶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葡萄糖肉浸液肉汤</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用于β 溶血性链球菌的增菌培养(GB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孟加拉红培养基</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用于食品中霉菌及酵母菌总数测定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BGLB</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ascii="宋体" w:hAnsi="宋体" w:cs="宋体"/>
                <w:color w:val="000000" w:themeColor="text1"/>
                <w:szCs w:val="21"/>
                <w:highlight w:val="none"/>
                <w:shd w:val="clear" w:color="auto" w:fill="FFFFFF"/>
                <w14:textFill>
                  <w14:solidFill>
                    <w14:schemeClr w14:val="tx1"/>
                  </w14:solidFill>
                </w14:textFill>
              </w:rPr>
              <w:t>用于大肠菌群、大肠杆菌的测定(GB、SN标准)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SBG磺胺增菌液</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用于沙门氏菌的选择性增菌培养(特别是鸡蛋制品中)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木糖赖氨酸脱氧胆盐琼脂(XLD)</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用于沙门氏菌的选择性分离培养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溴甲酚紫葡萄糖蛋白胨水培养基</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用于水中肠球菌的滤膜法计数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真菌培养基</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r>
              <w:rPr>
                <w:rFonts w:hint="eastAsia"/>
                <w:color w:val="000000" w:themeColor="text1"/>
                <w:szCs w:val="21"/>
                <w:highlight w:val="none"/>
                <w14:textFill>
                  <w14:solidFill>
                    <w14:schemeClr w14:val="tx1"/>
                  </w14:solidFill>
                </w14:textFill>
              </w:rPr>
              <w:t>密封保存于阴凉干燥处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硫乙醇酸盐液体培养基</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用于产气荚膜梭菌的培养(GB、SN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金氏B培养基</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用于饮用天然矿泉水中铜绿假单胞菌的绿脓菌素测定试验(GB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SCDLP液体培养基</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ascii="宋体" w:hAnsi="宋体" w:cs="宋体"/>
                <w:color w:val="000000" w:themeColor="text1"/>
                <w:szCs w:val="21"/>
                <w:highlight w:val="none"/>
                <w:shd w:val="clear" w:color="auto" w:fill="FFFFFF"/>
                <w14:textFill>
                  <w14:solidFill>
                    <w14:schemeClr w14:val="tx1"/>
                  </w14:solidFill>
                </w14:textFill>
              </w:rPr>
              <w:t>用于化妆品样品制备，前增菌培养（GB标准）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十六烷三甲基溴化铵琼脂</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用于绿脓杆菌的选择性分离培养(GB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Bolton肉汤</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用于弯曲杆菌的选择性增菌培养(GB 4789.9-2014)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3%NaCI碱性蛋白胨水</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用于副溶血性弧菌的增菌培养(GB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TSA</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ascii="宋体" w:hAnsi="宋体" w:cs="宋体"/>
                <w:color w:val="000000" w:themeColor="text1"/>
                <w:szCs w:val="21"/>
                <w:highlight w:val="none"/>
                <w:shd w:val="clear" w:color="auto" w:fill="FFFFFF"/>
                <w14:textFill>
                  <w14:solidFill>
                    <w14:schemeClr w14:val="tx1"/>
                  </w14:solidFill>
                </w14:textFill>
              </w:rPr>
              <w:t>用于各种微生物的培养，也可用于阪崎肠杆菌的纯化培养和产黄色素试验。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MH血琼脂基础</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用于弯曲杆菌的药敏试验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假单胞菌CN培养基</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ascii="宋体" w:hAnsi="宋体" w:cs="宋体"/>
                <w:color w:val="000000" w:themeColor="text1"/>
                <w:szCs w:val="21"/>
                <w:highlight w:val="none"/>
                <w:shd w:val="clear" w:color="auto" w:fill="FFFFFF"/>
                <w14:textFill>
                  <w14:solidFill>
                    <w14:schemeClr w14:val="tx1"/>
                  </w14:solidFill>
                </w14:textFill>
              </w:rPr>
              <w:t>用于铜绿假单胞菌的分离培养(滤膜法)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1%葡萄糖肉汤培养基</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ascii="宋体" w:hAnsi="宋体" w:cs="宋体"/>
                <w:color w:val="000000" w:themeColor="text1"/>
                <w:szCs w:val="21"/>
                <w:highlight w:val="none"/>
                <w:shd w:val="clear" w:color="auto" w:fill="FFFFFF"/>
                <w14:textFill>
                  <w14:solidFill>
                    <w14:schemeClr w14:val="tx1"/>
                  </w14:solidFill>
                </w14:textFill>
              </w:rPr>
              <w:t>用于初次分离细菌的增菌培养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蛋白胨</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培养基原材料，提供细菌生长氮源，含色氨酸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3%NaCI三糖铁琼脂</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用于副溶血性弧菌的生化试验(SN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改良Skirrow琼脂基础</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ascii="宋体" w:hAnsi="宋体" w:cs="宋体"/>
                <w:color w:val="000000" w:themeColor="text1"/>
                <w:szCs w:val="21"/>
                <w:highlight w:val="none"/>
                <w:shd w:val="clear" w:color="auto" w:fill="FFFFFF"/>
                <w14:textFill>
                  <w14:solidFill>
                    <w14:schemeClr w14:val="tx1"/>
                  </w14:solidFill>
                </w14:textFill>
              </w:rPr>
              <w:t>用于弯曲杆菌的分离培养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10%NaCl胰酪胨大豆肉汤</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用于金黄色葡萄球菌的选择性增菌培养(GB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NaCl</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AR500g，20瓶/箱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EC-MUG显色培养基</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left"/>
              <w:textAlignment w:val="bottom"/>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shd w:val="clear" w:color="auto" w:fill="FFFFFF"/>
                <w14:textFill>
                  <w14:solidFill>
                    <w14:schemeClr w14:val="tx1"/>
                  </w14:solidFill>
                </w14:textFill>
              </w:rPr>
              <w:t>用于生活饮用水及其水源水中大肠埃希氏菌的检测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改良纤维二糖-多粘菌素B琼脂（MCPC培养基）</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用于弧菌的选择性分离培养(FDA BAM)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PALCAM</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用于李斯特氏菌的选择性分离培养(GB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绿脓菌素测定培养基</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用于绿脓杆菌的绿脓菌素测定试验(GB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磷酸盐缓冲液（储存液）</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用于菌落总数及大肠菌群等测定的稀释液(GB、SN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结晶紫中性红胆盐琼脂（VRBA）</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ascii="宋体" w:hAnsi="宋体" w:cs="宋体"/>
                <w:color w:val="000000" w:themeColor="text1"/>
                <w:szCs w:val="21"/>
                <w:highlight w:val="none"/>
                <w:shd w:val="clear" w:color="auto" w:fill="FFFFFF"/>
                <w14:textFill>
                  <w14:solidFill>
                    <w14:schemeClr w14:val="tx1"/>
                  </w14:solidFill>
                </w14:textFill>
              </w:rPr>
              <w:t>用于大肠菌群的固体平板检测(GB、SN标准)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 NaCI TSA</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left"/>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用于副溶血性弧菌的培养及细胞色素氧化酶试验(GB、SN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VRBA-MUG</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left"/>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用于大肠菌群和大肠杆菌的固体平板检测(FDA BAM、GB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Preston肉汤基础</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left"/>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用于弯曲杆菌增菌培养(WHO 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GVPC琼脂基础</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left"/>
              <w:textAlignment w:val="bottom"/>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shd w:val="clear" w:color="auto" w:fill="FFFFFF"/>
                <w14:textFill>
                  <w14:solidFill>
                    <w14:schemeClr w14:val="tx1"/>
                  </w14:solidFill>
                </w14:textFill>
              </w:rPr>
              <w:t>用于军团菌的选择性分离培养(ISO标准)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BCYE琼脂基础</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left"/>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用于军团菌培养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CIN-1培养基基础</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left"/>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用于小肠结肠炎耶尔森氏菌的分离培养(GB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改良Y培养基</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ascii="宋体" w:hAnsi="宋体" w:cs="宋体"/>
                <w:color w:val="000000" w:themeColor="text1"/>
                <w:szCs w:val="21"/>
                <w:highlight w:val="none"/>
                <w:shd w:val="clear" w:color="auto" w:fill="FFFFFF"/>
                <w14:textFill>
                  <w14:solidFill>
                    <w14:schemeClr w14:val="tx1"/>
                  </w14:solidFill>
                </w14:textFill>
              </w:rPr>
              <w:t>用于分离小肠结肠炎耶尔森氏菌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改良磷酸盐缓冲液PSB</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ascii="宋体" w:hAnsi="宋体" w:cs="宋体"/>
                <w:color w:val="000000" w:themeColor="text1"/>
                <w:szCs w:val="21"/>
                <w:highlight w:val="none"/>
                <w:shd w:val="clear" w:color="auto" w:fill="FFFFFF"/>
                <w14:textFill>
                  <w14:solidFill>
                    <w14:schemeClr w14:val="tx1"/>
                  </w14:solidFill>
                </w14:textFill>
              </w:rPr>
              <w:t>用于小肠结肠炎耶尔森氏菌增菌培养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尿素琼脂基础</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ascii="宋体" w:hAnsi="宋体" w:cs="宋体"/>
                <w:color w:val="000000" w:themeColor="text1"/>
                <w:szCs w:val="21"/>
                <w:highlight w:val="none"/>
                <w:shd w:val="clear" w:color="auto" w:fill="FFFFFF"/>
                <w14:textFill>
                  <w14:solidFill>
                    <w14:schemeClr w14:val="tx1"/>
                  </w14:solidFill>
                </w14:textFill>
              </w:rPr>
              <w:t>生化培养基，用于细菌脲酶检测（GB、SN标准）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胰胨-亚硫酸盐-环丝氨酸琼脂基础</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用于产气荚膜梭菌的平板计数(GB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0.1%无菌蛋白胨水溶液</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可作为供试品稀释液、冲洗液，250g/瓶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含铁牛奶培养基</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ascii="宋体" w:hAnsi="宋体" w:cs="宋体"/>
                <w:color w:val="000000" w:themeColor="text1"/>
                <w:szCs w:val="21"/>
                <w:highlight w:val="none"/>
                <w:shd w:val="clear" w:color="auto" w:fill="FFFFFF"/>
                <w14:textFill>
                  <w14:solidFill>
                    <w14:schemeClr w14:val="tx1"/>
                  </w14:solidFill>
                </w14:textFill>
              </w:rPr>
              <w:t>用于产气荚膜梭菌的牛奶发酵试验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肠道增菌肉汤</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ascii="宋体" w:hAnsi="宋体" w:cs="宋体"/>
                <w:color w:val="000000" w:themeColor="text1"/>
                <w:szCs w:val="21"/>
                <w:highlight w:val="none"/>
                <w:shd w:val="clear" w:color="auto" w:fill="FFFFFF"/>
                <w14:textFill>
                  <w14:solidFill>
                    <w14:schemeClr w14:val="tx1"/>
                  </w14:solidFill>
                </w14:textFill>
              </w:rPr>
              <w:t>用于肠道菌的增菌培养(GB标准)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BS</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ascii="宋体" w:hAnsi="宋体" w:cs="宋体"/>
                <w:color w:val="000000" w:themeColor="text1"/>
                <w:szCs w:val="21"/>
                <w:highlight w:val="none"/>
                <w:shd w:val="clear" w:color="auto" w:fill="FFFFFF"/>
                <w14:textFill>
                  <w14:solidFill>
                    <w14:schemeClr w14:val="tx1"/>
                  </w14:solidFill>
                </w14:textFill>
              </w:rPr>
              <w:t>用于沙门氏菌的选择性分离（GB、SN标准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我妻氏血琼脂基础</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用于神奈川现象试验(GB、SN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TPGY肉汤</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用于肉毒梭菌的增菌培养(GB 标准、FDA BAM)；需另加胰蛋白酶(1:250)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庖肉培养基</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用于肉毒梭菌及厌氧亚硫酸盐还原梭状芽孢杆菌的检验(SN、GB 标准)；也用于酸性罐头食品的商业无菌检验(GB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庖肉牛肉粒</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left"/>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用于肉毒梭菌及厌氧亚硫酸盐还原梭状芽孢杆菌的检验(SN、GB 标准)；也用于酸性罐头食品的商业无菌检验(GB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卵黄琼脂培养基基础</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ascii="宋体" w:hAnsi="宋体" w:cs="宋体"/>
                <w:color w:val="000000" w:themeColor="text1"/>
                <w:szCs w:val="21"/>
                <w:highlight w:val="none"/>
                <w:shd w:val="clear" w:color="auto" w:fill="FFFFFF"/>
                <w14:textFill>
                  <w14:solidFill>
                    <w14:schemeClr w14:val="tx1"/>
                  </w14:solidFill>
                </w14:textFill>
              </w:rPr>
              <w:t>用于肉毒梭菌、产气荚膜梭菌的分离培养（GB标准）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葡萄糖琼脂</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widowControl/>
              <w:jc w:val="left"/>
              <w:textAlignment w:val="bottom"/>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用于肠杆菌科的葡萄糖发酵试验(SN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四号琼脂</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ascii="宋体" w:hAnsi="宋体" w:cs="宋体"/>
                <w:color w:val="000000" w:themeColor="text1"/>
                <w:szCs w:val="21"/>
                <w:highlight w:val="none"/>
                <w:shd w:val="clear" w:color="auto" w:fill="FFFFFF"/>
                <w14:textFill>
                  <w14:solidFill>
                    <w14:schemeClr w14:val="tx1"/>
                  </w14:solidFill>
                </w14:textFill>
              </w:rPr>
              <w:t>用于霍乱弧菌的选择性分离培养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LST-MUG</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left"/>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用于大肠杆菌( 葡萄糖苷酶荧光法) 检验及肠出血性大肠杆菌O157：H7 测定 (FDA BAM、SN、GB 标准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大肠菌群显色培养基</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1000ml</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33.8g(1000mL)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大肠杆菌显色培养基</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1000ml</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1000ml,</w:t>
            </w:r>
            <w:r>
              <w:rPr>
                <w:rFonts w:hint="eastAsia"/>
                <w:color w:val="000000" w:themeColor="text1"/>
                <w:szCs w:val="21"/>
                <w:highlight w:val="none"/>
                <w14:textFill>
                  <w14:solidFill>
                    <w14:schemeClr w14:val="tx1"/>
                  </w14:solidFill>
                </w14:textFill>
              </w:rPr>
              <w:t xml:space="preserve"> 保存于15-30℃干燥环境中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大肠杆菌显色平板</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9cm*10个</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9cm*10个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阪崎杆菌显色培养基（DFI琼脂）</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1000ml</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1000ml，</w:t>
            </w:r>
            <w:r>
              <w:rPr>
                <w:rFonts w:hint="eastAsia"/>
                <w:color w:val="000000" w:themeColor="text1"/>
                <w:szCs w:val="21"/>
                <w:highlight w:val="none"/>
                <w14:textFill>
                  <w14:solidFill>
                    <w14:schemeClr w14:val="tx1"/>
                  </w14:solidFill>
                </w14:textFill>
              </w:rPr>
              <w:t>保存于15-30℃干燥环境中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阪崎杆菌显色培养基平板（DFI琼脂平板）</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10皿/包*2</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10皿/包*2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金黄色葡萄球菌显色培养基</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1000ml</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1000ml，</w:t>
            </w:r>
            <w:r>
              <w:rPr>
                <w:rFonts w:hint="eastAsia"/>
                <w:color w:val="000000" w:themeColor="text1"/>
                <w:szCs w:val="21"/>
                <w:highlight w:val="none"/>
                <w14:textFill>
                  <w14:solidFill>
                    <w14:schemeClr w14:val="tx1"/>
                  </w14:solidFill>
                </w14:textFill>
              </w:rPr>
              <w:t>保存于15-30℃干燥环境中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金黄色葡萄球菌显色平板</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10皿/包*2</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10皿/包*2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沙门氏菌显色培养基</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1000ml</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1000ml，</w:t>
            </w:r>
            <w:r>
              <w:rPr>
                <w:rFonts w:hint="eastAsia"/>
                <w:color w:val="000000" w:themeColor="text1"/>
                <w:szCs w:val="21"/>
                <w:highlight w:val="none"/>
                <w14:textFill>
                  <w14:solidFill>
                    <w14:schemeClr w14:val="tx1"/>
                  </w14:solidFill>
                </w14:textFill>
              </w:rPr>
              <w:t>保存于15-30℃干燥环境中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沙门氏菌显色培养基（第二代）平板</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10皿/包*2</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10皿/包*2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蜡样芽胞杆菌显色培养基（第三代）</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1000ml</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1000ml，</w:t>
            </w:r>
            <w:r>
              <w:rPr>
                <w:rFonts w:hint="eastAsia"/>
                <w:color w:val="000000" w:themeColor="text1"/>
                <w:szCs w:val="21"/>
                <w:highlight w:val="none"/>
                <w14:textFill>
                  <w14:solidFill>
                    <w14:schemeClr w14:val="tx1"/>
                  </w14:solidFill>
                </w14:textFill>
              </w:rPr>
              <w:t>保存于15-30℃干燥环境中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蜡样芽胞杆菌显色平板（第三代）</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10皿/包*2</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10皿/包*2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李氏菌显色培养基</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1000ml</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1000ml，</w:t>
            </w:r>
            <w:r>
              <w:rPr>
                <w:rFonts w:hint="eastAsia"/>
                <w:color w:val="000000" w:themeColor="text1"/>
                <w:szCs w:val="21"/>
                <w:highlight w:val="none"/>
                <w14:textFill>
                  <w14:solidFill>
                    <w14:schemeClr w14:val="tx1"/>
                  </w14:solidFill>
                </w14:textFill>
              </w:rPr>
              <w:t>保存于15-30℃干燥环境中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李氏菌显色平板</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10皿/包*2</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10皿/包*2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弧菌显色培养基</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1000ml</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1000ml，</w:t>
            </w:r>
            <w:r>
              <w:rPr>
                <w:rFonts w:hint="eastAsia"/>
                <w:color w:val="000000" w:themeColor="text1"/>
                <w:szCs w:val="21"/>
                <w:highlight w:val="none"/>
                <w14:textFill>
                  <w14:solidFill>
                    <w14:schemeClr w14:val="tx1"/>
                  </w14:solidFill>
                </w14:textFill>
              </w:rPr>
              <w:t>保存于15-30℃干燥环境中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弧菌显色平板</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10皿/包*2</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10皿/包*2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0157显色培养基</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1000ml</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1000ml，</w:t>
            </w:r>
            <w:r>
              <w:rPr>
                <w:rFonts w:hint="eastAsia"/>
                <w:color w:val="000000" w:themeColor="text1"/>
                <w:szCs w:val="21"/>
                <w:highlight w:val="none"/>
                <w14:textFill>
                  <w14:solidFill>
                    <w14:schemeClr w14:val="tx1"/>
                  </w14:solidFill>
                </w14:textFill>
              </w:rPr>
              <w:t>保存于15-30℃干燥环境中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O157显色培养基平板</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9cm*10个</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9cm*10个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吖啶黄素</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3.0mg/支*5</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left"/>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用于沙门氏菌、李斯特氏菌、阪崎肠杆菌和克雷伯氏菌的前增菌培养(ISO、GB、SN 标准),3.0mg/支*5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萘啶酮酸</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5mg/支*5</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left"/>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用于沙门氏菌、李斯特氏菌、阪崎肠杆菌和克雷伯氏菌的前增菌培养(ISO、GB、SN 标准),5mg/支*5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1%马尿酸钠试剂</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0.4ml*20</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0.4ml*20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缓冲动力-硝酸盐</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20支/盒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20支/盒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乳糖-明胶</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20支/盒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20支/盒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哥伦比亚平板</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5块/包</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5块/包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硝酸盐还原试剂盒</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5ml*4</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5ml*4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无盐胰胨水</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20支/盒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20支/盒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3%氯化钠碱胨水</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20支/盒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20支/盒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6%Nacl胰胨水</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20支/盒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20支/盒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8%Nacl胰胨水</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20支/盒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20支/盒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10%Nacl胰胨水</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20支/盒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20支/盒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42度生长试验</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20支/盒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20支/盒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CC琼脂添加剂</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1ml*5/盒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1ml*5/盒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氧化酶试纸</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10片/瓶</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10片/瓶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纤维二糖</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5g/瓶</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5g/瓶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CIN-1培养基基础配套试剂</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1ml*5/盒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1ml*5/盒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革兰氏染液</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10ml*4</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套</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10ml*4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冻干兔血浆</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0.5ml*10</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0.5ml*10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1%煌绿水溶液</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1ml/支*20</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1ml/支*20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碘液</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2ml/支*20</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2ml/支*20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大肠埃希氏菌干制生化鉴定试剂盒</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4种*10套/盒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4种*10套/盒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亚碲酸钾卵黄增菌液</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5ml*10</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5ml*10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D-环丝氨酸溶液</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5ml*10</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5ml*10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血琼脂平板</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5块/包</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5块/包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改良CCD琼脂添加剂</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1ml*5支</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1ml*5支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MCPC 添加剂</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1ml*5</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50%卵黄乳液</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5ml*10支</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5ml*10支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大肠杆菌生化鉴定条</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4种*2*5条</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4种*2*5条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万古霉素溶液</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1ml*5</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TSA培养基平板</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9cm*10</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9cm*10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多粘菌素2.25万单位</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5支每盒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5支每盒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多粘菌素B</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1万单位*5支</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1万单位*5支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HBI蜡样成套生化鉴定条</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5条/盒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5条/盒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蜡样芽胞杆菌干制生化鉴定试剂盒</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8种*10套/盒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8种*10套/盒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胰酪胨大豆羊血琼脂基础（TSSB）</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用于蜡样芽孢杆菌的溶血试验(GB、SN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脱纤维羊血</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100ml/瓶</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100ml/瓶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胰酪胨大豆羊血琼脂平板（TSSB）</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9cm*5</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9cm*5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0.5%碱性复红溶液</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10ml </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10ml 2-8度保存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兔红细胞</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50ml</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0.1%溶菌酶溶液</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1ml*5支</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1ml*5支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溶菌酶生化管</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20支</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PALCAM琼脂添加剂</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10支</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李氏菌增菌肉汤LB2</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10ml*20支</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10ml*20支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HBI单增成套生化鉴定条</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5条/盒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5条/盒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3%氯化钠胰蛋白胨大豆琼脂平板</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9cm*10</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9cm*10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Bolton肉汤添加剂</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1ml*5支</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1ml*5支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225mlBolton肉汤</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225ml*10袋</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袋</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225ml*10袋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100mlBolton肉汤</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100ml*10袋</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袋</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100ml*10袋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BS平板</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9cm*10</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9cm*10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HE琼脂平板</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9cm*10</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9cm*10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改良skirrow琼脂添加剂</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1ml*5支</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1ml*5支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改良CCD琼脂平板</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9cm*10个</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9cm*10个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MH琼脂培养基（加羊血）</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9cm*10个</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9cm*10个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3%过氧化氢酶试剂</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1ml*20</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1%马尿酸钠</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0.4ml*20</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0.4ml*20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茚三酮</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吲哚醋酸酯片</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20片/瓶</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20片/瓶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CN琼脂平板</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9cm*10个</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9cm*10个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金氏B培养基管</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5ml*20支</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5ml*20支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乙酰胺肉汤</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1ml*20支</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1ml*20支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钠氏试剂</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5ml*2支</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5ml*2支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新生霉素125ug</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125ug/支*5</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125ug/支*5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新生霉素</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4.5mg*5支</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4.5mg*5支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改良山梨醇麦康凯琼脂基础添加剂</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1ml*5支</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1ml*5支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改良山梨醇麦康凯琼脂平板</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9cm*10个</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9cm*10个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LST-MUG管</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10ml*20支</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10ml*20支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CIN-1 琼脂平板（9cm）</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10个/包</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10个/包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改良Y平板</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9cm*10个</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9cm*10个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小肠结肠炎耶尔森氏菌成套生化鉴定管</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10种*10套</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10种*10套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瓷珠菌种保存管(瓷珠法）</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50管/盒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50管/盒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大号采样袋/均质袋（45cm*55cm）</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50个/包</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50个/包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无菌水样采集袋（含0.4mg硫代硫酸钠）</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100只/箱</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只</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100只/箱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无菌均质袋</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100个/包</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100个/包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2.5L厌氧产气包</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10个/包</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10个/包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Kovacs氏靛基质试剂盒</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5ml*2</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5ml*2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V-P试剂盒</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5ml*4</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5ml*4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甲基红试剂盒</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5ml*2</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5ml*2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硝酸盐还原试剂盒</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10ml×2</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10ml×2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3%过氧化氢酶试剂</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1ml*20</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HBI副溶血性弧菌生化鉴定条</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5条/盒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5条/盒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葡萄糖琼脂斜面管</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20支</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1%亚碲酸钾溶液</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5ml*10支</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5ml*10支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阪崎杆菌显色培养基（DFI琼脂）</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10皿/包*2</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10皿/包*2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阪崎杆菌显色培养基（DFI琼脂）</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1000ml</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1000ml，</w:t>
            </w:r>
            <w:r>
              <w:rPr>
                <w:rFonts w:hint="eastAsia"/>
                <w:color w:val="000000" w:themeColor="text1"/>
                <w:szCs w:val="21"/>
                <w:highlight w:val="none"/>
                <w14:textFill>
                  <w14:solidFill>
                    <w14:schemeClr w14:val="tx1"/>
                  </w14:solidFill>
                </w14:textFill>
              </w:rPr>
              <w:t>保存于15-30℃干燥环境中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金黄色葡萄球菌显色培养基</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500ml</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500ml,</w:t>
            </w:r>
            <w:r>
              <w:rPr>
                <w:rFonts w:hint="eastAsia"/>
                <w:color w:val="000000" w:themeColor="text1"/>
                <w:szCs w:val="21"/>
                <w:highlight w:val="none"/>
                <w14:textFill>
                  <w14:solidFill>
                    <w14:schemeClr w14:val="tx1"/>
                  </w14:solidFill>
                </w14:textFill>
              </w:rPr>
              <w:t xml:space="preserve"> 保存于15-30℃干燥环境中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金黄色葡萄球菌显色培养基</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10皿/包*2包</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10皿/包*2包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弧菌显色培养基</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1000ml</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1000ml，</w:t>
            </w:r>
            <w:r>
              <w:rPr>
                <w:rFonts w:hint="eastAsia"/>
                <w:color w:val="000000" w:themeColor="text1"/>
                <w:szCs w:val="21"/>
                <w:highlight w:val="none"/>
                <w14:textFill>
                  <w14:solidFill>
                    <w14:schemeClr w14:val="tx1"/>
                  </w14:solidFill>
                </w14:textFill>
              </w:rPr>
              <w:t>保存于15-30℃干燥环境中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0157显色培养基</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1000ml</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1000ml，</w:t>
            </w:r>
            <w:r>
              <w:rPr>
                <w:rFonts w:hint="eastAsia"/>
                <w:color w:val="000000" w:themeColor="text1"/>
                <w:szCs w:val="21"/>
                <w:highlight w:val="none"/>
                <w14:textFill>
                  <w14:solidFill>
                    <w14:schemeClr w14:val="tx1"/>
                  </w14:solidFill>
                </w14:textFill>
              </w:rPr>
              <w:t>保存于15-30℃干燥环境中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VITEK 2 GN卡片</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20反应/盒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20反应/盒，2-8℃保存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VITEK 2 GP卡片</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20反应/盒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20反应/盒，2-8℃保存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VITEK 2 BCL卡片</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20反应/盒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20反应/盒，2-8℃保存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肠道产毒性大肠埃希菌诊断血清</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10种/盒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10种/盒, 2-8℃保存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肠道侵袭性大肠埃希菌诊断血清（11种）</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11种/盒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11种/盒, 2-8℃保存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肠道致病性大肠埃希菌诊断血清</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15种/盒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textAlignment w:val="bottom"/>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1.用于凝集试验诊断肠道致病性大肠艾希氏菌检测；</w:t>
            </w:r>
          </w:p>
          <w:p>
            <w:pPr>
              <w:widowControl/>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 xml:space="preserve"> 竞标产品需获得行政主管部门颁发的《医疗器械注册证》，在响应文件中提供证书复印件并加盖供应商公章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致病性大肠艾希氏菌诊断血清</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15种/套</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15种/套, 2-8℃保存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霍乱弧菌诊断血清</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4支/盒1ml/盒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4支/盒1ml/盒, 2-8℃保存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霍乱弧菌O1和O139诊断血清</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1ml*4瓶/套</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套</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1ml*4瓶/套, 2-8℃保存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脱脂牛奶</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500g/瓶</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500g/瓶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Bolton Broth布氏肉汤</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500g/瓶</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500g/瓶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沙门氏菌H相诱导琼脂</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200ml/瓶</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200ml/瓶, 2-8℃保存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马尿酸盐</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20支/盒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20支/盒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尿素</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20支/盒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20支/盒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VP生化微量管</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20支/盒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20支/盒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嗜肺军团菌全套诊断血清</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1ml*22瓶/套</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套</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1ml*22瓶/套，2-8℃保存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革兰氏染液</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4瓶/套</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4瓶/套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大肠杆菌O157：H7诊断单抗</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4X1ml/盒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4X1ml/盒, 2-8℃保存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大肠杆菌O157胶体金检测试剂盒</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API NH 生化试剂条</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10条+10培养基</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10条+10培养基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API 20E(25测试)</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25T/盒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25T/盒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O157诊断血清</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1ml/瓶</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支</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1ml/瓶, 2-8℃保存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O157：H7诊断血清</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1ml/瓶</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1ml/瓶, 2-8℃保存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沙门菌AFO多价血清</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1ml/瓶</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1ml/瓶, 2-8℃保存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沙门菌Vi诊断血清</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1ml/瓶</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1ml/瓶, 2-8℃保存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沙门菌属诊断血清</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60种/盒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left"/>
              <w:textAlignment w:val="bottom"/>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供由肠道病人粪便或其他材料分离的经生化试验鉴定疑似沙门氏菌的菌株诊断用，适于需需要定型的常沙门氏菌型。</w:t>
            </w:r>
          </w:p>
          <w:p>
            <w:pPr>
              <w:widowControl/>
              <w:jc w:val="left"/>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 xml:space="preserve"> 竞标产品需获得行政主管部门颁发的《医疗器械注册证》，在响应文件中提供证书复印件并加盖供应商公章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沙门菌属诊断血清</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60种/盒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60种/盒, 2-8℃保存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沙门氏菌诊断血清  Poly A-S+Vi</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3ML/瓶</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支</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3ML/瓶，2-8℃保存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沙门菌属H诊断血清</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3ML/瓶</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支</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3ML/瓶，2-8℃保存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志贺氏菌诊断血清</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1mL×54瓶/盒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1mL×54瓶/盒, 2-8℃保存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志贺氏菌属四种多价血清</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1ml/瓶</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1ml/瓶, 2-8℃保存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微需氧产气袋</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2.5L/袋，C-2型，10只/袋</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袋</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2.5L/袋，C-2型，10只/袋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大肠杆菌O157检测试剂盒（实时荧光PCR法）</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48人份/盒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48人份/盒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霍乱弧菌O139群诊断单抗</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4x1ml/盒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4x1ml/盒, 2-8℃保存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霍乱弧菌O1群诊断单抗</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4x1ml/盒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4x1ml/盒,2-8℃保存,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霍乱弧菌稻叶型血清</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4x1ml/盒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4x1ml/盒, 2-8℃保存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霍乱弧菌小川型血清</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4x1ml/盒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4x1ml/盒, 2-8℃保存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霍乱弧菌诊断单抗</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4x1ml/盒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4x1ml/盒, 2-8℃保存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硝酸盐还原甲乙液试剂</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2瓶/套</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套</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2瓶/套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金黄色葡萄球菌肠毒素ABCDE 分型检测试剂盒</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12T/盒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12T/盒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金黄色葡萄球菌肠毒总量检测试剂盒</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48T</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48T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噬热芽胞菌片</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50片/包</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50片/包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蛋白酶K</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100mg/瓶</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100mg/瓶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蛋白酶K（Proteinase K）</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100mg/瓶</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100mg/瓶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标签纸</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32*19*5000/卷</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卷</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32*19*5000/卷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副溶血弧菌核酸测定试剂盒（荧光PCR法）</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24T/盒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24T/盒，-15℃保存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军团菌与嗜肺军团菌双重实时荧光PCR检测试剂盒</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50T/盒，-20℃保存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军团菌核酸检测试剂盒</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50T/盒，-20℃保存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空肠弯曲菌与结肠弯曲菌双重实时荧光PCR检测试剂盒</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50T/盒，-20℃保存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痢疾杆菌核酸测定试剂盒（荧光PCR法）</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50T/盒，-20℃保存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侵袭性大肠杆菌(EIEC)核酸测定试剂盒（荧光PCR法）</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25T/盒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25T/盒，-20℃保存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十四种食源性致病菌多重PCR检测试剂盒</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50T/盒，-20℃保存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五种致泻性大肠杆菌核酸检测试剂盒</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50T/盒，-20℃保存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霍乱弧菌01/0139群核酸检测试剂盒</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25T/盒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25T/盒，-20℃保存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霍乱弧菌O139群核酸检测试剂盒(荧光PCR法)</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24T/盒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24T</w:t>
            </w:r>
            <w:r>
              <w:rPr>
                <w:rFonts w:hint="eastAsia" w:ascii="宋体" w:hAnsi="宋体"/>
                <w:color w:val="000000" w:themeColor="text1"/>
                <w:kern w:val="0"/>
                <w:highlight w:val="none"/>
                <w14:textFill>
                  <w14:solidFill>
                    <w14:schemeClr w14:val="tx1"/>
                  </w14:solidFill>
                </w14:textFill>
              </w:rPr>
              <w:t>/盒</w:t>
            </w:r>
            <w:r>
              <w:rPr>
                <w:rFonts w:hint="eastAsia" w:ascii="宋体" w:hAnsi="宋体" w:cs="宋体"/>
                <w:color w:val="000000" w:themeColor="text1"/>
                <w:kern w:val="0"/>
                <w:szCs w:val="21"/>
                <w:highlight w:val="none"/>
                <w14:textFill>
                  <w14:solidFill>
                    <w14:schemeClr w14:val="tx1"/>
                  </w14:solidFill>
                </w14:textFill>
              </w:rPr>
              <w:t>，-20℃保存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霍乱弧菌O1群核酸检测试剂盒(荧光PCR法)</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24T/盒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24T</w:t>
            </w:r>
            <w:r>
              <w:rPr>
                <w:rFonts w:hint="eastAsia" w:ascii="宋体" w:hAnsi="宋体"/>
                <w:color w:val="000000" w:themeColor="text1"/>
                <w:kern w:val="0"/>
                <w:highlight w:val="none"/>
                <w14:textFill>
                  <w14:solidFill>
                    <w14:schemeClr w14:val="tx1"/>
                  </w14:solidFill>
                </w14:textFill>
              </w:rPr>
              <w:t>/盒</w:t>
            </w:r>
            <w:r>
              <w:rPr>
                <w:rFonts w:hint="eastAsia" w:ascii="宋体" w:hAnsi="宋体" w:cs="宋体"/>
                <w:color w:val="000000" w:themeColor="text1"/>
                <w:kern w:val="0"/>
                <w:szCs w:val="21"/>
                <w:highlight w:val="none"/>
                <w14:textFill>
                  <w14:solidFill>
                    <w14:schemeClr w14:val="tx1"/>
                  </w14:solidFill>
                </w14:textFill>
              </w:rPr>
              <w:t>，-20℃保存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阪崎肠杆菌实时荧光PCR</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50T/盒，-20℃保存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单核细胞增生性李斯特氏菌实时荧光PCR</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50T/盒，-20℃保存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志贺氏菌实时荧光PCR</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50T/盒，-20℃保存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沙门氏菌实时荧光PCR</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50T/盒，-20℃保存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金黄色葡萄球菌实时荧光PCR</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50T/盒，-20℃保存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创伤弧菌实时荧光PCR</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50T/盒，-20℃保存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肠道产毒性大肠杆菌( ETEC)核酸测定试剂盒（荧光PCR法）</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50T/盒，-20℃保存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去离子水</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5*5ml/包</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5*5ml/包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接种针</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5ul</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支</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5ul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接种环</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3.3ul</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支</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3.3ul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一次性接种针</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25支/包</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支</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25支/包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一次性接种环</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(1ul、10ul)25支/袋40/箱</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支</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(1ul、10ul)25支/袋40/箱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121℃化学灭菌指示卡</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200片/盒</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200片/盒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洗耳球</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吸10ml</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个</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吸10ml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吸球</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吸1ml</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个</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吸1ml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玻璃棒</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30CM</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支</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试管架</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50孔</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只</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PE离心管</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50ml/支</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支</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50ml/支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冷冻管</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2ml/支</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支</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2ml/支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防护鞋</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38码</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双</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38码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防酸手套</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40cm</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双</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40cm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烧杯刷</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2000ml</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支</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2000ml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不锈钢方盘</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40*50</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个</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氯化镁</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AR500g，20瓶/箱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16%PEG8000</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IMP500g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IMP500g，20瓶/箱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Na2HPO4</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AR500g，20瓶/箱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牛肉膏</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NaCl</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AR500g，20瓶/箱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NaOH</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AR500g，20瓶/箱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HCl</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500ml</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AR500ml，20瓶/箱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H2SO4</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500ml</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AR500ml，20瓶/箱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重铬酸钾</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AR500g，20瓶/箱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优氯净</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分液器</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1000ml</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签字笔</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黑色</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支</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黑色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1.8ml子弹头离心管</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1.8ml</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只</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1.8ml，500支/包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塑料吸管</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 ml</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 ml，100支/包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试剂开瓶剪刀</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14cm尖头</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把</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14cm尖头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A4纸</w:t>
            </w:r>
          </w:p>
        </w:tc>
        <w:tc>
          <w:tcPr>
            <w:tcW w:w="1200" w:type="dxa"/>
            <w:vAlign w:val="center"/>
          </w:tcPr>
          <w:p>
            <w:pPr>
              <w:jc w:val="center"/>
              <w:rPr>
                <w:rFonts w:ascii="宋体" w:hAnsi="宋体" w:cs="宋体"/>
                <w:color w:val="000000" w:themeColor="text1"/>
                <w:szCs w:val="21"/>
                <w:highlight w:val="none"/>
                <w14:textFill>
                  <w14:solidFill>
                    <w14:schemeClr w14:val="tx1"/>
                  </w14:solidFill>
                </w14:textFill>
              </w:rPr>
            </w:pP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70克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热敏纸</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57mm*50</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57mm*50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一次性使用塑料尿杯</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中号1000个/包</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只</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中号1000个/包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移液管</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50支/包，4包/箱</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50支/包，4包/箱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吸管</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25支/包，8包/箱</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25支/包，8包/箱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反应槽（WB)</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48T，5片/包</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48T，5片/包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彩喷墨盒</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六色</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六色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白帆布</w:t>
            </w:r>
          </w:p>
        </w:tc>
        <w:tc>
          <w:tcPr>
            <w:tcW w:w="1200" w:type="dxa"/>
            <w:vAlign w:val="center"/>
          </w:tcPr>
          <w:p>
            <w:pPr>
              <w:jc w:val="center"/>
              <w:rPr>
                <w:rFonts w:ascii="宋体" w:hAnsi="宋体" w:cs="宋体"/>
                <w:color w:val="000000" w:themeColor="text1"/>
                <w:szCs w:val="21"/>
                <w:highlight w:val="none"/>
                <w14:textFill>
                  <w14:solidFill>
                    <w14:schemeClr w14:val="tx1"/>
                  </w14:solidFill>
                </w14:textFill>
              </w:rPr>
            </w:pP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517"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jc w:val="center"/>
              <w:rPr>
                <w:rFonts w:ascii="宋体" w:hAnsi="宋体" w:cs="宋体"/>
                <w:color w:val="000000" w:themeColor="text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嗜热芽胞菌片ATCC7953，4℃保存</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50片/包</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50片/包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亚硒酸盐增菌液(SF)250(北京)</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用于标本中沙门氏菌的选择性增菌培养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亚硫酸铋琼脂培养基250g(BS)(北京)</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用于沙门氏菌的选择性分离培养(ISO、FDA BAM、GB、SN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煌绿乳糖胆盐肉汤培养基(BGLB)</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用于大肠菌群的测定(FDA BAM、GB、SN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冻干血浆</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0.5ml*10  2-8度</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0.5ml*10 2-8℃保存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大肠埃希氏菌O157实时荧光PCR检测试剂盒</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50T/盒，-20℃</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50T/盒，-20℃保存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胰酪大豆胨琼脂培养基（TSA）250g (颗粒剂型)</w:t>
            </w:r>
          </w:p>
        </w:tc>
        <w:tc>
          <w:tcPr>
            <w:tcW w:w="12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 /瓶</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用于阪崎肠杆菌( 克罗诺杆菌属) 色素生成试验(FDA BAM、SN、GB 标准); 也可用于一般细菌的培养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改良月桂基硫酸盐胰蛋白胨肉汤(mLST)</w:t>
            </w:r>
          </w:p>
        </w:tc>
        <w:tc>
          <w:tcPr>
            <w:tcW w:w="12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 /瓶</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用于阪崎肠杆菌的选择性增菌培养(GB、SN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副溶血弧菌TLH/TDH/TRH基因核酸检测试剂盒</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50T/盒，-20℃</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50T/盒，-20℃保存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志贺氏菌属诊断血清50种</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1ml*54瓶</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套</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left"/>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▲竞标产品需获得行政主管部门颁发的《医疗器械注册证》，在响应文件中提供证书复印件并加盖供应商公章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哥伦比亚血琼脂平板</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10皿*2包</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10皿*2包，2-8℃保存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API Listeria李斯特氏菌属鉴定试条(2-8℃)</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10条+10培养基</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10条+10培养基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TDA(梅里埃)</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2支 (2-8℃)</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JAMES(梅里埃)</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2支  2-8℃</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2支 ，2-8℃保存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VP1+VP2(</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2支*2/盒  冷藏</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2支*2/盒 ，2-8℃保存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Filmarray 胃肠道感染测试试剂盒</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6测试/盒，15-25℃</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6测试/盒，15-25℃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沙门氏菌属诊断血清60种</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1ml*60瓶</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1ml*60瓶, 2-8℃保存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一次性使用采样器</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2ml/支,400支/箱，样品处理液4型</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支</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26400</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autoSpaceDE w:val="0"/>
              <w:autoSpaceDN w:val="0"/>
              <w:adjustRightInd w:val="0"/>
              <w:jc w:val="left"/>
              <w:rPr>
                <w:rFonts w:ascii="宋体" w:hAnsi="宋体" w:cs="MicrosoftYaHei"/>
                <w:color w:val="000000" w:themeColor="text1"/>
                <w:kern w:val="0"/>
                <w:szCs w:val="21"/>
                <w:highlight w:val="none"/>
                <w14:textFill>
                  <w14:solidFill>
                    <w14:schemeClr w14:val="tx1"/>
                  </w14:solidFill>
                </w14:textFill>
              </w:rPr>
            </w:pPr>
            <w:r>
              <w:rPr>
                <w:rFonts w:hint="eastAsia" w:ascii="宋体" w:hAnsi="宋体" w:cs="MicrosoftYaHei"/>
                <w:color w:val="000000" w:themeColor="text1"/>
                <w:kern w:val="0"/>
                <w:szCs w:val="21"/>
                <w:highlight w:val="none"/>
                <w14:textFill>
                  <w14:solidFill>
                    <w14:schemeClr w14:val="tx1"/>
                  </w14:solidFill>
                </w14:textFill>
              </w:rPr>
              <w:t>1、采样器帽采用螺旋口设计，具强密封性；帽头有折断装置，可不用旋开采样器帽便可直接从帽头滴出标本，符合生物安全要求，又便于混合标本的操作，方便大批量标本使用标本混合检测方案进行检测，节省人力和节省操作时间。</w:t>
            </w:r>
          </w:p>
          <w:p>
            <w:pPr>
              <w:autoSpaceDE w:val="0"/>
              <w:autoSpaceDN w:val="0"/>
              <w:adjustRightInd w:val="0"/>
              <w:jc w:val="left"/>
              <w:rPr>
                <w:rFonts w:ascii="宋体" w:hAnsi="宋体" w:cs="MicrosoftYaHei"/>
                <w:color w:val="000000" w:themeColor="text1"/>
                <w:kern w:val="0"/>
                <w:szCs w:val="21"/>
                <w:highlight w:val="none"/>
                <w14:textFill>
                  <w14:solidFill>
                    <w14:schemeClr w14:val="tx1"/>
                  </w14:solidFill>
                </w14:textFill>
              </w:rPr>
            </w:pPr>
            <w:r>
              <w:rPr>
                <w:rFonts w:hint="eastAsia" w:ascii="宋体" w:hAnsi="宋体" w:cs="MicrosoftYaHei"/>
                <w:color w:val="000000" w:themeColor="text1"/>
                <w:kern w:val="0"/>
                <w:szCs w:val="21"/>
                <w:highlight w:val="none"/>
                <w14:textFill>
                  <w14:solidFill>
                    <w14:schemeClr w14:val="tx1"/>
                  </w14:solidFill>
                </w14:textFill>
              </w:rPr>
              <w:t>2、整支一次性多功能采样器已由钴</w:t>
            </w:r>
            <w:r>
              <w:rPr>
                <w:rFonts w:ascii="宋体" w:hAnsi="宋体" w:cs="Î¢ÈíÑÅºÚ"/>
                <w:color w:val="000000" w:themeColor="text1"/>
                <w:kern w:val="0"/>
                <w:szCs w:val="21"/>
                <w:highlight w:val="none"/>
                <w14:textFill>
                  <w14:solidFill>
                    <w14:schemeClr w14:val="tx1"/>
                  </w14:solidFill>
                </w14:textFill>
              </w:rPr>
              <w:t xml:space="preserve">60 </w:t>
            </w:r>
            <w:r>
              <w:rPr>
                <w:rFonts w:hint="eastAsia" w:ascii="宋体" w:hAnsi="宋体" w:cs="MicrosoftYaHei"/>
                <w:color w:val="000000" w:themeColor="text1"/>
                <w:kern w:val="0"/>
                <w:szCs w:val="21"/>
                <w:highlight w:val="none"/>
                <w14:textFill>
                  <w14:solidFill>
                    <w14:schemeClr w14:val="tx1"/>
                  </w14:solidFill>
                </w14:textFill>
              </w:rPr>
              <w:t>所放出的伽马射线灭菌消毒灭菌，到货后可直接采样使用。</w:t>
            </w:r>
          </w:p>
          <w:p>
            <w:pPr>
              <w:widowControl/>
              <w:jc w:val="left"/>
              <w:textAlignment w:val="bottom"/>
              <w:rPr>
                <w:rFonts w:hint="eastAsia" w:ascii="宋体" w:hAnsi="宋体" w:cs="宋体"/>
                <w:color w:val="000000" w:themeColor="text1"/>
                <w:kern w:val="0"/>
                <w:szCs w:val="21"/>
                <w:highlight w:val="none"/>
                <w14:textFill>
                  <w14:solidFill>
                    <w14:schemeClr w14:val="tx1"/>
                  </w14:solidFill>
                </w14:textFill>
              </w:rPr>
            </w:pPr>
            <w:r>
              <w:rPr>
                <w:rFonts w:ascii="宋体" w:hAnsi="宋体" w:cs="MicrosoftYaHei"/>
                <w:color w:val="000000" w:themeColor="text1"/>
                <w:kern w:val="0"/>
                <w:szCs w:val="21"/>
                <w:highlight w:val="none"/>
                <w14:textFill>
                  <w14:solidFill>
                    <w14:schemeClr w14:val="tx1"/>
                  </w14:solidFill>
                </w14:textFill>
              </w:rPr>
              <w:t>3</w:t>
            </w:r>
            <w:r>
              <w:rPr>
                <w:rFonts w:hint="eastAsia" w:ascii="宋体" w:hAnsi="宋体" w:cs="MicrosoftYaHei"/>
                <w:color w:val="000000" w:themeColor="text1"/>
                <w:kern w:val="0"/>
                <w:szCs w:val="21"/>
                <w:highlight w:val="none"/>
                <w14:textFill>
                  <w14:solidFill>
                    <w14:schemeClr w14:val="tx1"/>
                  </w14:solidFill>
                </w14:textFill>
              </w:rPr>
              <w:t>、采样瓶预装有SBG增菌液，2ml/支</w:t>
            </w:r>
            <w:r>
              <w:rPr>
                <w:rFonts w:hint="eastAsia" w:ascii="宋体" w:hAnsi="宋体" w:cs="宋体"/>
                <w:color w:val="000000" w:themeColor="text1"/>
                <w:kern w:val="0"/>
                <w:szCs w:val="21"/>
                <w:highlight w:val="none"/>
                <w14:textFill>
                  <w14:solidFill>
                    <w14:schemeClr w14:val="tx1"/>
                  </w14:solidFill>
                </w14:textFill>
              </w:rPr>
              <w:t>，</w:t>
            </w:r>
          </w:p>
          <w:p>
            <w:pPr>
              <w:widowControl/>
              <w:jc w:val="left"/>
              <w:textAlignment w:val="bottom"/>
              <w:rPr>
                <w:rFonts w:ascii="宋体" w:hAnsi="宋体" w:cs="MicrosoftYaHei"/>
                <w:color w:val="000000" w:themeColor="text1"/>
                <w:kern w:val="0"/>
                <w:szCs w:val="21"/>
                <w:highlight w:val="none"/>
                <w14:textFill>
                  <w14:solidFill>
                    <w14:schemeClr w14:val="tx1"/>
                  </w14:solidFill>
                </w14:textFill>
              </w:rPr>
            </w:pPr>
            <w:r>
              <w:rPr>
                <w:rFonts w:hint="eastAsia" w:ascii="宋体" w:hAnsi="宋体" w:cs="MicrosoftYaHei"/>
                <w:color w:val="000000" w:themeColor="text1"/>
                <w:kern w:val="0"/>
                <w:szCs w:val="21"/>
                <w:highlight w:val="none"/>
                <w14:textFill>
                  <w14:solidFill>
                    <w14:schemeClr w14:val="tx1"/>
                  </w14:solidFill>
                </w14:textFill>
              </w:rPr>
              <w:t>4、2℃～8℃保存，有效期1年。</w:t>
            </w:r>
          </w:p>
          <w:p>
            <w:pPr>
              <w:widowControl/>
              <w:jc w:val="left"/>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w:t>
            </w:r>
            <w:r>
              <w:rPr>
                <w:rFonts w:ascii="宋体" w:hAnsi="宋体" w:cs="宋体"/>
                <w:color w:val="000000" w:themeColor="text1"/>
                <w:kern w:val="0"/>
                <w:szCs w:val="21"/>
                <w:highlight w:val="none"/>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 xml:space="preserve"> 竞标产品需获得行政主管部门颁发的《医疗器械注册证》，在响应文件中提供证书复印件并加盖供应商公章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虎红琼脂培养基250g(HB0237-2)</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shd w:val="clear" w:color="auto" w:fill="FFFFFF"/>
                <w14:textFill>
                  <w14:solidFill>
                    <w14:schemeClr w14:val="tx1"/>
                  </w14:solidFill>
                </w14:textFill>
              </w:rPr>
              <w:t>用于食品中霉菌及酵母菌总数测定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CIN-1平板，2-8度</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10块/包，90mm</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10块/包，90mm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改良Y平板，2-8度</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10块/包，90mm</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10块/包，90mm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Karmali平板90mm</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90MM*10块，2-8度</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90MM*10块，2-8℃保存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硫代硫酸盐柠檬酸盐胆盐蔗糖琼脂培养基（TCBS）</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用于致病性弧菌的选择性分离(FDA BAM、 GB、SN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尿素酶(北京)</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20支/盒  2-8度</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20支/盒  2-8度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新生霉素(无菌冻干)A</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2mg/支*5</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支</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2mg/支*5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肠道出血性大肠艾希氏菌O157诊断血清（EHEC)</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1ml/瓶</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1ml/瓶, 2-8℃保存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河弧菌，溶藻弧菌，创伤弧菌三重核酸检测试剂盒（荧光PCR法）</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24T/盒，-15℃</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反应试剂已用八联管分装，加入模板后离心可以直接上机，-15℃保存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小肠结肠炎耶尔森氏菌核酸检测试剂盒（荧光PCR法）</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24T/盒</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反应试剂已用八联管分装，加入模板后离心可以直接上机，-15℃保存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假结核耶尔森菌核酸检测试剂盒（荧光PCR法）</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24T/盒</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反应试剂已用八联管分装，加入模板后离心可以直接上机,，-20℃保存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类志贺邻单胞菌核酸检测试剂盒（荧光PCR法）</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24T/盒 </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反应试剂已用八联管分装，加入模板后离心可以直接上机,  -20℃保存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副溶血性弧菌（通用型）检测试剂盒（荧光PCR法）</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24T/盒</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反应试剂已用八联管分装，加入模板后离心可以直接上机, 需提供权威机构出具的证书或者证明，-15℃保存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3%Nacl胰蛋白胨大豆琼脂TSA</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left"/>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用于副溶血性弧菌的培养及细胞色素氧化酶试验(GB、SN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沙门氏0:4诊断血清</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1ml/瓶</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1ml/瓶, 2-8℃保存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沙门氏0:7诊断血清</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1ml/瓶</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1ml/瓶, 2-8℃保存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沙门氏0:8诊断血清</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1ml/瓶</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1ml/瓶, 2-8℃保存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沙门氏AFO多价血清</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left"/>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▲竞标产品需获得行政主管部门颁发的《医疗器械注册证》，在响应文件中提供证书复印件并加盖供应商公章。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肠集聚性核酸检测试剂盒（荧光探针法）</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50T，-20℃</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50T，-20℃保存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Preston选择性添加物</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1ml*4支/盒  </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1ml*4支/盒  2-8℃保存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改良Skirrow氏琼脂添加剂</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1ml*5</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1ml*5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沙门氏菌血清型分子鉴定试剂盒（PCR-探针法）</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24T，-20℃</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24T，-20℃保存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产气荚膜菌核酸实时荧光PCR检测试剂盒</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50T/盒，-20℃</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50T/盒，-20℃保存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VP甲、乙液试剂盒</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10ml×2</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套</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10ml×2，2-8℃保存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小肠结肠炎耶尔森氏菌显色培养基1000ml（配增补剂）</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1000ml（冷藏）  2-8℃</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1000ml（冷藏）  2-8℃保存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月桂基硫酸盐胰蛋白胨肉汤(颗粒剂型)(LST)(北京)</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250g/瓶</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left"/>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用于MPN 法测定大肠菌群和大肠杆菌(GB、SN、FDA BAM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结晶紫中性红胆盐MUG琼脂(VRBA-MUG)(颗粒剂型)</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100g</w:t>
            </w:r>
          </w:p>
        </w:tc>
        <w:tc>
          <w:tcPr>
            <w:tcW w:w="5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left"/>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用于大肠菌群和大肠杆菌的固体平板检测(FDA BAM、GB 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沙门，金葡，副溶血弧菌三重核酸检测预分装试剂盒（荧光PCR法）</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24T/盒，-20℃</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反应试剂已用八联管分装，加入模板后离心可以直接上机，-20℃保存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SPS琼脂添加试剂,</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2支/套*10套</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套</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2支/套*10套，2-8℃保存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硝酸盐还原甲，乙液试剂</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10ml×2</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套</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10ml×2, 2-8℃保存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志贺氏菌核酸检测预分装试剂盒（荧光PCR法）</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24T/盒，-20℃</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套</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反应试剂已用八联管分装，加入模板后离心可以直接上机，-20℃保存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pPr>
              <w:numPr>
                <w:ilvl w:val="0"/>
                <w:numId w:val="2"/>
              </w:num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p>
        </w:tc>
        <w:tc>
          <w:tcPr>
            <w:tcW w:w="2833"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产气荚膜梭菌显色培养基，避光（增补剂1+增补剂2）</w:t>
            </w:r>
          </w:p>
        </w:tc>
        <w:tc>
          <w:tcPr>
            <w:tcW w:w="1200"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1000ML/瓶</w:t>
            </w:r>
          </w:p>
        </w:tc>
        <w:tc>
          <w:tcPr>
            <w:tcW w:w="50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51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16"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2931" w:type="dxa"/>
            <w:vAlign w:val="center"/>
          </w:tcPr>
          <w:p>
            <w:pPr>
              <w:widowControl/>
              <w:jc w:val="center"/>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1000ML/瓶，2-8℃保存</w:t>
            </w:r>
          </w:p>
        </w:tc>
      </w:tr>
    </w:tbl>
    <w:p>
      <w:pPr>
        <w:tabs>
          <w:tab w:val="left" w:pos="180"/>
          <w:tab w:val="left" w:pos="1620"/>
        </w:tabs>
        <w:spacing w:line="440" w:lineRule="exact"/>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br w:type="page"/>
      </w:r>
      <w:r>
        <w:rPr>
          <w:rFonts w:hint="eastAsia" w:ascii="宋体" w:hAnsi="宋体" w:cs="宋体"/>
          <w:b/>
          <w:bCs/>
          <w:color w:val="000000" w:themeColor="text1"/>
          <w:szCs w:val="21"/>
          <w:highlight w:val="none"/>
          <w14:textFill>
            <w14:solidFill>
              <w14:schemeClr w14:val="tx1"/>
            </w14:solidFill>
          </w14:textFill>
        </w:rPr>
        <w:t>2分标：</w:t>
      </w:r>
    </w:p>
    <w:p>
      <w:pPr>
        <w:tabs>
          <w:tab w:val="left" w:pos="180"/>
          <w:tab w:val="left" w:pos="1620"/>
        </w:tabs>
        <w:spacing w:line="440" w:lineRule="exact"/>
        <w:ind w:firstLine="422" w:firstLineChars="200"/>
        <w:rPr>
          <w:rFonts w:hint="eastAsia" w:ascii="宋体" w:hAnsi="宋体" w:cs="宋体"/>
          <w:b/>
          <w:bCs/>
          <w:color w:val="000000" w:themeColor="text1"/>
          <w:szCs w:val="21"/>
          <w:highlight w:val="none"/>
          <w14:textFill>
            <w14:solidFill>
              <w14:schemeClr w14:val="tx1"/>
            </w14:solidFill>
          </w14:textFill>
        </w:rPr>
      </w:pPr>
    </w:p>
    <w:tbl>
      <w:tblPr>
        <w:tblStyle w:val="18"/>
        <w:tblW w:w="98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1528"/>
        <w:gridCol w:w="1200"/>
        <w:gridCol w:w="566"/>
        <w:gridCol w:w="467"/>
        <w:gridCol w:w="767"/>
        <w:gridCol w:w="4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818" w:type="dxa"/>
            <w:vAlign w:val="center"/>
          </w:tcPr>
          <w:p>
            <w:pPr>
              <w:tabs>
                <w:tab w:val="left" w:pos="180"/>
                <w:tab w:val="left" w:pos="1620"/>
              </w:tabs>
              <w:spacing w:line="360"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序号</w:t>
            </w:r>
          </w:p>
        </w:tc>
        <w:tc>
          <w:tcPr>
            <w:tcW w:w="1528" w:type="dxa"/>
            <w:vAlign w:val="center"/>
          </w:tcPr>
          <w:p>
            <w:pPr>
              <w:tabs>
                <w:tab w:val="left" w:pos="180"/>
                <w:tab w:val="left" w:pos="1620"/>
              </w:tabs>
              <w:spacing w:line="360"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名 称</w:t>
            </w:r>
          </w:p>
        </w:tc>
        <w:tc>
          <w:tcPr>
            <w:tcW w:w="1200" w:type="dxa"/>
            <w:vAlign w:val="center"/>
          </w:tcPr>
          <w:p>
            <w:pPr>
              <w:tabs>
                <w:tab w:val="left" w:pos="180"/>
                <w:tab w:val="left" w:pos="1620"/>
              </w:tabs>
              <w:spacing w:line="360"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包装规格</w:t>
            </w:r>
          </w:p>
        </w:tc>
        <w:tc>
          <w:tcPr>
            <w:tcW w:w="566" w:type="dxa"/>
            <w:vAlign w:val="center"/>
          </w:tcPr>
          <w:p>
            <w:pPr>
              <w:tabs>
                <w:tab w:val="left" w:pos="180"/>
                <w:tab w:val="left" w:pos="1620"/>
              </w:tabs>
              <w:spacing w:line="360"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计量单位</w:t>
            </w:r>
          </w:p>
        </w:tc>
        <w:tc>
          <w:tcPr>
            <w:tcW w:w="467" w:type="dxa"/>
            <w:vAlign w:val="center"/>
          </w:tcPr>
          <w:p>
            <w:pPr>
              <w:tabs>
                <w:tab w:val="left" w:pos="180"/>
                <w:tab w:val="left" w:pos="1620"/>
              </w:tabs>
              <w:spacing w:line="360"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数量</w:t>
            </w:r>
          </w:p>
        </w:tc>
        <w:tc>
          <w:tcPr>
            <w:tcW w:w="767" w:type="dxa"/>
            <w:vAlign w:val="center"/>
          </w:tcPr>
          <w:p>
            <w:pPr>
              <w:tabs>
                <w:tab w:val="left" w:pos="180"/>
                <w:tab w:val="left" w:pos="1620"/>
              </w:tabs>
              <w:spacing w:line="360"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是否允许采购进口货物</w:t>
            </w:r>
          </w:p>
        </w:tc>
        <w:tc>
          <w:tcPr>
            <w:tcW w:w="4464" w:type="dxa"/>
            <w:vAlign w:val="center"/>
          </w:tcPr>
          <w:p>
            <w:pPr>
              <w:tabs>
                <w:tab w:val="left" w:pos="180"/>
                <w:tab w:val="left" w:pos="1620"/>
              </w:tabs>
              <w:spacing w:line="360"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818" w:type="dxa"/>
            <w:vAlign w:val="center"/>
          </w:tcPr>
          <w:p>
            <w:pPr>
              <w:numPr>
                <w:ilvl w:val="0"/>
                <w:numId w:val="3"/>
              </w:num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528"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载脂蛋白A1测定试剂盒</w:t>
            </w:r>
          </w:p>
        </w:tc>
        <w:tc>
          <w:tcPr>
            <w:tcW w:w="1200"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3×42+3×15mL</w:t>
            </w:r>
            <w:r>
              <w:rPr>
                <w:rFonts w:hint="eastAsia" w:ascii="宋体" w:hAnsi="宋体" w:cs="宋体"/>
                <w:color w:val="000000" w:themeColor="text1"/>
                <w:szCs w:val="21"/>
                <w:highlight w:val="none"/>
                <w14:textFill>
                  <w14:solidFill>
                    <w14:schemeClr w14:val="tx1"/>
                  </w14:solidFill>
                </w14:textFill>
              </w:rPr>
              <w:t xml:space="preserve"> </w:t>
            </w:r>
          </w:p>
        </w:tc>
        <w:tc>
          <w:tcPr>
            <w:tcW w:w="566"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盒</w:t>
            </w:r>
          </w:p>
        </w:tc>
        <w:tc>
          <w:tcPr>
            <w:tcW w:w="467"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767" w:type="dxa"/>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否</w:t>
            </w:r>
          </w:p>
        </w:tc>
        <w:tc>
          <w:tcPr>
            <w:tcW w:w="4464" w:type="dxa"/>
            <w:vAlign w:val="center"/>
          </w:tcPr>
          <w:p>
            <w:pPr>
              <w:pStyle w:val="7"/>
              <w:spacing w:line="360" w:lineRule="auto"/>
              <w:rPr>
                <w:rFonts w:ascii="宋体" w:hAnsi="宋体"/>
                <w:color w:val="000000" w:themeColor="text1"/>
                <w:highlight w:val="none"/>
                <w:lang w:val="en-US"/>
                <w14:textFill>
                  <w14:solidFill>
                    <w14:schemeClr w14:val="tx1"/>
                  </w14:solidFill>
                </w14:textFill>
              </w:rPr>
            </w:pPr>
            <w:r>
              <w:rPr>
                <w:rFonts w:hint="eastAsia" w:ascii="宋体" w:hAnsi="宋体"/>
                <w:color w:val="000000" w:themeColor="text1"/>
                <w:highlight w:val="none"/>
                <w:lang w:val="en-US"/>
                <w14:textFill>
                  <w14:solidFill>
                    <w14:schemeClr w14:val="tx1"/>
                  </w14:solidFill>
                </w14:textFill>
              </w:rPr>
              <w:t>1</w:t>
            </w:r>
            <w:r>
              <w:rPr>
                <w:rFonts w:ascii="宋体" w:hAnsi="宋体"/>
                <w:color w:val="000000" w:themeColor="text1"/>
                <w:highlight w:val="none"/>
                <w:lang w:val="en-US"/>
                <w14:textFill>
                  <w14:solidFill>
                    <w14:schemeClr w14:val="tx1"/>
                  </w14:solidFill>
                </w14:textFill>
              </w:rPr>
              <w:t xml:space="preserve">. </w:t>
            </w:r>
            <w:r>
              <w:rPr>
                <w:rFonts w:hint="eastAsia" w:ascii="宋体" w:hAnsi="宋体"/>
                <w:color w:val="000000" w:themeColor="text1"/>
                <w:highlight w:val="none"/>
                <w:lang w:val="en-US"/>
                <w14:textFill>
                  <w14:solidFill>
                    <w14:schemeClr w14:val="tx1"/>
                  </w14:solidFill>
                </w14:textFill>
              </w:rPr>
              <w:t>采用免疫透射比浊法，用于体外定量测定人血清中载脂蛋白A1的含量；</w:t>
            </w:r>
          </w:p>
          <w:p>
            <w:pPr>
              <w:pStyle w:val="7"/>
              <w:spacing w:line="360" w:lineRule="auto"/>
              <w:rPr>
                <w:rFonts w:ascii="宋体" w:hAnsi="宋体"/>
                <w:color w:val="000000" w:themeColor="text1"/>
                <w:highlight w:val="none"/>
                <w:lang w:val="en-US"/>
                <w14:textFill>
                  <w14:solidFill>
                    <w14:schemeClr w14:val="tx1"/>
                  </w14:solidFill>
                </w14:textFill>
              </w:rPr>
            </w:pPr>
            <w:r>
              <w:rPr>
                <w:rFonts w:hint="eastAsia" w:ascii="宋体" w:hAnsi="宋体"/>
                <w:color w:val="000000" w:themeColor="text1"/>
                <w:highlight w:val="none"/>
                <w:lang w:val="en-US"/>
                <w14:textFill>
                  <w14:solidFill>
                    <w14:schemeClr w14:val="tx1"/>
                  </w14:solidFill>
                </w14:textFill>
              </w:rPr>
              <w:t>2</w:t>
            </w:r>
            <w:r>
              <w:rPr>
                <w:rFonts w:ascii="宋体" w:hAnsi="宋体"/>
                <w:color w:val="000000" w:themeColor="text1"/>
                <w:highlight w:val="none"/>
                <w:lang w:val="en-US"/>
                <w14:textFill>
                  <w14:solidFill>
                    <w14:schemeClr w14:val="tx1"/>
                  </w14:solidFill>
                </w14:textFill>
              </w:rPr>
              <w:t>.</w:t>
            </w:r>
            <w:r>
              <w:rPr>
                <w:rFonts w:hint="eastAsia" w:ascii="宋体" w:hAnsi="宋体"/>
                <w:color w:val="000000" w:themeColor="text1"/>
                <w:highlight w:val="none"/>
                <w:lang w:val="en-US"/>
                <w14:textFill>
                  <w14:solidFill>
                    <w14:schemeClr w14:val="tx1"/>
                  </w14:solidFill>
                </w14:textFill>
              </w:rPr>
              <w:t xml:space="preserve"> 未开启的试剂盒避光保存于2℃～8℃有效期为一年。试剂开瓶后应避光保存，在2℃～8℃可稳定28天；</w:t>
            </w:r>
          </w:p>
          <w:p>
            <w:pPr>
              <w:tabs>
                <w:tab w:val="left" w:pos="3645"/>
              </w:tabs>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ascii="宋体" w:hAnsi="宋体" w:cs="宋体"/>
                <w:color w:val="000000" w:themeColor="text1"/>
                <w:kern w:val="0"/>
                <w:szCs w:val="21"/>
                <w:highlight w:val="none"/>
                <w14:textFill>
                  <w14:solidFill>
                    <w14:schemeClr w14:val="tx1"/>
                  </w14:solidFill>
                </w14:textFill>
              </w:rPr>
              <w:t>. 可报告范围在（</w:t>
            </w:r>
            <w:r>
              <w:rPr>
                <w:rFonts w:hint="eastAsia" w:ascii="宋体" w:hAnsi="宋体"/>
                <w:color w:val="000000" w:themeColor="text1"/>
                <w:kern w:val="0"/>
                <w:szCs w:val="21"/>
                <w:highlight w:val="none"/>
                <w14:textFill>
                  <w14:solidFill>
                    <w14:schemeClr w14:val="tx1"/>
                  </w14:solidFill>
                </w14:textFill>
              </w:rPr>
              <w:t>0.2</w:t>
            </w:r>
            <w:r>
              <w:rPr>
                <w:rFonts w:ascii="宋体" w:hAnsi="宋体"/>
                <w:color w:val="000000" w:themeColor="text1"/>
                <w:szCs w:val="21"/>
                <w:highlight w:val="none"/>
                <w:lang w:val="en-GB"/>
                <w14:textFill>
                  <w14:solidFill>
                    <w14:schemeClr w14:val="tx1"/>
                  </w14:solidFill>
                </w14:textFill>
              </w:rPr>
              <w:t>～</w:t>
            </w:r>
            <w:r>
              <w:rPr>
                <w:rFonts w:hint="eastAsia" w:ascii="宋体" w:hAnsi="宋体"/>
                <w:color w:val="000000" w:themeColor="text1"/>
                <w:szCs w:val="21"/>
                <w:highlight w:val="none"/>
                <w:lang w:val="en-GB"/>
                <w14:textFill>
                  <w14:solidFill>
                    <w14:schemeClr w14:val="tx1"/>
                  </w14:solidFill>
                </w14:textFill>
              </w:rPr>
              <w:t>2.3</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g</w:t>
            </w:r>
            <w:r>
              <w:rPr>
                <w:rFonts w:ascii="宋体" w:hAnsi="宋体"/>
                <w:color w:val="000000" w:themeColor="text1"/>
                <w:kern w:val="0"/>
                <w:szCs w:val="21"/>
                <w:highlight w:val="none"/>
                <w14:textFill>
                  <w14:solidFill>
                    <w14:schemeClr w14:val="tx1"/>
                  </w14:solidFill>
                </w14:textFill>
              </w:rPr>
              <w:t>/L</w:t>
            </w:r>
            <w:r>
              <w:rPr>
                <w:rFonts w:ascii="宋体" w:hAnsi="宋体" w:cs="宋体"/>
                <w:color w:val="000000" w:themeColor="text1"/>
                <w:kern w:val="0"/>
                <w:szCs w:val="21"/>
                <w:highlight w:val="none"/>
                <w14:textFill>
                  <w14:solidFill>
                    <w14:schemeClr w14:val="tx1"/>
                  </w14:solidFill>
                </w14:textFill>
              </w:rPr>
              <w:t>内</w:t>
            </w:r>
            <w:r>
              <w:rPr>
                <w:rFonts w:hint="eastAsia" w:ascii="宋体" w:hAnsi="宋体" w:cs="宋体"/>
                <w:color w:val="000000" w:themeColor="text1"/>
                <w:kern w:val="0"/>
                <w:szCs w:val="21"/>
                <w:highlight w:val="none"/>
                <w14:textFill>
                  <w14:solidFill>
                    <w14:schemeClr w14:val="tx1"/>
                  </w14:solidFill>
                </w14:textFill>
              </w:rPr>
              <w:t>；</w:t>
            </w:r>
          </w:p>
          <w:p>
            <w:pPr>
              <w:pStyle w:val="5"/>
              <w:spacing w:line="360" w:lineRule="auto"/>
              <w:ind w:firstLine="0"/>
              <w:rPr>
                <w:rFonts w:ascii="宋体" w:hAnsi="宋体"/>
                <w:color w:val="000000" w:themeColor="text1"/>
                <w:spacing w:val="2"/>
                <w:szCs w:val="21"/>
                <w:highlight w:val="none"/>
                <w14:textFill>
                  <w14:solidFill>
                    <w14:schemeClr w14:val="tx1"/>
                  </w14:solidFill>
                </w14:textFill>
              </w:rPr>
            </w:pPr>
            <w:r>
              <w:rPr>
                <w:rFonts w:hint="eastAsia" w:ascii="宋体" w:hAnsi="宋体"/>
                <w:color w:val="000000" w:themeColor="text1"/>
                <w:spacing w:val="2"/>
                <w:szCs w:val="21"/>
                <w:highlight w:val="none"/>
                <w14:textFill>
                  <w14:solidFill>
                    <w14:schemeClr w14:val="tx1"/>
                  </w14:solidFill>
                </w14:textFill>
              </w:rPr>
              <w:t>4</w:t>
            </w:r>
            <w:r>
              <w:rPr>
                <w:rFonts w:ascii="宋体" w:hAnsi="宋体"/>
                <w:color w:val="000000" w:themeColor="text1"/>
                <w:spacing w:val="2"/>
                <w:szCs w:val="21"/>
                <w:highlight w:val="none"/>
                <w14:textFill>
                  <w14:solidFill>
                    <w14:schemeClr w14:val="tx1"/>
                  </w14:solidFill>
                </w14:textFill>
              </w:rPr>
              <w:t>. 精密度：</w:t>
            </w:r>
          </w:p>
          <w:p>
            <w:pPr>
              <w:pStyle w:val="5"/>
              <w:spacing w:line="360" w:lineRule="auto"/>
              <w:ind w:firstLine="0"/>
              <w:rPr>
                <w:rFonts w:ascii="宋体" w:hAnsi="宋体"/>
                <w:color w:val="000000" w:themeColor="text1"/>
                <w:spacing w:val="2"/>
                <w:szCs w:val="21"/>
                <w:highlight w:val="none"/>
                <w14:textFill>
                  <w14:solidFill>
                    <w14:schemeClr w14:val="tx1"/>
                  </w14:solidFill>
                </w14:textFill>
              </w:rPr>
            </w:pPr>
            <w:r>
              <w:rPr>
                <w:rFonts w:ascii="宋体" w:hAnsi="宋体"/>
                <w:color w:val="000000" w:themeColor="text1"/>
                <w:spacing w:val="2"/>
                <w:szCs w:val="21"/>
                <w:highlight w:val="none"/>
                <w14:textFill>
                  <w14:solidFill>
                    <w14:schemeClr w14:val="tx1"/>
                  </w14:solidFill>
                </w14:textFill>
              </w:rPr>
              <w:t>批内变异系数：CV ≤ 4.0%；</w:t>
            </w:r>
          </w:p>
          <w:p>
            <w:pPr>
              <w:pStyle w:val="5"/>
              <w:spacing w:line="360" w:lineRule="auto"/>
              <w:ind w:firstLine="0"/>
              <w:rPr>
                <w:rFonts w:ascii="宋体" w:hAnsi="宋体"/>
                <w:color w:val="000000" w:themeColor="text1"/>
                <w:spacing w:val="2"/>
                <w:szCs w:val="21"/>
                <w:highlight w:val="none"/>
                <w14:textFill>
                  <w14:solidFill>
                    <w14:schemeClr w14:val="tx1"/>
                  </w14:solidFill>
                </w14:textFill>
              </w:rPr>
            </w:pPr>
            <w:r>
              <w:rPr>
                <w:rFonts w:ascii="宋体" w:hAnsi="宋体"/>
                <w:color w:val="000000" w:themeColor="text1"/>
                <w:spacing w:val="2"/>
                <w:szCs w:val="21"/>
                <w:highlight w:val="none"/>
                <w14:textFill>
                  <w14:solidFill>
                    <w14:schemeClr w14:val="tx1"/>
                  </w14:solidFill>
                </w14:textFill>
              </w:rPr>
              <w:t>批间变异系数：CV ≤ 5.0%</w:t>
            </w:r>
            <w:r>
              <w:rPr>
                <w:rFonts w:hint="eastAsia" w:ascii="宋体" w:hAnsi="宋体"/>
                <w:color w:val="000000" w:themeColor="text1"/>
                <w:spacing w:val="2"/>
                <w:szCs w:val="21"/>
                <w:highlight w:val="none"/>
                <w14:textFill>
                  <w14:solidFill>
                    <w14:schemeClr w14:val="tx1"/>
                  </w14:solidFill>
                </w14:textFill>
              </w:rPr>
              <w:t>；</w:t>
            </w:r>
          </w:p>
          <w:p>
            <w:pPr>
              <w:pStyle w:val="5"/>
              <w:spacing w:line="360" w:lineRule="auto"/>
              <w:ind w:firstLine="0"/>
              <w:rPr>
                <w:rFonts w:ascii="宋体" w:hAnsi="宋体"/>
                <w:color w:val="000000" w:themeColor="text1"/>
                <w:spacing w:val="2"/>
                <w:szCs w:val="21"/>
                <w:highlight w:val="none"/>
                <w14:textFill>
                  <w14:solidFill>
                    <w14:schemeClr w14:val="tx1"/>
                  </w14:solidFill>
                </w14:textFill>
              </w:rPr>
            </w:pPr>
            <w:r>
              <w:rPr>
                <w:rFonts w:hint="eastAsia" w:ascii="宋体" w:hAnsi="宋体"/>
                <w:color w:val="000000" w:themeColor="text1"/>
                <w:spacing w:val="2"/>
                <w:szCs w:val="21"/>
                <w:highlight w:val="none"/>
                <w14:textFill>
                  <w14:solidFill>
                    <w14:schemeClr w14:val="tx1"/>
                  </w14:solidFill>
                </w14:textFill>
              </w:rPr>
              <w:t>5</w:t>
            </w:r>
            <w:r>
              <w:rPr>
                <w:rFonts w:ascii="宋体" w:hAnsi="宋体"/>
                <w:color w:val="000000" w:themeColor="text1"/>
                <w:spacing w:val="2"/>
                <w:szCs w:val="21"/>
                <w:highlight w:val="none"/>
                <w14:textFill>
                  <w14:solidFill>
                    <w14:schemeClr w14:val="tx1"/>
                  </w14:solidFill>
                </w14:textFill>
              </w:rPr>
              <w:t>. 准确度：测定质控血清，测定结果在靶值范围内</w:t>
            </w:r>
            <w:r>
              <w:rPr>
                <w:rFonts w:hint="eastAsia" w:ascii="宋体" w:hAnsi="宋体"/>
                <w:color w:val="000000" w:themeColor="text1"/>
                <w:spacing w:val="2"/>
                <w:szCs w:val="21"/>
                <w:highlight w:val="none"/>
                <w14:textFill>
                  <w14:solidFill>
                    <w14:schemeClr w14:val="tx1"/>
                  </w14:solidFill>
                </w14:textFill>
              </w:rPr>
              <w:t>；</w:t>
            </w:r>
          </w:p>
          <w:p>
            <w:pPr>
              <w:pStyle w:val="5"/>
              <w:spacing w:line="360" w:lineRule="auto"/>
              <w:ind w:firstLine="0"/>
              <w:rPr>
                <w:rFonts w:ascii="宋体" w:hAnsi="宋体"/>
                <w:color w:val="000000" w:themeColor="text1"/>
                <w:spacing w:val="2"/>
                <w:szCs w:val="21"/>
                <w:highlight w:val="none"/>
                <w14:textFill>
                  <w14:solidFill>
                    <w14:schemeClr w14:val="tx1"/>
                  </w14:solidFill>
                </w14:textFill>
              </w:rPr>
            </w:pPr>
            <w:r>
              <w:rPr>
                <w:rFonts w:hint="eastAsia" w:ascii="宋体" w:hAnsi="宋体"/>
                <w:color w:val="000000" w:themeColor="text1"/>
                <w:spacing w:val="2"/>
                <w:szCs w:val="21"/>
                <w:highlight w:val="none"/>
                <w14:textFill>
                  <w14:solidFill>
                    <w14:schemeClr w14:val="tx1"/>
                  </w14:solidFill>
                </w14:textFill>
              </w:rPr>
              <w:t>6</w:t>
            </w:r>
            <w:r>
              <w:rPr>
                <w:rFonts w:ascii="宋体" w:hAnsi="宋体"/>
                <w:color w:val="000000" w:themeColor="text1"/>
                <w:spacing w:val="2"/>
                <w:szCs w:val="21"/>
                <w:highlight w:val="none"/>
                <w14:textFill>
                  <w14:solidFill>
                    <w14:schemeClr w14:val="tx1"/>
                  </w14:solidFill>
                </w14:textFill>
              </w:rPr>
              <w:t>. 分析灵敏度：检测低限不高于0.2 g/L。</w:t>
            </w:r>
          </w:p>
          <w:p>
            <w:pPr>
              <w:pStyle w:val="7"/>
              <w:spacing w:line="360" w:lineRule="auto"/>
              <w:rPr>
                <w:rFonts w:hint="eastAsia" w:ascii="宋体" w:hAnsi="宋体"/>
                <w:color w:val="000000" w:themeColor="text1"/>
                <w:highlight w:val="none"/>
                <w:lang w:val="en-US"/>
                <w14:textFill>
                  <w14:solidFill>
                    <w14:schemeClr w14:val="tx1"/>
                  </w14:solidFill>
                </w14:textFill>
              </w:rPr>
            </w:pPr>
            <w:r>
              <w:rPr>
                <w:rFonts w:hint="eastAsia" w:ascii="宋体" w:hAnsi="宋体"/>
                <w:color w:val="000000" w:themeColor="text1"/>
                <w:spacing w:val="2"/>
                <w:highlight w:val="none"/>
                <w:lang w:val="en-US"/>
                <w14:textFill>
                  <w14:solidFill>
                    <w14:schemeClr w14:val="tx1"/>
                  </w14:solidFill>
                </w14:textFill>
              </w:rPr>
              <w:t>7</w:t>
            </w:r>
            <w:r>
              <w:rPr>
                <w:rFonts w:ascii="宋体" w:hAnsi="宋体"/>
                <w:color w:val="000000" w:themeColor="text1"/>
                <w:spacing w:val="2"/>
                <w:highlight w:val="none"/>
                <w:lang w:val="en-US"/>
                <w14:textFill>
                  <w14:solidFill>
                    <w14:schemeClr w14:val="tx1"/>
                  </w14:solidFill>
                </w14:textFill>
              </w:rPr>
              <w:t xml:space="preserve">. </w:t>
            </w:r>
            <w:r>
              <w:rPr>
                <w:rFonts w:hint="eastAsia" w:ascii="宋体" w:hAnsi="宋体"/>
                <w:color w:val="000000" w:themeColor="text1"/>
                <w:spacing w:val="2"/>
                <w:highlight w:val="none"/>
                <w:lang w:val="en-US"/>
                <w14:textFill>
                  <w14:solidFill>
                    <w14:schemeClr w14:val="tx1"/>
                  </w14:solidFill>
                </w14:textFill>
              </w:rPr>
              <w:t>校准品最终可溯源至ERM- DA470k/IFCC。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vAlign w:val="center"/>
          </w:tcPr>
          <w:p>
            <w:pPr>
              <w:numPr>
                <w:ilvl w:val="0"/>
                <w:numId w:val="3"/>
              </w:num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528"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载脂蛋白B测定试剂盒</w:t>
            </w:r>
          </w:p>
        </w:tc>
        <w:tc>
          <w:tcPr>
            <w:tcW w:w="1200"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3×42+3×15ml</w:t>
            </w:r>
          </w:p>
        </w:tc>
        <w:tc>
          <w:tcPr>
            <w:tcW w:w="566"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盒</w:t>
            </w:r>
          </w:p>
        </w:tc>
        <w:tc>
          <w:tcPr>
            <w:tcW w:w="467"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767" w:type="dxa"/>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否</w:t>
            </w:r>
          </w:p>
        </w:tc>
        <w:tc>
          <w:tcPr>
            <w:tcW w:w="4464" w:type="dxa"/>
          </w:tcPr>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1</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采用免疫透射比浊法，用于体外定量测定人血清中载脂蛋白B的含量；</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2. 未开启的试剂盒避光保存于2℃～8℃有效期为一年。试剂开瓶后应避光保存，在2℃～8℃可稳定28天；</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3</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可报告范围在（0.2～2.2）g/L内。</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4</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精密度：</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批内变异系数：CV ≤ 4.0%；</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批间变异系数：CV ≤ 5.0%。</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5</w:t>
            </w:r>
            <w:r>
              <w:rPr>
                <w:rFonts w:ascii="宋体" w:hAnsi="宋体"/>
                <w:color w:val="000000" w:themeColor="text1"/>
                <w:sz w:val="21"/>
                <w:highlight w:val="none"/>
                <w14:textFill>
                  <w14:solidFill>
                    <w14:schemeClr w14:val="tx1"/>
                  </w14:solidFill>
                </w14:textFill>
              </w:rPr>
              <w:t>.</w:t>
            </w:r>
            <w:r>
              <w:rPr>
                <w:rFonts w:hint="eastAsia" w:ascii="宋体" w:hAnsi="宋体"/>
                <w:color w:val="000000" w:themeColor="text1"/>
                <w:sz w:val="21"/>
                <w:highlight w:val="none"/>
                <w14:textFill>
                  <w14:solidFill>
                    <w14:schemeClr w14:val="tx1"/>
                  </w14:solidFill>
                </w14:textFill>
              </w:rPr>
              <w:t>准确度：测定质控血清，测定结果在靶值范围内。</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6</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分析灵敏度：检测低限不高于0.2 g/L。</w:t>
            </w:r>
          </w:p>
          <w:p>
            <w:pPr>
              <w:pStyle w:val="14"/>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7</w:t>
            </w:r>
            <w:r>
              <w:rPr>
                <w:rFonts w:ascii="宋体" w:hAnsi="宋体"/>
                <w:color w:val="000000" w:themeColor="text1"/>
                <w:sz w:val="21"/>
                <w:highlight w:val="none"/>
                <w14:textFill>
                  <w14:solidFill>
                    <w14:schemeClr w14:val="tx1"/>
                  </w14:solidFill>
                </w14:textFill>
              </w:rPr>
              <w:t>.</w:t>
            </w:r>
            <w:r>
              <w:rPr>
                <w:rFonts w:hint="eastAsia" w:ascii="宋体" w:hAnsi="宋体"/>
                <w:color w:val="000000" w:themeColor="text1"/>
                <w:sz w:val="21"/>
                <w:highlight w:val="none"/>
                <w14:textFill>
                  <w14:solidFill>
                    <w14:schemeClr w14:val="tx1"/>
                  </w14:solidFill>
                </w14:textFill>
              </w:rPr>
              <w:t xml:space="preserve"> </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校准品最终可溯源至ERM- DA470k/IFCC。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vAlign w:val="center"/>
          </w:tcPr>
          <w:p>
            <w:pPr>
              <w:numPr>
                <w:ilvl w:val="0"/>
                <w:numId w:val="3"/>
              </w:num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528"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高密度脂蛋白胆固醇测定试剂盒</w:t>
            </w:r>
          </w:p>
        </w:tc>
        <w:tc>
          <w:tcPr>
            <w:tcW w:w="1200"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4x58mL+2x42mL</w:t>
            </w:r>
          </w:p>
        </w:tc>
        <w:tc>
          <w:tcPr>
            <w:tcW w:w="566"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盒</w:t>
            </w:r>
          </w:p>
        </w:tc>
        <w:tc>
          <w:tcPr>
            <w:tcW w:w="467"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5</w:t>
            </w:r>
          </w:p>
        </w:tc>
        <w:tc>
          <w:tcPr>
            <w:tcW w:w="767" w:type="dxa"/>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否</w:t>
            </w:r>
          </w:p>
        </w:tc>
        <w:tc>
          <w:tcPr>
            <w:tcW w:w="4464" w:type="dxa"/>
          </w:tcPr>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1</w:t>
            </w:r>
            <w:r>
              <w:rPr>
                <w:rFonts w:ascii="宋体" w:hAnsi="宋体"/>
                <w:color w:val="000000" w:themeColor="text1"/>
                <w:sz w:val="21"/>
                <w:highlight w:val="none"/>
                <w14:textFill>
                  <w14:solidFill>
                    <w14:schemeClr w14:val="tx1"/>
                  </w14:solidFill>
                </w14:textFill>
              </w:rPr>
              <w:t>.</w:t>
            </w:r>
            <w:r>
              <w:rPr>
                <w:rFonts w:hint="eastAsia" w:ascii="宋体" w:hAnsi="宋体"/>
                <w:color w:val="000000" w:themeColor="text1"/>
                <w:sz w:val="21"/>
                <w:highlight w:val="none"/>
                <w14:textFill>
                  <w14:solidFill>
                    <w14:schemeClr w14:val="tx1"/>
                  </w14:solidFill>
                </w14:textFill>
              </w:rPr>
              <w:t xml:space="preserve"> 采用直接法，用于体外定量测定人血清中高密度脂蛋白胆固醇的含量。</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2. 未开启的试剂盒避光保存于2℃～8℃有效期为一年。试剂开瓶后应避光保存，在2℃～8℃可稳定28天；</w:t>
            </w:r>
          </w:p>
          <w:p>
            <w:pPr>
              <w:pStyle w:val="14"/>
              <w:spacing w:line="360" w:lineRule="auto"/>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 xml:space="preserve">3. </w:t>
            </w:r>
            <w:r>
              <w:rPr>
                <w:rFonts w:hint="eastAsia" w:ascii="宋体" w:hAnsi="宋体"/>
                <w:color w:val="000000" w:themeColor="text1"/>
                <w:sz w:val="21"/>
                <w:highlight w:val="none"/>
                <w14:textFill>
                  <w14:solidFill>
                    <w14:schemeClr w14:val="tx1"/>
                  </w14:solidFill>
                </w14:textFill>
              </w:rPr>
              <w:t>可报告范围在（0.05～6.0）mmol/L内。当样本测定值超过上限时，可将样本用生理盐水稀释，重新测定，结果乘以稀释倍数。</w:t>
            </w:r>
          </w:p>
          <w:p>
            <w:pPr>
              <w:pStyle w:val="14"/>
              <w:spacing w:line="360" w:lineRule="auto"/>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 xml:space="preserve">4. </w:t>
            </w:r>
            <w:r>
              <w:rPr>
                <w:rFonts w:hint="eastAsia" w:ascii="宋体" w:hAnsi="宋体"/>
                <w:color w:val="000000" w:themeColor="text1"/>
                <w:sz w:val="21"/>
                <w:highlight w:val="none"/>
                <w14:textFill>
                  <w14:solidFill>
                    <w14:schemeClr w14:val="tx1"/>
                  </w14:solidFill>
                </w14:textFill>
              </w:rPr>
              <w:t>精密度：</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批内变异系数：≤ 2.5%； </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批间变异系数：≤ 4.0%。</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5</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准确度：测定质控血清，测定结果在靶值范围内。</w:t>
            </w:r>
          </w:p>
          <w:p>
            <w:pPr>
              <w:pStyle w:val="14"/>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6</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分析灵敏度：检测低限不高于0.05 mmol/L。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vAlign w:val="center"/>
          </w:tcPr>
          <w:p>
            <w:pPr>
              <w:numPr>
                <w:ilvl w:val="0"/>
                <w:numId w:val="3"/>
              </w:num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528"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总胆固醇测定试剂盒</w:t>
            </w:r>
          </w:p>
        </w:tc>
        <w:tc>
          <w:tcPr>
            <w:tcW w:w="1200"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6x60mL</w:t>
            </w:r>
          </w:p>
        </w:tc>
        <w:tc>
          <w:tcPr>
            <w:tcW w:w="566"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盒</w:t>
            </w:r>
          </w:p>
        </w:tc>
        <w:tc>
          <w:tcPr>
            <w:tcW w:w="467"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w:t>
            </w:r>
          </w:p>
        </w:tc>
        <w:tc>
          <w:tcPr>
            <w:tcW w:w="767" w:type="dxa"/>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否</w:t>
            </w:r>
          </w:p>
        </w:tc>
        <w:tc>
          <w:tcPr>
            <w:tcW w:w="4464" w:type="dxa"/>
          </w:tcPr>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1</w:t>
            </w:r>
            <w:r>
              <w:rPr>
                <w:rFonts w:ascii="宋体" w:hAnsi="宋体"/>
                <w:color w:val="000000" w:themeColor="text1"/>
                <w:sz w:val="21"/>
                <w:highlight w:val="none"/>
                <w14:textFill>
                  <w14:solidFill>
                    <w14:schemeClr w14:val="tx1"/>
                  </w14:solidFill>
                </w14:textFill>
              </w:rPr>
              <w:t>.</w:t>
            </w:r>
            <w:r>
              <w:rPr>
                <w:rFonts w:hint="eastAsia" w:ascii="宋体" w:hAnsi="宋体"/>
                <w:color w:val="000000" w:themeColor="text1"/>
                <w:sz w:val="21"/>
                <w:highlight w:val="none"/>
                <w14:textFill>
                  <w14:solidFill>
                    <w14:schemeClr w14:val="tx1"/>
                  </w14:solidFill>
                </w14:textFill>
              </w:rPr>
              <w:t xml:space="preserve"> 采用氧化酶法，用于体外定量测定人血清中的总胆固醇含量。</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2. 未开启的试剂盒避光保存于2℃～8℃有效期为一年。试剂开瓶后应避光保存，在2℃～8℃可稳定28天；</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3</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可报告范围在（0.1～20）mmol/L内。当样本测定值超过上限时，可将样本用生理盐水稀释，重新测定，结果乘以稀释倍数。</w:t>
            </w:r>
          </w:p>
          <w:p>
            <w:pPr>
              <w:pStyle w:val="14"/>
              <w:spacing w:line="360" w:lineRule="auto"/>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 xml:space="preserve">4. </w:t>
            </w:r>
            <w:r>
              <w:rPr>
                <w:rFonts w:hint="eastAsia" w:ascii="宋体" w:hAnsi="宋体"/>
                <w:color w:val="000000" w:themeColor="text1"/>
                <w:sz w:val="21"/>
                <w:highlight w:val="none"/>
                <w14:textFill>
                  <w14:solidFill>
                    <w14:schemeClr w14:val="tx1"/>
                  </w14:solidFill>
                </w14:textFill>
              </w:rPr>
              <w:t>精密度：</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批内变异系数：≤ 3.0%；</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批间变异系数：≤ 4.0%。</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5</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准确度：测定质控血清，测定结果在靶值范围内。</w:t>
            </w:r>
          </w:p>
          <w:p>
            <w:pPr>
              <w:tabs>
                <w:tab w:val="left" w:pos="180"/>
                <w:tab w:val="left" w:pos="1620"/>
              </w:tabs>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分析灵敏度：检测低限不高于0.1 mmol/L。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vAlign w:val="center"/>
          </w:tcPr>
          <w:p>
            <w:pPr>
              <w:numPr>
                <w:ilvl w:val="0"/>
                <w:numId w:val="3"/>
              </w:num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528"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甘油三酯测定试剂盒</w:t>
            </w:r>
          </w:p>
        </w:tc>
        <w:tc>
          <w:tcPr>
            <w:tcW w:w="1200"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6x60mL</w:t>
            </w:r>
          </w:p>
        </w:tc>
        <w:tc>
          <w:tcPr>
            <w:tcW w:w="566"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盒</w:t>
            </w:r>
          </w:p>
        </w:tc>
        <w:tc>
          <w:tcPr>
            <w:tcW w:w="467"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767" w:type="dxa"/>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否</w:t>
            </w:r>
          </w:p>
        </w:tc>
        <w:tc>
          <w:tcPr>
            <w:tcW w:w="4464" w:type="dxa"/>
          </w:tcPr>
          <w:p>
            <w:pPr>
              <w:tabs>
                <w:tab w:val="left" w:pos="180"/>
                <w:tab w:val="left" w:pos="1620"/>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采用氧化酶法，用于体外定量测定人血清中的甘油三酯含量；</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2. 未开启的试剂盒避光保存于2℃～8℃有效期为一年。试剂开瓶后应避光保存，在2℃～8℃可稳定2</w:t>
            </w:r>
            <w:r>
              <w:rPr>
                <w:rFonts w:ascii="宋体" w:hAnsi="宋体"/>
                <w:color w:val="000000" w:themeColor="text1"/>
                <w:sz w:val="21"/>
                <w:highlight w:val="none"/>
                <w14:textFill>
                  <w14:solidFill>
                    <w14:schemeClr w14:val="tx1"/>
                  </w14:solidFill>
                </w14:textFill>
              </w:rPr>
              <w:t>1</w:t>
            </w:r>
            <w:r>
              <w:rPr>
                <w:rFonts w:hint="eastAsia" w:ascii="宋体" w:hAnsi="宋体"/>
                <w:color w:val="000000" w:themeColor="text1"/>
                <w:sz w:val="21"/>
                <w:highlight w:val="none"/>
                <w14:textFill>
                  <w14:solidFill>
                    <w14:schemeClr w14:val="tx1"/>
                  </w14:solidFill>
                </w14:textFill>
              </w:rPr>
              <w:t>天；</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3</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可报告范围在（0.1～12.5 mmol/L）内。样本中含量超出可报告范围，可用生理盐水稀释后测定，结果乘以稀释倍数。</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4</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精密度</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批内 CV ≤ 3.0%                </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批间 CV ≤ 4.0% </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5</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准确度：测定质控血清，测定结果在靶值范围内。</w:t>
            </w:r>
          </w:p>
          <w:p>
            <w:pPr>
              <w:tabs>
                <w:tab w:val="left" w:pos="180"/>
                <w:tab w:val="left" w:pos="1620"/>
              </w:tabs>
              <w:spacing w:line="360" w:lineRule="auto"/>
              <w:rPr>
                <w:rFonts w:hint="eastAsia" w:ascii="宋体" w:hAnsi="宋体" w:cs="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6. </w:t>
            </w:r>
            <w:r>
              <w:rPr>
                <w:rFonts w:hint="eastAsia" w:ascii="宋体" w:hAnsi="宋体"/>
                <w:color w:val="000000" w:themeColor="text1"/>
                <w:szCs w:val="21"/>
                <w:highlight w:val="none"/>
                <w14:textFill>
                  <w14:solidFill>
                    <w14:schemeClr w14:val="tx1"/>
                  </w14:solidFill>
                </w14:textFill>
              </w:rPr>
              <w:t>分析灵敏度：检测低限不高于0.1 mmol/L。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vAlign w:val="center"/>
          </w:tcPr>
          <w:p>
            <w:pPr>
              <w:numPr>
                <w:ilvl w:val="0"/>
                <w:numId w:val="3"/>
              </w:num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528"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白蛋白测定试剂盒</w:t>
            </w:r>
          </w:p>
        </w:tc>
        <w:tc>
          <w:tcPr>
            <w:tcW w:w="1200"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6x60mL</w:t>
            </w:r>
          </w:p>
        </w:tc>
        <w:tc>
          <w:tcPr>
            <w:tcW w:w="566"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盒</w:t>
            </w:r>
          </w:p>
        </w:tc>
        <w:tc>
          <w:tcPr>
            <w:tcW w:w="467"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5</w:t>
            </w:r>
          </w:p>
        </w:tc>
        <w:tc>
          <w:tcPr>
            <w:tcW w:w="767" w:type="dxa"/>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否</w:t>
            </w:r>
          </w:p>
        </w:tc>
        <w:tc>
          <w:tcPr>
            <w:tcW w:w="4464" w:type="dxa"/>
          </w:tcPr>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1</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采用溴甲酚绿法，用于体外定量测定人血清或血浆中白蛋白的含量。</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2. 未开启的试剂盒避光保存于2℃～8℃有效期为一年。试剂开瓶后应避光保存，在2℃～8℃可稳定28天；</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3</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可报告范围在（3～60）g/L内。样本中含量超出可报告范围，可用生理盐水稀释后测定，结果乘以稀释倍数。</w:t>
            </w:r>
          </w:p>
          <w:p>
            <w:pPr>
              <w:pStyle w:val="14"/>
              <w:spacing w:line="360" w:lineRule="auto"/>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 xml:space="preserve">4. </w:t>
            </w:r>
            <w:r>
              <w:rPr>
                <w:rFonts w:hint="eastAsia" w:ascii="宋体" w:hAnsi="宋体"/>
                <w:color w:val="000000" w:themeColor="text1"/>
                <w:sz w:val="21"/>
                <w:highlight w:val="none"/>
                <w14:textFill>
                  <w14:solidFill>
                    <w14:schemeClr w14:val="tx1"/>
                  </w14:solidFill>
                </w14:textFill>
              </w:rPr>
              <w:t>精密度：</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批内变异系数：≤ 3.0 %；</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批间变异系数：≤ 4.5%。</w:t>
            </w:r>
          </w:p>
          <w:p>
            <w:pPr>
              <w:pStyle w:val="14"/>
              <w:spacing w:line="360" w:lineRule="auto"/>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 xml:space="preserve">5. </w:t>
            </w:r>
            <w:r>
              <w:rPr>
                <w:rFonts w:hint="eastAsia" w:ascii="宋体" w:hAnsi="宋体"/>
                <w:color w:val="000000" w:themeColor="text1"/>
                <w:sz w:val="21"/>
                <w:highlight w:val="none"/>
                <w14:textFill>
                  <w14:solidFill>
                    <w14:schemeClr w14:val="tx1"/>
                  </w14:solidFill>
                </w14:textFill>
              </w:rPr>
              <w:t>准确度：测定质控血清，测定结果在靶值范围内。</w:t>
            </w:r>
          </w:p>
          <w:p>
            <w:pPr>
              <w:tabs>
                <w:tab w:val="left" w:pos="180"/>
                <w:tab w:val="left" w:pos="1620"/>
              </w:tabs>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分析灵敏度：检测低限不高于3 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vAlign w:val="center"/>
          </w:tcPr>
          <w:p>
            <w:pPr>
              <w:numPr>
                <w:ilvl w:val="0"/>
                <w:numId w:val="3"/>
              </w:num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528"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总蛋白测定试剂盒</w:t>
            </w:r>
          </w:p>
        </w:tc>
        <w:tc>
          <w:tcPr>
            <w:tcW w:w="1200"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6x60mL</w:t>
            </w:r>
          </w:p>
        </w:tc>
        <w:tc>
          <w:tcPr>
            <w:tcW w:w="566"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盒</w:t>
            </w:r>
          </w:p>
        </w:tc>
        <w:tc>
          <w:tcPr>
            <w:tcW w:w="467"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w:t>
            </w:r>
          </w:p>
        </w:tc>
        <w:tc>
          <w:tcPr>
            <w:tcW w:w="767" w:type="dxa"/>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否</w:t>
            </w:r>
          </w:p>
        </w:tc>
        <w:tc>
          <w:tcPr>
            <w:tcW w:w="4464" w:type="dxa"/>
          </w:tcPr>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1</w:t>
            </w:r>
            <w:r>
              <w:rPr>
                <w:rFonts w:ascii="宋体" w:hAnsi="宋体"/>
                <w:color w:val="000000" w:themeColor="text1"/>
                <w:sz w:val="21"/>
                <w:highlight w:val="none"/>
                <w14:textFill>
                  <w14:solidFill>
                    <w14:schemeClr w14:val="tx1"/>
                  </w14:solidFill>
                </w14:textFill>
              </w:rPr>
              <w:t>.</w:t>
            </w:r>
            <w:r>
              <w:rPr>
                <w:rFonts w:hint="eastAsia" w:ascii="宋体" w:hAnsi="宋体"/>
                <w:color w:val="000000" w:themeColor="text1"/>
                <w:sz w:val="21"/>
                <w:highlight w:val="none"/>
                <w14:textFill>
                  <w14:solidFill>
                    <w14:schemeClr w14:val="tx1"/>
                  </w14:solidFill>
                </w14:textFill>
              </w:rPr>
              <w:t xml:space="preserve"> 采用双缩脲法，用于体外定量测定血清和血浆中总蛋白的含量。</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2. 未开启的试剂盒避光保存于2℃～8℃有效期为一年。试剂开瓶后应避光保存，在2℃～8℃可稳定28天；</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3</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可报告范围在（2～120 g/L）内。样本中含量超出可报告范围，可用生理盐水稀释后测定，结果乘以稀释倍数。</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4</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精密度</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批内 CV ≤ 3%                </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批间 CV ≤ 4.5% </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5</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准确度：测定质控血清，测定结果在靶值范围内。</w:t>
            </w:r>
          </w:p>
          <w:p>
            <w:pPr>
              <w:tabs>
                <w:tab w:val="left" w:pos="180"/>
                <w:tab w:val="left" w:pos="1620"/>
              </w:tabs>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分析灵敏度：检测低限不高于2 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vAlign w:val="center"/>
          </w:tcPr>
          <w:p>
            <w:pPr>
              <w:numPr>
                <w:ilvl w:val="0"/>
                <w:numId w:val="3"/>
              </w:num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528"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直接胆红素测定试剂盒</w:t>
            </w:r>
          </w:p>
        </w:tc>
        <w:tc>
          <w:tcPr>
            <w:tcW w:w="1200"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4x58mL+2x32mL </w:t>
            </w:r>
          </w:p>
        </w:tc>
        <w:tc>
          <w:tcPr>
            <w:tcW w:w="566"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盒</w:t>
            </w:r>
          </w:p>
        </w:tc>
        <w:tc>
          <w:tcPr>
            <w:tcW w:w="467"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w:t>
            </w:r>
          </w:p>
        </w:tc>
        <w:tc>
          <w:tcPr>
            <w:tcW w:w="767" w:type="dxa"/>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否</w:t>
            </w:r>
          </w:p>
        </w:tc>
        <w:tc>
          <w:tcPr>
            <w:tcW w:w="4464" w:type="dxa"/>
          </w:tcPr>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1</w:t>
            </w:r>
            <w:r>
              <w:rPr>
                <w:rFonts w:ascii="宋体" w:hAnsi="宋体"/>
                <w:color w:val="000000" w:themeColor="text1"/>
                <w:sz w:val="21"/>
                <w:highlight w:val="none"/>
                <w14:textFill>
                  <w14:solidFill>
                    <w14:schemeClr w14:val="tx1"/>
                  </w14:solidFill>
                </w14:textFill>
              </w:rPr>
              <w:t>.</w:t>
            </w:r>
            <w:r>
              <w:rPr>
                <w:rFonts w:hint="eastAsia" w:ascii="宋体" w:hAnsi="宋体"/>
                <w:color w:val="000000" w:themeColor="text1"/>
                <w:sz w:val="21"/>
                <w:highlight w:val="none"/>
                <w14:textFill>
                  <w14:solidFill>
                    <w14:schemeClr w14:val="tx1"/>
                  </w14:solidFill>
                </w14:textFill>
              </w:rPr>
              <w:t xml:space="preserve"> 采用钒酸盐氧化法，用于体外定量测定人血清中直接胆红素的浓度；</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2. 未开启的试剂盒避光保存于2℃～8℃有效期为一年。试剂开瓶后应避光保存，在2℃～8℃可稳定28天；</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3</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可报告范围在1～430 μmol/L内。样本中含量超出可报告范围，可用生理盐水稀释后测定，结果乘以稀释倍数。</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4</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精密度</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批内 CV ≤ 5.0%                </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批间 CV ≤ 6.0% </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5</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准确度：测定质控血清，测定结果在靶值范围内。</w:t>
            </w:r>
          </w:p>
          <w:p>
            <w:pPr>
              <w:tabs>
                <w:tab w:val="left" w:pos="180"/>
                <w:tab w:val="left" w:pos="1620"/>
              </w:tabs>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分析灵敏度：检测低限不高于1 μmol/L。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vAlign w:val="center"/>
          </w:tcPr>
          <w:p>
            <w:pPr>
              <w:numPr>
                <w:ilvl w:val="0"/>
                <w:numId w:val="3"/>
              </w:num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528"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总胆红素测定试剂盒</w:t>
            </w:r>
          </w:p>
        </w:tc>
        <w:tc>
          <w:tcPr>
            <w:tcW w:w="1200"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4x58mL+2x32mL </w:t>
            </w:r>
          </w:p>
        </w:tc>
        <w:tc>
          <w:tcPr>
            <w:tcW w:w="566"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盒</w:t>
            </w:r>
          </w:p>
        </w:tc>
        <w:tc>
          <w:tcPr>
            <w:tcW w:w="467"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w:t>
            </w:r>
          </w:p>
        </w:tc>
        <w:tc>
          <w:tcPr>
            <w:tcW w:w="767" w:type="dxa"/>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否</w:t>
            </w:r>
          </w:p>
        </w:tc>
        <w:tc>
          <w:tcPr>
            <w:tcW w:w="4464" w:type="dxa"/>
          </w:tcPr>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1</w:t>
            </w:r>
            <w:r>
              <w:rPr>
                <w:rFonts w:ascii="宋体" w:hAnsi="宋体"/>
                <w:color w:val="000000" w:themeColor="text1"/>
                <w:sz w:val="21"/>
                <w:highlight w:val="none"/>
                <w14:textFill>
                  <w14:solidFill>
                    <w14:schemeClr w14:val="tx1"/>
                  </w14:solidFill>
                </w14:textFill>
              </w:rPr>
              <w:t>.</w:t>
            </w:r>
            <w:r>
              <w:rPr>
                <w:rFonts w:hint="eastAsia" w:ascii="宋体" w:hAnsi="宋体"/>
                <w:color w:val="000000" w:themeColor="text1"/>
                <w:sz w:val="21"/>
                <w:highlight w:val="none"/>
                <w14:textFill>
                  <w14:solidFill>
                    <w14:schemeClr w14:val="tx1"/>
                  </w14:solidFill>
                </w14:textFill>
              </w:rPr>
              <w:t>采用钒酸盐氧化法，用于体外定量测定人血清中总胆红素的浓度。</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2. 未开启的试剂盒避光保存于2℃～8℃有效期为一年。试剂开瓶后应避光保存，在2℃～8℃可稳定28天；</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3</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可报告范围在（2～684）µmol/L内。当样本测定值超过上限时，可将样本用生理盐水稀释，重新测定，结果乘以稀释倍数。</w:t>
            </w:r>
          </w:p>
          <w:p>
            <w:pPr>
              <w:pStyle w:val="14"/>
              <w:spacing w:line="360" w:lineRule="auto"/>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 xml:space="preserve">4. </w:t>
            </w:r>
            <w:r>
              <w:rPr>
                <w:rFonts w:hint="eastAsia" w:ascii="宋体" w:hAnsi="宋体"/>
                <w:color w:val="000000" w:themeColor="text1"/>
                <w:sz w:val="21"/>
                <w:highlight w:val="none"/>
                <w14:textFill>
                  <w14:solidFill>
                    <w14:schemeClr w14:val="tx1"/>
                  </w14:solidFill>
                </w14:textFill>
              </w:rPr>
              <w:t>精密度：</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批内变异系数：≤ 5.0%；</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批间变异系数：≤ 6.0%。</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5</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准确度：测定质控血清，测定结果在靶值范围内。</w:t>
            </w:r>
          </w:p>
          <w:p>
            <w:pPr>
              <w:tabs>
                <w:tab w:val="left" w:pos="180"/>
                <w:tab w:val="left" w:pos="1620"/>
              </w:tabs>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分析灵敏度：检测低限不高于2 μmol/L。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vAlign w:val="center"/>
          </w:tcPr>
          <w:p>
            <w:pPr>
              <w:numPr>
                <w:ilvl w:val="0"/>
                <w:numId w:val="3"/>
              </w:num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528"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尿酸测定试剂盒</w:t>
            </w:r>
          </w:p>
        </w:tc>
        <w:tc>
          <w:tcPr>
            <w:tcW w:w="1200"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6x57mL+3x32mL</w:t>
            </w:r>
          </w:p>
        </w:tc>
        <w:tc>
          <w:tcPr>
            <w:tcW w:w="566"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盒</w:t>
            </w:r>
          </w:p>
        </w:tc>
        <w:tc>
          <w:tcPr>
            <w:tcW w:w="467"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w:t>
            </w:r>
          </w:p>
        </w:tc>
        <w:tc>
          <w:tcPr>
            <w:tcW w:w="767" w:type="dxa"/>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否</w:t>
            </w:r>
          </w:p>
        </w:tc>
        <w:tc>
          <w:tcPr>
            <w:tcW w:w="4464" w:type="dxa"/>
          </w:tcPr>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1</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采用尿酸酶-过氧化物酶法定量测定人血清、血浆和尿液中尿酸含量。</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2. 未开启的试剂盒避光保存于2℃～8℃有效期为一年。试剂开瓶后应避光保存，在2℃～8℃可稳定</w:t>
            </w:r>
            <w:r>
              <w:rPr>
                <w:rFonts w:ascii="宋体" w:hAnsi="宋体"/>
                <w:color w:val="000000" w:themeColor="text1"/>
                <w:sz w:val="21"/>
                <w:highlight w:val="none"/>
                <w14:textFill>
                  <w14:solidFill>
                    <w14:schemeClr w14:val="tx1"/>
                  </w14:solidFill>
                </w14:textFill>
              </w:rPr>
              <w:t>14</w:t>
            </w:r>
            <w:r>
              <w:rPr>
                <w:rFonts w:hint="eastAsia" w:ascii="宋体" w:hAnsi="宋体"/>
                <w:color w:val="000000" w:themeColor="text1"/>
                <w:sz w:val="21"/>
                <w:highlight w:val="none"/>
                <w14:textFill>
                  <w14:solidFill>
                    <w14:schemeClr w14:val="tx1"/>
                  </w14:solidFill>
                </w14:textFill>
              </w:rPr>
              <w:t>天；</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3</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可报告范围在（20.8～1500）µmol/L内。当样本测定值超过上限时，可将样本用生理盐水稀释，重新测定，结果乘以稀释倍数。</w:t>
            </w:r>
          </w:p>
          <w:p>
            <w:pPr>
              <w:pStyle w:val="14"/>
              <w:spacing w:line="360" w:lineRule="auto"/>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 xml:space="preserve">4. </w:t>
            </w:r>
            <w:r>
              <w:rPr>
                <w:rFonts w:hint="eastAsia" w:ascii="宋体" w:hAnsi="宋体"/>
                <w:color w:val="000000" w:themeColor="text1"/>
                <w:sz w:val="21"/>
                <w:highlight w:val="none"/>
                <w14:textFill>
                  <w14:solidFill>
                    <w14:schemeClr w14:val="tx1"/>
                  </w14:solidFill>
                </w14:textFill>
              </w:rPr>
              <w:t>精密度：</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批内变异系数：≤ 3.0%；    </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批间变异系数：≤ 6.0%。</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5</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准确度：测定质控血清，测定结果在靶值范围内。</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6</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分析灵敏度：检测低限不高于</w:t>
            </w:r>
            <w:r>
              <w:rPr>
                <w:rFonts w:ascii="宋体" w:hAnsi="宋体"/>
                <w:color w:val="000000" w:themeColor="text1"/>
                <w:sz w:val="21"/>
                <w:highlight w:val="none"/>
                <w14:textFill>
                  <w14:solidFill>
                    <w14:schemeClr w14:val="tx1"/>
                  </w14:solidFill>
                </w14:textFill>
              </w:rPr>
              <w:t>20.8 mol/L</w:t>
            </w:r>
            <w:r>
              <w:rPr>
                <w:rFonts w:hint="eastAsia" w:ascii="宋体" w:hAnsi="宋体"/>
                <w:color w:val="000000" w:themeColor="text1"/>
                <w:sz w:val="21"/>
                <w:highlight w:val="none"/>
                <w14:textFill>
                  <w14:solidFill>
                    <w14:schemeClr w14:val="tx1"/>
                  </w14:solidFill>
                </w14:textFill>
              </w:rPr>
              <w:t>。</w:t>
            </w:r>
          </w:p>
          <w:p>
            <w:pPr>
              <w:tabs>
                <w:tab w:val="left" w:pos="180"/>
                <w:tab w:val="left" w:pos="1620"/>
              </w:tabs>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空白吸光度：试剂以水为空白在</w:t>
            </w:r>
            <w:r>
              <w:rPr>
                <w:rFonts w:ascii="宋体" w:hAnsi="宋体"/>
                <w:color w:val="000000" w:themeColor="text1"/>
                <w:szCs w:val="21"/>
                <w:highlight w:val="none"/>
                <w14:textFill>
                  <w14:solidFill>
                    <w14:schemeClr w14:val="tx1"/>
                  </w14:solidFill>
                </w14:textFill>
              </w:rPr>
              <w:t xml:space="preserve">37 </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546 nm</w:t>
            </w:r>
            <w:r>
              <w:rPr>
                <w:rFonts w:hint="eastAsia" w:ascii="宋体" w:hAnsi="宋体"/>
                <w:color w:val="000000" w:themeColor="text1"/>
                <w:szCs w:val="21"/>
                <w:highlight w:val="none"/>
                <w14:textFill>
                  <w14:solidFill>
                    <w14:schemeClr w14:val="tx1"/>
                  </w14:solidFill>
                </w14:textFill>
              </w:rPr>
              <w:t>波长条件下，吸光度应≤</w:t>
            </w:r>
            <w:r>
              <w:rPr>
                <w:rFonts w:ascii="宋体" w:hAnsi="宋体"/>
                <w:color w:val="000000" w:themeColor="text1"/>
                <w:szCs w:val="21"/>
                <w:highlight w:val="none"/>
                <w14:textFill>
                  <w14:solidFill>
                    <w14:schemeClr w14:val="tx1"/>
                  </w14:solidFill>
                </w14:textFill>
              </w:rPr>
              <w:t xml:space="preserve"> 0.1A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vAlign w:val="center"/>
          </w:tcPr>
          <w:p>
            <w:pPr>
              <w:numPr>
                <w:ilvl w:val="0"/>
                <w:numId w:val="3"/>
              </w:num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528"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尿素氮测定试剂盒</w:t>
            </w:r>
          </w:p>
        </w:tc>
        <w:tc>
          <w:tcPr>
            <w:tcW w:w="1200"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6x58mL+3x32mL</w:t>
            </w:r>
          </w:p>
        </w:tc>
        <w:tc>
          <w:tcPr>
            <w:tcW w:w="566"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盒</w:t>
            </w:r>
          </w:p>
        </w:tc>
        <w:tc>
          <w:tcPr>
            <w:tcW w:w="467"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767" w:type="dxa"/>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否</w:t>
            </w:r>
          </w:p>
        </w:tc>
        <w:tc>
          <w:tcPr>
            <w:tcW w:w="4464" w:type="dxa"/>
          </w:tcPr>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1</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采用紫外-谷氨酸脱氢酶法定量测定人血清、血浆或尿液中尿素（尿素氮）含量。</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2. 未开启的试剂盒避光保存于2℃～8℃有效期为一年。试剂开瓶后应避光保存，在2℃～8℃可稳定2</w:t>
            </w:r>
            <w:r>
              <w:rPr>
                <w:rFonts w:ascii="宋体" w:hAnsi="宋体"/>
                <w:color w:val="000000" w:themeColor="text1"/>
                <w:sz w:val="21"/>
                <w:highlight w:val="none"/>
                <w14:textFill>
                  <w14:solidFill>
                    <w14:schemeClr w14:val="tx1"/>
                  </w14:solidFill>
                </w14:textFill>
              </w:rPr>
              <w:t>1</w:t>
            </w:r>
            <w:r>
              <w:rPr>
                <w:rFonts w:hint="eastAsia" w:ascii="宋体" w:hAnsi="宋体"/>
                <w:color w:val="000000" w:themeColor="text1"/>
                <w:sz w:val="21"/>
                <w:highlight w:val="none"/>
                <w14:textFill>
                  <w14:solidFill>
                    <w14:schemeClr w14:val="tx1"/>
                  </w14:solidFill>
                </w14:textFill>
              </w:rPr>
              <w:t>天；</w:t>
            </w:r>
          </w:p>
          <w:p>
            <w:pPr>
              <w:tabs>
                <w:tab w:val="left" w:pos="3645"/>
              </w:tabs>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ascii="宋体" w:hAnsi="宋体" w:cs="宋体"/>
                <w:color w:val="000000" w:themeColor="text1"/>
                <w:kern w:val="0"/>
                <w:szCs w:val="21"/>
                <w:highlight w:val="none"/>
                <w14:textFill>
                  <w14:solidFill>
                    <w14:schemeClr w14:val="tx1"/>
                  </w14:solidFill>
                </w14:textFill>
              </w:rPr>
              <w:t>. 可报告范围在（</w:t>
            </w:r>
            <w:r>
              <w:rPr>
                <w:rFonts w:ascii="宋体" w:hAnsi="宋体"/>
                <w:color w:val="000000" w:themeColor="text1"/>
                <w:kern w:val="0"/>
                <w:szCs w:val="21"/>
                <w:highlight w:val="none"/>
                <w14:textFill>
                  <w14:solidFill>
                    <w14:schemeClr w14:val="tx1"/>
                  </w14:solidFill>
                </w14:textFill>
              </w:rPr>
              <w:t>1.0</w:t>
            </w:r>
            <w:r>
              <w:rPr>
                <w:rFonts w:ascii="宋体" w:hAnsi="宋体"/>
                <w:color w:val="000000" w:themeColor="text1"/>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40 mmol/L</w:t>
            </w:r>
            <w:r>
              <w:rPr>
                <w:rFonts w:hint="eastAsia" w:ascii="宋体" w:hAnsi="宋体"/>
                <w:color w:val="000000" w:themeColor="text1"/>
                <w:kern w:val="0"/>
                <w:szCs w:val="21"/>
                <w:highlight w:val="none"/>
                <w14:textFill>
                  <w14:solidFill>
                    <w14:schemeClr w14:val="tx1"/>
                  </w14:solidFill>
                </w14:textFill>
              </w:rPr>
              <w:t>）</w:t>
            </w:r>
            <w:r>
              <w:rPr>
                <w:rFonts w:ascii="宋体" w:hAnsi="宋体" w:cs="宋体"/>
                <w:color w:val="000000" w:themeColor="text1"/>
                <w:kern w:val="0"/>
                <w:szCs w:val="21"/>
                <w:highlight w:val="none"/>
                <w14:textFill>
                  <w14:solidFill>
                    <w14:schemeClr w14:val="tx1"/>
                  </w14:solidFill>
                </w14:textFill>
              </w:rPr>
              <w:t>内。</w:t>
            </w:r>
            <w:r>
              <w:rPr>
                <w:rFonts w:ascii="宋体" w:hAnsi="宋体"/>
                <w:color w:val="000000" w:themeColor="text1"/>
                <w:kern w:val="0"/>
                <w:szCs w:val="21"/>
                <w:highlight w:val="none"/>
                <w14:textFill>
                  <w14:solidFill>
                    <w14:schemeClr w14:val="tx1"/>
                  </w14:solidFill>
                </w14:textFill>
              </w:rPr>
              <w:t>样本中含量超出可报告范围，</w:t>
            </w:r>
            <w:r>
              <w:rPr>
                <w:rFonts w:hint="eastAsia" w:ascii="宋体" w:hAnsi="宋体"/>
                <w:color w:val="000000" w:themeColor="text1"/>
                <w:kern w:val="0"/>
                <w:szCs w:val="21"/>
                <w:highlight w:val="none"/>
                <w14:textFill>
                  <w14:solidFill>
                    <w14:schemeClr w14:val="tx1"/>
                  </w14:solidFill>
                </w14:textFill>
              </w:rPr>
              <w:t>可</w:t>
            </w:r>
            <w:r>
              <w:rPr>
                <w:rFonts w:ascii="宋体" w:hAnsi="宋体"/>
                <w:color w:val="000000" w:themeColor="text1"/>
                <w:kern w:val="0"/>
                <w:szCs w:val="21"/>
                <w:highlight w:val="none"/>
                <w14:textFill>
                  <w14:solidFill>
                    <w14:schemeClr w14:val="tx1"/>
                  </w14:solidFill>
                </w14:textFill>
              </w:rPr>
              <w:t>用生理盐水稀释后测定，结果乘以稀释倍数。</w:t>
            </w:r>
          </w:p>
          <w:p>
            <w:pPr>
              <w:pStyle w:val="5"/>
              <w:spacing w:line="360" w:lineRule="auto"/>
              <w:ind w:firstLine="0"/>
              <w:rPr>
                <w:rFonts w:ascii="宋体" w:hAnsi="宋体"/>
                <w:color w:val="000000" w:themeColor="text1"/>
                <w:spacing w:val="2"/>
                <w:szCs w:val="21"/>
                <w:highlight w:val="none"/>
                <w14:textFill>
                  <w14:solidFill>
                    <w14:schemeClr w14:val="tx1"/>
                  </w14:solidFill>
                </w14:textFill>
              </w:rPr>
            </w:pPr>
            <w:r>
              <w:rPr>
                <w:rFonts w:hint="eastAsia" w:ascii="宋体" w:hAnsi="宋体"/>
                <w:color w:val="000000" w:themeColor="text1"/>
                <w:spacing w:val="2"/>
                <w:szCs w:val="21"/>
                <w:highlight w:val="none"/>
                <w14:textFill>
                  <w14:solidFill>
                    <w14:schemeClr w14:val="tx1"/>
                  </w14:solidFill>
                </w14:textFill>
              </w:rPr>
              <w:t>4</w:t>
            </w:r>
            <w:r>
              <w:rPr>
                <w:rFonts w:ascii="宋体" w:hAnsi="宋体"/>
                <w:color w:val="000000" w:themeColor="text1"/>
                <w:spacing w:val="2"/>
                <w:szCs w:val="21"/>
                <w:highlight w:val="none"/>
                <w14:textFill>
                  <w14:solidFill>
                    <w14:schemeClr w14:val="tx1"/>
                  </w14:solidFill>
                </w14:textFill>
              </w:rPr>
              <w:t>.精密度：</w:t>
            </w:r>
          </w:p>
          <w:p>
            <w:pPr>
              <w:pStyle w:val="5"/>
              <w:spacing w:line="360" w:lineRule="auto"/>
              <w:ind w:firstLine="0"/>
              <w:rPr>
                <w:rFonts w:ascii="宋体" w:hAnsi="宋体"/>
                <w:color w:val="000000" w:themeColor="text1"/>
                <w:spacing w:val="2"/>
                <w:szCs w:val="21"/>
                <w:highlight w:val="none"/>
                <w14:textFill>
                  <w14:solidFill>
                    <w14:schemeClr w14:val="tx1"/>
                  </w14:solidFill>
                </w14:textFill>
              </w:rPr>
            </w:pPr>
            <w:r>
              <w:rPr>
                <w:rFonts w:ascii="宋体" w:hAnsi="宋体"/>
                <w:color w:val="000000" w:themeColor="text1"/>
                <w:spacing w:val="2"/>
                <w:szCs w:val="21"/>
                <w:highlight w:val="none"/>
                <w14:textFill>
                  <w14:solidFill>
                    <w14:schemeClr w14:val="tx1"/>
                  </w14:solidFill>
                </w14:textFill>
              </w:rPr>
              <w:t xml:space="preserve">批内变异系数：CV ≤ </w:t>
            </w:r>
            <w:r>
              <w:rPr>
                <w:rFonts w:hint="eastAsia" w:ascii="宋体" w:hAnsi="宋体"/>
                <w:color w:val="000000" w:themeColor="text1"/>
                <w:spacing w:val="2"/>
                <w:szCs w:val="21"/>
                <w:highlight w:val="none"/>
                <w14:textFill>
                  <w14:solidFill>
                    <w14:schemeClr w14:val="tx1"/>
                  </w14:solidFill>
                </w14:textFill>
              </w:rPr>
              <w:t>4</w:t>
            </w:r>
            <w:r>
              <w:rPr>
                <w:rFonts w:ascii="宋体" w:hAnsi="宋体"/>
                <w:color w:val="000000" w:themeColor="text1"/>
                <w:spacing w:val="2"/>
                <w:szCs w:val="21"/>
                <w:highlight w:val="none"/>
                <w14:textFill>
                  <w14:solidFill>
                    <w14:schemeClr w14:val="tx1"/>
                  </w14:solidFill>
                </w14:textFill>
              </w:rPr>
              <w:t>.0%；</w:t>
            </w:r>
          </w:p>
          <w:p>
            <w:pPr>
              <w:pStyle w:val="5"/>
              <w:spacing w:line="360" w:lineRule="auto"/>
              <w:ind w:firstLine="0"/>
              <w:rPr>
                <w:rFonts w:ascii="宋体" w:hAnsi="宋体"/>
                <w:color w:val="000000" w:themeColor="text1"/>
                <w:spacing w:val="2"/>
                <w:szCs w:val="21"/>
                <w:highlight w:val="none"/>
                <w14:textFill>
                  <w14:solidFill>
                    <w14:schemeClr w14:val="tx1"/>
                  </w14:solidFill>
                </w14:textFill>
              </w:rPr>
            </w:pPr>
            <w:r>
              <w:rPr>
                <w:rFonts w:ascii="宋体" w:hAnsi="宋体"/>
                <w:color w:val="000000" w:themeColor="text1"/>
                <w:spacing w:val="2"/>
                <w:szCs w:val="21"/>
                <w:highlight w:val="none"/>
                <w14:textFill>
                  <w14:solidFill>
                    <w14:schemeClr w14:val="tx1"/>
                  </w14:solidFill>
                </w14:textFill>
              </w:rPr>
              <w:t xml:space="preserve">批间变异系数：CV ≤ </w:t>
            </w:r>
            <w:r>
              <w:rPr>
                <w:rFonts w:hint="eastAsia" w:ascii="宋体" w:hAnsi="宋体"/>
                <w:color w:val="000000" w:themeColor="text1"/>
                <w:spacing w:val="2"/>
                <w:szCs w:val="21"/>
                <w:highlight w:val="none"/>
                <w14:textFill>
                  <w14:solidFill>
                    <w14:schemeClr w14:val="tx1"/>
                  </w14:solidFill>
                </w14:textFill>
              </w:rPr>
              <w:t>6.0</w:t>
            </w:r>
            <w:r>
              <w:rPr>
                <w:rFonts w:ascii="宋体" w:hAnsi="宋体"/>
                <w:color w:val="000000" w:themeColor="text1"/>
                <w:spacing w:val="2"/>
                <w:szCs w:val="21"/>
                <w:highlight w:val="none"/>
                <w14:textFill>
                  <w14:solidFill>
                    <w14:schemeClr w14:val="tx1"/>
                  </w14:solidFill>
                </w14:textFill>
              </w:rPr>
              <w:t>%。</w:t>
            </w:r>
          </w:p>
          <w:p>
            <w:pPr>
              <w:pStyle w:val="5"/>
              <w:spacing w:line="360" w:lineRule="auto"/>
              <w:ind w:firstLine="0"/>
              <w:rPr>
                <w:rFonts w:ascii="宋体" w:hAnsi="宋体"/>
                <w:color w:val="000000" w:themeColor="text1"/>
                <w:spacing w:val="2"/>
                <w:szCs w:val="21"/>
                <w:highlight w:val="none"/>
                <w14:textFill>
                  <w14:solidFill>
                    <w14:schemeClr w14:val="tx1"/>
                  </w14:solidFill>
                </w14:textFill>
              </w:rPr>
            </w:pPr>
            <w:r>
              <w:rPr>
                <w:rFonts w:ascii="宋体" w:hAnsi="宋体"/>
                <w:color w:val="000000" w:themeColor="text1"/>
                <w:spacing w:val="2"/>
                <w:szCs w:val="21"/>
                <w:highlight w:val="none"/>
                <w14:textFill>
                  <w14:solidFill>
                    <w14:schemeClr w14:val="tx1"/>
                  </w14:solidFill>
                </w14:textFill>
              </w:rPr>
              <w:t>5. 准确度：测定质控血清，测定结果在靶值范围内。</w:t>
            </w:r>
          </w:p>
          <w:p>
            <w:pPr>
              <w:tabs>
                <w:tab w:val="left" w:pos="2693"/>
              </w:tabs>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pacing w:val="2"/>
                <w:szCs w:val="21"/>
                <w:highlight w:val="none"/>
                <w14:textFill>
                  <w14:solidFill>
                    <w14:schemeClr w14:val="tx1"/>
                  </w14:solidFill>
                </w14:textFill>
              </w:rPr>
              <w:t>6</w:t>
            </w:r>
            <w:r>
              <w:rPr>
                <w:rFonts w:ascii="宋体" w:hAnsi="宋体"/>
                <w:color w:val="000000" w:themeColor="text1"/>
                <w:spacing w:val="2"/>
                <w:szCs w:val="21"/>
                <w:highlight w:val="none"/>
                <w14:textFill>
                  <w14:solidFill>
                    <w14:schemeClr w14:val="tx1"/>
                  </w14:solidFill>
                </w14:textFill>
              </w:rPr>
              <w:t>. 分析灵敏度：检测低限不高于</w:t>
            </w:r>
            <w:r>
              <w:rPr>
                <w:rFonts w:hint="eastAsia" w:ascii="宋体" w:hAnsi="宋体"/>
                <w:color w:val="000000" w:themeColor="text1"/>
                <w:spacing w:val="2"/>
                <w:szCs w:val="21"/>
                <w:highlight w:val="none"/>
                <w14:textFill>
                  <w14:solidFill>
                    <w14:schemeClr w14:val="tx1"/>
                  </w14:solidFill>
                </w14:textFill>
              </w:rPr>
              <w:t>1.0mmol/</w:t>
            </w:r>
            <w:r>
              <w:rPr>
                <w:rFonts w:ascii="宋体" w:hAnsi="宋体"/>
                <w:color w:val="000000" w:themeColor="text1"/>
                <w:spacing w:val="2"/>
                <w:szCs w:val="21"/>
                <w:highlight w:val="none"/>
                <w14:textFill>
                  <w14:solidFill>
                    <w14:schemeClr w14:val="tx1"/>
                  </w14:solidFill>
                </w14:textFill>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vAlign w:val="center"/>
          </w:tcPr>
          <w:p>
            <w:pPr>
              <w:numPr>
                <w:ilvl w:val="0"/>
                <w:numId w:val="3"/>
              </w:num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528"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肌酐(CREA)测定试剂盒(肌氨酸氧化酶法)</w:t>
            </w:r>
          </w:p>
        </w:tc>
        <w:tc>
          <w:tcPr>
            <w:tcW w:w="1200"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4x59mL+2x42mL </w:t>
            </w:r>
          </w:p>
        </w:tc>
        <w:tc>
          <w:tcPr>
            <w:tcW w:w="566"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盒</w:t>
            </w:r>
          </w:p>
        </w:tc>
        <w:tc>
          <w:tcPr>
            <w:tcW w:w="467"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w:t>
            </w:r>
          </w:p>
        </w:tc>
        <w:tc>
          <w:tcPr>
            <w:tcW w:w="767" w:type="dxa"/>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否</w:t>
            </w:r>
          </w:p>
        </w:tc>
        <w:tc>
          <w:tcPr>
            <w:tcW w:w="4464" w:type="dxa"/>
          </w:tcPr>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1</w:t>
            </w:r>
            <w:r>
              <w:rPr>
                <w:rFonts w:ascii="宋体" w:hAnsi="宋体"/>
                <w:color w:val="000000" w:themeColor="text1"/>
                <w:sz w:val="21"/>
                <w:highlight w:val="none"/>
                <w14:textFill>
                  <w14:solidFill>
                    <w14:schemeClr w14:val="tx1"/>
                  </w14:solidFill>
                </w14:textFill>
              </w:rPr>
              <w:t>.</w:t>
            </w:r>
            <w:r>
              <w:rPr>
                <w:rFonts w:hint="eastAsia" w:ascii="宋体" w:hAnsi="宋体"/>
                <w:color w:val="000000" w:themeColor="text1"/>
                <w:sz w:val="21"/>
                <w:highlight w:val="none"/>
                <w14:textFill>
                  <w14:solidFill>
                    <w14:schemeClr w14:val="tx1"/>
                  </w14:solidFill>
                </w14:textFill>
              </w:rPr>
              <w:t xml:space="preserve"> 采用肌氨酸氧化酶法，用于体外定量测定人血清、血浆或尿液中肌酐的浓度。</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2. 未开启的试剂盒避光保存于2℃～8℃有效期为一年。试剂开瓶后应避光保存，在2℃～8℃可稳定28天；</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3</w:t>
            </w:r>
            <w:r>
              <w:rPr>
                <w:rFonts w:ascii="宋体" w:hAnsi="宋体"/>
                <w:color w:val="000000" w:themeColor="text1"/>
                <w:sz w:val="21"/>
                <w:highlight w:val="none"/>
                <w14:textFill>
                  <w14:solidFill>
                    <w14:schemeClr w14:val="tx1"/>
                  </w14:solidFill>
                </w14:textFill>
              </w:rPr>
              <w:t>.</w:t>
            </w:r>
            <w:r>
              <w:rPr>
                <w:rFonts w:hint="eastAsia" w:ascii="宋体" w:hAnsi="宋体"/>
                <w:color w:val="000000" w:themeColor="text1"/>
                <w:sz w:val="21"/>
                <w:highlight w:val="none"/>
                <w14:textFill>
                  <w14:solidFill>
                    <w14:schemeClr w14:val="tx1"/>
                  </w14:solidFill>
                </w14:textFill>
              </w:rPr>
              <w:t xml:space="preserve"> 可报告范围在（10～9000）µmol /L内。当样本测定值超过上限时，可将样本用生理盐水稀释，重新测定，结果乘以稀释倍数。</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4</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精密度：</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批内变异系数：≤ 3.0%；</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批间变异系数：≤ 5.0%。</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5</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准确度：测定质控血清，测定结果在靶值范围内。</w:t>
            </w:r>
          </w:p>
          <w:p>
            <w:pPr>
              <w:tabs>
                <w:tab w:val="left" w:pos="180"/>
                <w:tab w:val="left" w:pos="1620"/>
              </w:tabs>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分析灵敏度：检测低限不高于10μmol/L。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vAlign w:val="center"/>
          </w:tcPr>
          <w:p>
            <w:pPr>
              <w:numPr>
                <w:ilvl w:val="0"/>
                <w:numId w:val="3"/>
              </w:num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528"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丙氨酸氨基转移酶(ALT)测定试剂盒(IFCC法)</w:t>
            </w:r>
          </w:p>
        </w:tc>
        <w:tc>
          <w:tcPr>
            <w:tcW w:w="1200"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6x57mL+3x32mL</w:t>
            </w:r>
          </w:p>
        </w:tc>
        <w:tc>
          <w:tcPr>
            <w:tcW w:w="566"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盒</w:t>
            </w:r>
          </w:p>
        </w:tc>
        <w:tc>
          <w:tcPr>
            <w:tcW w:w="467"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40</w:t>
            </w:r>
          </w:p>
        </w:tc>
        <w:tc>
          <w:tcPr>
            <w:tcW w:w="767" w:type="dxa"/>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否</w:t>
            </w:r>
          </w:p>
        </w:tc>
        <w:tc>
          <w:tcPr>
            <w:tcW w:w="4464" w:type="dxa"/>
          </w:tcPr>
          <w:p>
            <w:pPr>
              <w:tabs>
                <w:tab w:val="left" w:pos="180"/>
                <w:tab w:val="left" w:pos="1620"/>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采用紫外-乳酸脱氢酶法，用于体外定量测定血清中丙氨酸氨基转移酶的活力。</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2. 未开启的试剂盒避光保存于2℃～8℃有效期为一年。试剂开瓶后应避光保存，在2℃～8℃可稳定28天；</w:t>
            </w:r>
          </w:p>
          <w:p>
            <w:pPr>
              <w:tabs>
                <w:tab w:val="left" w:pos="3645"/>
              </w:tabs>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 xml:space="preserve">. </w:t>
            </w:r>
            <w:r>
              <w:rPr>
                <w:rFonts w:ascii="宋体" w:hAnsi="宋体" w:cs="宋体"/>
                <w:color w:val="000000" w:themeColor="text1"/>
                <w:kern w:val="0"/>
                <w:szCs w:val="21"/>
                <w:highlight w:val="none"/>
                <w14:textFill>
                  <w14:solidFill>
                    <w14:schemeClr w14:val="tx1"/>
                  </w14:solidFill>
                </w14:textFill>
              </w:rPr>
              <w:t>可报告范围在（</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10</w:t>
            </w:r>
            <w:r>
              <w:rPr>
                <w:rFonts w:ascii="宋体" w:hAnsi="宋体"/>
                <w:color w:val="000000" w:themeColor="text1"/>
                <w:szCs w:val="21"/>
                <w:highlight w:val="none"/>
                <w14:textFill>
                  <w14:solidFill>
                    <w14:schemeClr w14:val="tx1"/>
                  </w14:solidFill>
                </w14:textFill>
              </w:rPr>
              <w:t>00 U/L</w:t>
            </w:r>
            <w:r>
              <w:rPr>
                <w:rFonts w:hint="eastAsia" w:ascii="宋体" w:hAnsi="宋体"/>
                <w:color w:val="000000" w:themeColor="text1"/>
                <w:kern w:val="0"/>
                <w:szCs w:val="21"/>
                <w:highlight w:val="none"/>
                <w14:textFill>
                  <w14:solidFill>
                    <w14:schemeClr w14:val="tx1"/>
                  </w14:solidFill>
                </w14:textFill>
              </w:rPr>
              <w:t>）</w:t>
            </w:r>
            <w:r>
              <w:rPr>
                <w:rFonts w:ascii="宋体" w:hAnsi="宋体" w:cs="宋体"/>
                <w:color w:val="000000" w:themeColor="text1"/>
                <w:kern w:val="0"/>
                <w:szCs w:val="21"/>
                <w:highlight w:val="none"/>
                <w14:textFill>
                  <w14:solidFill>
                    <w14:schemeClr w14:val="tx1"/>
                  </w14:solidFill>
                </w14:textFill>
              </w:rPr>
              <w:t>内。</w:t>
            </w:r>
            <w:r>
              <w:rPr>
                <w:rFonts w:ascii="宋体" w:hAnsi="宋体"/>
                <w:color w:val="000000" w:themeColor="text1"/>
                <w:kern w:val="0"/>
                <w:szCs w:val="21"/>
                <w:highlight w:val="none"/>
                <w14:textFill>
                  <w14:solidFill>
                    <w14:schemeClr w14:val="tx1"/>
                  </w14:solidFill>
                </w14:textFill>
              </w:rPr>
              <w:t>样本中含量超出可报告范围，请用生理盐水稀释后测定，结果乘以稀释倍数。</w:t>
            </w:r>
          </w:p>
          <w:p>
            <w:pPr>
              <w:pStyle w:val="5"/>
              <w:spacing w:line="360" w:lineRule="auto"/>
              <w:ind w:firstLine="0"/>
              <w:rPr>
                <w:rFonts w:ascii="宋体" w:hAnsi="宋体"/>
                <w:color w:val="000000" w:themeColor="text1"/>
                <w:spacing w:val="2"/>
                <w:szCs w:val="21"/>
                <w:highlight w:val="none"/>
                <w14:textFill>
                  <w14:solidFill>
                    <w14:schemeClr w14:val="tx1"/>
                  </w14:solidFill>
                </w14:textFill>
              </w:rPr>
            </w:pPr>
            <w:r>
              <w:rPr>
                <w:rFonts w:hint="eastAsia" w:ascii="宋体" w:hAnsi="宋体"/>
                <w:color w:val="000000" w:themeColor="text1"/>
                <w:spacing w:val="2"/>
                <w:szCs w:val="21"/>
                <w:highlight w:val="none"/>
                <w14:textFill>
                  <w14:solidFill>
                    <w14:schemeClr w14:val="tx1"/>
                  </w14:solidFill>
                </w14:textFill>
              </w:rPr>
              <w:t>4</w:t>
            </w:r>
            <w:r>
              <w:rPr>
                <w:rFonts w:ascii="宋体" w:hAnsi="宋体"/>
                <w:color w:val="000000" w:themeColor="text1"/>
                <w:spacing w:val="2"/>
                <w:szCs w:val="21"/>
                <w:highlight w:val="none"/>
                <w14:textFill>
                  <w14:solidFill>
                    <w14:schemeClr w14:val="tx1"/>
                  </w14:solidFill>
                </w14:textFill>
              </w:rPr>
              <w:t>.精密度：</w:t>
            </w:r>
          </w:p>
          <w:p>
            <w:pPr>
              <w:pStyle w:val="5"/>
              <w:spacing w:line="360" w:lineRule="auto"/>
              <w:ind w:firstLine="0"/>
              <w:rPr>
                <w:rFonts w:ascii="宋体" w:hAnsi="宋体"/>
                <w:color w:val="000000" w:themeColor="text1"/>
                <w:spacing w:val="2"/>
                <w:szCs w:val="21"/>
                <w:highlight w:val="none"/>
                <w14:textFill>
                  <w14:solidFill>
                    <w14:schemeClr w14:val="tx1"/>
                  </w14:solidFill>
                </w14:textFill>
              </w:rPr>
            </w:pPr>
            <w:r>
              <w:rPr>
                <w:rFonts w:ascii="宋体" w:hAnsi="宋体"/>
                <w:color w:val="000000" w:themeColor="text1"/>
                <w:spacing w:val="2"/>
                <w:szCs w:val="21"/>
                <w:highlight w:val="none"/>
                <w14:textFill>
                  <w14:solidFill>
                    <w14:schemeClr w14:val="tx1"/>
                  </w14:solidFill>
                </w14:textFill>
              </w:rPr>
              <w:t xml:space="preserve">批内变异系数：CV ≤ </w:t>
            </w:r>
            <w:r>
              <w:rPr>
                <w:rFonts w:hint="eastAsia" w:ascii="宋体" w:hAnsi="宋体"/>
                <w:color w:val="000000" w:themeColor="text1"/>
                <w:spacing w:val="2"/>
                <w:szCs w:val="21"/>
                <w:highlight w:val="none"/>
                <w14:textFill>
                  <w14:solidFill>
                    <w14:schemeClr w14:val="tx1"/>
                  </w14:solidFill>
                </w14:textFill>
              </w:rPr>
              <w:t>3</w:t>
            </w:r>
            <w:r>
              <w:rPr>
                <w:rFonts w:ascii="宋体" w:hAnsi="宋体"/>
                <w:color w:val="000000" w:themeColor="text1"/>
                <w:spacing w:val="2"/>
                <w:szCs w:val="21"/>
                <w:highlight w:val="none"/>
                <w14:textFill>
                  <w14:solidFill>
                    <w14:schemeClr w14:val="tx1"/>
                  </w14:solidFill>
                </w14:textFill>
              </w:rPr>
              <w:t>.</w:t>
            </w:r>
            <w:r>
              <w:rPr>
                <w:rFonts w:hint="eastAsia" w:ascii="宋体" w:hAnsi="宋体"/>
                <w:color w:val="000000" w:themeColor="text1"/>
                <w:spacing w:val="2"/>
                <w:szCs w:val="21"/>
                <w:highlight w:val="none"/>
                <w14:textFill>
                  <w14:solidFill>
                    <w14:schemeClr w14:val="tx1"/>
                  </w14:solidFill>
                </w14:textFill>
              </w:rPr>
              <w:t>5</w:t>
            </w:r>
            <w:r>
              <w:rPr>
                <w:rFonts w:ascii="宋体" w:hAnsi="宋体"/>
                <w:color w:val="000000" w:themeColor="text1"/>
                <w:spacing w:val="2"/>
                <w:szCs w:val="21"/>
                <w:highlight w:val="none"/>
                <w14:textFill>
                  <w14:solidFill>
                    <w14:schemeClr w14:val="tx1"/>
                  </w14:solidFill>
                </w14:textFill>
              </w:rPr>
              <w:t>%；</w:t>
            </w:r>
          </w:p>
          <w:p>
            <w:pPr>
              <w:pStyle w:val="5"/>
              <w:spacing w:line="360" w:lineRule="auto"/>
              <w:ind w:firstLine="0"/>
              <w:rPr>
                <w:rFonts w:ascii="宋体" w:hAnsi="宋体"/>
                <w:color w:val="000000" w:themeColor="text1"/>
                <w:spacing w:val="2"/>
                <w:szCs w:val="21"/>
                <w:highlight w:val="none"/>
                <w14:textFill>
                  <w14:solidFill>
                    <w14:schemeClr w14:val="tx1"/>
                  </w14:solidFill>
                </w14:textFill>
              </w:rPr>
            </w:pPr>
            <w:r>
              <w:rPr>
                <w:rFonts w:ascii="宋体" w:hAnsi="宋体"/>
                <w:color w:val="000000" w:themeColor="text1"/>
                <w:spacing w:val="2"/>
                <w:szCs w:val="21"/>
                <w:highlight w:val="none"/>
                <w14:textFill>
                  <w14:solidFill>
                    <w14:schemeClr w14:val="tx1"/>
                  </w14:solidFill>
                </w14:textFill>
              </w:rPr>
              <w:t xml:space="preserve">批间变异系数：CV ≤ </w:t>
            </w:r>
            <w:r>
              <w:rPr>
                <w:rFonts w:hint="eastAsia" w:ascii="宋体" w:hAnsi="宋体"/>
                <w:color w:val="000000" w:themeColor="text1"/>
                <w:spacing w:val="2"/>
                <w:szCs w:val="21"/>
                <w:highlight w:val="none"/>
                <w14:textFill>
                  <w14:solidFill>
                    <w14:schemeClr w14:val="tx1"/>
                  </w14:solidFill>
                </w14:textFill>
              </w:rPr>
              <w:t>5.0</w:t>
            </w:r>
            <w:r>
              <w:rPr>
                <w:rFonts w:ascii="宋体" w:hAnsi="宋体"/>
                <w:color w:val="000000" w:themeColor="text1"/>
                <w:spacing w:val="2"/>
                <w:szCs w:val="21"/>
                <w:highlight w:val="none"/>
                <w14:textFill>
                  <w14:solidFill>
                    <w14:schemeClr w14:val="tx1"/>
                  </w14:solidFill>
                </w14:textFill>
              </w:rPr>
              <w:t>%。</w:t>
            </w:r>
          </w:p>
          <w:p>
            <w:pPr>
              <w:pStyle w:val="5"/>
              <w:spacing w:line="360" w:lineRule="auto"/>
              <w:ind w:firstLine="0"/>
              <w:rPr>
                <w:rFonts w:ascii="宋体" w:hAnsi="宋体"/>
                <w:color w:val="000000" w:themeColor="text1"/>
                <w:spacing w:val="2"/>
                <w:szCs w:val="21"/>
                <w:highlight w:val="none"/>
                <w14:textFill>
                  <w14:solidFill>
                    <w14:schemeClr w14:val="tx1"/>
                  </w14:solidFill>
                </w14:textFill>
              </w:rPr>
            </w:pPr>
            <w:r>
              <w:rPr>
                <w:rFonts w:ascii="宋体" w:hAnsi="宋体"/>
                <w:color w:val="000000" w:themeColor="text1"/>
                <w:spacing w:val="2"/>
                <w:szCs w:val="21"/>
                <w:highlight w:val="none"/>
                <w14:textFill>
                  <w14:solidFill>
                    <w14:schemeClr w14:val="tx1"/>
                  </w14:solidFill>
                </w14:textFill>
              </w:rPr>
              <w:t>5. 准确度：测定质控血清，测定结果在靶值范围内。</w:t>
            </w:r>
          </w:p>
          <w:p>
            <w:pPr>
              <w:tabs>
                <w:tab w:val="left" w:pos="2693"/>
              </w:tabs>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pacing w:val="2"/>
                <w:szCs w:val="21"/>
                <w:highlight w:val="none"/>
                <w14:textFill>
                  <w14:solidFill>
                    <w14:schemeClr w14:val="tx1"/>
                  </w14:solidFill>
                </w14:textFill>
              </w:rPr>
              <w:t>6</w:t>
            </w:r>
            <w:r>
              <w:rPr>
                <w:rFonts w:ascii="宋体" w:hAnsi="宋体"/>
                <w:color w:val="000000" w:themeColor="text1"/>
                <w:spacing w:val="2"/>
                <w:szCs w:val="21"/>
                <w:highlight w:val="none"/>
                <w14:textFill>
                  <w14:solidFill>
                    <w14:schemeClr w14:val="tx1"/>
                  </w14:solidFill>
                </w14:textFill>
              </w:rPr>
              <w:t>. 分析灵敏度：检测低限不高于</w:t>
            </w:r>
            <w:r>
              <w:rPr>
                <w:rFonts w:hint="eastAsia" w:ascii="宋体" w:hAnsi="宋体"/>
                <w:color w:val="000000" w:themeColor="text1"/>
                <w:spacing w:val="2"/>
                <w:szCs w:val="21"/>
                <w:highlight w:val="none"/>
                <w14:textFill>
                  <w14:solidFill>
                    <w14:schemeClr w14:val="tx1"/>
                  </w14:solidFill>
                </w14:textFill>
              </w:rPr>
              <w:t>4U/</w:t>
            </w:r>
            <w:r>
              <w:rPr>
                <w:rFonts w:ascii="宋体" w:hAnsi="宋体"/>
                <w:color w:val="000000" w:themeColor="text1"/>
                <w:spacing w:val="2"/>
                <w:szCs w:val="21"/>
                <w:highlight w:val="none"/>
                <w14:textFill>
                  <w14:solidFill>
                    <w14:schemeClr w14:val="tx1"/>
                  </w14:solidFill>
                </w14:textFill>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vAlign w:val="center"/>
          </w:tcPr>
          <w:p>
            <w:pPr>
              <w:numPr>
                <w:ilvl w:val="0"/>
                <w:numId w:val="3"/>
              </w:num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528"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碱性磷酸酶测定试剂盒</w:t>
            </w:r>
          </w:p>
        </w:tc>
        <w:tc>
          <w:tcPr>
            <w:tcW w:w="1200"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6×58ml+3×32ml</w:t>
            </w:r>
          </w:p>
        </w:tc>
        <w:tc>
          <w:tcPr>
            <w:tcW w:w="566"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盒</w:t>
            </w:r>
          </w:p>
        </w:tc>
        <w:tc>
          <w:tcPr>
            <w:tcW w:w="467"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767" w:type="dxa"/>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否</w:t>
            </w:r>
          </w:p>
        </w:tc>
        <w:tc>
          <w:tcPr>
            <w:tcW w:w="4464" w:type="dxa"/>
          </w:tcPr>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1</w:t>
            </w:r>
            <w:r>
              <w:rPr>
                <w:rFonts w:ascii="宋体" w:hAnsi="宋体"/>
                <w:color w:val="000000" w:themeColor="text1"/>
                <w:sz w:val="21"/>
                <w:highlight w:val="none"/>
                <w14:textFill>
                  <w14:solidFill>
                    <w14:schemeClr w14:val="tx1"/>
                  </w14:solidFill>
                </w14:textFill>
              </w:rPr>
              <w:t>.</w:t>
            </w:r>
            <w:r>
              <w:rPr>
                <w:rFonts w:hint="eastAsia" w:ascii="宋体" w:hAnsi="宋体"/>
                <w:color w:val="000000" w:themeColor="text1"/>
                <w:sz w:val="21"/>
                <w:highlight w:val="none"/>
                <w14:textFill>
                  <w14:solidFill>
                    <w14:schemeClr w14:val="tx1"/>
                  </w14:solidFill>
                </w14:textFill>
              </w:rPr>
              <w:t xml:space="preserve"> 采用AMP缓冲液法，用于体外定量测定人血清中碱性磷酸酶的活力。</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2. 未开启的试剂盒避光保存于2℃～8℃有效期为一年。试剂开瓶后应避光保存，在2℃～8℃可稳定28天；</w:t>
            </w:r>
          </w:p>
          <w:p>
            <w:pPr>
              <w:tabs>
                <w:tab w:val="left" w:pos="3645"/>
              </w:tabs>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ascii="宋体" w:hAnsi="宋体" w:cs="宋体"/>
                <w:color w:val="000000" w:themeColor="text1"/>
                <w:kern w:val="0"/>
                <w:szCs w:val="21"/>
                <w:highlight w:val="none"/>
                <w14:textFill>
                  <w14:solidFill>
                    <w14:schemeClr w14:val="tx1"/>
                  </w14:solidFill>
                </w14:textFill>
              </w:rPr>
              <w:t>.可报告范围在（</w:t>
            </w:r>
            <w:r>
              <w:rPr>
                <w:rFonts w:ascii="宋体" w:hAnsi="宋体"/>
                <w:color w:val="000000" w:themeColor="text1"/>
                <w:szCs w:val="21"/>
                <w:highlight w:val="none"/>
                <w14:textFill>
                  <w14:solidFill>
                    <w14:schemeClr w14:val="tx1"/>
                  </w14:solidFill>
                </w14:textFill>
              </w:rPr>
              <w:t>5～800 U/L</w:t>
            </w:r>
            <w:r>
              <w:rPr>
                <w:rFonts w:hint="eastAsia" w:ascii="宋体" w:hAnsi="宋体"/>
                <w:color w:val="000000" w:themeColor="text1"/>
                <w:kern w:val="0"/>
                <w:szCs w:val="21"/>
                <w:highlight w:val="none"/>
                <w14:textFill>
                  <w14:solidFill>
                    <w14:schemeClr w14:val="tx1"/>
                  </w14:solidFill>
                </w14:textFill>
              </w:rPr>
              <w:t>）</w:t>
            </w:r>
            <w:r>
              <w:rPr>
                <w:rFonts w:ascii="宋体" w:hAnsi="宋体" w:cs="宋体"/>
                <w:color w:val="000000" w:themeColor="text1"/>
                <w:kern w:val="0"/>
                <w:szCs w:val="21"/>
                <w:highlight w:val="none"/>
                <w14:textFill>
                  <w14:solidFill>
                    <w14:schemeClr w14:val="tx1"/>
                  </w14:solidFill>
                </w14:textFill>
              </w:rPr>
              <w:t>内。</w:t>
            </w:r>
            <w:r>
              <w:rPr>
                <w:rFonts w:ascii="宋体" w:hAnsi="宋体"/>
                <w:color w:val="000000" w:themeColor="text1"/>
                <w:kern w:val="0"/>
                <w:szCs w:val="21"/>
                <w:highlight w:val="none"/>
                <w14:textFill>
                  <w14:solidFill>
                    <w14:schemeClr w14:val="tx1"/>
                  </w14:solidFill>
                </w14:textFill>
              </w:rPr>
              <w:t>样本中含量超出可报告范围，</w:t>
            </w:r>
            <w:r>
              <w:rPr>
                <w:rFonts w:hint="eastAsia" w:ascii="宋体" w:hAnsi="宋体"/>
                <w:color w:val="000000" w:themeColor="text1"/>
                <w:kern w:val="0"/>
                <w:szCs w:val="21"/>
                <w:highlight w:val="none"/>
                <w14:textFill>
                  <w14:solidFill>
                    <w14:schemeClr w14:val="tx1"/>
                  </w14:solidFill>
                </w14:textFill>
              </w:rPr>
              <w:t>可</w:t>
            </w:r>
            <w:r>
              <w:rPr>
                <w:rFonts w:ascii="宋体" w:hAnsi="宋体"/>
                <w:color w:val="000000" w:themeColor="text1"/>
                <w:kern w:val="0"/>
                <w:szCs w:val="21"/>
                <w:highlight w:val="none"/>
                <w14:textFill>
                  <w14:solidFill>
                    <w14:schemeClr w14:val="tx1"/>
                  </w14:solidFill>
                </w14:textFill>
              </w:rPr>
              <w:t>用生理盐水稀释后测定，结果乘以稀释倍数。</w:t>
            </w:r>
          </w:p>
          <w:p>
            <w:pPr>
              <w:pStyle w:val="5"/>
              <w:spacing w:line="360" w:lineRule="auto"/>
              <w:ind w:firstLine="0"/>
              <w:rPr>
                <w:rFonts w:ascii="宋体" w:hAnsi="宋体"/>
                <w:color w:val="000000" w:themeColor="text1"/>
                <w:spacing w:val="2"/>
                <w:szCs w:val="21"/>
                <w:highlight w:val="none"/>
                <w14:textFill>
                  <w14:solidFill>
                    <w14:schemeClr w14:val="tx1"/>
                  </w14:solidFill>
                </w14:textFill>
              </w:rPr>
            </w:pPr>
            <w:r>
              <w:rPr>
                <w:rFonts w:hint="eastAsia" w:ascii="宋体" w:hAnsi="宋体"/>
                <w:color w:val="000000" w:themeColor="text1"/>
                <w:spacing w:val="2"/>
                <w:szCs w:val="21"/>
                <w:highlight w:val="none"/>
                <w14:textFill>
                  <w14:solidFill>
                    <w14:schemeClr w14:val="tx1"/>
                  </w14:solidFill>
                </w14:textFill>
              </w:rPr>
              <w:t>4</w:t>
            </w:r>
            <w:r>
              <w:rPr>
                <w:rFonts w:ascii="宋体" w:hAnsi="宋体"/>
                <w:color w:val="000000" w:themeColor="text1"/>
                <w:spacing w:val="2"/>
                <w:szCs w:val="21"/>
                <w:highlight w:val="none"/>
                <w14:textFill>
                  <w14:solidFill>
                    <w14:schemeClr w14:val="tx1"/>
                  </w14:solidFill>
                </w14:textFill>
              </w:rPr>
              <w:t>.精密度：</w:t>
            </w:r>
          </w:p>
          <w:p>
            <w:pPr>
              <w:pStyle w:val="5"/>
              <w:spacing w:line="360" w:lineRule="auto"/>
              <w:ind w:firstLine="0"/>
              <w:rPr>
                <w:rFonts w:ascii="宋体" w:hAnsi="宋体"/>
                <w:color w:val="000000" w:themeColor="text1"/>
                <w:spacing w:val="2"/>
                <w:szCs w:val="21"/>
                <w:highlight w:val="none"/>
                <w14:textFill>
                  <w14:solidFill>
                    <w14:schemeClr w14:val="tx1"/>
                  </w14:solidFill>
                </w14:textFill>
              </w:rPr>
            </w:pPr>
            <w:r>
              <w:rPr>
                <w:rFonts w:ascii="宋体" w:hAnsi="宋体"/>
                <w:color w:val="000000" w:themeColor="text1"/>
                <w:spacing w:val="2"/>
                <w:szCs w:val="21"/>
                <w:highlight w:val="none"/>
                <w14:textFill>
                  <w14:solidFill>
                    <w14:schemeClr w14:val="tx1"/>
                  </w14:solidFill>
                </w14:textFill>
              </w:rPr>
              <w:t xml:space="preserve">批内变异系数：CV ≤ </w:t>
            </w:r>
            <w:r>
              <w:rPr>
                <w:rFonts w:hint="eastAsia" w:ascii="宋体" w:hAnsi="宋体"/>
                <w:color w:val="000000" w:themeColor="text1"/>
                <w:spacing w:val="2"/>
                <w:szCs w:val="21"/>
                <w:highlight w:val="none"/>
                <w14:textFill>
                  <w14:solidFill>
                    <w14:schemeClr w14:val="tx1"/>
                  </w14:solidFill>
                </w14:textFill>
              </w:rPr>
              <w:t>3</w:t>
            </w:r>
            <w:r>
              <w:rPr>
                <w:rFonts w:ascii="宋体" w:hAnsi="宋体"/>
                <w:color w:val="000000" w:themeColor="text1"/>
                <w:spacing w:val="2"/>
                <w:szCs w:val="21"/>
                <w:highlight w:val="none"/>
                <w14:textFill>
                  <w14:solidFill>
                    <w14:schemeClr w14:val="tx1"/>
                  </w14:solidFill>
                </w14:textFill>
              </w:rPr>
              <w:t>.0%；</w:t>
            </w:r>
          </w:p>
          <w:p>
            <w:pPr>
              <w:pStyle w:val="5"/>
              <w:spacing w:line="360" w:lineRule="auto"/>
              <w:ind w:firstLine="0"/>
              <w:rPr>
                <w:rFonts w:ascii="宋体" w:hAnsi="宋体"/>
                <w:color w:val="000000" w:themeColor="text1"/>
                <w:spacing w:val="2"/>
                <w:szCs w:val="21"/>
                <w:highlight w:val="none"/>
                <w14:textFill>
                  <w14:solidFill>
                    <w14:schemeClr w14:val="tx1"/>
                  </w14:solidFill>
                </w14:textFill>
              </w:rPr>
            </w:pPr>
            <w:r>
              <w:rPr>
                <w:rFonts w:ascii="宋体" w:hAnsi="宋体"/>
                <w:color w:val="000000" w:themeColor="text1"/>
                <w:spacing w:val="2"/>
                <w:szCs w:val="21"/>
                <w:highlight w:val="none"/>
                <w14:textFill>
                  <w14:solidFill>
                    <w14:schemeClr w14:val="tx1"/>
                  </w14:solidFill>
                </w14:textFill>
              </w:rPr>
              <w:t xml:space="preserve">批间变异系数：CV ≤ </w:t>
            </w:r>
            <w:r>
              <w:rPr>
                <w:rFonts w:hint="eastAsia" w:ascii="宋体" w:hAnsi="宋体"/>
                <w:color w:val="000000" w:themeColor="text1"/>
                <w:spacing w:val="2"/>
                <w:szCs w:val="21"/>
                <w:highlight w:val="none"/>
                <w14:textFill>
                  <w14:solidFill>
                    <w14:schemeClr w14:val="tx1"/>
                  </w14:solidFill>
                </w14:textFill>
              </w:rPr>
              <w:t>5.0</w:t>
            </w:r>
            <w:r>
              <w:rPr>
                <w:rFonts w:ascii="宋体" w:hAnsi="宋体"/>
                <w:color w:val="000000" w:themeColor="text1"/>
                <w:spacing w:val="2"/>
                <w:szCs w:val="21"/>
                <w:highlight w:val="none"/>
                <w14:textFill>
                  <w14:solidFill>
                    <w14:schemeClr w14:val="tx1"/>
                  </w14:solidFill>
                </w14:textFill>
              </w:rPr>
              <w:t>%。</w:t>
            </w:r>
          </w:p>
          <w:p>
            <w:pPr>
              <w:pStyle w:val="5"/>
              <w:spacing w:line="360" w:lineRule="auto"/>
              <w:ind w:firstLine="0"/>
              <w:rPr>
                <w:rFonts w:ascii="宋体" w:hAnsi="宋体"/>
                <w:color w:val="000000" w:themeColor="text1"/>
                <w:spacing w:val="2"/>
                <w:szCs w:val="21"/>
                <w:highlight w:val="none"/>
                <w14:textFill>
                  <w14:solidFill>
                    <w14:schemeClr w14:val="tx1"/>
                  </w14:solidFill>
                </w14:textFill>
              </w:rPr>
            </w:pPr>
            <w:r>
              <w:rPr>
                <w:rFonts w:ascii="宋体" w:hAnsi="宋体"/>
                <w:color w:val="000000" w:themeColor="text1"/>
                <w:spacing w:val="2"/>
                <w:szCs w:val="21"/>
                <w:highlight w:val="none"/>
                <w14:textFill>
                  <w14:solidFill>
                    <w14:schemeClr w14:val="tx1"/>
                  </w14:solidFill>
                </w14:textFill>
              </w:rPr>
              <w:t>5. 准确度：测定质控血清，测定结果在靶值范围内。</w:t>
            </w:r>
          </w:p>
          <w:p>
            <w:pPr>
              <w:tabs>
                <w:tab w:val="left" w:pos="2693"/>
              </w:tabs>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pacing w:val="2"/>
                <w:szCs w:val="21"/>
                <w:highlight w:val="none"/>
                <w14:textFill>
                  <w14:solidFill>
                    <w14:schemeClr w14:val="tx1"/>
                  </w14:solidFill>
                </w14:textFill>
              </w:rPr>
              <w:t>6</w:t>
            </w:r>
            <w:r>
              <w:rPr>
                <w:rFonts w:ascii="宋体" w:hAnsi="宋体"/>
                <w:color w:val="000000" w:themeColor="text1"/>
                <w:spacing w:val="2"/>
                <w:szCs w:val="21"/>
                <w:highlight w:val="none"/>
                <w14:textFill>
                  <w14:solidFill>
                    <w14:schemeClr w14:val="tx1"/>
                  </w14:solidFill>
                </w14:textFill>
              </w:rPr>
              <w:t>. 分析灵敏度：检测低限不高于</w:t>
            </w:r>
            <w:r>
              <w:rPr>
                <w:rFonts w:hint="eastAsia" w:ascii="宋体" w:hAnsi="宋体"/>
                <w:color w:val="000000" w:themeColor="text1"/>
                <w:spacing w:val="2"/>
                <w:szCs w:val="21"/>
                <w:highlight w:val="none"/>
                <w14:textFill>
                  <w14:solidFill>
                    <w14:schemeClr w14:val="tx1"/>
                  </w14:solidFill>
                </w14:textFill>
              </w:rPr>
              <w:t>5U/</w:t>
            </w:r>
            <w:r>
              <w:rPr>
                <w:rFonts w:ascii="宋体" w:hAnsi="宋体"/>
                <w:color w:val="000000" w:themeColor="text1"/>
                <w:spacing w:val="2"/>
                <w:szCs w:val="21"/>
                <w:highlight w:val="none"/>
                <w14:textFill>
                  <w14:solidFill>
                    <w14:schemeClr w14:val="tx1"/>
                  </w14:solidFill>
                </w14:textFill>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vAlign w:val="center"/>
          </w:tcPr>
          <w:p>
            <w:pPr>
              <w:numPr>
                <w:ilvl w:val="0"/>
                <w:numId w:val="3"/>
              </w:num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528"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天门冬氨酸氨基转移酶测定试剂盒</w:t>
            </w:r>
          </w:p>
        </w:tc>
        <w:tc>
          <w:tcPr>
            <w:tcW w:w="1200" w:type="dxa"/>
            <w:vAlign w:val="center"/>
          </w:tcPr>
          <w:p>
            <w:pPr>
              <w:widowControl/>
              <w:spacing w:line="360" w:lineRule="auto"/>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6x57mL+3x32mL</w:t>
            </w:r>
          </w:p>
        </w:tc>
        <w:tc>
          <w:tcPr>
            <w:tcW w:w="566"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盒</w:t>
            </w:r>
          </w:p>
        </w:tc>
        <w:tc>
          <w:tcPr>
            <w:tcW w:w="467"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w:t>
            </w:r>
          </w:p>
        </w:tc>
        <w:tc>
          <w:tcPr>
            <w:tcW w:w="767" w:type="dxa"/>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否</w:t>
            </w:r>
          </w:p>
        </w:tc>
        <w:tc>
          <w:tcPr>
            <w:tcW w:w="4464" w:type="dxa"/>
          </w:tcPr>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1</w:t>
            </w:r>
            <w:r>
              <w:rPr>
                <w:rFonts w:ascii="宋体" w:hAnsi="宋体"/>
                <w:color w:val="000000" w:themeColor="text1"/>
                <w:sz w:val="21"/>
                <w:highlight w:val="none"/>
                <w14:textFill>
                  <w14:solidFill>
                    <w14:schemeClr w14:val="tx1"/>
                  </w14:solidFill>
                </w14:textFill>
              </w:rPr>
              <w:t>.</w:t>
            </w:r>
            <w:r>
              <w:rPr>
                <w:rFonts w:hint="eastAsia" w:ascii="宋体" w:hAnsi="宋体"/>
                <w:color w:val="000000" w:themeColor="text1"/>
                <w:sz w:val="21"/>
                <w:highlight w:val="none"/>
                <w14:textFill>
                  <w14:solidFill>
                    <w14:schemeClr w14:val="tx1"/>
                  </w14:solidFill>
                </w14:textFill>
              </w:rPr>
              <w:t xml:space="preserve"> 采用紫外-苹果酸脱氢酶法，用于体外定量测定人血清或血浆中天门冬氨酸氨基转移酶的活力。</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2. 未开启的试剂盒避光保存于2℃～8℃有效期为一年。试剂开瓶后应避光保存，在2℃～8℃可稳定28天；</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3</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可报告范围在（4～800）U/L内。当样本测定值超过上限时，可将样本用生理盐水作稀释，重新测定，结果乘以稀释倍数。</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4</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精密度：</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批内变异系数 CV ≤ 3.5 %                </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批间变异系数 CV ≤ 5.0% </w:t>
            </w:r>
          </w:p>
          <w:p>
            <w:pPr>
              <w:pStyle w:val="14"/>
              <w:spacing w:line="360" w:lineRule="auto"/>
              <w:rPr>
                <w:rFonts w:ascii="宋体" w:hAnsi="宋体"/>
                <w:color w:val="000000" w:themeColor="text1"/>
                <w:sz w:val="21"/>
                <w:highlight w:val="none"/>
                <w14:textFill>
                  <w14:solidFill>
                    <w14:schemeClr w14:val="tx1"/>
                  </w14:solidFill>
                </w14:textFill>
              </w:rPr>
            </w:pPr>
            <w:r>
              <w:rPr>
                <w:rFonts w:ascii="宋体" w:hAnsi="宋体"/>
                <w:color w:val="000000" w:themeColor="text1"/>
                <w:sz w:val="21"/>
                <w:highlight w:val="none"/>
                <w14:textFill>
                  <w14:solidFill>
                    <w14:schemeClr w14:val="tx1"/>
                  </w14:solidFill>
                </w14:textFill>
              </w:rPr>
              <w:t>5.</w:t>
            </w:r>
            <w:r>
              <w:rPr>
                <w:rFonts w:hint="eastAsia" w:ascii="宋体" w:hAnsi="宋体"/>
                <w:color w:val="000000" w:themeColor="text1"/>
                <w:sz w:val="21"/>
                <w:highlight w:val="none"/>
                <w14:textFill>
                  <w14:solidFill>
                    <w14:schemeClr w14:val="tx1"/>
                  </w14:solidFill>
                </w14:textFill>
              </w:rPr>
              <w:t>准确度：测定质控血清，测定结果在靶值范围内。</w:t>
            </w:r>
          </w:p>
          <w:p>
            <w:pPr>
              <w:tabs>
                <w:tab w:val="left" w:pos="180"/>
                <w:tab w:val="left" w:pos="1620"/>
              </w:tabs>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分析灵敏度：检测低限不高于4 U/L。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vAlign w:val="center"/>
          </w:tcPr>
          <w:p>
            <w:pPr>
              <w:numPr>
                <w:ilvl w:val="0"/>
                <w:numId w:val="3"/>
              </w:num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528"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r-谷氨酸转移酶测定试剂盒</w:t>
            </w:r>
          </w:p>
        </w:tc>
        <w:tc>
          <w:tcPr>
            <w:tcW w:w="1200"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6×57ml+3×32ml</w:t>
            </w:r>
          </w:p>
        </w:tc>
        <w:tc>
          <w:tcPr>
            <w:tcW w:w="566"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盒</w:t>
            </w:r>
          </w:p>
        </w:tc>
        <w:tc>
          <w:tcPr>
            <w:tcW w:w="467"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767" w:type="dxa"/>
            <w:vAlign w:val="center"/>
          </w:tcPr>
          <w:p>
            <w:pPr>
              <w:widowControl/>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否</w:t>
            </w:r>
          </w:p>
        </w:tc>
        <w:tc>
          <w:tcPr>
            <w:tcW w:w="4464" w:type="dxa"/>
          </w:tcPr>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1</w:t>
            </w:r>
            <w:r>
              <w:rPr>
                <w:rFonts w:ascii="宋体" w:hAnsi="宋体"/>
                <w:color w:val="000000" w:themeColor="text1"/>
                <w:sz w:val="21"/>
                <w:highlight w:val="none"/>
                <w14:textFill>
                  <w14:solidFill>
                    <w14:schemeClr w14:val="tx1"/>
                  </w14:solidFill>
                </w14:textFill>
              </w:rPr>
              <w:t>.</w:t>
            </w:r>
            <w:r>
              <w:rPr>
                <w:rFonts w:hint="eastAsia" w:ascii="宋体" w:hAnsi="宋体"/>
                <w:color w:val="000000" w:themeColor="text1"/>
                <w:sz w:val="21"/>
                <w:highlight w:val="none"/>
                <w14:textFill>
                  <w14:solidFill>
                    <w14:schemeClr w14:val="tx1"/>
                  </w14:solidFill>
                </w14:textFill>
              </w:rPr>
              <w:t xml:space="preserve"> 采用连续监测法，用于定量测定血清中γ-谷氨酰转移酶的含量。</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2. 未开启的试剂盒避光保存于2℃～8℃有效期为一年。试剂开瓶后应避光保存，在2℃～8℃可稳定</w:t>
            </w:r>
            <w:r>
              <w:rPr>
                <w:rFonts w:ascii="宋体" w:hAnsi="宋体"/>
                <w:color w:val="000000" w:themeColor="text1"/>
                <w:sz w:val="21"/>
                <w:highlight w:val="none"/>
                <w14:textFill>
                  <w14:solidFill>
                    <w14:schemeClr w14:val="tx1"/>
                  </w14:solidFill>
                </w14:textFill>
              </w:rPr>
              <w:t>30</w:t>
            </w:r>
            <w:r>
              <w:rPr>
                <w:rFonts w:hint="eastAsia" w:ascii="宋体" w:hAnsi="宋体"/>
                <w:color w:val="000000" w:themeColor="text1"/>
                <w:sz w:val="21"/>
                <w:highlight w:val="none"/>
                <w14:textFill>
                  <w14:solidFill>
                    <w14:schemeClr w14:val="tx1"/>
                  </w14:solidFill>
                </w14:textFill>
              </w:rPr>
              <w:t>天；</w:t>
            </w:r>
          </w:p>
          <w:p>
            <w:pPr>
              <w:tabs>
                <w:tab w:val="left" w:pos="3645"/>
              </w:tabs>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w:t>
            </w:r>
            <w:r>
              <w:rPr>
                <w:rFonts w:ascii="宋体" w:hAnsi="宋体" w:cs="宋体"/>
                <w:color w:val="000000" w:themeColor="text1"/>
                <w:kern w:val="0"/>
                <w:szCs w:val="21"/>
                <w:highlight w:val="none"/>
                <w14:textFill>
                  <w14:solidFill>
                    <w14:schemeClr w14:val="tx1"/>
                  </w14:solidFill>
                </w14:textFill>
              </w:rPr>
              <w:t xml:space="preserve"> 可报告范围在（</w:t>
            </w:r>
            <w:r>
              <w:rPr>
                <w:rFonts w:ascii="宋体" w:hAnsi="宋体"/>
                <w:color w:val="000000" w:themeColor="text1"/>
                <w:kern w:val="0"/>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 xml:space="preserve">650 </w:t>
            </w:r>
            <w:r>
              <w:rPr>
                <w:rFonts w:ascii="宋体" w:hAnsi="宋体"/>
                <w:color w:val="000000" w:themeColor="text1"/>
                <w:szCs w:val="21"/>
                <w:highlight w:val="none"/>
                <w14:textFill>
                  <w14:solidFill>
                    <w14:schemeClr w14:val="tx1"/>
                  </w14:solidFill>
                </w14:textFill>
              </w:rPr>
              <w:t>U/L</w:t>
            </w:r>
            <w:r>
              <w:rPr>
                <w:rFonts w:hint="eastAsia" w:ascii="宋体" w:hAnsi="宋体"/>
                <w:color w:val="000000" w:themeColor="text1"/>
                <w:kern w:val="0"/>
                <w:szCs w:val="21"/>
                <w:highlight w:val="none"/>
                <w14:textFill>
                  <w14:solidFill>
                    <w14:schemeClr w14:val="tx1"/>
                  </w14:solidFill>
                </w14:textFill>
              </w:rPr>
              <w:t>）</w:t>
            </w:r>
            <w:r>
              <w:rPr>
                <w:rFonts w:ascii="宋体" w:hAnsi="宋体" w:cs="宋体"/>
                <w:color w:val="000000" w:themeColor="text1"/>
                <w:kern w:val="0"/>
                <w:szCs w:val="21"/>
                <w:highlight w:val="none"/>
                <w14:textFill>
                  <w14:solidFill>
                    <w14:schemeClr w14:val="tx1"/>
                  </w14:solidFill>
                </w14:textFill>
              </w:rPr>
              <w:t>内。</w:t>
            </w:r>
            <w:r>
              <w:rPr>
                <w:rFonts w:ascii="宋体" w:hAnsi="宋体"/>
                <w:color w:val="000000" w:themeColor="text1"/>
                <w:kern w:val="0"/>
                <w:szCs w:val="21"/>
                <w:highlight w:val="none"/>
                <w14:textFill>
                  <w14:solidFill>
                    <w14:schemeClr w14:val="tx1"/>
                  </w14:solidFill>
                </w14:textFill>
              </w:rPr>
              <w:t>样本中含量超出可报告范围，</w:t>
            </w:r>
            <w:r>
              <w:rPr>
                <w:rFonts w:hint="eastAsia" w:ascii="宋体" w:hAnsi="宋体"/>
                <w:color w:val="000000" w:themeColor="text1"/>
                <w:kern w:val="0"/>
                <w:szCs w:val="21"/>
                <w:highlight w:val="none"/>
                <w14:textFill>
                  <w14:solidFill>
                    <w14:schemeClr w14:val="tx1"/>
                  </w14:solidFill>
                </w14:textFill>
              </w:rPr>
              <w:t>可</w:t>
            </w:r>
            <w:r>
              <w:rPr>
                <w:rFonts w:ascii="宋体" w:hAnsi="宋体"/>
                <w:color w:val="000000" w:themeColor="text1"/>
                <w:kern w:val="0"/>
                <w:szCs w:val="21"/>
                <w:highlight w:val="none"/>
                <w14:textFill>
                  <w14:solidFill>
                    <w14:schemeClr w14:val="tx1"/>
                  </w14:solidFill>
                </w14:textFill>
              </w:rPr>
              <w:t>用生理盐水稀释后测定，结果乘以稀释倍数。</w:t>
            </w:r>
          </w:p>
          <w:p>
            <w:pPr>
              <w:pStyle w:val="5"/>
              <w:spacing w:line="360" w:lineRule="auto"/>
              <w:ind w:firstLine="0"/>
              <w:rPr>
                <w:rFonts w:ascii="宋体" w:hAnsi="宋体"/>
                <w:color w:val="000000" w:themeColor="text1"/>
                <w:spacing w:val="2"/>
                <w:szCs w:val="21"/>
                <w:highlight w:val="none"/>
                <w14:textFill>
                  <w14:solidFill>
                    <w14:schemeClr w14:val="tx1"/>
                  </w14:solidFill>
                </w14:textFill>
              </w:rPr>
            </w:pPr>
            <w:r>
              <w:rPr>
                <w:rFonts w:hint="eastAsia" w:ascii="宋体" w:hAnsi="宋体"/>
                <w:color w:val="000000" w:themeColor="text1"/>
                <w:spacing w:val="2"/>
                <w:szCs w:val="21"/>
                <w:highlight w:val="none"/>
                <w14:textFill>
                  <w14:solidFill>
                    <w14:schemeClr w14:val="tx1"/>
                  </w14:solidFill>
                </w14:textFill>
              </w:rPr>
              <w:t>4</w:t>
            </w:r>
            <w:r>
              <w:rPr>
                <w:rFonts w:ascii="宋体" w:hAnsi="宋体"/>
                <w:color w:val="000000" w:themeColor="text1"/>
                <w:spacing w:val="2"/>
                <w:szCs w:val="21"/>
                <w:highlight w:val="none"/>
                <w14:textFill>
                  <w14:solidFill>
                    <w14:schemeClr w14:val="tx1"/>
                  </w14:solidFill>
                </w14:textFill>
              </w:rPr>
              <w:t>.精密度：</w:t>
            </w:r>
          </w:p>
          <w:p>
            <w:pPr>
              <w:pStyle w:val="5"/>
              <w:spacing w:line="360" w:lineRule="auto"/>
              <w:ind w:firstLine="0"/>
              <w:rPr>
                <w:rFonts w:ascii="宋体" w:hAnsi="宋体"/>
                <w:color w:val="000000" w:themeColor="text1"/>
                <w:spacing w:val="2"/>
                <w:szCs w:val="21"/>
                <w:highlight w:val="none"/>
                <w14:textFill>
                  <w14:solidFill>
                    <w14:schemeClr w14:val="tx1"/>
                  </w14:solidFill>
                </w14:textFill>
              </w:rPr>
            </w:pPr>
            <w:r>
              <w:rPr>
                <w:rFonts w:ascii="宋体" w:hAnsi="宋体"/>
                <w:color w:val="000000" w:themeColor="text1"/>
                <w:spacing w:val="2"/>
                <w:szCs w:val="21"/>
                <w:highlight w:val="none"/>
                <w14:textFill>
                  <w14:solidFill>
                    <w14:schemeClr w14:val="tx1"/>
                  </w14:solidFill>
                </w14:textFill>
              </w:rPr>
              <w:t xml:space="preserve">批内变异系数：CV ≤ </w:t>
            </w:r>
            <w:r>
              <w:rPr>
                <w:rFonts w:hint="eastAsia" w:ascii="宋体" w:hAnsi="宋体"/>
                <w:color w:val="000000" w:themeColor="text1"/>
                <w:spacing w:val="2"/>
                <w:szCs w:val="21"/>
                <w:highlight w:val="none"/>
                <w14:textFill>
                  <w14:solidFill>
                    <w14:schemeClr w14:val="tx1"/>
                  </w14:solidFill>
                </w14:textFill>
              </w:rPr>
              <w:t>3</w:t>
            </w:r>
            <w:r>
              <w:rPr>
                <w:rFonts w:ascii="宋体" w:hAnsi="宋体"/>
                <w:color w:val="000000" w:themeColor="text1"/>
                <w:spacing w:val="2"/>
                <w:szCs w:val="21"/>
                <w:highlight w:val="none"/>
                <w14:textFill>
                  <w14:solidFill>
                    <w14:schemeClr w14:val="tx1"/>
                  </w14:solidFill>
                </w14:textFill>
              </w:rPr>
              <w:t>.0%；</w:t>
            </w:r>
          </w:p>
          <w:p>
            <w:pPr>
              <w:pStyle w:val="5"/>
              <w:spacing w:line="360" w:lineRule="auto"/>
              <w:ind w:firstLine="0"/>
              <w:rPr>
                <w:rFonts w:ascii="宋体" w:hAnsi="宋体"/>
                <w:color w:val="000000" w:themeColor="text1"/>
                <w:spacing w:val="2"/>
                <w:szCs w:val="21"/>
                <w:highlight w:val="none"/>
                <w14:textFill>
                  <w14:solidFill>
                    <w14:schemeClr w14:val="tx1"/>
                  </w14:solidFill>
                </w14:textFill>
              </w:rPr>
            </w:pPr>
            <w:r>
              <w:rPr>
                <w:rFonts w:ascii="宋体" w:hAnsi="宋体"/>
                <w:color w:val="000000" w:themeColor="text1"/>
                <w:spacing w:val="2"/>
                <w:szCs w:val="21"/>
                <w:highlight w:val="none"/>
                <w14:textFill>
                  <w14:solidFill>
                    <w14:schemeClr w14:val="tx1"/>
                  </w14:solidFill>
                </w14:textFill>
              </w:rPr>
              <w:t xml:space="preserve">批间变异系数：CV ≤ </w:t>
            </w:r>
            <w:r>
              <w:rPr>
                <w:rFonts w:hint="eastAsia" w:ascii="宋体" w:hAnsi="宋体"/>
                <w:color w:val="000000" w:themeColor="text1"/>
                <w:spacing w:val="2"/>
                <w:szCs w:val="21"/>
                <w:highlight w:val="none"/>
                <w14:textFill>
                  <w14:solidFill>
                    <w14:schemeClr w14:val="tx1"/>
                  </w14:solidFill>
                </w14:textFill>
              </w:rPr>
              <w:t>4.5</w:t>
            </w:r>
            <w:r>
              <w:rPr>
                <w:rFonts w:ascii="宋体" w:hAnsi="宋体"/>
                <w:color w:val="000000" w:themeColor="text1"/>
                <w:spacing w:val="2"/>
                <w:szCs w:val="21"/>
                <w:highlight w:val="none"/>
                <w14:textFill>
                  <w14:solidFill>
                    <w14:schemeClr w14:val="tx1"/>
                  </w14:solidFill>
                </w14:textFill>
              </w:rPr>
              <w:t>%。</w:t>
            </w:r>
          </w:p>
          <w:p>
            <w:pPr>
              <w:pStyle w:val="5"/>
              <w:spacing w:line="360" w:lineRule="auto"/>
              <w:ind w:firstLine="0"/>
              <w:rPr>
                <w:rFonts w:ascii="宋体" w:hAnsi="宋体"/>
                <w:color w:val="000000" w:themeColor="text1"/>
                <w:spacing w:val="2"/>
                <w:szCs w:val="21"/>
                <w:highlight w:val="none"/>
                <w14:textFill>
                  <w14:solidFill>
                    <w14:schemeClr w14:val="tx1"/>
                  </w14:solidFill>
                </w14:textFill>
              </w:rPr>
            </w:pPr>
            <w:r>
              <w:rPr>
                <w:rFonts w:ascii="宋体" w:hAnsi="宋体"/>
                <w:color w:val="000000" w:themeColor="text1"/>
                <w:spacing w:val="2"/>
                <w:szCs w:val="21"/>
                <w:highlight w:val="none"/>
                <w14:textFill>
                  <w14:solidFill>
                    <w14:schemeClr w14:val="tx1"/>
                  </w14:solidFill>
                </w14:textFill>
              </w:rPr>
              <w:t>5.准确度：测定质控血清，测定结果在靶值范围内。</w:t>
            </w:r>
          </w:p>
          <w:p>
            <w:pPr>
              <w:tabs>
                <w:tab w:val="left" w:pos="2693"/>
              </w:tabs>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pacing w:val="2"/>
                <w:szCs w:val="21"/>
                <w:highlight w:val="none"/>
                <w14:textFill>
                  <w14:solidFill>
                    <w14:schemeClr w14:val="tx1"/>
                  </w14:solidFill>
                </w14:textFill>
              </w:rPr>
              <w:t>6</w:t>
            </w:r>
            <w:r>
              <w:rPr>
                <w:rFonts w:ascii="宋体" w:hAnsi="宋体"/>
                <w:color w:val="000000" w:themeColor="text1"/>
                <w:spacing w:val="2"/>
                <w:szCs w:val="21"/>
                <w:highlight w:val="none"/>
                <w14:textFill>
                  <w14:solidFill>
                    <w14:schemeClr w14:val="tx1"/>
                  </w14:solidFill>
                </w14:textFill>
              </w:rPr>
              <w:t>.分析灵敏度：检测低限不高于</w:t>
            </w:r>
            <w:r>
              <w:rPr>
                <w:rFonts w:hint="eastAsia" w:ascii="宋体" w:hAnsi="宋体"/>
                <w:color w:val="000000" w:themeColor="text1"/>
                <w:spacing w:val="2"/>
                <w:szCs w:val="21"/>
                <w:highlight w:val="none"/>
                <w14:textFill>
                  <w14:solidFill>
                    <w14:schemeClr w14:val="tx1"/>
                  </w14:solidFill>
                </w14:textFill>
              </w:rPr>
              <w:t>4U/</w:t>
            </w:r>
            <w:r>
              <w:rPr>
                <w:rFonts w:ascii="宋体" w:hAnsi="宋体"/>
                <w:color w:val="000000" w:themeColor="text1"/>
                <w:spacing w:val="2"/>
                <w:szCs w:val="21"/>
                <w:highlight w:val="none"/>
                <w14:textFill>
                  <w14:solidFill>
                    <w14:schemeClr w14:val="tx1"/>
                  </w14:solidFill>
                </w14:textFill>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vAlign w:val="center"/>
          </w:tcPr>
          <w:p>
            <w:pPr>
              <w:numPr>
                <w:ilvl w:val="0"/>
                <w:numId w:val="3"/>
              </w:num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528"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葡萄糖测定试剂盒</w:t>
            </w:r>
          </w:p>
        </w:tc>
        <w:tc>
          <w:tcPr>
            <w:tcW w:w="1200"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6x44ml+3x45ml</w:t>
            </w:r>
          </w:p>
        </w:tc>
        <w:tc>
          <w:tcPr>
            <w:tcW w:w="566"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盒</w:t>
            </w:r>
          </w:p>
        </w:tc>
        <w:tc>
          <w:tcPr>
            <w:tcW w:w="467"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5</w:t>
            </w:r>
          </w:p>
        </w:tc>
        <w:tc>
          <w:tcPr>
            <w:tcW w:w="767" w:type="dxa"/>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否</w:t>
            </w:r>
          </w:p>
        </w:tc>
        <w:tc>
          <w:tcPr>
            <w:tcW w:w="4464" w:type="dxa"/>
          </w:tcPr>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1</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采用己糖激酶法，用于体外定量测定血清中葡萄糖的含量。</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2. 未开启的试剂盒避光保存于2℃～8℃有效期为一年。试剂开瓶后应避光保存，在2℃～8℃可稳定</w:t>
            </w:r>
            <w:r>
              <w:rPr>
                <w:rFonts w:ascii="宋体" w:hAnsi="宋体"/>
                <w:color w:val="000000" w:themeColor="text1"/>
                <w:sz w:val="21"/>
                <w:highlight w:val="none"/>
                <w14:textFill>
                  <w14:solidFill>
                    <w14:schemeClr w14:val="tx1"/>
                  </w14:solidFill>
                </w14:textFill>
              </w:rPr>
              <w:t>30</w:t>
            </w:r>
            <w:r>
              <w:rPr>
                <w:rFonts w:hint="eastAsia" w:ascii="宋体" w:hAnsi="宋体"/>
                <w:color w:val="000000" w:themeColor="text1"/>
                <w:sz w:val="21"/>
                <w:highlight w:val="none"/>
                <w14:textFill>
                  <w14:solidFill>
                    <w14:schemeClr w14:val="tx1"/>
                  </w14:solidFill>
                </w14:textFill>
              </w:rPr>
              <w:t>天；</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3</w:t>
            </w:r>
            <w:r>
              <w:rPr>
                <w:rFonts w:ascii="宋体" w:hAnsi="宋体"/>
                <w:color w:val="000000" w:themeColor="text1"/>
                <w:sz w:val="21"/>
                <w:highlight w:val="none"/>
                <w14:textFill>
                  <w14:solidFill>
                    <w14:schemeClr w14:val="tx1"/>
                  </w14:solidFill>
                </w14:textFill>
              </w:rPr>
              <w:t>.</w:t>
            </w:r>
            <w:r>
              <w:rPr>
                <w:rFonts w:hint="eastAsia" w:ascii="宋体" w:hAnsi="宋体"/>
                <w:color w:val="000000" w:themeColor="text1"/>
                <w:sz w:val="21"/>
                <w:highlight w:val="none"/>
                <w14:textFill>
                  <w14:solidFill>
                    <w14:schemeClr w14:val="tx1"/>
                  </w14:solidFill>
                </w14:textFill>
              </w:rPr>
              <w:t>可报告范围在0.6～33 mmol/L内。样本中含量超出可报告范围，可用生理盐水稀释后测定，结果乘以稀释倍数。反应曲线异常时应进行重复测定确认。</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4</w:t>
            </w:r>
            <w:r>
              <w:rPr>
                <w:rFonts w:ascii="宋体" w:hAnsi="宋体"/>
                <w:color w:val="000000" w:themeColor="text1"/>
                <w:sz w:val="21"/>
                <w:highlight w:val="none"/>
                <w14:textFill>
                  <w14:solidFill>
                    <w14:schemeClr w14:val="tx1"/>
                  </w14:solidFill>
                </w14:textFill>
              </w:rPr>
              <w:t>.</w:t>
            </w:r>
            <w:r>
              <w:rPr>
                <w:rFonts w:hint="eastAsia" w:ascii="宋体" w:hAnsi="宋体"/>
                <w:color w:val="000000" w:themeColor="text1"/>
                <w:sz w:val="21"/>
                <w:highlight w:val="none"/>
                <w14:textFill>
                  <w14:solidFill>
                    <w14:schemeClr w14:val="tx1"/>
                  </w14:solidFill>
                </w14:textFill>
              </w:rPr>
              <w:t>精密度</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批内 CV ≤ 2.0% </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批间 CV ≤ 2.0% </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5</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准确度：测定质控血清，测定结果在靶值范围内。</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6</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分析灵敏度：检测低限不高于0.6 mmol/L。</w:t>
            </w:r>
          </w:p>
          <w:p>
            <w:pPr>
              <w:tabs>
                <w:tab w:val="left" w:pos="180"/>
                <w:tab w:val="left" w:pos="1620"/>
              </w:tabs>
              <w:spacing w:line="360" w:lineRule="auto"/>
              <w:rPr>
                <w:rFonts w:hint="eastAsia" w:ascii="宋体" w:hAnsi="宋体" w:cs="宋体"/>
                <w:color w:val="000000" w:themeColor="text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vAlign w:val="center"/>
          </w:tcPr>
          <w:p>
            <w:pPr>
              <w:numPr>
                <w:ilvl w:val="0"/>
                <w:numId w:val="3"/>
              </w:num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528"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低密度脂蛋白胆固醇测定试剂盒</w:t>
            </w:r>
          </w:p>
        </w:tc>
        <w:tc>
          <w:tcPr>
            <w:tcW w:w="1200" w:type="dxa"/>
            <w:vAlign w:val="center"/>
          </w:tcPr>
          <w:p>
            <w:pPr>
              <w:widowControl/>
              <w:spacing w:line="360" w:lineRule="auto"/>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4x58mL+2x42mL</w:t>
            </w:r>
          </w:p>
        </w:tc>
        <w:tc>
          <w:tcPr>
            <w:tcW w:w="566"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盒</w:t>
            </w:r>
          </w:p>
        </w:tc>
        <w:tc>
          <w:tcPr>
            <w:tcW w:w="467"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767" w:type="dxa"/>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否</w:t>
            </w:r>
          </w:p>
        </w:tc>
        <w:tc>
          <w:tcPr>
            <w:tcW w:w="4464" w:type="dxa"/>
          </w:tcPr>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1</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采用直接法，用于体外定量测定血清或血浆中低密度脂蛋白胆固醇的含量。</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2. 未开启的试剂盒避光保存于2℃～8℃有效期为一年。试剂开瓶后应避光保存，在2℃～8℃可稳定28天；</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3</w:t>
            </w:r>
            <w:r>
              <w:rPr>
                <w:rFonts w:ascii="宋体" w:hAnsi="宋体"/>
                <w:color w:val="000000" w:themeColor="text1"/>
                <w:sz w:val="21"/>
                <w:highlight w:val="none"/>
                <w14:textFill>
                  <w14:solidFill>
                    <w14:schemeClr w14:val="tx1"/>
                  </w14:solidFill>
                </w14:textFill>
              </w:rPr>
              <w:t>.</w:t>
            </w:r>
            <w:r>
              <w:rPr>
                <w:rFonts w:hint="eastAsia" w:ascii="宋体" w:hAnsi="宋体"/>
                <w:color w:val="000000" w:themeColor="text1"/>
                <w:sz w:val="21"/>
                <w:highlight w:val="none"/>
                <w14:textFill>
                  <w14:solidFill>
                    <w14:schemeClr w14:val="tx1"/>
                  </w14:solidFill>
                </w14:textFill>
              </w:rPr>
              <w:t>可报告范围在（0.05～25.8）mmol/L内。样本中含量超出可报告范围，可用生理盐水稀释后测定，结果乘以稀释倍数。</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4</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精密度：</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批内 CV ≤ 2.5 %               </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批间 CV ≤ 4 % </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5</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 xml:space="preserve">准确度： </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测定质控血清，测定结果在靶值范围内。</w:t>
            </w:r>
          </w:p>
          <w:p>
            <w:pPr>
              <w:tabs>
                <w:tab w:val="left" w:pos="180"/>
                <w:tab w:val="left" w:pos="1620"/>
              </w:tabs>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分析灵敏度：检测低限不高于0.05mmol/L。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vAlign w:val="center"/>
          </w:tcPr>
          <w:p>
            <w:pPr>
              <w:numPr>
                <w:ilvl w:val="0"/>
                <w:numId w:val="3"/>
              </w:num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528"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谷丙转氨酶测定试剂盒(丙酮酸氧化酶法)</w:t>
            </w:r>
          </w:p>
        </w:tc>
        <w:tc>
          <w:tcPr>
            <w:tcW w:w="1200"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96人份/盒</w:t>
            </w:r>
          </w:p>
        </w:tc>
        <w:tc>
          <w:tcPr>
            <w:tcW w:w="566"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盒</w:t>
            </w:r>
          </w:p>
        </w:tc>
        <w:tc>
          <w:tcPr>
            <w:tcW w:w="467"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10</w:t>
            </w:r>
          </w:p>
        </w:tc>
        <w:tc>
          <w:tcPr>
            <w:tcW w:w="767" w:type="dxa"/>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否</w:t>
            </w:r>
          </w:p>
        </w:tc>
        <w:tc>
          <w:tcPr>
            <w:tcW w:w="4464" w:type="dxa"/>
            <w:vAlign w:val="center"/>
          </w:tcPr>
          <w:p>
            <w:pPr>
              <w:tabs>
                <w:tab w:val="left" w:pos="180"/>
                <w:tab w:val="left" w:pos="1620"/>
              </w:tabs>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采用</w:t>
            </w:r>
            <w:r>
              <w:rPr>
                <w:rStyle w:val="21"/>
                <w:rFonts w:ascii="Arial" w:hAnsi="Arial" w:cs="Arial"/>
                <w:i w:val="0"/>
                <w:color w:val="000000" w:themeColor="text1"/>
                <w:sz w:val="19"/>
                <w:szCs w:val="19"/>
                <w:highlight w:val="none"/>
                <w:shd w:val="clear" w:color="auto" w:fill="FFFFFF"/>
                <w14:textFill>
                  <w14:solidFill>
                    <w14:schemeClr w14:val="tx1"/>
                  </w14:solidFill>
                </w14:textFill>
              </w:rPr>
              <w:t>丙酮酸氧化酶法</w:t>
            </w:r>
            <w:r>
              <w:rPr>
                <w:rStyle w:val="21"/>
                <w:rFonts w:hint="eastAsia" w:ascii="Arial" w:hAnsi="Arial" w:cs="Arial"/>
                <w:i w:val="0"/>
                <w:color w:val="000000" w:themeColor="text1"/>
                <w:sz w:val="19"/>
                <w:szCs w:val="19"/>
                <w:highlight w:val="none"/>
                <w:shd w:val="clear" w:color="auto" w:fill="FFFFFF"/>
                <w14:textFill>
                  <w14:solidFill>
                    <w14:schemeClr w14:val="tx1"/>
                  </w14:solidFill>
                </w14:textFill>
              </w:rPr>
              <w:t>测定</w:t>
            </w:r>
            <w:r>
              <w:rPr>
                <w:rFonts w:hint="eastAsia" w:ascii="宋体" w:hAnsi="宋体" w:cs="宋体"/>
                <w:color w:val="000000" w:themeColor="text1"/>
                <w:kern w:val="0"/>
                <w:szCs w:val="21"/>
                <w:highlight w:val="none"/>
                <w:lang w:bidi="ar"/>
                <w14:textFill>
                  <w14:solidFill>
                    <w14:schemeClr w14:val="tx1"/>
                  </w14:solidFill>
                </w14:textFill>
              </w:rPr>
              <w:t>谷丙转氨酶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vAlign w:val="center"/>
          </w:tcPr>
          <w:p>
            <w:pPr>
              <w:numPr>
                <w:ilvl w:val="0"/>
                <w:numId w:val="3"/>
              </w:num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528"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总胆红素测定试剂盒(重氮法)</w:t>
            </w:r>
          </w:p>
        </w:tc>
        <w:tc>
          <w:tcPr>
            <w:tcW w:w="1200" w:type="dxa"/>
            <w:vAlign w:val="center"/>
          </w:tcPr>
          <w:p>
            <w:pPr>
              <w:widowControl/>
              <w:spacing w:line="360" w:lineRule="auto"/>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w:t>
            </w:r>
            <w:r>
              <w:rPr>
                <w:rFonts w:hint="eastAsia" w:ascii="宋体" w:hAnsi="宋体" w:cs="宋体"/>
                <w:color w:val="000000" w:themeColor="text1"/>
                <w:kern w:val="0"/>
                <w:szCs w:val="21"/>
                <w:highlight w:val="none"/>
                <w:lang w:bidi="ar"/>
                <w14:textFill>
                  <w14:solidFill>
                    <w14:schemeClr w14:val="tx1"/>
                  </w14:solidFill>
                </w14:textFill>
              </w:rPr>
              <w:t>x</w:t>
            </w:r>
            <w:r>
              <w:rPr>
                <w:rFonts w:hint="eastAsia" w:ascii="宋体" w:hAnsi="宋体" w:cs="宋体"/>
                <w:color w:val="000000" w:themeColor="text1"/>
                <w:kern w:val="0"/>
                <w:sz w:val="20"/>
                <w:szCs w:val="20"/>
                <w:highlight w:val="none"/>
                <w:lang w:bidi="ar"/>
                <w14:textFill>
                  <w14:solidFill>
                    <w14:schemeClr w14:val="tx1"/>
                  </w14:solidFill>
                </w14:textFill>
              </w:rPr>
              <w:t>48ml+4</w:t>
            </w:r>
            <w:r>
              <w:rPr>
                <w:rFonts w:hint="eastAsia" w:ascii="宋体" w:hAnsi="宋体" w:cs="宋体"/>
                <w:color w:val="000000" w:themeColor="text1"/>
                <w:kern w:val="0"/>
                <w:szCs w:val="21"/>
                <w:highlight w:val="none"/>
                <w:lang w:bidi="ar"/>
                <w14:textFill>
                  <w14:solidFill>
                    <w14:schemeClr w14:val="tx1"/>
                  </w14:solidFill>
                </w14:textFill>
              </w:rPr>
              <w:t>x</w:t>
            </w:r>
            <w:r>
              <w:rPr>
                <w:rFonts w:hint="eastAsia" w:ascii="宋体" w:hAnsi="宋体" w:cs="宋体"/>
                <w:color w:val="000000" w:themeColor="text1"/>
                <w:kern w:val="0"/>
                <w:sz w:val="20"/>
                <w:szCs w:val="20"/>
                <w:highlight w:val="none"/>
                <w:lang w:bidi="ar"/>
                <w14:textFill>
                  <w14:solidFill>
                    <w14:schemeClr w14:val="tx1"/>
                  </w14:solidFill>
                </w14:textFill>
              </w:rPr>
              <w:t>12ml</w:t>
            </w:r>
          </w:p>
        </w:tc>
        <w:tc>
          <w:tcPr>
            <w:tcW w:w="566"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盒</w:t>
            </w:r>
          </w:p>
        </w:tc>
        <w:tc>
          <w:tcPr>
            <w:tcW w:w="467"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767" w:type="dxa"/>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否</w:t>
            </w:r>
          </w:p>
        </w:tc>
        <w:tc>
          <w:tcPr>
            <w:tcW w:w="4464" w:type="dxa"/>
          </w:tcPr>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1</w:t>
            </w:r>
            <w:r>
              <w:rPr>
                <w:rFonts w:ascii="宋体" w:hAnsi="宋体"/>
                <w:color w:val="000000" w:themeColor="text1"/>
                <w:sz w:val="21"/>
                <w:highlight w:val="none"/>
                <w14:textFill>
                  <w14:solidFill>
                    <w14:schemeClr w14:val="tx1"/>
                  </w14:solidFill>
                </w14:textFill>
              </w:rPr>
              <w:t>.</w:t>
            </w:r>
            <w:r>
              <w:rPr>
                <w:rFonts w:hint="eastAsia" w:ascii="宋体" w:hAnsi="宋体"/>
                <w:color w:val="000000" w:themeColor="text1"/>
                <w:sz w:val="21"/>
                <w:highlight w:val="none"/>
                <w14:textFill>
                  <w14:solidFill>
                    <w14:schemeClr w14:val="tx1"/>
                  </w14:solidFill>
                </w14:textFill>
              </w:rPr>
              <w:t>采用</w:t>
            </w:r>
            <w:r>
              <w:rPr>
                <w:rFonts w:hint="eastAsia" w:ascii="宋体" w:hAnsi="宋体"/>
                <w:color w:val="000000" w:themeColor="text1"/>
                <w:highlight w:val="none"/>
                <w14:textFill>
                  <w14:solidFill>
                    <w14:schemeClr w14:val="tx1"/>
                  </w14:solidFill>
                </w14:textFill>
              </w:rPr>
              <w:t>重氮</w:t>
            </w:r>
            <w:r>
              <w:rPr>
                <w:rFonts w:hint="eastAsia" w:ascii="宋体" w:hAnsi="宋体"/>
                <w:color w:val="000000" w:themeColor="text1"/>
                <w:sz w:val="21"/>
                <w:highlight w:val="none"/>
                <w14:textFill>
                  <w14:solidFill>
                    <w14:schemeClr w14:val="tx1"/>
                  </w14:solidFill>
                </w14:textFill>
              </w:rPr>
              <w:t>法，用于体外定量测定人血清中总胆红素的浓度。</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2. 未开启的试剂盒避光保存于2℃～8℃有效期为一年。试剂开瓶后应避光保存，在2℃～8℃可稳定28天；</w:t>
            </w:r>
          </w:p>
          <w:p>
            <w:pPr>
              <w:pStyle w:val="14"/>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3</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准确度：测定质控血清，测定结果在靶值范围内。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vAlign w:val="center"/>
          </w:tcPr>
          <w:p>
            <w:pPr>
              <w:numPr>
                <w:ilvl w:val="0"/>
                <w:numId w:val="3"/>
              </w:num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528"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Style w:val="26"/>
                <w:rFonts w:hint="eastAsia" w:ascii="宋体" w:hAnsi="宋体" w:cs="宋体"/>
                <w:color w:val="000000" w:themeColor="text1"/>
                <w:sz w:val="21"/>
                <w:szCs w:val="21"/>
                <w:highlight w:val="none"/>
                <w:lang w:bidi="ar"/>
                <w14:textFill>
                  <w14:solidFill>
                    <w14:schemeClr w14:val="tx1"/>
                  </w14:solidFill>
                </w14:textFill>
              </w:rPr>
              <w:t>6-</w:t>
            </w:r>
            <w:r>
              <w:rPr>
                <w:rFonts w:hint="eastAsia" w:ascii="宋体" w:hAnsi="宋体" w:cs="宋体"/>
                <w:color w:val="000000" w:themeColor="text1"/>
                <w:kern w:val="0"/>
                <w:szCs w:val="21"/>
                <w:highlight w:val="none"/>
                <w:lang w:bidi="ar"/>
                <w14:textFill>
                  <w14:solidFill>
                    <w14:schemeClr w14:val="tx1"/>
                  </w14:solidFill>
                </w14:textFill>
              </w:rPr>
              <w:t>磷酸葡萄糖脱氢酶（</w:t>
            </w:r>
            <w:r>
              <w:rPr>
                <w:rStyle w:val="26"/>
                <w:rFonts w:hint="eastAsia" w:ascii="宋体" w:hAnsi="宋体" w:cs="宋体"/>
                <w:color w:val="000000" w:themeColor="text1"/>
                <w:sz w:val="21"/>
                <w:szCs w:val="21"/>
                <w:highlight w:val="none"/>
                <w:lang w:bidi="ar"/>
                <w14:textFill>
                  <w14:solidFill>
                    <w14:schemeClr w14:val="tx1"/>
                  </w14:solidFill>
                </w14:textFill>
              </w:rPr>
              <w:t>G-6-PD</w:t>
            </w:r>
            <w:r>
              <w:rPr>
                <w:rFonts w:hint="eastAsia" w:ascii="宋体" w:hAnsi="宋体" w:cs="宋体"/>
                <w:color w:val="000000" w:themeColor="text1"/>
                <w:kern w:val="0"/>
                <w:szCs w:val="21"/>
                <w:highlight w:val="none"/>
                <w:lang w:bidi="ar"/>
                <w14:textFill>
                  <w14:solidFill>
                    <w14:schemeClr w14:val="tx1"/>
                  </w14:solidFill>
                </w14:textFill>
              </w:rPr>
              <w:t>）</w:t>
            </w:r>
          </w:p>
        </w:tc>
        <w:tc>
          <w:tcPr>
            <w:tcW w:w="1200"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2x40+2x12</w:t>
            </w:r>
          </w:p>
        </w:tc>
        <w:tc>
          <w:tcPr>
            <w:tcW w:w="566"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盒</w:t>
            </w:r>
          </w:p>
        </w:tc>
        <w:tc>
          <w:tcPr>
            <w:tcW w:w="467"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767" w:type="dxa"/>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否</w:t>
            </w:r>
          </w:p>
        </w:tc>
        <w:tc>
          <w:tcPr>
            <w:tcW w:w="4464" w:type="dxa"/>
          </w:tcPr>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1. 采用紫外酶法，用于体外定量测定</w:t>
            </w:r>
            <w:r>
              <w:rPr>
                <w:rFonts w:ascii="宋体" w:hAnsi="宋体"/>
                <w:color w:val="000000" w:themeColor="text1"/>
                <w:sz w:val="21"/>
                <w:highlight w:val="none"/>
                <w14:textFill>
                  <w14:solidFill>
                    <w14:schemeClr w14:val="tx1"/>
                  </w14:solidFill>
                </w14:textFill>
              </w:rPr>
              <w:t>全血中葡萄糖-6-磷酸脱氢酶的活力。</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2. 未开启的试剂盒避光保存于2℃～8℃有效期为一年。试剂开瓶后应避光保存，在2℃～8℃可稳定2</w:t>
            </w:r>
            <w:r>
              <w:rPr>
                <w:rFonts w:ascii="宋体" w:hAnsi="宋体"/>
                <w:color w:val="000000" w:themeColor="text1"/>
                <w:sz w:val="21"/>
                <w:highlight w:val="none"/>
                <w14:textFill>
                  <w14:solidFill>
                    <w14:schemeClr w14:val="tx1"/>
                  </w14:solidFill>
                </w14:textFill>
              </w:rPr>
              <w:t>1</w:t>
            </w:r>
            <w:r>
              <w:rPr>
                <w:rFonts w:hint="eastAsia" w:ascii="宋体" w:hAnsi="宋体"/>
                <w:color w:val="000000" w:themeColor="text1"/>
                <w:sz w:val="21"/>
                <w:highlight w:val="none"/>
                <w14:textFill>
                  <w14:solidFill>
                    <w14:schemeClr w14:val="tx1"/>
                  </w14:solidFill>
                </w14:textFill>
              </w:rPr>
              <w:t>天；</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3.</w:t>
            </w:r>
            <w:r>
              <w:rPr>
                <w:rFonts w:ascii="宋体" w:hAnsi="宋体"/>
                <w:color w:val="000000" w:themeColor="text1"/>
                <w:sz w:val="21"/>
                <w:highlight w:val="none"/>
                <w14:textFill>
                  <w14:solidFill>
                    <w14:schemeClr w14:val="tx1"/>
                  </w14:solidFill>
                </w14:textFill>
              </w:rPr>
              <w:t xml:space="preserve"> 线性范围：线性范围为0~3000 U/L。</w:t>
            </w:r>
          </w:p>
          <w:p>
            <w:pPr>
              <w:tabs>
                <w:tab w:val="left" w:pos="180"/>
                <w:tab w:val="left" w:pos="1620"/>
              </w:tabs>
              <w:spacing w:line="360" w:lineRule="auto"/>
              <w:rPr>
                <w:rFonts w:hint="eastAsia" w:ascii="宋体" w:hAnsi="宋体" w:cs="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分析灵敏度：</w:t>
            </w:r>
            <w:r>
              <w:rPr>
                <w:rFonts w:ascii="宋体" w:hAnsi="宋体"/>
                <w:color w:val="000000" w:themeColor="text1"/>
                <w:szCs w:val="21"/>
                <w:highlight w:val="none"/>
                <w14:textFill>
                  <w14:solidFill>
                    <w14:schemeClr w14:val="tx1"/>
                  </w14:solidFill>
                </w14:textFill>
              </w:rPr>
              <w:t>浓度为 50 U/L 时，吸光度变化率≥0.0002 A/min</w:t>
            </w:r>
            <w:r>
              <w:rPr>
                <w:rFonts w:hint="eastAsia" w:ascii="宋体" w:hAnsi="宋体"/>
                <w:color w:val="000000" w:themeColor="text1"/>
                <w:szCs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vAlign w:val="center"/>
          </w:tcPr>
          <w:p>
            <w:pPr>
              <w:numPr>
                <w:ilvl w:val="0"/>
                <w:numId w:val="3"/>
              </w:num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528"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复合定值质控血清(中值)</w:t>
            </w:r>
          </w:p>
        </w:tc>
        <w:tc>
          <w:tcPr>
            <w:tcW w:w="1200"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5ml/瓶</w:t>
            </w:r>
          </w:p>
        </w:tc>
        <w:tc>
          <w:tcPr>
            <w:tcW w:w="566"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瓶</w:t>
            </w:r>
          </w:p>
        </w:tc>
        <w:tc>
          <w:tcPr>
            <w:tcW w:w="467"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w:t>
            </w:r>
          </w:p>
        </w:tc>
        <w:tc>
          <w:tcPr>
            <w:tcW w:w="767" w:type="dxa"/>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否</w:t>
            </w:r>
          </w:p>
        </w:tc>
        <w:tc>
          <w:tcPr>
            <w:tcW w:w="4464" w:type="dxa"/>
            <w:vAlign w:val="center"/>
          </w:tcPr>
          <w:p>
            <w:pPr>
              <w:tabs>
                <w:tab w:val="left" w:pos="180"/>
                <w:tab w:val="left" w:pos="1620"/>
              </w:tabs>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用于生化项目的日常质控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vAlign w:val="center"/>
          </w:tcPr>
          <w:p>
            <w:pPr>
              <w:numPr>
                <w:ilvl w:val="0"/>
                <w:numId w:val="3"/>
              </w:num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528"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复合校准血清(定标液)</w:t>
            </w:r>
          </w:p>
        </w:tc>
        <w:tc>
          <w:tcPr>
            <w:tcW w:w="1200"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5ml/瓶</w:t>
            </w:r>
          </w:p>
        </w:tc>
        <w:tc>
          <w:tcPr>
            <w:tcW w:w="566"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瓶</w:t>
            </w:r>
          </w:p>
        </w:tc>
        <w:tc>
          <w:tcPr>
            <w:tcW w:w="467"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w:t>
            </w:r>
          </w:p>
        </w:tc>
        <w:tc>
          <w:tcPr>
            <w:tcW w:w="767" w:type="dxa"/>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否</w:t>
            </w:r>
          </w:p>
        </w:tc>
        <w:tc>
          <w:tcPr>
            <w:tcW w:w="4464" w:type="dxa"/>
            <w:vAlign w:val="center"/>
          </w:tcPr>
          <w:p>
            <w:pPr>
              <w:tabs>
                <w:tab w:val="left" w:pos="180"/>
                <w:tab w:val="left" w:pos="1620"/>
              </w:tabs>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用于生化项目的日常校准；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vAlign w:val="center"/>
          </w:tcPr>
          <w:p>
            <w:pPr>
              <w:numPr>
                <w:ilvl w:val="0"/>
                <w:numId w:val="3"/>
              </w:num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528"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血脂类校准血清/脂类校准品</w:t>
            </w:r>
          </w:p>
        </w:tc>
        <w:tc>
          <w:tcPr>
            <w:tcW w:w="1200"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5ml/瓶</w:t>
            </w:r>
          </w:p>
        </w:tc>
        <w:tc>
          <w:tcPr>
            <w:tcW w:w="566"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盒</w:t>
            </w:r>
          </w:p>
        </w:tc>
        <w:tc>
          <w:tcPr>
            <w:tcW w:w="467"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767" w:type="dxa"/>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否</w:t>
            </w:r>
          </w:p>
        </w:tc>
        <w:tc>
          <w:tcPr>
            <w:tcW w:w="4464" w:type="dxa"/>
          </w:tcPr>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1.用于生化脂类项目的日常校准；</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2.项目至少包含有ApoA1、ApoB、HDL-C、LDL-C等；</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3</w:t>
            </w:r>
            <w:r>
              <w:rPr>
                <w:rFonts w:ascii="宋体" w:hAnsi="宋体"/>
                <w:color w:val="000000" w:themeColor="text1"/>
                <w:sz w:val="21"/>
                <w:highlight w:val="none"/>
                <w14:textFill>
                  <w14:solidFill>
                    <w14:schemeClr w14:val="tx1"/>
                  </w14:solidFill>
                </w14:textFill>
              </w:rPr>
              <w:t>.</w:t>
            </w:r>
            <w:r>
              <w:rPr>
                <w:rFonts w:hint="eastAsia" w:ascii="宋体" w:hAnsi="宋体"/>
                <w:color w:val="000000" w:themeColor="text1"/>
                <w:sz w:val="21"/>
                <w:highlight w:val="none"/>
                <w14:textFill>
                  <w14:solidFill>
                    <w14:schemeClr w14:val="tx1"/>
                  </w14:solidFill>
                </w14:textFill>
              </w:rPr>
              <w:t xml:space="preserve"> 未开瓶可稳定至标签上指示的失效期。开瓶-25～-15℃至少稳定4周（仅一次冻融），2～8℃至少稳定5 天</w:t>
            </w:r>
          </w:p>
          <w:p>
            <w:pPr>
              <w:tabs>
                <w:tab w:val="left" w:pos="180"/>
                <w:tab w:val="left" w:pos="1620"/>
              </w:tabs>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 ApoA1、ApoB须溯源到WHO 参考物质，HDL-C、LDL-C须溯源到CDC 参考测量程序和 NIST 参考物质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vAlign w:val="center"/>
          </w:tcPr>
          <w:p>
            <w:pPr>
              <w:numPr>
                <w:ilvl w:val="0"/>
                <w:numId w:val="3"/>
              </w:num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528"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血脂类定值质控血清</w:t>
            </w:r>
          </w:p>
        </w:tc>
        <w:tc>
          <w:tcPr>
            <w:tcW w:w="1200"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5ml/瓶</w:t>
            </w:r>
          </w:p>
        </w:tc>
        <w:tc>
          <w:tcPr>
            <w:tcW w:w="566"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瓶</w:t>
            </w:r>
          </w:p>
        </w:tc>
        <w:tc>
          <w:tcPr>
            <w:tcW w:w="467"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767" w:type="dxa"/>
            <w:vAlign w:val="center"/>
          </w:tcPr>
          <w:p>
            <w:pPr>
              <w:widowControl/>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否</w:t>
            </w:r>
          </w:p>
        </w:tc>
        <w:tc>
          <w:tcPr>
            <w:tcW w:w="4464" w:type="dxa"/>
            <w:vAlign w:val="center"/>
          </w:tcPr>
          <w:p>
            <w:pPr>
              <w:pStyle w:val="14"/>
              <w:spacing w:line="360" w:lineRule="auto"/>
              <w:jc w:val="both"/>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用于生化脂类项目的日常质控定值；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vAlign w:val="center"/>
          </w:tcPr>
          <w:p>
            <w:pPr>
              <w:numPr>
                <w:ilvl w:val="0"/>
                <w:numId w:val="3"/>
              </w:num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528"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生化分析仪用清洗液（CD80)</w:t>
            </w:r>
          </w:p>
        </w:tc>
        <w:tc>
          <w:tcPr>
            <w:tcW w:w="1200"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2L*6/箱</w:t>
            </w:r>
          </w:p>
        </w:tc>
        <w:tc>
          <w:tcPr>
            <w:tcW w:w="566"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箱</w:t>
            </w:r>
          </w:p>
        </w:tc>
        <w:tc>
          <w:tcPr>
            <w:tcW w:w="467"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10</w:t>
            </w:r>
          </w:p>
        </w:tc>
        <w:tc>
          <w:tcPr>
            <w:tcW w:w="767" w:type="dxa"/>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否</w:t>
            </w:r>
          </w:p>
        </w:tc>
        <w:tc>
          <w:tcPr>
            <w:tcW w:w="4464" w:type="dxa"/>
            <w:vAlign w:val="center"/>
          </w:tcPr>
          <w:p>
            <w:pPr>
              <w:tabs>
                <w:tab w:val="left" w:pos="180"/>
                <w:tab w:val="left" w:pos="1620"/>
              </w:tabs>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1.适用于生化分析仪的日常维护保养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vAlign w:val="center"/>
          </w:tcPr>
          <w:p>
            <w:pPr>
              <w:numPr>
                <w:ilvl w:val="0"/>
                <w:numId w:val="3"/>
              </w:num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528"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常规生化复合校准品</w:t>
            </w:r>
          </w:p>
        </w:tc>
        <w:tc>
          <w:tcPr>
            <w:tcW w:w="1200"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3ml/瓶</w:t>
            </w:r>
          </w:p>
        </w:tc>
        <w:tc>
          <w:tcPr>
            <w:tcW w:w="566"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瓶</w:t>
            </w:r>
          </w:p>
        </w:tc>
        <w:tc>
          <w:tcPr>
            <w:tcW w:w="467"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8</w:t>
            </w:r>
          </w:p>
        </w:tc>
        <w:tc>
          <w:tcPr>
            <w:tcW w:w="767" w:type="dxa"/>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否</w:t>
            </w:r>
          </w:p>
        </w:tc>
        <w:tc>
          <w:tcPr>
            <w:tcW w:w="4464" w:type="dxa"/>
          </w:tcPr>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1.用于生化项目的日常校准；</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2.项目至少包含有ALB,ALP,ALT,AMY,AST,D-bil, T-bil,Ca, TC, CK, CREA ,Glu,γ-GT,α-HBDH, LDH, Mg, P, TP, TG, UREA, UA,CHE，LIP等；</w:t>
            </w:r>
          </w:p>
          <w:p>
            <w:pPr>
              <w:pStyle w:val="14"/>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3. 未开瓶可稳定至标签上指示的失效期。开瓶-25～-15℃至少稳定4周（T</w:t>
            </w:r>
            <w:r>
              <w:rPr>
                <w:rFonts w:ascii="宋体" w:hAnsi="宋体"/>
                <w:color w:val="000000" w:themeColor="text1"/>
                <w:sz w:val="21"/>
                <w:highlight w:val="none"/>
                <w14:textFill>
                  <w14:solidFill>
                    <w14:schemeClr w14:val="tx1"/>
                  </w14:solidFill>
                </w14:textFill>
              </w:rPr>
              <w:t>BIL,DBIL</w:t>
            </w:r>
            <w:r>
              <w:rPr>
                <w:rFonts w:hint="eastAsia" w:ascii="宋体" w:hAnsi="宋体"/>
                <w:color w:val="000000" w:themeColor="text1"/>
                <w:sz w:val="21"/>
                <w:highlight w:val="none"/>
                <w14:textFill>
                  <w14:solidFill>
                    <w14:schemeClr w14:val="tx1"/>
                  </w14:solidFill>
                </w14:textFill>
              </w:rPr>
              <w:t>至少稳定2周）（仅一次冻融），2～8℃至少稳定</w:t>
            </w:r>
            <w:r>
              <w:rPr>
                <w:rFonts w:ascii="宋体" w:hAnsi="宋体"/>
                <w:color w:val="000000" w:themeColor="text1"/>
                <w:sz w:val="21"/>
                <w:highlight w:val="none"/>
                <w14:textFill>
                  <w14:solidFill>
                    <w14:schemeClr w14:val="tx1"/>
                  </w14:solidFill>
                </w14:textFill>
              </w:rPr>
              <w:t>2</w:t>
            </w:r>
            <w:r>
              <w:rPr>
                <w:rFonts w:hint="eastAsia" w:ascii="宋体" w:hAnsi="宋体"/>
                <w:color w:val="000000" w:themeColor="text1"/>
                <w:sz w:val="21"/>
                <w:highlight w:val="none"/>
                <w14:textFill>
                  <w14:solidFill>
                    <w14:schemeClr w14:val="tx1"/>
                  </w14:solidFill>
                </w14:textFill>
              </w:rPr>
              <w:t xml:space="preserve"> 天（TBIL,DBIL至少稳定</w:t>
            </w:r>
            <w:r>
              <w:rPr>
                <w:rFonts w:ascii="宋体" w:hAnsi="宋体"/>
                <w:color w:val="000000" w:themeColor="text1"/>
                <w:sz w:val="21"/>
                <w:highlight w:val="none"/>
                <w14:textFill>
                  <w14:solidFill>
                    <w14:schemeClr w14:val="tx1"/>
                  </w14:solidFill>
                </w14:textFill>
              </w:rPr>
              <w:t>8h</w:t>
            </w:r>
            <w:r>
              <w:rPr>
                <w:rFonts w:hint="eastAsia" w:ascii="宋体" w:hAnsi="宋体"/>
                <w:color w:val="000000" w:themeColor="text1"/>
                <w:sz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vAlign w:val="center"/>
          </w:tcPr>
          <w:p>
            <w:pPr>
              <w:numPr>
                <w:ilvl w:val="0"/>
                <w:numId w:val="3"/>
              </w:num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528"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生化复合定值持质控品</w:t>
            </w:r>
          </w:p>
        </w:tc>
        <w:tc>
          <w:tcPr>
            <w:tcW w:w="1200"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水平1:10x5mL</w:t>
            </w:r>
          </w:p>
        </w:tc>
        <w:tc>
          <w:tcPr>
            <w:tcW w:w="566"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盒</w:t>
            </w:r>
          </w:p>
        </w:tc>
        <w:tc>
          <w:tcPr>
            <w:tcW w:w="467"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5</w:t>
            </w:r>
          </w:p>
        </w:tc>
        <w:tc>
          <w:tcPr>
            <w:tcW w:w="767" w:type="dxa"/>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否</w:t>
            </w:r>
          </w:p>
        </w:tc>
        <w:tc>
          <w:tcPr>
            <w:tcW w:w="4464" w:type="dxa"/>
          </w:tcPr>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1</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适用于生化日常的室内质控；</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2</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包含的生化项目≥5</w:t>
            </w:r>
            <w:r>
              <w:rPr>
                <w:rFonts w:ascii="宋体" w:hAnsi="宋体"/>
                <w:color w:val="000000" w:themeColor="text1"/>
                <w:sz w:val="21"/>
                <w:highlight w:val="none"/>
                <w14:textFill>
                  <w14:solidFill>
                    <w14:schemeClr w14:val="tx1"/>
                  </w14:solidFill>
                </w14:textFill>
              </w:rPr>
              <w:t>0</w:t>
            </w:r>
            <w:r>
              <w:rPr>
                <w:rFonts w:hint="eastAsia" w:ascii="宋体" w:hAnsi="宋体"/>
                <w:color w:val="000000" w:themeColor="text1"/>
                <w:sz w:val="21"/>
                <w:highlight w:val="none"/>
                <w14:textFill>
                  <w14:solidFill>
                    <w14:schemeClr w14:val="tx1"/>
                  </w14:solidFill>
                </w14:textFill>
              </w:rPr>
              <w:t>项。</w:t>
            </w:r>
          </w:p>
          <w:p>
            <w:pPr>
              <w:tabs>
                <w:tab w:val="left" w:pos="180"/>
                <w:tab w:val="left" w:pos="1620"/>
              </w:tabs>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未开瓶可稳定至标签上指示的失效期。开瓶-25～-15℃至少稳定4周（TBIL,DBIL至少稳定2周）（仅一次冻融），2～8℃至少稳定2 天（TBIL,DBIL至少稳定8h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vAlign w:val="center"/>
          </w:tcPr>
          <w:p>
            <w:pPr>
              <w:numPr>
                <w:ilvl w:val="0"/>
                <w:numId w:val="3"/>
              </w:num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528"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血液细胞分析质控品BC-5D</w:t>
            </w:r>
          </w:p>
        </w:tc>
        <w:tc>
          <w:tcPr>
            <w:tcW w:w="1200"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3ml/1支</w:t>
            </w:r>
          </w:p>
        </w:tc>
        <w:tc>
          <w:tcPr>
            <w:tcW w:w="566"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w:t>
            </w:r>
          </w:p>
        </w:tc>
        <w:tc>
          <w:tcPr>
            <w:tcW w:w="467"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5</w:t>
            </w:r>
          </w:p>
        </w:tc>
        <w:tc>
          <w:tcPr>
            <w:tcW w:w="767" w:type="dxa"/>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否</w:t>
            </w:r>
          </w:p>
        </w:tc>
        <w:tc>
          <w:tcPr>
            <w:tcW w:w="4464" w:type="dxa"/>
          </w:tcPr>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1</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适用于血液分析仪的日常室内质控；</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2</w:t>
            </w:r>
            <w:r>
              <w:rPr>
                <w:rFonts w:ascii="宋体" w:hAnsi="宋体"/>
                <w:color w:val="000000" w:themeColor="text1"/>
                <w:sz w:val="21"/>
                <w:highlight w:val="none"/>
                <w14:textFill>
                  <w14:solidFill>
                    <w14:schemeClr w14:val="tx1"/>
                  </w14:solidFill>
                </w14:textFill>
              </w:rPr>
              <w:t xml:space="preserve">. </w:t>
            </w:r>
            <w:r>
              <w:rPr>
                <w:rFonts w:hint="eastAsia" w:ascii="宋体" w:hAnsi="宋体"/>
                <w:color w:val="000000" w:themeColor="text1"/>
                <w:sz w:val="21"/>
                <w:highlight w:val="none"/>
                <w14:textFill>
                  <w14:solidFill>
                    <w14:schemeClr w14:val="tx1"/>
                  </w14:solidFill>
                </w14:textFill>
              </w:rPr>
              <w:t>包含的项目至少包括：</w:t>
            </w:r>
            <w:r>
              <w:rPr>
                <w:rFonts w:ascii="宋体" w:hAnsi="宋体"/>
                <w:color w:val="000000" w:themeColor="text1"/>
                <w:sz w:val="21"/>
                <w:highlight w:val="none"/>
                <w14:textFill>
                  <w14:solidFill>
                    <w14:schemeClr w14:val="tx1"/>
                  </w14:solidFill>
                </w14:textFill>
              </w:rPr>
              <w:t>WBC,RBC,HGB,MCV,HCT,PLT,MCH,MCHC</w:t>
            </w:r>
            <w:r>
              <w:rPr>
                <w:rFonts w:hint="eastAsia" w:ascii="宋体" w:hAnsi="宋体"/>
                <w:color w:val="000000" w:themeColor="text1"/>
                <w:sz w:val="21"/>
                <w:highlight w:val="none"/>
                <w14:textFill>
                  <w14:solidFill>
                    <w14:schemeClr w14:val="tx1"/>
                  </w14:solidFill>
                </w14:textFill>
              </w:rPr>
              <w:t>等；</w:t>
            </w:r>
          </w:p>
          <w:p>
            <w:pPr>
              <w:tabs>
                <w:tab w:val="left" w:pos="180"/>
                <w:tab w:val="left" w:pos="1620"/>
              </w:tabs>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开瓶稳定期至少1</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vAlign w:val="center"/>
          </w:tcPr>
          <w:p>
            <w:pPr>
              <w:numPr>
                <w:ilvl w:val="0"/>
                <w:numId w:val="3"/>
              </w:num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528"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血细胞分析用溶血剂 M-53LEO(II)</w:t>
            </w:r>
          </w:p>
        </w:tc>
        <w:tc>
          <w:tcPr>
            <w:tcW w:w="1200"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400 ml*4瓶</w:t>
            </w:r>
          </w:p>
        </w:tc>
        <w:tc>
          <w:tcPr>
            <w:tcW w:w="566"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瓶</w:t>
            </w:r>
          </w:p>
        </w:tc>
        <w:tc>
          <w:tcPr>
            <w:tcW w:w="467"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5</w:t>
            </w:r>
          </w:p>
        </w:tc>
        <w:tc>
          <w:tcPr>
            <w:tcW w:w="767" w:type="dxa"/>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否</w:t>
            </w:r>
          </w:p>
        </w:tc>
        <w:tc>
          <w:tcPr>
            <w:tcW w:w="4464" w:type="dxa"/>
          </w:tcPr>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1</w:t>
            </w:r>
            <w:r>
              <w:rPr>
                <w:rFonts w:ascii="宋体" w:hAnsi="宋体"/>
                <w:color w:val="000000" w:themeColor="text1"/>
                <w:sz w:val="21"/>
                <w:highlight w:val="none"/>
                <w14:textFill>
                  <w14:solidFill>
                    <w14:schemeClr w14:val="tx1"/>
                  </w14:solidFill>
                </w14:textFill>
              </w:rPr>
              <w:t>.</w:t>
            </w:r>
            <w:r>
              <w:rPr>
                <w:rFonts w:hint="eastAsia" w:ascii="宋体" w:hAnsi="宋体"/>
                <w:color w:val="000000" w:themeColor="text1"/>
                <w:sz w:val="21"/>
                <w:highlight w:val="none"/>
                <w14:textFill>
                  <w14:solidFill>
                    <w14:schemeClr w14:val="tx1"/>
                  </w14:solidFill>
                </w14:textFill>
              </w:rPr>
              <w:t xml:space="preserve"> 储存在温度2℃～30℃，储存有效期不小于2年，开瓶后使用有效期不小于60天；</w:t>
            </w:r>
          </w:p>
          <w:p>
            <w:pPr>
              <w:tabs>
                <w:tab w:val="left" w:pos="180"/>
                <w:tab w:val="left" w:pos="1620"/>
              </w:tabs>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 用于血细胞分析前破坏红细胞、维持所需分析细胞的形态，从而便于细胞分类计数。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vAlign w:val="center"/>
          </w:tcPr>
          <w:p>
            <w:pPr>
              <w:numPr>
                <w:ilvl w:val="0"/>
                <w:numId w:val="3"/>
              </w:num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528"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血细胞分析用稀释液（ M-5D 稀释液）</w:t>
            </w:r>
          </w:p>
        </w:tc>
        <w:tc>
          <w:tcPr>
            <w:tcW w:w="1200"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20L</w:t>
            </w:r>
          </w:p>
        </w:tc>
        <w:tc>
          <w:tcPr>
            <w:tcW w:w="566"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箱</w:t>
            </w:r>
          </w:p>
        </w:tc>
        <w:tc>
          <w:tcPr>
            <w:tcW w:w="467"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20</w:t>
            </w:r>
          </w:p>
        </w:tc>
        <w:tc>
          <w:tcPr>
            <w:tcW w:w="767" w:type="dxa"/>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否</w:t>
            </w:r>
          </w:p>
        </w:tc>
        <w:tc>
          <w:tcPr>
            <w:tcW w:w="4464" w:type="dxa"/>
          </w:tcPr>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1</w:t>
            </w:r>
            <w:r>
              <w:rPr>
                <w:rFonts w:ascii="宋体" w:hAnsi="宋体"/>
                <w:color w:val="000000" w:themeColor="text1"/>
                <w:sz w:val="21"/>
                <w:highlight w:val="none"/>
                <w14:textFill>
                  <w14:solidFill>
                    <w14:schemeClr w14:val="tx1"/>
                  </w14:solidFill>
                </w14:textFill>
              </w:rPr>
              <w:t>.</w:t>
            </w:r>
            <w:r>
              <w:rPr>
                <w:rFonts w:hint="eastAsia" w:ascii="宋体" w:hAnsi="宋体"/>
                <w:color w:val="000000" w:themeColor="text1"/>
                <w:sz w:val="21"/>
                <w:highlight w:val="none"/>
                <w:shd w:val="clear" w:color="auto" w:fill="FFFFFF"/>
                <w14:textFill>
                  <w14:solidFill>
                    <w14:schemeClr w14:val="tx1"/>
                  </w14:solidFill>
                </w14:textFill>
              </w:rPr>
              <w:t xml:space="preserve"> 用于血细胞分析前，样本的稀释，制备细胞悬液。</w:t>
            </w:r>
          </w:p>
          <w:p>
            <w:pPr>
              <w:tabs>
                <w:tab w:val="left" w:pos="180"/>
                <w:tab w:val="left" w:pos="1620"/>
              </w:tabs>
              <w:spacing w:line="360" w:lineRule="auto"/>
              <w:rPr>
                <w:rFonts w:hint="eastAsia" w:ascii="宋体" w:hAnsi="宋体" w:cs="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 储存在温度2℃～30℃，储存有效期不小于2年，开瓶后使用有效期不小于60天；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vAlign w:val="center"/>
          </w:tcPr>
          <w:p>
            <w:pPr>
              <w:numPr>
                <w:ilvl w:val="0"/>
                <w:numId w:val="3"/>
              </w:num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528"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血细胞分析用溶血剂 M-53LEO(I)</w:t>
            </w:r>
          </w:p>
        </w:tc>
        <w:tc>
          <w:tcPr>
            <w:tcW w:w="1200"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4L</w:t>
            </w:r>
          </w:p>
        </w:tc>
        <w:tc>
          <w:tcPr>
            <w:tcW w:w="566"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盒</w:t>
            </w:r>
          </w:p>
        </w:tc>
        <w:tc>
          <w:tcPr>
            <w:tcW w:w="467"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5</w:t>
            </w:r>
          </w:p>
        </w:tc>
        <w:tc>
          <w:tcPr>
            <w:tcW w:w="767" w:type="dxa"/>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否</w:t>
            </w:r>
          </w:p>
        </w:tc>
        <w:tc>
          <w:tcPr>
            <w:tcW w:w="4464" w:type="dxa"/>
          </w:tcPr>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1. 储存在温度2℃～30℃，储存有效期不小于2年，开瓶后使用有效期不小于60天；</w:t>
            </w:r>
          </w:p>
          <w:p>
            <w:pPr>
              <w:tabs>
                <w:tab w:val="left" w:pos="180"/>
                <w:tab w:val="left" w:pos="1620"/>
              </w:tabs>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用于血细胞分析前破坏红细胞、维持所需分析细胞的形态，从而便于细胞分类计数。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vAlign w:val="center"/>
          </w:tcPr>
          <w:p>
            <w:pPr>
              <w:numPr>
                <w:ilvl w:val="0"/>
                <w:numId w:val="3"/>
              </w:num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528"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血细胞分析用溶血剂 M-53LEO(I)</w:t>
            </w:r>
          </w:p>
        </w:tc>
        <w:tc>
          <w:tcPr>
            <w:tcW w:w="1200"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1L*4瓶</w:t>
            </w:r>
          </w:p>
        </w:tc>
        <w:tc>
          <w:tcPr>
            <w:tcW w:w="566"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箱</w:t>
            </w:r>
          </w:p>
        </w:tc>
        <w:tc>
          <w:tcPr>
            <w:tcW w:w="467"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w:t>
            </w:r>
          </w:p>
        </w:tc>
        <w:tc>
          <w:tcPr>
            <w:tcW w:w="767" w:type="dxa"/>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否</w:t>
            </w:r>
          </w:p>
        </w:tc>
        <w:tc>
          <w:tcPr>
            <w:tcW w:w="4464" w:type="dxa"/>
          </w:tcPr>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1. 储存在温度2℃～30℃，储存有效期不小于2年，开瓶后使用有效期不小于60天；</w:t>
            </w:r>
          </w:p>
          <w:p>
            <w:pPr>
              <w:tabs>
                <w:tab w:val="left" w:pos="180"/>
                <w:tab w:val="left" w:pos="1620"/>
              </w:tabs>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用于血细胞分析前破坏红细胞、维持所需分析细胞的形态，从而便于细胞分类计数。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vAlign w:val="center"/>
          </w:tcPr>
          <w:p>
            <w:pPr>
              <w:numPr>
                <w:ilvl w:val="0"/>
                <w:numId w:val="3"/>
              </w:num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528"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M-53P探头清洁液</w:t>
            </w:r>
          </w:p>
        </w:tc>
        <w:tc>
          <w:tcPr>
            <w:tcW w:w="1200"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50ml</w:t>
            </w:r>
          </w:p>
        </w:tc>
        <w:tc>
          <w:tcPr>
            <w:tcW w:w="566"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瓶</w:t>
            </w:r>
          </w:p>
        </w:tc>
        <w:tc>
          <w:tcPr>
            <w:tcW w:w="467"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10</w:t>
            </w:r>
          </w:p>
        </w:tc>
        <w:tc>
          <w:tcPr>
            <w:tcW w:w="767" w:type="dxa"/>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否</w:t>
            </w:r>
          </w:p>
        </w:tc>
        <w:tc>
          <w:tcPr>
            <w:tcW w:w="4464" w:type="dxa"/>
            <w:vAlign w:val="center"/>
          </w:tcPr>
          <w:p>
            <w:pPr>
              <w:tabs>
                <w:tab w:val="left" w:pos="180"/>
                <w:tab w:val="left" w:pos="1620"/>
              </w:tabs>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可用于血液分析仪的日常保养维护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vAlign w:val="center"/>
          </w:tcPr>
          <w:p>
            <w:pPr>
              <w:numPr>
                <w:ilvl w:val="0"/>
                <w:numId w:val="3"/>
              </w:num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528"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尿试纸条（</w:t>
            </w:r>
            <w:r>
              <w:rPr>
                <w:rStyle w:val="28"/>
                <w:rFonts w:hint="eastAsia" w:ascii="宋体" w:hAnsi="宋体" w:cs="宋体"/>
                <w:color w:val="000000" w:themeColor="text1"/>
                <w:sz w:val="21"/>
                <w:szCs w:val="21"/>
                <w:highlight w:val="none"/>
                <w:lang w:bidi="ar"/>
                <w14:textFill>
                  <w14:solidFill>
                    <w14:schemeClr w14:val="tx1"/>
                  </w14:solidFill>
                </w14:textFill>
              </w:rPr>
              <w:t>URIT 11F</w:t>
            </w:r>
            <w:r>
              <w:rPr>
                <w:rFonts w:hint="eastAsia" w:ascii="宋体" w:hAnsi="宋体" w:cs="宋体"/>
                <w:color w:val="000000" w:themeColor="text1"/>
                <w:kern w:val="0"/>
                <w:szCs w:val="21"/>
                <w:highlight w:val="none"/>
                <w:lang w:bidi="ar"/>
                <w14:textFill>
                  <w14:solidFill>
                    <w14:schemeClr w14:val="tx1"/>
                  </w14:solidFill>
                </w14:textFill>
              </w:rPr>
              <w:t>）</w:t>
            </w:r>
          </w:p>
        </w:tc>
        <w:tc>
          <w:tcPr>
            <w:tcW w:w="1200"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Style w:val="28"/>
                <w:rFonts w:hint="eastAsia" w:ascii="宋体" w:hAnsi="宋体" w:cs="宋体"/>
                <w:color w:val="000000" w:themeColor="text1"/>
                <w:sz w:val="21"/>
                <w:szCs w:val="21"/>
                <w:highlight w:val="none"/>
                <w:lang w:bidi="ar"/>
                <w14:textFill>
                  <w14:solidFill>
                    <w14:schemeClr w14:val="tx1"/>
                  </w14:solidFill>
                </w14:textFill>
              </w:rPr>
              <w:t>100</w:t>
            </w:r>
            <w:r>
              <w:rPr>
                <w:rFonts w:hint="eastAsia" w:ascii="宋体" w:hAnsi="宋体" w:cs="宋体"/>
                <w:color w:val="000000" w:themeColor="text1"/>
                <w:kern w:val="0"/>
                <w:szCs w:val="21"/>
                <w:highlight w:val="none"/>
                <w:lang w:bidi="ar"/>
                <w14:textFill>
                  <w14:solidFill>
                    <w14:schemeClr w14:val="tx1"/>
                  </w14:solidFill>
                </w14:textFill>
              </w:rPr>
              <w:t>条</w:t>
            </w:r>
            <w:r>
              <w:rPr>
                <w:rStyle w:val="28"/>
                <w:rFonts w:hint="eastAsia" w:ascii="宋体" w:hAnsi="宋体" w:cs="宋体"/>
                <w:color w:val="000000" w:themeColor="text1"/>
                <w:sz w:val="21"/>
                <w:szCs w:val="21"/>
                <w:highlight w:val="none"/>
                <w:lang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筒</w:t>
            </w:r>
          </w:p>
        </w:tc>
        <w:tc>
          <w:tcPr>
            <w:tcW w:w="566"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筒</w:t>
            </w:r>
          </w:p>
        </w:tc>
        <w:tc>
          <w:tcPr>
            <w:tcW w:w="467"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100</w:t>
            </w:r>
          </w:p>
        </w:tc>
        <w:tc>
          <w:tcPr>
            <w:tcW w:w="767" w:type="dxa"/>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否</w:t>
            </w:r>
          </w:p>
        </w:tc>
        <w:tc>
          <w:tcPr>
            <w:tcW w:w="4464" w:type="dxa"/>
          </w:tcPr>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1</w:t>
            </w:r>
            <w:r>
              <w:rPr>
                <w:rFonts w:ascii="宋体" w:hAnsi="宋体"/>
                <w:color w:val="000000" w:themeColor="text1"/>
                <w:sz w:val="21"/>
                <w:highlight w:val="none"/>
                <w14:textFill>
                  <w14:solidFill>
                    <w14:schemeClr w14:val="tx1"/>
                  </w14:solidFill>
                </w14:textFill>
              </w:rPr>
              <w:t>.</w:t>
            </w:r>
            <w:r>
              <w:rPr>
                <w:rFonts w:hint="eastAsia" w:ascii="宋体" w:hAnsi="宋体"/>
                <w:color w:val="000000" w:themeColor="text1"/>
                <w:sz w:val="21"/>
                <w:highlight w:val="none"/>
                <w14:textFill>
                  <w14:solidFill>
                    <w14:schemeClr w14:val="tx1"/>
                  </w14:solidFill>
                </w14:textFill>
              </w:rPr>
              <w:t xml:space="preserve"> 可对人体尿液中的白细胞（WBC）、酮体（KET）、亚硝酸盐（NIT）、尿胆原（URO）、胆红素（BIL）、蛋白质（PRO）、葡萄糖（GLU）、尿比重（SG）、酸碱度（pH）、隐血（BLD）、维生素C（VC）、肌酐（CR）十二项化学指标进行半定量测定；</w:t>
            </w:r>
          </w:p>
          <w:p>
            <w:pPr>
              <w:pStyle w:val="14"/>
              <w:spacing w:line="360" w:lineRule="auto"/>
              <w:rPr>
                <w:rFonts w:ascii="宋体" w:hAnsi="宋体"/>
                <w:color w:val="000000" w:themeColor="text1"/>
                <w:sz w:val="21"/>
                <w:highlight w:val="none"/>
                <w:shd w:val="clear" w:color="auto" w:fill="FFFFFF"/>
                <w14:textFill>
                  <w14:solidFill>
                    <w14:schemeClr w14:val="tx1"/>
                  </w14:solidFill>
                </w14:textFill>
              </w:rPr>
            </w:pPr>
            <w:r>
              <w:rPr>
                <w:rFonts w:ascii="宋体" w:hAnsi="宋体"/>
                <w:color w:val="000000" w:themeColor="text1"/>
                <w:sz w:val="21"/>
                <w:highlight w:val="none"/>
                <w14:textFill>
                  <w14:solidFill>
                    <w14:schemeClr w14:val="tx1"/>
                  </w14:solidFill>
                </w14:textFill>
              </w:rPr>
              <w:t>2.</w:t>
            </w:r>
            <w:r>
              <w:rPr>
                <w:rFonts w:hint="eastAsia" w:ascii="宋体" w:hAnsi="宋体"/>
                <w:color w:val="000000" w:themeColor="text1"/>
                <w:sz w:val="21"/>
                <w:highlight w:val="none"/>
                <w:shd w:val="clear" w:color="auto" w:fill="FFFFFF"/>
                <w14:textFill>
                  <w14:solidFill>
                    <w14:schemeClr w14:val="tx1"/>
                  </w14:solidFill>
                </w14:textFill>
              </w:rPr>
              <w:t xml:space="preserve"> 2℃～30℃干燥处避光保存有效期不小于1年，开瓶有效期不小于三个月。</w:t>
            </w:r>
          </w:p>
          <w:p>
            <w:pPr>
              <w:tabs>
                <w:tab w:val="left" w:pos="180"/>
                <w:tab w:val="left" w:pos="1620"/>
              </w:tabs>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shd w:val="clear" w:color="auto" w:fill="FFFFFF"/>
                <w14:textFill>
                  <w14:solidFill>
                    <w14:schemeClr w14:val="tx1"/>
                  </w14:solidFill>
                </w14:textFill>
              </w:rPr>
              <w:t>3</w:t>
            </w:r>
            <w:r>
              <w:rPr>
                <w:rFonts w:ascii="宋体" w:hAnsi="宋体"/>
                <w:color w:val="000000" w:themeColor="text1"/>
                <w:szCs w:val="21"/>
                <w:highlight w:val="none"/>
                <w:shd w:val="clear" w:color="auto" w:fill="FFFFFF"/>
                <w14:textFill>
                  <w14:solidFill>
                    <w14:schemeClr w14:val="tx1"/>
                  </w14:solidFill>
                </w14:textFill>
              </w:rPr>
              <w:t>.</w:t>
            </w:r>
            <w:r>
              <w:rPr>
                <w:rFonts w:hint="eastAsia" w:ascii="宋体" w:hAnsi="宋体"/>
                <w:color w:val="000000" w:themeColor="text1"/>
                <w:szCs w:val="21"/>
                <w:highlight w:val="none"/>
                <w:shd w:val="clear" w:color="auto" w:fill="FFFFFF"/>
                <w14:textFill>
                  <w14:solidFill>
                    <w14:schemeClr w14:val="tx1"/>
                  </w14:solidFill>
                </w14:textFill>
              </w:rPr>
              <w:t xml:space="preserve"> 适用于与URIT系列尿液分析仪配套使用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vAlign w:val="center"/>
          </w:tcPr>
          <w:p>
            <w:pPr>
              <w:numPr>
                <w:ilvl w:val="0"/>
                <w:numId w:val="3"/>
              </w:num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528"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尿液分析仪用清洗液</w:t>
            </w:r>
          </w:p>
        </w:tc>
        <w:tc>
          <w:tcPr>
            <w:tcW w:w="1200"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500ml URIT D13</w:t>
            </w:r>
          </w:p>
        </w:tc>
        <w:tc>
          <w:tcPr>
            <w:tcW w:w="566"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瓶</w:t>
            </w:r>
          </w:p>
        </w:tc>
        <w:tc>
          <w:tcPr>
            <w:tcW w:w="467"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10</w:t>
            </w:r>
          </w:p>
        </w:tc>
        <w:tc>
          <w:tcPr>
            <w:tcW w:w="767" w:type="dxa"/>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否</w:t>
            </w:r>
          </w:p>
        </w:tc>
        <w:tc>
          <w:tcPr>
            <w:tcW w:w="4464" w:type="dxa"/>
          </w:tcPr>
          <w:p>
            <w:pPr>
              <w:pStyle w:val="14"/>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1. 适用于与URIT系列尿液分析仪配套使用。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vAlign w:val="center"/>
          </w:tcPr>
          <w:p>
            <w:pPr>
              <w:numPr>
                <w:ilvl w:val="0"/>
                <w:numId w:val="3"/>
              </w:num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528"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尿液分析仪用清洗液</w:t>
            </w:r>
          </w:p>
        </w:tc>
        <w:tc>
          <w:tcPr>
            <w:tcW w:w="1200"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500ml(URIT D21N)</w:t>
            </w:r>
          </w:p>
        </w:tc>
        <w:tc>
          <w:tcPr>
            <w:tcW w:w="566"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瓶</w:t>
            </w:r>
          </w:p>
        </w:tc>
        <w:tc>
          <w:tcPr>
            <w:tcW w:w="467"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30</w:t>
            </w:r>
          </w:p>
        </w:tc>
        <w:tc>
          <w:tcPr>
            <w:tcW w:w="767" w:type="dxa"/>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否</w:t>
            </w:r>
          </w:p>
        </w:tc>
        <w:tc>
          <w:tcPr>
            <w:tcW w:w="4464" w:type="dxa"/>
          </w:tcPr>
          <w:p>
            <w:pPr>
              <w:tabs>
                <w:tab w:val="left" w:pos="180"/>
                <w:tab w:val="left" w:pos="1620"/>
              </w:tabs>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适用于与URIT系列尿液分析仪配套使用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vAlign w:val="center"/>
          </w:tcPr>
          <w:p>
            <w:pPr>
              <w:numPr>
                <w:ilvl w:val="0"/>
                <w:numId w:val="3"/>
              </w:num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528"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尿液分析仪用清洗液</w:t>
            </w:r>
          </w:p>
        </w:tc>
        <w:tc>
          <w:tcPr>
            <w:tcW w:w="1200"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Style w:val="28"/>
                <w:rFonts w:hint="eastAsia" w:ascii="宋体" w:hAnsi="宋体" w:cs="宋体"/>
                <w:color w:val="000000" w:themeColor="text1"/>
                <w:sz w:val="21"/>
                <w:szCs w:val="21"/>
                <w:highlight w:val="none"/>
                <w:lang w:bidi="ar"/>
                <w14:textFill>
                  <w14:solidFill>
                    <w14:schemeClr w14:val="tx1"/>
                  </w14:solidFill>
                </w14:textFill>
              </w:rPr>
              <w:t>100mL</w:t>
            </w:r>
            <w:r>
              <w:rPr>
                <w:rFonts w:hint="eastAsia" w:ascii="宋体" w:hAnsi="宋体" w:cs="宋体"/>
                <w:color w:val="000000" w:themeColor="text1"/>
                <w:kern w:val="0"/>
                <w:szCs w:val="21"/>
                <w:highlight w:val="none"/>
                <w:lang w:bidi="ar"/>
                <w14:textFill>
                  <w14:solidFill>
                    <w14:schemeClr w14:val="tx1"/>
                  </w14:solidFill>
                </w14:textFill>
              </w:rPr>
              <w:t>清洗液</w:t>
            </w:r>
            <w:r>
              <w:rPr>
                <w:rStyle w:val="28"/>
                <w:rFonts w:hint="eastAsia" w:ascii="宋体" w:hAnsi="宋体" w:cs="宋体"/>
                <w:color w:val="000000" w:themeColor="text1"/>
                <w:sz w:val="21"/>
                <w:szCs w:val="21"/>
                <w:highlight w:val="none"/>
                <w:lang w:bidi="ar"/>
                <w14:textFill>
                  <w14:solidFill>
                    <w14:schemeClr w14:val="tx1"/>
                  </w14:solidFill>
                </w14:textFill>
              </w:rPr>
              <w:t>C (URIT D14)</w:t>
            </w:r>
          </w:p>
        </w:tc>
        <w:tc>
          <w:tcPr>
            <w:tcW w:w="566"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盒</w:t>
            </w:r>
          </w:p>
        </w:tc>
        <w:tc>
          <w:tcPr>
            <w:tcW w:w="467"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5</w:t>
            </w:r>
          </w:p>
        </w:tc>
        <w:tc>
          <w:tcPr>
            <w:tcW w:w="767" w:type="dxa"/>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否</w:t>
            </w:r>
          </w:p>
        </w:tc>
        <w:tc>
          <w:tcPr>
            <w:tcW w:w="4464" w:type="dxa"/>
          </w:tcPr>
          <w:p>
            <w:pPr>
              <w:tabs>
                <w:tab w:val="left" w:pos="180"/>
                <w:tab w:val="left" w:pos="1620"/>
              </w:tabs>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1.适用于与URIT系列尿液分析仪配套使用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vAlign w:val="center"/>
          </w:tcPr>
          <w:p>
            <w:pPr>
              <w:numPr>
                <w:ilvl w:val="0"/>
                <w:numId w:val="3"/>
              </w:num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528"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尿液分析仪用保养液（</w:t>
            </w:r>
            <w:r>
              <w:rPr>
                <w:rStyle w:val="28"/>
                <w:rFonts w:hint="eastAsia" w:ascii="宋体" w:hAnsi="宋体" w:cs="宋体"/>
                <w:color w:val="000000" w:themeColor="text1"/>
                <w:sz w:val="21"/>
                <w:szCs w:val="21"/>
                <w:highlight w:val="none"/>
                <w:lang w:bidi="ar"/>
                <w14:textFill>
                  <w14:solidFill>
                    <w14:schemeClr w14:val="tx1"/>
                  </w14:solidFill>
                </w14:textFill>
              </w:rPr>
              <w:t>URlT D22</w:t>
            </w:r>
            <w:r>
              <w:rPr>
                <w:rFonts w:hint="eastAsia" w:ascii="宋体" w:hAnsi="宋体" w:cs="宋体"/>
                <w:color w:val="000000" w:themeColor="text1"/>
                <w:kern w:val="0"/>
                <w:szCs w:val="21"/>
                <w:highlight w:val="none"/>
                <w:lang w:bidi="ar"/>
                <w14:textFill>
                  <w14:solidFill>
                    <w14:schemeClr w14:val="tx1"/>
                  </w14:solidFill>
                </w14:textFill>
              </w:rPr>
              <w:t>）</w:t>
            </w:r>
          </w:p>
        </w:tc>
        <w:tc>
          <w:tcPr>
            <w:tcW w:w="1200"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 1L</w:t>
            </w:r>
          </w:p>
        </w:tc>
        <w:tc>
          <w:tcPr>
            <w:tcW w:w="566"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瓶</w:t>
            </w:r>
          </w:p>
        </w:tc>
        <w:tc>
          <w:tcPr>
            <w:tcW w:w="467"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30</w:t>
            </w:r>
          </w:p>
        </w:tc>
        <w:tc>
          <w:tcPr>
            <w:tcW w:w="767" w:type="dxa"/>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否</w:t>
            </w:r>
          </w:p>
        </w:tc>
        <w:tc>
          <w:tcPr>
            <w:tcW w:w="4464" w:type="dxa"/>
          </w:tcPr>
          <w:p>
            <w:pPr>
              <w:tabs>
                <w:tab w:val="left" w:pos="180"/>
                <w:tab w:val="left" w:pos="1620"/>
              </w:tabs>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1.适用于与URIT系列尿液分析仪配套使用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vAlign w:val="center"/>
          </w:tcPr>
          <w:p>
            <w:pPr>
              <w:numPr>
                <w:ilvl w:val="0"/>
                <w:numId w:val="3"/>
              </w:num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528"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清洗液（</w:t>
            </w:r>
            <w:r>
              <w:rPr>
                <w:rStyle w:val="28"/>
                <w:rFonts w:hint="eastAsia" w:ascii="宋体" w:hAnsi="宋体" w:cs="宋体"/>
                <w:color w:val="000000" w:themeColor="text1"/>
                <w:sz w:val="21"/>
                <w:szCs w:val="21"/>
                <w:highlight w:val="none"/>
                <w:lang w:bidi="ar"/>
                <w14:textFill>
                  <w14:solidFill>
                    <w14:schemeClr w14:val="tx1"/>
                  </w14:solidFill>
                </w14:textFill>
              </w:rPr>
              <w:t>D11</w:t>
            </w:r>
            <w:r>
              <w:rPr>
                <w:rFonts w:hint="eastAsia" w:ascii="宋体" w:hAnsi="宋体" w:cs="宋体"/>
                <w:color w:val="000000" w:themeColor="text1"/>
                <w:kern w:val="0"/>
                <w:szCs w:val="21"/>
                <w:highlight w:val="none"/>
                <w:lang w:bidi="ar"/>
                <w14:textFill>
                  <w14:solidFill>
                    <w14:schemeClr w14:val="tx1"/>
                  </w14:solidFill>
                </w14:textFill>
              </w:rPr>
              <w:t>）</w:t>
            </w:r>
          </w:p>
        </w:tc>
        <w:tc>
          <w:tcPr>
            <w:tcW w:w="1200"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清洗液</w:t>
            </w:r>
            <w:r>
              <w:rPr>
                <w:rStyle w:val="28"/>
                <w:rFonts w:hint="eastAsia" w:ascii="宋体" w:hAnsi="宋体" w:cs="宋体"/>
                <w:color w:val="000000" w:themeColor="text1"/>
                <w:sz w:val="21"/>
                <w:szCs w:val="21"/>
                <w:highlight w:val="none"/>
                <w:lang w:bidi="ar"/>
                <w14:textFill>
                  <w14:solidFill>
                    <w14:schemeClr w14:val="tx1"/>
                  </w14:solidFill>
                </w14:textFill>
              </w:rPr>
              <w:t>A</w:t>
            </w:r>
            <w:r>
              <w:rPr>
                <w:rFonts w:hint="eastAsia" w:ascii="宋体" w:hAnsi="宋体" w:cs="宋体"/>
                <w:color w:val="000000" w:themeColor="text1"/>
                <w:kern w:val="0"/>
                <w:szCs w:val="21"/>
                <w:highlight w:val="none"/>
                <w:lang w:bidi="ar"/>
                <w14:textFill>
                  <w14:solidFill>
                    <w14:schemeClr w14:val="tx1"/>
                  </w14:solidFill>
                </w14:textFill>
              </w:rPr>
              <w:t>（</w:t>
            </w:r>
            <w:r>
              <w:rPr>
                <w:rStyle w:val="28"/>
                <w:rFonts w:hint="eastAsia" w:ascii="宋体" w:hAnsi="宋体" w:cs="宋体"/>
                <w:color w:val="000000" w:themeColor="text1"/>
                <w:sz w:val="21"/>
                <w:szCs w:val="21"/>
                <w:highlight w:val="none"/>
                <w:lang w:bidi="ar"/>
                <w14:textFill>
                  <w14:solidFill>
                    <w14:schemeClr w14:val="tx1"/>
                  </w14:solidFill>
                </w14:textFill>
              </w:rPr>
              <w:t>URIT D11</w:t>
            </w:r>
            <w:r>
              <w:rPr>
                <w:rFonts w:hint="eastAsia" w:ascii="宋体" w:hAnsi="宋体" w:cs="宋体"/>
                <w:color w:val="000000" w:themeColor="text1"/>
                <w:kern w:val="0"/>
                <w:szCs w:val="21"/>
                <w:highlight w:val="none"/>
                <w:lang w:bidi="ar"/>
                <w14:textFill>
                  <w14:solidFill>
                    <w14:schemeClr w14:val="tx1"/>
                  </w14:solidFill>
                </w14:textFill>
              </w:rPr>
              <w:t>）</w:t>
            </w:r>
            <w:r>
              <w:rPr>
                <w:rStyle w:val="28"/>
                <w:rFonts w:hint="eastAsia" w:ascii="宋体" w:hAnsi="宋体" w:cs="宋体"/>
                <w:color w:val="000000" w:themeColor="text1"/>
                <w:sz w:val="21"/>
                <w:szCs w:val="21"/>
                <w:highlight w:val="none"/>
                <w:lang w:bidi="ar"/>
                <w14:textFill>
                  <w14:solidFill>
                    <w14:schemeClr w14:val="tx1"/>
                  </w14:solidFill>
                </w14:textFill>
              </w:rPr>
              <w:t>5L</w:t>
            </w:r>
          </w:p>
        </w:tc>
        <w:tc>
          <w:tcPr>
            <w:tcW w:w="566"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瓶</w:t>
            </w:r>
          </w:p>
        </w:tc>
        <w:tc>
          <w:tcPr>
            <w:tcW w:w="467"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5</w:t>
            </w:r>
          </w:p>
        </w:tc>
        <w:tc>
          <w:tcPr>
            <w:tcW w:w="767" w:type="dxa"/>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否</w:t>
            </w:r>
          </w:p>
        </w:tc>
        <w:tc>
          <w:tcPr>
            <w:tcW w:w="4464" w:type="dxa"/>
          </w:tcPr>
          <w:p>
            <w:pPr>
              <w:tabs>
                <w:tab w:val="left" w:pos="180"/>
                <w:tab w:val="left" w:pos="1620"/>
              </w:tabs>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1.适用于与URIT系列尿液分析仪配套使用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vAlign w:val="center"/>
          </w:tcPr>
          <w:p>
            <w:pPr>
              <w:numPr>
                <w:ilvl w:val="0"/>
                <w:numId w:val="3"/>
              </w:num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528"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Style w:val="28"/>
                <w:rFonts w:hint="eastAsia" w:ascii="宋体" w:hAnsi="宋体" w:cs="宋体"/>
                <w:color w:val="000000" w:themeColor="text1"/>
                <w:sz w:val="21"/>
                <w:szCs w:val="21"/>
                <w:highlight w:val="none"/>
                <w:lang w:bidi="ar"/>
                <w14:textFill>
                  <w14:solidFill>
                    <w14:schemeClr w14:val="tx1"/>
                  </w14:solidFill>
                </w14:textFill>
              </w:rPr>
              <w:t>UQ</w:t>
            </w:r>
            <w:r>
              <w:rPr>
                <w:rFonts w:hint="eastAsia" w:ascii="宋体" w:hAnsi="宋体" w:cs="宋体"/>
                <w:color w:val="000000" w:themeColor="text1"/>
                <w:kern w:val="0"/>
                <w:szCs w:val="21"/>
                <w:highlight w:val="none"/>
                <w:lang w:bidi="ar"/>
                <w14:textFill>
                  <w14:solidFill>
                    <w14:schemeClr w14:val="tx1"/>
                  </w14:solidFill>
                </w14:textFill>
              </w:rPr>
              <w:t>尿质控液</w:t>
            </w:r>
          </w:p>
        </w:tc>
        <w:tc>
          <w:tcPr>
            <w:tcW w:w="1200"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UQ-11:NO.I:8mlx1</w:t>
            </w:r>
          </w:p>
        </w:tc>
        <w:tc>
          <w:tcPr>
            <w:tcW w:w="566"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盒</w:t>
            </w:r>
          </w:p>
        </w:tc>
        <w:tc>
          <w:tcPr>
            <w:tcW w:w="467"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15</w:t>
            </w:r>
          </w:p>
        </w:tc>
        <w:tc>
          <w:tcPr>
            <w:tcW w:w="767" w:type="dxa"/>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否</w:t>
            </w:r>
          </w:p>
        </w:tc>
        <w:tc>
          <w:tcPr>
            <w:tcW w:w="4464" w:type="dxa"/>
          </w:tcPr>
          <w:p>
            <w:pPr>
              <w:tabs>
                <w:tab w:val="left" w:pos="180"/>
                <w:tab w:val="left" w:pos="1620"/>
              </w:tabs>
              <w:spacing w:line="360" w:lineRule="auto"/>
              <w:rPr>
                <w:rFonts w:hint="eastAsia" w:ascii="宋体" w:hAnsi="宋体" w:cs="宋体"/>
                <w:color w:val="000000" w:themeColor="text1"/>
                <w:szCs w:val="21"/>
                <w:highlight w:val="none"/>
                <w14:textFill>
                  <w14:solidFill>
                    <w14:schemeClr w14:val="tx1"/>
                  </w14:solidFill>
                </w14:textFill>
              </w:rPr>
            </w:pPr>
            <w:r>
              <w:rPr>
                <w:rFonts w:ascii="宋体" w:hAnsi="宋体"/>
                <w:color w:val="000000" w:themeColor="text1"/>
                <w:szCs w:val="21"/>
                <w:highlight w:val="none"/>
                <w:shd w:val="clear" w:color="auto" w:fill="FFFFFF"/>
                <w14:textFill>
                  <w14:solidFill>
                    <w14:schemeClr w14:val="tx1"/>
                  </w14:solidFill>
                </w14:textFill>
              </w:rPr>
              <w:t xml:space="preserve">1. </w:t>
            </w:r>
            <w:r>
              <w:rPr>
                <w:rFonts w:hint="eastAsia" w:ascii="宋体" w:hAnsi="宋体"/>
                <w:color w:val="000000" w:themeColor="text1"/>
                <w:szCs w:val="21"/>
                <w:highlight w:val="none"/>
                <w:shd w:val="clear" w:color="auto" w:fill="FFFFFF"/>
                <w14:textFill>
                  <w14:solidFill>
                    <w14:schemeClr w14:val="tx1"/>
                  </w14:solidFill>
                </w14:textFill>
              </w:rPr>
              <w:t>2℃～8℃避光密封储存有效期不少于一年；开封后，2℃～8℃避光储存，有效期不少于15天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vAlign w:val="center"/>
          </w:tcPr>
          <w:p>
            <w:pPr>
              <w:numPr>
                <w:ilvl w:val="0"/>
                <w:numId w:val="3"/>
              </w:num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528"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血细胞分析仪用质控物(光学法)BC-5D</w:t>
            </w:r>
          </w:p>
        </w:tc>
        <w:tc>
          <w:tcPr>
            <w:tcW w:w="1200"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中值:3mlx1</w:t>
            </w:r>
          </w:p>
        </w:tc>
        <w:tc>
          <w:tcPr>
            <w:tcW w:w="566"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盒</w:t>
            </w:r>
          </w:p>
        </w:tc>
        <w:tc>
          <w:tcPr>
            <w:tcW w:w="467"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15</w:t>
            </w:r>
          </w:p>
        </w:tc>
        <w:tc>
          <w:tcPr>
            <w:tcW w:w="767" w:type="dxa"/>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否</w:t>
            </w:r>
          </w:p>
        </w:tc>
        <w:tc>
          <w:tcPr>
            <w:tcW w:w="4464" w:type="dxa"/>
          </w:tcPr>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1. 适用于分析仪的日常室内质控；</w:t>
            </w:r>
          </w:p>
          <w:p>
            <w:pPr>
              <w:pStyle w:val="14"/>
              <w:spacing w:line="360" w:lineRule="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2. 包含的项目至少包括：WBC,RBC,HGB,MCV,HCT,PLT,MCH,MCHC等；</w:t>
            </w:r>
          </w:p>
          <w:p>
            <w:pPr>
              <w:tabs>
                <w:tab w:val="left" w:pos="180"/>
                <w:tab w:val="left" w:pos="1620"/>
              </w:tabs>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3.开瓶稳定期至少14天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vAlign w:val="center"/>
          </w:tcPr>
          <w:p>
            <w:pPr>
              <w:numPr>
                <w:ilvl w:val="0"/>
                <w:numId w:val="3"/>
              </w:num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528"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瑞氏-姬姆萨染色液</w:t>
            </w:r>
          </w:p>
        </w:tc>
        <w:tc>
          <w:tcPr>
            <w:tcW w:w="1200"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4*250ml</w:t>
            </w:r>
          </w:p>
        </w:tc>
        <w:tc>
          <w:tcPr>
            <w:tcW w:w="566"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盒</w:t>
            </w:r>
          </w:p>
        </w:tc>
        <w:tc>
          <w:tcPr>
            <w:tcW w:w="467" w:type="dxa"/>
            <w:vAlign w:val="center"/>
          </w:tcPr>
          <w:p>
            <w:pPr>
              <w:widowControl/>
              <w:spacing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767" w:type="dxa"/>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否</w:t>
            </w:r>
          </w:p>
        </w:tc>
        <w:tc>
          <w:tcPr>
            <w:tcW w:w="4464" w:type="dxa"/>
          </w:tcPr>
          <w:p>
            <w:pPr>
              <w:tabs>
                <w:tab w:val="left" w:pos="180"/>
                <w:tab w:val="left" w:pos="1620"/>
              </w:tabs>
              <w:spacing w:line="360" w:lineRule="auto"/>
              <w:rPr>
                <w:rFonts w:hint="eastAsia" w:ascii="宋体" w:hAnsi="宋体" w:eastAsia="微软雅黑" w:cs="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用于血液和骨髓涂片染色。本染液兼有瑞氏和姬氏二者之特点</w:t>
            </w:r>
          </w:p>
        </w:tc>
      </w:tr>
    </w:tbl>
    <w:p>
      <w:pPr>
        <w:tabs>
          <w:tab w:val="left" w:pos="180"/>
          <w:tab w:val="left" w:pos="1620"/>
        </w:tabs>
        <w:spacing w:line="440" w:lineRule="exact"/>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br w:type="page"/>
      </w:r>
    </w:p>
    <w:p>
      <w:pPr>
        <w:tabs>
          <w:tab w:val="left" w:pos="180"/>
          <w:tab w:val="left" w:pos="1620"/>
        </w:tabs>
        <w:spacing w:line="440" w:lineRule="exact"/>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3分标：</w:t>
      </w:r>
    </w:p>
    <w:tbl>
      <w:tblPr>
        <w:tblStyle w:val="18"/>
        <w:tblW w:w="9363" w:type="dxa"/>
        <w:jc w:val="center"/>
        <w:tblLayout w:type="fixed"/>
        <w:tblCellMar>
          <w:top w:w="0" w:type="dxa"/>
          <w:left w:w="108" w:type="dxa"/>
          <w:bottom w:w="0" w:type="dxa"/>
          <w:right w:w="108" w:type="dxa"/>
        </w:tblCellMar>
      </w:tblPr>
      <w:tblGrid>
        <w:gridCol w:w="582"/>
        <w:gridCol w:w="1296"/>
        <w:gridCol w:w="1200"/>
        <w:gridCol w:w="585"/>
        <w:gridCol w:w="480"/>
        <w:gridCol w:w="750"/>
        <w:gridCol w:w="4470"/>
      </w:tblGrid>
      <w:tr>
        <w:tblPrEx>
          <w:tblCellMar>
            <w:top w:w="0" w:type="dxa"/>
            <w:left w:w="108" w:type="dxa"/>
            <w:bottom w:w="0" w:type="dxa"/>
            <w:right w:w="108" w:type="dxa"/>
          </w:tblCellMar>
        </w:tblPrEx>
        <w:trPr>
          <w:trHeight w:val="539" w:hRule="atLeast"/>
          <w:jc w:val="center"/>
        </w:trPr>
        <w:tc>
          <w:tcPr>
            <w:tcW w:w="582" w:type="dxa"/>
            <w:tcBorders>
              <w:top w:val="single" w:color="000000" w:sz="8" w:space="0"/>
              <w:left w:val="single" w:color="000000" w:sz="8" w:space="0"/>
              <w:bottom w:val="single" w:color="000000" w:sz="8" w:space="0"/>
              <w:right w:val="nil"/>
            </w:tcBorders>
            <w:shd w:val="clear" w:color="000000" w:fill="FFFFFF"/>
            <w:vAlign w:val="center"/>
          </w:tcPr>
          <w:p>
            <w:pPr>
              <w:widowControl/>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序号</w:t>
            </w:r>
          </w:p>
        </w:tc>
        <w:tc>
          <w:tcPr>
            <w:tcW w:w="12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名 称</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包装规格</w:t>
            </w:r>
          </w:p>
        </w:tc>
        <w:tc>
          <w:tcPr>
            <w:tcW w:w="58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计量单位</w:t>
            </w:r>
          </w:p>
        </w:tc>
        <w:tc>
          <w:tcPr>
            <w:tcW w:w="4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数量</w:t>
            </w:r>
          </w:p>
        </w:tc>
        <w:tc>
          <w:tcPr>
            <w:tcW w:w="7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是否允许采购进口货物</w:t>
            </w:r>
          </w:p>
        </w:tc>
        <w:tc>
          <w:tcPr>
            <w:tcW w:w="447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技术参数</w:t>
            </w:r>
          </w:p>
        </w:tc>
      </w:tr>
      <w:tr>
        <w:tblPrEx>
          <w:tblCellMar>
            <w:top w:w="0" w:type="dxa"/>
            <w:left w:w="108" w:type="dxa"/>
            <w:bottom w:w="0" w:type="dxa"/>
            <w:right w:w="108" w:type="dxa"/>
          </w:tblCellMar>
        </w:tblPrEx>
        <w:trPr>
          <w:trHeight w:val="1098"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129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10ml EP离心管</w:t>
            </w:r>
          </w:p>
        </w:tc>
        <w:tc>
          <w:tcPr>
            <w:tcW w:w="120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200支/包</w:t>
            </w:r>
          </w:p>
        </w:tc>
        <w:tc>
          <w:tcPr>
            <w:tcW w:w="585"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48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1、有效期：36个月，规格：200支/包。</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2、密封盖，PP材质，灭菌。</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10ml分液管</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100个/盒</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10ml分液管，生物纯级，独立包装，规格：100支/盒。</w:t>
            </w:r>
          </w:p>
        </w:tc>
      </w:tr>
      <w:tr>
        <w:tblPrEx>
          <w:tblCellMar>
            <w:top w:w="0" w:type="dxa"/>
            <w:left w:w="108" w:type="dxa"/>
            <w:bottom w:w="0" w:type="dxa"/>
            <w:right w:w="108" w:type="dxa"/>
          </w:tblCellMar>
        </w:tblPrEx>
        <w:trPr>
          <w:trHeight w:val="2506"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129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10ml移液管</w:t>
            </w:r>
          </w:p>
        </w:tc>
        <w:tc>
          <w:tcPr>
            <w:tcW w:w="120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200支/箱</w:t>
            </w:r>
          </w:p>
        </w:tc>
        <w:tc>
          <w:tcPr>
            <w:tcW w:w="585"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箱</w:t>
            </w:r>
          </w:p>
        </w:tc>
        <w:tc>
          <w:tcPr>
            <w:tcW w:w="48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1、用纯净的聚苯乙烯制造。</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2、每支单独包装，Gamma射线灭菌，无菌无热源。</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3、使用易开型包装，即简便又保证无菌要求。</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4、独特的防滴漏设计，双向刻度，尾部有防污染棉芯</w:t>
            </w:r>
          </w:p>
        </w:tc>
      </w:tr>
      <w:tr>
        <w:tblPrEx>
          <w:tblCellMar>
            <w:top w:w="0" w:type="dxa"/>
            <w:left w:w="108" w:type="dxa"/>
            <w:bottom w:w="0" w:type="dxa"/>
            <w:right w:w="108" w:type="dxa"/>
          </w:tblCellMar>
        </w:tblPrEx>
        <w:trPr>
          <w:trHeight w:val="1183"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p>
        </w:tc>
        <w:tc>
          <w:tcPr>
            <w:tcW w:w="129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1200ul加长吸头</w:t>
            </w:r>
          </w:p>
        </w:tc>
        <w:tc>
          <w:tcPr>
            <w:tcW w:w="120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96支/盒，50盒/箱</w:t>
            </w:r>
          </w:p>
        </w:tc>
        <w:tc>
          <w:tcPr>
            <w:tcW w:w="585"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箱</w:t>
            </w:r>
          </w:p>
        </w:tc>
        <w:tc>
          <w:tcPr>
            <w:tcW w:w="48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有效期：</w:t>
            </w:r>
            <w:r>
              <w:rPr>
                <w:color w:val="000000" w:themeColor="text1"/>
                <w:kern w:val="0"/>
                <w:szCs w:val="21"/>
                <w:highlight w:val="none"/>
                <w14:textFill>
                  <w14:solidFill>
                    <w14:schemeClr w14:val="tx1"/>
                  </w14:solidFill>
                </w14:textFill>
              </w:rPr>
              <w:t>36</w:t>
            </w:r>
            <w:r>
              <w:rPr>
                <w:rFonts w:hint="eastAsia" w:ascii="宋体" w:hAnsi="宋体"/>
                <w:color w:val="000000" w:themeColor="text1"/>
                <w:kern w:val="0"/>
                <w:szCs w:val="21"/>
                <w:highlight w:val="none"/>
                <w14:textFill>
                  <w14:solidFill>
                    <w14:schemeClr w14:val="tx1"/>
                  </w14:solidFill>
                </w14:textFill>
              </w:rPr>
              <w:t>个月，规格：</w:t>
            </w:r>
            <w:r>
              <w:rPr>
                <w:color w:val="000000" w:themeColor="text1"/>
                <w:kern w:val="0"/>
                <w:szCs w:val="21"/>
                <w:highlight w:val="none"/>
                <w14:textFill>
                  <w14:solidFill>
                    <w14:schemeClr w14:val="tx1"/>
                  </w14:solidFill>
                </w14:textFill>
              </w:rPr>
              <w:t>96</w:t>
            </w:r>
            <w:r>
              <w:rPr>
                <w:rFonts w:hint="eastAsia" w:ascii="宋体" w:hAnsi="宋体"/>
                <w:color w:val="000000" w:themeColor="text1"/>
                <w:kern w:val="0"/>
                <w:szCs w:val="21"/>
                <w:highlight w:val="none"/>
                <w14:textFill>
                  <w14:solidFill>
                    <w14:schemeClr w14:val="tx1"/>
                  </w14:solidFill>
                </w14:textFill>
              </w:rPr>
              <w:t>支</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盒，</w:t>
            </w:r>
            <w:r>
              <w:rPr>
                <w:color w:val="000000" w:themeColor="text1"/>
                <w:kern w:val="0"/>
                <w:szCs w:val="21"/>
                <w:highlight w:val="none"/>
                <w14:textFill>
                  <w14:solidFill>
                    <w14:schemeClr w14:val="tx1"/>
                  </w14:solidFill>
                </w14:textFill>
              </w:rPr>
              <w:t>PC</w:t>
            </w:r>
            <w:r>
              <w:rPr>
                <w:rFonts w:hint="eastAsia" w:ascii="宋体" w:hAnsi="宋体"/>
                <w:color w:val="000000" w:themeColor="text1"/>
                <w:kern w:val="0"/>
                <w:szCs w:val="21"/>
                <w:highlight w:val="none"/>
                <w14:textFill>
                  <w14:solidFill>
                    <w14:schemeClr w14:val="tx1"/>
                  </w14:solidFill>
                </w14:textFill>
              </w:rPr>
              <w:t>材质，高精度</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低吸附，带滤芯已消毒。</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可适用于不同品牌的移液器。</w:t>
            </w:r>
          </w:p>
        </w:tc>
      </w:tr>
      <w:tr>
        <w:tblPrEx>
          <w:tblCellMar>
            <w:top w:w="0" w:type="dxa"/>
            <w:left w:w="108" w:type="dxa"/>
            <w:bottom w:w="0" w:type="dxa"/>
            <w:right w:w="108" w:type="dxa"/>
          </w:tblCellMar>
        </w:tblPrEx>
        <w:trPr>
          <w:trHeight w:val="1183"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129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1200ul 加长白吸头（带滤芯已消毒盒装）</w:t>
            </w:r>
          </w:p>
        </w:tc>
        <w:tc>
          <w:tcPr>
            <w:tcW w:w="120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96支/盒</w:t>
            </w:r>
          </w:p>
        </w:tc>
        <w:tc>
          <w:tcPr>
            <w:tcW w:w="585"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有效期：</w:t>
            </w:r>
            <w:r>
              <w:rPr>
                <w:color w:val="000000" w:themeColor="text1"/>
                <w:kern w:val="0"/>
                <w:szCs w:val="21"/>
                <w:highlight w:val="none"/>
                <w14:textFill>
                  <w14:solidFill>
                    <w14:schemeClr w14:val="tx1"/>
                  </w14:solidFill>
                </w14:textFill>
              </w:rPr>
              <w:t>36</w:t>
            </w:r>
            <w:r>
              <w:rPr>
                <w:rFonts w:hint="eastAsia" w:ascii="宋体" w:hAnsi="宋体"/>
                <w:color w:val="000000" w:themeColor="text1"/>
                <w:kern w:val="0"/>
                <w:szCs w:val="21"/>
                <w:highlight w:val="none"/>
                <w14:textFill>
                  <w14:solidFill>
                    <w14:schemeClr w14:val="tx1"/>
                  </w14:solidFill>
                </w14:textFill>
              </w:rPr>
              <w:t>个月，规格：</w:t>
            </w:r>
            <w:r>
              <w:rPr>
                <w:color w:val="000000" w:themeColor="text1"/>
                <w:kern w:val="0"/>
                <w:szCs w:val="21"/>
                <w:highlight w:val="none"/>
                <w14:textFill>
                  <w14:solidFill>
                    <w14:schemeClr w14:val="tx1"/>
                  </w14:solidFill>
                </w14:textFill>
              </w:rPr>
              <w:t>96</w:t>
            </w:r>
            <w:r>
              <w:rPr>
                <w:rFonts w:hint="eastAsia" w:ascii="宋体" w:hAnsi="宋体"/>
                <w:color w:val="000000" w:themeColor="text1"/>
                <w:kern w:val="0"/>
                <w:szCs w:val="21"/>
                <w:highlight w:val="none"/>
                <w14:textFill>
                  <w14:solidFill>
                    <w14:schemeClr w14:val="tx1"/>
                  </w14:solidFill>
                </w14:textFill>
              </w:rPr>
              <w:t>支</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盒，</w:t>
            </w:r>
            <w:r>
              <w:rPr>
                <w:color w:val="000000" w:themeColor="text1"/>
                <w:kern w:val="0"/>
                <w:szCs w:val="21"/>
                <w:highlight w:val="none"/>
                <w14:textFill>
                  <w14:solidFill>
                    <w14:schemeClr w14:val="tx1"/>
                  </w14:solidFill>
                </w14:textFill>
              </w:rPr>
              <w:t>PC</w:t>
            </w:r>
            <w:r>
              <w:rPr>
                <w:rFonts w:hint="eastAsia" w:ascii="宋体" w:hAnsi="宋体"/>
                <w:color w:val="000000" w:themeColor="text1"/>
                <w:kern w:val="0"/>
                <w:szCs w:val="21"/>
                <w:highlight w:val="none"/>
                <w14:textFill>
                  <w14:solidFill>
                    <w14:schemeClr w14:val="tx1"/>
                  </w14:solidFill>
                </w14:textFill>
              </w:rPr>
              <w:t>材质，高精度</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低吸附，带滤芯已消毒。</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可适用于不同品牌的移液器。</w:t>
            </w:r>
          </w:p>
        </w:tc>
      </w:tr>
      <w:tr>
        <w:tblPrEx>
          <w:tblCellMar>
            <w:top w:w="0" w:type="dxa"/>
            <w:left w:w="108" w:type="dxa"/>
            <w:bottom w:w="0" w:type="dxa"/>
            <w:right w:w="108" w:type="dxa"/>
          </w:tblCellMar>
        </w:tblPrEx>
        <w:trPr>
          <w:trHeight w:val="1098"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w:t>
            </w:r>
          </w:p>
        </w:tc>
        <w:tc>
          <w:tcPr>
            <w:tcW w:w="129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121℃化学灭菌指示卡</w:t>
            </w:r>
          </w:p>
        </w:tc>
        <w:tc>
          <w:tcPr>
            <w:tcW w:w="120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200片/盒</w:t>
            </w:r>
          </w:p>
        </w:tc>
        <w:tc>
          <w:tcPr>
            <w:tcW w:w="585"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c>
          <w:tcPr>
            <w:tcW w:w="75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color w:val="000000" w:themeColor="text1"/>
                <w:kern w:val="0"/>
                <w:sz w:val="14"/>
                <w:szCs w:val="14"/>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有效期36个月</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color w:val="000000" w:themeColor="text1"/>
                <w:kern w:val="0"/>
                <w:sz w:val="14"/>
                <w:szCs w:val="14"/>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包装规格：200片/盒</w:t>
            </w:r>
          </w:p>
        </w:tc>
      </w:tr>
      <w:tr>
        <w:tblPrEx>
          <w:tblCellMar>
            <w:top w:w="0" w:type="dxa"/>
            <w:left w:w="108" w:type="dxa"/>
            <w:bottom w:w="0" w:type="dxa"/>
            <w:right w:w="108" w:type="dxa"/>
          </w:tblCellMar>
        </w:tblPrEx>
        <w:trPr>
          <w:trHeight w:val="1183"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w:t>
            </w:r>
          </w:p>
        </w:tc>
        <w:tc>
          <w:tcPr>
            <w:tcW w:w="129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1250ul吸头</w:t>
            </w:r>
          </w:p>
        </w:tc>
        <w:tc>
          <w:tcPr>
            <w:tcW w:w="120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5×96tips/盒</w:t>
            </w:r>
          </w:p>
        </w:tc>
        <w:tc>
          <w:tcPr>
            <w:tcW w:w="585"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有效期：</w:t>
            </w:r>
            <w:r>
              <w:rPr>
                <w:color w:val="000000" w:themeColor="text1"/>
                <w:kern w:val="0"/>
                <w:szCs w:val="21"/>
                <w:highlight w:val="none"/>
                <w14:textFill>
                  <w14:solidFill>
                    <w14:schemeClr w14:val="tx1"/>
                  </w14:solidFill>
                </w14:textFill>
              </w:rPr>
              <w:t>36</w:t>
            </w:r>
            <w:r>
              <w:rPr>
                <w:rFonts w:hint="eastAsia" w:ascii="宋体" w:hAnsi="宋体"/>
                <w:color w:val="000000" w:themeColor="text1"/>
                <w:kern w:val="0"/>
                <w:szCs w:val="21"/>
                <w:highlight w:val="none"/>
                <w14:textFill>
                  <w14:solidFill>
                    <w14:schemeClr w14:val="tx1"/>
                  </w14:solidFill>
                </w14:textFill>
              </w:rPr>
              <w:t>个月，规格：</w:t>
            </w:r>
            <w:r>
              <w:rPr>
                <w:color w:val="000000" w:themeColor="text1"/>
                <w:kern w:val="0"/>
                <w:szCs w:val="21"/>
                <w:highlight w:val="none"/>
                <w14:textFill>
                  <w14:solidFill>
                    <w14:schemeClr w14:val="tx1"/>
                  </w14:solidFill>
                </w14:textFill>
              </w:rPr>
              <w:t>96</w:t>
            </w:r>
            <w:r>
              <w:rPr>
                <w:rFonts w:hint="eastAsia" w:ascii="宋体" w:hAnsi="宋体"/>
                <w:color w:val="000000" w:themeColor="text1"/>
                <w:kern w:val="0"/>
                <w:szCs w:val="21"/>
                <w:highlight w:val="none"/>
                <w14:textFill>
                  <w14:solidFill>
                    <w14:schemeClr w14:val="tx1"/>
                  </w14:solidFill>
                </w14:textFill>
              </w:rPr>
              <w:t>支</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盒，</w:t>
            </w:r>
            <w:r>
              <w:rPr>
                <w:color w:val="000000" w:themeColor="text1"/>
                <w:kern w:val="0"/>
                <w:szCs w:val="21"/>
                <w:highlight w:val="none"/>
                <w14:textFill>
                  <w14:solidFill>
                    <w14:schemeClr w14:val="tx1"/>
                  </w14:solidFill>
                </w14:textFill>
              </w:rPr>
              <w:t>PC</w:t>
            </w:r>
            <w:r>
              <w:rPr>
                <w:rFonts w:hint="eastAsia" w:ascii="宋体" w:hAnsi="宋体"/>
                <w:color w:val="000000" w:themeColor="text1"/>
                <w:kern w:val="0"/>
                <w:szCs w:val="21"/>
                <w:highlight w:val="none"/>
                <w14:textFill>
                  <w14:solidFill>
                    <w14:schemeClr w14:val="tx1"/>
                  </w14:solidFill>
                </w14:textFill>
              </w:rPr>
              <w:t>材质，高精度</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低吸附，带滤芯已消毒。</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可适用于不同品牌的移液器。</w:t>
            </w:r>
          </w:p>
        </w:tc>
      </w:tr>
      <w:tr>
        <w:tblPrEx>
          <w:tblCellMar>
            <w:top w:w="0" w:type="dxa"/>
            <w:left w:w="108" w:type="dxa"/>
            <w:bottom w:w="0" w:type="dxa"/>
            <w:right w:w="108" w:type="dxa"/>
          </w:tblCellMar>
        </w:tblPrEx>
        <w:trPr>
          <w:trHeight w:val="1657"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w:t>
            </w:r>
          </w:p>
        </w:tc>
        <w:tc>
          <w:tcPr>
            <w:tcW w:w="129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2.0ml冻存管</w:t>
            </w:r>
          </w:p>
        </w:tc>
        <w:tc>
          <w:tcPr>
            <w:tcW w:w="120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50支/包</w:t>
            </w:r>
          </w:p>
        </w:tc>
        <w:tc>
          <w:tcPr>
            <w:tcW w:w="585"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48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规格：</w:t>
            </w:r>
            <w:r>
              <w:rPr>
                <w:color w:val="000000" w:themeColor="text1"/>
                <w:kern w:val="0"/>
                <w:szCs w:val="21"/>
                <w:highlight w:val="none"/>
                <w14:textFill>
                  <w14:solidFill>
                    <w14:schemeClr w14:val="tx1"/>
                  </w14:solidFill>
                </w14:textFill>
              </w:rPr>
              <w:t>50</w:t>
            </w:r>
            <w:r>
              <w:rPr>
                <w:rFonts w:hint="eastAsia" w:ascii="宋体" w:hAnsi="宋体"/>
                <w:color w:val="000000" w:themeColor="text1"/>
                <w:kern w:val="0"/>
                <w:szCs w:val="21"/>
                <w:highlight w:val="none"/>
                <w14:textFill>
                  <w14:solidFill>
                    <w14:schemeClr w14:val="tx1"/>
                  </w14:solidFill>
                </w14:textFill>
              </w:rPr>
              <w:t>支</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包。</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圆底，自立式，外旋密封</w:t>
            </w:r>
            <w:r>
              <w:rPr>
                <w:color w:val="000000" w:themeColor="text1"/>
                <w:kern w:val="0"/>
                <w:szCs w:val="21"/>
                <w:highlight w:val="none"/>
                <w14:textFill>
                  <w14:solidFill>
                    <w14:schemeClr w14:val="tx1"/>
                  </w14:solidFill>
                </w14:textFill>
              </w:rPr>
              <w:t>PP</w:t>
            </w:r>
            <w:r>
              <w:rPr>
                <w:rFonts w:hint="eastAsia" w:ascii="宋体" w:hAnsi="宋体"/>
                <w:color w:val="000000" w:themeColor="text1"/>
                <w:kern w:val="0"/>
                <w:szCs w:val="21"/>
                <w:highlight w:val="none"/>
                <w14:textFill>
                  <w14:solidFill>
                    <w14:schemeClr w14:val="tx1"/>
                  </w14:solidFill>
                </w14:textFill>
              </w:rPr>
              <w:t>材质。</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散装，硅胶垫圈。</w:t>
            </w:r>
          </w:p>
        </w:tc>
      </w:tr>
      <w:tr>
        <w:tblPrEx>
          <w:tblCellMar>
            <w:top w:w="0" w:type="dxa"/>
            <w:left w:w="108" w:type="dxa"/>
            <w:bottom w:w="0" w:type="dxa"/>
            <w:right w:w="108" w:type="dxa"/>
          </w:tblCellMar>
        </w:tblPrEx>
        <w:trPr>
          <w:trHeight w:val="1454"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w:t>
            </w:r>
          </w:p>
        </w:tc>
        <w:tc>
          <w:tcPr>
            <w:tcW w:w="129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200ul带滤芯吸头（盒装）</w:t>
            </w:r>
          </w:p>
        </w:tc>
        <w:tc>
          <w:tcPr>
            <w:tcW w:w="120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96支/盒，50盒/箱</w:t>
            </w:r>
          </w:p>
        </w:tc>
        <w:tc>
          <w:tcPr>
            <w:tcW w:w="585"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箱</w:t>
            </w:r>
          </w:p>
        </w:tc>
        <w:tc>
          <w:tcPr>
            <w:tcW w:w="48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有效期：</w:t>
            </w:r>
            <w:r>
              <w:rPr>
                <w:color w:val="000000" w:themeColor="text1"/>
                <w:kern w:val="0"/>
                <w:szCs w:val="21"/>
                <w:highlight w:val="none"/>
                <w14:textFill>
                  <w14:solidFill>
                    <w14:schemeClr w14:val="tx1"/>
                  </w14:solidFill>
                </w14:textFill>
              </w:rPr>
              <w:t>36</w:t>
            </w:r>
            <w:r>
              <w:rPr>
                <w:rFonts w:hint="eastAsia" w:ascii="宋体" w:hAnsi="宋体"/>
                <w:color w:val="000000" w:themeColor="text1"/>
                <w:kern w:val="0"/>
                <w:szCs w:val="21"/>
                <w:highlight w:val="none"/>
                <w14:textFill>
                  <w14:solidFill>
                    <w14:schemeClr w14:val="tx1"/>
                  </w14:solidFill>
                </w14:textFill>
              </w:rPr>
              <w:t>个月，规格：</w:t>
            </w:r>
            <w:r>
              <w:rPr>
                <w:color w:val="000000" w:themeColor="text1"/>
                <w:kern w:val="0"/>
                <w:szCs w:val="21"/>
                <w:highlight w:val="none"/>
                <w14:textFill>
                  <w14:solidFill>
                    <w14:schemeClr w14:val="tx1"/>
                  </w14:solidFill>
                </w14:textFill>
              </w:rPr>
              <w:t>96</w:t>
            </w:r>
            <w:r>
              <w:rPr>
                <w:rFonts w:hint="eastAsia" w:ascii="宋体" w:hAnsi="宋体"/>
                <w:color w:val="000000" w:themeColor="text1"/>
                <w:kern w:val="0"/>
                <w:szCs w:val="21"/>
                <w:highlight w:val="none"/>
                <w14:textFill>
                  <w14:solidFill>
                    <w14:schemeClr w14:val="tx1"/>
                  </w14:solidFill>
                </w14:textFill>
              </w:rPr>
              <w:t>支</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盒，</w:t>
            </w:r>
            <w:r>
              <w:rPr>
                <w:color w:val="000000" w:themeColor="text1"/>
                <w:kern w:val="0"/>
                <w:szCs w:val="21"/>
                <w:highlight w:val="none"/>
                <w14:textFill>
                  <w14:solidFill>
                    <w14:schemeClr w14:val="tx1"/>
                  </w14:solidFill>
                </w14:textFill>
              </w:rPr>
              <w:t>PC</w:t>
            </w:r>
            <w:r>
              <w:rPr>
                <w:rFonts w:hint="eastAsia" w:ascii="宋体" w:hAnsi="宋体"/>
                <w:color w:val="000000" w:themeColor="text1"/>
                <w:kern w:val="0"/>
                <w:szCs w:val="21"/>
                <w:highlight w:val="none"/>
                <w14:textFill>
                  <w14:solidFill>
                    <w14:schemeClr w14:val="tx1"/>
                  </w14:solidFill>
                </w14:textFill>
              </w:rPr>
              <w:t>材质，高精度</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低吸附，带滤芯已消毒。</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可适用于不同品牌的移液器。</w:t>
            </w:r>
          </w:p>
        </w:tc>
      </w:tr>
      <w:tr>
        <w:tblPrEx>
          <w:tblCellMar>
            <w:top w:w="0" w:type="dxa"/>
            <w:left w:w="108" w:type="dxa"/>
            <w:bottom w:w="0" w:type="dxa"/>
            <w:right w:w="108" w:type="dxa"/>
          </w:tblCellMar>
        </w:tblPrEx>
        <w:trPr>
          <w:trHeight w:val="1193"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c>
          <w:tcPr>
            <w:tcW w:w="129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200ul带滤芯吸头（替换型）</w:t>
            </w:r>
          </w:p>
        </w:tc>
        <w:tc>
          <w:tcPr>
            <w:tcW w:w="120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96支/盒，50盒/箱</w:t>
            </w:r>
          </w:p>
        </w:tc>
        <w:tc>
          <w:tcPr>
            <w:tcW w:w="585"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箱</w:t>
            </w:r>
          </w:p>
        </w:tc>
        <w:tc>
          <w:tcPr>
            <w:tcW w:w="48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4470" w:type="dxa"/>
            <w:tcBorders>
              <w:top w:val="nil"/>
              <w:left w:val="nil"/>
              <w:bottom w:val="single" w:color="auto" w:sz="4" w:space="0"/>
              <w:right w:val="single" w:color="000000" w:sz="8" w:space="0"/>
            </w:tcBorders>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有效期：</w:t>
            </w:r>
            <w:r>
              <w:rPr>
                <w:color w:val="000000" w:themeColor="text1"/>
                <w:kern w:val="0"/>
                <w:szCs w:val="21"/>
                <w:highlight w:val="none"/>
                <w14:textFill>
                  <w14:solidFill>
                    <w14:schemeClr w14:val="tx1"/>
                  </w14:solidFill>
                </w14:textFill>
              </w:rPr>
              <w:t>36</w:t>
            </w:r>
            <w:r>
              <w:rPr>
                <w:rFonts w:hint="eastAsia" w:ascii="宋体" w:hAnsi="宋体"/>
                <w:color w:val="000000" w:themeColor="text1"/>
                <w:kern w:val="0"/>
                <w:szCs w:val="21"/>
                <w:highlight w:val="none"/>
                <w14:textFill>
                  <w14:solidFill>
                    <w14:schemeClr w14:val="tx1"/>
                  </w14:solidFill>
                </w14:textFill>
              </w:rPr>
              <w:t>个月，规格：</w:t>
            </w:r>
            <w:r>
              <w:rPr>
                <w:color w:val="000000" w:themeColor="text1"/>
                <w:kern w:val="0"/>
                <w:szCs w:val="21"/>
                <w:highlight w:val="none"/>
                <w14:textFill>
                  <w14:solidFill>
                    <w14:schemeClr w14:val="tx1"/>
                  </w14:solidFill>
                </w14:textFill>
              </w:rPr>
              <w:t>96</w:t>
            </w:r>
            <w:r>
              <w:rPr>
                <w:rFonts w:hint="eastAsia" w:ascii="宋体" w:hAnsi="宋体"/>
                <w:color w:val="000000" w:themeColor="text1"/>
                <w:kern w:val="0"/>
                <w:szCs w:val="21"/>
                <w:highlight w:val="none"/>
                <w14:textFill>
                  <w14:solidFill>
                    <w14:schemeClr w14:val="tx1"/>
                  </w14:solidFill>
                </w14:textFill>
              </w:rPr>
              <w:t>支</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盒，</w:t>
            </w:r>
            <w:r>
              <w:rPr>
                <w:color w:val="000000" w:themeColor="text1"/>
                <w:kern w:val="0"/>
                <w:szCs w:val="21"/>
                <w:highlight w:val="none"/>
                <w14:textFill>
                  <w14:solidFill>
                    <w14:schemeClr w14:val="tx1"/>
                  </w14:solidFill>
                </w14:textFill>
              </w:rPr>
              <w:t>PC</w:t>
            </w:r>
            <w:r>
              <w:rPr>
                <w:rFonts w:hint="eastAsia" w:ascii="宋体" w:hAnsi="宋体"/>
                <w:color w:val="000000" w:themeColor="text1"/>
                <w:kern w:val="0"/>
                <w:szCs w:val="21"/>
                <w:highlight w:val="none"/>
                <w14:textFill>
                  <w14:solidFill>
                    <w14:schemeClr w14:val="tx1"/>
                  </w14:solidFill>
                </w14:textFill>
              </w:rPr>
              <w:t>材质，高精度</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低吸附，带滤芯已消毒。</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可适用于不同品牌的移液器。</w:t>
            </w:r>
          </w:p>
        </w:tc>
      </w:tr>
      <w:tr>
        <w:tblPrEx>
          <w:tblCellMar>
            <w:top w:w="0" w:type="dxa"/>
            <w:left w:w="108" w:type="dxa"/>
            <w:bottom w:w="0" w:type="dxa"/>
            <w:right w:w="108" w:type="dxa"/>
          </w:tblCellMar>
        </w:tblPrEx>
        <w:trPr>
          <w:trHeight w:val="1173" w:hRule="atLeast"/>
          <w:jc w:val="center"/>
        </w:trPr>
        <w:tc>
          <w:tcPr>
            <w:tcW w:w="582" w:type="dxa"/>
            <w:tcBorders>
              <w:top w:val="single" w:color="auto" w:sz="4" w:space="0"/>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w:t>
            </w:r>
          </w:p>
        </w:tc>
        <w:tc>
          <w:tcPr>
            <w:tcW w:w="1296" w:type="dxa"/>
            <w:tcBorders>
              <w:top w:val="single" w:color="auto" w:sz="4" w:space="0"/>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200uL加长型滤芯吸头</w:t>
            </w:r>
          </w:p>
        </w:tc>
        <w:tc>
          <w:tcPr>
            <w:tcW w:w="1200" w:type="dxa"/>
            <w:tcBorders>
              <w:top w:val="single" w:color="auto" w:sz="4" w:space="0"/>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96支/盒，50盒/箱</w:t>
            </w:r>
          </w:p>
        </w:tc>
        <w:tc>
          <w:tcPr>
            <w:tcW w:w="585" w:type="dxa"/>
            <w:tcBorders>
              <w:top w:val="single" w:color="auto" w:sz="4" w:space="0"/>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箱</w:t>
            </w:r>
          </w:p>
        </w:tc>
        <w:tc>
          <w:tcPr>
            <w:tcW w:w="480" w:type="dxa"/>
            <w:tcBorders>
              <w:top w:val="single" w:color="auto" w:sz="4" w:space="0"/>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single" w:color="auto" w:sz="4" w:space="0"/>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4470" w:type="dxa"/>
            <w:tcBorders>
              <w:top w:val="single" w:color="auto" w:sz="4" w:space="0"/>
              <w:left w:val="nil"/>
              <w:bottom w:val="single" w:color="000000" w:sz="8" w:space="0"/>
              <w:right w:val="single" w:color="000000" w:sz="8" w:space="0"/>
            </w:tcBorders>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有效期：</w:t>
            </w:r>
            <w:r>
              <w:rPr>
                <w:color w:val="000000" w:themeColor="text1"/>
                <w:kern w:val="0"/>
                <w:szCs w:val="21"/>
                <w:highlight w:val="none"/>
                <w14:textFill>
                  <w14:solidFill>
                    <w14:schemeClr w14:val="tx1"/>
                  </w14:solidFill>
                </w14:textFill>
              </w:rPr>
              <w:t>36</w:t>
            </w:r>
            <w:r>
              <w:rPr>
                <w:rFonts w:hint="eastAsia" w:ascii="宋体" w:hAnsi="宋体"/>
                <w:color w:val="000000" w:themeColor="text1"/>
                <w:kern w:val="0"/>
                <w:szCs w:val="21"/>
                <w:highlight w:val="none"/>
                <w14:textFill>
                  <w14:solidFill>
                    <w14:schemeClr w14:val="tx1"/>
                  </w14:solidFill>
                </w14:textFill>
              </w:rPr>
              <w:t>个月，规格：</w:t>
            </w:r>
            <w:r>
              <w:rPr>
                <w:color w:val="000000" w:themeColor="text1"/>
                <w:kern w:val="0"/>
                <w:szCs w:val="21"/>
                <w:highlight w:val="none"/>
                <w14:textFill>
                  <w14:solidFill>
                    <w14:schemeClr w14:val="tx1"/>
                  </w14:solidFill>
                </w14:textFill>
              </w:rPr>
              <w:t>96</w:t>
            </w:r>
            <w:r>
              <w:rPr>
                <w:rFonts w:hint="eastAsia" w:ascii="宋体" w:hAnsi="宋体"/>
                <w:color w:val="000000" w:themeColor="text1"/>
                <w:kern w:val="0"/>
                <w:szCs w:val="21"/>
                <w:highlight w:val="none"/>
                <w14:textFill>
                  <w14:solidFill>
                    <w14:schemeClr w14:val="tx1"/>
                  </w14:solidFill>
                </w14:textFill>
              </w:rPr>
              <w:t>支</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盒，</w:t>
            </w:r>
            <w:r>
              <w:rPr>
                <w:color w:val="000000" w:themeColor="text1"/>
                <w:kern w:val="0"/>
                <w:szCs w:val="21"/>
                <w:highlight w:val="none"/>
                <w14:textFill>
                  <w14:solidFill>
                    <w14:schemeClr w14:val="tx1"/>
                  </w14:solidFill>
                </w14:textFill>
              </w:rPr>
              <w:t>PC</w:t>
            </w:r>
            <w:r>
              <w:rPr>
                <w:rFonts w:hint="eastAsia" w:ascii="宋体" w:hAnsi="宋体"/>
                <w:color w:val="000000" w:themeColor="text1"/>
                <w:kern w:val="0"/>
                <w:szCs w:val="21"/>
                <w:highlight w:val="none"/>
                <w14:textFill>
                  <w14:solidFill>
                    <w14:schemeClr w14:val="tx1"/>
                  </w14:solidFill>
                </w14:textFill>
              </w:rPr>
              <w:t>材质，高精度</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低吸附，带滤芯已消毒。</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可适用于不同品牌的移液器。</w:t>
            </w:r>
          </w:p>
        </w:tc>
      </w:tr>
      <w:tr>
        <w:tblPrEx>
          <w:tblCellMar>
            <w:top w:w="0" w:type="dxa"/>
            <w:left w:w="108" w:type="dxa"/>
            <w:bottom w:w="0" w:type="dxa"/>
            <w:right w:w="108" w:type="dxa"/>
          </w:tblCellMar>
        </w:tblPrEx>
        <w:trPr>
          <w:trHeight w:val="1183"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w:t>
            </w:r>
          </w:p>
        </w:tc>
        <w:tc>
          <w:tcPr>
            <w:tcW w:w="129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200uL加长型滤芯吸头（替换型）</w:t>
            </w:r>
          </w:p>
        </w:tc>
        <w:tc>
          <w:tcPr>
            <w:tcW w:w="120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替换型，带滤芯，96支/盘，50盘/箱</w:t>
            </w:r>
          </w:p>
        </w:tc>
        <w:tc>
          <w:tcPr>
            <w:tcW w:w="585"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箱</w:t>
            </w:r>
          </w:p>
        </w:tc>
        <w:tc>
          <w:tcPr>
            <w:tcW w:w="48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有效期：</w:t>
            </w:r>
            <w:r>
              <w:rPr>
                <w:color w:val="000000" w:themeColor="text1"/>
                <w:kern w:val="0"/>
                <w:szCs w:val="21"/>
                <w:highlight w:val="none"/>
                <w14:textFill>
                  <w14:solidFill>
                    <w14:schemeClr w14:val="tx1"/>
                  </w14:solidFill>
                </w14:textFill>
              </w:rPr>
              <w:t>36</w:t>
            </w:r>
            <w:r>
              <w:rPr>
                <w:rFonts w:hint="eastAsia" w:ascii="宋体" w:hAnsi="宋体"/>
                <w:color w:val="000000" w:themeColor="text1"/>
                <w:kern w:val="0"/>
                <w:szCs w:val="21"/>
                <w:highlight w:val="none"/>
                <w14:textFill>
                  <w14:solidFill>
                    <w14:schemeClr w14:val="tx1"/>
                  </w14:solidFill>
                </w14:textFill>
              </w:rPr>
              <w:t>个月，规格：</w:t>
            </w:r>
            <w:r>
              <w:rPr>
                <w:color w:val="000000" w:themeColor="text1"/>
                <w:kern w:val="0"/>
                <w:szCs w:val="21"/>
                <w:highlight w:val="none"/>
                <w14:textFill>
                  <w14:solidFill>
                    <w14:schemeClr w14:val="tx1"/>
                  </w14:solidFill>
                </w14:textFill>
              </w:rPr>
              <w:t>96</w:t>
            </w:r>
            <w:r>
              <w:rPr>
                <w:rFonts w:hint="eastAsia" w:ascii="宋体" w:hAnsi="宋体"/>
                <w:color w:val="000000" w:themeColor="text1"/>
                <w:kern w:val="0"/>
                <w:szCs w:val="21"/>
                <w:highlight w:val="none"/>
                <w14:textFill>
                  <w14:solidFill>
                    <w14:schemeClr w14:val="tx1"/>
                  </w14:solidFill>
                </w14:textFill>
              </w:rPr>
              <w:t>支</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盒，</w:t>
            </w:r>
            <w:r>
              <w:rPr>
                <w:color w:val="000000" w:themeColor="text1"/>
                <w:kern w:val="0"/>
                <w:szCs w:val="21"/>
                <w:highlight w:val="none"/>
                <w14:textFill>
                  <w14:solidFill>
                    <w14:schemeClr w14:val="tx1"/>
                  </w14:solidFill>
                </w14:textFill>
              </w:rPr>
              <w:t>PC</w:t>
            </w:r>
            <w:r>
              <w:rPr>
                <w:rFonts w:hint="eastAsia" w:ascii="宋体" w:hAnsi="宋体"/>
                <w:color w:val="000000" w:themeColor="text1"/>
                <w:kern w:val="0"/>
                <w:szCs w:val="21"/>
                <w:highlight w:val="none"/>
                <w14:textFill>
                  <w14:solidFill>
                    <w14:schemeClr w14:val="tx1"/>
                  </w14:solidFill>
                </w14:textFill>
              </w:rPr>
              <w:t>材质，高精度</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低吸附，带滤芯已消毒。</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可适用于不同品牌的移液器。</w:t>
            </w:r>
          </w:p>
        </w:tc>
      </w:tr>
      <w:tr>
        <w:tblPrEx>
          <w:tblCellMar>
            <w:top w:w="0" w:type="dxa"/>
            <w:left w:w="108" w:type="dxa"/>
            <w:bottom w:w="0" w:type="dxa"/>
            <w:right w:w="108" w:type="dxa"/>
          </w:tblCellMar>
        </w:tblPrEx>
        <w:trPr>
          <w:trHeight w:val="1183"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w:t>
            </w:r>
          </w:p>
        </w:tc>
        <w:tc>
          <w:tcPr>
            <w:tcW w:w="129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250ul加长吸头</w:t>
            </w:r>
          </w:p>
        </w:tc>
        <w:tc>
          <w:tcPr>
            <w:tcW w:w="120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96支/盒，50盒/箱</w:t>
            </w:r>
          </w:p>
        </w:tc>
        <w:tc>
          <w:tcPr>
            <w:tcW w:w="585"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箱</w:t>
            </w:r>
          </w:p>
        </w:tc>
        <w:tc>
          <w:tcPr>
            <w:tcW w:w="48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有效期：</w:t>
            </w:r>
            <w:r>
              <w:rPr>
                <w:color w:val="000000" w:themeColor="text1"/>
                <w:kern w:val="0"/>
                <w:szCs w:val="21"/>
                <w:highlight w:val="none"/>
                <w14:textFill>
                  <w14:solidFill>
                    <w14:schemeClr w14:val="tx1"/>
                  </w14:solidFill>
                </w14:textFill>
              </w:rPr>
              <w:t>36</w:t>
            </w:r>
            <w:r>
              <w:rPr>
                <w:rFonts w:hint="eastAsia" w:ascii="宋体" w:hAnsi="宋体"/>
                <w:color w:val="000000" w:themeColor="text1"/>
                <w:kern w:val="0"/>
                <w:szCs w:val="21"/>
                <w:highlight w:val="none"/>
                <w14:textFill>
                  <w14:solidFill>
                    <w14:schemeClr w14:val="tx1"/>
                  </w14:solidFill>
                </w14:textFill>
              </w:rPr>
              <w:t>个月，规格：</w:t>
            </w:r>
            <w:r>
              <w:rPr>
                <w:color w:val="000000" w:themeColor="text1"/>
                <w:kern w:val="0"/>
                <w:szCs w:val="21"/>
                <w:highlight w:val="none"/>
                <w14:textFill>
                  <w14:solidFill>
                    <w14:schemeClr w14:val="tx1"/>
                  </w14:solidFill>
                </w14:textFill>
              </w:rPr>
              <w:t>96</w:t>
            </w:r>
            <w:r>
              <w:rPr>
                <w:rFonts w:hint="eastAsia" w:ascii="宋体" w:hAnsi="宋体"/>
                <w:color w:val="000000" w:themeColor="text1"/>
                <w:kern w:val="0"/>
                <w:szCs w:val="21"/>
                <w:highlight w:val="none"/>
                <w14:textFill>
                  <w14:solidFill>
                    <w14:schemeClr w14:val="tx1"/>
                  </w14:solidFill>
                </w14:textFill>
              </w:rPr>
              <w:t>支</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盒，</w:t>
            </w:r>
            <w:r>
              <w:rPr>
                <w:color w:val="000000" w:themeColor="text1"/>
                <w:kern w:val="0"/>
                <w:szCs w:val="21"/>
                <w:highlight w:val="none"/>
                <w14:textFill>
                  <w14:solidFill>
                    <w14:schemeClr w14:val="tx1"/>
                  </w14:solidFill>
                </w14:textFill>
              </w:rPr>
              <w:t>PC</w:t>
            </w:r>
            <w:r>
              <w:rPr>
                <w:rFonts w:hint="eastAsia" w:ascii="宋体" w:hAnsi="宋体"/>
                <w:color w:val="000000" w:themeColor="text1"/>
                <w:kern w:val="0"/>
                <w:szCs w:val="21"/>
                <w:highlight w:val="none"/>
                <w14:textFill>
                  <w14:solidFill>
                    <w14:schemeClr w14:val="tx1"/>
                  </w14:solidFill>
                </w14:textFill>
              </w:rPr>
              <w:t>材质，高精度</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低吸附，带滤芯已消毒。</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可适用于不同品牌的移液器。</w:t>
            </w:r>
          </w:p>
        </w:tc>
      </w:tr>
      <w:tr>
        <w:tblPrEx>
          <w:tblCellMar>
            <w:top w:w="0" w:type="dxa"/>
            <w:left w:w="108" w:type="dxa"/>
            <w:bottom w:w="0" w:type="dxa"/>
            <w:right w:w="108" w:type="dxa"/>
          </w:tblCellMar>
        </w:tblPrEx>
        <w:trPr>
          <w:trHeight w:val="1183"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w:t>
            </w:r>
          </w:p>
        </w:tc>
        <w:tc>
          <w:tcPr>
            <w:tcW w:w="129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25CM</w:t>
            </w:r>
            <w:r>
              <w:rPr>
                <w:rFonts w:hint="eastAsia" w:ascii="宋体" w:hAnsi="宋体" w:cs="宋体"/>
                <w:color w:val="000000" w:themeColor="text1"/>
                <w:kern w:val="0"/>
                <w:szCs w:val="21"/>
                <w:highlight w:val="none"/>
                <w:vertAlign w:val="superscript"/>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细胞瓶</w:t>
            </w:r>
          </w:p>
        </w:tc>
        <w:tc>
          <w:tcPr>
            <w:tcW w:w="120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200个/箱</w:t>
            </w:r>
          </w:p>
        </w:tc>
        <w:tc>
          <w:tcPr>
            <w:tcW w:w="585"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箱</w:t>
            </w:r>
          </w:p>
        </w:tc>
        <w:tc>
          <w:tcPr>
            <w:tcW w:w="48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1、有效期：36个月，规格：200个/箱。</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2、直角斜颈透气盖，PS材质，灭菌，大包装。</w:t>
            </w:r>
          </w:p>
        </w:tc>
      </w:tr>
      <w:tr>
        <w:tblPrEx>
          <w:tblCellMar>
            <w:top w:w="0" w:type="dxa"/>
            <w:left w:w="108" w:type="dxa"/>
            <w:bottom w:w="0" w:type="dxa"/>
            <w:right w:w="108" w:type="dxa"/>
          </w:tblCellMar>
        </w:tblPrEx>
        <w:trPr>
          <w:trHeight w:val="2556"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w:t>
            </w:r>
          </w:p>
        </w:tc>
        <w:tc>
          <w:tcPr>
            <w:tcW w:w="129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2ml一次性移液管</w:t>
            </w:r>
          </w:p>
        </w:tc>
        <w:tc>
          <w:tcPr>
            <w:tcW w:w="120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100/盒,10盒/箱</w:t>
            </w:r>
          </w:p>
        </w:tc>
        <w:tc>
          <w:tcPr>
            <w:tcW w:w="585"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箱</w:t>
            </w:r>
          </w:p>
        </w:tc>
        <w:tc>
          <w:tcPr>
            <w:tcW w:w="48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1、用纯净的聚苯乙烯制造，规格：100支/盒。</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2、每支单独包装，Gamma射线灭菌，无菌无热源。</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3、使用易开型包装，即简便又保证无菌要求。</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4、独特的防滴漏设计，双向刻度，尾部有防污染棉芯</w:t>
            </w:r>
          </w:p>
        </w:tc>
      </w:tr>
      <w:tr>
        <w:tblPrEx>
          <w:tblCellMar>
            <w:top w:w="0" w:type="dxa"/>
            <w:left w:w="108" w:type="dxa"/>
            <w:bottom w:w="0" w:type="dxa"/>
            <w:right w:w="108" w:type="dxa"/>
          </w:tblCellMar>
        </w:tblPrEx>
        <w:trPr>
          <w:trHeight w:val="1912"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w:t>
            </w:r>
          </w:p>
        </w:tc>
        <w:tc>
          <w:tcPr>
            <w:tcW w:w="129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4ml EDTA真空采血管</w:t>
            </w:r>
          </w:p>
        </w:tc>
        <w:tc>
          <w:tcPr>
            <w:tcW w:w="120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100支/盒   10盒/箱</w:t>
            </w:r>
          </w:p>
        </w:tc>
        <w:tc>
          <w:tcPr>
            <w:tcW w:w="585"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箱</w:t>
            </w:r>
          </w:p>
        </w:tc>
        <w:tc>
          <w:tcPr>
            <w:tcW w:w="48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1、产品规格：4.0ml,13*75mm,添加剂：edta,包装：100支/盒</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2、用于收集皮肤穿刺后得到的末梢血标本。</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3、管子内部含有可满足不同检测项目需求的添加剂。</w:t>
            </w:r>
          </w:p>
        </w:tc>
      </w:tr>
      <w:tr>
        <w:tblPrEx>
          <w:tblCellMar>
            <w:top w:w="0" w:type="dxa"/>
            <w:left w:w="108" w:type="dxa"/>
            <w:bottom w:w="0" w:type="dxa"/>
            <w:right w:w="108" w:type="dxa"/>
          </w:tblCellMar>
        </w:tblPrEx>
        <w:trPr>
          <w:trHeight w:val="1183"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w:t>
            </w:r>
          </w:p>
        </w:tc>
        <w:tc>
          <w:tcPr>
            <w:tcW w:w="129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5.0ml离心管（优质级）</w:t>
            </w:r>
          </w:p>
        </w:tc>
        <w:tc>
          <w:tcPr>
            <w:tcW w:w="120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200个(2包x100个)/盒，优质级</w:t>
            </w:r>
          </w:p>
        </w:tc>
        <w:tc>
          <w:tcPr>
            <w:tcW w:w="585"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1、有效期：36个月，规格：5ml,200支/包。</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2、密封盖，PP材质，灭菌。</w:t>
            </w:r>
          </w:p>
        </w:tc>
      </w:tr>
      <w:tr>
        <w:tblPrEx>
          <w:tblCellMar>
            <w:top w:w="0" w:type="dxa"/>
            <w:left w:w="108" w:type="dxa"/>
            <w:bottom w:w="0" w:type="dxa"/>
            <w:right w:w="108" w:type="dxa"/>
          </w:tblCellMar>
        </w:tblPrEx>
        <w:trPr>
          <w:trHeight w:val="1183"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18</w:t>
            </w:r>
          </w:p>
        </w:tc>
        <w:tc>
          <w:tcPr>
            <w:tcW w:w="129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 ml 塑料离心管</w:t>
            </w:r>
          </w:p>
        </w:tc>
        <w:tc>
          <w:tcPr>
            <w:tcW w:w="120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50ML</w:t>
            </w:r>
          </w:p>
        </w:tc>
        <w:tc>
          <w:tcPr>
            <w:tcW w:w="585"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只</w:t>
            </w:r>
          </w:p>
        </w:tc>
        <w:tc>
          <w:tcPr>
            <w:tcW w:w="48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c>
          <w:tcPr>
            <w:tcW w:w="75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1、有效期：36个月，规格：50ml,100支/包。</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2、密封盖，PP材质，灭菌。</w:t>
            </w:r>
          </w:p>
        </w:tc>
      </w:tr>
      <w:tr>
        <w:tblPrEx>
          <w:tblCellMar>
            <w:top w:w="0" w:type="dxa"/>
            <w:left w:w="108" w:type="dxa"/>
            <w:bottom w:w="0" w:type="dxa"/>
            <w:right w:w="108" w:type="dxa"/>
          </w:tblCellMar>
        </w:tblPrEx>
        <w:trPr>
          <w:trHeight w:val="1073"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19</w:t>
            </w:r>
          </w:p>
        </w:tc>
        <w:tc>
          <w:tcPr>
            <w:tcW w:w="129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50mL离心管</w:t>
            </w:r>
          </w:p>
        </w:tc>
        <w:tc>
          <w:tcPr>
            <w:tcW w:w="120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500支/箱</w:t>
            </w:r>
          </w:p>
        </w:tc>
        <w:tc>
          <w:tcPr>
            <w:tcW w:w="585"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箱</w:t>
            </w:r>
          </w:p>
        </w:tc>
        <w:tc>
          <w:tcPr>
            <w:tcW w:w="48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auto" w:sz="4" w:space="0"/>
              <w:right w:val="single" w:color="000000" w:sz="8" w:space="0"/>
            </w:tcBorders>
            <w:vAlign w:val="center"/>
          </w:tcPr>
          <w:p>
            <w:pPr>
              <w:widowControl/>
              <w:spacing w:line="440" w:lineRule="exact"/>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1、有效期：36个月，规格：50ml,100支/包。</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2、密封盖，PP材质，灭菌。</w:t>
            </w:r>
          </w:p>
        </w:tc>
      </w:tr>
      <w:tr>
        <w:tblPrEx>
          <w:tblCellMar>
            <w:top w:w="0" w:type="dxa"/>
            <w:left w:w="108" w:type="dxa"/>
            <w:bottom w:w="0" w:type="dxa"/>
            <w:right w:w="108" w:type="dxa"/>
          </w:tblCellMar>
        </w:tblPrEx>
        <w:trPr>
          <w:trHeight w:val="1238"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5mL普通真空采血管（多刻度）</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1800支/箱</w:t>
            </w:r>
          </w:p>
        </w:tc>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箱</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single" w:color="auto" w:sz="4" w:space="0"/>
              <w:bottom w:val="single" w:color="000000" w:sz="8" w:space="0"/>
              <w:right w:val="single" w:color="auto" w:sz="4"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、产品规格：</w:t>
            </w:r>
            <w:r>
              <w:rPr>
                <w:rFonts w:ascii="宋体" w:hAnsi="宋体" w:cs="宋体"/>
                <w:color w:val="000000" w:themeColor="text1"/>
                <w:kern w:val="0"/>
                <w:szCs w:val="21"/>
                <w:highlight w:val="none"/>
                <w14:textFill>
                  <w14:solidFill>
                    <w14:schemeClr w14:val="tx1"/>
                  </w14:solidFill>
                </w14:textFill>
              </w:rPr>
              <w:t>5ml,13*75mm,</w:t>
            </w:r>
            <w:r>
              <w:rPr>
                <w:rFonts w:hint="eastAsia" w:ascii="宋体" w:hAnsi="宋体" w:cs="宋体"/>
                <w:color w:val="000000" w:themeColor="text1"/>
                <w:kern w:val="0"/>
                <w:szCs w:val="21"/>
                <w:highlight w:val="none"/>
                <w14:textFill>
                  <w14:solidFill>
                    <w14:schemeClr w14:val="tx1"/>
                  </w14:solidFill>
                </w14:textFill>
              </w:rPr>
              <w:t>添加剂：</w:t>
            </w:r>
            <w:r>
              <w:rPr>
                <w:rFonts w:ascii="宋体" w:hAnsi="宋体" w:cs="宋体"/>
                <w:color w:val="000000" w:themeColor="text1"/>
                <w:kern w:val="0"/>
                <w:szCs w:val="21"/>
                <w:highlight w:val="none"/>
                <w14:textFill>
                  <w14:solidFill>
                    <w14:schemeClr w14:val="tx1"/>
                  </w14:solidFill>
                </w14:textFill>
              </w:rPr>
              <w:t>edta,</w:t>
            </w:r>
            <w:r>
              <w:rPr>
                <w:rFonts w:hint="eastAsia" w:ascii="宋体" w:hAnsi="宋体" w:cs="宋体"/>
                <w:color w:val="000000" w:themeColor="text1"/>
                <w:kern w:val="0"/>
                <w:szCs w:val="21"/>
                <w:highlight w:val="none"/>
                <w14:textFill>
                  <w14:solidFill>
                    <w14:schemeClr w14:val="tx1"/>
                  </w14:solidFill>
                </w14:textFill>
              </w:rPr>
              <w:t>包装：</w:t>
            </w:r>
            <w:r>
              <w:rPr>
                <w:rFonts w:ascii="宋体" w:hAnsi="宋体" w:cs="宋体"/>
                <w:color w:val="000000" w:themeColor="text1"/>
                <w:kern w:val="0"/>
                <w:szCs w:val="21"/>
                <w:highlight w:val="none"/>
                <w14:textFill>
                  <w14:solidFill>
                    <w14:schemeClr w14:val="tx1"/>
                  </w14:solidFill>
                </w14:textFill>
              </w:rPr>
              <w:t>100/10</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、用于收集皮肤穿刺后得到的末梢血标本。</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、管子内部含有可满足不</w:t>
            </w:r>
            <w:r>
              <w:rPr>
                <w:rFonts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同检测项目需求的添加剂，设有刻度线，外接延长管可直接上机检测。</w:t>
            </w:r>
          </w:p>
        </w:tc>
      </w:tr>
      <w:tr>
        <w:tblPrEx>
          <w:tblCellMar>
            <w:top w:w="0" w:type="dxa"/>
            <w:left w:w="108" w:type="dxa"/>
            <w:bottom w:w="0" w:type="dxa"/>
            <w:right w:w="108" w:type="dxa"/>
          </w:tblCellMar>
        </w:tblPrEx>
        <w:trPr>
          <w:trHeight w:val="2578"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21</w:t>
            </w:r>
          </w:p>
        </w:tc>
        <w:tc>
          <w:tcPr>
            <w:tcW w:w="129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5ml一次性使用无菌注射器（带针）</w:t>
            </w:r>
          </w:p>
        </w:tc>
        <w:tc>
          <w:tcPr>
            <w:tcW w:w="120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5mL，100支/盒</w:t>
            </w:r>
          </w:p>
        </w:tc>
        <w:tc>
          <w:tcPr>
            <w:tcW w:w="585"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1、塑料制品 ，规格：5ml</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2、注射管表面无缩迹、无溶迹、无毛刺。外形端正，厚薄均匀，内外表面清洁，无划伤；</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3、量值准确，刻度和数字清晰、无断线、不脱落；</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4、外筒与活塞之间配合严密，滑动自如。</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w:t>
            </w:r>
          </w:p>
        </w:tc>
        <w:tc>
          <w:tcPr>
            <w:tcW w:w="1296"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7.5%碳酸氢钠溶液</w:t>
            </w:r>
          </w:p>
        </w:tc>
        <w:tc>
          <w:tcPr>
            <w:tcW w:w="1200"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100ml/瓶</w:t>
            </w:r>
          </w:p>
        </w:tc>
        <w:tc>
          <w:tcPr>
            <w:tcW w:w="585"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480"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nil"/>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w:t>
            </w:r>
            <w:r>
              <w:rPr>
                <w:color w:val="000000" w:themeColor="text1"/>
                <w:kern w:val="0"/>
                <w:szCs w:val="21"/>
                <w:highlight w:val="none"/>
                <w14:textFill>
                  <w14:solidFill>
                    <w14:schemeClr w14:val="tx1"/>
                  </w14:solidFill>
                </w14:textFill>
              </w:rPr>
              <w:t>100ml/</w:t>
            </w:r>
            <w:r>
              <w:rPr>
                <w:rFonts w:hint="eastAsia" w:ascii="宋体" w:hAnsi="宋体" w:cs="宋体"/>
                <w:color w:val="000000" w:themeColor="text1"/>
                <w:kern w:val="0"/>
                <w:szCs w:val="21"/>
                <w:highlight w:val="none"/>
                <w14:textFill>
                  <w14:solidFill>
                    <w14:schemeClr w14:val="tx1"/>
                  </w14:solidFill>
                </w14:textFill>
              </w:rPr>
              <w:t>瓶</w:t>
            </w:r>
            <w:r>
              <w:rPr>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室温保存，保质期一年。</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nil"/>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23</w:t>
            </w:r>
          </w:p>
        </w:tc>
        <w:tc>
          <w:tcPr>
            <w:tcW w:w="12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7500PCR校正试剂盒</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c>
          <w:tcPr>
            <w:tcW w:w="58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套</w:t>
            </w:r>
          </w:p>
        </w:tc>
        <w:tc>
          <w:tcPr>
            <w:tcW w:w="4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4470" w:type="dxa"/>
            <w:tcBorders>
              <w:top w:val="single" w:color="auto" w:sz="4" w:space="0"/>
              <w:left w:val="nil"/>
              <w:bottom w:val="single" w:color="auto" w:sz="4" w:space="0"/>
              <w:right w:val="single" w:color="auto" w:sz="4" w:space="0"/>
            </w:tcBorders>
            <w:shd w:val="clear" w:color="000000" w:fill="FFFFFF"/>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含背景校正板、ROI目标区域校正板、FAM/SYBR Green/VIC/JOE/NED/TAMRA/ROX荧光染料校正板，含CY3/CY5/Texas Red荧光染料校正板</w:t>
            </w:r>
          </w:p>
        </w:tc>
      </w:tr>
      <w:tr>
        <w:tblPrEx>
          <w:tblCellMar>
            <w:top w:w="0" w:type="dxa"/>
            <w:left w:w="108" w:type="dxa"/>
            <w:bottom w:w="0" w:type="dxa"/>
            <w:right w:w="108" w:type="dxa"/>
          </w:tblCellMar>
        </w:tblPrEx>
        <w:trPr>
          <w:trHeight w:val="1138"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24</w:t>
            </w:r>
          </w:p>
        </w:tc>
        <w:tc>
          <w:tcPr>
            <w:tcW w:w="129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75cm</w:t>
            </w:r>
            <w:r>
              <w:rPr>
                <w:rFonts w:hint="eastAsia" w:ascii="宋体" w:hAnsi="宋体" w:cs="宋体"/>
                <w:color w:val="000000" w:themeColor="text1"/>
                <w:kern w:val="0"/>
                <w:szCs w:val="21"/>
                <w:highlight w:val="none"/>
                <w:vertAlign w:val="superscript"/>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细胞瓶</w:t>
            </w:r>
          </w:p>
        </w:tc>
        <w:tc>
          <w:tcPr>
            <w:tcW w:w="120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50个/箱</w:t>
            </w:r>
          </w:p>
        </w:tc>
        <w:tc>
          <w:tcPr>
            <w:tcW w:w="585"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箱</w:t>
            </w:r>
          </w:p>
        </w:tc>
        <w:tc>
          <w:tcPr>
            <w:tcW w:w="48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、包装规格：</w:t>
            </w:r>
            <w:r>
              <w:rPr>
                <w:color w:val="000000" w:themeColor="text1"/>
                <w:kern w:val="0"/>
                <w:szCs w:val="21"/>
                <w:highlight w:val="none"/>
                <w14:textFill>
                  <w14:solidFill>
                    <w14:schemeClr w14:val="tx1"/>
                  </w14:solidFill>
                </w14:textFill>
              </w:rPr>
              <w:t>50</w:t>
            </w:r>
            <w:r>
              <w:rPr>
                <w:rFonts w:hint="eastAsia" w:ascii="宋体" w:hAnsi="宋体"/>
                <w:color w:val="000000" w:themeColor="text1"/>
                <w:kern w:val="0"/>
                <w:szCs w:val="21"/>
                <w:highlight w:val="none"/>
                <w14:textFill>
                  <w14:solidFill>
                    <w14:schemeClr w14:val="tx1"/>
                  </w14:solidFill>
                </w14:textFill>
              </w:rPr>
              <w:t>个</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箱；</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、瓶身厚度均匀，具有优异的光学性能，易于显微镜下观察。</w:t>
            </w:r>
          </w:p>
        </w:tc>
      </w:tr>
      <w:tr>
        <w:tblPrEx>
          <w:tblCellMar>
            <w:top w:w="0" w:type="dxa"/>
            <w:left w:w="108" w:type="dxa"/>
            <w:bottom w:w="0" w:type="dxa"/>
            <w:right w:w="108" w:type="dxa"/>
          </w:tblCellMar>
        </w:tblPrEx>
        <w:trPr>
          <w:trHeight w:val="1108" w:hRule="atLeast"/>
          <w:jc w:val="center"/>
        </w:trPr>
        <w:tc>
          <w:tcPr>
            <w:tcW w:w="582" w:type="dxa"/>
            <w:tcBorders>
              <w:top w:val="nil"/>
              <w:left w:val="single" w:color="000000" w:sz="8" w:space="0"/>
              <w:bottom w:val="single" w:color="000000" w:sz="8" w:space="0"/>
              <w:right w:val="single" w:color="000000" w:sz="8" w:space="0"/>
            </w:tcBorders>
            <w:shd w:val="clear" w:color="000000" w:fill="FFFFFF" w:themeFill="background1"/>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w:t>
            </w:r>
          </w:p>
        </w:tc>
        <w:tc>
          <w:tcPr>
            <w:tcW w:w="1296" w:type="dxa"/>
            <w:tcBorders>
              <w:top w:val="nil"/>
              <w:left w:val="nil"/>
              <w:bottom w:val="single" w:color="000000" w:sz="8" w:space="0"/>
              <w:right w:val="single" w:color="000000" w:sz="8" w:space="0"/>
            </w:tcBorders>
            <w:shd w:val="clear" w:color="000000" w:fill="FFFFFF" w:themeFill="background1"/>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96孔PCR板封口膜</w:t>
            </w:r>
          </w:p>
        </w:tc>
        <w:tc>
          <w:tcPr>
            <w:tcW w:w="1200" w:type="dxa"/>
            <w:tcBorders>
              <w:top w:val="nil"/>
              <w:left w:val="nil"/>
              <w:bottom w:val="single" w:color="000000" w:sz="8" w:space="0"/>
              <w:right w:val="single" w:color="000000" w:sz="8" w:space="0"/>
            </w:tcBorders>
            <w:shd w:val="clear" w:color="000000" w:fill="FFFFFF" w:themeFill="background1"/>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c>
          <w:tcPr>
            <w:tcW w:w="585" w:type="dxa"/>
            <w:tcBorders>
              <w:top w:val="nil"/>
              <w:left w:val="nil"/>
              <w:bottom w:val="single" w:color="000000" w:sz="8" w:space="0"/>
              <w:right w:val="single" w:color="000000" w:sz="8" w:space="0"/>
            </w:tcBorders>
            <w:shd w:val="clear" w:color="000000" w:fill="FFFFFF" w:themeFill="background1"/>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卷</w:t>
            </w:r>
          </w:p>
        </w:tc>
        <w:tc>
          <w:tcPr>
            <w:tcW w:w="480" w:type="dxa"/>
            <w:tcBorders>
              <w:top w:val="nil"/>
              <w:left w:val="nil"/>
              <w:bottom w:val="single" w:color="000000" w:sz="8" w:space="0"/>
              <w:right w:val="single" w:color="000000" w:sz="8" w:space="0"/>
            </w:tcBorders>
            <w:shd w:val="clear" w:color="000000" w:fill="FFFFFF" w:themeFill="background1"/>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p>
        </w:tc>
        <w:tc>
          <w:tcPr>
            <w:tcW w:w="750" w:type="dxa"/>
            <w:tcBorders>
              <w:top w:val="nil"/>
              <w:left w:val="nil"/>
              <w:bottom w:val="single" w:color="000000" w:sz="8" w:space="0"/>
              <w:right w:val="single" w:color="000000" w:sz="8" w:space="0"/>
            </w:tcBorders>
            <w:shd w:val="clear" w:color="000000" w:fill="FFFFFF" w:themeFill="background1"/>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shd w:val="clear" w:color="000000" w:fill="FFFFFF" w:themeFill="background1"/>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适用于</w:t>
            </w:r>
            <w:r>
              <w:rPr>
                <w:color w:val="000000" w:themeColor="text1"/>
                <w:kern w:val="0"/>
                <w:szCs w:val="21"/>
                <w:highlight w:val="none"/>
                <w14:textFill>
                  <w14:solidFill>
                    <w14:schemeClr w14:val="tx1"/>
                  </w14:solidFill>
                </w14:textFill>
              </w:rPr>
              <w:t>PCR</w:t>
            </w:r>
            <w:r>
              <w:rPr>
                <w:rFonts w:hint="eastAsia" w:ascii="宋体" w:hAnsi="宋体" w:cs="宋体"/>
                <w:color w:val="000000" w:themeColor="text1"/>
                <w:kern w:val="0"/>
                <w:szCs w:val="21"/>
                <w:highlight w:val="none"/>
                <w14:textFill>
                  <w14:solidFill>
                    <w14:schemeClr w14:val="tx1"/>
                  </w14:solidFill>
                </w14:textFill>
              </w:rPr>
              <w:t>封板，长期保存样品封板，优异的防蒸发性能，样品几乎无蒸发，特殊的设计揭取更加方便。</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26</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96孔PCR管盒</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存放0.2 mL离心管</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个</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有效期：</w:t>
            </w:r>
            <w:r>
              <w:rPr>
                <w:color w:val="000000" w:themeColor="text1"/>
                <w:kern w:val="0"/>
                <w:szCs w:val="21"/>
                <w:highlight w:val="none"/>
                <w14:textFill>
                  <w14:solidFill>
                    <w14:schemeClr w14:val="tx1"/>
                  </w14:solidFill>
                </w14:textFill>
              </w:rPr>
              <w:t>36</w:t>
            </w:r>
            <w:r>
              <w:rPr>
                <w:rFonts w:hint="eastAsia" w:ascii="宋体" w:hAnsi="宋体" w:cs="宋体"/>
                <w:color w:val="000000" w:themeColor="text1"/>
                <w:kern w:val="0"/>
                <w:szCs w:val="21"/>
                <w:highlight w:val="none"/>
                <w14:textFill>
                  <w14:solidFill>
                    <w14:schemeClr w14:val="tx1"/>
                  </w14:solidFill>
                </w14:textFill>
              </w:rPr>
              <w:t>个月，</w:t>
            </w:r>
            <w:r>
              <w:rPr>
                <w:color w:val="000000" w:themeColor="text1"/>
                <w:kern w:val="0"/>
                <w:szCs w:val="21"/>
                <w:highlight w:val="none"/>
                <w14:textFill>
                  <w14:solidFill>
                    <w14:schemeClr w14:val="tx1"/>
                  </w14:solidFill>
                </w14:textFill>
              </w:rPr>
              <w:t>PP</w:t>
            </w:r>
            <w:r>
              <w:rPr>
                <w:rFonts w:hint="eastAsia" w:ascii="宋体" w:hAnsi="宋体" w:cs="宋体"/>
                <w:color w:val="000000" w:themeColor="text1"/>
                <w:kern w:val="0"/>
                <w:szCs w:val="21"/>
                <w:highlight w:val="none"/>
                <w14:textFill>
                  <w14:solidFill>
                    <w14:schemeClr w14:val="tx1"/>
                  </w14:solidFill>
                </w14:textFill>
              </w:rPr>
              <w:t>材质，规格</w:t>
            </w:r>
            <w:r>
              <w:rPr>
                <w:color w:val="000000" w:themeColor="text1"/>
                <w:kern w:val="0"/>
                <w:szCs w:val="21"/>
                <w:highlight w:val="none"/>
                <w14:textFill>
                  <w14:solidFill>
                    <w14:schemeClr w14:val="tx1"/>
                  </w14:solidFill>
                </w14:textFill>
              </w:rPr>
              <w:t>;96</w:t>
            </w:r>
            <w:r>
              <w:rPr>
                <w:rFonts w:hint="eastAsia" w:ascii="宋体" w:hAnsi="宋体" w:cs="宋体"/>
                <w:color w:val="000000" w:themeColor="text1"/>
                <w:kern w:val="0"/>
                <w:szCs w:val="21"/>
                <w:highlight w:val="none"/>
                <w14:textFill>
                  <w14:solidFill>
                    <w14:schemeClr w14:val="tx1"/>
                  </w14:solidFill>
                </w14:textFill>
              </w:rPr>
              <w:t>孔</w:t>
            </w:r>
            <w:r>
              <w:rPr>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盒。</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27</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96孔微量样品盒（黄板）</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96孔</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个</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w:t>
            </w:r>
            <w:bookmarkStart w:id="150" w:name="_GoBack"/>
            <w:bookmarkEnd w:id="150"/>
            <w:r>
              <w:rPr>
                <w:rFonts w:hint="eastAsia" w:ascii="宋体" w:hAnsi="宋体" w:cs="宋体"/>
                <w:color w:val="000000" w:themeColor="text1"/>
                <w:kern w:val="0"/>
                <w:szCs w:val="21"/>
                <w:highlight w:val="none"/>
                <w14:textFill>
                  <w14:solidFill>
                    <w14:schemeClr w14:val="tx1"/>
                  </w14:solidFill>
                </w14:textFill>
              </w:rPr>
              <w:t>格：96孔</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28</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9日龄鸡胚</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30枚/件</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件</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w:t>
            </w:r>
            <w:r>
              <w:rPr>
                <w:color w:val="000000" w:themeColor="text1"/>
                <w:kern w:val="0"/>
                <w:szCs w:val="21"/>
                <w:highlight w:val="none"/>
                <w14:textFill>
                  <w14:solidFill>
                    <w14:schemeClr w14:val="tx1"/>
                  </w14:solidFill>
                </w14:textFill>
              </w:rPr>
              <w:t>30-50g/</w:t>
            </w:r>
            <w:r>
              <w:rPr>
                <w:rFonts w:hint="eastAsia" w:ascii="宋体" w:hAnsi="宋体" w:cs="宋体"/>
                <w:color w:val="000000" w:themeColor="text1"/>
                <w:kern w:val="0"/>
                <w:szCs w:val="21"/>
                <w:highlight w:val="none"/>
                <w14:textFill>
                  <w14:solidFill>
                    <w14:schemeClr w14:val="tx1"/>
                  </w14:solidFill>
                </w14:textFill>
              </w:rPr>
              <w:t>个。</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29</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ABI7500卤素灯</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12V/75W</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个</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规格：12V/75W</w:t>
            </w:r>
          </w:p>
        </w:tc>
      </w:tr>
      <w:tr>
        <w:tblPrEx>
          <w:tblCellMar>
            <w:top w:w="0" w:type="dxa"/>
            <w:left w:w="108" w:type="dxa"/>
            <w:bottom w:w="0" w:type="dxa"/>
            <w:right w:w="108" w:type="dxa"/>
          </w:tblCellMar>
        </w:tblPrEx>
        <w:trPr>
          <w:trHeight w:val="77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A类感染性物质运输箱</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1个装</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个</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▲须在供货时提供有资质的合法检测机构出具的检验报告复印件并加盖公章（有效期在1年以上)</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31</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BD FALCON 2058离心管</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12*75mm</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支</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1、密封盖，PP材质，灭菌。</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32</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BD FALCON 2058离心管</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5ML/支</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支</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1、密封盖，PP材质，灭菌。</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33</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B类感染性物质运输箱</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1个装</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个</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▲须在供货时提供有资质的合法检测机构出具的检验报告复印件并加盖公章（有效期在1年以上)</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34</w:t>
            </w:r>
          </w:p>
        </w:tc>
        <w:tc>
          <w:tcPr>
            <w:tcW w:w="1296"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Deep Well 96 Plate（96孔深孔板）</w:t>
            </w:r>
          </w:p>
        </w:tc>
        <w:tc>
          <w:tcPr>
            <w:tcW w:w="1200"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50个/箱</w:t>
            </w:r>
          </w:p>
        </w:tc>
        <w:tc>
          <w:tcPr>
            <w:tcW w:w="585"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箱</w:t>
            </w:r>
          </w:p>
        </w:tc>
        <w:tc>
          <w:tcPr>
            <w:tcW w:w="480"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auto" w:sz="4"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规格：50个/箱</w:t>
            </w:r>
          </w:p>
        </w:tc>
      </w:tr>
      <w:tr>
        <w:tblPrEx>
          <w:tblCellMar>
            <w:top w:w="0" w:type="dxa"/>
            <w:left w:w="108" w:type="dxa"/>
            <w:bottom w:w="0" w:type="dxa"/>
            <w:right w:w="108" w:type="dxa"/>
          </w:tblCellMar>
        </w:tblPrEx>
        <w:trPr>
          <w:trHeight w:val="539"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35</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D-hanks洗液</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500ml/瓶</w:t>
            </w:r>
          </w:p>
        </w:tc>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规格：500ml/瓶</w:t>
            </w:r>
          </w:p>
        </w:tc>
      </w:tr>
      <w:tr>
        <w:tblPrEx>
          <w:tblCellMar>
            <w:top w:w="0" w:type="dxa"/>
            <w:left w:w="108" w:type="dxa"/>
            <w:bottom w:w="0" w:type="dxa"/>
            <w:right w:w="108" w:type="dxa"/>
          </w:tblCellMar>
        </w:tblPrEx>
        <w:trPr>
          <w:trHeight w:val="539" w:hRule="atLeast"/>
          <w:jc w:val="center"/>
        </w:trPr>
        <w:tc>
          <w:tcPr>
            <w:tcW w:w="582" w:type="dxa"/>
            <w:tcBorders>
              <w:top w:val="single" w:color="auto" w:sz="4" w:space="0"/>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36</w:t>
            </w:r>
          </w:p>
        </w:tc>
        <w:tc>
          <w:tcPr>
            <w:tcW w:w="1296" w:type="dxa"/>
            <w:tcBorders>
              <w:top w:val="single" w:color="auto" w:sz="4" w:space="0"/>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EDTA</w:t>
            </w:r>
          </w:p>
        </w:tc>
        <w:tc>
          <w:tcPr>
            <w:tcW w:w="1200" w:type="dxa"/>
            <w:tcBorders>
              <w:top w:val="single" w:color="auto" w:sz="4" w:space="0"/>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0.5M,100mL/瓶</w:t>
            </w:r>
          </w:p>
        </w:tc>
        <w:tc>
          <w:tcPr>
            <w:tcW w:w="585" w:type="dxa"/>
            <w:tcBorders>
              <w:top w:val="single" w:color="auto" w:sz="4" w:space="0"/>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480" w:type="dxa"/>
            <w:tcBorders>
              <w:top w:val="single" w:color="auto" w:sz="4" w:space="0"/>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single" w:color="auto" w:sz="4" w:space="0"/>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规格：0.5M,100mL/瓶</w:t>
            </w:r>
          </w:p>
        </w:tc>
      </w:tr>
      <w:tr>
        <w:tblPrEx>
          <w:tblCellMar>
            <w:top w:w="0" w:type="dxa"/>
            <w:left w:w="108" w:type="dxa"/>
            <w:bottom w:w="0" w:type="dxa"/>
            <w:right w:w="108" w:type="dxa"/>
          </w:tblCellMar>
        </w:tblPrEx>
        <w:trPr>
          <w:trHeight w:val="1423"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EDTA血常规真空采血管</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紫盖、EDTA K2、2ml、4ml、6ml100支/包、1000支/箱</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支</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规格：紫盖、EDTA K2、2ml、4ml、6ml100支/包、1000支/箱</w:t>
            </w:r>
          </w:p>
        </w:tc>
      </w:tr>
      <w:tr>
        <w:tblPrEx>
          <w:tblCellMar>
            <w:top w:w="0" w:type="dxa"/>
            <w:left w:w="108" w:type="dxa"/>
            <w:bottom w:w="0" w:type="dxa"/>
            <w:right w:w="108" w:type="dxa"/>
          </w:tblCellMar>
        </w:tblPrEx>
        <w:trPr>
          <w:trHeight w:val="1997"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38</w:t>
            </w:r>
          </w:p>
        </w:tc>
        <w:tc>
          <w:tcPr>
            <w:tcW w:w="129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HEPES缓冲液</w:t>
            </w:r>
          </w:p>
        </w:tc>
        <w:tc>
          <w:tcPr>
            <w:tcW w:w="120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100ml/瓶</w:t>
            </w:r>
          </w:p>
        </w:tc>
        <w:tc>
          <w:tcPr>
            <w:tcW w:w="585"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48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1.用于配制蛋白提取缓冲液、细胞培养用缓冲液,在开放式培养或细胞观察时能维持较恒定的PH 值。</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2.规格：100ml,2-8℃避光保存，保质期一年。</w:t>
            </w:r>
          </w:p>
        </w:tc>
      </w:tr>
      <w:tr>
        <w:tblPrEx>
          <w:tblCellMar>
            <w:top w:w="0" w:type="dxa"/>
            <w:left w:w="108" w:type="dxa"/>
            <w:bottom w:w="0" w:type="dxa"/>
            <w:right w:w="108" w:type="dxa"/>
          </w:tblCellMar>
        </w:tblPrEx>
        <w:trPr>
          <w:trHeight w:val="2381"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39</w:t>
            </w:r>
          </w:p>
        </w:tc>
        <w:tc>
          <w:tcPr>
            <w:tcW w:w="129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MDCK无血清培养基</w:t>
            </w:r>
          </w:p>
        </w:tc>
        <w:tc>
          <w:tcPr>
            <w:tcW w:w="120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500ml/瓶</w:t>
            </w:r>
          </w:p>
        </w:tc>
        <w:tc>
          <w:tcPr>
            <w:tcW w:w="585"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48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规格：</w:t>
            </w:r>
            <w:r>
              <w:rPr>
                <w:color w:val="000000" w:themeColor="text1"/>
                <w:kern w:val="0"/>
                <w:szCs w:val="21"/>
                <w:highlight w:val="none"/>
                <w14:textFill>
                  <w14:solidFill>
                    <w14:schemeClr w14:val="tx1"/>
                  </w14:solidFill>
                </w14:textFill>
              </w:rPr>
              <w:t>500ml/</w:t>
            </w:r>
            <w:r>
              <w:rPr>
                <w:rFonts w:hint="eastAsia" w:ascii="宋体" w:hAnsi="宋体"/>
                <w:color w:val="000000" w:themeColor="text1"/>
                <w:kern w:val="0"/>
                <w:szCs w:val="21"/>
                <w:highlight w:val="none"/>
                <w14:textFill>
                  <w14:solidFill>
                    <w14:schemeClr w14:val="tx1"/>
                  </w14:solidFill>
                </w14:textFill>
              </w:rPr>
              <w:t>瓶，产品专门用于培养</w:t>
            </w:r>
            <w:r>
              <w:rPr>
                <w:color w:val="000000" w:themeColor="text1"/>
                <w:kern w:val="0"/>
                <w:szCs w:val="21"/>
                <w:highlight w:val="none"/>
                <w14:textFill>
                  <w14:solidFill>
                    <w14:schemeClr w14:val="tx1"/>
                  </w14:solidFill>
                </w14:textFill>
              </w:rPr>
              <w:t>MDCK</w:t>
            </w:r>
            <w:r>
              <w:rPr>
                <w:rFonts w:hint="eastAsia" w:ascii="宋体" w:hAnsi="宋体"/>
                <w:color w:val="000000" w:themeColor="text1"/>
                <w:kern w:val="0"/>
                <w:szCs w:val="21"/>
                <w:highlight w:val="none"/>
                <w14:textFill>
                  <w14:solidFill>
                    <w14:schemeClr w14:val="tx1"/>
                  </w14:solidFill>
                </w14:textFill>
              </w:rPr>
              <w:t>细胞的无血清培养基。</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培养基不含胎牛血清成本，不需要添加任何血清，可达到完全培养基培养的状态。</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产品保存条件：</w:t>
            </w:r>
            <w:r>
              <w:rPr>
                <w:color w:val="000000" w:themeColor="text1"/>
                <w:kern w:val="0"/>
                <w:szCs w:val="21"/>
                <w:highlight w:val="none"/>
                <w14:textFill>
                  <w14:solidFill>
                    <w14:schemeClr w14:val="tx1"/>
                  </w14:solidFill>
                </w14:textFill>
              </w:rPr>
              <w:t>2-8</w:t>
            </w:r>
            <w:r>
              <w:rPr>
                <w:rFonts w:hint="eastAsia" w:ascii="宋体" w:hAnsi="宋体"/>
                <w:color w:val="000000" w:themeColor="text1"/>
                <w:kern w:val="0"/>
                <w:szCs w:val="21"/>
                <w:highlight w:val="none"/>
                <w14:textFill>
                  <w14:solidFill>
                    <w14:schemeClr w14:val="tx1"/>
                  </w14:solidFill>
                </w14:textFill>
              </w:rPr>
              <w:t>℃保存，有效期：</w:t>
            </w:r>
            <w:r>
              <w:rPr>
                <w:color w:val="000000" w:themeColor="text1"/>
                <w:kern w:val="0"/>
                <w:szCs w:val="21"/>
                <w:highlight w:val="none"/>
                <w14:textFill>
                  <w14:solidFill>
                    <w14:schemeClr w14:val="tx1"/>
                  </w14:solidFill>
                </w14:textFill>
              </w:rPr>
              <w:t>12</w:t>
            </w:r>
            <w:r>
              <w:rPr>
                <w:rFonts w:hint="eastAsia" w:ascii="宋体" w:hAnsi="宋体"/>
                <w:color w:val="000000" w:themeColor="text1"/>
                <w:kern w:val="0"/>
                <w:szCs w:val="21"/>
                <w:highlight w:val="none"/>
                <w14:textFill>
                  <w14:solidFill>
                    <w14:schemeClr w14:val="tx1"/>
                  </w14:solidFill>
                </w14:textFill>
              </w:rPr>
              <w:t>个月。</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40</w:t>
            </w:r>
          </w:p>
        </w:tc>
        <w:tc>
          <w:tcPr>
            <w:tcW w:w="1296"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N95医用防护口罩</w:t>
            </w:r>
          </w:p>
        </w:tc>
        <w:tc>
          <w:tcPr>
            <w:tcW w:w="1200"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1860型，20个/盒，6盒/箱</w:t>
            </w:r>
          </w:p>
        </w:tc>
        <w:tc>
          <w:tcPr>
            <w:tcW w:w="585"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个</w:t>
            </w:r>
          </w:p>
        </w:tc>
        <w:tc>
          <w:tcPr>
            <w:tcW w:w="480"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auto" w:sz="4"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规格：1860型，20个/盒，6盒/箱</w:t>
            </w:r>
          </w:p>
        </w:tc>
      </w:tr>
      <w:tr>
        <w:tblPrEx>
          <w:tblCellMar>
            <w:top w:w="0" w:type="dxa"/>
            <w:left w:w="108" w:type="dxa"/>
            <w:bottom w:w="0" w:type="dxa"/>
            <w:right w:w="108" w:type="dxa"/>
          </w:tblCellMar>
        </w:tblPrEx>
        <w:trPr>
          <w:trHeight w:val="539"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41</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PCR管架</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黄色塑料</w:t>
            </w:r>
          </w:p>
        </w:tc>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个</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规格：黄色塑料</w:t>
            </w:r>
          </w:p>
        </w:tc>
      </w:tr>
      <w:tr>
        <w:tblPrEx>
          <w:tblCellMar>
            <w:top w:w="0" w:type="dxa"/>
            <w:left w:w="108" w:type="dxa"/>
            <w:bottom w:w="0" w:type="dxa"/>
            <w:right w:w="108" w:type="dxa"/>
          </w:tblCellMar>
        </w:tblPrEx>
        <w:trPr>
          <w:trHeight w:val="539" w:hRule="atLeast"/>
          <w:jc w:val="center"/>
        </w:trPr>
        <w:tc>
          <w:tcPr>
            <w:tcW w:w="582" w:type="dxa"/>
            <w:tcBorders>
              <w:top w:val="single" w:color="auto" w:sz="4" w:space="0"/>
              <w:left w:val="single" w:color="000000" w:sz="8" w:space="0"/>
              <w:bottom w:val="single" w:color="000000" w:sz="8" w:space="0"/>
              <w:right w:val="nil"/>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w:t>
            </w:r>
          </w:p>
        </w:tc>
        <w:tc>
          <w:tcPr>
            <w:tcW w:w="12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SARS冠状病毒核酸检测试剂盒（荧光PCR法）</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8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nil"/>
              <w:bottom w:val="single" w:color="auto" w:sz="4" w:space="0"/>
              <w:right w:val="single" w:color="auto" w:sz="4" w:space="0"/>
            </w:tcBorders>
            <w:shd w:val="clear" w:color="000000" w:fill="FFFFFF"/>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规格：50T/盒</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43</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SPF种蛋</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SPF</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个</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w:t>
            </w:r>
            <w:r>
              <w:rPr>
                <w:color w:val="000000" w:themeColor="text1"/>
                <w:kern w:val="0"/>
                <w:szCs w:val="21"/>
                <w:highlight w:val="none"/>
                <w14:textFill>
                  <w14:solidFill>
                    <w14:schemeClr w14:val="tx1"/>
                  </w14:solidFill>
                </w14:textFill>
              </w:rPr>
              <w:t>30-50g/</w:t>
            </w:r>
            <w:r>
              <w:rPr>
                <w:rFonts w:hint="eastAsia" w:ascii="宋体" w:hAnsi="宋体" w:cs="宋体"/>
                <w:color w:val="000000" w:themeColor="text1"/>
                <w:kern w:val="0"/>
                <w:szCs w:val="21"/>
                <w:highlight w:val="none"/>
                <w14:textFill>
                  <w14:solidFill>
                    <w14:schemeClr w14:val="tx1"/>
                  </w14:solidFill>
                </w14:textFill>
              </w:rPr>
              <w:t>个。</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44</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U型板</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10块/包</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规格：10块/包</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45</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Viton密封垫</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1个/包</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个</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耐高温性、耐臭氧性、耐化学</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46</w:t>
            </w:r>
          </w:p>
        </w:tc>
        <w:tc>
          <w:tcPr>
            <w:tcW w:w="1296"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V型板</w:t>
            </w:r>
          </w:p>
        </w:tc>
        <w:tc>
          <w:tcPr>
            <w:tcW w:w="1200"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10块/包</w:t>
            </w:r>
          </w:p>
        </w:tc>
        <w:tc>
          <w:tcPr>
            <w:tcW w:w="585"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480"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nil"/>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规格：10块/包</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nil"/>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47</w:t>
            </w:r>
          </w:p>
        </w:tc>
        <w:tc>
          <w:tcPr>
            <w:tcW w:w="12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病毒RNA提取试剂盒</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8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nil"/>
              <w:bottom w:val="single" w:color="auto" w:sz="4" w:space="0"/>
              <w:right w:val="single" w:color="auto" w:sz="4" w:space="0"/>
            </w:tcBorders>
            <w:shd w:val="clear" w:color="000000" w:fill="FFFFFF"/>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规格：50T/盒</w:t>
            </w:r>
          </w:p>
        </w:tc>
      </w:tr>
      <w:tr>
        <w:tblPrEx>
          <w:tblCellMar>
            <w:top w:w="0" w:type="dxa"/>
            <w:left w:w="108" w:type="dxa"/>
            <w:bottom w:w="0" w:type="dxa"/>
            <w:right w:w="108" w:type="dxa"/>
          </w:tblCellMar>
        </w:tblPrEx>
        <w:trPr>
          <w:trHeight w:val="1912"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48</w:t>
            </w:r>
          </w:p>
        </w:tc>
        <w:tc>
          <w:tcPr>
            <w:tcW w:w="129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病毒采样管</w:t>
            </w:r>
          </w:p>
        </w:tc>
        <w:tc>
          <w:tcPr>
            <w:tcW w:w="120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20支/盒</w:t>
            </w:r>
          </w:p>
        </w:tc>
        <w:tc>
          <w:tcPr>
            <w:tcW w:w="585"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250</w:t>
            </w:r>
          </w:p>
        </w:tc>
        <w:tc>
          <w:tcPr>
            <w:tcW w:w="75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可用于临床病人流感病毒、手足口病毒、风麻疹病毒等样本的核酸提取及后期病毒分离。</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所需装液量一般为</w:t>
            </w:r>
            <w:r>
              <w:rPr>
                <w:color w:val="000000" w:themeColor="text1"/>
                <w:kern w:val="0"/>
                <w:szCs w:val="21"/>
                <w:highlight w:val="none"/>
                <w14:textFill>
                  <w14:solidFill>
                    <w14:schemeClr w14:val="tx1"/>
                  </w14:solidFill>
                </w14:textFill>
              </w:rPr>
              <w:t>3.5ml</w:t>
            </w:r>
            <w:r>
              <w:rPr>
                <w:rFonts w:hint="eastAsia" w:ascii="宋体" w:hAnsi="宋体"/>
                <w:color w:val="000000" w:themeColor="text1"/>
                <w:kern w:val="0"/>
                <w:szCs w:val="21"/>
                <w:highlight w:val="none"/>
                <w14:textFill>
                  <w14:solidFill>
                    <w14:schemeClr w14:val="tx1"/>
                  </w14:solidFill>
                </w14:textFill>
              </w:rPr>
              <w:t>或</w:t>
            </w:r>
            <w:r>
              <w:rPr>
                <w:color w:val="000000" w:themeColor="text1"/>
                <w:kern w:val="0"/>
                <w:szCs w:val="21"/>
                <w:highlight w:val="none"/>
                <w14:textFill>
                  <w14:solidFill>
                    <w14:schemeClr w14:val="tx1"/>
                  </w14:solidFill>
                </w14:textFill>
              </w:rPr>
              <w:t>5ml</w:t>
            </w:r>
            <w:r>
              <w:rPr>
                <w:rFonts w:hint="eastAsia" w:ascii="宋体" w:hAnsi="宋体"/>
                <w:color w:val="000000" w:themeColor="text1"/>
                <w:kern w:val="0"/>
                <w:szCs w:val="21"/>
                <w:highlight w:val="none"/>
                <w14:textFill>
                  <w14:solidFill>
                    <w14:schemeClr w14:val="tx1"/>
                  </w14:solidFill>
                </w14:textFill>
              </w:rPr>
              <w:t>。（需配合核酸检测试剂盒、细胞培养基使用）。</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常温避光保存，保质期：</w:t>
            </w:r>
            <w:r>
              <w:rPr>
                <w:color w:val="000000" w:themeColor="text1"/>
                <w:kern w:val="0"/>
                <w:szCs w:val="21"/>
                <w:highlight w:val="none"/>
                <w14:textFill>
                  <w14:solidFill>
                    <w14:schemeClr w14:val="tx1"/>
                  </w14:solidFill>
                </w14:textFill>
              </w:rPr>
              <w:t>12</w:t>
            </w:r>
            <w:r>
              <w:rPr>
                <w:rFonts w:hint="eastAsia" w:ascii="宋体" w:hAnsi="宋体"/>
                <w:color w:val="000000" w:themeColor="text1"/>
                <w:kern w:val="0"/>
                <w:szCs w:val="21"/>
                <w:highlight w:val="none"/>
                <w14:textFill>
                  <w14:solidFill>
                    <w14:schemeClr w14:val="tx1"/>
                  </w14:solidFill>
                </w14:textFill>
              </w:rPr>
              <w:t>个月，规格：</w:t>
            </w:r>
            <w:r>
              <w:rPr>
                <w:color w:val="000000" w:themeColor="text1"/>
                <w:kern w:val="0"/>
                <w:szCs w:val="21"/>
                <w:highlight w:val="none"/>
                <w14:textFill>
                  <w14:solidFill>
                    <w14:schemeClr w14:val="tx1"/>
                  </w14:solidFill>
                </w14:textFill>
              </w:rPr>
              <w:t>20</w:t>
            </w:r>
            <w:r>
              <w:rPr>
                <w:rFonts w:hint="eastAsia" w:ascii="宋体" w:hAnsi="宋体"/>
                <w:color w:val="000000" w:themeColor="text1"/>
                <w:kern w:val="0"/>
                <w:szCs w:val="21"/>
                <w:highlight w:val="none"/>
                <w14:textFill>
                  <w14:solidFill>
                    <w14:schemeClr w14:val="tx1"/>
                  </w14:solidFill>
                </w14:textFill>
              </w:rPr>
              <w:t>支</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盒。</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49</w:t>
            </w:r>
          </w:p>
        </w:tc>
        <w:tc>
          <w:tcPr>
            <w:tcW w:w="1296"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病毒采样拭子</w:t>
            </w:r>
          </w:p>
        </w:tc>
        <w:tc>
          <w:tcPr>
            <w:tcW w:w="1200"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100支/盒</w:t>
            </w:r>
          </w:p>
        </w:tc>
        <w:tc>
          <w:tcPr>
            <w:tcW w:w="585"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40</w:t>
            </w:r>
          </w:p>
        </w:tc>
        <w:tc>
          <w:tcPr>
            <w:tcW w:w="750"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auto" w:sz="4"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规格：100支/盒</w:t>
            </w:r>
          </w:p>
        </w:tc>
      </w:tr>
      <w:tr>
        <w:tblPrEx>
          <w:tblCellMar>
            <w:top w:w="0" w:type="dxa"/>
            <w:left w:w="108" w:type="dxa"/>
            <w:bottom w:w="0" w:type="dxa"/>
            <w:right w:w="108" w:type="dxa"/>
          </w:tblCellMar>
        </w:tblPrEx>
        <w:trPr>
          <w:trHeight w:val="539"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病毒采样管（空管）</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50支/包</w:t>
            </w:r>
          </w:p>
        </w:tc>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40</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规格：50支/包</w:t>
            </w:r>
          </w:p>
        </w:tc>
      </w:tr>
      <w:tr>
        <w:tblPrEx>
          <w:tblCellMar>
            <w:top w:w="0" w:type="dxa"/>
            <w:left w:w="108" w:type="dxa"/>
            <w:bottom w:w="0" w:type="dxa"/>
            <w:right w:w="108" w:type="dxa"/>
          </w:tblCellMar>
        </w:tblPrEx>
        <w:trPr>
          <w:trHeight w:val="9794" w:hRule="atLeast"/>
          <w:jc w:val="center"/>
        </w:trPr>
        <w:tc>
          <w:tcPr>
            <w:tcW w:w="582"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51</w:t>
            </w:r>
          </w:p>
        </w:tc>
        <w:tc>
          <w:tcPr>
            <w:tcW w:w="1296" w:type="dxa"/>
            <w:tcBorders>
              <w:top w:val="single" w:color="auto" w:sz="4" w:space="0"/>
              <w:left w:val="single" w:color="auto" w:sz="4" w:space="0"/>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肠道病毒通用病毒核酸检测试剂盒（荧光PCR法）</w:t>
            </w:r>
          </w:p>
        </w:tc>
        <w:tc>
          <w:tcPr>
            <w:tcW w:w="1200" w:type="dxa"/>
            <w:tcBorders>
              <w:top w:val="single" w:color="auto" w:sz="4" w:space="0"/>
              <w:left w:val="single" w:color="auto" w:sz="4" w:space="0"/>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85" w:type="dxa"/>
            <w:tcBorders>
              <w:top w:val="single" w:color="auto" w:sz="4" w:space="0"/>
              <w:left w:val="single" w:color="auto" w:sz="4" w:space="0"/>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single" w:color="auto" w:sz="4" w:space="0"/>
              <w:left w:val="single" w:color="auto" w:sz="4" w:space="0"/>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single" w:color="auto" w:sz="4" w:space="0"/>
              <w:left w:val="single" w:color="auto" w:sz="4" w:space="0"/>
              <w:bottom w:val="single" w:color="000000" w:sz="8"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single" w:color="auto" w:sz="4" w:space="0"/>
              <w:bottom w:val="single" w:color="000000" w:sz="8" w:space="0"/>
              <w:right w:val="single" w:color="auto" w:sz="4" w:space="0"/>
            </w:tcBorders>
            <w:shd w:val="clear" w:color="000000" w:fill="FFFFFF"/>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有效期：</w:t>
            </w:r>
            <w:r>
              <w:rPr>
                <w:color w:val="000000" w:themeColor="text1"/>
                <w:kern w:val="0"/>
                <w:szCs w:val="21"/>
                <w:highlight w:val="none"/>
                <w14:textFill>
                  <w14:solidFill>
                    <w14:schemeClr w14:val="tx1"/>
                  </w14:solidFill>
                </w14:textFill>
              </w:rPr>
              <w:t>6</w:t>
            </w:r>
            <w:r>
              <w:rPr>
                <w:rFonts w:hint="eastAsia" w:ascii="宋体" w:hAnsi="宋体"/>
                <w:color w:val="000000" w:themeColor="text1"/>
                <w:kern w:val="0"/>
                <w:szCs w:val="21"/>
                <w:highlight w:val="none"/>
                <w14:textFill>
                  <w14:solidFill>
                    <w14:schemeClr w14:val="tx1"/>
                  </w14:solidFill>
                </w14:textFill>
              </w:rPr>
              <w:t>个月，规格：</w:t>
            </w:r>
            <w:r>
              <w:rPr>
                <w:color w:val="000000" w:themeColor="text1"/>
                <w:kern w:val="0"/>
                <w:szCs w:val="21"/>
                <w:highlight w:val="none"/>
                <w14:textFill>
                  <w14:solidFill>
                    <w14:schemeClr w14:val="tx1"/>
                  </w14:solidFill>
                </w14:textFill>
              </w:rPr>
              <w:t>50</w:t>
            </w:r>
            <w:r>
              <w:rPr>
                <w:rFonts w:hint="eastAsia" w:ascii="宋体" w:hAnsi="宋体"/>
                <w:color w:val="000000" w:themeColor="text1"/>
                <w:kern w:val="0"/>
                <w:szCs w:val="21"/>
                <w:highlight w:val="none"/>
                <w14:textFill>
                  <w14:solidFill>
                    <w14:schemeClr w14:val="tx1"/>
                  </w14:solidFill>
                </w14:textFill>
              </w:rPr>
              <w:t>人份</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盒。</w:t>
            </w: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用于咽拭子样本中，肠道病毒</w:t>
            </w:r>
            <w:r>
              <w:rPr>
                <w:color w:val="000000" w:themeColor="text1"/>
                <w:kern w:val="0"/>
                <w:szCs w:val="21"/>
                <w:highlight w:val="none"/>
                <w14:textFill>
                  <w14:solidFill>
                    <w14:schemeClr w14:val="tx1"/>
                  </w14:solidFill>
                </w14:textFill>
              </w:rPr>
              <w:t>71</w:t>
            </w:r>
            <w:r>
              <w:rPr>
                <w:rFonts w:hint="eastAsia" w:ascii="宋体" w:hAnsi="宋体"/>
                <w:color w:val="000000" w:themeColor="text1"/>
                <w:kern w:val="0"/>
                <w:szCs w:val="21"/>
                <w:highlight w:val="none"/>
                <w14:textFill>
                  <w14:solidFill>
                    <w14:schemeClr w14:val="tx1"/>
                  </w14:solidFill>
                </w14:textFill>
              </w:rPr>
              <w:t>型，柯萨奇病毒</w:t>
            </w:r>
            <w:r>
              <w:rPr>
                <w:color w:val="000000" w:themeColor="text1"/>
                <w:kern w:val="0"/>
                <w:szCs w:val="21"/>
                <w:highlight w:val="none"/>
                <w14:textFill>
                  <w14:solidFill>
                    <w14:schemeClr w14:val="tx1"/>
                  </w14:solidFill>
                </w14:textFill>
              </w:rPr>
              <w:t>A9</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A16</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B2</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B5</w:t>
            </w:r>
            <w:r>
              <w:rPr>
                <w:rFonts w:hint="eastAsia" w:ascii="宋体" w:hAnsi="宋体"/>
                <w:color w:val="000000" w:themeColor="text1"/>
                <w:kern w:val="0"/>
                <w:szCs w:val="21"/>
                <w:highlight w:val="none"/>
                <w14:textFill>
                  <w14:solidFill>
                    <w14:schemeClr w14:val="tx1"/>
                  </w14:solidFill>
                </w14:textFill>
              </w:rPr>
              <w:t>，埃可病毒</w:t>
            </w:r>
            <w:r>
              <w:rPr>
                <w:color w:val="000000" w:themeColor="text1"/>
                <w:kern w:val="0"/>
                <w:szCs w:val="21"/>
                <w:highlight w:val="none"/>
                <w14:textFill>
                  <w14:solidFill>
                    <w14:schemeClr w14:val="tx1"/>
                  </w14:solidFill>
                </w14:textFill>
              </w:rPr>
              <w:t>30</w:t>
            </w:r>
            <w:r>
              <w:rPr>
                <w:rFonts w:hint="eastAsia" w:ascii="宋体" w:hAnsi="宋体"/>
                <w:color w:val="000000" w:themeColor="text1"/>
                <w:kern w:val="0"/>
                <w:szCs w:val="21"/>
                <w:highlight w:val="none"/>
                <w14:textFill>
                  <w14:solidFill>
                    <w14:schemeClr w14:val="tx1"/>
                  </w14:solidFill>
                </w14:textFill>
              </w:rPr>
              <w:t>型等肠道病毒核酸的定性检测。</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荧光</w:t>
            </w:r>
            <w:r>
              <w:rPr>
                <w:color w:val="000000" w:themeColor="text1"/>
                <w:kern w:val="0"/>
                <w:szCs w:val="21"/>
                <w:highlight w:val="none"/>
                <w14:textFill>
                  <w14:solidFill>
                    <w14:schemeClr w14:val="tx1"/>
                  </w14:solidFill>
                </w14:textFill>
              </w:rPr>
              <w:t>PCR</w:t>
            </w:r>
            <w:r>
              <w:rPr>
                <w:rFonts w:hint="eastAsia" w:ascii="宋体" w:hAnsi="宋体"/>
                <w:color w:val="000000" w:themeColor="text1"/>
                <w:kern w:val="0"/>
                <w:szCs w:val="21"/>
                <w:highlight w:val="none"/>
                <w14:textFill>
                  <w14:solidFill>
                    <w14:schemeClr w14:val="tx1"/>
                  </w14:solidFill>
                </w14:textFill>
              </w:rPr>
              <w:t>法，探针为</w:t>
            </w:r>
            <w:r>
              <w:rPr>
                <w:color w:val="000000" w:themeColor="text1"/>
                <w:kern w:val="0"/>
                <w:szCs w:val="21"/>
                <w:highlight w:val="none"/>
                <w14:textFill>
                  <w14:solidFill>
                    <w14:schemeClr w14:val="tx1"/>
                  </w14:solidFill>
                </w14:textFill>
              </w:rPr>
              <w:t>Taqman</w:t>
            </w:r>
            <w:r>
              <w:rPr>
                <w:rFonts w:hint="eastAsia" w:ascii="宋体" w:hAnsi="宋体"/>
                <w:color w:val="000000" w:themeColor="text1"/>
                <w:kern w:val="0"/>
                <w:szCs w:val="21"/>
                <w:highlight w:val="none"/>
                <w14:textFill>
                  <w14:solidFill>
                    <w14:schemeClr w14:val="tx1"/>
                  </w14:solidFill>
                </w14:textFill>
              </w:rPr>
              <w:t>探针。</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肠道病毒通用型检测通道</w:t>
            </w:r>
            <w:r>
              <w:rPr>
                <w:color w:val="000000" w:themeColor="text1"/>
                <w:kern w:val="0"/>
                <w:szCs w:val="21"/>
                <w:highlight w:val="none"/>
                <w14:textFill>
                  <w14:solidFill>
                    <w14:schemeClr w14:val="tx1"/>
                  </w14:solidFill>
                </w14:textFill>
              </w:rPr>
              <w:t>FAM</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5.</w:t>
            </w:r>
            <w:r>
              <w:rPr>
                <w:rFonts w:hint="eastAsia" w:ascii="宋体" w:hAnsi="宋体"/>
                <w:color w:val="000000" w:themeColor="text1"/>
                <w:kern w:val="0"/>
                <w:szCs w:val="21"/>
                <w:highlight w:val="none"/>
                <w14:textFill>
                  <w14:solidFill>
                    <w14:schemeClr w14:val="tx1"/>
                  </w14:solidFill>
                </w14:textFill>
              </w:rPr>
              <w:t>反应体系</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不超过</w:t>
            </w:r>
            <w:r>
              <w:rPr>
                <w:color w:val="000000" w:themeColor="text1"/>
                <w:kern w:val="0"/>
                <w:szCs w:val="21"/>
                <w:highlight w:val="none"/>
                <w14:textFill>
                  <w14:solidFill>
                    <w14:schemeClr w14:val="tx1"/>
                  </w14:solidFill>
                </w14:textFill>
              </w:rPr>
              <w:t>20</w:t>
            </w:r>
            <w:r>
              <w:rPr>
                <w:rFonts w:hint="eastAsia" w:ascii="宋体" w:hAnsi="宋体"/>
                <w:color w:val="000000" w:themeColor="text1"/>
                <w:kern w:val="0"/>
                <w:szCs w:val="21"/>
                <w:highlight w:val="none"/>
                <w14:textFill>
                  <w14:solidFill>
                    <w14:schemeClr w14:val="tx1"/>
                  </w14:solidFill>
                </w14:textFill>
              </w:rPr>
              <w:t>µ</w:t>
            </w: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6.PCR</w:t>
            </w:r>
            <w:r>
              <w:rPr>
                <w:rFonts w:hint="eastAsia" w:ascii="宋体" w:hAnsi="宋体"/>
                <w:color w:val="000000" w:themeColor="text1"/>
                <w:kern w:val="0"/>
                <w:szCs w:val="21"/>
                <w:highlight w:val="none"/>
                <w14:textFill>
                  <w14:solidFill>
                    <w14:schemeClr w14:val="tx1"/>
                  </w14:solidFill>
                </w14:textFill>
              </w:rPr>
              <w:t>扩增不设预循环，从第一个循环数开始读取荧光值，扩增循环数≥</w:t>
            </w:r>
            <w:r>
              <w:rPr>
                <w:color w:val="000000" w:themeColor="text1"/>
                <w:kern w:val="0"/>
                <w:szCs w:val="21"/>
                <w:highlight w:val="none"/>
                <w14:textFill>
                  <w14:solidFill>
                    <w14:schemeClr w14:val="tx1"/>
                  </w14:solidFill>
                </w14:textFill>
              </w:rPr>
              <w:t>45</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7.</w:t>
            </w:r>
            <w:r>
              <w:rPr>
                <w:rFonts w:hint="eastAsia" w:ascii="宋体" w:hAnsi="宋体"/>
                <w:color w:val="000000" w:themeColor="text1"/>
                <w:kern w:val="0"/>
                <w:szCs w:val="21"/>
                <w:highlight w:val="none"/>
                <w14:textFill>
                  <w14:solidFill>
                    <w14:schemeClr w14:val="tx1"/>
                  </w14:solidFill>
                </w14:textFill>
              </w:rPr>
              <w:t>灵敏度：使用</w:t>
            </w:r>
            <w:r>
              <w:rPr>
                <w:color w:val="000000" w:themeColor="text1"/>
                <w:kern w:val="0"/>
                <w:szCs w:val="21"/>
                <w:highlight w:val="none"/>
                <w14:textFill>
                  <w14:solidFill>
                    <w14:schemeClr w14:val="tx1"/>
                  </w14:solidFill>
                </w14:textFill>
              </w:rPr>
              <w:t>CCID50</w:t>
            </w:r>
            <w:r>
              <w:rPr>
                <w:rFonts w:hint="eastAsia" w:ascii="宋体" w:hAnsi="宋体"/>
                <w:color w:val="000000" w:themeColor="text1"/>
                <w:kern w:val="0"/>
                <w:szCs w:val="21"/>
                <w:highlight w:val="none"/>
                <w14:textFill>
                  <w14:solidFill>
                    <w14:schemeClr w14:val="tx1"/>
                  </w14:solidFill>
                </w14:textFill>
              </w:rPr>
              <w:t>标定法为</w:t>
            </w:r>
            <w:r>
              <w:rPr>
                <w:color w:val="000000" w:themeColor="text1"/>
                <w:kern w:val="0"/>
                <w:szCs w:val="21"/>
                <w:highlight w:val="none"/>
                <w14:textFill>
                  <w14:solidFill>
                    <w14:schemeClr w14:val="tx1"/>
                  </w14:solidFill>
                </w14:textFill>
              </w:rPr>
              <w:t>2.0</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2 CCID 50 /0.1ml</w:t>
            </w:r>
            <w:r>
              <w:rPr>
                <w:rFonts w:hint="eastAsia" w:ascii="宋体" w:hAnsi="宋体"/>
                <w:color w:val="000000" w:themeColor="text1"/>
                <w:kern w:val="0"/>
                <w:szCs w:val="21"/>
                <w:highlight w:val="none"/>
                <w14:textFill>
                  <w14:solidFill>
                    <w14:schemeClr w14:val="tx1"/>
                  </w14:solidFill>
                </w14:textFill>
              </w:rPr>
              <w:t>；与感染部位相同或感染症状相似且常见的其他病毒（腺病毒、轮状病毒、巨细胞病毒、流感病毒、</w:t>
            </w:r>
            <w:r>
              <w:rPr>
                <w:color w:val="000000" w:themeColor="text1"/>
                <w:kern w:val="0"/>
                <w:szCs w:val="21"/>
                <w:highlight w:val="none"/>
                <w14:textFill>
                  <w14:solidFill>
                    <w14:schemeClr w14:val="tx1"/>
                  </w14:solidFill>
                </w14:textFill>
              </w:rPr>
              <w:t>EBV</w:t>
            </w:r>
            <w:r>
              <w:rPr>
                <w:rFonts w:hint="eastAsia" w:ascii="宋体" w:hAnsi="宋体"/>
                <w:color w:val="000000" w:themeColor="text1"/>
                <w:kern w:val="0"/>
                <w:szCs w:val="21"/>
                <w:highlight w:val="none"/>
                <w14:textFill>
                  <w14:solidFill>
                    <w14:schemeClr w14:val="tx1"/>
                  </w14:solidFill>
                </w14:textFill>
              </w:rPr>
              <w:t>、单纯疱疹病毒、</w:t>
            </w:r>
            <w:r>
              <w:rPr>
                <w:color w:val="000000" w:themeColor="text1"/>
                <w:kern w:val="0"/>
                <w:szCs w:val="21"/>
                <w:highlight w:val="none"/>
                <w14:textFill>
                  <w14:solidFill>
                    <w14:schemeClr w14:val="tx1"/>
                  </w14:solidFill>
                </w14:textFill>
              </w:rPr>
              <w:t>VZV</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HHV-6</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 xml:space="preserve"> HHV-7</w:t>
            </w:r>
            <w:r>
              <w:rPr>
                <w:rFonts w:hint="eastAsia" w:ascii="宋体" w:hAnsi="宋体"/>
                <w:color w:val="000000" w:themeColor="text1"/>
                <w:kern w:val="0"/>
                <w:szCs w:val="21"/>
                <w:highlight w:val="none"/>
                <w14:textFill>
                  <w14:solidFill>
                    <w14:schemeClr w14:val="tx1"/>
                  </w14:solidFill>
                </w14:textFill>
              </w:rPr>
              <w:t>、风疹病毒、麻疹病毒、腮腺炎病毒、副流感病毒、</w:t>
            </w:r>
            <w:r>
              <w:rPr>
                <w:color w:val="000000" w:themeColor="text1"/>
                <w:kern w:val="0"/>
                <w:szCs w:val="21"/>
                <w:highlight w:val="none"/>
                <w14:textFill>
                  <w14:solidFill>
                    <w14:schemeClr w14:val="tx1"/>
                  </w14:solidFill>
                </w14:textFill>
              </w:rPr>
              <w:t>B</w:t>
            </w:r>
            <w:r>
              <w:rPr>
                <w:rFonts w:hint="eastAsia" w:ascii="宋体" w:hAnsi="宋体"/>
                <w:color w:val="000000" w:themeColor="text1"/>
                <w:kern w:val="0"/>
                <w:szCs w:val="21"/>
                <w:highlight w:val="none"/>
                <w14:textFill>
                  <w14:solidFill>
                    <w14:schemeClr w14:val="tx1"/>
                  </w14:solidFill>
                </w14:textFill>
              </w:rPr>
              <w:t>群链球菌、人类白细胞的总</w:t>
            </w:r>
            <w:r>
              <w:rPr>
                <w:color w:val="000000" w:themeColor="text1"/>
                <w:kern w:val="0"/>
                <w:szCs w:val="21"/>
                <w:highlight w:val="none"/>
                <w14:textFill>
                  <w14:solidFill>
                    <w14:schemeClr w14:val="tx1"/>
                  </w14:solidFill>
                </w14:textFill>
              </w:rPr>
              <w:t>RNA</w:t>
            </w:r>
            <w:r>
              <w:rPr>
                <w:rFonts w:hint="eastAsia" w:ascii="宋体" w:hAnsi="宋体"/>
                <w:color w:val="000000" w:themeColor="text1"/>
                <w:kern w:val="0"/>
                <w:szCs w:val="21"/>
                <w:highlight w:val="none"/>
                <w14:textFill>
                  <w14:solidFill>
                    <w14:schemeClr w14:val="tx1"/>
                  </w14:solidFill>
                </w14:textFill>
              </w:rPr>
              <w:t>）无交叉反应。</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8.</w:t>
            </w:r>
            <w:r>
              <w:rPr>
                <w:rFonts w:hint="eastAsia" w:ascii="宋体" w:hAnsi="宋体" w:cs="宋体"/>
                <w:color w:val="000000" w:themeColor="text1"/>
                <w:kern w:val="0"/>
                <w:szCs w:val="21"/>
                <w:highlight w:val="none"/>
                <w14:textFill>
                  <w14:solidFill>
                    <w14:schemeClr w14:val="tx1"/>
                  </w14:solidFill>
                </w14:textFill>
              </w:rPr>
              <w:t>在响应文件中提供所投产品生产厂家的《医疗器械生产许可证》复印并加盖供应商公章。</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9.</w:t>
            </w:r>
            <w:r>
              <w:rPr>
                <w:rFonts w:hint="eastAsia" w:ascii="宋体" w:hAnsi="宋体"/>
                <w:color w:val="000000" w:themeColor="text1"/>
                <w:kern w:val="0"/>
                <w:szCs w:val="21"/>
                <w:highlight w:val="none"/>
                <w14:textFill>
                  <w14:solidFill>
                    <w14:schemeClr w14:val="tx1"/>
                  </w14:solidFill>
                </w14:textFill>
              </w:rPr>
              <w:t>机型要求：</w:t>
            </w:r>
            <w:r>
              <w:rPr>
                <w:rFonts w:hint="eastAsia"/>
                <w:color w:val="000000" w:themeColor="text1"/>
                <w:kern w:val="0"/>
                <w:szCs w:val="21"/>
                <w:highlight w:val="none"/>
                <w14:textFill>
                  <w14:solidFill>
                    <w14:schemeClr w14:val="tx1"/>
                  </w14:solidFill>
                </w14:textFill>
              </w:rPr>
              <w:t>荧光定量PCR仪</w:t>
            </w:r>
            <w:r>
              <w:rPr>
                <w:rFonts w:hint="eastAsia" w:ascii="宋体" w:hAnsi="宋体"/>
                <w:color w:val="000000" w:themeColor="text1"/>
                <w:kern w:val="0"/>
                <w:szCs w:val="21"/>
                <w:highlight w:val="none"/>
                <w14:textFill>
                  <w14:solidFill>
                    <w14:schemeClr w14:val="tx1"/>
                  </w14:solidFill>
                </w14:textFill>
              </w:rPr>
              <w:t>。</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52</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称量纸150*150mm</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500张/包</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规格：500张/包</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53</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蛋白酶K</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100mg/瓶</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规格：100mg/瓶</w:t>
            </w:r>
          </w:p>
        </w:tc>
      </w:tr>
      <w:tr>
        <w:tblPrEx>
          <w:tblCellMar>
            <w:top w:w="0" w:type="dxa"/>
            <w:left w:w="108" w:type="dxa"/>
            <w:bottom w:w="0" w:type="dxa"/>
            <w:right w:w="108" w:type="dxa"/>
          </w:tblCellMar>
        </w:tblPrEx>
        <w:trPr>
          <w:trHeight w:val="1004" w:hRule="atLeast"/>
          <w:jc w:val="center"/>
        </w:trPr>
        <w:tc>
          <w:tcPr>
            <w:tcW w:w="582" w:type="dxa"/>
            <w:tcBorders>
              <w:top w:val="nil"/>
              <w:left w:val="single" w:color="000000" w:sz="8" w:space="0"/>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54</w:t>
            </w:r>
          </w:p>
        </w:tc>
        <w:tc>
          <w:tcPr>
            <w:tcW w:w="1296"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蛋白酶K（Proteinase K）</w:t>
            </w:r>
          </w:p>
        </w:tc>
        <w:tc>
          <w:tcPr>
            <w:tcW w:w="1200"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100mg/瓶。</w:t>
            </w:r>
          </w:p>
        </w:tc>
        <w:tc>
          <w:tcPr>
            <w:tcW w:w="585"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480"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auto" w:sz="4"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规格：100mg/瓶</w:t>
            </w:r>
          </w:p>
        </w:tc>
      </w:tr>
      <w:tr>
        <w:tblPrEx>
          <w:tblCellMar>
            <w:top w:w="0" w:type="dxa"/>
            <w:left w:w="108" w:type="dxa"/>
            <w:bottom w:w="0" w:type="dxa"/>
            <w:right w:w="108" w:type="dxa"/>
          </w:tblCellMar>
        </w:tblPrEx>
        <w:trPr>
          <w:trHeight w:val="1183" w:hRule="atLeast"/>
          <w:jc w:val="center"/>
        </w:trPr>
        <w:tc>
          <w:tcPr>
            <w:tcW w:w="582" w:type="dxa"/>
            <w:tcBorders>
              <w:top w:val="single" w:color="auto" w:sz="4" w:space="0"/>
              <w:left w:val="single" w:color="auto" w:sz="4" w:space="0"/>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55</w:t>
            </w:r>
          </w:p>
        </w:tc>
        <w:tc>
          <w:tcPr>
            <w:tcW w:w="1296" w:type="dxa"/>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电动移液器</w:t>
            </w:r>
          </w:p>
        </w:tc>
        <w:tc>
          <w:tcPr>
            <w:tcW w:w="1200" w:type="dxa"/>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适用于0.1 ml 到100 ml 标准刻度玻璃和塑料移液管</w:t>
            </w:r>
          </w:p>
        </w:tc>
        <w:tc>
          <w:tcPr>
            <w:tcW w:w="585" w:type="dxa"/>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把</w:t>
            </w:r>
          </w:p>
        </w:tc>
        <w:tc>
          <w:tcPr>
            <w:tcW w:w="480" w:type="dxa"/>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nil"/>
              <w:bottom w:val="single" w:color="auto" w:sz="4" w:space="0"/>
              <w:right w:val="single" w:color="auto" w:sz="4"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适用于0.1 ml 到100 ml 标准刻度玻璃和塑料移液管</w:t>
            </w:r>
          </w:p>
        </w:tc>
      </w:tr>
      <w:tr>
        <w:tblPrEx>
          <w:tblCellMar>
            <w:top w:w="0" w:type="dxa"/>
            <w:left w:w="108" w:type="dxa"/>
            <w:bottom w:w="0" w:type="dxa"/>
            <w:right w:w="108" w:type="dxa"/>
          </w:tblCellMar>
        </w:tblPrEx>
        <w:trPr>
          <w:trHeight w:val="1243" w:hRule="atLeast"/>
          <w:jc w:val="center"/>
        </w:trPr>
        <w:tc>
          <w:tcPr>
            <w:tcW w:w="582" w:type="dxa"/>
            <w:tcBorders>
              <w:top w:val="single" w:color="auto" w:sz="4" w:space="0"/>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56</w:t>
            </w:r>
          </w:p>
        </w:tc>
        <w:tc>
          <w:tcPr>
            <w:tcW w:w="1296" w:type="dxa"/>
            <w:tcBorders>
              <w:top w:val="single" w:color="auto" w:sz="4" w:space="0"/>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电热恒温水槽</w:t>
            </w:r>
          </w:p>
        </w:tc>
        <w:tc>
          <w:tcPr>
            <w:tcW w:w="1200" w:type="dxa"/>
            <w:tcBorders>
              <w:top w:val="single" w:color="auto" w:sz="4" w:space="0"/>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无</w:t>
            </w:r>
          </w:p>
        </w:tc>
        <w:tc>
          <w:tcPr>
            <w:tcW w:w="585" w:type="dxa"/>
            <w:tcBorders>
              <w:top w:val="single" w:color="auto" w:sz="4" w:space="0"/>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台</w:t>
            </w:r>
          </w:p>
        </w:tc>
        <w:tc>
          <w:tcPr>
            <w:tcW w:w="480" w:type="dxa"/>
            <w:tcBorders>
              <w:top w:val="single" w:color="auto" w:sz="4" w:space="0"/>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single" w:color="auto" w:sz="4" w:space="0"/>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nil"/>
              <w:bottom w:val="single" w:color="000000" w:sz="8" w:space="0"/>
              <w:right w:val="single" w:color="000000" w:sz="8" w:space="0"/>
            </w:tcBorders>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、恒温水槽外壳采用优质静电喷塑。</w:t>
            </w:r>
            <w:r>
              <w:rPr>
                <w:color w:val="000000" w:themeColor="text1"/>
                <w:kern w:val="0"/>
                <w:szCs w:val="21"/>
                <w:highlight w:val="none"/>
                <w14:textFill>
                  <w14:solidFill>
                    <w14:schemeClr w14:val="tx1"/>
                  </w14:solidFill>
                </w14:textFill>
              </w:rPr>
              <w:t xml:space="preserve"> 2</w:t>
            </w:r>
            <w:r>
              <w:rPr>
                <w:rFonts w:hint="eastAsia" w:ascii="宋体" w:hAnsi="宋体"/>
                <w:color w:val="000000" w:themeColor="text1"/>
                <w:kern w:val="0"/>
                <w:szCs w:val="21"/>
                <w:highlight w:val="none"/>
                <w14:textFill>
                  <w14:solidFill>
                    <w14:schemeClr w14:val="tx1"/>
                  </w14:solidFill>
                </w14:textFill>
              </w:rPr>
              <w:t>、内胆和上盖采用优质不锈钢制成，耐腐蚀、易清洗。</w:t>
            </w:r>
            <w:r>
              <w:rPr>
                <w:color w:val="000000" w:themeColor="text1"/>
                <w:kern w:val="0"/>
                <w:szCs w:val="21"/>
                <w:highlight w:val="none"/>
                <w14:textFill>
                  <w14:solidFill>
                    <w14:schemeClr w14:val="tx1"/>
                  </w14:solidFill>
                </w14:textFill>
              </w:rPr>
              <w:t xml:space="preserve"> 3</w:t>
            </w:r>
            <w:r>
              <w:rPr>
                <w:rFonts w:hint="eastAsia" w:ascii="宋体" w:hAnsi="宋体"/>
                <w:color w:val="000000" w:themeColor="text1"/>
                <w:kern w:val="0"/>
                <w:szCs w:val="21"/>
                <w:highlight w:val="none"/>
                <w14:textFill>
                  <w14:solidFill>
                    <w14:schemeClr w14:val="tx1"/>
                  </w14:solidFill>
                </w14:textFill>
              </w:rPr>
              <w:t>、加热方式为</w:t>
            </w:r>
            <w:r>
              <w:rPr>
                <w:color w:val="000000" w:themeColor="text1"/>
                <w:kern w:val="0"/>
                <w:szCs w:val="21"/>
                <w:highlight w:val="none"/>
                <w14:textFill>
                  <w14:solidFill>
                    <w14:schemeClr w14:val="tx1"/>
                  </w14:solidFill>
                </w14:textFill>
              </w:rPr>
              <w:t>“U</w:t>
            </w:r>
            <w:r>
              <w:rPr>
                <w:rFonts w:hint="eastAsia" w:ascii="宋体" w:hAnsi="宋体"/>
                <w:color w:val="000000" w:themeColor="text1"/>
                <w:kern w:val="0"/>
                <w:szCs w:val="21"/>
                <w:highlight w:val="none"/>
                <w14:textFill>
                  <w14:solidFill>
                    <w14:schemeClr w14:val="tx1"/>
                  </w14:solidFill>
                </w14:textFill>
              </w:rPr>
              <w:t>＂型浸入式电热管加热</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57</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顶空隔垫</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1个/包</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1个/包</w:t>
            </w:r>
          </w:p>
        </w:tc>
      </w:tr>
      <w:tr>
        <w:tblPrEx>
          <w:tblCellMar>
            <w:top w:w="0" w:type="dxa"/>
            <w:left w:w="108" w:type="dxa"/>
            <w:bottom w:w="0" w:type="dxa"/>
            <w:right w:w="108" w:type="dxa"/>
          </w:tblCellMar>
        </w:tblPrEx>
        <w:trPr>
          <w:trHeight w:val="539" w:hRule="atLeast"/>
          <w:jc w:val="center"/>
        </w:trPr>
        <w:tc>
          <w:tcPr>
            <w:tcW w:w="582"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58</w:t>
            </w:r>
          </w:p>
        </w:tc>
        <w:tc>
          <w:tcPr>
            <w:tcW w:w="1296"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冻存盒</w:t>
            </w:r>
          </w:p>
        </w:tc>
        <w:tc>
          <w:tcPr>
            <w:tcW w:w="120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1.8ml 100格</w:t>
            </w:r>
          </w:p>
        </w:tc>
        <w:tc>
          <w:tcPr>
            <w:tcW w:w="585"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个</w:t>
            </w:r>
          </w:p>
        </w:tc>
        <w:tc>
          <w:tcPr>
            <w:tcW w:w="48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nil"/>
              <w:right w:val="single" w:color="000000" w:sz="8" w:space="0"/>
            </w:tcBorders>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材质：优质聚丙烯。</w:t>
            </w:r>
          </w:p>
        </w:tc>
      </w:tr>
      <w:tr>
        <w:tblPrEx>
          <w:tblCellMar>
            <w:top w:w="0" w:type="dxa"/>
            <w:left w:w="108" w:type="dxa"/>
            <w:bottom w:w="0" w:type="dxa"/>
            <w:right w:w="108" w:type="dxa"/>
          </w:tblCellMar>
        </w:tblPrEx>
        <w:trPr>
          <w:trHeight w:val="539" w:hRule="atLeast"/>
          <w:jc w:val="center"/>
        </w:trPr>
        <w:tc>
          <w:tcPr>
            <w:tcW w:w="582" w:type="dxa"/>
            <w:vMerge w:val="continue"/>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p>
        </w:tc>
        <w:tc>
          <w:tcPr>
            <w:tcW w:w="129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p>
        </w:tc>
        <w:tc>
          <w:tcPr>
            <w:tcW w:w="1200" w:type="dxa"/>
            <w:vMerge w:val="continue"/>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p>
        </w:tc>
        <w:tc>
          <w:tcPr>
            <w:tcW w:w="585" w:type="dxa"/>
            <w:vMerge w:val="continue"/>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p>
        </w:tc>
        <w:tc>
          <w:tcPr>
            <w:tcW w:w="480" w:type="dxa"/>
            <w:vMerge w:val="continue"/>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p>
        </w:tc>
        <w:tc>
          <w:tcPr>
            <w:tcW w:w="750" w:type="dxa"/>
            <w:vMerge w:val="continue"/>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p>
        </w:tc>
        <w:tc>
          <w:tcPr>
            <w:tcW w:w="4470" w:type="dxa"/>
            <w:tcBorders>
              <w:top w:val="nil"/>
              <w:left w:val="nil"/>
              <w:bottom w:val="nil"/>
              <w:right w:val="single" w:color="000000" w:sz="8" w:space="0"/>
            </w:tcBorders>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规格：</w:t>
            </w:r>
            <w:r>
              <w:rPr>
                <w:color w:val="000000" w:themeColor="text1"/>
                <w:kern w:val="0"/>
                <w:szCs w:val="21"/>
                <w:highlight w:val="none"/>
                <w14:textFill>
                  <w14:solidFill>
                    <w14:schemeClr w14:val="tx1"/>
                  </w14:solidFill>
                </w14:textFill>
              </w:rPr>
              <w:t>1.8ml 100</w:t>
            </w:r>
            <w:r>
              <w:rPr>
                <w:rFonts w:hint="eastAsia" w:ascii="宋体" w:hAnsi="宋体"/>
                <w:color w:val="000000" w:themeColor="text1"/>
                <w:kern w:val="0"/>
                <w:szCs w:val="21"/>
                <w:highlight w:val="none"/>
                <w14:textFill>
                  <w14:solidFill>
                    <w14:schemeClr w14:val="tx1"/>
                  </w14:solidFill>
                </w14:textFill>
              </w:rPr>
              <w:t>格。</w:t>
            </w:r>
          </w:p>
        </w:tc>
      </w:tr>
      <w:tr>
        <w:tblPrEx>
          <w:tblCellMar>
            <w:top w:w="0" w:type="dxa"/>
            <w:left w:w="108" w:type="dxa"/>
            <w:bottom w:w="0" w:type="dxa"/>
            <w:right w:w="108" w:type="dxa"/>
          </w:tblCellMar>
        </w:tblPrEx>
        <w:trPr>
          <w:trHeight w:val="539" w:hRule="atLeast"/>
          <w:jc w:val="center"/>
        </w:trPr>
        <w:tc>
          <w:tcPr>
            <w:tcW w:w="582" w:type="dxa"/>
            <w:vMerge w:val="continue"/>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p>
        </w:tc>
        <w:tc>
          <w:tcPr>
            <w:tcW w:w="129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p>
        </w:tc>
        <w:tc>
          <w:tcPr>
            <w:tcW w:w="1200" w:type="dxa"/>
            <w:vMerge w:val="continue"/>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p>
        </w:tc>
        <w:tc>
          <w:tcPr>
            <w:tcW w:w="585" w:type="dxa"/>
            <w:vMerge w:val="continue"/>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p>
        </w:tc>
        <w:tc>
          <w:tcPr>
            <w:tcW w:w="480" w:type="dxa"/>
            <w:vMerge w:val="continue"/>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p>
        </w:tc>
        <w:tc>
          <w:tcPr>
            <w:tcW w:w="750" w:type="dxa"/>
            <w:vMerge w:val="continue"/>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p>
        </w:tc>
        <w:tc>
          <w:tcPr>
            <w:tcW w:w="4470" w:type="dxa"/>
            <w:tcBorders>
              <w:top w:val="nil"/>
              <w:left w:val="nil"/>
              <w:bottom w:val="single" w:color="000000" w:sz="8" w:space="0"/>
              <w:right w:val="single" w:color="000000" w:sz="8" w:space="0"/>
            </w:tcBorders>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可存放于液氮中，超低温使用。</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59</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冻存盒</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5ml 36格</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个</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规格：5ml 36格</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60</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冻存器具标签</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200个/包</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规格：200个/包</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61</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冻存器具记号笔</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4支/包</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规格：4支/包</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62</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多粘菌素B</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100mg/管</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管</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规格：100mg/管</w:t>
            </w:r>
          </w:p>
        </w:tc>
      </w:tr>
      <w:tr>
        <w:tblPrEx>
          <w:tblCellMar>
            <w:top w:w="0" w:type="dxa"/>
            <w:left w:w="108" w:type="dxa"/>
            <w:bottom w:w="0" w:type="dxa"/>
            <w:right w:w="108" w:type="dxa"/>
          </w:tblCellMar>
        </w:tblPrEx>
        <w:trPr>
          <w:trHeight w:val="101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63</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二氧化碳减压器YQTS-711</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无</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个</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1、结构：双级式</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2、测量范围：0.01-0.1 Mp</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64</w:t>
            </w:r>
          </w:p>
        </w:tc>
        <w:tc>
          <w:tcPr>
            <w:tcW w:w="1296"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封口膜</w:t>
            </w:r>
          </w:p>
        </w:tc>
        <w:tc>
          <w:tcPr>
            <w:tcW w:w="1200"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100mm×38M</w:t>
            </w:r>
          </w:p>
        </w:tc>
        <w:tc>
          <w:tcPr>
            <w:tcW w:w="585"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卷</w:t>
            </w:r>
          </w:p>
        </w:tc>
        <w:tc>
          <w:tcPr>
            <w:tcW w:w="480"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nil"/>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规格：100mm×38M</w:t>
            </w:r>
          </w:p>
        </w:tc>
      </w:tr>
      <w:tr>
        <w:tblPrEx>
          <w:tblCellMar>
            <w:top w:w="0" w:type="dxa"/>
            <w:left w:w="108" w:type="dxa"/>
            <w:bottom w:w="0" w:type="dxa"/>
            <w:right w:w="108" w:type="dxa"/>
          </w:tblCellMar>
        </w:tblPrEx>
        <w:trPr>
          <w:trHeight w:val="749" w:hRule="atLeast"/>
          <w:jc w:val="center"/>
        </w:trPr>
        <w:tc>
          <w:tcPr>
            <w:tcW w:w="582" w:type="dxa"/>
            <w:tcBorders>
              <w:top w:val="nil"/>
              <w:left w:val="single" w:color="000000" w:sz="8" w:space="0"/>
              <w:bottom w:val="single" w:color="000000" w:sz="8" w:space="0"/>
              <w:right w:val="nil"/>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65</w:t>
            </w:r>
          </w:p>
        </w:tc>
        <w:tc>
          <w:tcPr>
            <w:tcW w:w="12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腹泻病毒多重PCR快速检测试剂盒（检测目标：札如病毒/腺病毒/星状病毒/轮状病毒A/诺如病毒GI/诺如病毒GII）</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8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nil"/>
              <w:bottom w:val="single" w:color="auto" w:sz="4" w:space="0"/>
              <w:right w:val="single" w:color="auto" w:sz="4" w:space="0"/>
            </w:tcBorders>
            <w:shd w:val="clear" w:color="000000" w:fill="FFFFFF"/>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规格：50T/盒</w:t>
            </w:r>
          </w:p>
        </w:tc>
      </w:tr>
      <w:tr>
        <w:tblPrEx>
          <w:tblCellMar>
            <w:top w:w="0" w:type="dxa"/>
            <w:left w:w="108" w:type="dxa"/>
            <w:bottom w:w="0" w:type="dxa"/>
            <w:right w:w="108" w:type="dxa"/>
          </w:tblCellMar>
        </w:tblPrEx>
        <w:trPr>
          <w:trHeight w:val="8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66</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改良型RPMI-1640培养基</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含2.05mM L-谷氨酰胺，不含硝酸钙，500ml/瓶</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含2.05mM L-谷氨酰胺，不含硝酸钙，500ml/瓶</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67</w:t>
            </w:r>
          </w:p>
        </w:tc>
        <w:tc>
          <w:tcPr>
            <w:tcW w:w="1296"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高级油镜油</w:t>
            </w:r>
          </w:p>
        </w:tc>
        <w:tc>
          <w:tcPr>
            <w:tcW w:w="1200"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4*20ML/盒</w:t>
            </w:r>
          </w:p>
        </w:tc>
        <w:tc>
          <w:tcPr>
            <w:tcW w:w="585"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nil"/>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规格：4*20ML/盒</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nil"/>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68</w:t>
            </w:r>
          </w:p>
        </w:tc>
        <w:tc>
          <w:tcPr>
            <w:tcW w:w="12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冠状病毒核酸分型检测试剂盒（荧光PCR法）</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8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nil"/>
              <w:bottom w:val="single" w:color="auto" w:sz="4" w:space="0"/>
              <w:right w:val="single" w:color="auto" w:sz="4" w:space="0"/>
            </w:tcBorders>
            <w:shd w:val="clear" w:color="000000" w:fill="FFFFFF"/>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规格：50T/盒</w:t>
            </w:r>
          </w:p>
        </w:tc>
      </w:tr>
      <w:tr>
        <w:tblPrEx>
          <w:tblCellMar>
            <w:top w:w="0" w:type="dxa"/>
            <w:left w:w="108" w:type="dxa"/>
            <w:bottom w:w="0" w:type="dxa"/>
            <w:right w:w="108" w:type="dxa"/>
          </w:tblCellMar>
        </w:tblPrEx>
        <w:trPr>
          <w:trHeight w:val="1657"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69</w:t>
            </w:r>
          </w:p>
        </w:tc>
        <w:tc>
          <w:tcPr>
            <w:tcW w:w="1296" w:type="dxa"/>
            <w:tcBorders>
              <w:top w:val="nil"/>
              <w:left w:val="single" w:color="000000" w:sz="8" w:space="0"/>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活性炭棉签</w:t>
            </w:r>
          </w:p>
        </w:tc>
        <w:tc>
          <w:tcPr>
            <w:tcW w:w="1200" w:type="dxa"/>
            <w:tcBorders>
              <w:top w:val="nil"/>
              <w:left w:val="single" w:color="000000" w:sz="8" w:space="0"/>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无</w:t>
            </w:r>
          </w:p>
        </w:tc>
        <w:tc>
          <w:tcPr>
            <w:tcW w:w="585" w:type="dxa"/>
            <w:tcBorders>
              <w:top w:val="nil"/>
              <w:left w:val="single" w:color="000000" w:sz="8" w:space="0"/>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nil"/>
              <w:left w:val="single" w:color="000000" w:sz="8" w:space="0"/>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single" w:color="000000" w:sz="8" w:space="0"/>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auto" w:sz="4" w:space="0"/>
              <w:right w:val="single" w:color="000000" w:sz="8" w:space="0"/>
            </w:tcBorders>
            <w:vAlign w:val="center"/>
          </w:tcPr>
          <w:p>
            <w:pPr>
              <w:widowControl/>
              <w:spacing w:line="440" w:lineRule="exact"/>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1、材质：脱脂棉，均为双头式；</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2、长纤维棉，不会有掉屑脱棉现象；</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3、长度7.5cm</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70</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记号笔</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细/粗，双头，12支/盒</w:t>
            </w:r>
          </w:p>
        </w:tc>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规格：细/粗，双头，12支/盒</w:t>
            </w:r>
          </w:p>
        </w:tc>
      </w:tr>
      <w:tr>
        <w:tblPrEx>
          <w:tblCellMar>
            <w:top w:w="0" w:type="dxa"/>
            <w:left w:w="108" w:type="dxa"/>
            <w:bottom w:w="0" w:type="dxa"/>
            <w:right w:w="108" w:type="dxa"/>
          </w:tblCellMar>
        </w:tblPrEx>
        <w:trPr>
          <w:trHeight w:val="10992" w:hRule="atLeast"/>
          <w:jc w:val="center"/>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71</w:t>
            </w:r>
          </w:p>
        </w:tc>
        <w:tc>
          <w:tcPr>
            <w:tcW w:w="1296"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甲型/乙型流感病毒核酸检测试剂盒（荧光PCR法）</w:t>
            </w:r>
          </w:p>
        </w:tc>
        <w:tc>
          <w:tcPr>
            <w:tcW w:w="1200"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大于等于48T/盒</w:t>
            </w:r>
          </w:p>
        </w:tc>
        <w:tc>
          <w:tcPr>
            <w:tcW w:w="585"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27</w:t>
            </w:r>
          </w:p>
        </w:tc>
        <w:tc>
          <w:tcPr>
            <w:tcW w:w="750"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用于咽拭子样本中，</w:t>
            </w:r>
            <w:r>
              <w:rPr>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甲型</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乙型流感病毒核酸的定性检测；</w:t>
            </w:r>
            <w:r>
              <w:rPr>
                <w:rFonts w:hint="eastAsia"/>
                <w:color w:val="000000" w:themeColor="text1"/>
                <w:kern w:val="0"/>
                <w:szCs w:val="21"/>
                <w:highlight w:val="none"/>
                <w14:textFill>
                  <w14:solidFill>
                    <w14:schemeClr w14:val="tx1"/>
                  </w14:solidFill>
                </w14:textFill>
              </w:rPr>
              <w:t xml:space="preserve">               </w:t>
            </w:r>
            <w:r>
              <w:rPr>
                <w:color w:val="000000" w:themeColor="text1"/>
                <w:kern w:val="0"/>
                <w:szCs w:val="21"/>
                <w:highlight w:val="none"/>
                <w14:textFill>
                  <w14:solidFill>
                    <w14:schemeClr w14:val="tx1"/>
                  </w14:solidFill>
                </w14:textFill>
              </w:rPr>
              <w:t xml:space="preserve"> 2.</w:t>
            </w:r>
            <w:r>
              <w:rPr>
                <w:rFonts w:hint="eastAsia" w:ascii="宋体" w:hAnsi="宋体"/>
                <w:color w:val="000000" w:themeColor="text1"/>
                <w:kern w:val="0"/>
                <w:szCs w:val="21"/>
                <w:highlight w:val="none"/>
                <w14:textFill>
                  <w14:solidFill>
                    <w14:schemeClr w14:val="tx1"/>
                  </w14:solidFill>
                </w14:textFill>
              </w:rPr>
              <w:t>优先选择多通道试剂。荧光</w:t>
            </w:r>
            <w:r>
              <w:rPr>
                <w:color w:val="000000" w:themeColor="text1"/>
                <w:kern w:val="0"/>
                <w:szCs w:val="21"/>
                <w:highlight w:val="none"/>
                <w14:textFill>
                  <w14:solidFill>
                    <w14:schemeClr w14:val="tx1"/>
                  </w14:solidFill>
                </w14:textFill>
              </w:rPr>
              <w:t>PCR</w:t>
            </w:r>
            <w:r>
              <w:rPr>
                <w:rFonts w:hint="eastAsia" w:ascii="宋体" w:hAnsi="宋体"/>
                <w:color w:val="000000" w:themeColor="text1"/>
                <w:kern w:val="0"/>
                <w:szCs w:val="21"/>
                <w:highlight w:val="none"/>
                <w14:textFill>
                  <w14:solidFill>
                    <w14:schemeClr w14:val="tx1"/>
                  </w14:solidFill>
                </w14:textFill>
              </w:rPr>
              <w:t>法，探针为</w:t>
            </w:r>
            <w:r>
              <w:rPr>
                <w:color w:val="000000" w:themeColor="text1"/>
                <w:kern w:val="0"/>
                <w:szCs w:val="21"/>
                <w:highlight w:val="none"/>
                <w14:textFill>
                  <w14:solidFill>
                    <w14:schemeClr w14:val="tx1"/>
                  </w14:solidFill>
                </w14:textFill>
              </w:rPr>
              <w:t>Taqman</w:t>
            </w:r>
            <w:r>
              <w:rPr>
                <w:rFonts w:hint="eastAsia" w:ascii="宋体" w:hAnsi="宋体"/>
                <w:color w:val="000000" w:themeColor="text1"/>
                <w:kern w:val="0"/>
                <w:szCs w:val="21"/>
                <w:highlight w:val="none"/>
                <w14:textFill>
                  <w14:solidFill>
                    <w14:schemeClr w14:val="tx1"/>
                  </w14:solidFill>
                </w14:textFill>
              </w:rPr>
              <w:t>探针，双通道检测，甲型</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乙型流感病毒要求双通道检测，操作方便。</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具备内标、阳性对照和阴性对照等试剂内部质控设置。</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试剂灵敏度高、特异性好、抗污染性强。</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5.</w:t>
            </w:r>
            <w:r>
              <w:rPr>
                <w:rFonts w:hint="eastAsia" w:ascii="宋体" w:hAnsi="宋体"/>
                <w:color w:val="000000" w:themeColor="text1"/>
                <w:kern w:val="0"/>
                <w:szCs w:val="21"/>
                <w:highlight w:val="none"/>
                <w14:textFill>
                  <w14:solidFill>
                    <w14:schemeClr w14:val="tx1"/>
                  </w14:solidFill>
                </w14:textFill>
              </w:rPr>
              <w:t>反应体系:不超过20µ1。</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6.PCR</w:t>
            </w:r>
            <w:r>
              <w:rPr>
                <w:rFonts w:hint="eastAsia" w:ascii="宋体" w:hAnsi="宋体"/>
                <w:color w:val="000000" w:themeColor="text1"/>
                <w:kern w:val="0"/>
                <w:szCs w:val="21"/>
                <w:highlight w:val="none"/>
                <w14:textFill>
                  <w14:solidFill>
                    <w14:schemeClr w14:val="tx1"/>
                  </w14:solidFill>
                </w14:textFill>
              </w:rPr>
              <w:t>扩增不设预循环，从第一个循环数开始读取荧光值，扩增循环数≥</w:t>
            </w:r>
            <w:r>
              <w:rPr>
                <w:color w:val="000000" w:themeColor="text1"/>
                <w:kern w:val="0"/>
                <w:szCs w:val="21"/>
                <w:highlight w:val="none"/>
                <w14:textFill>
                  <w14:solidFill>
                    <w14:schemeClr w14:val="tx1"/>
                  </w14:solidFill>
                </w14:textFill>
              </w:rPr>
              <w:t>45</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7.</w:t>
            </w:r>
            <w:r>
              <w:rPr>
                <w:rFonts w:hint="eastAsia" w:ascii="宋体" w:hAnsi="宋体"/>
                <w:color w:val="000000" w:themeColor="text1"/>
                <w:kern w:val="0"/>
                <w:szCs w:val="21"/>
                <w:highlight w:val="none"/>
                <w14:textFill>
                  <w14:solidFill>
                    <w14:schemeClr w14:val="tx1"/>
                  </w14:solidFill>
                </w14:textFill>
              </w:rPr>
              <w:t>结果判读：待测样本检测结果</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35</w:t>
            </w:r>
            <w:r>
              <w:rPr>
                <w:rFonts w:hint="eastAsia" w:ascii="宋体" w:hAnsi="宋体"/>
                <w:color w:val="000000" w:themeColor="text1"/>
                <w:kern w:val="0"/>
                <w:szCs w:val="21"/>
                <w:highlight w:val="none"/>
                <w14:textFill>
                  <w14:solidFill>
                    <w14:schemeClr w14:val="tx1"/>
                  </w14:solidFill>
                </w14:textFill>
              </w:rPr>
              <w:t>，曲线呈</w:t>
            </w:r>
            <w:r>
              <w:rPr>
                <w:color w:val="000000" w:themeColor="text1"/>
                <w:kern w:val="0"/>
                <w:szCs w:val="21"/>
                <w:highlight w:val="none"/>
                <w14:textFill>
                  <w14:solidFill>
                    <w14:schemeClr w14:val="tx1"/>
                  </w14:solidFill>
                </w14:textFill>
              </w:rPr>
              <w:t>S</w:t>
            </w:r>
            <w:r>
              <w:rPr>
                <w:rFonts w:hint="eastAsia" w:ascii="宋体" w:hAnsi="宋体"/>
                <w:color w:val="000000" w:themeColor="text1"/>
                <w:kern w:val="0"/>
                <w:szCs w:val="21"/>
                <w:highlight w:val="none"/>
                <w14:textFill>
                  <w14:solidFill>
                    <w14:schemeClr w14:val="tx1"/>
                  </w14:solidFill>
                </w14:textFill>
              </w:rPr>
              <w:t>型且有明显指数增长期，判断为阳性；在</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38</w:t>
            </w:r>
            <w:r>
              <w:rPr>
                <w:rFonts w:hint="eastAsia" w:ascii="宋体" w:hAnsi="宋体"/>
                <w:color w:val="000000" w:themeColor="text1"/>
                <w:kern w:val="0"/>
                <w:szCs w:val="21"/>
                <w:highlight w:val="none"/>
                <w14:textFill>
                  <w14:solidFill>
                    <w14:schemeClr w14:val="tx1"/>
                  </w14:solidFill>
                </w14:textFill>
              </w:rPr>
              <w:t>或未检出，结果判断为阴性。待测样本检测结果</w:t>
            </w:r>
            <w:r>
              <w:rPr>
                <w:color w:val="000000" w:themeColor="text1"/>
                <w:kern w:val="0"/>
                <w:szCs w:val="21"/>
                <w:highlight w:val="none"/>
                <w14:textFill>
                  <w14:solidFill>
                    <w14:schemeClr w14:val="tx1"/>
                  </w14:solidFill>
                </w14:textFill>
              </w:rPr>
              <w:t>35</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38</w:t>
            </w:r>
            <w:r>
              <w:rPr>
                <w:rFonts w:hint="eastAsia" w:ascii="宋体" w:hAnsi="宋体"/>
                <w:color w:val="000000" w:themeColor="text1"/>
                <w:kern w:val="0"/>
                <w:szCs w:val="21"/>
                <w:highlight w:val="none"/>
                <w14:textFill>
                  <w14:solidFill>
                    <w14:schemeClr w14:val="tx1"/>
                  </w14:solidFill>
                </w14:textFill>
              </w:rPr>
              <w:t>，应对样本进行重复检测。</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8.</w:t>
            </w:r>
            <w:r>
              <w:rPr>
                <w:rFonts w:hint="eastAsia" w:ascii="宋体" w:hAnsi="宋体"/>
                <w:color w:val="000000" w:themeColor="text1"/>
                <w:kern w:val="0"/>
                <w:szCs w:val="21"/>
                <w:highlight w:val="none"/>
                <w14:textFill>
                  <w14:solidFill>
                    <w14:schemeClr w14:val="tx1"/>
                  </w14:solidFill>
                </w14:textFill>
              </w:rPr>
              <w:t>最低检测限：</w:t>
            </w: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103 copies/ml</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9.</w:t>
            </w:r>
            <w:r>
              <w:rPr>
                <w:rFonts w:hint="eastAsia" w:ascii="宋体" w:hAnsi="宋体"/>
                <w:color w:val="000000" w:themeColor="text1"/>
                <w:kern w:val="0"/>
                <w:szCs w:val="21"/>
                <w:highlight w:val="none"/>
                <w14:textFill>
                  <w14:solidFill>
                    <w14:schemeClr w14:val="tx1"/>
                  </w14:solidFill>
                </w14:textFill>
              </w:rPr>
              <w:t>线性检测范围：</w:t>
            </w: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103-1</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108 copies/ml</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w:t>
            </w:r>
            <w:r>
              <w:rPr>
                <w:rFonts w:hint="eastAsia" w:ascii="宋体" w:hAnsi="宋体" w:cs="宋体"/>
                <w:color w:val="000000" w:themeColor="text1"/>
                <w:kern w:val="0"/>
                <w:szCs w:val="21"/>
                <w:highlight w:val="none"/>
                <w14:textFill>
                  <w14:solidFill>
                    <w14:schemeClr w14:val="tx1"/>
                  </w14:solidFill>
                </w14:textFill>
              </w:rPr>
              <w:t>竞标产品需获得行政主管部门颁发的《医疗器械注册证》，在响应文件中提供证书复印件并加盖供应商公章。</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11.</w:t>
            </w:r>
            <w:r>
              <w:rPr>
                <w:rFonts w:hint="eastAsia" w:ascii="宋体" w:hAnsi="宋体" w:cs="宋体"/>
                <w:color w:val="000000" w:themeColor="text1"/>
                <w:kern w:val="0"/>
                <w:szCs w:val="21"/>
                <w:highlight w:val="none"/>
                <w14:textFill>
                  <w14:solidFill>
                    <w14:schemeClr w14:val="tx1"/>
                  </w14:solidFill>
                </w14:textFill>
              </w:rPr>
              <w:t>在响应文件中提供所投产品生产厂家的《医疗器械生产许可证》复印件并加盖供应商公章。</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12.</w:t>
            </w:r>
            <w:r>
              <w:rPr>
                <w:rFonts w:hint="eastAsia" w:ascii="宋体" w:hAnsi="宋体"/>
                <w:color w:val="000000" w:themeColor="text1"/>
                <w:kern w:val="0"/>
                <w:szCs w:val="21"/>
                <w:highlight w:val="none"/>
                <w14:textFill>
                  <w14:solidFill>
                    <w14:schemeClr w14:val="tx1"/>
                  </w14:solidFill>
                </w14:textFill>
              </w:rPr>
              <w:t>机型要求：</w:t>
            </w:r>
            <w:r>
              <w:rPr>
                <w:rFonts w:hint="eastAsia"/>
                <w:color w:val="000000" w:themeColor="text1"/>
                <w:kern w:val="0"/>
                <w:szCs w:val="21"/>
                <w:highlight w:val="none"/>
                <w14:textFill>
                  <w14:solidFill>
                    <w14:schemeClr w14:val="tx1"/>
                  </w14:solidFill>
                </w14:textFill>
              </w:rPr>
              <w:t>荧光定量PCR仪</w:t>
            </w:r>
            <w:r>
              <w:rPr>
                <w:rFonts w:hint="eastAsia" w:ascii="宋体" w:hAnsi="宋体"/>
                <w:color w:val="000000" w:themeColor="text1"/>
                <w:kern w:val="0"/>
                <w:szCs w:val="21"/>
                <w:highlight w:val="none"/>
                <w14:textFill>
                  <w14:solidFill>
                    <w14:schemeClr w14:val="tx1"/>
                  </w14:solidFill>
                </w14:textFill>
              </w:rPr>
              <w:t>。</w:t>
            </w:r>
          </w:p>
        </w:tc>
      </w:tr>
      <w:tr>
        <w:tblPrEx>
          <w:tblCellMar>
            <w:top w:w="0" w:type="dxa"/>
            <w:left w:w="108" w:type="dxa"/>
            <w:bottom w:w="0" w:type="dxa"/>
            <w:right w:w="108" w:type="dxa"/>
          </w:tblCellMar>
        </w:tblPrEx>
        <w:trPr>
          <w:trHeight w:val="10176" w:hRule="atLeast"/>
          <w:jc w:val="center"/>
        </w:trPr>
        <w:tc>
          <w:tcPr>
            <w:tcW w:w="582" w:type="dxa"/>
            <w:tcBorders>
              <w:top w:val="single" w:color="auto" w:sz="4" w:space="0"/>
              <w:left w:val="single" w:color="000000" w:sz="8"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72</w:t>
            </w:r>
          </w:p>
        </w:tc>
        <w:tc>
          <w:tcPr>
            <w:tcW w:w="1296"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甲型/乙型流感病毒核酸检测试剂盒（双重荧光PCR法）</w:t>
            </w:r>
          </w:p>
        </w:tc>
        <w:tc>
          <w:tcPr>
            <w:tcW w:w="1200"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大于等于48T/盒</w:t>
            </w:r>
          </w:p>
        </w:tc>
        <w:tc>
          <w:tcPr>
            <w:tcW w:w="585"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用于咽拭子样本中，</w:t>
            </w:r>
            <w:r>
              <w:rPr>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甲型</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 xml:space="preserve">乙型流感病毒核酸的定性检测；                 </w:t>
            </w: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优先选择多通道试剂。荧光</w:t>
            </w:r>
            <w:r>
              <w:rPr>
                <w:color w:val="000000" w:themeColor="text1"/>
                <w:kern w:val="0"/>
                <w:szCs w:val="21"/>
                <w:highlight w:val="none"/>
                <w14:textFill>
                  <w14:solidFill>
                    <w14:schemeClr w14:val="tx1"/>
                  </w14:solidFill>
                </w14:textFill>
              </w:rPr>
              <w:t>PCR</w:t>
            </w:r>
            <w:r>
              <w:rPr>
                <w:rFonts w:hint="eastAsia" w:ascii="宋体" w:hAnsi="宋体"/>
                <w:color w:val="000000" w:themeColor="text1"/>
                <w:kern w:val="0"/>
                <w:szCs w:val="21"/>
                <w:highlight w:val="none"/>
                <w14:textFill>
                  <w14:solidFill>
                    <w14:schemeClr w14:val="tx1"/>
                  </w14:solidFill>
                </w14:textFill>
              </w:rPr>
              <w:t>法，探针为</w:t>
            </w:r>
            <w:r>
              <w:rPr>
                <w:color w:val="000000" w:themeColor="text1"/>
                <w:kern w:val="0"/>
                <w:szCs w:val="21"/>
                <w:highlight w:val="none"/>
                <w14:textFill>
                  <w14:solidFill>
                    <w14:schemeClr w14:val="tx1"/>
                  </w14:solidFill>
                </w14:textFill>
              </w:rPr>
              <w:t>Taqman</w:t>
            </w:r>
            <w:r>
              <w:rPr>
                <w:rFonts w:hint="eastAsia" w:ascii="宋体" w:hAnsi="宋体"/>
                <w:color w:val="000000" w:themeColor="text1"/>
                <w:kern w:val="0"/>
                <w:szCs w:val="21"/>
                <w:highlight w:val="none"/>
                <w14:textFill>
                  <w14:solidFill>
                    <w14:schemeClr w14:val="tx1"/>
                  </w14:solidFill>
                </w14:textFill>
              </w:rPr>
              <w:t>探针，双通道检测，甲型</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乙型流感病毒要求双通道检测，操作方便。</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具备内标、阳性对照和阴性对照等试剂内部质控设置。</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试剂灵敏度高、特异性好、抗污染性强。</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5.</w:t>
            </w:r>
            <w:r>
              <w:rPr>
                <w:rFonts w:hint="eastAsia" w:ascii="宋体" w:hAnsi="宋体"/>
                <w:color w:val="000000" w:themeColor="text1"/>
                <w:kern w:val="0"/>
                <w:szCs w:val="21"/>
                <w:highlight w:val="none"/>
                <w14:textFill>
                  <w14:solidFill>
                    <w14:schemeClr w14:val="tx1"/>
                  </w14:solidFill>
                </w14:textFill>
              </w:rPr>
              <w:t>反应体系:不超过20µ1。</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6.PCR</w:t>
            </w:r>
            <w:r>
              <w:rPr>
                <w:rFonts w:hint="eastAsia" w:ascii="宋体" w:hAnsi="宋体"/>
                <w:color w:val="000000" w:themeColor="text1"/>
                <w:kern w:val="0"/>
                <w:szCs w:val="21"/>
                <w:highlight w:val="none"/>
                <w14:textFill>
                  <w14:solidFill>
                    <w14:schemeClr w14:val="tx1"/>
                  </w14:solidFill>
                </w14:textFill>
              </w:rPr>
              <w:t>扩增不设预循环，从第一个循环数开始读取荧光值，扩增循环数≥</w:t>
            </w:r>
            <w:r>
              <w:rPr>
                <w:color w:val="000000" w:themeColor="text1"/>
                <w:kern w:val="0"/>
                <w:szCs w:val="21"/>
                <w:highlight w:val="none"/>
                <w14:textFill>
                  <w14:solidFill>
                    <w14:schemeClr w14:val="tx1"/>
                  </w14:solidFill>
                </w14:textFill>
              </w:rPr>
              <w:t>45</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7.</w:t>
            </w:r>
            <w:r>
              <w:rPr>
                <w:rFonts w:hint="eastAsia" w:ascii="宋体" w:hAnsi="宋体"/>
                <w:color w:val="000000" w:themeColor="text1"/>
                <w:kern w:val="0"/>
                <w:szCs w:val="21"/>
                <w:highlight w:val="none"/>
                <w14:textFill>
                  <w14:solidFill>
                    <w14:schemeClr w14:val="tx1"/>
                  </w14:solidFill>
                </w14:textFill>
              </w:rPr>
              <w:t>结果判读：待测样本检测结果</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35</w:t>
            </w:r>
            <w:r>
              <w:rPr>
                <w:rFonts w:hint="eastAsia" w:ascii="宋体" w:hAnsi="宋体"/>
                <w:color w:val="000000" w:themeColor="text1"/>
                <w:kern w:val="0"/>
                <w:szCs w:val="21"/>
                <w:highlight w:val="none"/>
                <w14:textFill>
                  <w14:solidFill>
                    <w14:schemeClr w14:val="tx1"/>
                  </w14:solidFill>
                </w14:textFill>
              </w:rPr>
              <w:t>，曲线呈</w:t>
            </w:r>
            <w:r>
              <w:rPr>
                <w:color w:val="000000" w:themeColor="text1"/>
                <w:kern w:val="0"/>
                <w:szCs w:val="21"/>
                <w:highlight w:val="none"/>
                <w14:textFill>
                  <w14:solidFill>
                    <w14:schemeClr w14:val="tx1"/>
                  </w14:solidFill>
                </w14:textFill>
              </w:rPr>
              <w:t>S</w:t>
            </w:r>
            <w:r>
              <w:rPr>
                <w:rFonts w:hint="eastAsia" w:ascii="宋体" w:hAnsi="宋体"/>
                <w:color w:val="000000" w:themeColor="text1"/>
                <w:kern w:val="0"/>
                <w:szCs w:val="21"/>
                <w:highlight w:val="none"/>
                <w14:textFill>
                  <w14:solidFill>
                    <w14:schemeClr w14:val="tx1"/>
                  </w14:solidFill>
                </w14:textFill>
              </w:rPr>
              <w:t>型且有明显指数增长期，判断为阳性；在</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38</w:t>
            </w:r>
            <w:r>
              <w:rPr>
                <w:rFonts w:hint="eastAsia" w:ascii="宋体" w:hAnsi="宋体"/>
                <w:color w:val="000000" w:themeColor="text1"/>
                <w:kern w:val="0"/>
                <w:szCs w:val="21"/>
                <w:highlight w:val="none"/>
                <w14:textFill>
                  <w14:solidFill>
                    <w14:schemeClr w14:val="tx1"/>
                  </w14:solidFill>
                </w14:textFill>
              </w:rPr>
              <w:t>或未检出，结果判断为阴性。待测样本检测结果</w:t>
            </w:r>
            <w:r>
              <w:rPr>
                <w:color w:val="000000" w:themeColor="text1"/>
                <w:kern w:val="0"/>
                <w:szCs w:val="21"/>
                <w:highlight w:val="none"/>
                <w14:textFill>
                  <w14:solidFill>
                    <w14:schemeClr w14:val="tx1"/>
                  </w14:solidFill>
                </w14:textFill>
              </w:rPr>
              <w:t>35</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38</w:t>
            </w:r>
            <w:r>
              <w:rPr>
                <w:rFonts w:hint="eastAsia" w:ascii="宋体" w:hAnsi="宋体"/>
                <w:color w:val="000000" w:themeColor="text1"/>
                <w:kern w:val="0"/>
                <w:szCs w:val="21"/>
                <w:highlight w:val="none"/>
                <w14:textFill>
                  <w14:solidFill>
                    <w14:schemeClr w14:val="tx1"/>
                  </w14:solidFill>
                </w14:textFill>
              </w:rPr>
              <w:t>，应对样本进行重复检测。</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8.</w:t>
            </w:r>
            <w:r>
              <w:rPr>
                <w:rFonts w:hint="eastAsia" w:ascii="宋体" w:hAnsi="宋体"/>
                <w:color w:val="000000" w:themeColor="text1"/>
                <w:kern w:val="0"/>
                <w:szCs w:val="21"/>
                <w:highlight w:val="none"/>
                <w14:textFill>
                  <w14:solidFill>
                    <w14:schemeClr w14:val="tx1"/>
                  </w14:solidFill>
                </w14:textFill>
              </w:rPr>
              <w:t>最低检测限：</w:t>
            </w: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103 copies/ml</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9.</w:t>
            </w:r>
            <w:r>
              <w:rPr>
                <w:rFonts w:hint="eastAsia" w:ascii="宋体" w:hAnsi="宋体"/>
                <w:color w:val="000000" w:themeColor="text1"/>
                <w:kern w:val="0"/>
                <w:szCs w:val="21"/>
                <w:highlight w:val="none"/>
                <w14:textFill>
                  <w14:solidFill>
                    <w14:schemeClr w14:val="tx1"/>
                  </w14:solidFill>
                </w14:textFill>
              </w:rPr>
              <w:t>线性检测范围：</w:t>
            </w: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103-1</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108 copies/ml</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w:t>
            </w:r>
            <w:r>
              <w:rPr>
                <w:rFonts w:hint="eastAsia" w:ascii="宋体" w:hAnsi="宋体" w:cs="宋体"/>
                <w:color w:val="000000" w:themeColor="text1"/>
                <w:kern w:val="0"/>
                <w:szCs w:val="21"/>
                <w:highlight w:val="none"/>
                <w14:textFill>
                  <w14:solidFill>
                    <w14:schemeClr w14:val="tx1"/>
                  </w14:solidFill>
                </w14:textFill>
              </w:rPr>
              <w:t>竞标产品需获得行政主管部门颁发的《医疗器械注册证》，在响应文件中提供证书复印件并加盖供应商公章。</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11.</w:t>
            </w:r>
            <w:r>
              <w:rPr>
                <w:rFonts w:hint="eastAsia" w:ascii="宋体" w:hAnsi="宋体" w:cs="宋体"/>
                <w:color w:val="000000" w:themeColor="text1"/>
                <w:kern w:val="0"/>
                <w:szCs w:val="21"/>
                <w:highlight w:val="none"/>
                <w14:textFill>
                  <w14:solidFill>
                    <w14:schemeClr w14:val="tx1"/>
                  </w14:solidFill>
                </w14:textFill>
              </w:rPr>
              <w:t>在响应文件中提供所投产品生产厂家的《医疗器械生产许可证》复印件并加盖供应商公章。</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12.</w:t>
            </w:r>
            <w:r>
              <w:rPr>
                <w:rFonts w:hint="eastAsia" w:ascii="宋体" w:hAnsi="宋体"/>
                <w:color w:val="000000" w:themeColor="text1"/>
                <w:kern w:val="0"/>
                <w:szCs w:val="21"/>
                <w:highlight w:val="none"/>
                <w14:textFill>
                  <w14:solidFill>
                    <w14:schemeClr w14:val="tx1"/>
                  </w14:solidFill>
                </w14:textFill>
              </w:rPr>
              <w:t>机型要求：</w:t>
            </w:r>
            <w:r>
              <w:rPr>
                <w:rFonts w:hint="eastAsia"/>
                <w:color w:val="000000" w:themeColor="text1"/>
                <w:kern w:val="0"/>
                <w:szCs w:val="21"/>
                <w:highlight w:val="none"/>
                <w14:textFill>
                  <w14:solidFill>
                    <w14:schemeClr w14:val="tx1"/>
                  </w14:solidFill>
                </w14:textFill>
              </w:rPr>
              <w:t>荧光定量PCR仪</w:t>
            </w:r>
            <w:r>
              <w:rPr>
                <w:rFonts w:hint="eastAsia" w:ascii="宋体" w:hAnsi="宋体"/>
                <w:color w:val="000000" w:themeColor="text1"/>
                <w:kern w:val="0"/>
                <w:szCs w:val="21"/>
                <w:highlight w:val="none"/>
                <w14:textFill>
                  <w14:solidFill>
                    <w14:schemeClr w14:val="tx1"/>
                  </w14:solidFill>
                </w14:textFill>
              </w:rPr>
              <w:t>。</w:t>
            </w:r>
          </w:p>
        </w:tc>
      </w:tr>
      <w:tr>
        <w:tblPrEx>
          <w:tblCellMar>
            <w:top w:w="0" w:type="dxa"/>
            <w:left w:w="108" w:type="dxa"/>
            <w:bottom w:w="0" w:type="dxa"/>
            <w:right w:w="108" w:type="dxa"/>
          </w:tblCellMar>
        </w:tblPrEx>
        <w:trPr>
          <w:trHeight w:val="6313" w:hRule="atLeast"/>
          <w:jc w:val="center"/>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73</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甲型H1N1（2009）/季节性流感病毒H3亚型核酸检测试剂盒（荧光PCR法）</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33</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用于人鼻拭子、咽拭子及鼻咽部吸取物混悬液或禽类畜类咽喉拭子、泄殖腔拭子吸取物混悬液等样本中，甲型</w:t>
            </w:r>
            <w:r>
              <w:rPr>
                <w:color w:val="000000" w:themeColor="text1"/>
                <w:kern w:val="0"/>
                <w:szCs w:val="21"/>
                <w:highlight w:val="none"/>
                <w14:textFill>
                  <w14:solidFill>
                    <w14:schemeClr w14:val="tx1"/>
                  </w14:solidFill>
                </w14:textFill>
              </w:rPr>
              <w:t>H1N1(2009)</w:t>
            </w:r>
            <w:r>
              <w:rPr>
                <w:rFonts w:hint="eastAsia" w:ascii="宋体" w:hAnsi="宋体"/>
                <w:color w:val="000000" w:themeColor="text1"/>
                <w:kern w:val="0"/>
                <w:szCs w:val="21"/>
                <w:highlight w:val="none"/>
                <w14:textFill>
                  <w14:solidFill>
                    <w14:schemeClr w14:val="tx1"/>
                  </w14:solidFill>
                </w14:textFill>
              </w:rPr>
              <w:t>和季节性流感病毒</w:t>
            </w:r>
            <w:r>
              <w:rPr>
                <w:color w:val="000000" w:themeColor="text1"/>
                <w:kern w:val="0"/>
                <w:szCs w:val="21"/>
                <w:highlight w:val="none"/>
                <w14:textFill>
                  <w14:solidFill>
                    <w14:schemeClr w14:val="tx1"/>
                  </w14:solidFill>
                </w14:textFill>
              </w:rPr>
              <w:t>H3</w:t>
            </w:r>
            <w:r>
              <w:rPr>
                <w:rFonts w:hint="eastAsia" w:ascii="宋体" w:hAnsi="宋体"/>
                <w:color w:val="000000" w:themeColor="text1"/>
                <w:kern w:val="0"/>
                <w:szCs w:val="21"/>
                <w:highlight w:val="none"/>
                <w14:textFill>
                  <w14:solidFill>
                    <w14:schemeClr w14:val="tx1"/>
                  </w14:solidFill>
                </w14:textFill>
              </w:rPr>
              <w:t>亚型核酸的定性检测。</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有效期：</w:t>
            </w:r>
            <w:r>
              <w:rPr>
                <w:color w:val="000000" w:themeColor="text1"/>
                <w:kern w:val="0"/>
                <w:szCs w:val="21"/>
                <w:highlight w:val="none"/>
                <w14:textFill>
                  <w14:solidFill>
                    <w14:schemeClr w14:val="tx1"/>
                  </w14:solidFill>
                </w14:textFill>
              </w:rPr>
              <w:t>12</w:t>
            </w:r>
            <w:r>
              <w:rPr>
                <w:rFonts w:hint="eastAsia" w:ascii="宋体" w:hAnsi="宋体"/>
                <w:color w:val="000000" w:themeColor="text1"/>
                <w:kern w:val="0"/>
                <w:szCs w:val="21"/>
                <w:highlight w:val="none"/>
                <w14:textFill>
                  <w14:solidFill>
                    <w14:schemeClr w14:val="tx1"/>
                  </w14:solidFill>
                </w14:textFill>
              </w:rPr>
              <w:t>个月，规格：</w:t>
            </w:r>
            <w:r>
              <w:rPr>
                <w:color w:val="000000" w:themeColor="text1"/>
                <w:kern w:val="0"/>
                <w:szCs w:val="21"/>
                <w:highlight w:val="none"/>
                <w14:textFill>
                  <w14:solidFill>
                    <w14:schemeClr w14:val="tx1"/>
                  </w14:solidFill>
                </w14:textFill>
              </w:rPr>
              <w:t>50</w:t>
            </w:r>
            <w:r>
              <w:rPr>
                <w:rFonts w:hint="eastAsia" w:ascii="宋体" w:hAnsi="宋体"/>
                <w:color w:val="000000" w:themeColor="text1"/>
                <w:kern w:val="0"/>
                <w:szCs w:val="21"/>
                <w:highlight w:val="none"/>
                <w14:textFill>
                  <w14:solidFill>
                    <w14:schemeClr w14:val="tx1"/>
                  </w14:solidFill>
                </w14:textFill>
              </w:rPr>
              <w:t>人份</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盒。</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检测通道</w:t>
            </w:r>
            <w:r>
              <w:rPr>
                <w:color w:val="000000" w:themeColor="text1"/>
                <w:kern w:val="0"/>
                <w:szCs w:val="21"/>
                <w:highlight w:val="none"/>
                <w14:textFill>
                  <w14:solidFill>
                    <w14:schemeClr w14:val="tx1"/>
                  </w14:solidFill>
                </w14:textFill>
              </w:rPr>
              <w:t>FAM</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VIC</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试剂灵敏度高、特异性好、抗污染性强。</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5.</w:t>
            </w:r>
            <w:r>
              <w:rPr>
                <w:rFonts w:hint="eastAsia" w:ascii="宋体" w:hAnsi="宋体"/>
                <w:color w:val="000000" w:themeColor="text1"/>
                <w:kern w:val="0"/>
                <w:szCs w:val="21"/>
                <w:highlight w:val="none"/>
                <w14:textFill>
                  <w14:solidFill>
                    <w14:schemeClr w14:val="tx1"/>
                  </w14:solidFill>
                </w14:textFill>
              </w:rPr>
              <w:t>反应体系:不超过20µ1。</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6.PCR</w:t>
            </w:r>
            <w:r>
              <w:rPr>
                <w:rFonts w:hint="eastAsia" w:ascii="宋体" w:hAnsi="宋体"/>
                <w:color w:val="000000" w:themeColor="text1"/>
                <w:kern w:val="0"/>
                <w:szCs w:val="21"/>
                <w:highlight w:val="none"/>
                <w14:textFill>
                  <w14:solidFill>
                    <w14:schemeClr w14:val="tx1"/>
                  </w14:solidFill>
                </w14:textFill>
              </w:rPr>
              <w:t>扩增不设预循环，从第一个循环数开始读取荧光值，扩增循环数≥</w:t>
            </w:r>
            <w:r>
              <w:rPr>
                <w:color w:val="000000" w:themeColor="text1"/>
                <w:kern w:val="0"/>
                <w:szCs w:val="21"/>
                <w:highlight w:val="none"/>
                <w14:textFill>
                  <w14:solidFill>
                    <w14:schemeClr w14:val="tx1"/>
                  </w14:solidFill>
                </w14:textFill>
              </w:rPr>
              <w:t>45</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7.</w:t>
            </w:r>
            <w:r>
              <w:rPr>
                <w:rFonts w:hint="eastAsia" w:ascii="宋体" w:hAnsi="宋体"/>
                <w:color w:val="000000" w:themeColor="text1"/>
                <w:kern w:val="0"/>
                <w:szCs w:val="21"/>
                <w:highlight w:val="none"/>
                <w14:textFill>
                  <w14:solidFill>
                    <w14:schemeClr w14:val="tx1"/>
                  </w14:solidFill>
                </w14:textFill>
              </w:rPr>
              <w:t>结果判读：待测样本检测结果</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35</w:t>
            </w:r>
            <w:r>
              <w:rPr>
                <w:rFonts w:hint="eastAsia" w:ascii="宋体" w:hAnsi="宋体"/>
                <w:color w:val="000000" w:themeColor="text1"/>
                <w:kern w:val="0"/>
                <w:szCs w:val="21"/>
                <w:highlight w:val="none"/>
                <w14:textFill>
                  <w14:solidFill>
                    <w14:schemeClr w14:val="tx1"/>
                  </w14:solidFill>
                </w14:textFill>
              </w:rPr>
              <w:t>，曲线呈</w:t>
            </w:r>
            <w:r>
              <w:rPr>
                <w:color w:val="000000" w:themeColor="text1"/>
                <w:kern w:val="0"/>
                <w:szCs w:val="21"/>
                <w:highlight w:val="none"/>
                <w14:textFill>
                  <w14:solidFill>
                    <w14:schemeClr w14:val="tx1"/>
                  </w14:solidFill>
                </w14:textFill>
              </w:rPr>
              <w:t>S</w:t>
            </w:r>
            <w:r>
              <w:rPr>
                <w:rFonts w:hint="eastAsia" w:ascii="宋体" w:hAnsi="宋体"/>
                <w:color w:val="000000" w:themeColor="text1"/>
                <w:kern w:val="0"/>
                <w:szCs w:val="21"/>
                <w:highlight w:val="none"/>
                <w14:textFill>
                  <w14:solidFill>
                    <w14:schemeClr w14:val="tx1"/>
                  </w14:solidFill>
                </w14:textFill>
              </w:rPr>
              <w:t>型且有明显指数增长期，判断为阳性；在</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38</w:t>
            </w:r>
            <w:r>
              <w:rPr>
                <w:rFonts w:hint="eastAsia" w:ascii="宋体" w:hAnsi="宋体"/>
                <w:color w:val="000000" w:themeColor="text1"/>
                <w:kern w:val="0"/>
                <w:szCs w:val="21"/>
                <w:highlight w:val="none"/>
                <w14:textFill>
                  <w14:solidFill>
                    <w14:schemeClr w14:val="tx1"/>
                  </w14:solidFill>
                </w14:textFill>
              </w:rPr>
              <w:t>或未检出，结果判断为阴性。待测样本检测结果</w:t>
            </w:r>
            <w:r>
              <w:rPr>
                <w:color w:val="000000" w:themeColor="text1"/>
                <w:kern w:val="0"/>
                <w:szCs w:val="21"/>
                <w:highlight w:val="none"/>
                <w14:textFill>
                  <w14:solidFill>
                    <w14:schemeClr w14:val="tx1"/>
                  </w14:solidFill>
                </w14:textFill>
              </w:rPr>
              <w:t>35</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38</w:t>
            </w:r>
            <w:r>
              <w:rPr>
                <w:rFonts w:hint="eastAsia" w:ascii="宋体" w:hAnsi="宋体"/>
                <w:color w:val="000000" w:themeColor="text1"/>
                <w:kern w:val="0"/>
                <w:szCs w:val="21"/>
                <w:highlight w:val="none"/>
                <w14:textFill>
                  <w14:solidFill>
                    <w14:schemeClr w14:val="tx1"/>
                  </w14:solidFill>
                </w14:textFill>
              </w:rPr>
              <w:t>，应对样本进行重复检测。</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8.</w:t>
            </w:r>
            <w:r>
              <w:rPr>
                <w:rFonts w:hint="eastAsia" w:ascii="宋体" w:hAnsi="宋体"/>
                <w:color w:val="000000" w:themeColor="text1"/>
                <w:kern w:val="0"/>
                <w:szCs w:val="21"/>
                <w:highlight w:val="none"/>
                <w14:textFill>
                  <w14:solidFill>
                    <w14:schemeClr w14:val="tx1"/>
                  </w14:solidFill>
                </w14:textFill>
              </w:rPr>
              <w:t>最低检测限：</w:t>
            </w: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103 copies/ml</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9.</w:t>
            </w:r>
            <w:r>
              <w:rPr>
                <w:rFonts w:hint="eastAsia" w:ascii="宋体" w:hAnsi="宋体"/>
                <w:color w:val="000000" w:themeColor="text1"/>
                <w:kern w:val="0"/>
                <w:szCs w:val="21"/>
                <w:highlight w:val="none"/>
                <w14:textFill>
                  <w14:solidFill>
                    <w14:schemeClr w14:val="tx1"/>
                  </w14:solidFill>
                </w14:textFill>
              </w:rPr>
              <w:t>线性检测范围：</w:t>
            </w: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103-1</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108 copies/ml</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w:t>
            </w:r>
            <w:r>
              <w:rPr>
                <w:rFonts w:hint="eastAsia" w:ascii="宋体" w:hAnsi="宋体" w:cs="宋体"/>
                <w:color w:val="000000" w:themeColor="text1"/>
                <w:kern w:val="0"/>
                <w:szCs w:val="21"/>
                <w:highlight w:val="none"/>
                <w14:textFill>
                  <w14:solidFill>
                    <w14:schemeClr w14:val="tx1"/>
                  </w14:solidFill>
                </w14:textFill>
              </w:rPr>
              <w:t>在响应文件中提供所投产品生产厂家的《医疗器械生产许可证》复印件并加盖供应商公章。</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11.</w:t>
            </w:r>
            <w:r>
              <w:rPr>
                <w:rFonts w:hint="eastAsia" w:ascii="宋体" w:hAnsi="宋体"/>
                <w:color w:val="000000" w:themeColor="text1"/>
                <w:kern w:val="0"/>
                <w:szCs w:val="21"/>
                <w:highlight w:val="none"/>
                <w14:textFill>
                  <w14:solidFill>
                    <w14:schemeClr w14:val="tx1"/>
                  </w14:solidFill>
                </w14:textFill>
              </w:rPr>
              <w:t>机型要求：</w:t>
            </w:r>
            <w:r>
              <w:rPr>
                <w:rFonts w:hint="eastAsia"/>
                <w:color w:val="000000" w:themeColor="text1"/>
                <w:kern w:val="0"/>
                <w:szCs w:val="21"/>
                <w:highlight w:val="none"/>
                <w14:textFill>
                  <w14:solidFill>
                    <w14:schemeClr w14:val="tx1"/>
                  </w14:solidFill>
                </w14:textFill>
              </w:rPr>
              <w:t>荧光定量PCR 仪</w:t>
            </w:r>
            <w:r>
              <w:rPr>
                <w:rFonts w:hint="eastAsia" w:ascii="宋体" w:hAnsi="宋体"/>
                <w:color w:val="000000" w:themeColor="text1"/>
                <w:kern w:val="0"/>
                <w:szCs w:val="21"/>
                <w:highlight w:val="none"/>
                <w14:textFill>
                  <w14:solidFill>
                    <w14:schemeClr w14:val="tx1"/>
                  </w14:solidFill>
                </w14:textFill>
              </w:rPr>
              <w:t>。</w:t>
            </w:r>
          </w:p>
        </w:tc>
      </w:tr>
      <w:tr>
        <w:tblPrEx>
          <w:tblCellMar>
            <w:top w:w="0" w:type="dxa"/>
            <w:left w:w="108" w:type="dxa"/>
            <w:bottom w:w="0" w:type="dxa"/>
            <w:right w:w="108" w:type="dxa"/>
          </w:tblCellMar>
        </w:tblPrEx>
        <w:trPr>
          <w:trHeight w:val="9325" w:hRule="atLeast"/>
          <w:jc w:val="center"/>
        </w:trPr>
        <w:tc>
          <w:tcPr>
            <w:tcW w:w="582"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74</w:t>
            </w:r>
          </w:p>
        </w:tc>
        <w:tc>
          <w:tcPr>
            <w:tcW w:w="1296"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甲型流感病毒/禽流感病毒H7亚型核酸检测试剂盒（荧光PCR法）</w:t>
            </w:r>
          </w:p>
        </w:tc>
        <w:tc>
          <w:tcPr>
            <w:tcW w:w="1200"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85"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p>
        </w:tc>
        <w:tc>
          <w:tcPr>
            <w:tcW w:w="750"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single" w:color="auto" w:sz="4" w:space="0"/>
              <w:bottom w:val="nil"/>
              <w:right w:val="single" w:color="auto" w:sz="4" w:space="0"/>
            </w:tcBorders>
            <w:shd w:val="clear" w:color="000000" w:fill="FFFFFF"/>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用于人鼻拭子、咽拭子及鼻咽部吸取物混悬液或禽类畜类咽喉拭子、泄殖腔拭子吸取物混悬液等样本中，甲型流感病毒和禽流感病毒</w:t>
            </w:r>
            <w:r>
              <w:rPr>
                <w:color w:val="000000" w:themeColor="text1"/>
                <w:kern w:val="0"/>
                <w:szCs w:val="21"/>
                <w:highlight w:val="none"/>
                <w14:textFill>
                  <w14:solidFill>
                    <w14:schemeClr w14:val="tx1"/>
                  </w14:solidFill>
                </w14:textFill>
              </w:rPr>
              <w:t>H7</w:t>
            </w:r>
            <w:r>
              <w:rPr>
                <w:rFonts w:hint="eastAsia" w:ascii="宋体" w:hAnsi="宋体"/>
                <w:color w:val="000000" w:themeColor="text1"/>
                <w:kern w:val="0"/>
                <w:szCs w:val="21"/>
                <w:highlight w:val="none"/>
                <w14:textFill>
                  <w14:solidFill>
                    <w14:schemeClr w14:val="tx1"/>
                  </w14:solidFill>
                </w14:textFill>
              </w:rPr>
              <w:t xml:space="preserve">亚型核酸的定性检测。                              </w:t>
            </w: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有效期：</w:t>
            </w:r>
            <w:r>
              <w:rPr>
                <w:color w:val="000000" w:themeColor="text1"/>
                <w:kern w:val="0"/>
                <w:szCs w:val="21"/>
                <w:highlight w:val="none"/>
                <w14:textFill>
                  <w14:solidFill>
                    <w14:schemeClr w14:val="tx1"/>
                  </w14:solidFill>
                </w14:textFill>
              </w:rPr>
              <w:t>12</w:t>
            </w:r>
            <w:r>
              <w:rPr>
                <w:rFonts w:hint="eastAsia" w:ascii="宋体" w:hAnsi="宋体"/>
                <w:color w:val="000000" w:themeColor="text1"/>
                <w:kern w:val="0"/>
                <w:szCs w:val="21"/>
                <w:highlight w:val="none"/>
                <w14:textFill>
                  <w14:solidFill>
                    <w14:schemeClr w14:val="tx1"/>
                  </w14:solidFill>
                </w14:textFill>
              </w:rPr>
              <w:t>个月，规格：</w:t>
            </w:r>
            <w:r>
              <w:rPr>
                <w:color w:val="000000" w:themeColor="text1"/>
                <w:kern w:val="0"/>
                <w:szCs w:val="21"/>
                <w:highlight w:val="none"/>
                <w14:textFill>
                  <w14:solidFill>
                    <w14:schemeClr w14:val="tx1"/>
                  </w14:solidFill>
                </w14:textFill>
              </w:rPr>
              <w:t>50</w:t>
            </w:r>
            <w:r>
              <w:rPr>
                <w:rFonts w:hint="eastAsia" w:ascii="宋体" w:hAnsi="宋体"/>
                <w:color w:val="000000" w:themeColor="text1"/>
                <w:kern w:val="0"/>
                <w:szCs w:val="21"/>
                <w:highlight w:val="none"/>
                <w14:textFill>
                  <w14:solidFill>
                    <w14:schemeClr w14:val="tx1"/>
                  </w14:solidFill>
                </w14:textFill>
              </w:rPr>
              <w:t>人份</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盒。</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试剂灵敏度高、特异性好、抗污染性强。</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反应体系:不超过20µ1。</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5.PCR</w:t>
            </w:r>
            <w:r>
              <w:rPr>
                <w:rFonts w:hint="eastAsia" w:ascii="宋体" w:hAnsi="宋体"/>
                <w:color w:val="000000" w:themeColor="text1"/>
                <w:kern w:val="0"/>
                <w:szCs w:val="21"/>
                <w:highlight w:val="none"/>
                <w14:textFill>
                  <w14:solidFill>
                    <w14:schemeClr w14:val="tx1"/>
                  </w14:solidFill>
                </w14:textFill>
              </w:rPr>
              <w:t>扩增不设预循环，从第一个循环数开始读取荧光值，扩增循环数≥</w:t>
            </w:r>
            <w:r>
              <w:rPr>
                <w:color w:val="000000" w:themeColor="text1"/>
                <w:kern w:val="0"/>
                <w:szCs w:val="21"/>
                <w:highlight w:val="none"/>
                <w14:textFill>
                  <w14:solidFill>
                    <w14:schemeClr w14:val="tx1"/>
                  </w14:solidFill>
                </w14:textFill>
              </w:rPr>
              <w:t>45</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6.</w:t>
            </w:r>
            <w:r>
              <w:rPr>
                <w:rFonts w:hint="eastAsia" w:ascii="宋体" w:hAnsi="宋体"/>
                <w:color w:val="000000" w:themeColor="text1"/>
                <w:kern w:val="0"/>
                <w:szCs w:val="21"/>
                <w:highlight w:val="none"/>
                <w14:textFill>
                  <w14:solidFill>
                    <w14:schemeClr w14:val="tx1"/>
                  </w14:solidFill>
                </w14:textFill>
              </w:rPr>
              <w:t>结果判读：待测样本检测结果</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35</w:t>
            </w:r>
            <w:r>
              <w:rPr>
                <w:rFonts w:hint="eastAsia" w:ascii="宋体" w:hAnsi="宋体"/>
                <w:color w:val="000000" w:themeColor="text1"/>
                <w:kern w:val="0"/>
                <w:szCs w:val="21"/>
                <w:highlight w:val="none"/>
                <w14:textFill>
                  <w14:solidFill>
                    <w14:schemeClr w14:val="tx1"/>
                  </w14:solidFill>
                </w14:textFill>
              </w:rPr>
              <w:t>，曲线呈</w:t>
            </w:r>
            <w:r>
              <w:rPr>
                <w:color w:val="000000" w:themeColor="text1"/>
                <w:kern w:val="0"/>
                <w:szCs w:val="21"/>
                <w:highlight w:val="none"/>
                <w14:textFill>
                  <w14:solidFill>
                    <w14:schemeClr w14:val="tx1"/>
                  </w14:solidFill>
                </w14:textFill>
              </w:rPr>
              <w:t>S</w:t>
            </w:r>
            <w:r>
              <w:rPr>
                <w:rFonts w:hint="eastAsia" w:ascii="宋体" w:hAnsi="宋体"/>
                <w:color w:val="000000" w:themeColor="text1"/>
                <w:kern w:val="0"/>
                <w:szCs w:val="21"/>
                <w:highlight w:val="none"/>
                <w14:textFill>
                  <w14:solidFill>
                    <w14:schemeClr w14:val="tx1"/>
                  </w14:solidFill>
                </w14:textFill>
              </w:rPr>
              <w:t>型且有明显指数增长期，判断为阳性；在</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38</w:t>
            </w:r>
            <w:r>
              <w:rPr>
                <w:rFonts w:hint="eastAsia" w:ascii="宋体" w:hAnsi="宋体"/>
                <w:color w:val="000000" w:themeColor="text1"/>
                <w:kern w:val="0"/>
                <w:szCs w:val="21"/>
                <w:highlight w:val="none"/>
                <w14:textFill>
                  <w14:solidFill>
                    <w14:schemeClr w14:val="tx1"/>
                  </w14:solidFill>
                </w14:textFill>
              </w:rPr>
              <w:t>或未检出，结果判断为阴性。待测样本检测结果</w:t>
            </w:r>
            <w:r>
              <w:rPr>
                <w:color w:val="000000" w:themeColor="text1"/>
                <w:kern w:val="0"/>
                <w:szCs w:val="21"/>
                <w:highlight w:val="none"/>
                <w14:textFill>
                  <w14:solidFill>
                    <w14:schemeClr w14:val="tx1"/>
                  </w14:solidFill>
                </w14:textFill>
              </w:rPr>
              <w:t>35</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38</w:t>
            </w:r>
            <w:r>
              <w:rPr>
                <w:rFonts w:hint="eastAsia" w:ascii="宋体" w:hAnsi="宋体"/>
                <w:color w:val="000000" w:themeColor="text1"/>
                <w:kern w:val="0"/>
                <w:szCs w:val="21"/>
                <w:highlight w:val="none"/>
                <w14:textFill>
                  <w14:solidFill>
                    <w14:schemeClr w14:val="tx1"/>
                  </w14:solidFill>
                </w14:textFill>
              </w:rPr>
              <w:t>，应对样本进行重复检测。</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7.</w:t>
            </w:r>
            <w:r>
              <w:rPr>
                <w:rFonts w:hint="eastAsia" w:ascii="宋体" w:hAnsi="宋体"/>
                <w:color w:val="000000" w:themeColor="text1"/>
                <w:kern w:val="0"/>
                <w:szCs w:val="21"/>
                <w:highlight w:val="none"/>
                <w14:textFill>
                  <w14:solidFill>
                    <w14:schemeClr w14:val="tx1"/>
                  </w14:solidFill>
                </w14:textFill>
              </w:rPr>
              <w:t>最低检测限：</w:t>
            </w: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103 copies/ml</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8.</w:t>
            </w:r>
            <w:r>
              <w:rPr>
                <w:rFonts w:hint="eastAsia" w:ascii="宋体" w:hAnsi="宋体"/>
                <w:color w:val="000000" w:themeColor="text1"/>
                <w:kern w:val="0"/>
                <w:szCs w:val="21"/>
                <w:highlight w:val="none"/>
                <w14:textFill>
                  <w14:solidFill>
                    <w14:schemeClr w14:val="tx1"/>
                  </w14:solidFill>
                </w14:textFill>
              </w:rPr>
              <w:t>线性检测范围：</w:t>
            </w: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103-1</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108 copies/ml</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9.</w:t>
            </w:r>
            <w:r>
              <w:rPr>
                <w:rFonts w:hint="eastAsia" w:ascii="宋体" w:hAnsi="宋体" w:cs="宋体"/>
                <w:color w:val="000000" w:themeColor="text1"/>
                <w:kern w:val="0"/>
                <w:szCs w:val="21"/>
                <w:highlight w:val="none"/>
                <w14:textFill>
                  <w14:solidFill>
                    <w14:schemeClr w14:val="tx1"/>
                  </w14:solidFill>
                </w14:textFill>
              </w:rPr>
              <w:t>在响应文件中提供所投产品生产厂家的《医疗器械生产许可证》复印件并加盖供应商公章。</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10.</w:t>
            </w:r>
            <w:r>
              <w:rPr>
                <w:rFonts w:hint="eastAsia" w:ascii="宋体" w:hAnsi="宋体"/>
                <w:color w:val="000000" w:themeColor="text1"/>
                <w:kern w:val="0"/>
                <w:szCs w:val="21"/>
                <w:highlight w:val="none"/>
                <w14:textFill>
                  <w14:solidFill>
                    <w14:schemeClr w14:val="tx1"/>
                  </w14:solidFill>
                </w14:textFill>
              </w:rPr>
              <w:t>机型要求：</w:t>
            </w:r>
            <w:r>
              <w:rPr>
                <w:rFonts w:hint="eastAsia"/>
                <w:color w:val="000000" w:themeColor="text1"/>
                <w:kern w:val="0"/>
                <w:szCs w:val="21"/>
                <w:highlight w:val="none"/>
                <w14:textFill>
                  <w14:solidFill>
                    <w14:schemeClr w14:val="tx1"/>
                  </w14:solidFill>
                </w14:textFill>
              </w:rPr>
              <w:t>荧光定量PCR 仪</w:t>
            </w:r>
            <w:r>
              <w:rPr>
                <w:rFonts w:hint="eastAsia" w:ascii="宋体" w:hAnsi="宋体"/>
                <w:color w:val="000000" w:themeColor="text1"/>
                <w:kern w:val="0"/>
                <w:szCs w:val="21"/>
                <w:highlight w:val="none"/>
                <w14:textFill>
                  <w14:solidFill>
                    <w14:schemeClr w14:val="tx1"/>
                  </w14:solidFill>
                </w14:textFill>
              </w:rPr>
              <w:t>。</w:t>
            </w:r>
          </w:p>
        </w:tc>
      </w:tr>
      <w:tr>
        <w:tblPrEx>
          <w:tblCellMar>
            <w:top w:w="0" w:type="dxa"/>
            <w:left w:w="108" w:type="dxa"/>
            <w:bottom w:w="0" w:type="dxa"/>
            <w:right w:w="108" w:type="dxa"/>
          </w:tblCellMar>
        </w:tblPrEx>
        <w:trPr>
          <w:trHeight w:val="1183" w:hRule="atLeast"/>
          <w:jc w:val="center"/>
        </w:trPr>
        <w:tc>
          <w:tcPr>
            <w:tcW w:w="582"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75</w:t>
            </w:r>
          </w:p>
        </w:tc>
        <w:tc>
          <w:tcPr>
            <w:tcW w:w="1296" w:type="dxa"/>
            <w:tcBorders>
              <w:top w:val="single" w:color="auto" w:sz="4" w:space="0"/>
              <w:left w:val="single" w:color="auto" w:sz="4" w:space="0"/>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甲型流感病毒实时荧光PCR检测试剂盒</w:t>
            </w:r>
          </w:p>
        </w:tc>
        <w:tc>
          <w:tcPr>
            <w:tcW w:w="1200" w:type="dxa"/>
            <w:tcBorders>
              <w:top w:val="single" w:color="auto" w:sz="4" w:space="0"/>
              <w:left w:val="single" w:color="auto" w:sz="4" w:space="0"/>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85" w:type="dxa"/>
            <w:tcBorders>
              <w:top w:val="single" w:color="auto" w:sz="4" w:space="0"/>
              <w:left w:val="single" w:color="auto" w:sz="4" w:space="0"/>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single" w:color="auto" w:sz="4" w:space="0"/>
              <w:left w:val="single" w:color="auto" w:sz="4" w:space="0"/>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single" w:color="auto" w:sz="4" w:space="0"/>
              <w:left w:val="single" w:color="auto" w:sz="4" w:space="0"/>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single" w:color="auto" w:sz="4" w:space="0"/>
              <w:bottom w:val="single" w:color="000000" w:sz="8" w:space="0"/>
              <w:right w:val="single" w:color="auto" w:sz="4" w:space="0"/>
            </w:tcBorders>
            <w:shd w:val="clear" w:color="000000" w:fill="FFFFFF"/>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用于咽拭子样本中，甲型流感病毒核酸的定性检测；</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有效期：</w:t>
            </w:r>
            <w:r>
              <w:rPr>
                <w:color w:val="000000" w:themeColor="text1"/>
                <w:kern w:val="0"/>
                <w:szCs w:val="21"/>
                <w:highlight w:val="none"/>
                <w14:textFill>
                  <w14:solidFill>
                    <w14:schemeClr w14:val="tx1"/>
                  </w14:solidFill>
                </w14:textFill>
              </w:rPr>
              <w:t>12</w:t>
            </w:r>
            <w:r>
              <w:rPr>
                <w:rFonts w:hint="eastAsia" w:ascii="宋体" w:hAnsi="宋体"/>
                <w:color w:val="000000" w:themeColor="text1"/>
                <w:kern w:val="0"/>
                <w:szCs w:val="21"/>
                <w:highlight w:val="none"/>
                <w14:textFill>
                  <w14:solidFill>
                    <w14:schemeClr w14:val="tx1"/>
                  </w14:solidFill>
                </w14:textFill>
              </w:rPr>
              <w:t>个月，规格：</w:t>
            </w:r>
            <w:r>
              <w:rPr>
                <w:color w:val="000000" w:themeColor="text1"/>
                <w:kern w:val="0"/>
                <w:szCs w:val="21"/>
                <w:highlight w:val="none"/>
                <w14:textFill>
                  <w14:solidFill>
                    <w14:schemeClr w14:val="tx1"/>
                  </w14:solidFill>
                </w14:textFill>
              </w:rPr>
              <w:t>50</w:t>
            </w:r>
            <w:r>
              <w:rPr>
                <w:rFonts w:hint="eastAsia" w:ascii="宋体" w:hAnsi="宋体"/>
                <w:color w:val="000000" w:themeColor="text1"/>
                <w:kern w:val="0"/>
                <w:szCs w:val="21"/>
                <w:highlight w:val="none"/>
                <w14:textFill>
                  <w14:solidFill>
                    <w14:schemeClr w14:val="tx1"/>
                  </w14:solidFill>
                </w14:textFill>
              </w:rPr>
              <w:t>人份</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盒。</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甲型流感病毒通用核酸检测通道</w:t>
            </w:r>
            <w:r>
              <w:rPr>
                <w:color w:val="000000" w:themeColor="text1"/>
                <w:kern w:val="0"/>
                <w:szCs w:val="21"/>
                <w:highlight w:val="none"/>
                <w14:textFill>
                  <w14:solidFill>
                    <w14:schemeClr w14:val="tx1"/>
                  </w14:solidFill>
                </w14:textFill>
              </w:rPr>
              <w:t>FAM</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试剂灵敏度高、特异性好、抗污染性强。</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5.</w:t>
            </w:r>
            <w:r>
              <w:rPr>
                <w:rFonts w:hint="eastAsia" w:ascii="宋体" w:hAnsi="宋体"/>
                <w:color w:val="000000" w:themeColor="text1"/>
                <w:kern w:val="0"/>
                <w:szCs w:val="21"/>
                <w:highlight w:val="none"/>
                <w14:textFill>
                  <w14:solidFill>
                    <w14:schemeClr w14:val="tx1"/>
                  </w14:solidFill>
                </w14:textFill>
              </w:rPr>
              <w:t>反应体系:不超过20µ1。</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6.PCR</w:t>
            </w:r>
            <w:r>
              <w:rPr>
                <w:rFonts w:hint="eastAsia" w:ascii="宋体" w:hAnsi="宋体"/>
                <w:color w:val="000000" w:themeColor="text1"/>
                <w:kern w:val="0"/>
                <w:szCs w:val="21"/>
                <w:highlight w:val="none"/>
                <w14:textFill>
                  <w14:solidFill>
                    <w14:schemeClr w14:val="tx1"/>
                  </w14:solidFill>
                </w14:textFill>
              </w:rPr>
              <w:t>扩增不设预循环，从第一个循环数开始读取荧光值，扩增循环数≥</w:t>
            </w:r>
            <w:r>
              <w:rPr>
                <w:color w:val="000000" w:themeColor="text1"/>
                <w:kern w:val="0"/>
                <w:szCs w:val="21"/>
                <w:highlight w:val="none"/>
                <w14:textFill>
                  <w14:solidFill>
                    <w14:schemeClr w14:val="tx1"/>
                  </w14:solidFill>
                </w14:textFill>
              </w:rPr>
              <w:t>45</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7.</w:t>
            </w:r>
            <w:r>
              <w:rPr>
                <w:rFonts w:hint="eastAsia" w:ascii="宋体" w:hAnsi="宋体"/>
                <w:color w:val="000000" w:themeColor="text1"/>
                <w:kern w:val="0"/>
                <w:szCs w:val="21"/>
                <w:highlight w:val="none"/>
                <w14:textFill>
                  <w14:solidFill>
                    <w14:schemeClr w14:val="tx1"/>
                  </w14:solidFill>
                </w14:textFill>
              </w:rPr>
              <w:t>结果判读：待测样本检测结果</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35</w:t>
            </w:r>
            <w:r>
              <w:rPr>
                <w:rFonts w:hint="eastAsia" w:ascii="宋体" w:hAnsi="宋体"/>
                <w:color w:val="000000" w:themeColor="text1"/>
                <w:kern w:val="0"/>
                <w:szCs w:val="21"/>
                <w:highlight w:val="none"/>
                <w14:textFill>
                  <w14:solidFill>
                    <w14:schemeClr w14:val="tx1"/>
                  </w14:solidFill>
                </w14:textFill>
              </w:rPr>
              <w:t>，曲线呈</w:t>
            </w:r>
            <w:r>
              <w:rPr>
                <w:color w:val="000000" w:themeColor="text1"/>
                <w:kern w:val="0"/>
                <w:szCs w:val="21"/>
                <w:highlight w:val="none"/>
                <w14:textFill>
                  <w14:solidFill>
                    <w14:schemeClr w14:val="tx1"/>
                  </w14:solidFill>
                </w14:textFill>
              </w:rPr>
              <w:t>S</w:t>
            </w:r>
            <w:r>
              <w:rPr>
                <w:rFonts w:hint="eastAsia" w:ascii="宋体" w:hAnsi="宋体"/>
                <w:color w:val="000000" w:themeColor="text1"/>
                <w:kern w:val="0"/>
                <w:szCs w:val="21"/>
                <w:highlight w:val="none"/>
                <w14:textFill>
                  <w14:solidFill>
                    <w14:schemeClr w14:val="tx1"/>
                  </w14:solidFill>
                </w14:textFill>
              </w:rPr>
              <w:t>型且有明显指数增长期，判断为阳性；在</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38</w:t>
            </w:r>
            <w:r>
              <w:rPr>
                <w:rFonts w:hint="eastAsia" w:ascii="宋体" w:hAnsi="宋体"/>
                <w:color w:val="000000" w:themeColor="text1"/>
                <w:kern w:val="0"/>
                <w:szCs w:val="21"/>
                <w:highlight w:val="none"/>
                <w14:textFill>
                  <w14:solidFill>
                    <w14:schemeClr w14:val="tx1"/>
                  </w14:solidFill>
                </w14:textFill>
              </w:rPr>
              <w:t>或未检出，结果判断为阴性。待测样本检测结果</w:t>
            </w:r>
            <w:r>
              <w:rPr>
                <w:color w:val="000000" w:themeColor="text1"/>
                <w:kern w:val="0"/>
                <w:szCs w:val="21"/>
                <w:highlight w:val="none"/>
                <w14:textFill>
                  <w14:solidFill>
                    <w14:schemeClr w14:val="tx1"/>
                  </w14:solidFill>
                </w14:textFill>
              </w:rPr>
              <w:t>35</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38</w:t>
            </w:r>
            <w:r>
              <w:rPr>
                <w:rFonts w:hint="eastAsia" w:ascii="宋体" w:hAnsi="宋体"/>
                <w:color w:val="000000" w:themeColor="text1"/>
                <w:kern w:val="0"/>
                <w:szCs w:val="21"/>
                <w:highlight w:val="none"/>
                <w14:textFill>
                  <w14:solidFill>
                    <w14:schemeClr w14:val="tx1"/>
                  </w14:solidFill>
                </w14:textFill>
              </w:rPr>
              <w:t>，应对样本进行重复检测。</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8.</w:t>
            </w:r>
            <w:r>
              <w:rPr>
                <w:rFonts w:hint="eastAsia" w:ascii="宋体" w:hAnsi="宋体"/>
                <w:color w:val="000000" w:themeColor="text1"/>
                <w:kern w:val="0"/>
                <w:szCs w:val="21"/>
                <w:highlight w:val="none"/>
                <w14:textFill>
                  <w14:solidFill>
                    <w14:schemeClr w14:val="tx1"/>
                  </w14:solidFill>
                </w14:textFill>
              </w:rPr>
              <w:t>最低检测限：</w:t>
            </w: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103 copies/ml</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9.</w:t>
            </w:r>
            <w:r>
              <w:rPr>
                <w:rFonts w:hint="eastAsia" w:ascii="宋体" w:hAnsi="宋体"/>
                <w:color w:val="000000" w:themeColor="text1"/>
                <w:kern w:val="0"/>
                <w:szCs w:val="21"/>
                <w:highlight w:val="none"/>
                <w14:textFill>
                  <w14:solidFill>
                    <w14:schemeClr w14:val="tx1"/>
                  </w14:solidFill>
                </w14:textFill>
              </w:rPr>
              <w:t>线性检测范围：</w:t>
            </w: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103-1</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108 copies/ml</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w:t>
            </w:r>
            <w:r>
              <w:rPr>
                <w:rFonts w:hint="eastAsia" w:ascii="宋体" w:hAnsi="宋体" w:cs="宋体"/>
                <w:color w:val="000000" w:themeColor="text1"/>
                <w:kern w:val="0"/>
                <w:szCs w:val="21"/>
                <w:highlight w:val="none"/>
                <w14:textFill>
                  <w14:solidFill>
                    <w14:schemeClr w14:val="tx1"/>
                  </w14:solidFill>
                </w14:textFill>
              </w:rPr>
              <w:t>在响应文件中提供所投产品生产厂家的《医疗器械生产许可证》复印件并加盖供应商公章。</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11.</w:t>
            </w:r>
            <w:r>
              <w:rPr>
                <w:rFonts w:hint="eastAsia" w:ascii="宋体" w:hAnsi="宋体"/>
                <w:color w:val="000000" w:themeColor="text1"/>
                <w:kern w:val="0"/>
                <w:szCs w:val="21"/>
                <w:highlight w:val="none"/>
                <w14:textFill>
                  <w14:solidFill>
                    <w14:schemeClr w14:val="tx1"/>
                  </w14:solidFill>
                </w14:textFill>
              </w:rPr>
              <w:t>机型要求：</w:t>
            </w:r>
            <w:r>
              <w:rPr>
                <w:rFonts w:hint="eastAsia"/>
                <w:color w:val="000000" w:themeColor="text1"/>
                <w:kern w:val="0"/>
                <w:szCs w:val="21"/>
                <w:highlight w:val="none"/>
                <w14:textFill>
                  <w14:solidFill>
                    <w14:schemeClr w14:val="tx1"/>
                  </w14:solidFill>
                </w14:textFill>
              </w:rPr>
              <w:t>荧光定量PCR 仪</w:t>
            </w:r>
            <w:r>
              <w:rPr>
                <w:rFonts w:hint="eastAsia" w:ascii="宋体" w:hAnsi="宋体"/>
                <w:color w:val="000000" w:themeColor="text1"/>
                <w:kern w:val="0"/>
                <w:szCs w:val="21"/>
                <w:highlight w:val="none"/>
                <w14:textFill>
                  <w14:solidFill>
                    <w14:schemeClr w14:val="tx1"/>
                  </w14:solidFill>
                </w14:textFill>
              </w:rPr>
              <w:t>。</w:t>
            </w:r>
          </w:p>
        </w:tc>
      </w:tr>
      <w:tr>
        <w:tblPrEx>
          <w:tblCellMar>
            <w:top w:w="0" w:type="dxa"/>
            <w:left w:w="108" w:type="dxa"/>
            <w:bottom w:w="0" w:type="dxa"/>
            <w:right w:w="108" w:type="dxa"/>
          </w:tblCellMar>
        </w:tblPrEx>
        <w:trPr>
          <w:trHeight w:val="2880"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76</w:t>
            </w:r>
          </w:p>
        </w:tc>
        <w:tc>
          <w:tcPr>
            <w:tcW w:w="1296" w:type="dxa"/>
            <w:tcBorders>
              <w:top w:val="nil"/>
              <w:left w:val="single" w:color="000000" w:sz="8" w:space="0"/>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空心阴极灯</w:t>
            </w:r>
          </w:p>
        </w:tc>
        <w:tc>
          <w:tcPr>
            <w:tcW w:w="1200" w:type="dxa"/>
            <w:tcBorders>
              <w:top w:val="nil"/>
              <w:left w:val="single" w:color="000000" w:sz="8" w:space="0"/>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c>
          <w:tcPr>
            <w:tcW w:w="585" w:type="dxa"/>
            <w:tcBorders>
              <w:top w:val="nil"/>
              <w:left w:val="single" w:color="000000" w:sz="8" w:space="0"/>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只</w:t>
            </w:r>
          </w:p>
        </w:tc>
        <w:tc>
          <w:tcPr>
            <w:tcW w:w="480" w:type="dxa"/>
            <w:tcBorders>
              <w:top w:val="nil"/>
              <w:left w:val="single" w:color="000000" w:sz="8" w:space="0"/>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single" w:color="000000" w:sz="8" w:space="0"/>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nil"/>
              <w:right w:val="single" w:color="000000" w:sz="8" w:space="0"/>
            </w:tcBorders>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、电压≤</w:t>
            </w:r>
            <w:r>
              <w:rPr>
                <w:color w:val="000000" w:themeColor="text1"/>
                <w:kern w:val="0"/>
                <w:szCs w:val="21"/>
                <w:highlight w:val="none"/>
                <w14:textFill>
                  <w14:solidFill>
                    <w14:schemeClr w14:val="tx1"/>
                  </w14:solidFill>
                </w14:textFill>
              </w:rPr>
              <w:t>360W</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、使用寿命（</w:t>
            </w:r>
            <w:r>
              <w:rPr>
                <w:color w:val="000000" w:themeColor="text1"/>
                <w:kern w:val="0"/>
                <w:szCs w:val="21"/>
                <w:highlight w:val="none"/>
                <w14:textFill>
                  <w14:solidFill>
                    <w14:schemeClr w14:val="tx1"/>
                  </w14:solidFill>
                </w14:textFill>
              </w:rPr>
              <w:t>Ma/h</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5000</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、稳定性：≦</w:t>
            </w: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、发射性能：独特的阴极环系统，保证达到均匀快速的发光性能。</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5</w:t>
            </w:r>
            <w:r>
              <w:rPr>
                <w:rFonts w:hint="eastAsia" w:ascii="宋体" w:hAnsi="宋体"/>
                <w:color w:val="000000" w:themeColor="text1"/>
                <w:kern w:val="0"/>
                <w:szCs w:val="21"/>
                <w:highlight w:val="none"/>
                <w14:textFill>
                  <w14:solidFill>
                    <w14:schemeClr w14:val="tx1"/>
                  </w14:solidFill>
                </w14:textFill>
              </w:rPr>
              <w:t>、噪</w:t>
            </w:r>
            <w:r>
              <w:rPr>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声：＜</w:t>
            </w:r>
            <w:r>
              <w:rPr>
                <w:color w:val="000000" w:themeColor="text1"/>
                <w:kern w:val="0"/>
                <w:szCs w:val="21"/>
                <w:highlight w:val="none"/>
                <w14:textFill>
                  <w14:solidFill>
                    <w14:schemeClr w14:val="tx1"/>
                  </w14:solidFill>
                </w14:textFill>
              </w:rPr>
              <w:t>0.3%</w:t>
            </w:r>
            <w:r>
              <w:rPr>
                <w:rFonts w:hint="eastAsia" w:ascii="宋体" w:hAnsi="宋体"/>
                <w:color w:val="000000" w:themeColor="text1"/>
                <w:kern w:val="0"/>
                <w:szCs w:val="21"/>
                <w:highlight w:val="none"/>
                <w14:textFill>
                  <w14:solidFill>
                    <w14:schemeClr w14:val="tx1"/>
                  </w14:solidFill>
                </w14:textFill>
              </w:rPr>
              <w:t>，信号噪音低。</w:t>
            </w:r>
          </w:p>
        </w:tc>
      </w:tr>
      <w:tr>
        <w:tblPrEx>
          <w:tblCellMar>
            <w:top w:w="0" w:type="dxa"/>
            <w:left w:w="108" w:type="dxa"/>
            <w:bottom w:w="0" w:type="dxa"/>
            <w:right w:w="108" w:type="dxa"/>
          </w:tblCellMar>
        </w:tblPrEx>
        <w:trPr>
          <w:trHeight w:val="2501" w:hRule="atLeast"/>
          <w:jc w:val="center"/>
        </w:trPr>
        <w:tc>
          <w:tcPr>
            <w:tcW w:w="582" w:type="dxa"/>
            <w:tcBorders>
              <w:top w:val="nil"/>
              <w:left w:val="single" w:color="000000" w:sz="8" w:space="0"/>
              <w:bottom w:val="single" w:color="000000" w:sz="8" w:space="0"/>
              <w:right w:val="nil"/>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77</w:t>
            </w:r>
          </w:p>
        </w:tc>
        <w:tc>
          <w:tcPr>
            <w:tcW w:w="12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柯萨奇病毒A16型和肠道病毒71型核酸检测试剂盒（荧光PCR法）</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8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nil"/>
              <w:bottom w:val="single" w:color="auto" w:sz="4" w:space="0"/>
              <w:right w:val="single" w:color="auto" w:sz="4" w:space="0"/>
            </w:tcBorders>
            <w:shd w:val="clear" w:color="000000" w:fill="FFFFFF"/>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1.用途：用于柯萨奇病毒A16型及肠道病毒71型的定性检测。</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2.检测技术：实时荧光RT-PCR。</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3.检测特点：手足口系列，可同时提供单重、双重、三重、2+1版本、四重及五重检测方案。</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4.检测性能：灵敏度500copies/ml，与其他病毒无交叉反应。</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5.检测样品：从咽拭子等样本中提取的RNA样品。</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6.质量控制：含有阳性对照，便于结果判定；含有内对照，并参与核酸提取过程，可质控整个PCR反应，防止假阴性结果，结果可靠。</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7.适用机型：开放型平台，可适用于各种经校正的全自动荧光PCR检测仪。</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8.试剂规格：48T。</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9.运输保存：冷冻条件下运输，—20℃保存。</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10.有效期：不少于12个月，到货后质保期不少于10个月。</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11.反应体系：不超过20μL。</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nil"/>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78</w:t>
            </w:r>
          </w:p>
        </w:tc>
        <w:tc>
          <w:tcPr>
            <w:tcW w:w="129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狂犬病毒核酸检测试剂盒（荧光PCR法）</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8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1.规格：50T/盒</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2.有效期：12个月</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79</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镍络丝</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10根/包</w:t>
            </w:r>
          </w:p>
        </w:tc>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规格：10根/包</w:t>
            </w:r>
          </w:p>
        </w:tc>
      </w:tr>
      <w:tr>
        <w:tblPrEx>
          <w:tblCellMar>
            <w:top w:w="0" w:type="dxa"/>
            <w:left w:w="108" w:type="dxa"/>
            <w:bottom w:w="0" w:type="dxa"/>
            <w:right w:w="108" w:type="dxa"/>
          </w:tblCellMar>
        </w:tblPrEx>
        <w:trPr>
          <w:trHeight w:val="8439" w:hRule="atLeast"/>
          <w:jc w:val="center"/>
        </w:trPr>
        <w:tc>
          <w:tcPr>
            <w:tcW w:w="582"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80</w:t>
            </w:r>
          </w:p>
        </w:tc>
        <w:tc>
          <w:tcPr>
            <w:tcW w:w="1296"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诺如病毒GⅠ型/GⅡ型核酸检测试剂盒（荧光PCR法）</w:t>
            </w:r>
          </w:p>
        </w:tc>
        <w:tc>
          <w:tcPr>
            <w:tcW w:w="1200"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85"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p>
        </w:tc>
        <w:tc>
          <w:tcPr>
            <w:tcW w:w="750"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有效期：</w:t>
            </w:r>
            <w:r>
              <w:rPr>
                <w:color w:val="000000" w:themeColor="text1"/>
                <w:kern w:val="0"/>
                <w:szCs w:val="21"/>
                <w:highlight w:val="none"/>
                <w14:textFill>
                  <w14:solidFill>
                    <w14:schemeClr w14:val="tx1"/>
                  </w14:solidFill>
                </w14:textFill>
              </w:rPr>
              <w:t>12</w:t>
            </w:r>
            <w:r>
              <w:rPr>
                <w:rFonts w:hint="eastAsia" w:ascii="宋体" w:hAnsi="宋体"/>
                <w:color w:val="000000" w:themeColor="text1"/>
                <w:kern w:val="0"/>
                <w:szCs w:val="21"/>
                <w:highlight w:val="none"/>
                <w14:textFill>
                  <w14:solidFill>
                    <w14:schemeClr w14:val="tx1"/>
                  </w14:solidFill>
                </w14:textFill>
              </w:rPr>
              <w:t>个月，规格：</w:t>
            </w:r>
            <w:r>
              <w:rPr>
                <w:color w:val="000000" w:themeColor="text1"/>
                <w:kern w:val="0"/>
                <w:szCs w:val="21"/>
                <w:highlight w:val="none"/>
                <w14:textFill>
                  <w14:solidFill>
                    <w14:schemeClr w14:val="tx1"/>
                  </w14:solidFill>
                </w14:textFill>
              </w:rPr>
              <w:t>50</w:t>
            </w:r>
            <w:r>
              <w:rPr>
                <w:rFonts w:hint="eastAsia" w:ascii="宋体" w:hAnsi="宋体"/>
                <w:color w:val="000000" w:themeColor="text1"/>
                <w:kern w:val="0"/>
                <w:szCs w:val="21"/>
                <w:highlight w:val="none"/>
                <w14:textFill>
                  <w14:solidFill>
                    <w14:schemeClr w14:val="tx1"/>
                  </w14:solidFill>
                </w14:textFill>
              </w:rPr>
              <w:t>人份</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盒。</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用于粪便样本中，诺如病毒</w:t>
            </w:r>
            <w:r>
              <w:rPr>
                <w:color w:val="000000" w:themeColor="text1"/>
                <w:kern w:val="0"/>
                <w:szCs w:val="21"/>
                <w:highlight w:val="none"/>
                <w14:textFill>
                  <w14:solidFill>
                    <w14:schemeClr w14:val="tx1"/>
                  </w14:solidFill>
                </w14:textFill>
              </w:rPr>
              <w:t>GI</w:t>
            </w:r>
            <w:r>
              <w:rPr>
                <w:rFonts w:hint="eastAsia" w:ascii="宋体" w:hAnsi="宋体"/>
                <w:color w:val="000000" w:themeColor="text1"/>
                <w:kern w:val="0"/>
                <w:szCs w:val="21"/>
                <w:highlight w:val="none"/>
                <w14:textFill>
                  <w14:solidFill>
                    <w14:schemeClr w14:val="tx1"/>
                  </w14:solidFill>
                </w14:textFill>
              </w:rPr>
              <w:t>和</w:t>
            </w:r>
            <w:r>
              <w:rPr>
                <w:color w:val="000000" w:themeColor="text1"/>
                <w:kern w:val="0"/>
                <w:szCs w:val="21"/>
                <w:highlight w:val="none"/>
                <w14:textFill>
                  <w14:solidFill>
                    <w14:schemeClr w14:val="tx1"/>
                  </w14:solidFill>
                </w14:textFill>
              </w:rPr>
              <w:t>GII</w:t>
            </w:r>
            <w:r>
              <w:rPr>
                <w:rFonts w:hint="eastAsia" w:ascii="宋体" w:hAnsi="宋体"/>
                <w:color w:val="000000" w:themeColor="text1"/>
                <w:kern w:val="0"/>
                <w:szCs w:val="21"/>
                <w:highlight w:val="none"/>
                <w14:textFill>
                  <w14:solidFill>
                    <w14:schemeClr w14:val="tx1"/>
                  </w14:solidFill>
                </w14:textFill>
              </w:rPr>
              <w:t>的病毒核酸的定性检测。</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诺如病毒</w:t>
            </w:r>
            <w:r>
              <w:rPr>
                <w:color w:val="000000" w:themeColor="text1"/>
                <w:kern w:val="0"/>
                <w:szCs w:val="21"/>
                <w:highlight w:val="none"/>
                <w14:textFill>
                  <w14:solidFill>
                    <w14:schemeClr w14:val="tx1"/>
                  </w14:solidFill>
                </w14:textFill>
              </w:rPr>
              <w:t xml:space="preserve">GI/GII </w:t>
            </w:r>
            <w:r>
              <w:rPr>
                <w:rFonts w:hint="eastAsia" w:ascii="宋体" w:hAnsi="宋体"/>
                <w:color w:val="000000" w:themeColor="text1"/>
                <w:kern w:val="0"/>
                <w:szCs w:val="21"/>
                <w:highlight w:val="none"/>
                <w14:textFill>
                  <w14:solidFill>
                    <w14:schemeClr w14:val="tx1"/>
                  </w14:solidFill>
                </w14:textFill>
              </w:rPr>
              <w:t>核酸检测通道</w:t>
            </w:r>
            <w:r>
              <w:rPr>
                <w:color w:val="000000" w:themeColor="text1"/>
                <w:kern w:val="0"/>
                <w:szCs w:val="21"/>
                <w:highlight w:val="none"/>
                <w14:textFill>
                  <w14:solidFill>
                    <w14:schemeClr w14:val="tx1"/>
                  </w14:solidFill>
                </w14:textFill>
              </w:rPr>
              <w:t>FAM</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VIC</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荧光</w:t>
            </w:r>
            <w:r>
              <w:rPr>
                <w:color w:val="000000" w:themeColor="text1"/>
                <w:kern w:val="0"/>
                <w:szCs w:val="21"/>
                <w:highlight w:val="none"/>
                <w14:textFill>
                  <w14:solidFill>
                    <w14:schemeClr w14:val="tx1"/>
                  </w14:solidFill>
                </w14:textFill>
              </w:rPr>
              <w:t>PCR</w:t>
            </w:r>
            <w:r>
              <w:rPr>
                <w:rFonts w:hint="eastAsia" w:ascii="宋体" w:hAnsi="宋体"/>
                <w:color w:val="000000" w:themeColor="text1"/>
                <w:kern w:val="0"/>
                <w:szCs w:val="21"/>
                <w:highlight w:val="none"/>
                <w14:textFill>
                  <w14:solidFill>
                    <w14:schemeClr w14:val="tx1"/>
                  </w14:solidFill>
                </w14:textFill>
              </w:rPr>
              <w:t>法，探针为</w:t>
            </w:r>
            <w:r>
              <w:rPr>
                <w:color w:val="000000" w:themeColor="text1"/>
                <w:kern w:val="0"/>
                <w:szCs w:val="21"/>
                <w:highlight w:val="none"/>
                <w14:textFill>
                  <w14:solidFill>
                    <w14:schemeClr w14:val="tx1"/>
                  </w14:solidFill>
                </w14:textFill>
              </w:rPr>
              <w:t>Taqman</w:t>
            </w:r>
            <w:r>
              <w:rPr>
                <w:rFonts w:hint="eastAsia" w:ascii="宋体" w:hAnsi="宋体"/>
                <w:color w:val="000000" w:themeColor="text1"/>
                <w:kern w:val="0"/>
                <w:szCs w:val="21"/>
                <w:highlight w:val="none"/>
                <w14:textFill>
                  <w14:solidFill>
                    <w14:schemeClr w14:val="tx1"/>
                  </w14:solidFill>
                </w14:textFill>
              </w:rPr>
              <w:t>探针，双通道检测，操作方便。</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5.</w:t>
            </w:r>
            <w:r>
              <w:rPr>
                <w:rFonts w:hint="eastAsia" w:ascii="宋体" w:hAnsi="宋体"/>
                <w:color w:val="000000" w:themeColor="text1"/>
                <w:kern w:val="0"/>
                <w:szCs w:val="21"/>
                <w:highlight w:val="none"/>
                <w14:textFill>
                  <w14:solidFill>
                    <w14:schemeClr w14:val="tx1"/>
                  </w14:solidFill>
                </w14:textFill>
              </w:rPr>
              <w:t>反应体系:不超过20µ1。</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6.</w:t>
            </w:r>
            <w:r>
              <w:rPr>
                <w:rFonts w:hint="eastAsia" w:ascii="宋体" w:hAnsi="宋体"/>
                <w:color w:val="000000" w:themeColor="text1"/>
                <w:kern w:val="0"/>
                <w:szCs w:val="21"/>
                <w:highlight w:val="none"/>
                <w14:textFill>
                  <w14:solidFill>
                    <w14:schemeClr w14:val="tx1"/>
                  </w14:solidFill>
                </w14:textFill>
              </w:rPr>
              <w:t>结果判读：待测样本检测结果</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35</w:t>
            </w:r>
            <w:r>
              <w:rPr>
                <w:rFonts w:hint="eastAsia" w:ascii="宋体" w:hAnsi="宋体"/>
                <w:color w:val="000000" w:themeColor="text1"/>
                <w:kern w:val="0"/>
                <w:szCs w:val="21"/>
                <w:highlight w:val="none"/>
                <w14:textFill>
                  <w14:solidFill>
                    <w14:schemeClr w14:val="tx1"/>
                  </w14:solidFill>
                </w14:textFill>
              </w:rPr>
              <w:t>，曲线呈</w:t>
            </w:r>
            <w:r>
              <w:rPr>
                <w:color w:val="000000" w:themeColor="text1"/>
                <w:kern w:val="0"/>
                <w:szCs w:val="21"/>
                <w:highlight w:val="none"/>
                <w14:textFill>
                  <w14:solidFill>
                    <w14:schemeClr w14:val="tx1"/>
                  </w14:solidFill>
                </w14:textFill>
              </w:rPr>
              <w:t>S</w:t>
            </w:r>
            <w:r>
              <w:rPr>
                <w:rFonts w:hint="eastAsia" w:ascii="宋体" w:hAnsi="宋体"/>
                <w:color w:val="000000" w:themeColor="text1"/>
                <w:kern w:val="0"/>
                <w:szCs w:val="21"/>
                <w:highlight w:val="none"/>
                <w14:textFill>
                  <w14:solidFill>
                    <w14:schemeClr w14:val="tx1"/>
                  </w14:solidFill>
                </w14:textFill>
              </w:rPr>
              <w:t>型且有明显指数增长期，判断为阳性；在</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38</w:t>
            </w:r>
            <w:r>
              <w:rPr>
                <w:rFonts w:hint="eastAsia" w:ascii="宋体" w:hAnsi="宋体"/>
                <w:color w:val="000000" w:themeColor="text1"/>
                <w:kern w:val="0"/>
                <w:szCs w:val="21"/>
                <w:highlight w:val="none"/>
                <w14:textFill>
                  <w14:solidFill>
                    <w14:schemeClr w14:val="tx1"/>
                  </w14:solidFill>
                </w14:textFill>
              </w:rPr>
              <w:t>或未检出，结果判断为阴性。待测样本检测结果</w:t>
            </w:r>
            <w:r>
              <w:rPr>
                <w:color w:val="000000" w:themeColor="text1"/>
                <w:kern w:val="0"/>
                <w:szCs w:val="21"/>
                <w:highlight w:val="none"/>
                <w14:textFill>
                  <w14:solidFill>
                    <w14:schemeClr w14:val="tx1"/>
                  </w14:solidFill>
                </w14:textFill>
              </w:rPr>
              <w:t>35</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38</w:t>
            </w:r>
            <w:r>
              <w:rPr>
                <w:rFonts w:hint="eastAsia" w:ascii="宋体" w:hAnsi="宋体"/>
                <w:color w:val="000000" w:themeColor="text1"/>
                <w:kern w:val="0"/>
                <w:szCs w:val="21"/>
                <w:highlight w:val="none"/>
                <w14:textFill>
                  <w14:solidFill>
                    <w14:schemeClr w14:val="tx1"/>
                  </w14:solidFill>
                </w14:textFill>
              </w:rPr>
              <w:t>，应对样本进行重复检测。</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7.</w:t>
            </w:r>
            <w:r>
              <w:rPr>
                <w:rFonts w:hint="eastAsia" w:ascii="宋体" w:hAnsi="宋体"/>
                <w:color w:val="000000" w:themeColor="text1"/>
                <w:kern w:val="0"/>
                <w:szCs w:val="21"/>
                <w:highlight w:val="none"/>
                <w14:textFill>
                  <w14:solidFill>
                    <w14:schemeClr w14:val="tx1"/>
                  </w14:solidFill>
                </w14:textFill>
              </w:rPr>
              <w:t>特异性：</w:t>
            </w:r>
            <w:r>
              <w:rPr>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与其感染部位相同或感染症状相似且常见的其他病原体（轮状病毒、肠道腺病毒、札如病毒、星状病毒、沙门氏菌、志贺氏菌、致泻性大肠杆菌、小肠结肠耶尔森菌、空肠弯曲菌、嗜水气单胞菌）以及人类白细胞的总</w:t>
            </w:r>
            <w:r>
              <w:rPr>
                <w:color w:val="000000" w:themeColor="text1"/>
                <w:kern w:val="0"/>
                <w:szCs w:val="21"/>
                <w:highlight w:val="none"/>
                <w14:textFill>
                  <w14:solidFill>
                    <w14:schemeClr w14:val="tx1"/>
                  </w14:solidFill>
                </w14:textFill>
              </w:rPr>
              <w:t>RNA</w:t>
            </w:r>
            <w:r>
              <w:rPr>
                <w:rFonts w:hint="eastAsia" w:ascii="宋体" w:hAnsi="宋体"/>
                <w:color w:val="000000" w:themeColor="text1"/>
                <w:kern w:val="0"/>
                <w:szCs w:val="21"/>
                <w:highlight w:val="none"/>
                <w14:textFill>
                  <w14:solidFill>
                    <w14:schemeClr w14:val="tx1"/>
                  </w14:solidFill>
                </w14:textFill>
              </w:rPr>
              <w:t>无交叉反应。</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8.</w:t>
            </w:r>
            <w:r>
              <w:rPr>
                <w:rFonts w:hint="eastAsia" w:ascii="宋体" w:hAnsi="宋体" w:cs="宋体"/>
                <w:color w:val="000000" w:themeColor="text1"/>
                <w:kern w:val="0"/>
                <w:szCs w:val="21"/>
                <w:highlight w:val="none"/>
                <w14:textFill>
                  <w14:solidFill>
                    <w14:schemeClr w14:val="tx1"/>
                  </w14:solidFill>
                </w14:textFill>
              </w:rPr>
              <w:t>在响应文件中提供所投产品生产厂家的《医疗器械生产许可证》复印件并加盖供应商公章。</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9.</w:t>
            </w:r>
            <w:r>
              <w:rPr>
                <w:rFonts w:hint="eastAsia" w:ascii="宋体" w:hAnsi="宋体"/>
                <w:color w:val="000000" w:themeColor="text1"/>
                <w:kern w:val="0"/>
                <w:szCs w:val="21"/>
                <w:highlight w:val="none"/>
                <w14:textFill>
                  <w14:solidFill>
                    <w14:schemeClr w14:val="tx1"/>
                  </w14:solidFill>
                </w14:textFill>
              </w:rPr>
              <w:t>机型要求：</w:t>
            </w:r>
            <w:r>
              <w:rPr>
                <w:rFonts w:hint="eastAsia"/>
                <w:color w:val="000000" w:themeColor="text1"/>
                <w:kern w:val="0"/>
                <w:szCs w:val="21"/>
                <w:highlight w:val="none"/>
                <w14:textFill>
                  <w14:solidFill>
                    <w14:schemeClr w14:val="tx1"/>
                  </w14:solidFill>
                </w14:textFill>
              </w:rPr>
              <w:t>荧光定量PCR 仪</w:t>
            </w:r>
            <w:r>
              <w:rPr>
                <w:rFonts w:hint="eastAsia" w:ascii="宋体" w:hAnsi="宋体"/>
                <w:color w:val="000000" w:themeColor="text1"/>
                <w:kern w:val="0"/>
                <w:szCs w:val="21"/>
                <w:highlight w:val="none"/>
                <w14:textFill>
                  <w14:solidFill>
                    <w14:schemeClr w14:val="tx1"/>
                  </w14:solidFill>
                </w14:textFill>
              </w:rPr>
              <w:t>。</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81</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枪头</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1000微升</w:t>
            </w:r>
          </w:p>
        </w:tc>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规格：1000微升</w:t>
            </w:r>
          </w:p>
        </w:tc>
      </w:tr>
      <w:tr>
        <w:tblPrEx>
          <w:tblCellMar>
            <w:top w:w="0" w:type="dxa"/>
            <w:left w:w="108" w:type="dxa"/>
            <w:bottom w:w="0" w:type="dxa"/>
            <w:right w:w="108" w:type="dxa"/>
          </w:tblCellMar>
        </w:tblPrEx>
        <w:trPr>
          <w:trHeight w:val="9844" w:hRule="atLeast"/>
          <w:jc w:val="center"/>
        </w:trPr>
        <w:tc>
          <w:tcPr>
            <w:tcW w:w="582"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82</w:t>
            </w:r>
          </w:p>
        </w:tc>
        <w:tc>
          <w:tcPr>
            <w:tcW w:w="1296"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禽流感病毒H5亚型病毒核酸检测试剂盒 （荧光PCR法）</w:t>
            </w:r>
          </w:p>
        </w:tc>
        <w:tc>
          <w:tcPr>
            <w:tcW w:w="1200"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85"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750"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用于人鼻拭子、咽拭子及鼻咽部吸取物混悬液或禽类咽喉拭子、泄殖腔拭子吸取物混悬液样本中，禽流感病毒</w:t>
            </w:r>
            <w:r>
              <w:rPr>
                <w:color w:val="000000" w:themeColor="text1"/>
                <w:kern w:val="0"/>
                <w:szCs w:val="21"/>
                <w:highlight w:val="none"/>
                <w14:textFill>
                  <w14:solidFill>
                    <w14:schemeClr w14:val="tx1"/>
                  </w14:solidFill>
                </w14:textFill>
              </w:rPr>
              <w:t>H5</w:t>
            </w:r>
            <w:r>
              <w:rPr>
                <w:rFonts w:hint="eastAsia" w:ascii="宋体" w:hAnsi="宋体"/>
                <w:color w:val="000000" w:themeColor="text1"/>
                <w:kern w:val="0"/>
                <w:szCs w:val="21"/>
                <w:highlight w:val="none"/>
                <w14:textFill>
                  <w14:solidFill>
                    <w14:schemeClr w14:val="tx1"/>
                  </w14:solidFill>
                </w14:textFill>
              </w:rPr>
              <w:t xml:space="preserve">亚型核酸的定性检测。               </w:t>
            </w:r>
            <w:r>
              <w:rPr>
                <w:color w:val="000000" w:themeColor="text1"/>
                <w:kern w:val="0"/>
                <w:szCs w:val="21"/>
                <w:highlight w:val="none"/>
                <w14:textFill>
                  <w14:solidFill>
                    <w14:schemeClr w14:val="tx1"/>
                  </w14:solidFill>
                </w14:textFill>
              </w:rPr>
              <w:t>2</w:t>
            </w:r>
            <w:r>
              <w:rPr>
                <w:rFonts w:hint="eastAsia"/>
                <w:color w:val="000000" w:themeColor="text1"/>
                <w:kern w:val="0"/>
                <w:szCs w:val="21"/>
                <w:highlight w:val="none"/>
                <w14:textFill>
                  <w14:solidFill>
                    <w14:schemeClr w14:val="tx1"/>
                  </w14:solidFill>
                </w14:textFill>
              </w:rPr>
              <w:t xml:space="preserve"> </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有效期：</w:t>
            </w:r>
            <w:r>
              <w:rPr>
                <w:color w:val="000000" w:themeColor="text1"/>
                <w:kern w:val="0"/>
                <w:szCs w:val="21"/>
                <w:highlight w:val="none"/>
                <w14:textFill>
                  <w14:solidFill>
                    <w14:schemeClr w14:val="tx1"/>
                  </w14:solidFill>
                </w14:textFill>
              </w:rPr>
              <w:t>12</w:t>
            </w:r>
            <w:r>
              <w:rPr>
                <w:rFonts w:hint="eastAsia" w:ascii="宋体" w:hAnsi="宋体"/>
                <w:color w:val="000000" w:themeColor="text1"/>
                <w:kern w:val="0"/>
                <w:szCs w:val="21"/>
                <w:highlight w:val="none"/>
                <w14:textFill>
                  <w14:solidFill>
                    <w14:schemeClr w14:val="tx1"/>
                  </w14:solidFill>
                </w14:textFill>
              </w:rPr>
              <w:t>个月</w:t>
            </w:r>
            <w:r>
              <w:rPr>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；规格：</w:t>
            </w:r>
            <w:r>
              <w:rPr>
                <w:color w:val="000000" w:themeColor="text1"/>
                <w:kern w:val="0"/>
                <w:szCs w:val="21"/>
                <w:highlight w:val="none"/>
                <w14:textFill>
                  <w14:solidFill>
                    <w14:schemeClr w14:val="tx1"/>
                  </w14:solidFill>
                </w14:textFill>
              </w:rPr>
              <w:t>50</w:t>
            </w:r>
            <w:r>
              <w:rPr>
                <w:rFonts w:hint="eastAsia" w:ascii="宋体" w:hAnsi="宋体"/>
                <w:color w:val="000000" w:themeColor="text1"/>
                <w:kern w:val="0"/>
                <w:szCs w:val="21"/>
                <w:highlight w:val="none"/>
                <w14:textFill>
                  <w14:solidFill>
                    <w14:schemeClr w14:val="tx1"/>
                  </w14:solidFill>
                </w14:textFill>
              </w:rPr>
              <w:t>人份</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盒。</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禽流感病毒</w:t>
            </w:r>
            <w:r>
              <w:rPr>
                <w:color w:val="000000" w:themeColor="text1"/>
                <w:kern w:val="0"/>
                <w:szCs w:val="21"/>
                <w:highlight w:val="none"/>
                <w14:textFill>
                  <w14:solidFill>
                    <w14:schemeClr w14:val="tx1"/>
                  </w14:solidFill>
                </w14:textFill>
              </w:rPr>
              <w:t>H5</w:t>
            </w:r>
            <w:r>
              <w:rPr>
                <w:rFonts w:hint="eastAsia" w:ascii="宋体" w:hAnsi="宋体"/>
                <w:color w:val="000000" w:themeColor="text1"/>
                <w:kern w:val="0"/>
                <w:szCs w:val="21"/>
                <w:highlight w:val="none"/>
                <w14:textFill>
                  <w14:solidFill>
                    <w14:schemeClr w14:val="tx1"/>
                  </w14:solidFill>
                </w14:textFill>
              </w:rPr>
              <w:t>亚型检测通道</w:t>
            </w:r>
            <w:r>
              <w:rPr>
                <w:color w:val="000000" w:themeColor="text1"/>
                <w:kern w:val="0"/>
                <w:szCs w:val="21"/>
                <w:highlight w:val="none"/>
                <w14:textFill>
                  <w14:solidFill>
                    <w14:schemeClr w14:val="tx1"/>
                  </w14:solidFill>
                </w14:textFill>
              </w:rPr>
              <w:t>FAM</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试剂灵敏度高、特异性好、抗污染性强。</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5.</w:t>
            </w:r>
            <w:r>
              <w:rPr>
                <w:rFonts w:hint="eastAsia" w:ascii="宋体" w:hAnsi="宋体"/>
                <w:color w:val="000000" w:themeColor="text1"/>
                <w:kern w:val="0"/>
                <w:szCs w:val="21"/>
                <w:highlight w:val="none"/>
                <w14:textFill>
                  <w14:solidFill>
                    <w14:schemeClr w14:val="tx1"/>
                  </w14:solidFill>
                </w14:textFill>
              </w:rPr>
              <w:t>试剂盒组成成分包括</w:t>
            </w:r>
            <w:r>
              <w:rPr>
                <w:color w:val="000000" w:themeColor="text1"/>
                <w:kern w:val="0"/>
                <w:szCs w:val="21"/>
                <w:highlight w:val="none"/>
                <w14:textFill>
                  <w14:solidFill>
                    <w14:schemeClr w14:val="tx1"/>
                  </w14:solidFill>
                </w14:textFill>
              </w:rPr>
              <w:t>RT-PCR</w:t>
            </w:r>
            <w:r>
              <w:rPr>
                <w:rFonts w:hint="eastAsia" w:ascii="宋体" w:hAnsi="宋体"/>
                <w:color w:val="000000" w:themeColor="text1"/>
                <w:kern w:val="0"/>
                <w:szCs w:val="21"/>
                <w:highlight w:val="none"/>
                <w14:textFill>
                  <w14:solidFill>
                    <w14:schemeClr w14:val="tx1"/>
                  </w14:solidFill>
                </w14:textFill>
              </w:rPr>
              <w:t>反应液</w:t>
            </w:r>
            <w:r>
              <w:rPr>
                <w:color w:val="000000" w:themeColor="text1"/>
                <w:kern w:val="0"/>
                <w:szCs w:val="21"/>
                <w:highlight w:val="none"/>
                <w14:textFill>
                  <w14:solidFill>
                    <w14:schemeClr w14:val="tx1"/>
                  </w14:solidFill>
                </w14:textFill>
              </w:rPr>
              <w:t>375</w:t>
            </w:r>
            <w:r>
              <w:rPr>
                <w:rFonts w:hint="eastAsia" w:ascii="宋体" w:hAnsi="宋体"/>
                <w:color w:val="000000" w:themeColor="text1"/>
                <w:kern w:val="0"/>
                <w:szCs w:val="21"/>
                <w:highlight w:val="none"/>
                <w14:textFill>
                  <w14:solidFill>
                    <w14:schemeClr w14:val="tx1"/>
                  </w14:solidFill>
                </w14:textFill>
              </w:rPr>
              <w:t>μ</w:t>
            </w:r>
            <w:r>
              <w:rPr>
                <w:color w:val="000000" w:themeColor="text1"/>
                <w:kern w:val="0"/>
                <w:szCs w:val="21"/>
                <w:highlight w:val="none"/>
                <w14:textFill>
                  <w14:solidFill>
                    <w14:schemeClr w14:val="tx1"/>
                  </w14:solidFill>
                </w14:textFill>
              </w:rPr>
              <w:t>l</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管，酶混合液</w:t>
            </w:r>
            <w:r>
              <w:rPr>
                <w:color w:val="000000" w:themeColor="text1"/>
                <w:kern w:val="0"/>
                <w:szCs w:val="21"/>
                <w:highlight w:val="none"/>
                <w14:textFill>
                  <w14:solidFill>
                    <w14:schemeClr w14:val="tx1"/>
                  </w14:solidFill>
                </w14:textFill>
              </w:rPr>
              <w:t>250</w:t>
            </w:r>
            <w:r>
              <w:rPr>
                <w:rFonts w:hint="eastAsia" w:ascii="宋体" w:hAnsi="宋体"/>
                <w:color w:val="000000" w:themeColor="text1"/>
                <w:kern w:val="0"/>
                <w:szCs w:val="21"/>
                <w:highlight w:val="none"/>
                <w14:textFill>
                  <w14:solidFill>
                    <w14:schemeClr w14:val="tx1"/>
                  </w14:solidFill>
                </w14:textFill>
              </w:rPr>
              <w:t>μ</w:t>
            </w:r>
            <w:r>
              <w:rPr>
                <w:color w:val="000000" w:themeColor="text1"/>
                <w:kern w:val="0"/>
                <w:szCs w:val="21"/>
                <w:highlight w:val="none"/>
                <w14:textFill>
                  <w14:solidFill>
                    <w14:schemeClr w14:val="tx1"/>
                  </w14:solidFill>
                </w14:textFill>
              </w:rPr>
              <w:t>l</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管，病毒反应液</w:t>
            </w:r>
            <w:r>
              <w:rPr>
                <w:color w:val="000000" w:themeColor="text1"/>
                <w:kern w:val="0"/>
                <w:szCs w:val="21"/>
                <w:highlight w:val="none"/>
                <w14:textFill>
                  <w14:solidFill>
                    <w14:schemeClr w14:val="tx1"/>
                  </w14:solidFill>
                </w14:textFill>
              </w:rPr>
              <w:t>200</w:t>
            </w:r>
            <w:r>
              <w:rPr>
                <w:rFonts w:hint="eastAsia" w:ascii="宋体" w:hAnsi="宋体"/>
                <w:color w:val="000000" w:themeColor="text1"/>
                <w:kern w:val="0"/>
                <w:szCs w:val="21"/>
                <w:highlight w:val="none"/>
                <w14:textFill>
                  <w14:solidFill>
                    <w14:schemeClr w14:val="tx1"/>
                  </w14:solidFill>
                </w14:textFill>
              </w:rPr>
              <w:t>μ</w:t>
            </w:r>
            <w:r>
              <w:rPr>
                <w:color w:val="000000" w:themeColor="text1"/>
                <w:kern w:val="0"/>
                <w:szCs w:val="21"/>
                <w:highlight w:val="none"/>
                <w14:textFill>
                  <w14:solidFill>
                    <w14:schemeClr w14:val="tx1"/>
                  </w14:solidFill>
                </w14:textFill>
              </w:rPr>
              <w:t>l</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管，阳性参考品</w:t>
            </w:r>
            <w:r>
              <w:rPr>
                <w:color w:val="000000" w:themeColor="text1"/>
                <w:kern w:val="0"/>
                <w:szCs w:val="21"/>
                <w:highlight w:val="none"/>
                <w14:textFill>
                  <w14:solidFill>
                    <w14:schemeClr w14:val="tx1"/>
                  </w14:solidFill>
                </w14:textFill>
              </w:rPr>
              <w:t>50</w:t>
            </w:r>
            <w:r>
              <w:rPr>
                <w:rFonts w:hint="eastAsia" w:ascii="宋体" w:hAnsi="宋体"/>
                <w:color w:val="000000" w:themeColor="text1"/>
                <w:kern w:val="0"/>
                <w:szCs w:val="21"/>
                <w:highlight w:val="none"/>
                <w14:textFill>
                  <w14:solidFill>
                    <w14:schemeClr w14:val="tx1"/>
                  </w14:solidFill>
                </w14:textFill>
              </w:rPr>
              <w:t>μ</w:t>
            </w:r>
            <w:r>
              <w:rPr>
                <w:color w:val="000000" w:themeColor="text1"/>
                <w:kern w:val="0"/>
                <w:szCs w:val="21"/>
                <w:highlight w:val="none"/>
                <w14:textFill>
                  <w14:solidFill>
                    <w14:schemeClr w14:val="tx1"/>
                  </w14:solidFill>
                </w14:textFill>
              </w:rPr>
              <w:t>l</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管，去</w:t>
            </w:r>
            <w:r>
              <w:rPr>
                <w:color w:val="000000" w:themeColor="text1"/>
                <w:kern w:val="0"/>
                <w:szCs w:val="21"/>
                <w:highlight w:val="none"/>
                <w14:textFill>
                  <w14:solidFill>
                    <w14:schemeClr w14:val="tx1"/>
                  </w14:solidFill>
                </w14:textFill>
              </w:rPr>
              <w:t>RNA</w:t>
            </w:r>
            <w:r>
              <w:rPr>
                <w:rFonts w:hint="eastAsia" w:ascii="宋体" w:hAnsi="宋体"/>
                <w:color w:val="000000" w:themeColor="text1"/>
                <w:kern w:val="0"/>
                <w:szCs w:val="21"/>
                <w:highlight w:val="none"/>
                <w14:textFill>
                  <w14:solidFill>
                    <w14:schemeClr w14:val="tx1"/>
                  </w14:solidFill>
                </w14:textFill>
              </w:rPr>
              <w:t>酶水（空白对照）</w:t>
            </w:r>
            <w:r>
              <w:rPr>
                <w:color w:val="000000" w:themeColor="text1"/>
                <w:kern w:val="0"/>
                <w:szCs w:val="21"/>
                <w:highlight w:val="none"/>
                <w14:textFill>
                  <w14:solidFill>
                    <w14:schemeClr w14:val="tx1"/>
                  </w14:solidFill>
                </w14:textFill>
              </w:rPr>
              <w:t>250</w:t>
            </w:r>
            <w:r>
              <w:rPr>
                <w:rFonts w:hint="eastAsia" w:ascii="宋体" w:hAnsi="宋体"/>
                <w:color w:val="000000" w:themeColor="text1"/>
                <w:kern w:val="0"/>
                <w:szCs w:val="21"/>
                <w:highlight w:val="none"/>
                <w14:textFill>
                  <w14:solidFill>
                    <w14:schemeClr w14:val="tx1"/>
                  </w14:solidFill>
                </w14:textFill>
              </w:rPr>
              <w:t>μ</w:t>
            </w:r>
            <w:r>
              <w:rPr>
                <w:color w:val="000000" w:themeColor="text1"/>
                <w:kern w:val="0"/>
                <w:szCs w:val="21"/>
                <w:highlight w:val="none"/>
                <w14:textFill>
                  <w14:solidFill>
                    <w14:schemeClr w14:val="tx1"/>
                  </w14:solidFill>
                </w14:textFill>
              </w:rPr>
              <w:t>l</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管。</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6.PCR</w:t>
            </w:r>
            <w:r>
              <w:rPr>
                <w:rFonts w:hint="eastAsia" w:ascii="宋体" w:hAnsi="宋体"/>
                <w:color w:val="000000" w:themeColor="text1"/>
                <w:kern w:val="0"/>
                <w:szCs w:val="21"/>
                <w:highlight w:val="none"/>
                <w14:textFill>
                  <w14:solidFill>
                    <w14:schemeClr w14:val="tx1"/>
                  </w14:solidFill>
                </w14:textFill>
              </w:rPr>
              <w:t>扩增不设预循环，从第一个循环数开始读取荧光值，扩增循环数≥</w:t>
            </w:r>
            <w:r>
              <w:rPr>
                <w:color w:val="000000" w:themeColor="text1"/>
                <w:kern w:val="0"/>
                <w:szCs w:val="21"/>
                <w:highlight w:val="none"/>
                <w14:textFill>
                  <w14:solidFill>
                    <w14:schemeClr w14:val="tx1"/>
                  </w14:solidFill>
                </w14:textFill>
              </w:rPr>
              <w:t>45</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7.</w:t>
            </w:r>
            <w:r>
              <w:rPr>
                <w:rFonts w:hint="eastAsia" w:ascii="宋体" w:hAnsi="宋体"/>
                <w:color w:val="000000" w:themeColor="text1"/>
                <w:kern w:val="0"/>
                <w:szCs w:val="21"/>
                <w:highlight w:val="none"/>
                <w14:textFill>
                  <w14:solidFill>
                    <w14:schemeClr w14:val="tx1"/>
                  </w14:solidFill>
                </w14:textFill>
              </w:rPr>
              <w:t>结果判读：待测样本检测结果</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35</w:t>
            </w:r>
            <w:r>
              <w:rPr>
                <w:rFonts w:hint="eastAsia" w:ascii="宋体" w:hAnsi="宋体"/>
                <w:color w:val="000000" w:themeColor="text1"/>
                <w:kern w:val="0"/>
                <w:szCs w:val="21"/>
                <w:highlight w:val="none"/>
                <w14:textFill>
                  <w14:solidFill>
                    <w14:schemeClr w14:val="tx1"/>
                  </w14:solidFill>
                </w14:textFill>
              </w:rPr>
              <w:t>，曲线呈</w:t>
            </w:r>
            <w:r>
              <w:rPr>
                <w:color w:val="000000" w:themeColor="text1"/>
                <w:kern w:val="0"/>
                <w:szCs w:val="21"/>
                <w:highlight w:val="none"/>
                <w14:textFill>
                  <w14:solidFill>
                    <w14:schemeClr w14:val="tx1"/>
                  </w14:solidFill>
                </w14:textFill>
              </w:rPr>
              <w:t>S</w:t>
            </w:r>
            <w:r>
              <w:rPr>
                <w:rFonts w:hint="eastAsia" w:ascii="宋体" w:hAnsi="宋体"/>
                <w:color w:val="000000" w:themeColor="text1"/>
                <w:kern w:val="0"/>
                <w:szCs w:val="21"/>
                <w:highlight w:val="none"/>
                <w14:textFill>
                  <w14:solidFill>
                    <w14:schemeClr w14:val="tx1"/>
                  </w14:solidFill>
                </w14:textFill>
              </w:rPr>
              <w:t>型且有明显指数增长期，判断为阳性；在</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38</w:t>
            </w:r>
            <w:r>
              <w:rPr>
                <w:rFonts w:hint="eastAsia" w:ascii="宋体" w:hAnsi="宋体"/>
                <w:color w:val="000000" w:themeColor="text1"/>
                <w:kern w:val="0"/>
                <w:szCs w:val="21"/>
                <w:highlight w:val="none"/>
                <w14:textFill>
                  <w14:solidFill>
                    <w14:schemeClr w14:val="tx1"/>
                  </w14:solidFill>
                </w14:textFill>
              </w:rPr>
              <w:t>或未检出，结果判断为阴性。待测样本检测结果</w:t>
            </w:r>
            <w:r>
              <w:rPr>
                <w:color w:val="000000" w:themeColor="text1"/>
                <w:kern w:val="0"/>
                <w:szCs w:val="21"/>
                <w:highlight w:val="none"/>
                <w14:textFill>
                  <w14:solidFill>
                    <w14:schemeClr w14:val="tx1"/>
                  </w14:solidFill>
                </w14:textFill>
              </w:rPr>
              <w:t>35</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38</w:t>
            </w:r>
            <w:r>
              <w:rPr>
                <w:rFonts w:hint="eastAsia" w:ascii="宋体" w:hAnsi="宋体"/>
                <w:color w:val="000000" w:themeColor="text1"/>
                <w:kern w:val="0"/>
                <w:szCs w:val="21"/>
                <w:highlight w:val="none"/>
                <w14:textFill>
                  <w14:solidFill>
                    <w14:schemeClr w14:val="tx1"/>
                  </w14:solidFill>
                </w14:textFill>
              </w:rPr>
              <w:t>，应对样本进行重复检测。</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8.</w:t>
            </w:r>
            <w:r>
              <w:rPr>
                <w:rFonts w:hint="eastAsia" w:ascii="宋体" w:hAnsi="宋体"/>
                <w:color w:val="000000" w:themeColor="text1"/>
                <w:kern w:val="0"/>
                <w:szCs w:val="21"/>
                <w:highlight w:val="none"/>
                <w14:textFill>
                  <w14:solidFill>
                    <w14:schemeClr w14:val="tx1"/>
                  </w14:solidFill>
                </w14:textFill>
              </w:rPr>
              <w:t>最低检测限：</w:t>
            </w: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103 copies/ml</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9.</w:t>
            </w:r>
            <w:r>
              <w:rPr>
                <w:rFonts w:hint="eastAsia" w:ascii="宋体" w:hAnsi="宋体"/>
                <w:color w:val="000000" w:themeColor="text1"/>
                <w:kern w:val="0"/>
                <w:szCs w:val="21"/>
                <w:highlight w:val="none"/>
                <w14:textFill>
                  <w14:solidFill>
                    <w14:schemeClr w14:val="tx1"/>
                  </w14:solidFill>
                </w14:textFill>
              </w:rPr>
              <w:t>线性检测范围：</w:t>
            </w: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103-1</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108 copies/ml</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w:t>
            </w:r>
            <w:r>
              <w:rPr>
                <w:rFonts w:hint="eastAsia" w:ascii="宋体" w:hAnsi="宋体" w:cs="宋体"/>
                <w:color w:val="000000" w:themeColor="text1"/>
                <w:kern w:val="0"/>
                <w:szCs w:val="21"/>
                <w:highlight w:val="none"/>
                <w14:textFill>
                  <w14:solidFill>
                    <w14:schemeClr w14:val="tx1"/>
                  </w14:solidFill>
                </w14:textFill>
              </w:rPr>
              <w:t>在响应文件中提供所投产品生产厂家的《医疗器械生产许可证》复印件并加盖供应商公章。</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11.</w:t>
            </w:r>
            <w:r>
              <w:rPr>
                <w:rFonts w:hint="eastAsia" w:ascii="宋体" w:hAnsi="宋体"/>
                <w:color w:val="000000" w:themeColor="text1"/>
                <w:kern w:val="0"/>
                <w:szCs w:val="21"/>
                <w:highlight w:val="none"/>
                <w14:textFill>
                  <w14:solidFill>
                    <w14:schemeClr w14:val="tx1"/>
                  </w14:solidFill>
                </w14:textFill>
              </w:rPr>
              <w:t>机型要求：</w:t>
            </w:r>
            <w:r>
              <w:rPr>
                <w:rFonts w:hint="eastAsia"/>
                <w:color w:val="000000" w:themeColor="text1"/>
                <w:kern w:val="0"/>
                <w:szCs w:val="21"/>
                <w:highlight w:val="none"/>
                <w14:textFill>
                  <w14:solidFill>
                    <w14:schemeClr w14:val="tx1"/>
                  </w14:solidFill>
                </w14:textFill>
              </w:rPr>
              <w:t>荧光定量PCR 仪</w:t>
            </w:r>
            <w:r>
              <w:rPr>
                <w:rFonts w:hint="eastAsia" w:ascii="宋体" w:hAnsi="宋体"/>
                <w:color w:val="000000" w:themeColor="text1"/>
                <w:kern w:val="0"/>
                <w:szCs w:val="21"/>
                <w:highlight w:val="none"/>
                <w14:textFill>
                  <w14:solidFill>
                    <w14:schemeClr w14:val="tx1"/>
                  </w14:solidFill>
                </w14:textFill>
              </w:rPr>
              <w:t>。</w:t>
            </w:r>
          </w:p>
        </w:tc>
      </w:tr>
      <w:tr>
        <w:tblPrEx>
          <w:tblCellMar>
            <w:top w:w="0" w:type="dxa"/>
            <w:left w:w="108" w:type="dxa"/>
            <w:bottom w:w="0" w:type="dxa"/>
            <w:right w:w="108" w:type="dxa"/>
          </w:tblCellMar>
        </w:tblPrEx>
        <w:trPr>
          <w:trHeight w:val="4344" w:hRule="atLeast"/>
          <w:jc w:val="center"/>
        </w:trPr>
        <w:tc>
          <w:tcPr>
            <w:tcW w:w="582" w:type="dxa"/>
            <w:tcBorders>
              <w:top w:val="nil"/>
              <w:left w:val="single" w:color="000000" w:sz="8" w:space="0"/>
              <w:bottom w:val="single" w:color="000000" w:sz="8" w:space="0"/>
              <w:right w:val="nil"/>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83</w:t>
            </w:r>
          </w:p>
        </w:tc>
        <w:tc>
          <w:tcPr>
            <w:tcW w:w="12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禽流感病毒H9亚型病毒核酸检测试剂盒（荧光PCR法）</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8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7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nil"/>
              <w:bottom w:val="single" w:color="auto" w:sz="4" w:space="0"/>
              <w:right w:val="single" w:color="auto" w:sz="4" w:space="0"/>
            </w:tcBorders>
            <w:shd w:val="clear" w:color="000000" w:fill="FFFFFF"/>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1.用于人鼻拭子、咽拭子及鼻咽部吸取物混悬液或禽类咽喉拭子、泄殖腔拭子吸取物混悬液样本中，禽流感病毒H9亚型核酸的定性检测。</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2.有效期：12个月 ；规格：50人份/盒。</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3.禽流感病毒H9亚型检测通道FAM。</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4.试剂盒组成成分包括RT-PCR反应液375μl×1管，酶混合液250μl×1管，病毒反应液200μl×1管，阳性参考品50μl×1管，去RNA酶水（空白对照）250μl×1管。</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5.PCR扩增不设预循环，从第一个循环数开始读取荧光值，扩增循环数≥45。</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6.结果判读：待测样本检测结果Ct≤35，曲线呈S型且有明显指数增长期，判断为阳性；在Ct＞38或未检出，结果判断为阴性。待测样本检测结果35＜Ct≤38，应对样本进行重复检测。</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7.最低检测限：1×103 copies/ml。</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8.线性检测范围：2×103-1×108 copies/ml。</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▲9.在响应文件中提供所投产品生产厂家的《医疗器械生产许可证》复印件并加盖供应商公章。</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10.机型要求：荧光定量PCR 仪。</w:t>
            </w:r>
          </w:p>
        </w:tc>
      </w:tr>
      <w:tr>
        <w:tblPrEx>
          <w:tblCellMar>
            <w:top w:w="0" w:type="dxa"/>
            <w:left w:w="108" w:type="dxa"/>
            <w:bottom w:w="0" w:type="dxa"/>
            <w:right w:w="108" w:type="dxa"/>
          </w:tblCellMar>
        </w:tblPrEx>
        <w:trPr>
          <w:trHeight w:val="809" w:hRule="atLeast"/>
          <w:jc w:val="center"/>
        </w:trPr>
        <w:tc>
          <w:tcPr>
            <w:tcW w:w="582" w:type="dxa"/>
            <w:tcBorders>
              <w:top w:val="nil"/>
              <w:left w:val="single" w:color="000000" w:sz="8" w:space="0"/>
              <w:bottom w:val="single" w:color="000000" w:sz="8" w:space="0"/>
              <w:right w:val="nil"/>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84</w:t>
            </w:r>
          </w:p>
        </w:tc>
        <w:tc>
          <w:tcPr>
            <w:tcW w:w="129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禽流感病毒通用型核酸测定试剂盒（荧光PCR法）</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25T/盒</w:t>
            </w:r>
          </w:p>
        </w:tc>
        <w:tc>
          <w:tcPr>
            <w:tcW w:w="58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规格：25T/盒，有效期：12个月</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85</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锐器盒</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小、中</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个</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材质：聚丙烯塑料，不含PVC,无毒、耐穿刺、不渗漏。</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86</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纱布片</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灭菌级，5cm×7cm-8P，30袋/盒</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规格：灭菌级，5cm×7cm-8P，30袋/盒</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87</w:t>
            </w:r>
          </w:p>
        </w:tc>
        <w:tc>
          <w:tcPr>
            <w:tcW w:w="1296"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深孔板</w:t>
            </w:r>
          </w:p>
        </w:tc>
        <w:tc>
          <w:tcPr>
            <w:tcW w:w="1200"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50个/箱</w:t>
            </w:r>
          </w:p>
        </w:tc>
        <w:tc>
          <w:tcPr>
            <w:tcW w:w="585"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箱</w:t>
            </w:r>
          </w:p>
        </w:tc>
        <w:tc>
          <w:tcPr>
            <w:tcW w:w="480"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auto" w:sz="4"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规格：50个/箱</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88</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十二通道微量移液器</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20-200μl</w:t>
            </w:r>
          </w:p>
        </w:tc>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把</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规格：20-200μl</w:t>
            </w:r>
          </w:p>
        </w:tc>
      </w:tr>
      <w:tr>
        <w:tblPrEx>
          <w:tblCellMar>
            <w:top w:w="0" w:type="dxa"/>
            <w:left w:w="108" w:type="dxa"/>
            <w:bottom w:w="0" w:type="dxa"/>
            <w:right w:w="108" w:type="dxa"/>
          </w:tblCellMar>
        </w:tblPrEx>
        <w:trPr>
          <w:trHeight w:val="4314" w:hRule="atLeast"/>
          <w:jc w:val="center"/>
        </w:trPr>
        <w:tc>
          <w:tcPr>
            <w:tcW w:w="582" w:type="dxa"/>
            <w:tcBorders>
              <w:top w:val="nil"/>
              <w:left w:val="single" w:color="000000" w:sz="8" w:space="0"/>
              <w:bottom w:val="single" w:color="000000" w:sz="8" w:space="0"/>
              <w:right w:val="nil"/>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89</w:t>
            </w:r>
          </w:p>
        </w:tc>
        <w:tc>
          <w:tcPr>
            <w:tcW w:w="12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十四种食源性致病菌多重PCR检测试剂盒</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8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nil"/>
              <w:bottom w:val="single" w:color="auto" w:sz="4" w:space="0"/>
              <w:right w:val="single" w:color="auto" w:sz="4" w:space="0"/>
            </w:tcBorders>
            <w:shd w:val="clear" w:color="000000" w:fill="FFFFFF"/>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1.用途：用于金黄色葡萄球菌、沙门氏菌、阪崎肠杆菌、小肠结肠炎耶尔森氏菌、嗜水气单胞菌、蜡样芽孢杆菌、单核细胞增生性李斯特氏菌、大肠埃希氏菌 O157、志贺氏菌、霍乱弧菌、结肠弯曲菌、副溶血性弧菌、大肠埃希氏菌及空肠弯曲菌常见的十四种食源性致病菌的定性检测。</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▲2.最多采用两个反应管一次性完成十四种食源性致病菌的定性检测。</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▲3.所投试剂产品，除可应用于琼脂糖凝胶电泳平台以外，可同时应用于毛细管电泳平台，可通过软件自动输出电泳条带，结果以.xdrx格式保存。</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4.检测技术：普通多重PCR。</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▲5.检测性能：灵敏度最高达103CFU/mL，与其他致病菌无交叉反应。</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6.检测样品：从临床标本、食品样品分离培养获得的纯培养物或单菌落，以及保存菌种的纯培养物，以及增菌液样本。</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7.质量控制：含有阳性对照，便于结果判定；两管均含有内标，可质控整个PCR反应，排除假阴性，结果更准确。</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8.试剂规格：每盒的检测量至少为50T，并可同时提供25T包装。</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9.运输保存：冷冻条件下运输，—20℃保存。</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10.有效期：不少于12个月，到货后质保期不少于10个月。</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11.反应体系：不超过25μL。</w:t>
            </w:r>
          </w:p>
        </w:tc>
      </w:tr>
      <w:tr>
        <w:tblPrEx>
          <w:tblCellMar>
            <w:top w:w="0" w:type="dxa"/>
            <w:left w:w="108" w:type="dxa"/>
            <w:bottom w:w="0" w:type="dxa"/>
            <w:right w:w="108" w:type="dxa"/>
          </w:tblCellMar>
        </w:tblPrEx>
        <w:trPr>
          <w:trHeight w:val="95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90</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手动单道移液器</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0.2-2uL 、 0.5-5uL、1-10uL、2-20uL、10-100uL、 20-200uL、  100-1000uL、 0.5-5ml、1-10ml</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把</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规格：0.2-2uL 、 0.5-5uL、1-10uL、2-20uL、10-100uL、 20-200uL、  100-1000uL、 0.5-5ml、1-10ml</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91</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手动连续分液器</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10-5000ul</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把</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规格：10-5000ul</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92</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双抗</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10000u/ml Penicillin；10000ug/ml Streptomycin，20ｘ100ml/瓶</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组</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规格：10000u/ml Penicillin；10000ug/ml Streptomycin，20ｘ100ml/瓶</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93</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双抗</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10000u/ml Penicillin；10000ug/ml Streptomycin，100ml/瓶</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规格：10000u/ml Penicillin；10000ug/ml Streptomycin，100ml/瓶</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94</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双头棉签</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200支/盒</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规格：200支/盒</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95</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水系滤膜</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0.22μm；50mm</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袋</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规格：0.22μm；50mm</w:t>
            </w:r>
          </w:p>
        </w:tc>
      </w:tr>
      <w:tr>
        <w:tblPrEx>
          <w:tblCellMar>
            <w:top w:w="0" w:type="dxa"/>
            <w:left w:w="108" w:type="dxa"/>
            <w:bottom w:w="0" w:type="dxa"/>
            <w:right w:w="108" w:type="dxa"/>
          </w:tblCellMar>
        </w:tblPrEx>
        <w:trPr>
          <w:trHeight w:val="974"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96</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水系微孔滤膜</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Ф50mm*0.22微米、直径30mm,0.45微米</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规格：Ф50mm*0.22微米、直径30mm,0.45微米</w:t>
            </w:r>
          </w:p>
        </w:tc>
      </w:tr>
      <w:tr>
        <w:tblPrEx>
          <w:tblCellMar>
            <w:top w:w="0" w:type="dxa"/>
            <w:left w:w="108" w:type="dxa"/>
            <w:bottom w:w="0" w:type="dxa"/>
            <w:right w:w="108" w:type="dxa"/>
          </w:tblCellMar>
        </w:tblPrEx>
        <w:trPr>
          <w:trHeight w:val="1034" w:hRule="atLeast"/>
          <w:jc w:val="center"/>
        </w:trPr>
        <w:tc>
          <w:tcPr>
            <w:tcW w:w="582"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97</w:t>
            </w:r>
          </w:p>
        </w:tc>
        <w:tc>
          <w:tcPr>
            <w:tcW w:w="1296"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胎牛血清</w:t>
            </w:r>
          </w:p>
        </w:tc>
        <w:tc>
          <w:tcPr>
            <w:tcW w:w="1200"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500ml/瓶</w:t>
            </w:r>
          </w:p>
        </w:tc>
        <w:tc>
          <w:tcPr>
            <w:tcW w:w="585"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480"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750"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shd w:val="clear" w:color="000000" w:fill="FFFFFF"/>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1.规格：500ml/瓶，有效期五年。</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2.总蛋白：3.5~5.0%，内毒素含量小于1.0EU/ML</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3.血红蛋白含量小于0.02%</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4.PH:6.7~8.0</w:t>
            </w:r>
          </w:p>
        </w:tc>
      </w:tr>
      <w:tr>
        <w:tblPrEx>
          <w:tblCellMar>
            <w:top w:w="0" w:type="dxa"/>
            <w:left w:w="108" w:type="dxa"/>
            <w:bottom w:w="0" w:type="dxa"/>
            <w:right w:w="108" w:type="dxa"/>
          </w:tblCellMar>
        </w:tblPrEx>
        <w:trPr>
          <w:trHeight w:val="944"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98</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透明封口袋</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小号、B5、A4 、A5 100个/袋加厚，100个/袋</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袋</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规格：小号、B5、A4 、A5 100个/袋加厚，100个/袋</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99</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微孔滤膜</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50张/盒</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规格：50张/盒</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微孔滤膜（ADVANTEC）</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50张/盒</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规格：50张/盒</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101</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微量移液器</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10-100ul、20-200ul、100-1000ul</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支</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规格：10-100ul、20-200ul、100-1000ul</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102</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微量移液器</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1-10ul、2-20ul</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支</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规格：1-10ul、2-20ul</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103</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微量移液器</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200</w:t>
            </w:r>
            <w:r>
              <w:rPr>
                <w:rFonts w:hint="eastAsia" w:ascii="宋体" w:hAnsi="宋体" w:cs="宋体"/>
                <w:color w:val="000000" w:themeColor="text1"/>
                <w:kern w:val="0"/>
                <w:szCs w:val="21"/>
                <w:highlight w:val="none"/>
                <w14:textFill>
                  <w14:solidFill>
                    <w14:schemeClr w14:val="tx1"/>
                  </w14:solidFill>
                </w14:textFill>
              </w:rPr>
              <w:t>µ</w:t>
            </w:r>
            <w:r>
              <w:rPr>
                <w:rFonts w:hint="eastAsia" w:ascii="宋体" w:hAnsi="宋体" w:cs="宋体"/>
                <w:color w:val="000000" w:themeColor="text1"/>
                <w:kern w:val="0"/>
                <w:sz w:val="18"/>
                <w:szCs w:val="18"/>
                <w:highlight w:val="none"/>
                <w14:textFill>
                  <w14:solidFill>
                    <w14:schemeClr w14:val="tx1"/>
                  </w14:solidFill>
                </w14:textFill>
              </w:rPr>
              <w:t>L</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支</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w:t>
            </w:r>
            <w:r>
              <w:rPr>
                <w:rFonts w:hint="eastAsia" w:ascii="宋体" w:hAnsi="宋体" w:cs="宋体"/>
                <w:color w:val="000000" w:themeColor="text1"/>
                <w:kern w:val="0"/>
                <w:sz w:val="18"/>
                <w:szCs w:val="18"/>
                <w:highlight w:val="none"/>
                <w14:textFill>
                  <w14:solidFill>
                    <w14:schemeClr w14:val="tx1"/>
                  </w14:solidFill>
                </w14:textFill>
              </w:rPr>
              <w:t>200</w:t>
            </w:r>
            <w:r>
              <w:rPr>
                <w:rFonts w:hint="eastAsia" w:ascii="宋体" w:hAnsi="宋体" w:cs="宋体"/>
                <w:color w:val="000000" w:themeColor="text1"/>
                <w:kern w:val="0"/>
                <w:szCs w:val="21"/>
                <w:highlight w:val="none"/>
                <w14:textFill>
                  <w14:solidFill>
                    <w14:schemeClr w14:val="tx1"/>
                  </w14:solidFill>
                </w14:textFill>
              </w:rPr>
              <w:t>µ</w:t>
            </w:r>
            <w:r>
              <w:rPr>
                <w:rFonts w:hint="eastAsia" w:ascii="宋体" w:hAnsi="宋体" w:cs="宋体"/>
                <w:color w:val="000000" w:themeColor="text1"/>
                <w:kern w:val="0"/>
                <w:sz w:val="18"/>
                <w:szCs w:val="18"/>
                <w:highlight w:val="none"/>
                <w14:textFill>
                  <w14:solidFill>
                    <w14:schemeClr w14:val="tx1"/>
                  </w14:solidFill>
                </w14:textFill>
              </w:rPr>
              <w:t>L</w:t>
            </w:r>
          </w:p>
        </w:tc>
      </w:tr>
      <w:tr>
        <w:tblPrEx>
          <w:tblCellMar>
            <w:top w:w="0" w:type="dxa"/>
            <w:left w:w="108" w:type="dxa"/>
            <w:bottom w:w="0" w:type="dxa"/>
            <w:right w:w="108" w:type="dxa"/>
          </w:tblCellMar>
        </w:tblPrEx>
        <w:trPr>
          <w:trHeight w:val="21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104</w:t>
            </w:r>
          </w:p>
        </w:tc>
        <w:tc>
          <w:tcPr>
            <w:tcW w:w="129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微量注射器</w:t>
            </w:r>
          </w:p>
        </w:tc>
        <w:tc>
          <w:tcPr>
            <w:tcW w:w="120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10微升、25μL、50微升</w:t>
            </w:r>
          </w:p>
        </w:tc>
        <w:tc>
          <w:tcPr>
            <w:tcW w:w="585"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支</w:t>
            </w:r>
          </w:p>
        </w:tc>
        <w:tc>
          <w:tcPr>
            <w:tcW w:w="48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1、注射管表面无缩迹、无溶迹、无毛刺。外形端正，厚薄均匀，内外表面清洁，无划伤；</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2、量值准确，刻度和数字清晰、无断线、不脱落；</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3、外筒与活塞之间配合严密，滑动自如。</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105</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微型滤器</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直径30毫米，0.45um</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规格：直径30毫米，0.45um</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106</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微型滤器</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直径30毫米，0.22um</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规格：直径30毫米，0.22um</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107</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微型滤器</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直径13毫米，0.22um</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规格：直径13毫米，0.22um</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108</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无RNA酶水</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5支/包</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规格：5支/包</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109</w:t>
            </w:r>
          </w:p>
        </w:tc>
        <w:tc>
          <w:tcPr>
            <w:tcW w:w="1296"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无菌均质袋(带压条封口)</w:t>
            </w:r>
          </w:p>
        </w:tc>
        <w:tc>
          <w:tcPr>
            <w:tcW w:w="1200"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32*20cm</w:t>
            </w:r>
          </w:p>
        </w:tc>
        <w:tc>
          <w:tcPr>
            <w:tcW w:w="585"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个</w:t>
            </w:r>
          </w:p>
        </w:tc>
        <w:tc>
          <w:tcPr>
            <w:tcW w:w="480"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w:t>
            </w:r>
          </w:p>
        </w:tc>
        <w:tc>
          <w:tcPr>
            <w:tcW w:w="750"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auto" w:sz="4"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规格：32*20cm</w:t>
            </w:r>
          </w:p>
        </w:tc>
      </w:tr>
      <w:tr>
        <w:tblPrEx>
          <w:tblCellMar>
            <w:top w:w="0" w:type="dxa"/>
            <w:left w:w="108" w:type="dxa"/>
            <w:bottom w:w="0" w:type="dxa"/>
            <w:right w:w="108" w:type="dxa"/>
          </w:tblCellMar>
        </w:tblPrEx>
        <w:trPr>
          <w:trHeight w:val="1526" w:hRule="atLeast"/>
          <w:jc w:val="center"/>
        </w:trPr>
        <w:tc>
          <w:tcPr>
            <w:tcW w:w="582" w:type="dxa"/>
            <w:tcBorders>
              <w:top w:val="nil"/>
              <w:left w:val="single" w:color="000000" w:sz="8" w:space="0"/>
              <w:bottom w:val="single" w:color="auto" w:sz="4" w:space="0"/>
              <w:right w:val="nil"/>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110</w:t>
            </w:r>
          </w:p>
        </w:tc>
        <w:tc>
          <w:tcPr>
            <w:tcW w:w="12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五种致病弯曲菌多重PCR检测试剂盒</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8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1.用途：用于空肠弯曲菌、结肠弯曲菌、海鸟弯曲菌、乌普萨拉弯曲菌、胎儿弯曲菌胎儿亚种五种弯曲菌的定性检测。</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2.采用一个反应管，一次性同步完成空肠弯曲菌、结肠弯曲菌、海鸟弯曲菌、乌普萨拉弯曲菌、胎儿弯曲菌胎儿亚种五种弯曲菌的定性检测。</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3.针对弯曲菌系列可同时提供荧光单重、双重、三重、六重检测方案，以及普通PCR五重检测方案。</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4.同系列（弯曲菌检测）产品方案，除可应用于各种多通道荧光PCR平台以外，还可用应用于琼脂糖凝胶电泳及毛细管电泳平台，通过软件自动输出电泳条带，结果以.xdrx格式保存。</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 xml:space="preserve">5.可用于大量样本快速筛查及复核工作需求，节约珍贵样本。 </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▲6.检测技术：普通多重PCR。</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7.检测性能：灵敏度最高达103CFU/mL，与其他致病菌无交叉反应。</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8.检测样品：从增菌液、单菌落及临床粪便样本中提取的核酸样本。</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9.质量控制：含有阳性对照，便于结果判定；含有内标，可质控整个PCR反应，防止出现假阴性，结果更准确。</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▲10.所投试剂产品，除可应用于琼脂糖凝胶电泳平台以外，可同时应用于PathoMPS多重食源性致病菌分析系统，可通过软件自动输出电泳条带，结果以.xdrx格式保存。</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11.试剂规格：每盒的检测量至少为50T。</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12.运输保存：冷冻条件下运输，—20℃保存。</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13.有效期：不少于12个月，到货后质保期不少于10个月。</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14.反应体系：不超过25μL。</w:t>
            </w:r>
          </w:p>
        </w:tc>
      </w:tr>
      <w:tr>
        <w:tblPrEx>
          <w:tblCellMar>
            <w:top w:w="0" w:type="dxa"/>
            <w:left w:w="108" w:type="dxa"/>
            <w:bottom w:w="0" w:type="dxa"/>
            <w:right w:w="108" w:type="dxa"/>
          </w:tblCellMar>
        </w:tblPrEx>
        <w:trPr>
          <w:trHeight w:val="4134" w:hRule="atLeast"/>
          <w:jc w:val="center"/>
        </w:trPr>
        <w:tc>
          <w:tcPr>
            <w:tcW w:w="5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111</w:t>
            </w:r>
          </w:p>
        </w:tc>
        <w:tc>
          <w:tcPr>
            <w:tcW w:w="12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五种致泻性大肠埃希氏菌多重PCR检测试剂盒</w:t>
            </w:r>
          </w:p>
        </w:tc>
        <w:tc>
          <w:tcPr>
            <w:tcW w:w="12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8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1.用途：用于肠道致病性（EPEC）、肠道出血性（EHEC）、产肠毒素（ETEC）、肠道侵袭性（EIEC）、肠道集聚性（EAEC）大肠埃希氏菌的核酸提取及毒力基因谱和其致病型别的定性检测。</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2.仅采用一管一次反应可对五种型别致泻大肠埃希氏菌进行鉴定和毒力基因筛查。</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3.投标产品可同时提供普通液体包装及冻干粉预分装包装，且不同包装试剂PCR扩增程序一致。</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 xml:space="preserve">4.同系列（五种致泻大肠埃希氏菌检测）产品，可同时提供普通多重及荧光多重方案。 </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5.系列相关产品完全符合GB 4789.6-2016关于致泻大肠埃希氏菌PCR确认试验的标准要求，可覆盖包括种属基因uidA在内，及11个毒力基因escV（eae）、bfpB、stx1、stx2、invE（ipaH）、elt（同lt）、estl（同st，可覆盖estla及estlb）、astA、aggR、pic共12个基因，以及以及国标文件中标注的3个替代基因。</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6.检测技术：普通多重PCR。</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▲7.所投产品，除可使用琼脂糖凝胶电泳平台进行产物分析外，还可应用于全自动毛细管电泳平台，并可通过软件自动输出电泳条带，结果以.xdrx格式保存。</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8.检测性能：灵敏度最高达103CFU/mL，与其他致病菌无交叉反应。</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9.检测样品：食品样品及临床样本分离培养获得的纯培养物或单菌落，以及保存菌种的纯培养物。</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▲10.质量控制：含有阳性对照，便于稳定保存及结果准确判定；同时使用uidA基因作为致泻大肠检测的扩增内标，排除假阴性结果。</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11.试剂规格：每盒的检测量至少为50T，可同时提供25T及48T冻干包装。</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12.运输条件：冷冻条件下运输，—20℃保存。</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13.有效期：不少于12个月，到货后质保期不少于10个月。</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14.反应体系：不超过25μL。</w:t>
            </w:r>
          </w:p>
        </w:tc>
      </w:tr>
      <w:tr>
        <w:tblPrEx>
          <w:tblCellMar>
            <w:top w:w="0" w:type="dxa"/>
            <w:left w:w="108" w:type="dxa"/>
            <w:bottom w:w="0" w:type="dxa"/>
            <w:right w:w="108" w:type="dxa"/>
          </w:tblCellMar>
        </w:tblPrEx>
        <w:trPr>
          <w:trHeight w:val="7354" w:hRule="atLeast"/>
          <w:jc w:val="center"/>
        </w:trPr>
        <w:tc>
          <w:tcPr>
            <w:tcW w:w="582" w:type="dxa"/>
            <w:tcBorders>
              <w:top w:val="single" w:color="auto" w:sz="4" w:space="0"/>
              <w:left w:val="single" w:color="000000" w:sz="8" w:space="0"/>
              <w:bottom w:val="single" w:color="000000" w:sz="8" w:space="0"/>
              <w:right w:val="nil"/>
            </w:tcBorders>
            <w:shd w:val="clear" w:color="000000" w:fill="FFFFFF"/>
            <w:vAlign w:val="center"/>
          </w:tcPr>
          <w:p>
            <w:pPr>
              <w:widowControl/>
              <w:tabs>
                <w:tab w:val="left" w:pos="345"/>
              </w:tabs>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112</w:t>
            </w:r>
          </w:p>
        </w:tc>
        <w:tc>
          <w:tcPr>
            <w:tcW w:w="12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五种致泻性大肠埃希氏菌多重实时荧光PCR检测试剂盒</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8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nil"/>
              <w:bottom w:val="single" w:color="auto" w:sz="4" w:space="0"/>
              <w:right w:val="single" w:color="auto" w:sz="4" w:space="0"/>
            </w:tcBorders>
            <w:shd w:val="clear" w:color="000000" w:fill="FFFFFF"/>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1.用途：用于肠道致病性（EPEC）、肠道出血性（EHEC）、产肠毒素（ETEC）、肠道侵袭性（EIEC）、肠道集聚性（EAEC）大肠埃希氏菌的核酸提取及毒力基因谱和其致病型别的定性检测。</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2.采用三个反应管一次完成五种致泻大肠埃希氏菌的型别及毒力基因定性检测，A管可用于EPEC和EHEC/STEC的检测， B管可用于ETEC和EIEC的检测，C管可用于EAEC和大肠埃希氏菌种属的鉴定.</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3.同系列（五种致泻大肠检测）产品可同时提供普通PCR及荧光PCR多重检测方案。</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 xml:space="preserve">▲4.同系列（五种致泻大肠检测）产品，可同时提供两管检测方案，满足不同型号及通道荧光PCR检测平台的应用需求。 </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5.系列相关产品完全符合GB 4789.6-2016关于致泻大肠埃希氏菌PCR确认试验的标准要求，可检测包括种属基因uidA在内，及毒力基因eae、stx1、stx2、bfpB、ipaH、elt（同lt）、estla、estlb、、astA、aggR、pic共12个基因分别检测。</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6.检测技术：多重实时荧光PCR。</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▲7.所投同品牌同系列试剂，除可应用于荧光PCR检测平台以外，需可同时应用于琼脂糖凝胶电泳平台及全自动毛细管电泳平台，并可通过软件自动输出电泳条带，结果以.xdrx格式保存。</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8.检测性能：灵敏度最高达103CFU/mL，与其他致病菌无交叉反应。</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9.检测样品：食品样品分离培养获得的纯培养物或单菌落，以及保存菌种的纯培养物。</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▲10.质量控制：含有阳性对照，便于结果判定；同时使用uidA基因作为致泻大肠检测的扩 增内标，排除假阴性结果。</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11.适用机型：开放型平台，可适用于各种多通道校正的全自动荧光PCR检测仪。。</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12.试剂规格：每盒的检测量至少为50T，并可同时提供25T包装。</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13.运输保存：冷冻条件下运输，—20℃保存。</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14.有效期：不少于12个月，到货后质保期不少于10个月。</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15.反应体系：不超过20μL。</w:t>
            </w:r>
          </w:p>
        </w:tc>
      </w:tr>
      <w:tr>
        <w:tblPrEx>
          <w:tblCellMar>
            <w:top w:w="0" w:type="dxa"/>
            <w:left w:w="108" w:type="dxa"/>
            <w:bottom w:w="0" w:type="dxa"/>
            <w:right w:w="108" w:type="dxa"/>
          </w:tblCellMar>
        </w:tblPrEx>
        <w:trPr>
          <w:trHeight w:val="4571" w:hRule="atLeast"/>
          <w:jc w:val="center"/>
        </w:trPr>
        <w:tc>
          <w:tcPr>
            <w:tcW w:w="582" w:type="dxa"/>
            <w:tcBorders>
              <w:top w:val="nil"/>
              <w:left w:val="single" w:color="000000" w:sz="8" w:space="0"/>
              <w:bottom w:val="single" w:color="auto" w:sz="4" w:space="0"/>
              <w:right w:val="nil"/>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113</w:t>
            </w:r>
          </w:p>
        </w:tc>
        <w:tc>
          <w:tcPr>
            <w:tcW w:w="129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五种致泻性大肠埃希氏菌多重实时荧光PCR检测试剂盒（A版本）</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8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1.用途：用于肠道致病性（EPEC）、肠道出血性（EHEC）、产肠毒素（ETEC）、肠道侵袭性（EIEC）、肠道集聚性（EAEC）大肠埃希氏菌的核酸提取及毒力基因谱和其致病型别的定性检测。</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2.仅采用两个反应管一次完成五种致泻大肠埃希氏菌的型别及毒力基因定性检测。</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3.同系列（五种致泻大肠检测）产品，可同时提供普通PCR及荧光PCR多重检测方案。</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 xml:space="preserve">▲4.同系列（五种致泻大肠检测）产品，可同时提供两管及三管体系检测方案，满足不同型号及通道荧光PCR检测平台的应用需求。 </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5.同系列（五种致泻大肠检测）产品，可提供冻干粉预分装包装，无需体系配制。</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▲6.系列相关产品完全符合GB 4789.6-2016关于致泻大肠埃希氏菌PCR确认试验的标准要求，可检测包括种属基因uidA在内，及10个毒力基因eae、stx1、stx2、ipaH、elt、estla、estlb、astA、aggR、pic，共11个基因，以及国标文件中标注的4个替代基因。</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7.检测技术：多重实时荧光PCR。</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▲8.所投同品牌同系列试剂，除可应用于荧光PCR检测平台以外，需可同时应用于琼脂糖凝胶电泳平台及全自动毛细管电泳平台，并可通过软件自动输出电泳条带，结果以.xdrx格式保存。</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9.检测性能：灵敏度最高达103CFU/mL，与其他致病菌无交叉反应。</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10.检测样品：食品样品分离培养获得的纯培养物或单菌落，以及保存菌种的纯培养物。</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11.质量控制：含有阳性对照，便于结果判定；同时使用uidA基因作为致泻大肠检测的扩增内标，排除假阴性结果。</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12.适用机型：开放型平台，可适用于各种多通道校正的全自动荧光PCR检测仪。</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13.试剂规格：每盒的检测量至少为50T，并可同时提供25T包装。</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14.运输保存：冷冻条件下运输，—20℃保存。</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15.有效期：不少于12个月，到货后质保期不少于10个月。</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16.反应体系：不超过20μL。</w:t>
            </w:r>
          </w:p>
        </w:tc>
      </w:tr>
      <w:tr>
        <w:tblPrEx>
          <w:tblCellMar>
            <w:top w:w="0" w:type="dxa"/>
            <w:left w:w="108" w:type="dxa"/>
            <w:bottom w:w="0" w:type="dxa"/>
            <w:right w:w="108" w:type="dxa"/>
          </w:tblCellMar>
        </w:tblPrEx>
        <w:trPr>
          <w:trHeight w:val="6173" w:hRule="atLeast"/>
          <w:jc w:val="center"/>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114</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五种致泻性大肠杆菌核酸检测试剂盒</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47"/>
              <w:widowControl/>
              <w:numPr>
                <w:ilvl w:val="0"/>
                <w:numId w:val="4"/>
              </w:numPr>
              <w:spacing w:line="440" w:lineRule="exact"/>
              <w:ind w:firstLineChars="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用于粪便、肛拭、食品和水等样本中，肠致病性大肠杆菌</w:t>
            </w:r>
            <w:r>
              <w:rPr>
                <w:color w:val="000000" w:themeColor="text1"/>
                <w:kern w:val="0"/>
                <w:szCs w:val="21"/>
                <w:highlight w:val="none"/>
                <w14:textFill>
                  <w14:solidFill>
                    <w14:schemeClr w14:val="tx1"/>
                  </w14:solidFill>
                </w14:textFill>
              </w:rPr>
              <w:t>(EPEC)</w:t>
            </w:r>
            <w:r>
              <w:rPr>
                <w:rFonts w:hint="eastAsia" w:ascii="宋体" w:hAnsi="宋体"/>
                <w:color w:val="000000" w:themeColor="text1"/>
                <w:kern w:val="0"/>
                <w:szCs w:val="21"/>
                <w:highlight w:val="none"/>
                <w14:textFill>
                  <w14:solidFill>
                    <w14:schemeClr w14:val="tx1"/>
                  </w14:solidFill>
                </w14:textFill>
              </w:rPr>
              <w:t>、肠侵袭性大肠杆菌</w:t>
            </w:r>
            <w:r>
              <w:rPr>
                <w:color w:val="000000" w:themeColor="text1"/>
                <w:kern w:val="0"/>
                <w:szCs w:val="21"/>
                <w:highlight w:val="none"/>
                <w14:textFill>
                  <w14:solidFill>
                    <w14:schemeClr w14:val="tx1"/>
                  </w14:solidFill>
                </w14:textFill>
              </w:rPr>
              <w:t>(EIEC)</w:t>
            </w:r>
            <w:r>
              <w:rPr>
                <w:rFonts w:hint="eastAsia" w:ascii="宋体" w:hAnsi="宋体"/>
                <w:color w:val="000000" w:themeColor="text1"/>
                <w:kern w:val="0"/>
                <w:szCs w:val="21"/>
                <w:highlight w:val="none"/>
                <w14:textFill>
                  <w14:solidFill>
                    <w14:schemeClr w14:val="tx1"/>
                  </w14:solidFill>
                </w14:textFill>
              </w:rPr>
              <w:t>、肠产毒性大肠杆菌</w:t>
            </w:r>
            <w:r>
              <w:rPr>
                <w:color w:val="000000" w:themeColor="text1"/>
                <w:kern w:val="0"/>
                <w:szCs w:val="21"/>
                <w:highlight w:val="none"/>
                <w14:textFill>
                  <w14:solidFill>
                    <w14:schemeClr w14:val="tx1"/>
                  </w14:solidFill>
                </w14:textFill>
              </w:rPr>
              <w:t>(ETEC)</w:t>
            </w:r>
            <w:r>
              <w:rPr>
                <w:rFonts w:hint="eastAsia" w:ascii="宋体" w:hAnsi="宋体"/>
                <w:color w:val="000000" w:themeColor="text1"/>
                <w:kern w:val="0"/>
                <w:szCs w:val="21"/>
                <w:highlight w:val="none"/>
                <w14:textFill>
                  <w14:solidFill>
                    <w14:schemeClr w14:val="tx1"/>
                  </w14:solidFill>
                </w14:textFill>
              </w:rPr>
              <w:t>、肠出血性大肠杆菌</w:t>
            </w:r>
            <w:r>
              <w:rPr>
                <w:color w:val="000000" w:themeColor="text1"/>
                <w:kern w:val="0"/>
                <w:szCs w:val="21"/>
                <w:highlight w:val="none"/>
                <w14:textFill>
                  <w14:solidFill>
                    <w14:schemeClr w14:val="tx1"/>
                  </w14:solidFill>
                </w14:textFill>
              </w:rPr>
              <w:t>(EHEC)</w:t>
            </w:r>
            <w:r>
              <w:rPr>
                <w:rFonts w:hint="eastAsia" w:ascii="宋体" w:hAnsi="宋体"/>
                <w:color w:val="000000" w:themeColor="text1"/>
                <w:kern w:val="0"/>
                <w:szCs w:val="21"/>
                <w:highlight w:val="none"/>
                <w14:textFill>
                  <w14:solidFill>
                    <w14:schemeClr w14:val="tx1"/>
                  </w14:solidFill>
                </w14:textFill>
              </w:rPr>
              <w:t>、肠集聚性大肠杆菌</w:t>
            </w:r>
            <w:r>
              <w:rPr>
                <w:color w:val="000000" w:themeColor="text1"/>
                <w:kern w:val="0"/>
                <w:szCs w:val="21"/>
                <w:highlight w:val="none"/>
                <w14:textFill>
                  <w14:solidFill>
                    <w14:schemeClr w14:val="tx1"/>
                  </w14:solidFill>
                </w14:textFill>
              </w:rPr>
              <w:t>(EAEC)</w:t>
            </w:r>
            <w:r>
              <w:rPr>
                <w:rFonts w:hint="eastAsia" w:ascii="宋体" w:hAnsi="宋体"/>
                <w:color w:val="000000" w:themeColor="text1"/>
                <w:kern w:val="0"/>
                <w:szCs w:val="21"/>
                <w:highlight w:val="none"/>
                <w14:textFill>
                  <w14:solidFill>
                    <w14:schemeClr w14:val="tx1"/>
                  </w14:solidFill>
                </w14:textFill>
              </w:rPr>
              <w:t>的定性检测。</w:t>
            </w:r>
          </w:p>
          <w:p>
            <w:pPr>
              <w:widowControl/>
              <w:spacing w:line="440" w:lineRule="exact"/>
              <w:jc w:val="left"/>
              <w:rPr>
                <w:rFonts w:hint="eastAsia"/>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2.规格：50T/盒，有效期：12个月</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检测通道</w:t>
            </w:r>
            <w:r>
              <w:rPr>
                <w:color w:val="000000" w:themeColor="text1"/>
                <w:kern w:val="0"/>
                <w:szCs w:val="21"/>
                <w:highlight w:val="none"/>
                <w14:textFill>
                  <w14:solidFill>
                    <w14:schemeClr w14:val="tx1"/>
                  </w14:solidFill>
                </w14:textFill>
              </w:rPr>
              <w:t>FAM</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VIC</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ROX</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CY5</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试剂灵敏度高、特异性好、抗污染性强。</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5.PCR</w:t>
            </w:r>
            <w:r>
              <w:rPr>
                <w:rFonts w:hint="eastAsia" w:ascii="宋体" w:hAnsi="宋体"/>
                <w:color w:val="000000" w:themeColor="text1"/>
                <w:kern w:val="0"/>
                <w:szCs w:val="21"/>
                <w:highlight w:val="none"/>
                <w14:textFill>
                  <w14:solidFill>
                    <w14:schemeClr w14:val="tx1"/>
                  </w14:solidFill>
                </w14:textFill>
              </w:rPr>
              <w:t>扩增不设预循环，从第一个循环数开始读取荧光值，扩增循环数≥</w:t>
            </w:r>
            <w:r>
              <w:rPr>
                <w:color w:val="000000" w:themeColor="text1"/>
                <w:kern w:val="0"/>
                <w:szCs w:val="21"/>
                <w:highlight w:val="none"/>
                <w14:textFill>
                  <w14:solidFill>
                    <w14:schemeClr w14:val="tx1"/>
                  </w14:solidFill>
                </w14:textFill>
              </w:rPr>
              <w:t>45</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6.</w:t>
            </w:r>
            <w:r>
              <w:rPr>
                <w:rFonts w:hint="eastAsia" w:ascii="宋体" w:hAnsi="宋体"/>
                <w:color w:val="000000" w:themeColor="text1"/>
                <w:kern w:val="0"/>
                <w:szCs w:val="21"/>
                <w:highlight w:val="none"/>
                <w14:textFill>
                  <w14:solidFill>
                    <w14:schemeClr w14:val="tx1"/>
                  </w14:solidFill>
                </w14:textFill>
              </w:rPr>
              <w:t>结果判读：待测样本检测结果</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35</w:t>
            </w:r>
            <w:r>
              <w:rPr>
                <w:rFonts w:hint="eastAsia" w:ascii="宋体" w:hAnsi="宋体"/>
                <w:color w:val="000000" w:themeColor="text1"/>
                <w:kern w:val="0"/>
                <w:szCs w:val="21"/>
                <w:highlight w:val="none"/>
                <w14:textFill>
                  <w14:solidFill>
                    <w14:schemeClr w14:val="tx1"/>
                  </w14:solidFill>
                </w14:textFill>
              </w:rPr>
              <w:t>，曲线呈</w:t>
            </w:r>
            <w:r>
              <w:rPr>
                <w:color w:val="000000" w:themeColor="text1"/>
                <w:kern w:val="0"/>
                <w:szCs w:val="21"/>
                <w:highlight w:val="none"/>
                <w14:textFill>
                  <w14:solidFill>
                    <w14:schemeClr w14:val="tx1"/>
                  </w14:solidFill>
                </w14:textFill>
              </w:rPr>
              <w:t>S</w:t>
            </w:r>
            <w:r>
              <w:rPr>
                <w:rFonts w:hint="eastAsia" w:ascii="宋体" w:hAnsi="宋体"/>
                <w:color w:val="000000" w:themeColor="text1"/>
                <w:kern w:val="0"/>
                <w:szCs w:val="21"/>
                <w:highlight w:val="none"/>
                <w14:textFill>
                  <w14:solidFill>
                    <w14:schemeClr w14:val="tx1"/>
                  </w14:solidFill>
                </w14:textFill>
              </w:rPr>
              <w:t>型且有明显指数增长期，判断为阳性；在</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38</w:t>
            </w:r>
            <w:r>
              <w:rPr>
                <w:rFonts w:hint="eastAsia" w:ascii="宋体" w:hAnsi="宋体"/>
                <w:color w:val="000000" w:themeColor="text1"/>
                <w:kern w:val="0"/>
                <w:szCs w:val="21"/>
                <w:highlight w:val="none"/>
                <w14:textFill>
                  <w14:solidFill>
                    <w14:schemeClr w14:val="tx1"/>
                  </w14:solidFill>
                </w14:textFill>
              </w:rPr>
              <w:t>或未检出，结果判断为阴性。待测样本检测结果</w:t>
            </w:r>
            <w:r>
              <w:rPr>
                <w:color w:val="000000" w:themeColor="text1"/>
                <w:kern w:val="0"/>
                <w:szCs w:val="21"/>
                <w:highlight w:val="none"/>
                <w14:textFill>
                  <w14:solidFill>
                    <w14:schemeClr w14:val="tx1"/>
                  </w14:solidFill>
                </w14:textFill>
              </w:rPr>
              <w:t>35</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38</w:t>
            </w:r>
            <w:r>
              <w:rPr>
                <w:rFonts w:hint="eastAsia" w:ascii="宋体" w:hAnsi="宋体"/>
                <w:color w:val="000000" w:themeColor="text1"/>
                <w:kern w:val="0"/>
                <w:szCs w:val="21"/>
                <w:highlight w:val="none"/>
                <w14:textFill>
                  <w14:solidFill>
                    <w14:schemeClr w14:val="tx1"/>
                  </w14:solidFill>
                </w14:textFill>
              </w:rPr>
              <w:t>，应对样本进行重复检测。</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7.</w:t>
            </w:r>
            <w:r>
              <w:rPr>
                <w:rFonts w:hint="eastAsia" w:ascii="宋体" w:hAnsi="宋体"/>
                <w:color w:val="000000" w:themeColor="text1"/>
                <w:kern w:val="0"/>
                <w:szCs w:val="21"/>
                <w:highlight w:val="none"/>
                <w14:textFill>
                  <w14:solidFill>
                    <w14:schemeClr w14:val="tx1"/>
                  </w14:solidFill>
                </w14:textFill>
              </w:rPr>
              <w:t>特异性：与其感染部位相同或感染症状相似且常见的其他病原体（沙门氏菌、小肠结肠炎耶尔森菌、假结核耶尔森菌、空肠弯曲菌、结肠弯曲菌、副溶血弧菌、轮状病毒、若如病毒、札如病毒）；</w:t>
            </w:r>
            <w:r>
              <w:rPr>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精密度：检测精密度参考品的变异系数小于</w:t>
            </w:r>
            <w:r>
              <w:rPr>
                <w:color w:val="000000" w:themeColor="text1"/>
                <w:kern w:val="0"/>
                <w:szCs w:val="21"/>
                <w:highlight w:val="none"/>
                <w14:textFill>
                  <w14:solidFill>
                    <w14:schemeClr w14:val="tx1"/>
                  </w14:solidFill>
                </w14:textFill>
              </w:rPr>
              <w:t>5%</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8.</w:t>
            </w:r>
            <w:r>
              <w:rPr>
                <w:rFonts w:hint="eastAsia" w:ascii="宋体" w:hAnsi="宋体" w:cs="宋体"/>
                <w:color w:val="000000" w:themeColor="text1"/>
                <w:kern w:val="0"/>
                <w:szCs w:val="21"/>
                <w:highlight w:val="none"/>
                <w14:textFill>
                  <w14:solidFill>
                    <w14:schemeClr w14:val="tx1"/>
                  </w14:solidFill>
                </w14:textFill>
              </w:rPr>
              <w:t>在响应文件中提供所投产品生产厂家的《医疗器械生产许可证》复印件并加盖供应商公章。</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9.</w:t>
            </w:r>
            <w:r>
              <w:rPr>
                <w:rFonts w:hint="eastAsia" w:ascii="宋体" w:hAnsi="宋体"/>
                <w:color w:val="000000" w:themeColor="text1"/>
                <w:kern w:val="0"/>
                <w:szCs w:val="21"/>
                <w:highlight w:val="none"/>
                <w14:textFill>
                  <w14:solidFill>
                    <w14:schemeClr w14:val="tx1"/>
                  </w14:solidFill>
                </w14:textFill>
              </w:rPr>
              <w:t>机型要求：</w:t>
            </w:r>
            <w:r>
              <w:rPr>
                <w:rFonts w:hint="eastAsia"/>
                <w:color w:val="000000" w:themeColor="text1"/>
                <w:kern w:val="0"/>
                <w:szCs w:val="21"/>
                <w:highlight w:val="none"/>
                <w14:textFill>
                  <w14:solidFill>
                    <w14:schemeClr w14:val="tx1"/>
                  </w14:solidFill>
                </w14:textFill>
              </w:rPr>
              <w:t>荧光定量PCR 仪</w:t>
            </w:r>
            <w:r>
              <w:rPr>
                <w:rFonts w:hint="eastAsia" w:ascii="宋体" w:hAnsi="宋体"/>
                <w:color w:val="000000" w:themeColor="text1"/>
                <w:kern w:val="0"/>
                <w:szCs w:val="21"/>
                <w:highlight w:val="none"/>
                <w14:textFill>
                  <w14:solidFill>
                    <w14:schemeClr w14:val="tx1"/>
                  </w14:solidFill>
                </w14:textFill>
              </w:rPr>
              <w:t>。</w:t>
            </w:r>
          </w:p>
        </w:tc>
      </w:tr>
      <w:tr>
        <w:tblPrEx>
          <w:tblCellMar>
            <w:top w:w="0" w:type="dxa"/>
            <w:left w:w="108" w:type="dxa"/>
            <w:bottom w:w="0" w:type="dxa"/>
            <w:right w:w="108" w:type="dxa"/>
          </w:tblCellMar>
        </w:tblPrEx>
        <w:trPr>
          <w:trHeight w:val="1004" w:hRule="atLeast"/>
          <w:jc w:val="center"/>
        </w:trPr>
        <w:tc>
          <w:tcPr>
            <w:tcW w:w="582" w:type="dxa"/>
            <w:tcBorders>
              <w:top w:val="single" w:color="auto" w:sz="4" w:space="0"/>
              <w:left w:val="single" w:color="000000" w:sz="8" w:space="0"/>
              <w:bottom w:val="single" w:color="000000" w:sz="8" w:space="0"/>
              <w:right w:val="nil"/>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115</w:t>
            </w:r>
          </w:p>
        </w:tc>
        <w:tc>
          <w:tcPr>
            <w:tcW w:w="12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细胞计数试剂盒(CCK-8)Cell Counting Kit - 8</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100个/盒</w:t>
            </w:r>
          </w:p>
        </w:tc>
        <w:tc>
          <w:tcPr>
            <w:tcW w:w="58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nil"/>
              <w:bottom w:val="single" w:color="auto" w:sz="4" w:space="0"/>
              <w:right w:val="single" w:color="auto" w:sz="4" w:space="0"/>
            </w:tcBorders>
            <w:shd w:val="clear" w:color="000000" w:fill="FFFFFF"/>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规格：100个/盒</w:t>
            </w:r>
          </w:p>
        </w:tc>
      </w:tr>
      <w:tr>
        <w:tblPrEx>
          <w:tblCellMar>
            <w:top w:w="0" w:type="dxa"/>
            <w:left w:w="108" w:type="dxa"/>
            <w:bottom w:w="0" w:type="dxa"/>
            <w:right w:w="108" w:type="dxa"/>
          </w:tblCellMar>
        </w:tblPrEx>
        <w:trPr>
          <w:trHeight w:val="2451"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116</w:t>
            </w:r>
          </w:p>
        </w:tc>
        <w:tc>
          <w:tcPr>
            <w:tcW w:w="129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细胞培养板</w:t>
            </w:r>
          </w:p>
        </w:tc>
        <w:tc>
          <w:tcPr>
            <w:tcW w:w="120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6孔</w:t>
            </w:r>
          </w:p>
        </w:tc>
        <w:tc>
          <w:tcPr>
            <w:tcW w:w="585"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箱</w:t>
            </w:r>
          </w:p>
        </w:tc>
        <w:tc>
          <w:tcPr>
            <w:tcW w:w="48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用光学透明纯聚苯乙烯制造，处理后达到最佳细胞吸附状态，规格：</w:t>
            </w:r>
            <w:r>
              <w:rPr>
                <w:color w:val="000000" w:themeColor="text1"/>
                <w:kern w:val="0"/>
                <w:szCs w:val="21"/>
                <w:highlight w:val="none"/>
                <w14:textFill>
                  <w14:solidFill>
                    <w14:schemeClr w14:val="tx1"/>
                  </w14:solidFill>
                </w14:textFill>
              </w:rPr>
              <w:t>50</w:t>
            </w:r>
            <w:r>
              <w:rPr>
                <w:rFonts w:hint="eastAsia" w:ascii="宋体" w:hAnsi="宋体"/>
                <w:color w:val="000000" w:themeColor="text1"/>
                <w:kern w:val="0"/>
                <w:szCs w:val="21"/>
                <w:highlight w:val="none"/>
                <w14:textFill>
                  <w14:solidFill>
                    <w14:schemeClr w14:val="tx1"/>
                  </w14:solidFill>
                </w14:textFill>
              </w:rPr>
              <w:t>包</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箱。</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γ射线灭菌，无热源认证。</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所有板子有统一脚标，凸出的小珠以助堆放，有字母提供孔的识别，单向盖子以减少污染。</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117</w:t>
            </w:r>
          </w:p>
        </w:tc>
        <w:tc>
          <w:tcPr>
            <w:tcW w:w="1296"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细胞培养液</w:t>
            </w:r>
          </w:p>
        </w:tc>
        <w:tc>
          <w:tcPr>
            <w:tcW w:w="1200"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500ml/瓶，含L-Glutamine</w:t>
            </w:r>
          </w:p>
        </w:tc>
        <w:tc>
          <w:tcPr>
            <w:tcW w:w="585"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480"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nil"/>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规格：500ml/瓶，含L-Glutamine</w:t>
            </w:r>
          </w:p>
        </w:tc>
      </w:tr>
      <w:tr>
        <w:tblPrEx>
          <w:tblCellMar>
            <w:top w:w="0" w:type="dxa"/>
            <w:left w:w="108" w:type="dxa"/>
            <w:bottom w:w="0" w:type="dxa"/>
            <w:right w:w="108" w:type="dxa"/>
          </w:tblCellMar>
        </w:tblPrEx>
        <w:trPr>
          <w:trHeight w:val="974" w:hRule="atLeast"/>
          <w:jc w:val="center"/>
        </w:trPr>
        <w:tc>
          <w:tcPr>
            <w:tcW w:w="582" w:type="dxa"/>
            <w:tcBorders>
              <w:top w:val="nil"/>
              <w:left w:val="single" w:color="000000" w:sz="8" w:space="0"/>
              <w:bottom w:val="single" w:color="000000" w:sz="8" w:space="0"/>
              <w:right w:val="nil"/>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118</w:t>
            </w:r>
          </w:p>
        </w:tc>
        <w:tc>
          <w:tcPr>
            <w:tcW w:w="12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猩红热链球菌核酸测定试剂盒（荧光PCR法）</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25T/盒</w:t>
            </w:r>
          </w:p>
        </w:tc>
        <w:tc>
          <w:tcPr>
            <w:tcW w:w="58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nil"/>
              <w:bottom w:val="single" w:color="auto" w:sz="4" w:space="0"/>
              <w:right w:val="single" w:color="auto" w:sz="4" w:space="0"/>
            </w:tcBorders>
            <w:shd w:val="clear" w:color="000000" w:fill="FFFFFF"/>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规格：25T/盒，有效期：12个月</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119</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血清真空采血管</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红盖、促凝剂、4ml、6ml、10ml</w:t>
            </w:r>
            <w:r>
              <w:rPr>
                <w:color w:val="000000" w:themeColor="text1"/>
                <w:kern w:val="0"/>
                <w:szCs w:val="21"/>
                <w:highlight w:val="none"/>
                <w14:textFill>
                  <w14:solidFill>
                    <w14:schemeClr w14:val="tx1"/>
                  </w14:solidFill>
                </w14:textFill>
              </w:rPr>
              <w:t> </w:t>
            </w:r>
            <w:r>
              <w:rPr>
                <w:rFonts w:hint="eastAsia" w:ascii="宋体" w:hAnsi="宋体" w:cs="宋体"/>
                <w:color w:val="000000" w:themeColor="text1"/>
                <w:kern w:val="0"/>
                <w:szCs w:val="21"/>
                <w:highlight w:val="none"/>
                <w14:textFill>
                  <w14:solidFill>
                    <w14:schemeClr w14:val="tx1"/>
                  </w14:solidFill>
                </w14:textFill>
              </w:rPr>
              <w:t xml:space="preserve"> 100支/包、1000/箱</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支</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规格：红盖、促凝剂、4ml、6ml、10ml</w:t>
            </w:r>
            <w:r>
              <w:rPr>
                <w:color w:val="000000" w:themeColor="text1"/>
                <w:kern w:val="0"/>
                <w:szCs w:val="21"/>
                <w:highlight w:val="none"/>
                <w14:textFill>
                  <w14:solidFill>
                    <w14:schemeClr w14:val="tx1"/>
                  </w14:solidFill>
                </w14:textFill>
              </w:rPr>
              <w:t> </w:t>
            </w:r>
            <w:r>
              <w:rPr>
                <w:rFonts w:hint="eastAsia" w:ascii="宋体" w:hAnsi="宋体" w:cs="宋体"/>
                <w:color w:val="000000" w:themeColor="text1"/>
                <w:kern w:val="0"/>
                <w:szCs w:val="21"/>
                <w:highlight w:val="none"/>
                <w14:textFill>
                  <w14:solidFill>
                    <w14:schemeClr w14:val="tx1"/>
                  </w14:solidFill>
                </w14:textFill>
              </w:rPr>
              <w:t xml:space="preserve"> 100支/包、1000/箱</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120</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压力蒸汽灭菌化学指示卡</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200片装</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规格：200片装</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121</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厌氧产气袋</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2.5L*10/袋</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袋</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规格：2.5L*10/袋</w:t>
            </w:r>
          </w:p>
        </w:tc>
      </w:tr>
      <w:tr>
        <w:tblPrEx>
          <w:tblCellMar>
            <w:top w:w="0" w:type="dxa"/>
            <w:left w:w="108" w:type="dxa"/>
            <w:bottom w:w="0" w:type="dxa"/>
            <w:right w:w="108" w:type="dxa"/>
          </w:tblCellMar>
        </w:tblPrEx>
        <w:trPr>
          <w:trHeight w:val="2698" w:hRule="atLeast"/>
          <w:jc w:val="center"/>
        </w:trPr>
        <w:tc>
          <w:tcPr>
            <w:tcW w:w="582" w:type="dxa"/>
            <w:tcBorders>
              <w:top w:val="nil"/>
              <w:left w:val="single" w:color="000000" w:sz="8" w:space="0"/>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122</w:t>
            </w:r>
          </w:p>
        </w:tc>
        <w:tc>
          <w:tcPr>
            <w:tcW w:w="1296" w:type="dxa"/>
            <w:tcBorders>
              <w:top w:val="nil"/>
              <w:left w:val="single" w:color="000000" w:sz="8" w:space="0"/>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一次性2.5ml注射器</w:t>
            </w:r>
          </w:p>
        </w:tc>
        <w:tc>
          <w:tcPr>
            <w:tcW w:w="1200" w:type="dxa"/>
            <w:tcBorders>
              <w:top w:val="nil"/>
              <w:left w:val="single" w:color="000000" w:sz="8" w:space="0"/>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2.5ml，深蓝色5#、6#、7#,100支/盒</w:t>
            </w:r>
          </w:p>
        </w:tc>
        <w:tc>
          <w:tcPr>
            <w:tcW w:w="585" w:type="dxa"/>
            <w:tcBorders>
              <w:top w:val="nil"/>
              <w:left w:val="single" w:color="000000" w:sz="8" w:space="0"/>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支</w:t>
            </w:r>
          </w:p>
        </w:tc>
        <w:tc>
          <w:tcPr>
            <w:tcW w:w="480" w:type="dxa"/>
            <w:tcBorders>
              <w:top w:val="nil"/>
              <w:left w:val="single" w:color="000000" w:sz="8" w:space="0"/>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w:t>
            </w:r>
          </w:p>
        </w:tc>
        <w:tc>
          <w:tcPr>
            <w:tcW w:w="750" w:type="dxa"/>
            <w:tcBorders>
              <w:top w:val="nil"/>
              <w:left w:val="single" w:color="000000" w:sz="8" w:space="0"/>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auto" w:sz="4" w:space="0"/>
              <w:right w:val="single" w:color="000000" w:sz="8" w:space="0"/>
            </w:tcBorders>
            <w:vAlign w:val="center"/>
          </w:tcPr>
          <w:p>
            <w:pPr>
              <w:widowControl/>
              <w:spacing w:line="440" w:lineRule="exact"/>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1、塑料制品 ，规格：2.5ml</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2、注射管表面无缩迹、无溶迹、无毛刺。外形端正，厚薄均匀，内外表面清洁，无划伤；</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3、量值准确，刻度和数字清晰、无断线、不脱落；</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4、外筒与活塞之间配合严密，滑动自如；</w:t>
            </w:r>
          </w:p>
        </w:tc>
      </w:tr>
      <w:tr>
        <w:tblPrEx>
          <w:tblCellMar>
            <w:top w:w="0" w:type="dxa"/>
            <w:left w:w="108" w:type="dxa"/>
            <w:bottom w:w="0" w:type="dxa"/>
            <w:right w:w="108" w:type="dxa"/>
          </w:tblCellMar>
        </w:tblPrEx>
        <w:trPr>
          <w:trHeight w:val="2761"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123</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一次性2ml注射器</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2ml，橙色5#、6#、7#,100支/盒</w:t>
            </w:r>
          </w:p>
        </w:tc>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支</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1、塑料制品 ，规格：2ml</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2、注射管表面无缩迹、无溶迹、无毛刺。外形端正，厚薄均匀，内外表面清洁，无划伤；</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3、量值准确，刻度和数字清晰、无断线、不脱落；</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4、外筒与活塞之间配合严密，滑动自如；</w:t>
            </w:r>
          </w:p>
        </w:tc>
      </w:tr>
      <w:tr>
        <w:tblPrEx>
          <w:tblCellMar>
            <w:top w:w="0" w:type="dxa"/>
            <w:left w:w="108" w:type="dxa"/>
            <w:bottom w:w="0" w:type="dxa"/>
            <w:right w:w="108" w:type="dxa"/>
          </w:tblCellMar>
        </w:tblPrEx>
        <w:trPr>
          <w:trHeight w:val="539" w:hRule="atLeast"/>
          <w:jc w:val="center"/>
        </w:trPr>
        <w:tc>
          <w:tcPr>
            <w:tcW w:w="582" w:type="dxa"/>
            <w:tcBorders>
              <w:top w:val="single" w:color="auto" w:sz="4" w:space="0"/>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124</w:t>
            </w:r>
          </w:p>
        </w:tc>
        <w:tc>
          <w:tcPr>
            <w:tcW w:w="1296" w:type="dxa"/>
            <w:tcBorders>
              <w:top w:val="single" w:color="auto" w:sz="4" w:space="0"/>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一次性5 mL塑料吸管</w:t>
            </w:r>
          </w:p>
        </w:tc>
        <w:tc>
          <w:tcPr>
            <w:tcW w:w="1200" w:type="dxa"/>
            <w:tcBorders>
              <w:top w:val="single" w:color="auto" w:sz="4" w:space="0"/>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100只/包</w:t>
            </w:r>
          </w:p>
        </w:tc>
        <w:tc>
          <w:tcPr>
            <w:tcW w:w="585" w:type="dxa"/>
            <w:tcBorders>
              <w:top w:val="single" w:color="auto" w:sz="4" w:space="0"/>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480" w:type="dxa"/>
            <w:tcBorders>
              <w:top w:val="single" w:color="auto" w:sz="4" w:space="0"/>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single" w:color="auto" w:sz="4" w:space="0"/>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规格：100只/包</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125</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一次性5ml塑料试管（软管）</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500个/包</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包</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规格：500个/包</w:t>
            </w:r>
          </w:p>
        </w:tc>
      </w:tr>
      <w:tr>
        <w:tblPrEx>
          <w:tblCellMar>
            <w:top w:w="0" w:type="dxa"/>
            <w:left w:w="108" w:type="dxa"/>
            <w:bottom w:w="0" w:type="dxa"/>
            <w:right w:w="108" w:type="dxa"/>
          </w:tblCellMar>
        </w:tblPrEx>
        <w:trPr>
          <w:trHeight w:val="2698"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126</w:t>
            </w:r>
          </w:p>
        </w:tc>
        <w:tc>
          <w:tcPr>
            <w:tcW w:w="129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一次性5ml注射器</w:t>
            </w:r>
          </w:p>
        </w:tc>
        <w:tc>
          <w:tcPr>
            <w:tcW w:w="120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5ml,蓝色6#、7#，100支/盒</w:t>
            </w:r>
          </w:p>
        </w:tc>
        <w:tc>
          <w:tcPr>
            <w:tcW w:w="585"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支</w:t>
            </w:r>
          </w:p>
        </w:tc>
        <w:tc>
          <w:tcPr>
            <w:tcW w:w="48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w:t>
            </w:r>
          </w:p>
        </w:tc>
        <w:tc>
          <w:tcPr>
            <w:tcW w:w="75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1、塑料制品 ，规格：5ml</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2、注射管表面无缩迹、无溶迹、无毛刺。外形端正，厚薄均匀，内外表面清洁，无划伤；</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3、量值准确，刻度和数字清晰、无断线、不脱落；</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4、外筒与活塞之间配合严密，滑动自如；</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127</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一次性采血垫巾</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3000片/件</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件</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规格：3000片/件</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128</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一次性丁腈手套</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大、中、小号100只/盒（10盒/箱）</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件</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规格：大、中、小号100只/盒（10盒/箱）</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129</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一次性使用医用橡胶检查手套</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2001只/件，L、M、S号，非灭菌有粉</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件</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规格：2001只/件，L、M、S号，非灭菌有粉</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130</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一次性塑料培养皿</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90mm10只/包   500只/箱</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箱</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规格：90mm10只/包   500只/箱</w:t>
            </w:r>
          </w:p>
        </w:tc>
      </w:tr>
      <w:tr>
        <w:tblPrEx>
          <w:tblCellMar>
            <w:top w:w="0" w:type="dxa"/>
            <w:left w:w="108" w:type="dxa"/>
            <w:bottom w:w="0" w:type="dxa"/>
            <w:right w:w="108" w:type="dxa"/>
          </w:tblCellMar>
        </w:tblPrEx>
        <w:trPr>
          <w:trHeight w:val="1183"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131</w:t>
            </w:r>
          </w:p>
        </w:tc>
        <w:tc>
          <w:tcPr>
            <w:tcW w:w="129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一次性无菌L形涂片棒(独立包装)</w:t>
            </w:r>
          </w:p>
        </w:tc>
        <w:tc>
          <w:tcPr>
            <w:tcW w:w="120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c>
          <w:tcPr>
            <w:tcW w:w="585"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支</w:t>
            </w:r>
          </w:p>
        </w:tc>
        <w:tc>
          <w:tcPr>
            <w:tcW w:w="48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w:t>
            </w:r>
          </w:p>
        </w:tc>
        <w:tc>
          <w:tcPr>
            <w:tcW w:w="75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1、L形设计，表面平滑，无菌包装，一次性使用；</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2、规格:1支/包，独立包装。</w:t>
            </w:r>
          </w:p>
        </w:tc>
      </w:tr>
      <w:tr>
        <w:tblPrEx>
          <w:tblCellMar>
            <w:top w:w="0" w:type="dxa"/>
            <w:left w:w="108" w:type="dxa"/>
            <w:bottom w:w="0" w:type="dxa"/>
            <w:right w:w="108" w:type="dxa"/>
          </w:tblCellMar>
        </w:tblPrEx>
        <w:trPr>
          <w:trHeight w:val="55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132</w:t>
            </w:r>
          </w:p>
        </w:tc>
        <w:tc>
          <w:tcPr>
            <w:tcW w:w="129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一次性细胞培养瓶(容量25ml、50ml、250ml，密封盖)</w:t>
            </w:r>
          </w:p>
        </w:tc>
        <w:tc>
          <w:tcPr>
            <w:tcW w:w="120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12.5cm2,25ml、25cm2,50ml、75cm</w:t>
            </w:r>
            <w:r>
              <w:rPr>
                <w:rFonts w:hint="eastAsia" w:ascii="宋体" w:hAnsi="宋体" w:cs="宋体"/>
                <w:color w:val="000000" w:themeColor="text1"/>
                <w:kern w:val="0"/>
                <w:sz w:val="18"/>
                <w:szCs w:val="18"/>
                <w:highlight w:val="none"/>
                <w:vertAlign w:val="superscript"/>
                <w14:textFill>
                  <w14:solidFill>
                    <w14:schemeClr w14:val="tx1"/>
                  </w14:solidFill>
                </w14:textFill>
              </w:rPr>
              <w:t>2</w:t>
            </w:r>
            <w:r>
              <w:rPr>
                <w:rFonts w:hint="eastAsia" w:ascii="宋体" w:hAnsi="宋体" w:cs="宋体"/>
                <w:color w:val="000000" w:themeColor="text1"/>
                <w:kern w:val="0"/>
                <w:sz w:val="18"/>
                <w:szCs w:val="18"/>
                <w:highlight w:val="none"/>
                <w14:textFill>
                  <w14:solidFill>
                    <w14:schemeClr w14:val="tx1"/>
                  </w14:solidFill>
                </w14:textFill>
              </w:rPr>
              <w:t>,250ml,表面处理，普通盖</w:t>
            </w:r>
          </w:p>
        </w:tc>
        <w:tc>
          <w:tcPr>
            <w:tcW w:w="585"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箱</w:t>
            </w:r>
          </w:p>
        </w:tc>
        <w:tc>
          <w:tcPr>
            <w:tcW w:w="48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有效期：</w:t>
            </w:r>
            <w:r>
              <w:rPr>
                <w:color w:val="000000" w:themeColor="text1"/>
                <w:kern w:val="0"/>
                <w:szCs w:val="21"/>
                <w:highlight w:val="none"/>
                <w14:textFill>
                  <w14:solidFill>
                    <w14:schemeClr w14:val="tx1"/>
                  </w14:solidFill>
                </w14:textFill>
              </w:rPr>
              <w:t>36</w:t>
            </w:r>
            <w:r>
              <w:rPr>
                <w:rFonts w:hint="eastAsia" w:ascii="宋体" w:hAnsi="宋体"/>
                <w:color w:val="000000" w:themeColor="text1"/>
                <w:kern w:val="0"/>
                <w:szCs w:val="21"/>
                <w:highlight w:val="none"/>
                <w14:textFill>
                  <w14:solidFill>
                    <w14:schemeClr w14:val="tx1"/>
                  </w14:solidFill>
                </w14:textFill>
              </w:rPr>
              <w:t>个月，规格：</w:t>
            </w:r>
            <w:r>
              <w:rPr>
                <w:color w:val="000000" w:themeColor="text1"/>
                <w:kern w:val="0"/>
                <w:szCs w:val="21"/>
                <w:highlight w:val="none"/>
                <w14:textFill>
                  <w14:solidFill>
                    <w14:schemeClr w14:val="tx1"/>
                  </w14:solidFill>
                </w14:textFill>
              </w:rPr>
              <w:t>200</w:t>
            </w:r>
            <w:r>
              <w:rPr>
                <w:rFonts w:hint="eastAsia" w:ascii="宋体" w:hAnsi="宋体"/>
                <w:color w:val="000000" w:themeColor="text1"/>
                <w:kern w:val="0"/>
                <w:szCs w:val="21"/>
                <w:highlight w:val="none"/>
                <w14:textFill>
                  <w14:solidFill>
                    <w14:schemeClr w14:val="tx1"/>
                  </w14:solidFill>
                </w14:textFill>
              </w:rPr>
              <w:t>个</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箱。</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直角斜颈透气盖，</w:t>
            </w:r>
            <w:r>
              <w:rPr>
                <w:color w:val="000000" w:themeColor="text1"/>
                <w:kern w:val="0"/>
                <w:szCs w:val="21"/>
                <w:highlight w:val="none"/>
                <w14:textFill>
                  <w14:solidFill>
                    <w14:schemeClr w14:val="tx1"/>
                  </w14:solidFill>
                </w14:textFill>
              </w:rPr>
              <w:t>PS</w:t>
            </w:r>
            <w:r>
              <w:rPr>
                <w:rFonts w:hint="eastAsia" w:ascii="宋体" w:hAnsi="宋体"/>
                <w:color w:val="000000" w:themeColor="text1"/>
                <w:kern w:val="0"/>
                <w:szCs w:val="21"/>
                <w:highlight w:val="none"/>
                <w14:textFill>
                  <w14:solidFill>
                    <w14:schemeClr w14:val="tx1"/>
                  </w14:solidFill>
                </w14:textFill>
              </w:rPr>
              <w:t>材质，灭菌，大包装。</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133</w:t>
            </w:r>
          </w:p>
        </w:tc>
        <w:tc>
          <w:tcPr>
            <w:tcW w:w="1296"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胰酶/EDTA</w:t>
            </w:r>
          </w:p>
        </w:tc>
        <w:tc>
          <w:tcPr>
            <w:tcW w:w="1200"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50.0g/瓶</w:t>
            </w:r>
          </w:p>
        </w:tc>
        <w:tc>
          <w:tcPr>
            <w:tcW w:w="585"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480"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nil"/>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规格：50.0g/瓶</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nil"/>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134</w:t>
            </w:r>
          </w:p>
        </w:tc>
        <w:tc>
          <w:tcPr>
            <w:tcW w:w="12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寨卡（ZiKa）病毒RNA检测试剂盒（荧光PCR法）</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8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nil"/>
              <w:bottom w:val="single" w:color="auto" w:sz="4" w:space="0"/>
              <w:right w:val="single" w:color="auto" w:sz="4" w:space="0"/>
            </w:tcBorders>
            <w:shd w:val="clear" w:color="000000" w:fill="FFFFFF"/>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规格：50T/盒</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135</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真空血常规管</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紫盖塑料、EDTA K2、4ml、100支/包、1200支/箱</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箱</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规格：紫盖塑料、EDTA K2、4ml、100支/包、1200支/箱</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136</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真空血清分离胶管</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金黄盖塑料、分离胶、5ml、100支/盒、1200支/箱</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箱</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规格：金黄盖塑料、分离胶、5ml、100支/盒、1200支/箱</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137</w:t>
            </w:r>
          </w:p>
        </w:tc>
        <w:tc>
          <w:tcPr>
            <w:tcW w:w="1296"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终端过滤器</w:t>
            </w:r>
          </w:p>
        </w:tc>
        <w:tc>
          <w:tcPr>
            <w:tcW w:w="1200"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1套</w:t>
            </w:r>
          </w:p>
        </w:tc>
        <w:tc>
          <w:tcPr>
            <w:tcW w:w="585"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套</w:t>
            </w:r>
          </w:p>
        </w:tc>
        <w:tc>
          <w:tcPr>
            <w:tcW w:w="480"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auto" w:sz="4"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150 0.2um</w:t>
            </w:r>
          </w:p>
        </w:tc>
      </w:tr>
      <w:tr>
        <w:tblPrEx>
          <w:tblCellMar>
            <w:top w:w="0" w:type="dxa"/>
            <w:left w:w="108" w:type="dxa"/>
            <w:bottom w:w="0" w:type="dxa"/>
            <w:right w:w="108" w:type="dxa"/>
          </w:tblCellMar>
        </w:tblPrEx>
        <w:trPr>
          <w:trHeight w:val="6035" w:hRule="atLeast"/>
          <w:jc w:val="center"/>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138</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病毒核酸提取试剂盒（机提）</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32T/盒</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40" w:lineRule="exact"/>
              <w:ind w:left="105" w:hanging="105" w:hangingChars="5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有效期：</w:t>
            </w:r>
            <w:r>
              <w:rPr>
                <w:color w:val="000000" w:themeColor="text1"/>
                <w:kern w:val="0"/>
                <w:szCs w:val="21"/>
                <w:highlight w:val="none"/>
                <w14:textFill>
                  <w14:solidFill>
                    <w14:schemeClr w14:val="tx1"/>
                  </w14:solidFill>
                </w14:textFill>
              </w:rPr>
              <w:t>12</w:t>
            </w:r>
            <w:r>
              <w:rPr>
                <w:rFonts w:hint="eastAsia" w:ascii="宋体" w:hAnsi="宋体"/>
                <w:color w:val="000000" w:themeColor="text1"/>
                <w:kern w:val="0"/>
                <w:szCs w:val="21"/>
                <w:highlight w:val="none"/>
                <w14:textFill>
                  <w14:solidFill>
                    <w14:schemeClr w14:val="tx1"/>
                  </w14:solidFill>
                </w14:textFill>
              </w:rPr>
              <w:t>个月，规格：</w:t>
            </w:r>
            <w:r>
              <w:rPr>
                <w:color w:val="000000" w:themeColor="text1"/>
                <w:kern w:val="0"/>
                <w:szCs w:val="21"/>
                <w:highlight w:val="none"/>
                <w14:textFill>
                  <w14:solidFill>
                    <w14:schemeClr w14:val="tx1"/>
                  </w14:solidFill>
                </w14:textFill>
              </w:rPr>
              <w:t>32T/</w:t>
            </w:r>
            <w:r>
              <w:rPr>
                <w:rFonts w:hint="eastAsia" w:ascii="宋体" w:hAnsi="宋体"/>
                <w:color w:val="000000" w:themeColor="text1"/>
                <w:kern w:val="0"/>
                <w:szCs w:val="21"/>
                <w:highlight w:val="none"/>
                <w14:textFill>
                  <w14:solidFill>
                    <w14:schemeClr w14:val="tx1"/>
                  </w14:solidFill>
                </w14:textFill>
              </w:rPr>
              <w:t>盒。</w:t>
            </w:r>
            <w:r>
              <w:rPr>
                <w:rFonts w:hint="eastAsia"/>
                <w:color w:val="000000" w:themeColor="text1"/>
                <w:kern w:val="0"/>
                <w:szCs w:val="21"/>
                <w:highlight w:val="none"/>
                <w14:textFill>
                  <w14:solidFill>
                    <w14:schemeClr w14:val="tx1"/>
                  </w14:solidFill>
                </w14:textFill>
              </w:rPr>
              <w:t xml:space="preserve">      </w:t>
            </w: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样品类型：鼻咽拭子、血清、血浆、尿液、细胞培养上清液。</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样品量：</w:t>
            </w:r>
            <w:r>
              <w:rPr>
                <w:color w:val="000000" w:themeColor="text1"/>
                <w:kern w:val="0"/>
                <w:szCs w:val="21"/>
                <w:highlight w:val="none"/>
                <w14:textFill>
                  <w14:solidFill>
                    <w14:schemeClr w14:val="tx1"/>
                  </w14:solidFill>
                </w14:textFill>
              </w:rPr>
              <w:t>140</w:t>
            </w:r>
            <w:r>
              <w:rPr>
                <w:rFonts w:hint="eastAsia" w:ascii="宋体" w:hAnsi="宋体"/>
                <w:color w:val="000000" w:themeColor="text1"/>
                <w:kern w:val="0"/>
                <w:szCs w:val="21"/>
                <w:highlight w:val="none"/>
                <w14:textFill>
                  <w14:solidFill>
                    <w14:schemeClr w14:val="tx1"/>
                  </w14:solidFill>
                </w14:textFill>
              </w:rPr>
              <w:t>µ</w:t>
            </w:r>
            <w:r>
              <w:rPr>
                <w:color w:val="000000" w:themeColor="text1"/>
                <w:kern w:val="0"/>
                <w:szCs w:val="21"/>
                <w:highlight w:val="none"/>
                <w14:textFill>
                  <w14:solidFill>
                    <w14:schemeClr w14:val="tx1"/>
                  </w14:solidFill>
                </w14:textFill>
              </w:rPr>
              <w:t>l-560</w:t>
            </w:r>
            <w:r>
              <w:rPr>
                <w:rFonts w:hint="eastAsia" w:ascii="宋体" w:hAnsi="宋体"/>
                <w:color w:val="000000" w:themeColor="text1"/>
                <w:kern w:val="0"/>
                <w:szCs w:val="21"/>
                <w:highlight w:val="none"/>
                <w14:textFill>
                  <w14:solidFill>
                    <w14:schemeClr w14:val="tx1"/>
                  </w14:solidFill>
                </w14:textFill>
              </w:rPr>
              <w:t>µ</w:t>
            </w:r>
            <w:r>
              <w:rPr>
                <w:color w:val="000000" w:themeColor="text1"/>
                <w:kern w:val="0"/>
                <w:szCs w:val="21"/>
                <w:highlight w:val="none"/>
                <w14:textFill>
                  <w14:solidFill>
                    <w14:schemeClr w14:val="tx1"/>
                  </w14:solidFill>
                </w14:textFill>
              </w:rPr>
              <w:t>l</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洗脱体积为</w:t>
            </w:r>
            <w:r>
              <w:rPr>
                <w:color w:val="000000" w:themeColor="text1"/>
                <w:kern w:val="0"/>
                <w:szCs w:val="21"/>
                <w:highlight w:val="none"/>
                <w14:textFill>
                  <w14:solidFill>
                    <w14:schemeClr w14:val="tx1"/>
                  </w14:solidFill>
                </w14:textFill>
              </w:rPr>
              <w:t>50</w:t>
            </w:r>
            <w:r>
              <w:rPr>
                <w:rFonts w:hint="eastAsia" w:ascii="宋体" w:hAnsi="宋体"/>
                <w:color w:val="000000" w:themeColor="text1"/>
                <w:kern w:val="0"/>
                <w:szCs w:val="21"/>
                <w:highlight w:val="none"/>
                <w14:textFill>
                  <w14:solidFill>
                    <w14:schemeClr w14:val="tx1"/>
                  </w14:solidFill>
                </w14:textFill>
              </w:rPr>
              <w:t>µ</w:t>
            </w:r>
            <w:r>
              <w:rPr>
                <w:color w:val="000000" w:themeColor="text1"/>
                <w:kern w:val="0"/>
                <w:szCs w:val="21"/>
                <w:highlight w:val="none"/>
                <w14:textFill>
                  <w14:solidFill>
                    <w14:schemeClr w14:val="tx1"/>
                  </w14:solidFill>
                </w14:textFill>
              </w:rPr>
              <w:t>l-100</w:t>
            </w:r>
            <w:r>
              <w:rPr>
                <w:rFonts w:hint="eastAsia" w:ascii="宋体" w:hAnsi="宋体"/>
                <w:color w:val="000000" w:themeColor="text1"/>
                <w:kern w:val="0"/>
                <w:szCs w:val="21"/>
                <w:highlight w:val="none"/>
                <w14:textFill>
                  <w14:solidFill>
                    <w14:schemeClr w14:val="tx1"/>
                  </w14:solidFill>
                </w14:textFill>
              </w:rPr>
              <w:t>µ</w:t>
            </w:r>
            <w:r>
              <w:rPr>
                <w:color w:val="000000" w:themeColor="text1"/>
                <w:kern w:val="0"/>
                <w:szCs w:val="21"/>
                <w:highlight w:val="none"/>
                <w14:textFill>
                  <w14:solidFill>
                    <w14:schemeClr w14:val="tx1"/>
                  </w14:solidFill>
                </w14:textFill>
              </w:rPr>
              <w:t>l</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5.</w:t>
            </w:r>
            <w:r>
              <w:rPr>
                <w:rFonts w:hint="eastAsia" w:ascii="宋体" w:hAnsi="宋体"/>
                <w:color w:val="000000" w:themeColor="text1"/>
                <w:kern w:val="0"/>
                <w:szCs w:val="21"/>
                <w:highlight w:val="none"/>
                <w14:textFill>
                  <w14:solidFill>
                    <w14:schemeClr w14:val="tx1"/>
                  </w14:solidFill>
                </w14:textFill>
              </w:rPr>
              <w:t>最低纯化量极限：</w:t>
            </w:r>
            <w:r>
              <w:rPr>
                <w:color w:val="000000" w:themeColor="text1"/>
                <w:kern w:val="0"/>
                <w:szCs w:val="21"/>
                <w:highlight w:val="none"/>
                <w14:textFill>
                  <w14:solidFill>
                    <w14:schemeClr w14:val="tx1"/>
                  </w14:solidFill>
                </w14:textFill>
              </w:rPr>
              <w:t xml:space="preserve"> DNA</w:t>
            </w:r>
            <w:r>
              <w:rPr>
                <w:rFonts w:hint="eastAsia" w:ascii="宋体" w:hAnsi="宋体"/>
                <w:color w:val="000000" w:themeColor="text1"/>
                <w:kern w:val="0"/>
                <w:szCs w:val="21"/>
                <w:highlight w:val="none"/>
                <w14:textFill>
                  <w14:solidFill>
                    <w14:schemeClr w14:val="tx1"/>
                  </w14:solidFill>
                </w14:textFill>
              </w:rPr>
              <w:t>病毒最低能提取到</w:t>
            </w:r>
            <w:r>
              <w:rPr>
                <w:color w:val="000000" w:themeColor="text1"/>
                <w:kern w:val="0"/>
                <w:szCs w:val="21"/>
                <w:highlight w:val="none"/>
                <w14:textFill>
                  <w14:solidFill>
                    <w14:schemeClr w14:val="tx1"/>
                  </w14:solidFill>
                </w14:textFill>
              </w:rPr>
              <w:t>10 copies/ml</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HBV</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RNA</w:t>
            </w:r>
            <w:r>
              <w:rPr>
                <w:rFonts w:hint="eastAsia" w:ascii="宋体" w:hAnsi="宋体"/>
                <w:color w:val="000000" w:themeColor="text1"/>
                <w:kern w:val="0"/>
                <w:szCs w:val="21"/>
                <w:highlight w:val="none"/>
                <w14:textFill>
                  <w14:solidFill>
                    <w14:schemeClr w14:val="tx1"/>
                  </w14:solidFill>
                </w14:textFill>
              </w:rPr>
              <w:t>病毒最低能提取到</w:t>
            </w:r>
            <w:r>
              <w:rPr>
                <w:color w:val="000000" w:themeColor="text1"/>
                <w:kern w:val="0"/>
                <w:szCs w:val="21"/>
                <w:highlight w:val="none"/>
                <w14:textFill>
                  <w14:solidFill>
                    <w14:schemeClr w14:val="tx1"/>
                  </w14:solidFill>
                </w14:textFill>
              </w:rPr>
              <w:t>25IU/ml</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HCV</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6.</w:t>
            </w:r>
            <w:r>
              <w:rPr>
                <w:rFonts w:hint="eastAsia" w:ascii="宋体" w:hAnsi="宋体"/>
                <w:color w:val="000000" w:themeColor="text1"/>
                <w:kern w:val="0"/>
                <w:szCs w:val="21"/>
                <w:highlight w:val="none"/>
                <w14:textFill>
                  <w14:solidFill>
                    <w14:schemeClr w14:val="tx1"/>
                  </w14:solidFill>
                </w14:textFill>
              </w:rPr>
              <w:t>重复性强，产量高，核酸回收率</w:t>
            </w:r>
            <w:r>
              <w:rPr>
                <w:color w:val="000000" w:themeColor="text1"/>
                <w:kern w:val="0"/>
                <w:szCs w:val="21"/>
                <w:highlight w:val="none"/>
                <w14:textFill>
                  <w14:solidFill>
                    <w14:schemeClr w14:val="tx1"/>
                  </w14:solidFill>
                </w14:textFill>
              </w:rPr>
              <w:t>&gt;90%</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7.</w:t>
            </w:r>
            <w:r>
              <w:rPr>
                <w:rFonts w:hint="eastAsia" w:ascii="宋体" w:hAnsi="宋体"/>
                <w:color w:val="000000" w:themeColor="text1"/>
                <w:kern w:val="0"/>
                <w:szCs w:val="21"/>
                <w:highlight w:val="none"/>
                <w14:textFill>
                  <w14:solidFill>
                    <w14:schemeClr w14:val="tx1"/>
                  </w14:solidFill>
                </w14:textFill>
              </w:rPr>
              <w:t>适用于本单位现有仪器型号</w:t>
            </w:r>
            <w:r>
              <w:rPr>
                <w:color w:val="000000" w:themeColor="text1"/>
                <w:kern w:val="0"/>
                <w:szCs w:val="21"/>
                <w:highlight w:val="none"/>
                <w14:textFill>
                  <w14:solidFill>
                    <w14:schemeClr w14:val="tx1"/>
                  </w14:solidFill>
                </w14:textFill>
              </w:rPr>
              <w:t>SSNP-2000A</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8.</w:t>
            </w:r>
            <w:r>
              <w:rPr>
                <w:rFonts w:hint="eastAsia" w:ascii="宋体" w:hAnsi="宋体" w:cs="宋体"/>
                <w:color w:val="000000" w:themeColor="text1"/>
                <w:kern w:val="0"/>
                <w:szCs w:val="21"/>
                <w:highlight w:val="none"/>
                <w14:textFill>
                  <w14:solidFill>
                    <w14:schemeClr w14:val="tx1"/>
                  </w14:solidFill>
                </w14:textFill>
              </w:rPr>
              <w:t>在响应文件中提供所投产品生产厂家的《医疗器械生产许可证》复印件并加盖供应商公章。</w:t>
            </w:r>
          </w:p>
        </w:tc>
      </w:tr>
      <w:tr>
        <w:tblPrEx>
          <w:tblCellMar>
            <w:top w:w="0" w:type="dxa"/>
            <w:left w:w="108" w:type="dxa"/>
            <w:bottom w:w="0" w:type="dxa"/>
            <w:right w:w="108" w:type="dxa"/>
          </w:tblCellMar>
        </w:tblPrEx>
        <w:trPr>
          <w:trHeight w:val="2054" w:hRule="atLeast"/>
          <w:jc w:val="center"/>
        </w:trPr>
        <w:tc>
          <w:tcPr>
            <w:tcW w:w="582"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139</w:t>
            </w:r>
          </w:p>
        </w:tc>
        <w:tc>
          <w:tcPr>
            <w:tcW w:w="1296"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病毒核酸提取试剂盒（机提）</w:t>
            </w:r>
          </w:p>
        </w:tc>
        <w:tc>
          <w:tcPr>
            <w:tcW w:w="1200"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64T/盒</w:t>
            </w:r>
          </w:p>
        </w:tc>
        <w:tc>
          <w:tcPr>
            <w:tcW w:w="585"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single" w:color="auto" w:sz="4" w:space="0"/>
              <w:bottom w:val="nil"/>
              <w:right w:val="single" w:color="auto" w:sz="4" w:space="0"/>
            </w:tcBorders>
            <w:shd w:val="clear" w:color="000000" w:fill="FFFFFF"/>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有效期：</w:t>
            </w:r>
            <w:r>
              <w:rPr>
                <w:color w:val="000000" w:themeColor="text1"/>
                <w:kern w:val="0"/>
                <w:szCs w:val="21"/>
                <w:highlight w:val="none"/>
                <w14:textFill>
                  <w14:solidFill>
                    <w14:schemeClr w14:val="tx1"/>
                  </w14:solidFill>
                </w14:textFill>
              </w:rPr>
              <w:t>12</w:t>
            </w:r>
            <w:r>
              <w:rPr>
                <w:rFonts w:hint="eastAsia" w:ascii="宋体" w:hAnsi="宋体"/>
                <w:color w:val="000000" w:themeColor="text1"/>
                <w:kern w:val="0"/>
                <w:szCs w:val="21"/>
                <w:highlight w:val="none"/>
                <w14:textFill>
                  <w14:solidFill>
                    <w14:schemeClr w14:val="tx1"/>
                  </w14:solidFill>
                </w14:textFill>
              </w:rPr>
              <w:t>个月，规格：</w:t>
            </w:r>
            <w:r>
              <w:rPr>
                <w:color w:val="000000" w:themeColor="text1"/>
                <w:kern w:val="0"/>
                <w:szCs w:val="21"/>
                <w:highlight w:val="none"/>
                <w14:textFill>
                  <w14:solidFill>
                    <w14:schemeClr w14:val="tx1"/>
                  </w14:solidFill>
                </w14:textFill>
              </w:rPr>
              <w:t>64T/</w:t>
            </w:r>
            <w:r>
              <w:rPr>
                <w:rFonts w:hint="eastAsia" w:ascii="宋体" w:hAnsi="宋体"/>
                <w:color w:val="000000" w:themeColor="text1"/>
                <w:kern w:val="0"/>
                <w:szCs w:val="21"/>
                <w:highlight w:val="none"/>
                <w14:textFill>
                  <w14:solidFill>
                    <w14:schemeClr w14:val="tx1"/>
                  </w14:solidFill>
                </w14:textFill>
              </w:rPr>
              <w:t xml:space="preserve">盒。      </w:t>
            </w: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样品类型：鼻咽拭子、血清、血浆、尿液、细胞培养上清液。</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样品量：</w:t>
            </w:r>
            <w:r>
              <w:rPr>
                <w:color w:val="000000" w:themeColor="text1"/>
                <w:kern w:val="0"/>
                <w:szCs w:val="21"/>
                <w:highlight w:val="none"/>
                <w14:textFill>
                  <w14:solidFill>
                    <w14:schemeClr w14:val="tx1"/>
                  </w14:solidFill>
                </w14:textFill>
              </w:rPr>
              <w:t>140</w:t>
            </w:r>
            <w:r>
              <w:rPr>
                <w:rFonts w:hint="eastAsia" w:ascii="宋体" w:hAnsi="宋体"/>
                <w:color w:val="000000" w:themeColor="text1"/>
                <w:kern w:val="0"/>
                <w:szCs w:val="21"/>
                <w:highlight w:val="none"/>
                <w14:textFill>
                  <w14:solidFill>
                    <w14:schemeClr w14:val="tx1"/>
                  </w14:solidFill>
                </w14:textFill>
              </w:rPr>
              <w:t>µ</w:t>
            </w:r>
            <w:r>
              <w:rPr>
                <w:color w:val="000000" w:themeColor="text1"/>
                <w:kern w:val="0"/>
                <w:szCs w:val="21"/>
                <w:highlight w:val="none"/>
                <w14:textFill>
                  <w14:solidFill>
                    <w14:schemeClr w14:val="tx1"/>
                  </w14:solidFill>
                </w14:textFill>
              </w:rPr>
              <w:t>l-560</w:t>
            </w:r>
            <w:r>
              <w:rPr>
                <w:rFonts w:hint="eastAsia" w:ascii="宋体" w:hAnsi="宋体"/>
                <w:color w:val="000000" w:themeColor="text1"/>
                <w:kern w:val="0"/>
                <w:szCs w:val="21"/>
                <w:highlight w:val="none"/>
                <w14:textFill>
                  <w14:solidFill>
                    <w14:schemeClr w14:val="tx1"/>
                  </w14:solidFill>
                </w14:textFill>
              </w:rPr>
              <w:t>µ</w:t>
            </w:r>
            <w:r>
              <w:rPr>
                <w:color w:val="000000" w:themeColor="text1"/>
                <w:kern w:val="0"/>
                <w:szCs w:val="21"/>
                <w:highlight w:val="none"/>
                <w14:textFill>
                  <w14:solidFill>
                    <w14:schemeClr w14:val="tx1"/>
                  </w14:solidFill>
                </w14:textFill>
              </w:rPr>
              <w:t>l</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洗脱体积为</w:t>
            </w:r>
            <w:r>
              <w:rPr>
                <w:color w:val="000000" w:themeColor="text1"/>
                <w:kern w:val="0"/>
                <w:szCs w:val="21"/>
                <w:highlight w:val="none"/>
                <w14:textFill>
                  <w14:solidFill>
                    <w14:schemeClr w14:val="tx1"/>
                  </w14:solidFill>
                </w14:textFill>
              </w:rPr>
              <w:t>50</w:t>
            </w:r>
            <w:r>
              <w:rPr>
                <w:rFonts w:hint="eastAsia" w:ascii="宋体" w:hAnsi="宋体"/>
                <w:color w:val="000000" w:themeColor="text1"/>
                <w:kern w:val="0"/>
                <w:szCs w:val="21"/>
                <w:highlight w:val="none"/>
                <w14:textFill>
                  <w14:solidFill>
                    <w14:schemeClr w14:val="tx1"/>
                  </w14:solidFill>
                </w14:textFill>
              </w:rPr>
              <w:t>µ</w:t>
            </w:r>
            <w:r>
              <w:rPr>
                <w:color w:val="000000" w:themeColor="text1"/>
                <w:kern w:val="0"/>
                <w:szCs w:val="21"/>
                <w:highlight w:val="none"/>
                <w14:textFill>
                  <w14:solidFill>
                    <w14:schemeClr w14:val="tx1"/>
                  </w14:solidFill>
                </w14:textFill>
              </w:rPr>
              <w:t>l-100</w:t>
            </w:r>
            <w:r>
              <w:rPr>
                <w:rFonts w:hint="eastAsia" w:ascii="宋体" w:hAnsi="宋体"/>
                <w:color w:val="000000" w:themeColor="text1"/>
                <w:kern w:val="0"/>
                <w:szCs w:val="21"/>
                <w:highlight w:val="none"/>
                <w14:textFill>
                  <w14:solidFill>
                    <w14:schemeClr w14:val="tx1"/>
                  </w14:solidFill>
                </w14:textFill>
              </w:rPr>
              <w:t>µ</w:t>
            </w:r>
            <w:r>
              <w:rPr>
                <w:color w:val="000000" w:themeColor="text1"/>
                <w:kern w:val="0"/>
                <w:szCs w:val="21"/>
                <w:highlight w:val="none"/>
                <w14:textFill>
                  <w14:solidFill>
                    <w14:schemeClr w14:val="tx1"/>
                  </w14:solidFill>
                </w14:textFill>
              </w:rPr>
              <w:t>l</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5.</w:t>
            </w:r>
            <w:r>
              <w:rPr>
                <w:rFonts w:hint="eastAsia" w:ascii="宋体" w:hAnsi="宋体"/>
                <w:color w:val="000000" w:themeColor="text1"/>
                <w:kern w:val="0"/>
                <w:szCs w:val="21"/>
                <w:highlight w:val="none"/>
                <w14:textFill>
                  <w14:solidFill>
                    <w14:schemeClr w14:val="tx1"/>
                  </w14:solidFill>
                </w14:textFill>
              </w:rPr>
              <w:t>最低纯化量极限：</w:t>
            </w:r>
            <w:r>
              <w:rPr>
                <w:color w:val="000000" w:themeColor="text1"/>
                <w:kern w:val="0"/>
                <w:szCs w:val="21"/>
                <w:highlight w:val="none"/>
                <w14:textFill>
                  <w14:solidFill>
                    <w14:schemeClr w14:val="tx1"/>
                  </w14:solidFill>
                </w14:textFill>
              </w:rPr>
              <w:t xml:space="preserve"> DNA</w:t>
            </w:r>
            <w:r>
              <w:rPr>
                <w:rFonts w:hint="eastAsia" w:ascii="宋体" w:hAnsi="宋体"/>
                <w:color w:val="000000" w:themeColor="text1"/>
                <w:kern w:val="0"/>
                <w:szCs w:val="21"/>
                <w:highlight w:val="none"/>
                <w14:textFill>
                  <w14:solidFill>
                    <w14:schemeClr w14:val="tx1"/>
                  </w14:solidFill>
                </w14:textFill>
              </w:rPr>
              <w:t>病毒最低能提取到</w:t>
            </w:r>
            <w:r>
              <w:rPr>
                <w:color w:val="000000" w:themeColor="text1"/>
                <w:kern w:val="0"/>
                <w:szCs w:val="21"/>
                <w:highlight w:val="none"/>
                <w14:textFill>
                  <w14:solidFill>
                    <w14:schemeClr w14:val="tx1"/>
                  </w14:solidFill>
                </w14:textFill>
              </w:rPr>
              <w:t>10 copies/ml</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HBV</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RNA</w:t>
            </w:r>
            <w:r>
              <w:rPr>
                <w:rFonts w:hint="eastAsia" w:ascii="宋体" w:hAnsi="宋体"/>
                <w:color w:val="000000" w:themeColor="text1"/>
                <w:kern w:val="0"/>
                <w:szCs w:val="21"/>
                <w:highlight w:val="none"/>
                <w14:textFill>
                  <w14:solidFill>
                    <w14:schemeClr w14:val="tx1"/>
                  </w14:solidFill>
                </w14:textFill>
              </w:rPr>
              <w:t>病毒最低能提取到</w:t>
            </w:r>
            <w:r>
              <w:rPr>
                <w:color w:val="000000" w:themeColor="text1"/>
                <w:kern w:val="0"/>
                <w:szCs w:val="21"/>
                <w:highlight w:val="none"/>
                <w14:textFill>
                  <w14:solidFill>
                    <w14:schemeClr w14:val="tx1"/>
                  </w14:solidFill>
                </w14:textFill>
              </w:rPr>
              <w:t>25IU/ml</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HCV</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6.</w:t>
            </w:r>
            <w:r>
              <w:rPr>
                <w:rFonts w:hint="eastAsia" w:ascii="宋体" w:hAnsi="宋体"/>
                <w:color w:val="000000" w:themeColor="text1"/>
                <w:kern w:val="0"/>
                <w:szCs w:val="21"/>
                <w:highlight w:val="none"/>
                <w14:textFill>
                  <w14:solidFill>
                    <w14:schemeClr w14:val="tx1"/>
                  </w14:solidFill>
                </w14:textFill>
              </w:rPr>
              <w:t>重复性强，产量高，核酸回收率</w:t>
            </w:r>
            <w:r>
              <w:rPr>
                <w:color w:val="000000" w:themeColor="text1"/>
                <w:kern w:val="0"/>
                <w:szCs w:val="21"/>
                <w:highlight w:val="none"/>
                <w14:textFill>
                  <w14:solidFill>
                    <w14:schemeClr w14:val="tx1"/>
                  </w14:solidFill>
                </w14:textFill>
              </w:rPr>
              <w:t>&gt;90%</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7.</w:t>
            </w:r>
            <w:r>
              <w:rPr>
                <w:rFonts w:hint="eastAsia" w:ascii="宋体" w:hAnsi="宋体"/>
                <w:color w:val="000000" w:themeColor="text1"/>
                <w:kern w:val="0"/>
                <w:szCs w:val="21"/>
                <w:highlight w:val="none"/>
                <w14:textFill>
                  <w14:solidFill>
                    <w14:schemeClr w14:val="tx1"/>
                  </w14:solidFill>
                </w14:textFill>
              </w:rPr>
              <w:t>灵敏度高。</w:t>
            </w:r>
          </w:p>
          <w:p>
            <w:pPr>
              <w:widowControl/>
              <w:spacing w:line="440" w:lineRule="exact"/>
              <w:jc w:val="left"/>
              <w:rPr>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8.</w:t>
            </w:r>
            <w:r>
              <w:rPr>
                <w:rFonts w:hint="eastAsia" w:ascii="宋体" w:hAnsi="宋体"/>
                <w:color w:val="000000" w:themeColor="text1"/>
                <w:kern w:val="0"/>
                <w:szCs w:val="21"/>
                <w:highlight w:val="none"/>
                <w14:textFill>
                  <w14:solidFill>
                    <w14:schemeClr w14:val="tx1"/>
                  </w14:solidFill>
                </w14:textFill>
              </w:rPr>
              <w:t>适用于本单位现有核酸提取仪器</w:t>
            </w:r>
            <w:r>
              <w:rPr>
                <w:color w:val="000000" w:themeColor="text1"/>
                <w:kern w:val="0"/>
                <w:szCs w:val="21"/>
                <w:highlight w:val="none"/>
                <w14:textFill>
                  <w14:solidFill>
                    <w14:schemeClr w14:val="tx1"/>
                  </w14:solidFill>
                </w14:textFill>
              </w:rPr>
              <w:t>Generotex-96</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9.</w:t>
            </w:r>
            <w:r>
              <w:rPr>
                <w:rFonts w:hint="eastAsia" w:ascii="宋体" w:hAnsi="宋体" w:cs="宋体"/>
                <w:color w:val="000000" w:themeColor="text1"/>
                <w:kern w:val="0"/>
                <w:szCs w:val="21"/>
                <w:highlight w:val="none"/>
                <w14:textFill>
                  <w14:solidFill>
                    <w14:schemeClr w14:val="tx1"/>
                  </w14:solidFill>
                </w14:textFill>
              </w:rPr>
              <w:t>在响应文件中提供所投产品生产厂家的《医疗器械生产许可证》复印件并加盖供应商公章。</w:t>
            </w:r>
          </w:p>
        </w:tc>
      </w:tr>
      <w:tr>
        <w:tblPrEx>
          <w:tblCellMar>
            <w:top w:w="0" w:type="dxa"/>
            <w:left w:w="108" w:type="dxa"/>
            <w:bottom w:w="0" w:type="dxa"/>
            <w:right w:w="108" w:type="dxa"/>
          </w:tblCellMar>
        </w:tblPrEx>
        <w:trPr>
          <w:trHeight w:val="5708" w:hRule="atLeast"/>
          <w:jc w:val="center"/>
        </w:trPr>
        <w:tc>
          <w:tcPr>
            <w:tcW w:w="582" w:type="dxa"/>
            <w:tcBorders>
              <w:top w:val="nil"/>
              <w:left w:val="single" w:color="000000" w:sz="8"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140</w:t>
            </w:r>
          </w:p>
        </w:tc>
        <w:tc>
          <w:tcPr>
            <w:tcW w:w="1296"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病毒核酸提取试剂盒（机提）</w:t>
            </w:r>
          </w:p>
        </w:tc>
        <w:tc>
          <w:tcPr>
            <w:tcW w:w="1200"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96T/盒</w:t>
            </w:r>
          </w:p>
        </w:tc>
        <w:tc>
          <w:tcPr>
            <w:tcW w:w="585"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有效期：</w:t>
            </w:r>
            <w:r>
              <w:rPr>
                <w:color w:val="000000" w:themeColor="text1"/>
                <w:kern w:val="0"/>
                <w:szCs w:val="21"/>
                <w:highlight w:val="none"/>
                <w14:textFill>
                  <w14:solidFill>
                    <w14:schemeClr w14:val="tx1"/>
                  </w14:solidFill>
                </w14:textFill>
              </w:rPr>
              <w:t>12</w:t>
            </w:r>
            <w:r>
              <w:rPr>
                <w:rFonts w:hint="eastAsia" w:ascii="宋体" w:hAnsi="宋体"/>
                <w:color w:val="000000" w:themeColor="text1"/>
                <w:kern w:val="0"/>
                <w:szCs w:val="21"/>
                <w:highlight w:val="none"/>
                <w14:textFill>
                  <w14:solidFill>
                    <w14:schemeClr w14:val="tx1"/>
                  </w14:solidFill>
                </w14:textFill>
              </w:rPr>
              <w:t>个月，规格：</w:t>
            </w:r>
            <w:r>
              <w:rPr>
                <w:color w:val="000000" w:themeColor="text1"/>
                <w:kern w:val="0"/>
                <w:szCs w:val="21"/>
                <w:highlight w:val="none"/>
                <w14:textFill>
                  <w14:solidFill>
                    <w14:schemeClr w14:val="tx1"/>
                  </w14:solidFill>
                </w14:textFill>
              </w:rPr>
              <w:t>96T/</w:t>
            </w:r>
            <w:r>
              <w:rPr>
                <w:rFonts w:hint="eastAsia" w:ascii="宋体" w:hAnsi="宋体"/>
                <w:color w:val="000000" w:themeColor="text1"/>
                <w:kern w:val="0"/>
                <w:szCs w:val="21"/>
                <w:highlight w:val="none"/>
                <w14:textFill>
                  <w14:solidFill>
                    <w14:schemeClr w14:val="tx1"/>
                  </w14:solidFill>
                </w14:textFill>
              </w:rPr>
              <w:t xml:space="preserve">盒。      </w:t>
            </w: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样品类型：鼻咽拭子、血清、血浆、尿液、细胞培养上清液。</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样品量：</w:t>
            </w:r>
            <w:r>
              <w:rPr>
                <w:color w:val="000000" w:themeColor="text1"/>
                <w:kern w:val="0"/>
                <w:szCs w:val="21"/>
                <w:highlight w:val="none"/>
                <w14:textFill>
                  <w14:solidFill>
                    <w14:schemeClr w14:val="tx1"/>
                  </w14:solidFill>
                </w14:textFill>
              </w:rPr>
              <w:t>140</w:t>
            </w:r>
            <w:r>
              <w:rPr>
                <w:rFonts w:hint="eastAsia" w:ascii="宋体" w:hAnsi="宋体"/>
                <w:color w:val="000000" w:themeColor="text1"/>
                <w:kern w:val="0"/>
                <w:szCs w:val="21"/>
                <w:highlight w:val="none"/>
                <w14:textFill>
                  <w14:solidFill>
                    <w14:schemeClr w14:val="tx1"/>
                  </w14:solidFill>
                </w14:textFill>
              </w:rPr>
              <w:t>µ</w:t>
            </w:r>
            <w:r>
              <w:rPr>
                <w:color w:val="000000" w:themeColor="text1"/>
                <w:kern w:val="0"/>
                <w:szCs w:val="21"/>
                <w:highlight w:val="none"/>
                <w14:textFill>
                  <w14:solidFill>
                    <w14:schemeClr w14:val="tx1"/>
                  </w14:solidFill>
                </w14:textFill>
              </w:rPr>
              <w:t>l-560</w:t>
            </w:r>
            <w:r>
              <w:rPr>
                <w:rFonts w:hint="eastAsia" w:ascii="宋体" w:hAnsi="宋体"/>
                <w:color w:val="000000" w:themeColor="text1"/>
                <w:kern w:val="0"/>
                <w:szCs w:val="21"/>
                <w:highlight w:val="none"/>
                <w14:textFill>
                  <w14:solidFill>
                    <w14:schemeClr w14:val="tx1"/>
                  </w14:solidFill>
                </w14:textFill>
              </w:rPr>
              <w:t>µ</w:t>
            </w:r>
            <w:r>
              <w:rPr>
                <w:color w:val="000000" w:themeColor="text1"/>
                <w:kern w:val="0"/>
                <w:szCs w:val="21"/>
                <w:highlight w:val="none"/>
                <w14:textFill>
                  <w14:solidFill>
                    <w14:schemeClr w14:val="tx1"/>
                  </w14:solidFill>
                </w14:textFill>
              </w:rPr>
              <w:t>l</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洗脱体积为</w:t>
            </w:r>
            <w:r>
              <w:rPr>
                <w:color w:val="000000" w:themeColor="text1"/>
                <w:kern w:val="0"/>
                <w:szCs w:val="21"/>
                <w:highlight w:val="none"/>
                <w14:textFill>
                  <w14:solidFill>
                    <w14:schemeClr w14:val="tx1"/>
                  </w14:solidFill>
                </w14:textFill>
              </w:rPr>
              <w:t>50</w:t>
            </w:r>
            <w:r>
              <w:rPr>
                <w:rFonts w:hint="eastAsia" w:ascii="宋体" w:hAnsi="宋体"/>
                <w:color w:val="000000" w:themeColor="text1"/>
                <w:kern w:val="0"/>
                <w:szCs w:val="21"/>
                <w:highlight w:val="none"/>
                <w14:textFill>
                  <w14:solidFill>
                    <w14:schemeClr w14:val="tx1"/>
                  </w14:solidFill>
                </w14:textFill>
              </w:rPr>
              <w:t>µ</w:t>
            </w:r>
            <w:r>
              <w:rPr>
                <w:color w:val="000000" w:themeColor="text1"/>
                <w:kern w:val="0"/>
                <w:szCs w:val="21"/>
                <w:highlight w:val="none"/>
                <w14:textFill>
                  <w14:solidFill>
                    <w14:schemeClr w14:val="tx1"/>
                  </w14:solidFill>
                </w14:textFill>
              </w:rPr>
              <w:t>l-100</w:t>
            </w:r>
            <w:r>
              <w:rPr>
                <w:rFonts w:hint="eastAsia" w:ascii="宋体" w:hAnsi="宋体"/>
                <w:color w:val="000000" w:themeColor="text1"/>
                <w:kern w:val="0"/>
                <w:szCs w:val="21"/>
                <w:highlight w:val="none"/>
                <w14:textFill>
                  <w14:solidFill>
                    <w14:schemeClr w14:val="tx1"/>
                  </w14:solidFill>
                </w14:textFill>
              </w:rPr>
              <w:t>µ</w:t>
            </w:r>
            <w:r>
              <w:rPr>
                <w:color w:val="000000" w:themeColor="text1"/>
                <w:kern w:val="0"/>
                <w:szCs w:val="21"/>
                <w:highlight w:val="none"/>
                <w14:textFill>
                  <w14:solidFill>
                    <w14:schemeClr w14:val="tx1"/>
                  </w14:solidFill>
                </w14:textFill>
              </w:rPr>
              <w:t>l</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5.</w:t>
            </w:r>
            <w:r>
              <w:rPr>
                <w:rFonts w:hint="eastAsia" w:ascii="宋体" w:hAnsi="宋体"/>
                <w:color w:val="000000" w:themeColor="text1"/>
                <w:kern w:val="0"/>
                <w:szCs w:val="21"/>
                <w:highlight w:val="none"/>
                <w14:textFill>
                  <w14:solidFill>
                    <w14:schemeClr w14:val="tx1"/>
                  </w14:solidFill>
                </w14:textFill>
              </w:rPr>
              <w:t>最低纯化量极限：</w:t>
            </w:r>
            <w:r>
              <w:rPr>
                <w:color w:val="000000" w:themeColor="text1"/>
                <w:kern w:val="0"/>
                <w:szCs w:val="21"/>
                <w:highlight w:val="none"/>
                <w14:textFill>
                  <w14:solidFill>
                    <w14:schemeClr w14:val="tx1"/>
                  </w14:solidFill>
                </w14:textFill>
              </w:rPr>
              <w:t xml:space="preserve"> DNA</w:t>
            </w:r>
            <w:r>
              <w:rPr>
                <w:rFonts w:hint="eastAsia" w:ascii="宋体" w:hAnsi="宋体"/>
                <w:color w:val="000000" w:themeColor="text1"/>
                <w:kern w:val="0"/>
                <w:szCs w:val="21"/>
                <w:highlight w:val="none"/>
                <w14:textFill>
                  <w14:solidFill>
                    <w14:schemeClr w14:val="tx1"/>
                  </w14:solidFill>
                </w14:textFill>
              </w:rPr>
              <w:t>病毒最低能提取到</w:t>
            </w:r>
            <w:r>
              <w:rPr>
                <w:color w:val="000000" w:themeColor="text1"/>
                <w:kern w:val="0"/>
                <w:szCs w:val="21"/>
                <w:highlight w:val="none"/>
                <w14:textFill>
                  <w14:solidFill>
                    <w14:schemeClr w14:val="tx1"/>
                  </w14:solidFill>
                </w14:textFill>
              </w:rPr>
              <w:t>10 copies/ml</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HBV</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RNA</w:t>
            </w:r>
            <w:r>
              <w:rPr>
                <w:rFonts w:hint="eastAsia" w:ascii="宋体" w:hAnsi="宋体"/>
                <w:color w:val="000000" w:themeColor="text1"/>
                <w:kern w:val="0"/>
                <w:szCs w:val="21"/>
                <w:highlight w:val="none"/>
                <w14:textFill>
                  <w14:solidFill>
                    <w14:schemeClr w14:val="tx1"/>
                  </w14:solidFill>
                </w14:textFill>
              </w:rPr>
              <w:t>病毒最低能提取到</w:t>
            </w:r>
            <w:r>
              <w:rPr>
                <w:color w:val="000000" w:themeColor="text1"/>
                <w:kern w:val="0"/>
                <w:szCs w:val="21"/>
                <w:highlight w:val="none"/>
                <w14:textFill>
                  <w14:solidFill>
                    <w14:schemeClr w14:val="tx1"/>
                  </w14:solidFill>
                </w14:textFill>
              </w:rPr>
              <w:t>25IU/ml</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HCV</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6.</w:t>
            </w:r>
            <w:r>
              <w:rPr>
                <w:rFonts w:hint="eastAsia" w:ascii="宋体" w:hAnsi="宋体"/>
                <w:color w:val="000000" w:themeColor="text1"/>
                <w:kern w:val="0"/>
                <w:szCs w:val="21"/>
                <w:highlight w:val="none"/>
                <w14:textFill>
                  <w14:solidFill>
                    <w14:schemeClr w14:val="tx1"/>
                  </w14:solidFill>
                </w14:textFill>
              </w:rPr>
              <w:t>重复性强，产量高，核酸回收率</w:t>
            </w:r>
            <w:r>
              <w:rPr>
                <w:color w:val="000000" w:themeColor="text1"/>
                <w:kern w:val="0"/>
                <w:szCs w:val="21"/>
                <w:highlight w:val="none"/>
                <w14:textFill>
                  <w14:solidFill>
                    <w14:schemeClr w14:val="tx1"/>
                  </w14:solidFill>
                </w14:textFill>
              </w:rPr>
              <w:t>&gt;90%</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7.</w:t>
            </w:r>
            <w:r>
              <w:rPr>
                <w:rFonts w:hint="eastAsia" w:ascii="宋体" w:hAnsi="宋体"/>
                <w:color w:val="000000" w:themeColor="text1"/>
                <w:kern w:val="0"/>
                <w:szCs w:val="21"/>
                <w:highlight w:val="none"/>
                <w14:textFill>
                  <w14:solidFill>
                    <w14:schemeClr w14:val="tx1"/>
                  </w14:solidFill>
                </w14:textFill>
              </w:rPr>
              <w:t>适用于本单位现有仪器型号</w:t>
            </w:r>
            <w:r>
              <w:rPr>
                <w:color w:val="000000" w:themeColor="text1"/>
                <w:kern w:val="0"/>
                <w:szCs w:val="21"/>
                <w:highlight w:val="none"/>
                <w14:textFill>
                  <w14:solidFill>
                    <w14:schemeClr w14:val="tx1"/>
                  </w14:solidFill>
                </w14:textFill>
              </w:rPr>
              <w:t>SSNP-2000A</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8.</w:t>
            </w:r>
            <w:r>
              <w:rPr>
                <w:rFonts w:hint="eastAsia" w:ascii="宋体" w:hAnsi="宋体" w:cs="宋体"/>
                <w:color w:val="000000" w:themeColor="text1"/>
                <w:kern w:val="0"/>
                <w:szCs w:val="21"/>
                <w:highlight w:val="none"/>
                <w14:textFill>
                  <w14:solidFill>
                    <w14:schemeClr w14:val="tx1"/>
                  </w14:solidFill>
                </w14:textFill>
              </w:rPr>
              <w:t>在响应文件中提供所投产品生产厂家的《医疗器械生产许可证》复印件并加盖供应商公章。</w:t>
            </w:r>
          </w:p>
        </w:tc>
      </w:tr>
      <w:tr>
        <w:tblPrEx>
          <w:tblCellMar>
            <w:top w:w="0" w:type="dxa"/>
            <w:left w:w="108" w:type="dxa"/>
            <w:bottom w:w="0" w:type="dxa"/>
            <w:right w:w="108" w:type="dxa"/>
          </w:tblCellMar>
        </w:tblPrEx>
        <w:trPr>
          <w:trHeight w:val="2224"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141</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流感病毒分离无血清培养基</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500ml/瓶</w:t>
            </w:r>
          </w:p>
        </w:tc>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规格：</w:t>
            </w:r>
            <w:r>
              <w:rPr>
                <w:color w:val="000000" w:themeColor="text1"/>
                <w:kern w:val="0"/>
                <w:szCs w:val="21"/>
                <w:highlight w:val="none"/>
                <w14:textFill>
                  <w14:solidFill>
                    <w14:schemeClr w14:val="tx1"/>
                  </w14:solidFill>
                </w14:textFill>
              </w:rPr>
              <w:t>500ml/</w:t>
            </w:r>
            <w:r>
              <w:rPr>
                <w:rFonts w:hint="eastAsia" w:ascii="宋体" w:hAnsi="宋体"/>
                <w:color w:val="000000" w:themeColor="text1"/>
                <w:kern w:val="0"/>
                <w:szCs w:val="21"/>
                <w:highlight w:val="none"/>
                <w14:textFill>
                  <w14:solidFill>
                    <w14:schemeClr w14:val="tx1"/>
                  </w14:solidFill>
                </w14:textFill>
              </w:rPr>
              <w:t>瓶，产品专门用于流感病毒的分离。</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产品开瓶既能使用，不需要添加</w:t>
            </w:r>
            <w:r>
              <w:rPr>
                <w:color w:val="000000" w:themeColor="text1"/>
                <w:kern w:val="0"/>
                <w:szCs w:val="21"/>
                <w:highlight w:val="none"/>
                <w14:textFill>
                  <w14:solidFill>
                    <w14:schemeClr w14:val="tx1"/>
                  </w14:solidFill>
                </w14:textFill>
              </w:rPr>
              <w:t>L-</w:t>
            </w:r>
            <w:r>
              <w:rPr>
                <w:rFonts w:hint="eastAsia" w:ascii="宋体" w:hAnsi="宋体"/>
                <w:color w:val="000000" w:themeColor="text1"/>
                <w:kern w:val="0"/>
                <w:szCs w:val="21"/>
                <w:highlight w:val="none"/>
                <w14:textFill>
                  <w14:solidFill>
                    <w14:schemeClr w14:val="tx1"/>
                  </w14:solidFill>
                </w14:textFill>
              </w:rPr>
              <w:t>谷氨酰胺和</w:t>
            </w:r>
            <w:r>
              <w:rPr>
                <w:color w:val="000000" w:themeColor="text1"/>
                <w:kern w:val="0"/>
                <w:szCs w:val="21"/>
                <w:highlight w:val="none"/>
                <w14:textFill>
                  <w14:solidFill>
                    <w14:schemeClr w14:val="tx1"/>
                  </w14:solidFill>
                </w14:textFill>
              </w:rPr>
              <w:t>PH</w:t>
            </w:r>
            <w:r>
              <w:rPr>
                <w:rFonts w:hint="eastAsia" w:ascii="宋体" w:hAnsi="宋体"/>
                <w:color w:val="000000" w:themeColor="text1"/>
                <w:kern w:val="0"/>
                <w:szCs w:val="21"/>
                <w:highlight w:val="none"/>
                <w14:textFill>
                  <w14:solidFill>
                    <w14:schemeClr w14:val="tx1"/>
                  </w14:solidFill>
                </w14:textFill>
              </w:rPr>
              <w:t>值，产品在使用过程中需添加</w:t>
            </w:r>
            <w:r>
              <w:rPr>
                <w:color w:val="000000" w:themeColor="text1"/>
                <w:kern w:val="0"/>
                <w:szCs w:val="21"/>
                <w:highlight w:val="none"/>
                <w14:textFill>
                  <w14:solidFill>
                    <w14:schemeClr w14:val="tx1"/>
                  </w14:solidFill>
                </w14:textFill>
              </w:rPr>
              <w:t>TPCK-</w:t>
            </w:r>
            <w:r>
              <w:rPr>
                <w:rFonts w:hint="eastAsia" w:ascii="宋体" w:hAnsi="宋体"/>
                <w:color w:val="000000" w:themeColor="text1"/>
                <w:kern w:val="0"/>
                <w:szCs w:val="21"/>
                <w:highlight w:val="none"/>
                <w14:textFill>
                  <w14:solidFill>
                    <w14:schemeClr w14:val="tx1"/>
                  </w14:solidFill>
                </w14:textFill>
              </w:rPr>
              <w:t>胰酶。</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产品保存条件：</w:t>
            </w:r>
            <w:r>
              <w:rPr>
                <w:color w:val="000000" w:themeColor="text1"/>
                <w:kern w:val="0"/>
                <w:szCs w:val="21"/>
                <w:highlight w:val="none"/>
                <w14:textFill>
                  <w14:solidFill>
                    <w14:schemeClr w14:val="tx1"/>
                  </w14:solidFill>
                </w14:textFill>
              </w:rPr>
              <w:t>2-8</w:t>
            </w:r>
            <w:r>
              <w:rPr>
                <w:rFonts w:hint="eastAsia" w:ascii="宋体" w:hAnsi="宋体"/>
                <w:color w:val="000000" w:themeColor="text1"/>
                <w:kern w:val="0"/>
                <w:szCs w:val="21"/>
                <w:highlight w:val="none"/>
                <w14:textFill>
                  <w14:solidFill>
                    <w14:schemeClr w14:val="tx1"/>
                  </w14:solidFill>
                </w14:textFill>
              </w:rPr>
              <w:t>℃保存，有效期：</w:t>
            </w:r>
            <w:r>
              <w:rPr>
                <w:color w:val="000000" w:themeColor="text1"/>
                <w:kern w:val="0"/>
                <w:szCs w:val="21"/>
                <w:highlight w:val="none"/>
                <w14:textFill>
                  <w14:solidFill>
                    <w14:schemeClr w14:val="tx1"/>
                  </w14:solidFill>
                </w14:textFill>
              </w:rPr>
              <w:t>12</w:t>
            </w:r>
            <w:r>
              <w:rPr>
                <w:rFonts w:hint="eastAsia" w:ascii="宋体" w:hAnsi="宋体"/>
                <w:color w:val="000000" w:themeColor="text1"/>
                <w:kern w:val="0"/>
                <w:szCs w:val="21"/>
                <w:highlight w:val="none"/>
                <w14:textFill>
                  <w14:solidFill>
                    <w14:schemeClr w14:val="tx1"/>
                  </w14:solidFill>
                </w14:textFill>
              </w:rPr>
              <w:t>个月。</w:t>
            </w:r>
          </w:p>
        </w:tc>
      </w:tr>
      <w:tr>
        <w:tblPrEx>
          <w:tblCellMar>
            <w:top w:w="0" w:type="dxa"/>
            <w:left w:w="108" w:type="dxa"/>
            <w:bottom w:w="0" w:type="dxa"/>
            <w:right w:w="108" w:type="dxa"/>
          </w:tblCellMar>
        </w:tblPrEx>
        <w:trPr>
          <w:trHeight w:val="1268" w:hRule="atLeast"/>
          <w:jc w:val="center"/>
        </w:trPr>
        <w:tc>
          <w:tcPr>
            <w:tcW w:w="582" w:type="dxa"/>
            <w:tcBorders>
              <w:top w:val="single" w:color="auto" w:sz="4" w:space="0"/>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142</w:t>
            </w:r>
          </w:p>
        </w:tc>
        <w:tc>
          <w:tcPr>
            <w:tcW w:w="1296" w:type="dxa"/>
            <w:tcBorders>
              <w:top w:val="single" w:color="auto" w:sz="4" w:space="0"/>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PBS</w:t>
            </w:r>
          </w:p>
        </w:tc>
        <w:tc>
          <w:tcPr>
            <w:tcW w:w="1200" w:type="dxa"/>
            <w:tcBorders>
              <w:top w:val="single" w:color="auto" w:sz="4" w:space="0"/>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500ml/瓶</w:t>
            </w:r>
          </w:p>
        </w:tc>
        <w:tc>
          <w:tcPr>
            <w:tcW w:w="585" w:type="dxa"/>
            <w:tcBorders>
              <w:top w:val="single" w:color="auto" w:sz="4" w:space="0"/>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480" w:type="dxa"/>
            <w:tcBorders>
              <w:top w:val="single" w:color="auto" w:sz="4" w:space="0"/>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w:t>
            </w:r>
          </w:p>
        </w:tc>
        <w:tc>
          <w:tcPr>
            <w:tcW w:w="750" w:type="dxa"/>
            <w:tcBorders>
              <w:top w:val="single" w:color="auto" w:sz="4" w:space="0"/>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nil"/>
              <w:bottom w:val="single" w:color="000000" w:sz="8" w:space="0"/>
              <w:right w:val="single" w:color="000000" w:sz="8" w:space="0"/>
            </w:tcBorders>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液体，本产品用于分子克隆及细胞培养等。</w:t>
            </w:r>
            <w:r>
              <w:rPr>
                <w:color w:val="000000" w:themeColor="text1"/>
                <w:kern w:val="0"/>
                <w:szCs w:val="21"/>
                <w:highlight w:val="none"/>
                <w14:textFill>
                  <w14:solidFill>
                    <w14:schemeClr w14:val="tx1"/>
                  </w14:solidFill>
                </w14:textFill>
              </w:rPr>
              <w:t>PH</w:t>
            </w:r>
            <w:r>
              <w:rPr>
                <w:rFonts w:hint="eastAsia" w:ascii="宋体" w:hAnsi="宋体"/>
                <w:color w:val="000000" w:themeColor="text1"/>
                <w:kern w:val="0"/>
                <w:szCs w:val="21"/>
                <w:highlight w:val="none"/>
                <w14:textFill>
                  <w14:solidFill>
                    <w14:schemeClr w14:val="tx1"/>
                  </w14:solidFill>
                </w14:textFill>
              </w:rPr>
              <w:t>值范围</w:t>
            </w:r>
            <w:r>
              <w:rPr>
                <w:color w:val="000000" w:themeColor="text1"/>
                <w:kern w:val="0"/>
                <w:szCs w:val="21"/>
                <w:highlight w:val="none"/>
                <w14:textFill>
                  <w14:solidFill>
                    <w14:schemeClr w14:val="tx1"/>
                  </w14:solidFill>
                </w14:textFill>
              </w:rPr>
              <w:t xml:space="preserve"> 7.2-7.4 </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规格：</w:t>
            </w:r>
            <w:r>
              <w:rPr>
                <w:color w:val="000000" w:themeColor="text1"/>
                <w:kern w:val="0"/>
                <w:szCs w:val="21"/>
                <w:highlight w:val="none"/>
                <w14:textFill>
                  <w14:solidFill>
                    <w14:schemeClr w14:val="tx1"/>
                  </w14:solidFill>
                </w14:textFill>
              </w:rPr>
              <w:t>500ml/</w:t>
            </w:r>
            <w:r>
              <w:rPr>
                <w:rFonts w:hint="eastAsia" w:ascii="宋体" w:hAnsi="宋体"/>
                <w:color w:val="000000" w:themeColor="text1"/>
                <w:kern w:val="0"/>
                <w:szCs w:val="21"/>
                <w:highlight w:val="none"/>
                <w14:textFill>
                  <w14:solidFill>
                    <w14:schemeClr w14:val="tx1"/>
                  </w14:solidFill>
                </w14:textFill>
              </w:rPr>
              <w:t>瓶</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室温保存，保质期一年。</w:t>
            </w:r>
          </w:p>
        </w:tc>
      </w:tr>
      <w:tr>
        <w:tblPrEx>
          <w:tblCellMar>
            <w:top w:w="0" w:type="dxa"/>
            <w:left w:w="108" w:type="dxa"/>
            <w:bottom w:w="0" w:type="dxa"/>
            <w:right w:w="108" w:type="dxa"/>
          </w:tblCellMar>
        </w:tblPrEx>
        <w:trPr>
          <w:trHeight w:val="1268"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143</w:t>
            </w:r>
          </w:p>
        </w:tc>
        <w:tc>
          <w:tcPr>
            <w:tcW w:w="129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DPBS</w:t>
            </w:r>
          </w:p>
        </w:tc>
        <w:tc>
          <w:tcPr>
            <w:tcW w:w="120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500ml/瓶</w:t>
            </w:r>
          </w:p>
        </w:tc>
        <w:tc>
          <w:tcPr>
            <w:tcW w:w="585"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48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液体，不含钙、镁和酚红。过滤除菌。</w:t>
            </w:r>
            <w:r>
              <w:rPr>
                <w:color w:val="000000" w:themeColor="text1"/>
                <w:kern w:val="0"/>
                <w:szCs w:val="21"/>
                <w:highlight w:val="none"/>
                <w14:textFill>
                  <w14:solidFill>
                    <w14:schemeClr w14:val="tx1"/>
                  </w14:solidFill>
                </w14:textFill>
              </w:rPr>
              <w:t>PH</w:t>
            </w:r>
            <w:r>
              <w:rPr>
                <w:rFonts w:hint="eastAsia" w:ascii="宋体" w:hAnsi="宋体"/>
                <w:color w:val="000000" w:themeColor="text1"/>
                <w:kern w:val="0"/>
                <w:szCs w:val="21"/>
                <w:highlight w:val="none"/>
                <w14:textFill>
                  <w14:solidFill>
                    <w14:schemeClr w14:val="tx1"/>
                  </w14:solidFill>
                </w14:textFill>
              </w:rPr>
              <w:t>值范围</w:t>
            </w:r>
            <w:r>
              <w:rPr>
                <w:color w:val="000000" w:themeColor="text1"/>
                <w:kern w:val="0"/>
                <w:szCs w:val="21"/>
                <w:highlight w:val="none"/>
                <w14:textFill>
                  <w14:solidFill>
                    <w14:schemeClr w14:val="tx1"/>
                  </w14:solidFill>
                </w14:textFill>
              </w:rPr>
              <w:t xml:space="preserve"> 7.2-7.4 </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规格：</w:t>
            </w:r>
            <w:r>
              <w:rPr>
                <w:color w:val="000000" w:themeColor="text1"/>
                <w:kern w:val="0"/>
                <w:szCs w:val="21"/>
                <w:highlight w:val="none"/>
                <w14:textFill>
                  <w14:solidFill>
                    <w14:schemeClr w14:val="tx1"/>
                  </w14:solidFill>
                </w14:textFill>
              </w:rPr>
              <w:t>500ml/</w:t>
            </w:r>
            <w:r>
              <w:rPr>
                <w:rFonts w:hint="eastAsia" w:ascii="宋体" w:hAnsi="宋体"/>
                <w:color w:val="000000" w:themeColor="text1"/>
                <w:kern w:val="0"/>
                <w:szCs w:val="21"/>
                <w:highlight w:val="none"/>
                <w14:textFill>
                  <w14:solidFill>
                    <w14:schemeClr w14:val="tx1"/>
                  </w14:solidFill>
                </w14:textFill>
              </w:rPr>
              <w:t>瓶</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室温保存，保质期一年。</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144</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Hank's盐</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500ml/瓶</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规格：500ml/瓶</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145</w:t>
            </w:r>
          </w:p>
        </w:tc>
        <w:tc>
          <w:tcPr>
            <w:tcW w:w="1296"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NaHCO3(7.5%)</w:t>
            </w:r>
          </w:p>
        </w:tc>
        <w:tc>
          <w:tcPr>
            <w:tcW w:w="1200"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100ml/瓶</w:t>
            </w:r>
          </w:p>
        </w:tc>
        <w:tc>
          <w:tcPr>
            <w:tcW w:w="585"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480"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nil"/>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规格：100ml/瓶</w:t>
            </w:r>
          </w:p>
        </w:tc>
      </w:tr>
      <w:tr>
        <w:tblPrEx>
          <w:tblCellMar>
            <w:top w:w="0" w:type="dxa"/>
            <w:left w:w="108" w:type="dxa"/>
            <w:bottom w:w="0" w:type="dxa"/>
            <w:right w:w="108" w:type="dxa"/>
          </w:tblCellMar>
        </w:tblPrEx>
        <w:trPr>
          <w:trHeight w:val="624" w:hRule="atLeast"/>
          <w:jc w:val="center"/>
        </w:trPr>
        <w:tc>
          <w:tcPr>
            <w:tcW w:w="582"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146</w:t>
            </w:r>
          </w:p>
        </w:tc>
        <w:tc>
          <w:tcPr>
            <w:tcW w:w="1296" w:type="dxa"/>
            <w:tcBorders>
              <w:top w:val="single" w:color="auto" w:sz="4" w:space="0"/>
              <w:left w:val="single" w:color="auto" w:sz="4" w:space="0"/>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登革热病毒核酸检测试剂盒（荧光PCR法）</w:t>
            </w:r>
          </w:p>
        </w:tc>
        <w:tc>
          <w:tcPr>
            <w:tcW w:w="1200" w:type="dxa"/>
            <w:tcBorders>
              <w:top w:val="single" w:color="auto" w:sz="4" w:space="0"/>
              <w:left w:val="single" w:color="auto" w:sz="4" w:space="0"/>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85" w:type="dxa"/>
            <w:tcBorders>
              <w:top w:val="single" w:color="auto" w:sz="4" w:space="0"/>
              <w:left w:val="single" w:color="auto" w:sz="4" w:space="0"/>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single" w:color="auto" w:sz="4" w:space="0"/>
              <w:left w:val="single" w:color="auto" w:sz="4" w:space="0"/>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single" w:color="auto" w:sz="4" w:space="0"/>
              <w:left w:val="single" w:color="auto" w:sz="4" w:space="0"/>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single" w:color="auto" w:sz="4" w:space="0"/>
              <w:bottom w:val="single" w:color="000000" w:sz="8" w:space="0"/>
              <w:right w:val="single" w:color="auto" w:sz="4" w:space="0"/>
            </w:tcBorders>
            <w:shd w:val="clear" w:color="000000" w:fill="FFFFFF"/>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主要用于血清样本中登革热病毒核酸的定性检测。</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有效期：</w:t>
            </w:r>
            <w:r>
              <w:rPr>
                <w:color w:val="000000" w:themeColor="text1"/>
                <w:kern w:val="0"/>
                <w:szCs w:val="21"/>
                <w:highlight w:val="none"/>
                <w14:textFill>
                  <w14:solidFill>
                    <w14:schemeClr w14:val="tx1"/>
                  </w14:solidFill>
                </w14:textFill>
              </w:rPr>
              <w:t>12</w:t>
            </w:r>
            <w:r>
              <w:rPr>
                <w:rFonts w:hint="eastAsia" w:ascii="宋体" w:hAnsi="宋体"/>
                <w:color w:val="000000" w:themeColor="text1"/>
                <w:kern w:val="0"/>
                <w:szCs w:val="21"/>
                <w:highlight w:val="none"/>
                <w14:textFill>
                  <w14:solidFill>
                    <w14:schemeClr w14:val="tx1"/>
                  </w14:solidFill>
                </w14:textFill>
              </w:rPr>
              <w:t>个月，规格：</w:t>
            </w:r>
            <w:r>
              <w:rPr>
                <w:color w:val="000000" w:themeColor="text1"/>
                <w:kern w:val="0"/>
                <w:szCs w:val="21"/>
                <w:highlight w:val="none"/>
                <w14:textFill>
                  <w14:solidFill>
                    <w14:schemeClr w14:val="tx1"/>
                  </w14:solidFill>
                </w14:textFill>
              </w:rPr>
              <w:t>50</w:t>
            </w:r>
            <w:r>
              <w:rPr>
                <w:rFonts w:hint="eastAsia" w:ascii="宋体" w:hAnsi="宋体"/>
                <w:color w:val="000000" w:themeColor="text1"/>
                <w:kern w:val="0"/>
                <w:szCs w:val="21"/>
                <w:highlight w:val="none"/>
                <w14:textFill>
                  <w14:solidFill>
                    <w14:schemeClr w14:val="tx1"/>
                  </w14:solidFill>
                </w14:textFill>
              </w:rPr>
              <w:t>人份</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盒。</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登革热病毒通用型核酸检测通道</w:t>
            </w:r>
            <w:r>
              <w:rPr>
                <w:color w:val="000000" w:themeColor="text1"/>
                <w:kern w:val="0"/>
                <w:szCs w:val="21"/>
                <w:highlight w:val="none"/>
                <w14:textFill>
                  <w14:solidFill>
                    <w14:schemeClr w14:val="tx1"/>
                  </w14:solidFill>
                </w14:textFill>
              </w:rPr>
              <w:t>FAM</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试剂灵敏度高、特异性好、抗污染性强。</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5.PCR</w:t>
            </w:r>
            <w:r>
              <w:rPr>
                <w:rFonts w:hint="eastAsia" w:ascii="宋体" w:hAnsi="宋体"/>
                <w:color w:val="000000" w:themeColor="text1"/>
                <w:kern w:val="0"/>
                <w:szCs w:val="21"/>
                <w:highlight w:val="none"/>
                <w14:textFill>
                  <w14:solidFill>
                    <w14:schemeClr w14:val="tx1"/>
                  </w14:solidFill>
                </w14:textFill>
              </w:rPr>
              <w:t>扩增不设预循环，从第一个循环数开始读取荧光值，扩增循环数≥</w:t>
            </w:r>
            <w:r>
              <w:rPr>
                <w:color w:val="000000" w:themeColor="text1"/>
                <w:kern w:val="0"/>
                <w:szCs w:val="21"/>
                <w:highlight w:val="none"/>
                <w14:textFill>
                  <w14:solidFill>
                    <w14:schemeClr w14:val="tx1"/>
                  </w14:solidFill>
                </w14:textFill>
              </w:rPr>
              <w:t>45</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6.</w:t>
            </w:r>
            <w:r>
              <w:rPr>
                <w:rFonts w:hint="eastAsia" w:ascii="宋体" w:hAnsi="宋体"/>
                <w:color w:val="000000" w:themeColor="text1"/>
                <w:kern w:val="0"/>
                <w:szCs w:val="21"/>
                <w:highlight w:val="none"/>
                <w14:textFill>
                  <w14:solidFill>
                    <w14:schemeClr w14:val="tx1"/>
                  </w14:solidFill>
                </w14:textFill>
              </w:rPr>
              <w:t>结果判读：待测样本检测结果</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35</w:t>
            </w:r>
            <w:r>
              <w:rPr>
                <w:rFonts w:hint="eastAsia" w:ascii="宋体" w:hAnsi="宋体"/>
                <w:color w:val="000000" w:themeColor="text1"/>
                <w:kern w:val="0"/>
                <w:szCs w:val="21"/>
                <w:highlight w:val="none"/>
                <w14:textFill>
                  <w14:solidFill>
                    <w14:schemeClr w14:val="tx1"/>
                  </w14:solidFill>
                </w14:textFill>
              </w:rPr>
              <w:t>，曲线呈</w:t>
            </w:r>
            <w:r>
              <w:rPr>
                <w:color w:val="000000" w:themeColor="text1"/>
                <w:kern w:val="0"/>
                <w:szCs w:val="21"/>
                <w:highlight w:val="none"/>
                <w14:textFill>
                  <w14:solidFill>
                    <w14:schemeClr w14:val="tx1"/>
                  </w14:solidFill>
                </w14:textFill>
              </w:rPr>
              <w:t>S</w:t>
            </w:r>
            <w:r>
              <w:rPr>
                <w:rFonts w:hint="eastAsia" w:ascii="宋体" w:hAnsi="宋体"/>
                <w:color w:val="000000" w:themeColor="text1"/>
                <w:kern w:val="0"/>
                <w:szCs w:val="21"/>
                <w:highlight w:val="none"/>
                <w14:textFill>
                  <w14:solidFill>
                    <w14:schemeClr w14:val="tx1"/>
                  </w14:solidFill>
                </w14:textFill>
              </w:rPr>
              <w:t>型且有明显指数增长期，判断为阳性；在</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38</w:t>
            </w:r>
            <w:r>
              <w:rPr>
                <w:rFonts w:hint="eastAsia" w:ascii="宋体" w:hAnsi="宋体"/>
                <w:color w:val="000000" w:themeColor="text1"/>
                <w:kern w:val="0"/>
                <w:szCs w:val="21"/>
                <w:highlight w:val="none"/>
                <w14:textFill>
                  <w14:solidFill>
                    <w14:schemeClr w14:val="tx1"/>
                  </w14:solidFill>
                </w14:textFill>
              </w:rPr>
              <w:t>或未检出，结果判断为阴性。待测样本检测结果</w:t>
            </w:r>
            <w:r>
              <w:rPr>
                <w:color w:val="000000" w:themeColor="text1"/>
                <w:kern w:val="0"/>
                <w:szCs w:val="21"/>
                <w:highlight w:val="none"/>
                <w14:textFill>
                  <w14:solidFill>
                    <w14:schemeClr w14:val="tx1"/>
                  </w14:solidFill>
                </w14:textFill>
              </w:rPr>
              <w:t>35</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38</w:t>
            </w:r>
            <w:r>
              <w:rPr>
                <w:rFonts w:hint="eastAsia" w:ascii="宋体" w:hAnsi="宋体"/>
                <w:color w:val="000000" w:themeColor="text1"/>
                <w:kern w:val="0"/>
                <w:szCs w:val="21"/>
                <w:highlight w:val="none"/>
                <w14:textFill>
                  <w14:solidFill>
                    <w14:schemeClr w14:val="tx1"/>
                  </w14:solidFill>
                </w14:textFill>
              </w:rPr>
              <w:t>，应对样本进行重复检测。</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7.</w:t>
            </w:r>
            <w:r>
              <w:rPr>
                <w:rFonts w:hint="eastAsia" w:ascii="宋体" w:hAnsi="宋体"/>
                <w:color w:val="000000" w:themeColor="text1"/>
                <w:kern w:val="0"/>
                <w:szCs w:val="21"/>
                <w:highlight w:val="none"/>
                <w14:textFill>
                  <w14:solidFill>
                    <w14:schemeClr w14:val="tx1"/>
                  </w14:solidFill>
                </w14:textFill>
              </w:rPr>
              <w:t>最低检测限：</w:t>
            </w: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103 copies/ml</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8.</w:t>
            </w:r>
            <w:r>
              <w:rPr>
                <w:rFonts w:hint="eastAsia" w:ascii="宋体" w:hAnsi="宋体"/>
                <w:color w:val="000000" w:themeColor="text1"/>
                <w:kern w:val="0"/>
                <w:szCs w:val="21"/>
                <w:highlight w:val="none"/>
                <w14:textFill>
                  <w14:solidFill>
                    <w14:schemeClr w14:val="tx1"/>
                  </w14:solidFill>
                </w14:textFill>
              </w:rPr>
              <w:t>线性检测范围：</w:t>
            </w: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103-1</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108 copies/ml</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9.</w:t>
            </w:r>
            <w:r>
              <w:rPr>
                <w:rFonts w:hint="eastAsia" w:ascii="宋体" w:hAnsi="宋体"/>
                <w:color w:val="000000" w:themeColor="text1"/>
                <w:kern w:val="0"/>
                <w:szCs w:val="21"/>
                <w:highlight w:val="none"/>
                <w14:textFill>
                  <w14:solidFill>
                    <w14:schemeClr w14:val="tx1"/>
                  </w14:solidFill>
                </w14:textFill>
              </w:rPr>
              <w:t>特异性：与其感染部位相同或感染症状相似且常见的其他病原体（麻疹病毒、风疹病毒、汉城病毒、汉滩病毒、单疱病毒</w:t>
            </w:r>
            <w:r>
              <w:rPr>
                <w:color w:val="000000" w:themeColor="text1"/>
                <w:kern w:val="0"/>
                <w:szCs w:val="21"/>
                <w:highlight w:val="none"/>
                <w14:textFill>
                  <w14:solidFill>
                    <w14:schemeClr w14:val="tx1"/>
                  </w14:solidFill>
                </w14:textFill>
              </w:rPr>
              <w:t xml:space="preserve"> 6</w:t>
            </w:r>
            <w:r>
              <w:rPr>
                <w:rFonts w:hint="eastAsia" w:ascii="宋体" w:hAnsi="宋体"/>
                <w:color w:val="000000" w:themeColor="text1"/>
                <w:kern w:val="0"/>
                <w:szCs w:val="21"/>
                <w:highlight w:val="none"/>
                <w14:textFill>
                  <w14:solidFill>
                    <w14:schemeClr w14:val="tx1"/>
                  </w14:solidFill>
                </w14:textFill>
              </w:rPr>
              <w:t>型、伤毒寒沙门菌、链球菌、肠道病毒</w:t>
            </w:r>
            <w:r>
              <w:rPr>
                <w:color w:val="000000" w:themeColor="text1"/>
                <w:kern w:val="0"/>
                <w:szCs w:val="21"/>
                <w:highlight w:val="none"/>
                <w14:textFill>
                  <w14:solidFill>
                    <w14:schemeClr w14:val="tx1"/>
                  </w14:solidFill>
                </w14:textFill>
              </w:rPr>
              <w:t xml:space="preserve"> 71 </w:t>
            </w:r>
            <w:r>
              <w:rPr>
                <w:rFonts w:hint="eastAsia" w:ascii="宋体" w:hAnsi="宋体"/>
                <w:color w:val="000000" w:themeColor="text1"/>
                <w:kern w:val="0"/>
                <w:szCs w:val="21"/>
                <w:highlight w:val="none"/>
                <w14:textFill>
                  <w14:solidFill>
                    <w14:schemeClr w14:val="tx1"/>
                  </w14:solidFill>
                </w14:textFill>
              </w:rPr>
              <w:t>型、柯萨奇病毒</w:t>
            </w:r>
            <w:r>
              <w:rPr>
                <w:color w:val="000000" w:themeColor="text1"/>
                <w:kern w:val="0"/>
                <w:szCs w:val="21"/>
                <w:highlight w:val="none"/>
                <w14:textFill>
                  <w14:solidFill>
                    <w14:schemeClr w14:val="tx1"/>
                  </w14:solidFill>
                </w14:textFill>
              </w:rPr>
              <w:t xml:space="preserve"> A6</w:t>
            </w:r>
            <w:r>
              <w:rPr>
                <w:rFonts w:hint="eastAsia" w:ascii="宋体" w:hAnsi="宋体"/>
                <w:color w:val="000000" w:themeColor="text1"/>
                <w:kern w:val="0"/>
                <w:szCs w:val="21"/>
                <w:highlight w:val="none"/>
                <w14:textFill>
                  <w14:solidFill>
                    <w14:schemeClr w14:val="tx1"/>
                  </w14:solidFill>
                </w14:textFill>
              </w:rPr>
              <w:t>型、</w:t>
            </w:r>
            <w:r>
              <w:rPr>
                <w:color w:val="000000" w:themeColor="text1"/>
                <w:kern w:val="0"/>
                <w:szCs w:val="21"/>
                <w:highlight w:val="none"/>
                <w14:textFill>
                  <w14:solidFill>
                    <w14:schemeClr w14:val="tx1"/>
                  </w14:solidFill>
                </w14:textFill>
              </w:rPr>
              <w:t xml:space="preserve">A10 </w:t>
            </w:r>
            <w:r>
              <w:rPr>
                <w:rFonts w:hint="eastAsia" w:ascii="宋体" w:hAnsi="宋体"/>
                <w:color w:val="000000" w:themeColor="text1"/>
                <w:kern w:val="0"/>
                <w:szCs w:val="21"/>
                <w:highlight w:val="none"/>
                <w14:textFill>
                  <w14:solidFill>
                    <w14:schemeClr w14:val="tx1"/>
                  </w14:solidFill>
                </w14:textFill>
              </w:rPr>
              <w:t>型和</w:t>
            </w:r>
            <w:r>
              <w:rPr>
                <w:color w:val="000000" w:themeColor="text1"/>
                <w:kern w:val="0"/>
                <w:szCs w:val="21"/>
                <w:highlight w:val="none"/>
                <w14:textFill>
                  <w14:solidFill>
                    <w14:schemeClr w14:val="tx1"/>
                  </w14:solidFill>
                </w14:textFill>
              </w:rPr>
              <w:t xml:space="preserve"> A16 </w:t>
            </w:r>
            <w:r>
              <w:rPr>
                <w:rFonts w:hint="eastAsia" w:ascii="宋体" w:hAnsi="宋体"/>
                <w:color w:val="000000" w:themeColor="text1"/>
                <w:kern w:val="0"/>
                <w:szCs w:val="21"/>
                <w:highlight w:val="none"/>
                <w14:textFill>
                  <w14:solidFill>
                    <w14:schemeClr w14:val="tx1"/>
                  </w14:solidFill>
                </w14:textFill>
              </w:rPr>
              <w:t>型）和人类白细胞的总</w:t>
            </w:r>
            <w:r>
              <w:rPr>
                <w:color w:val="000000" w:themeColor="text1"/>
                <w:kern w:val="0"/>
                <w:szCs w:val="21"/>
                <w:highlight w:val="none"/>
                <w14:textFill>
                  <w14:solidFill>
                    <w14:schemeClr w14:val="tx1"/>
                  </w14:solidFill>
                </w14:textFill>
              </w:rPr>
              <w:t xml:space="preserve"> RNA </w:t>
            </w:r>
            <w:r>
              <w:rPr>
                <w:rFonts w:hint="eastAsia" w:ascii="宋体" w:hAnsi="宋体"/>
                <w:color w:val="000000" w:themeColor="text1"/>
                <w:kern w:val="0"/>
                <w:szCs w:val="21"/>
                <w:highlight w:val="none"/>
                <w14:textFill>
                  <w14:solidFill>
                    <w14:schemeClr w14:val="tx1"/>
                  </w14:solidFill>
                </w14:textFill>
              </w:rPr>
              <w:t>无交叉反应。</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w:t>
            </w:r>
            <w:r>
              <w:rPr>
                <w:rFonts w:hint="eastAsia" w:ascii="宋体" w:hAnsi="宋体" w:cs="宋体"/>
                <w:color w:val="000000" w:themeColor="text1"/>
                <w:kern w:val="0"/>
                <w:szCs w:val="21"/>
                <w:highlight w:val="none"/>
                <w14:textFill>
                  <w14:solidFill>
                    <w14:schemeClr w14:val="tx1"/>
                  </w14:solidFill>
                </w14:textFill>
              </w:rPr>
              <w:t>在响应文件中提供所投产品生产厂家的《医疗器械生产许可证》复印件并加盖供应商公章。</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11.</w:t>
            </w:r>
            <w:r>
              <w:rPr>
                <w:rFonts w:hint="eastAsia" w:ascii="宋体" w:hAnsi="宋体"/>
                <w:color w:val="000000" w:themeColor="text1"/>
                <w:kern w:val="0"/>
                <w:szCs w:val="21"/>
                <w:highlight w:val="none"/>
                <w14:textFill>
                  <w14:solidFill>
                    <w14:schemeClr w14:val="tx1"/>
                  </w14:solidFill>
                </w14:textFill>
              </w:rPr>
              <w:t>机型要求：荧光定量</w:t>
            </w:r>
            <w:r>
              <w:rPr>
                <w:color w:val="000000" w:themeColor="text1"/>
                <w:kern w:val="0"/>
                <w:szCs w:val="21"/>
                <w:highlight w:val="none"/>
                <w14:textFill>
                  <w14:solidFill>
                    <w14:schemeClr w14:val="tx1"/>
                  </w14:solidFill>
                </w14:textFill>
              </w:rPr>
              <w:t xml:space="preserve">PCR </w:t>
            </w:r>
            <w:r>
              <w:rPr>
                <w:rFonts w:hint="eastAsia" w:ascii="宋体" w:hAnsi="宋体"/>
                <w:color w:val="000000" w:themeColor="text1"/>
                <w:kern w:val="0"/>
                <w:szCs w:val="21"/>
                <w:highlight w:val="none"/>
                <w14:textFill>
                  <w14:solidFill>
                    <w14:schemeClr w14:val="tx1"/>
                  </w14:solidFill>
                </w14:textFill>
              </w:rPr>
              <w:t>仪。</w:t>
            </w:r>
          </w:p>
        </w:tc>
      </w:tr>
      <w:tr>
        <w:tblPrEx>
          <w:tblCellMar>
            <w:top w:w="0" w:type="dxa"/>
            <w:left w:w="108" w:type="dxa"/>
            <w:bottom w:w="0" w:type="dxa"/>
            <w:right w:w="108" w:type="dxa"/>
          </w:tblCellMar>
        </w:tblPrEx>
        <w:trPr>
          <w:trHeight w:val="2321"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147</w:t>
            </w:r>
          </w:p>
        </w:tc>
        <w:tc>
          <w:tcPr>
            <w:tcW w:w="1296" w:type="dxa"/>
            <w:tcBorders>
              <w:top w:val="nil"/>
              <w:left w:val="single" w:color="000000" w:sz="8" w:space="0"/>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细胞冻存液</w:t>
            </w:r>
          </w:p>
        </w:tc>
        <w:tc>
          <w:tcPr>
            <w:tcW w:w="1200" w:type="dxa"/>
            <w:tcBorders>
              <w:top w:val="nil"/>
              <w:left w:val="single" w:color="000000" w:sz="8" w:space="0"/>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50ml/瓶</w:t>
            </w:r>
          </w:p>
        </w:tc>
        <w:tc>
          <w:tcPr>
            <w:tcW w:w="585" w:type="dxa"/>
            <w:tcBorders>
              <w:top w:val="nil"/>
              <w:left w:val="single" w:color="000000" w:sz="8" w:space="0"/>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480" w:type="dxa"/>
            <w:tcBorders>
              <w:top w:val="nil"/>
              <w:left w:val="single" w:color="000000" w:sz="8" w:space="0"/>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single" w:color="000000" w:sz="8" w:space="0"/>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nil"/>
              <w:right w:val="single" w:color="000000" w:sz="8" w:space="0"/>
            </w:tcBorders>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以</w:t>
            </w:r>
            <w:r>
              <w:rPr>
                <w:color w:val="000000" w:themeColor="text1"/>
                <w:kern w:val="0"/>
                <w:szCs w:val="21"/>
                <w:highlight w:val="none"/>
                <w14:textFill>
                  <w14:solidFill>
                    <w14:schemeClr w14:val="tx1"/>
                  </w14:solidFill>
                </w14:textFill>
              </w:rPr>
              <w:t>FBS</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DMSO</w:t>
            </w:r>
            <w:r>
              <w:rPr>
                <w:rFonts w:hint="eastAsia" w:ascii="宋体" w:hAnsi="宋体"/>
                <w:color w:val="000000" w:themeColor="text1"/>
                <w:kern w:val="0"/>
                <w:szCs w:val="21"/>
                <w:highlight w:val="none"/>
                <w14:textFill>
                  <w14:solidFill>
                    <w14:schemeClr w14:val="tx1"/>
                  </w14:solidFill>
                </w14:textFill>
              </w:rPr>
              <w:t>为主要原材料配制。</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适用于是各种哺乳动物原代细胞，传代细胞系和杂交瘤细胞等的冻存保种。</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储存稳定，使用方便，细胞存活率高。</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规格：</w:t>
            </w:r>
            <w:r>
              <w:rPr>
                <w:color w:val="000000" w:themeColor="text1"/>
                <w:kern w:val="0"/>
                <w:szCs w:val="21"/>
                <w:highlight w:val="none"/>
                <w14:textFill>
                  <w14:solidFill>
                    <w14:schemeClr w14:val="tx1"/>
                  </w14:solidFill>
                </w14:textFill>
              </w:rPr>
              <w:t>50ml/</w:t>
            </w:r>
            <w:r>
              <w:rPr>
                <w:rFonts w:hint="eastAsia" w:ascii="宋体" w:hAnsi="宋体"/>
                <w:color w:val="000000" w:themeColor="text1"/>
                <w:kern w:val="0"/>
                <w:szCs w:val="21"/>
                <w:highlight w:val="none"/>
                <w14:textFill>
                  <w14:solidFill>
                    <w14:schemeClr w14:val="tx1"/>
                  </w14:solidFill>
                </w14:textFill>
              </w:rPr>
              <w:t>瓶。</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nil"/>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148</w:t>
            </w:r>
          </w:p>
        </w:tc>
        <w:tc>
          <w:tcPr>
            <w:tcW w:w="12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磁珠病毒总核酸提取试剂盒</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8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nil"/>
              <w:bottom w:val="single" w:color="auto" w:sz="4" w:space="0"/>
              <w:right w:val="single" w:color="auto" w:sz="4" w:space="0"/>
            </w:tcBorders>
            <w:shd w:val="clear" w:color="000000" w:fill="FFFFFF"/>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规格：50T/盒</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149</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96DW   深孔板</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50个/盒</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规格：50个/盒</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150</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KFDuo 12道磁套</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50个/盒</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规格：50个/盒</w:t>
            </w:r>
          </w:p>
        </w:tc>
      </w:tr>
      <w:tr>
        <w:tblPrEx>
          <w:tblCellMar>
            <w:top w:w="0" w:type="dxa"/>
            <w:left w:w="108" w:type="dxa"/>
            <w:bottom w:w="0" w:type="dxa"/>
            <w:right w:w="108" w:type="dxa"/>
          </w:tblCellMar>
        </w:tblPrEx>
        <w:trPr>
          <w:trHeight w:val="539" w:hRule="atLeast"/>
          <w:jc w:val="center"/>
        </w:trPr>
        <w:tc>
          <w:tcPr>
            <w:tcW w:w="582"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151</w:t>
            </w:r>
          </w:p>
        </w:tc>
        <w:tc>
          <w:tcPr>
            <w:tcW w:w="1296"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15ml离心管</w:t>
            </w:r>
          </w:p>
        </w:tc>
        <w:tc>
          <w:tcPr>
            <w:tcW w:w="120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100支/包</w:t>
            </w:r>
          </w:p>
        </w:tc>
        <w:tc>
          <w:tcPr>
            <w:tcW w:w="585"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箱</w:t>
            </w:r>
          </w:p>
        </w:tc>
        <w:tc>
          <w:tcPr>
            <w:tcW w:w="48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75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nil"/>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1、有效期：36个月，规格：100支/包。</w:t>
            </w:r>
          </w:p>
        </w:tc>
      </w:tr>
      <w:tr>
        <w:tblPrEx>
          <w:tblCellMar>
            <w:top w:w="0" w:type="dxa"/>
            <w:left w:w="108" w:type="dxa"/>
            <w:bottom w:w="0" w:type="dxa"/>
            <w:right w:w="108" w:type="dxa"/>
          </w:tblCellMar>
        </w:tblPrEx>
        <w:trPr>
          <w:trHeight w:val="539" w:hRule="atLeast"/>
          <w:jc w:val="center"/>
        </w:trPr>
        <w:tc>
          <w:tcPr>
            <w:tcW w:w="582" w:type="dxa"/>
            <w:vMerge w:val="continue"/>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p>
        </w:tc>
        <w:tc>
          <w:tcPr>
            <w:tcW w:w="129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p>
        </w:tc>
        <w:tc>
          <w:tcPr>
            <w:tcW w:w="1200" w:type="dxa"/>
            <w:vMerge w:val="continue"/>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p>
        </w:tc>
        <w:tc>
          <w:tcPr>
            <w:tcW w:w="585" w:type="dxa"/>
            <w:vMerge w:val="continue"/>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p>
        </w:tc>
        <w:tc>
          <w:tcPr>
            <w:tcW w:w="480" w:type="dxa"/>
            <w:vMerge w:val="continue"/>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p>
        </w:tc>
        <w:tc>
          <w:tcPr>
            <w:tcW w:w="750" w:type="dxa"/>
            <w:vMerge w:val="continue"/>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2、密封盖，PP材质，灭菌。</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152</w:t>
            </w:r>
          </w:p>
        </w:tc>
        <w:tc>
          <w:tcPr>
            <w:tcW w:w="1296"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KFDuo 专用洗脱条</w:t>
            </w:r>
          </w:p>
        </w:tc>
        <w:tc>
          <w:tcPr>
            <w:tcW w:w="1200"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40个/盒</w:t>
            </w:r>
          </w:p>
        </w:tc>
        <w:tc>
          <w:tcPr>
            <w:tcW w:w="585"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4470" w:type="dxa"/>
            <w:tcBorders>
              <w:top w:val="nil"/>
              <w:left w:val="nil"/>
              <w:bottom w:val="single" w:color="auto" w:sz="4"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规格：40个/盒</w:t>
            </w:r>
          </w:p>
        </w:tc>
      </w:tr>
      <w:tr>
        <w:tblPrEx>
          <w:tblCellMar>
            <w:top w:w="0" w:type="dxa"/>
            <w:left w:w="108" w:type="dxa"/>
            <w:bottom w:w="0" w:type="dxa"/>
            <w:right w:w="108" w:type="dxa"/>
          </w:tblCellMar>
        </w:tblPrEx>
        <w:trPr>
          <w:trHeight w:val="9275" w:hRule="atLeast"/>
          <w:jc w:val="center"/>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153</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麻疹病毒和风疹病毒核酸检测试剂盒（荧光PCR法）</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用于咽拭子样本中麻疹病毒和风疹病毒核酸的定性检测。</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具备内标、阳性对照和阴性对照等试剂内部质控设置。</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采用双通道检测麻疹病毒和风疹病毒，探针为</w:t>
            </w:r>
            <w:r>
              <w:rPr>
                <w:color w:val="000000" w:themeColor="text1"/>
                <w:kern w:val="0"/>
                <w:szCs w:val="21"/>
                <w:highlight w:val="none"/>
                <w14:textFill>
                  <w14:solidFill>
                    <w14:schemeClr w14:val="tx1"/>
                  </w14:solidFill>
                </w14:textFill>
              </w:rPr>
              <w:t>Taqman</w:t>
            </w:r>
            <w:r>
              <w:rPr>
                <w:rFonts w:hint="eastAsia" w:ascii="宋体" w:hAnsi="宋体"/>
                <w:color w:val="000000" w:themeColor="text1"/>
                <w:kern w:val="0"/>
                <w:szCs w:val="21"/>
                <w:highlight w:val="none"/>
                <w14:textFill>
                  <w14:solidFill>
                    <w14:schemeClr w14:val="tx1"/>
                  </w14:solidFill>
                </w14:textFill>
              </w:rPr>
              <w:t>探针。</w:t>
            </w:r>
            <w:r>
              <w:rPr>
                <w:color w:val="000000" w:themeColor="text1"/>
                <w:kern w:val="0"/>
                <w:szCs w:val="21"/>
                <w:highlight w:val="none"/>
                <w14:textFill>
                  <w14:solidFill>
                    <w14:schemeClr w14:val="tx1"/>
                  </w14:solidFill>
                </w14:textFill>
              </w:rPr>
              <w:t>FAM</w:t>
            </w:r>
            <w:r>
              <w:rPr>
                <w:rFonts w:hint="eastAsia" w:ascii="宋体" w:hAnsi="宋体"/>
                <w:color w:val="000000" w:themeColor="text1"/>
                <w:kern w:val="0"/>
                <w:szCs w:val="21"/>
                <w:highlight w:val="none"/>
                <w14:textFill>
                  <w14:solidFill>
                    <w14:schemeClr w14:val="tx1"/>
                  </w14:solidFill>
                </w14:textFill>
              </w:rPr>
              <w:t>通道检测麻疹病毒，</w:t>
            </w:r>
            <w:r>
              <w:rPr>
                <w:color w:val="000000" w:themeColor="text1"/>
                <w:kern w:val="0"/>
                <w:szCs w:val="21"/>
                <w:highlight w:val="none"/>
                <w14:textFill>
                  <w14:solidFill>
                    <w14:schemeClr w14:val="tx1"/>
                  </w14:solidFill>
                </w14:textFill>
              </w:rPr>
              <w:t>VIC</w:t>
            </w:r>
            <w:r>
              <w:rPr>
                <w:rFonts w:hint="eastAsia" w:ascii="宋体" w:hAnsi="宋体"/>
                <w:color w:val="000000" w:themeColor="text1"/>
                <w:kern w:val="0"/>
                <w:szCs w:val="21"/>
                <w:highlight w:val="none"/>
                <w14:textFill>
                  <w14:solidFill>
                    <w14:schemeClr w14:val="tx1"/>
                  </w14:solidFill>
                </w14:textFill>
              </w:rPr>
              <w:t>通道检测风疹病毒。</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反应体系:不超过20µ1。</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5.PCR</w:t>
            </w:r>
            <w:r>
              <w:rPr>
                <w:rFonts w:hint="eastAsia" w:ascii="宋体" w:hAnsi="宋体"/>
                <w:color w:val="000000" w:themeColor="text1"/>
                <w:kern w:val="0"/>
                <w:szCs w:val="21"/>
                <w:highlight w:val="none"/>
                <w14:textFill>
                  <w14:solidFill>
                    <w14:schemeClr w14:val="tx1"/>
                  </w14:solidFill>
                </w14:textFill>
              </w:rPr>
              <w:t>扩增不设预循环，从第一个循环数开始读取荧光值，扩增循环数≥</w:t>
            </w:r>
            <w:r>
              <w:rPr>
                <w:color w:val="000000" w:themeColor="text1"/>
                <w:kern w:val="0"/>
                <w:szCs w:val="21"/>
                <w:highlight w:val="none"/>
                <w14:textFill>
                  <w14:solidFill>
                    <w14:schemeClr w14:val="tx1"/>
                  </w14:solidFill>
                </w14:textFill>
              </w:rPr>
              <w:t>45</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6.FAM</w:t>
            </w:r>
            <w:r>
              <w:rPr>
                <w:rFonts w:hint="eastAsia" w:ascii="宋体" w:hAnsi="宋体"/>
                <w:color w:val="000000" w:themeColor="text1"/>
                <w:kern w:val="0"/>
                <w:szCs w:val="21"/>
                <w:highlight w:val="none"/>
                <w14:textFill>
                  <w14:solidFill>
                    <w14:schemeClr w14:val="tx1"/>
                  </w14:solidFill>
                </w14:textFill>
              </w:rPr>
              <w:t>通道结果判读：待测样本检测结果</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36.6</w:t>
            </w:r>
            <w:r>
              <w:rPr>
                <w:rFonts w:hint="eastAsia" w:ascii="宋体" w:hAnsi="宋体"/>
                <w:color w:val="000000" w:themeColor="text1"/>
                <w:kern w:val="0"/>
                <w:szCs w:val="21"/>
                <w:highlight w:val="none"/>
                <w14:textFill>
                  <w14:solidFill>
                    <w14:schemeClr w14:val="tx1"/>
                  </w14:solidFill>
                </w14:textFill>
              </w:rPr>
              <w:t>，曲线呈</w:t>
            </w:r>
            <w:r>
              <w:rPr>
                <w:color w:val="000000" w:themeColor="text1"/>
                <w:kern w:val="0"/>
                <w:szCs w:val="21"/>
                <w:highlight w:val="none"/>
                <w14:textFill>
                  <w14:solidFill>
                    <w14:schemeClr w14:val="tx1"/>
                  </w14:solidFill>
                </w14:textFill>
              </w:rPr>
              <w:t>S</w:t>
            </w:r>
            <w:r>
              <w:rPr>
                <w:rFonts w:hint="eastAsia" w:ascii="宋体" w:hAnsi="宋体"/>
                <w:color w:val="000000" w:themeColor="text1"/>
                <w:kern w:val="0"/>
                <w:szCs w:val="21"/>
                <w:highlight w:val="none"/>
                <w14:textFill>
                  <w14:solidFill>
                    <w14:schemeClr w14:val="tx1"/>
                  </w14:solidFill>
                </w14:textFill>
              </w:rPr>
              <w:t>型且有明显指数增长期，判断为阳性；在</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36.6</w:t>
            </w:r>
            <w:r>
              <w:rPr>
                <w:rFonts w:hint="eastAsia" w:ascii="宋体" w:hAnsi="宋体"/>
                <w:color w:val="000000" w:themeColor="text1"/>
                <w:kern w:val="0"/>
                <w:szCs w:val="21"/>
                <w:highlight w:val="none"/>
                <w14:textFill>
                  <w14:solidFill>
                    <w14:schemeClr w14:val="tx1"/>
                  </w14:solidFill>
                </w14:textFill>
              </w:rPr>
              <w:t>或未检出，且内标的</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35</w:t>
            </w:r>
            <w:r>
              <w:rPr>
                <w:rFonts w:hint="eastAsia" w:ascii="宋体" w:hAnsi="宋体"/>
                <w:color w:val="000000" w:themeColor="text1"/>
                <w:kern w:val="0"/>
                <w:szCs w:val="21"/>
                <w:highlight w:val="none"/>
                <w14:textFill>
                  <w14:solidFill>
                    <w14:schemeClr w14:val="tx1"/>
                  </w14:solidFill>
                </w14:textFill>
              </w:rPr>
              <w:t>，结果判断为阴性。</w:t>
            </w:r>
            <w:r>
              <w:rPr>
                <w:color w:val="000000" w:themeColor="text1"/>
                <w:kern w:val="0"/>
                <w:szCs w:val="21"/>
                <w:highlight w:val="none"/>
                <w14:textFill>
                  <w14:solidFill>
                    <w14:schemeClr w14:val="tx1"/>
                  </w14:solidFill>
                </w14:textFill>
              </w:rPr>
              <w:t>VIC</w:t>
            </w:r>
            <w:r>
              <w:rPr>
                <w:rFonts w:hint="eastAsia" w:ascii="宋体" w:hAnsi="宋体"/>
                <w:color w:val="000000" w:themeColor="text1"/>
                <w:kern w:val="0"/>
                <w:szCs w:val="21"/>
                <w:highlight w:val="none"/>
                <w14:textFill>
                  <w14:solidFill>
                    <w14:schemeClr w14:val="tx1"/>
                  </w14:solidFill>
                </w14:textFill>
              </w:rPr>
              <w:t>通道结果判读：待测样本检测结果</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36.3</w:t>
            </w:r>
            <w:r>
              <w:rPr>
                <w:rFonts w:hint="eastAsia" w:ascii="宋体" w:hAnsi="宋体"/>
                <w:color w:val="000000" w:themeColor="text1"/>
                <w:kern w:val="0"/>
                <w:szCs w:val="21"/>
                <w:highlight w:val="none"/>
                <w14:textFill>
                  <w14:solidFill>
                    <w14:schemeClr w14:val="tx1"/>
                  </w14:solidFill>
                </w14:textFill>
              </w:rPr>
              <w:t>，曲线呈</w:t>
            </w:r>
            <w:r>
              <w:rPr>
                <w:color w:val="000000" w:themeColor="text1"/>
                <w:kern w:val="0"/>
                <w:szCs w:val="21"/>
                <w:highlight w:val="none"/>
                <w14:textFill>
                  <w14:solidFill>
                    <w14:schemeClr w14:val="tx1"/>
                  </w14:solidFill>
                </w14:textFill>
              </w:rPr>
              <w:t>S</w:t>
            </w:r>
            <w:r>
              <w:rPr>
                <w:rFonts w:hint="eastAsia" w:ascii="宋体" w:hAnsi="宋体"/>
                <w:color w:val="000000" w:themeColor="text1"/>
                <w:kern w:val="0"/>
                <w:szCs w:val="21"/>
                <w:highlight w:val="none"/>
                <w14:textFill>
                  <w14:solidFill>
                    <w14:schemeClr w14:val="tx1"/>
                  </w14:solidFill>
                </w14:textFill>
              </w:rPr>
              <w:t>型且有明显指数增长期，判断为阳性；在</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36.3</w:t>
            </w:r>
            <w:r>
              <w:rPr>
                <w:rFonts w:hint="eastAsia" w:ascii="宋体" w:hAnsi="宋体"/>
                <w:color w:val="000000" w:themeColor="text1"/>
                <w:kern w:val="0"/>
                <w:szCs w:val="21"/>
                <w:highlight w:val="none"/>
                <w14:textFill>
                  <w14:solidFill>
                    <w14:schemeClr w14:val="tx1"/>
                  </w14:solidFill>
                </w14:textFill>
              </w:rPr>
              <w:t>或未检出，且内标的</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35</w:t>
            </w:r>
            <w:r>
              <w:rPr>
                <w:rFonts w:hint="eastAsia" w:ascii="宋体" w:hAnsi="宋体"/>
                <w:color w:val="000000" w:themeColor="text1"/>
                <w:kern w:val="0"/>
                <w:szCs w:val="21"/>
                <w:highlight w:val="none"/>
                <w14:textFill>
                  <w14:solidFill>
                    <w14:schemeClr w14:val="tx1"/>
                  </w14:solidFill>
                </w14:textFill>
              </w:rPr>
              <w:t>，结果判断为阴性。</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7.</w:t>
            </w:r>
            <w:r>
              <w:rPr>
                <w:rFonts w:hint="eastAsia" w:ascii="宋体" w:hAnsi="宋体"/>
                <w:color w:val="000000" w:themeColor="text1"/>
                <w:kern w:val="0"/>
                <w:szCs w:val="21"/>
                <w:highlight w:val="none"/>
                <w14:textFill>
                  <w14:solidFill>
                    <w14:schemeClr w14:val="tx1"/>
                  </w14:solidFill>
                </w14:textFill>
              </w:rPr>
              <w:t>最低检测限：麻疹病毒为</w:t>
            </w:r>
            <w:r>
              <w:rPr>
                <w:color w:val="000000" w:themeColor="text1"/>
                <w:kern w:val="0"/>
                <w:szCs w:val="21"/>
                <w:highlight w:val="none"/>
                <w14:textFill>
                  <w14:solidFill>
                    <w14:schemeClr w14:val="tx1"/>
                  </w14:solidFill>
                </w14:textFill>
              </w:rPr>
              <w:t>10TCID 50 /ml</w:t>
            </w:r>
            <w:r>
              <w:rPr>
                <w:rFonts w:hint="eastAsia" w:ascii="宋体" w:hAnsi="宋体"/>
                <w:color w:val="000000" w:themeColor="text1"/>
                <w:kern w:val="0"/>
                <w:szCs w:val="21"/>
                <w:highlight w:val="none"/>
                <w14:textFill>
                  <w14:solidFill>
                    <w14:schemeClr w14:val="tx1"/>
                  </w14:solidFill>
                </w14:textFill>
              </w:rPr>
              <w:t>、风疹病毒为</w:t>
            </w:r>
            <w:r>
              <w:rPr>
                <w:color w:val="000000" w:themeColor="text1"/>
                <w:kern w:val="0"/>
                <w:szCs w:val="21"/>
                <w:highlight w:val="none"/>
                <w14:textFill>
                  <w14:solidFill>
                    <w14:schemeClr w14:val="tx1"/>
                  </w14:solidFill>
                </w14:textFill>
              </w:rPr>
              <w:t>20TCID 50 /ml</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8.</w:t>
            </w:r>
            <w:r>
              <w:rPr>
                <w:rFonts w:hint="eastAsia" w:ascii="宋体" w:hAnsi="宋体" w:cs="宋体"/>
                <w:color w:val="000000" w:themeColor="text1"/>
                <w:kern w:val="0"/>
                <w:szCs w:val="21"/>
                <w:highlight w:val="none"/>
                <w14:textFill>
                  <w14:solidFill>
                    <w14:schemeClr w14:val="tx1"/>
                  </w14:solidFill>
                </w14:textFill>
              </w:rPr>
              <w:t>竞标产品需获得行政主管部门颁发的《医疗器械注册证》，在响应文件中提供证书复印件并加盖供应商公章。</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9.</w:t>
            </w:r>
            <w:r>
              <w:rPr>
                <w:rFonts w:hint="eastAsia" w:ascii="宋体" w:hAnsi="宋体" w:cs="宋体"/>
                <w:color w:val="000000" w:themeColor="text1"/>
                <w:kern w:val="0"/>
                <w:szCs w:val="21"/>
                <w:highlight w:val="none"/>
                <w14:textFill>
                  <w14:solidFill>
                    <w14:schemeClr w14:val="tx1"/>
                  </w14:solidFill>
                </w14:textFill>
              </w:rPr>
              <w:t>在响应文件中提供所投产品生产厂家的《医疗器械生产许可证》复印件并加盖供应商公章。</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10.</w:t>
            </w:r>
            <w:r>
              <w:rPr>
                <w:rFonts w:hint="eastAsia" w:ascii="宋体" w:hAnsi="宋体"/>
                <w:color w:val="000000" w:themeColor="text1"/>
                <w:kern w:val="0"/>
                <w:szCs w:val="21"/>
                <w:highlight w:val="none"/>
                <w14:textFill>
                  <w14:solidFill>
                    <w14:schemeClr w14:val="tx1"/>
                  </w14:solidFill>
                </w14:textFill>
              </w:rPr>
              <w:t>机型要求：荧光定量</w:t>
            </w:r>
            <w:r>
              <w:rPr>
                <w:color w:val="000000" w:themeColor="text1"/>
                <w:kern w:val="0"/>
                <w:szCs w:val="21"/>
                <w:highlight w:val="none"/>
                <w14:textFill>
                  <w14:solidFill>
                    <w14:schemeClr w14:val="tx1"/>
                  </w14:solidFill>
                </w14:textFill>
              </w:rPr>
              <w:t xml:space="preserve"> PCR </w:t>
            </w:r>
            <w:r>
              <w:rPr>
                <w:rFonts w:hint="eastAsia" w:ascii="宋体" w:hAnsi="宋体"/>
                <w:color w:val="000000" w:themeColor="text1"/>
                <w:kern w:val="0"/>
                <w:szCs w:val="21"/>
                <w:highlight w:val="none"/>
                <w14:textFill>
                  <w14:solidFill>
                    <w14:schemeClr w14:val="tx1"/>
                  </w14:solidFill>
                </w14:textFill>
              </w:rPr>
              <w:t>仪。</w:t>
            </w:r>
          </w:p>
        </w:tc>
      </w:tr>
      <w:tr>
        <w:tblPrEx>
          <w:tblCellMar>
            <w:top w:w="0" w:type="dxa"/>
            <w:left w:w="108" w:type="dxa"/>
            <w:bottom w:w="0" w:type="dxa"/>
            <w:right w:w="108" w:type="dxa"/>
          </w:tblCellMar>
        </w:tblPrEx>
        <w:trPr>
          <w:trHeight w:val="3580" w:hRule="atLeast"/>
          <w:jc w:val="center"/>
        </w:trPr>
        <w:tc>
          <w:tcPr>
            <w:tcW w:w="582" w:type="dxa"/>
            <w:tcBorders>
              <w:top w:val="single" w:color="auto" w:sz="4" w:space="0"/>
              <w:left w:val="single" w:color="000000" w:sz="8" w:space="0"/>
              <w:bottom w:val="single" w:color="000000" w:sz="8" w:space="0"/>
              <w:right w:val="nil"/>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154</w:t>
            </w:r>
          </w:p>
        </w:tc>
        <w:tc>
          <w:tcPr>
            <w:tcW w:w="12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甲3亚型流感病毒核酸检测试剂盒</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8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7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nil"/>
              <w:bottom w:val="single" w:color="auto" w:sz="4" w:space="0"/>
              <w:right w:val="single" w:color="auto" w:sz="4" w:space="0"/>
            </w:tcBorders>
            <w:shd w:val="clear" w:color="000000" w:fill="FFFFFF"/>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1.用于咽拭子样本中甲3亚型病毒核酸的定性检测。</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2.有效期：12个月，规格：50人份/盒。</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3.甲3亚型核酸检测通道FAM。</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4.试剂灵敏度高、特异性好、抗污染性强。</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5.PCR扩增不设预循环，从第一个循环数开始读取荧光值，扩增循环数≥45。</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6.结果判读：待测样本检测结果Ct≤35，曲线呈S型且有明显指数增长期，判断为阳性；在Ct＞38或未检出，结果判断为阴性。待测样本检测结果35＜Ct≤38，应对样本进行重复检测。</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7.最低检测限：1×103 copies/ml。</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8.线性检测范围：2×103-1×108 copies/ml。</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9.机型要求：ABI 系列、LightCycler480 等荧光定量PCR 仪。</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▲10.在响应文件中提供所投产品生产厂家的《医疗器械生产许可证》复印件并加盖供应商公章。</w:t>
            </w:r>
          </w:p>
        </w:tc>
      </w:tr>
      <w:tr>
        <w:tblPrEx>
          <w:tblCellMar>
            <w:top w:w="0" w:type="dxa"/>
            <w:left w:w="108" w:type="dxa"/>
            <w:bottom w:w="0" w:type="dxa"/>
            <w:right w:w="108" w:type="dxa"/>
          </w:tblCellMar>
        </w:tblPrEx>
        <w:trPr>
          <w:trHeight w:val="9115" w:hRule="atLeast"/>
          <w:jc w:val="center"/>
        </w:trPr>
        <w:tc>
          <w:tcPr>
            <w:tcW w:w="582"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155</w:t>
            </w:r>
          </w:p>
        </w:tc>
        <w:tc>
          <w:tcPr>
            <w:tcW w:w="1296" w:type="dxa"/>
            <w:tcBorders>
              <w:top w:val="nil"/>
              <w:left w:val="single" w:color="auto" w:sz="4" w:space="0"/>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甲型H1N1亚型/季节性H3亚型人类流感病毒双重实时荧光PCR检测试剂盒</w:t>
            </w:r>
          </w:p>
        </w:tc>
        <w:tc>
          <w:tcPr>
            <w:tcW w:w="1200" w:type="dxa"/>
            <w:tcBorders>
              <w:top w:val="nil"/>
              <w:left w:val="single" w:color="auto" w:sz="4" w:space="0"/>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85" w:type="dxa"/>
            <w:tcBorders>
              <w:top w:val="nil"/>
              <w:left w:val="single" w:color="auto" w:sz="4" w:space="0"/>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nil"/>
              <w:left w:val="single" w:color="auto" w:sz="4" w:space="0"/>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750" w:type="dxa"/>
            <w:tcBorders>
              <w:top w:val="nil"/>
              <w:left w:val="single" w:color="auto" w:sz="4" w:space="0"/>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single" w:color="auto" w:sz="4" w:space="0"/>
              <w:bottom w:val="single" w:color="000000" w:sz="8" w:space="0"/>
              <w:right w:val="single" w:color="auto" w:sz="4" w:space="0"/>
            </w:tcBorders>
            <w:shd w:val="clear" w:color="000000" w:fill="FFFFFF"/>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用于人鼻拭子、咽拭子及鼻咽部吸取物混悬液或禽类畜类咽喉拭子、泄殖腔拭子吸取物混悬液等样本中，甲型</w:t>
            </w:r>
            <w:r>
              <w:rPr>
                <w:color w:val="000000" w:themeColor="text1"/>
                <w:kern w:val="0"/>
                <w:szCs w:val="21"/>
                <w:highlight w:val="none"/>
                <w14:textFill>
                  <w14:solidFill>
                    <w14:schemeClr w14:val="tx1"/>
                  </w14:solidFill>
                </w14:textFill>
              </w:rPr>
              <w:t>H1N1(2009)</w:t>
            </w:r>
            <w:r>
              <w:rPr>
                <w:rFonts w:hint="eastAsia" w:ascii="宋体" w:hAnsi="宋体"/>
                <w:color w:val="000000" w:themeColor="text1"/>
                <w:kern w:val="0"/>
                <w:szCs w:val="21"/>
                <w:highlight w:val="none"/>
                <w14:textFill>
                  <w14:solidFill>
                    <w14:schemeClr w14:val="tx1"/>
                  </w14:solidFill>
                </w14:textFill>
              </w:rPr>
              <w:t>和季节性流感病毒</w:t>
            </w:r>
            <w:r>
              <w:rPr>
                <w:color w:val="000000" w:themeColor="text1"/>
                <w:kern w:val="0"/>
                <w:szCs w:val="21"/>
                <w:highlight w:val="none"/>
                <w14:textFill>
                  <w14:solidFill>
                    <w14:schemeClr w14:val="tx1"/>
                  </w14:solidFill>
                </w14:textFill>
              </w:rPr>
              <w:t>H3</w:t>
            </w:r>
            <w:r>
              <w:rPr>
                <w:rFonts w:hint="eastAsia" w:ascii="宋体" w:hAnsi="宋体"/>
                <w:color w:val="000000" w:themeColor="text1"/>
                <w:kern w:val="0"/>
                <w:szCs w:val="21"/>
                <w:highlight w:val="none"/>
                <w14:textFill>
                  <w14:solidFill>
                    <w14:schemeClr w14:val="tx1"/>
                  </w14:solidFill>
                </w14:textFill>
              </w:rPr>
              <w:t xml:space="preserve">亚型核酸的定性检测。                  </w:t>
            </w: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有效期：</w:t>
            </w:r>
            <w:r>
              <w:rPr>
                <w:color w:val="000000" w:themeColor="text1"/>
                <w:kern w:val="0"/>
                <w:szCs w:val="21"/>
                <w:highlight w:val="none"/>
                <w14:textFill>
                  <w14:solidFill>
                    <w14:schemeClr w14:val="tx1"/>
                  </w14:solidFill>
                </w14:textFill>
              </w:rPr>
              <w:t>12</w:t>
            </w:r>
            <w:r>
              <w:rPr>
                <w:rFonts w:hint="eastAsia" w:ascii="宋体" w:hAnsi="宋体"/>
                <w:color w:val="000000" w:themeColor="text1"/>
                <w:kern w:val="0"/>
                <w:szCs w:val="21"/>
                <w:highlight w:val="none"/>
                <w14:textFill>
                  <w14:solidFill>
                    <w14:schemeClr w14:val="tx1"/>
                  </w14:solidFill>
                </w14:textFill>
              </w:rPr>
              <w:t>个月，规格：</w:t>
            </w:r>
            <w:r>
              <w:rPr>
                <w:color w:val="000000" w:themeColor="text1"/>
                <w:kern w:val="0"/>
                <w:szCs w:val="21"/>
                <w:highlight w:val="none"/>
                <w14:textFill>
                  <w14:solidFill>
                    <w14:schemeClr w14:val="tx1"/>
                  </w14:solidFill>
                </w14:textFill>
              </w:rPr>
              <w:t>50</w:t>
            </w:r>
            <w:r>
              <w:rPr>
                <w:rFonts w:hint="eastAsia" w:ascii="宋体" w:hAnsi="宋体"/>
                <w:color w:val="000000" w:themeColor="text1"/>
                <w:kern w:val="0"/>
                <w:szCs w:val="21"/>
                <w:highlight w:val="none"/>
                <w14:textFill>
                  <w14:solidFill>
                    <w14:schemeClr w14:val="tx1"/>
                  </w14:solidFill>
                </w14:textFill>
              </w:rPr>
              <w:t>人份</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盒。</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检测通道</w:t>
            </w:r>
            <w:r>
              <w:rPr>
                <w:color w:val="000000" w:themeColor="text1"/>
                <w:kern w:val="0"/>
                <w:szCs w:val="21"/>
                <w:highlight w:val="none"/>
                <w14:textFill>
                  <w14:solidFill>
                    <w14:schemeClr w14:val="tx1"/>
                  </w14:solidFill>
                </w14:textFill>
              </w:rPr>
              <w:t>FAM</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VIC</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试剂灵敏度高、特异性好、抗污染性强。</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5.</w:t>
            </w:r>
            <w:r>
              <w:rPr>
                <w:rFonts w:hint="eastAsia" w:ascii="宋体" w:hAnsi="宋体"/>
                <w:color w:val="000000" w:themeColor="text1"/>
                <w:kern w:val="0"/>
                <w:szCs w:val="21"/>
                <w:highlight w:val="none"/>
                <w14:textFill>
                  <w14:solidFill>
                    <w14:schemeClr w14:val="tx1"/>
                  </w14:solidFill>
                </w14:textFill>
              </w:rPr>
              <w:t>反应体系:不超过20µ1。</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6.PCR</w:t>
            </w:r>
            <w:r>
              <w:rPr>
                <w:rFonts w:hint="eastAsia" w:ascii="宋体" w:hAnsi="宋体"/>
                <w:color w:val="000000" w:themeColor="text1"/>
                <w:kern w:val="0"/>
                <w:szCs w:val="21"/>
                <w:highlight w:val="none"/>
                <w14:textFill>
                  <w14:solidFill>
                    <w14:schemeClr w14:val="tx1"/>
                  </w14:solidFill>
                </w14:textFill>
              </w:rPr>
              <w:t>扩增不设预循环，从第一个循环数开始读取荧光值，扩增循环数≥</w:t>
            </w:r>
            <w:r>
              <w:rPr>
                <w:color w:val="000000" w:themeColor="text1"/>
                <w:kern w:val="0"/>
                <w:szCs w:val="21"/>
                <w:highlight w:val="none"/>
                <w14:textFill>
                  <w14:solidFill>
                    <w14:schemeClr w14:val="tx1"/>
                  </w14:solidFill>
                </w14:textFill>
              </w:rPr>
              <w:t>45</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7.</w:t>
            </w:r>
            <w:r>
              <w:rPr>
                <w:rFonts w:hint="eastAsia" w:ascii="宋体" w:hAnsi="宋体"/>
                <w:color w:val="000000" w:themeColor="text1"/>
                <w:kern w:val="0"/>
                <w:szCs w:val="21"/>
                <w:highlight w:val="none"/>
                <w14:textFill>
                  <w14:solidFill>
                    <w14:schemeClr w14:val="tx1"/>
                  </w14:solidFill>
                </w14:textFill>
              </w:rPr>
              <w:t>结果判读：待测样本检测结果</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35</w:t>
            </w:r>
            <w:r>
              <w:rPr>
                <w:rFonts w:hint="eastAsia" w:ascii="宋体" w:hAnsi="宋体"/>
                <w:color w:val="000000" w:themeColor="text1"/>
                <w:kern w:val="0"/>
                <w:szCs w:val="21"/>
                <w:highlight w:val="none"/>
                <w14:textFill>
                  <w14:solidFill>
                    <w14:schemeClr w14:val="tx1"/>
                  </w14:solidFill>
                </w14:textFill>
              </w:rPr>
              <w:t>，曲线呈</w:t>
            </w:r>
            <w:r>
              <w:rPr>
                <w:color w:val="000000" w:themeColor="text1"/>
                <w:kern w:val="0"/>
                <w:szCs w:val="21"/>
                <w:highlight w:val="none"/>
                <w14:textFill>
                  <w14:solidFill>
                    <w14:schemeClr w14:val="tx1"/>
                  </w14:solidFill>
                </w14:textFill>
              </w:rPr>
              <w:t>S</w:t>
            </w:r>
            <w:r>
              <w:rPr>
                <w:rFonts w:hint="eastAsia" w:ascii="宋体" w:hAnsi="宋体"/>
                <w:color w:val="000000" w:themeColor="text1"/>
                <w:kern w:val="0"/>
                <w:szCs w:val="21"/>
                <w:highlight w:val="none"/>
                <w14:textFill>
                  <w14:solidFill>
                    <w14:schemeClr w14:val="tx1"/>
                  </w14:solidFill>
                </w14:textFill>
              </w:rPr>
              <w:t>型且有明显指数增长期，判断为阳性；在</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38</w:t>
            </w:r>
            <w:r>
              <w:rPr>
                <w:rFonts w:hint="eastAsia" w:ascii="宋体" w:hAnsi="宋体"/>
                <w:color w:val="000000" w:themeColor="text1"/>
                <w:kern w:val="0"/>
                <w:szCs w:val="21"/>
                <w:highlight w:val="none"/>
                <w14:textFill>
                  <w14:solidFill>
                    <w14:schemeClr w14:val="tx1"/>
                  </w14:solidFill>
                </w14:textFill>
              </w:rPr>
              <w:t>或未检出，结果判断为阴性。待测样本检测结果</w:t>
            </w:r>
            <w:r>
              <w:rPr>
                <w:color w:val="000000" w:themeColor="text1"/>
                <w:kern w:val="0"/>
                <w:szCs w:val="21"/>
                <w:highlight w:val="none"/>
                <w14:textFill>
                  <w14:solidFill>
                    <w14:schemeClr w14:val="tx1"/>
                  </w14:solidFill>
                </w14:textFill>
              </w:rPr>
              <w:t>35</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38</w:t>
            </w:r>
            <w:r>
              <w:rPr>
                <w:rFonts w:hint="eastAsia" w:ascii="宋体" w:hAnsi="宋体"/>
                <w:color w:val="000000" w:themeColor="text1"/>
                <w:kern w:val="0"/>
                <w:szCs w:val="21"/>
                <w:highlight w:val="none"/>
                <w14:textFill>
                  <w14:solidFill>
                    <w14:schemeClr w14:val="tx1"/>
                  </w14:solidFill>
                </w14:textFill>
              </w:rPr>
              <w:t>，应对样本进行重复检测。</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8.</w:t>
            </w:r>
            <w:r>
              <w:rPr>
                <w:rFonts w:hint="eastAsia" w:ascii="宋体" w:hAnsi="宋体"/>
                <w:color w:val="000000" w:themeColor="text1"/>
                <w:kern w:val="0"/>
                <w:szCs w:val="21"/>
                <w:highlight w:val="none"/>
                <w14:textFill>
                  <w14:solidFill>
                    <w14:schemeClr w14:val="tx1"/>
                  </w14:solidFill>
                </w14:textFill>
              </w:rPr>
              <w:t>最低检测限：</w:t>
            </w: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103 copies/ml</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9.</w:t>
            </w:r>
            <w:r>
              <w:rPr>
                <w:rFonts w:hint="eastAsia" w:ascii="宋体" w:hAnsi="宋体"/>
                <w:color w:val="000000" w:themeColor="text1"/>
                <w:kern w:val="0"/>
                <w:szCs w:val="21"/>
                <w:highlight w:val="none"/>
                <w14:textFill>
                  <w14:solidFill>
                    <w14:schemeClr w14:val="tx1"/>
                  </w14:solidFill>
                </w14:textFill>
              </w:rPr>
              <w:t>线性检测范围：</w:t>
            </w: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103-1</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108 copies/ml</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w:t>
            </w:r>
            <w:r>
              <w:rPr>
                <w:rFonts w:hint="eastAsia" w:ascii="宋体" w:hAnsi="宋体" w:cs="宋体"/>
                <w:color w:val="000000" w:themeColor="text1"/>
                <w:kern w:val="0"/>
                <w:szCs w:val="21"/>
                <w:highlight w:val="none"/>
                <w14:textFill>
                  <w14:solidFill>
                    <w14:schemeClr w14:val="tx1"/>
                  </w14:solidFill>
                </w14:textFill>
              </w:rPr>
              <w:t>在响应文件中提供所投产品生产厂家的《医疗器械生产许可证》复印件并加盖供应商公章。</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11.</w:t>
            </w:r>
            <w:r>
              <w:rPr>
                <w:rFonts w:hint="eastAsia" w:ascii="宋体" w:hAnsi="宋体"/>
                <w:color w:val="000000" w:themeColor="text1"/>
                <w:kern w:val="0"/>
                <w:szCs w:val="21"/>
                <w:highlight w:val="none"/>
                <w14:textFill>
                  <w14:solidFill>
                    <w14:schemeClr w14:val="tx1"/>
                  </w14:solidFill>
                </w14:textFill>
              </w:rPr>
              <w:t>机型要求：</w:t>
            </w:r>
            <w:r>
              <w:rPr>
                <w:rFonts w:hint="eastAsia"/>
                <w:color w:val="000000" w:themeColor="text1"/>
                <w:kern w:val="0"/>
                <w:szCs w:val="21"/>
                <w:highlight w:val="none"/>
                <w14:textFill>
                  <w14:solidFill>
                    <w14:schemeClr w14:val="tx1"/>
                  </w14:solidFill>
                </w14:textFill>
              </w:rPr>
              <w:t>荧光定量PCR 仪</w:t>
            </w:r>
            <w:r>
              <w:rPr>
                <w:rFonts w:hint="eastAsia" w:ascii="宋体" w:hAnsi="宋体"/>
                <w:color w:val="000000" w:themeColor="text1"/>
                <w:kern w:val="0"/>
                <w:szCs w:val="21"/>
                <w:highlight w:val="none"/>
                <w14:textFill>
                  <w14:solidFill>
                    <w14:schemeClr w14:val="tx1"/>
                  </w14:solidFill>
                </w14:textFill>
              </w:rPr>
              <w:t>。</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156</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Hank's溶液</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500ml/瓶</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规格：500ml/瓶</w:t>
            </w:r>
          </w:p>
        </w:tc>
      </w:tr>
      <w:tr>
        <w:tblPrEx>
          <w:tblCellMar>
            <w:top w:w="0" w:type="dxa"/>
            <w:left w:w="108" w:type="dxa"/>
            <w:bottom w:w="0" w:type="dxa"/>
            <w:right w:w="108" w:type="dxa"/>
          </w:tblCellMar>
        </w:tblPrEx>
        <w:trPr>
          <w:trHeight w:val="1203"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157</w:t>
            </w:r>
          </w:p>
        </w:tc>
        <w:tc>
          <w:tcPr>
            <w:tcW w:w="1296" w:type="dxa"/>
            <w:tcBorders>
              <w:top w:val="nil"/>
              <w:left w:val="single" w:color="000000" w:sz="8" w:space="0"/>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10ul吸头(长带滤芯已消毒盒装)</w:t>
            </w:r>
          </w:p>
        </w:tc>
        <w:tc>
          <w:tcPr>
            <w:tcW w:w="1200" w:type="dxa"/>
            <w:tcBorders>
              <w:top w:val="nil"/>
              <w:left w:val="single" w:color="000000" w:sz="8" w:space="0"/>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96支/盒,50盒/箱</w:t>
            </w:r>
          </w:p>
        </w:tc>
        <w:tc>
          <w:tcPr>
            <w:tcW w:w="585" w:type="dxa"/>
            <w:tcBorders>
              <w:top w:val="nil"/>
              <w:left w:val="single" w:color="000000" w:sz="8" w:space="0"/>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箱</w:t>
            </w:r>
          </w:p>
        </w:tc>
        <w:tc>
          <w:tcPr>
            <w:tcW w:w="480" w:type="dxa"/>
            <w:tcBorders>
              <w:top w:val="nil"/>
              <w:left w:val="single" w:color="000000" w:sz="8" w:space="0"/>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750" w:type="dxa"/>
            <w:tcBorders>
              <w:top w:val="nil"/>
              <w:left w:val="single" w:color="000000" w:sz="8" w:space="0"/>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c>
          <w:tcPr>
            <w:tcW w:w="4470" w:type="dxa"/>
            <w:tcBorders>
              <w:top w:val="nil"/>
              <w:left w:val="nil"/>
              <w:bottom w:val="nil"/>
              <w:right w:val="single" w:color="000000" w:sz="8" w:space="0"/>
            </w:tcBorders>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有效期：</w:t>
            </w:r>
            <w:r>
              <w:rPr>
                <w:color w:val="000000" w:themeColor="text1"/>
                <w:kern w:val="0"/>
                <w:szCs w:val="21"/>
                <w:highlight w:val="none"/>
                <w14:textFill>
                  <w14:solidFill>
                    <w14:schemeClr w14:val="tx1"/>
                  </w14:solidFill>
                </w14:textFill>
              </w:rPr>
              <w:t>36</w:t>
            </w:r>
            <w:r>
              <w:rPr>
                <w:rFonts w:hint="eastAsia" w:ascii="宋体" w:hAnsi="宋体"/>
                <w:color w:val="000000" w:themeColor="text1"/>
                <w:kern w:val="0"/>
                <w:szCs w:val="21"/>
                <w:highlight w:val="none"/>
                <w14:textFill>
                  <w14:solidFill>
                    <w14:schemeClr w14:val="tx1"/>
                  </w14:solidFill>
                </w14:textFill>
              </w:rPr>
              <w:t>个月，规格：</w:t>
            </w:r>
            <w:r>
              <w:rPr>
                <w:color w:val="000000" w:themeColor="text1"/>
                <w:kern w:val="0"/>
                <w:szCs w:val="21"/>
                <w:highlight w:val="none"/>
                <w14:textFill>
                  <w14:solidFill>
                    <w14:schemeClr w14:val="tx1"/>
                  </w14:solidFill>
                </w14:textFill>
              </w:rPr>
              <w:t>96</w:t>
            </w:r>
            <w:r>
              <w:rPr>
                <w:rFonts w:hint="eastAsia" w:ascii="宋体" w:hAnsi="宋体"/>
                <w:color w:val="000000" w:themeColor="text1"/>
                <w:kern w:val="0"/>
                <w:szCs w:val="21"/>
                <w:highlight w:val="none"/>
                <w14:textFill>
                  <w14:solidFill>
                    <w14:schemeClr w14:val="tx1"/>
                  </w14:solidFill>
                </w14:textFill>
              </w:rPr>
              <w:t>支</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盒，</w:t>
            </w:r>
            <w:r>
              <w:rPr>
                <w:color w:val="000000" w:themeColor="text1"/>
                <w:kern w:val="0"/>
                <w:szCs w:val="21"/>
                <w:highlight w:val="none"/>
                <w14:textFill>
                  <w14:solidFill>
                    <w14:schemeClr w14:val="tx1"/>
                  </w14:solidFill>
                </w14:textFill>
              </w:rPr>
              <w:t>PC</w:t>
            </w:r>
            <w:r>
              <w:rPr>
                <w:rFonts w:hint="eastAsia" w:ascii="宋体" w:hAnsi="宋体"/>
                <w:color w:val="000000" w:themeColor="text1"/>
                <w:kern w:val="0"/>
                <w:szCs w:val="21"/>
                <w:highlight w:val="none"/>
                <w14:textFill>
                  <w14:solidFill>
                    <w14:schemeClr w14:val="tx1"/>
                  </w14:solidFill>
                </w14:textFill>
              </w:rPr>
              <w:t>材质，高精度</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低吸附，带滤芯已消毒。</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可适用于不同品牌的移液器。</w:t>
            </w:r>
          </w:p>
        </w:tc>
      </w:tr>
      <w:tr>
        <w:tblPrEx>
          <w:tblCellMar>
            <w:top w:w="0" w:type="dxa"/>
            <w:left w:w="108" w:type="dxa"/>
            <w:bottom w:w="0" w:type="dxa"/>
            <w:right w:w="108" w:type="dxa"/>
          </w:tblCellMar>
        </w:tblPrEx>
        <w:trPr>
          <w:trHeight w:val="1001" w:hRule="atLeast"/>
          <w:jc w:val="center"/>
        </w:trPr>
        <w:tc>
          <w:tcPr>
            <w:tcW w:w="582" w:type="dxa"/>
            <w:tcBorders>
              <w:top w:val="nil"/>
              <w:left w:val="single" w:color="000000" w:sz="8" w:space="0"/>
              <w:bottom w:val="single" w:color="000000" w:sz="8" w:space="0"/>
              <w:right w:val="nil"/>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158</w:t>
            </w:r>
          </w:p>
        </w:tc>
        <w:tc>
          <w:tcPr>
            <w:tcW w:w="12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柯萨奇病毒A6型和A10型核酸检测试剂盒（荧光PCR法）</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8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7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nil"/>
              <w:bottom w:val="single" w:color="auto" w:sz="4" w:space="0"/>
              <w:right w:val="single" w:color="auto" w:sz="4" w:space="0"/>
            </w:tcBorders>
            <w:shd w:val="clear" w:color="000000" w:fill="FFFFFF"/>
            <w:vAlign w:val="center"/>
          </w:tcPr>
          <w:p>
            <w:pPr>
              <w:widowControl/>
              <w:spacing w:after="240"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1.用途：用于柯萨奇病毒A6型及柯萨奇病毒A10型的定性检测。</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2.采用一个反应管，一次性同步完成柯萨奇病毒A6型及柯萨奇病毒A10型的定性检测。</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3.检测技术：一步法双重实时荧光RT-PCR。</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4.可提供含柯萨奇病毒A6型及柯萨奇病毒A10型在内的2+1版本、四重及五重方案，用于大量样本的快速筛查。</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5.手足口系列、流感系列病原检测产品，可共用一套扩增反应条件和配液体系，同步上机，操作便捷。</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6.检测特点：手足口系列，可同时提供单重、双重、三重、2+1版本、四重及五重检测方案。</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7.检测性能：灵敏度10^3copies/ml，与其他病毒无交叉反应。</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8.检测样品：从咽拭子、肛拭子、泡内渗出液、粪便、脑脊液、病毒分离物等样本中提取的RNA样品。</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9.质量控制：含有阳性对照，便于结果判定。</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10.适用机型：开放型平台，可适用于各种多通道校正的全自动实时荧光PCR检测仪。</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11.试剂规格：每盒的检测量至少为50T。</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12.运输保存：冷冻条件下运输，—20℃保存。</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13.有效期：不少于12个月，到货后质保期不少于10个月。</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14.反应体系：不超过20μL。</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▲15.在响应文件中提供所投产品生产厂家的《医疗器械生产许可证》复印件并加盖供应商公章。</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159</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豚鼠抗凝血</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50ml/瓶</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规格：50ml/瓶</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160</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一次性加样槽</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50ml</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个</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规格：50ml</w:t>
            </w:r>
          </w:p>
        </w:tc>
      </w:tr>
      <w:tr>
        <w:tblPrEx>
          <w:tblCellMar>
            <w:top w:w="0" w:type="dxa"/>
            <w:left w:w="108" w:type="dxa"/>
            <w:bottom w:w="0" w:type="dxa"/>
            <w:right w:w="108" w:type="dxa"/>
          </w:tblCellMar>
        </w:tblPrEx>
        <w:trPr>
          <w:trHeight w:val="1657"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161</w:t>
            </w:r>
          </w:p>
        </w:tc>
        <w:tc>
          <w:tcPr>
            <w:tcW w:w="129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眼科小镊子</w:t>
            </w:r>
          </w:p>
        </w:tc>
        <w:tc>
          <w:tcPr>
            <w:tcW w:w="120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10cm</w:t>
            </w:r>
          </w:p>
        </w:tc>
        <w:tc>
          <w:tcPr>
            <w:tcW w:w="585"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把</w:t>
            </w:r>
          </w:p>
        </w:tc>
        <w:tc>
          <w:tcPr>
            <w:tcW w:w="48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w:t>
            </w:r>
          </w:p>
        </w:tc>
        <w:tc>
          <w:tcPr>
            <w:tcW w:w="75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1、材质：430不锈钢</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2、尺寸：10CM</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3、用途：眼科镊子</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162</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小锥子</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1把</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把</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1把</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163</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酒精灯（不锈钢）</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200ml</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盏</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规格：200ml</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164</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一次性吸管</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3ml</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支</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规格：3ml</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165</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蛋托架</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10孔、15孔</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个</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规格：10孔、15孔</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166</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医学托盘</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16*24cm</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个</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1、无毒、无味、防潮、耐腐蚀</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167</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2m针头（独立包装）</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2m</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支</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200</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规格：2m</w:t>
            </w:r>
          </w:p>
        </w:tc>
      </w:tr>
      <w:tr>
        <w:tblPrEx>
          <w:tblCellMar>
            <w:top w:w="0" w:type="dxa"/>
            <w:left w:w="108" w:type="dxa"/>
            <w:bottom w:w="0" w:type="dxa"/>
            <w:right w:w="108" w:type="dxa"/>
          </w:tblCellMar>
        </w:tblPrEx>
        <w:trPr>
          <w:trHeight w:val="55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168</w:t>
            </w:r>
          </w:p>
        </w:tc>
        <w:tc>
          <w:tcPr>
            <w:tcW w:w="129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眼科小镊子（弯头）</w:t>
            </w:r>
          </w:p>
        </w:tc>
        <w:tc>
          <w:tcPr>
            <w:tcW w:w="120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c>
          <w:tcPr>
            <w:tcW w:w="585"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把</w:t>
            </w:r>
          </w:p>
        </w:tc>
        <w:tc>
          <w:tcPr>
            <w:tcW w:w="48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w:t>
            </w:r>
          </w:p>
        </w:tc>
        <w:tc>
          <w:tcPr>
            <w:tcW w:w="75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1、材质：430不锈钢</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2、尺寸：10CM</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3、用途：眼科镊子</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169</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无菌石蜡油</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125ml/瓶</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规格：125ml/瓶</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170</w:t>
            </w:r>
          </w:p>
        </w:tc>
        <w:tc>
          <w:tcPr>
            <w:tcW w:w="1296"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鸡胚（9日龄）</w:t>
            </w:r>
          </w:p>
        </w:tc>
        <w:tc>
          <w:tcPr>
            <w:tcW w:w="1200"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c>
          <w:tcPr>
            <w:tcW w:w="585"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个</w:t>
            </w:r>
          </w:p>
        </w:tc>
        <w:tc>
          <w:tcPr>
            <w:tcW w:w="480"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w:t>
            </w:r>
          </w:p>
        </w:tc>
        <w:tc>
          <w:tcPr>
            <w:tcW w:w="750" w:type="dxa"/>
            <w:tcBorders>
              <w:top w:val="nil"/>
              <w:left w:val="nil"/>
              <w:bottom w:val="nil"/>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nil"/>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w:t>
            </w:r>
            <w:r>
              <w:rPr>
                <w:color w:val="000000" w:themeColor="text1"/>
                <w:kern w:val="0"/>
                <w:szCs w:val="21"/>
                <w:highlight w:val="none"/>
                <w14:textFill>
                  <w14:solidFill>
                    <w14:schemeClr w14:val="tx1"/>
                  </w14:solidFill>
                </w14:textFill>
              </w:rPr>
              <w:t>30-50g/</w:t>
            </w:r>
            <w:r>
              <w:rPr>
                <w:rFonts w:hint="eastAsia" w:ascii="宋体" w:hAnsi="宋体" w:cs="宋体"/>
                <w:color w:val="000000" w:themeColor="text1"/>
                <w:kern w:val="0"/>
                <w:szCs w:val="21"/>
                <w:highlight w:val="none"/>
                <w14:textFill>
                  <w14:solidFill>
                    <w14:schemeClr w14:val="tx1"/>
                  </w14:solidFill>
                </w14:textFill>
              </w:rPr>
              <w:t>个。</w:t>
            </w:r>
          </w:p>
        </w:tc>
      </w:tr>
      <w:tr>
        <w:tblPrEx>
          <w:tblCellMar>
            <w:top w:w="0" w:type="dxa"/>
            <w:left w:w="108" w:type="dxa"/>
            <w:bottom w:w="0" w:type="dxa"/>
            <w:right w:w="108" w:type="dxa"/>
          </w:tblCellMar>
        </w:tblPrEx>
        <w:trPr>
          <w:trHeight w:val="8888" w:hRule="atLeast"/>
          <w:jc w:val="center"/>
        </w:trPr>
        <w:tc>
          <w:tcPr>
            <w:tcW w:w="582"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171</w:t>
            </w:r>
          </w:p>
        </w:tc>
        <w:tc>
          <w:tcPr>
            <w:tcW w:w="1296" w:type="dxa"/>
            <w:tcBorders>
              <w:top w:val="single" w:color="auto" w:sz="4" w:space="0"/>
              <w:left w:val="single" w:color="auto" w:sz="4" w:space="0"/>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柯萨奇病毒A16型、肠道病毒71型和肠道病毒通用型核酸检测试剂盒</w:t>
            </w:r>
          </w:p>
        </w:tc>
        <w:tc>
          <w:tcPr>
            <w:tcW w:w="1200" w:type="dxa"/>
            <w:tcBorders>
              <w:top w:val="single" w:color="auto" w:sz="4" w:space="0"/>
              <w:left w:val="single" w:color="auto" w:sz="4" w:space="0"/>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48T/盒</w:t>
            </w:r>
          </w:p>
        </w:tc>
        <w:tc>
          <w:tcPr>
            <w:tcW w:w="585" w:type="dxa"/>
            <w:tcBorders>
              <w:top w:val="single" w:color="auto" w:sz="4" w:space="0"/>
              <w:left w:val="single" w:color="auto" w:sz="4" w:space="0"/>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single" w:color="auto" w:sz="4" w:space="0"/>
              <w:left w:val="single" w:color="auto" w:sz="4" w:space="0"/>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750" w:type="dxa"/>
            <w:tcBorders>
              <w:top w:val="single" w:color="auto" w:sz="4" w:space="0"/>
              <w:left w:val="single" w:color="auto" w:sz="4" w:space="0"/>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single" w:color="auto" w:sz="4" w:space="0"/>
              <w:bottom w:val="single" w:color="000000" w:sz="8" w:space="0"/>
              <w:right w:val="single" w:color="auto" w:sz="4" w:space="0"/>
            </w:tcBorders>
            <w:shd w:val="clear" w:color="000000" w:fill="FFFFFF"/>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 xml:space="preserve">样本类型：咽拭子、疱疹液或肛拭子等样本。                          </w:t>
            </w: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荧光</w:t>
            </w:r>
            <w:r>
              <w:rPr>
                <w:color w:val="000000" w:themeColor="text1"/>
                <w:kern w:val="0"/>
                <w:szCs w:val="21"/>
                <w:highlight w:val="none"/>
                <w14:textFill>
                  <w14:solidFill>
                    <w14:schemeClr w14:val="tx1"/>
                  </w14:solidFill>
                </w14:textFill>
              </w:rPr>
              <w:t>PCR</w:t>
            </w:r>
            <w:r>
              <w:rPr>
                <w:rFonts w:hint="eastAsia" w:ascii="宋体" w:hAnsi="宋体"/>
                <w:color w:val="000000" w:themeColor="text1"/>
                <w:kern w:val="0"/>
                <w:szCs w:val="21"/>
                <w:highlight w:val="none"/>
                <w14:textFill>
                  <w14:solidFill>
                    <w14:schemeClr w14:val="tx1"/>
                  </w14:solidFill>
                </w14:textFill>
              </w:rPr>
              <w:t>法，探针为</w:t>
            </w:r>
            <w:r>
              <w:rPr>
                <w:color w:val="000000" w:themeColor="text1"/>
                <w:kern w:val="0"/>
                <w:szCs w:val="21"/>
                <w:highlight w:val="none"/>
                <w14:textFill>
                  <w14:solidFill>
                    <w14:schemeClr w14:val="tx1"/>
                  </w14:solidFill>
                </w14:textFill>
              </w:rPr>
              <w:t>Taqman</w:t>
            </w:r>
            <w:r>
              <w:rPr>
                <w:rFonts w:hint="eastAsia" w:ascii="宋体" w:hAnsi="宋体"/>
                <w:color w:val="000000" w:themeColor="text1"/>
                <w:kern w:val="0"/>
                <w:szCs w:val="21"/>
                <w:highlight w:val="none"/>
                <w14:textFill>
                  <w14:solidFill>
                    <w14:schemeClr w14:val="tx1"/>
                  </w14:solidFill>
                </w14:textFill>
              </w:rPr>
              <w:t>探针。</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肠道病毒通用型、柯萨奇病毒</w:t>
            </w:r>
            <w:r>
              <w:rPr>
                <w:color w:val="000000" w:themeColor="text1"/>
                <w:kern w:val="0"/>
                <w:szCs w:val="21"/>
                <w:highlight w:val="none"/>
                <w14:textFill>
                  <w14:solidFill>
                    <w14:schemeClr w14:val="tx1"/>
                  </w14:solidFill>
                </w14:textFill>
              </w:rPr>
              <w:t xml:space="preserve">A16 </w:t>
            </w:r>
            <w:r>
              <w:rPr>
                <w:rFonts w:hint="eastAsia" w:ascii="宋体" w:hAnsi="宋体"/>
                <w:color w:val="000000" w:themeColor="text1"/>
                <w:kern w:val="0"/>
                <w:szCs w:val="21"/>
                <w:highlight w:val="none"/>
                <w14:textFill>
                  <w14:solidFill>
                    <w14:schemeClr w14:val="tx1"/>
                  </w14:solidFill>
                </w14:textFill>
              </w:rPr>
              <w:t>型和肠道病毒</w:t>
            </w:r>
            <w:r>
              <w:rPr>
                <w:color w:val="000000" w:themeColor="text1"/>
                <w:kern w:val="0"/>
                <w:szCs w:val="21"/>
                <w:highlight w:val="none"/>
                <w14:textFill>
                  <w14:solidFill>
                    <w14:schemeClr w14:val="tx1"/>
                  </w14:solidFill>
                </w14:textFill>
              </w:rPr>
              <w:t xml:space="preserve">71 </w:t>
            </w:r>
            <w:r>
              <w:rPr>
                <w:rFonts w:hint="eastAsia" w:ascii="宋体" w:hAnsi="宋体"/>
                <w:color w:val="000000" w:themeColor="text1"/>
                <w:kern w:val="0"/>
                <w:szCs w:val="21"/>
                <w:highlight w:val="none"/>
                <w14:textFill>
                  <w14:solidFill>
                    <w14:schemeClr w14:val="tx1"/>
                  </w14:solidFill>
                </w14:textFill>
              </w:rPr>
              <w:t>型核酸检测检测通道</w:t>
            </w:r>
            <w:r>
              <w:rPr>
                <w:color w:val="000000" w:themeColor="text1"/>
                <w:kern w:val="0"/>
                <w:szCs w:val="21"/>
                <w:highlight w:val="none"/>
                <w14:textFill>
                  <w14:solidFill>
                    <w14:schemeClr w14:val="tx1"/>
                  </w14:solidFill>
                </w14:textFill>
              </w:rPr>
              <w:t>FAM</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VIC</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ROX</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CY5</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反应体系:不超过20µ1。</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5.PCR</w:t>
            </w:r>
            <w:r>
              <w:rPr>
                <w:rFonts w:hint="eastAsia" w:ascii="宋体" w:hAnsi="宋体"/>
                <w:color w:val="000000" w:themeColor="text1"/>
                <w:kern w:val="0"/>
                <w:szCs w:val="21"/>
                <w:highlight w:val="none"/>
                <w14:textFill>
                  <w14:solidFill>
                    <w14:schemeClr w14:val="tx1"/>
                  </w14:solidFill>
                </w14:textFill>
              </w:rPr>
              <w:t>扩增不设预循环，从第一个循环数开始读取荧光值，扩增循环数≥</w:t>
            </w:r>
            <w:r>
              <w:rPr>
                <w:color w:val="000000" w:themeColor="text1"/>
                <w:kern w:val="0"/>
                <w:szCs w:val="21"/>
                <w:highlight w:val="none"/>
                <w14:textFill>
                  <w14:solidFill>
                    <w14:schemeClr w14:val="tx1"/>
                  </w14:solidFill>
                </w14:textFill>
              </w:rPr>
              <w:t>45</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6.</w:t>
            </w:r>
            <w:r>
              <w:rPr>
                <w:rFonts w:hint="eastAsia" w:ascii="宋体" w:hAnsi="宋体"/>
                <w:color w:val="000000" w:themeColor="text1"/>
                <w:kern w:val="0"/>
                <w:szCs w:val="21"/>
                <w:highlight w:val="none"/>
                <w14:textFill>
                  <w14:solidFill>
                    <w14:schemeClr w14:val="tx1"/>
                  </w14:solidFill>
                </w14:textFill>
              </w:rPr>
              <w:t>结果判读：待测样本检测结果</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35</w:t>
            </w:r>
            <w:r>
              <w:rPr>
                <w:rFonts w:hint="eastAsia" w:ascii="宋体" w:hAnsi="宋体"/>
                <w:color w:val="000000" w:themeColor="text1"/>
                <w:kern w:val="0"/>
                <w:szCs w:val="21"/>
                <w:highlight w:val="none"/>
                <w14:textFill>
                  <w14:solidFill>
                    <w14:schemeClr w14:val="tx1"/>
                  </w14:solidFill>
                </w14:textFill>
              </w:rPr>
              <w:t>，曲线呈</w:t>
            </w:r>
            <w:r>
              <w:rPr>
                <w:color w:val="000000" w:themeColor="text1"/>
                <w:kern w:val="0"/>
                <w:szCs w:val="21"/>
                <w:highlight w:val="none"/>
                <w14:textFill>
                  <w14:solidFill>
                    <w14:schemeClr w14:val="tx1"/>
                  </w14:solidFill>
                </w14:textFill>
              </w:rPr>
              <w:t>S</w:t>
            </w:r>
            <w:r>
              <w:rPr>
                <w:rFonts w:hint="eastAsia" w:ascii="宋体" w:hAnsi="宋体"/>
                <w:color w:val="000000" w:themeColor="text1"/>
                <w:kern w:val="0"/>
                <w:szCs w:val="21"/>
                <w:highlight w:val="none"/>
                <w14:textFill>
                  <w14:solidFill>
                    <w14:schemeClr w14:val="tx1"/>
                  </w14:solidFill>
                </w14:textFill>
              </w:rPr>
              <w:t>型且有明显指数增长期，判断为阳性；在</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38</w:t>
            </w:r>
            <w:r>
              <w:rPr>
                <w:rFonts w:hint="eastAsia" w:ascii="宋体" w:hAnsi="宋体"/>
                <w:color w:val="000000" w:themeColor="text1"/>
                <w:kern w:val="0"/>
                <w:szCs w:val="21"/>
                <w:highlight w:val="none"/>
                <w14:textFill>
                  <w14:solidFill>
                    <w14:schemeClr w14:val="tx1"/>
                  </w14:solidFill>
                </w14:textFill>
              </w:rPr>
              <w:t>或未检出，结果判断为阴性。待测样本检测结果</w:t>
            </w:r>
            <w:r>
              <w:rPr>
                <w:color w:val="000000" w:themeColor="text1"/>
                <w:kern w:val="0"/>
                <w:szCs w:val="21"/>
                <w:highlight w:val="none"/>
                <w14:textFill>
                  <w14:solidFill>
                    <w14:schemeClr w14:val="tx1"/>
                  </w14:solidFill>
                </w14:textFill>
              </w:rPr>
              <w:t>35</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38</w:t>
            </w:r>
            <w:r>
              <w:rPr>
                <w:rFonts w:hint="eastAsia" w:ascii="宋体" w:hAnsi="宋体"/>
                <w:color w:val="000000" w:themeColor="text1"/>
                <w:kern w:val="0"/>
                <w:szCs w:val="21"/>
                <w:highlight w:val="none"/>
                <w14:textFill>
                  <w14:solidFill>
                    <w14:schemeClr w14:val="tx1"/>
                  </w14:solidFill>
                </w14:textFill>
              </w:rPr>
              <w:t>，应对样本进行重复检测。</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7.</w:t>
            </w:r>
            <w:r>
              <w:rPr>
                <w:rFonts w:hint="eastAsia" w:ascii="宋体" w:hAnsi="宋体"/>
                <w:color w:val="000000" w:themeColor="text1"/>
                <w:kern w:val="0"/>
                <w:szCs w:val="21"/>
                <w:highlight w:val="none"/>
                <w14:textFill>
                  <w14:solidFill>
                    <w14:schemeClr w14:val="tx1"/>
                  </w14:solidFill>
                </w14:textFill>
              </w:rPr>
              <w:t>最低检测限：</w:t>
            </w: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103 copies/ml</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8.</w:t>
            </w:r>
            <w:r>
              <w:rPr>
                <w:rFonts w:hint="eastAsia" w:ascii="宋体" w:hAnsi="宋体"/>
                <w:color w:val="000000" w:themeColor="text1"/>
                <w:kern w:val="0"/>
                <w:szCs w:val="21"/>
                <w:highlight w:val="none"/>
                <w14:textFill>
                  <w14:solidFill>
                    <w14:schemeClr w14:val="tx1"/>
                  </w14:solidFill>
                </w14:textFill>
              </w:rPr>
              <w:t>线性检测范围：</w:t>
            </w: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103-1</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108 copies/ml</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9.</w:t>
            </w:r>
            <w:r>
              <w:rPr>
                <w:rFonts w:hint="eastAsia" w:ascii="宋体" w:hAnsi="宋体" w:cs="宋体"/>
                <w:color w:val="000000" w:themeColor="text1"/>
                <w:kern w:val="0"/>
                <w:szCs w:val="21"/>
                <w:highlight w:val="none"/>
                <w14:textFill>
                  <w14:solidFill>
                    <w14:schemeClr w14:val="tx1"/>
                  </w14:solidFill>
                </w14:textFill>
              </w:rPr>
              <w:t>竞标产品需获得行政主管部门颁发的《医疗器械注册证》，在响应文件中提供证书复印件并加盖供应商公章。</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w:t>
            </w:r>
            <w:r>
              <w:rPr>
                <w:rFonts w:hint="eastAsia" w:ascii="宋体" w:hAnsi="宋体" w:cs="宋体"/>
                <w:color w:val="000000" w:themeColor="text1"/>
                <w:kern w:val="0"/>
                <w:szCs w:val="21"/>
                <w:highlight w:val="none"/>
                <w14:textFill>
                  <w14:solidFill>
                    <w14:schemeClr w14:val="tx1"/>
                  </w14:solidFill>
                </w14:textFill>
              </w:rPr>
              <w:t>在响应文件中提供所投产品生产厂家的《医疗器械生产许可证》复印件并加盖供应商公章。</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11.</w:t>
            </w:r>
            <w:r>
              <w:rPr>
                <w:rFonts w:hint="eastAsia" w:ascii="宋体" w:hAnsi="宋体"/>
                <w:color w:val="000000" w:themeColor="text1"/>
                <w:kern w:val="0"/>
                <w:szCs w:val="21"/>
                <w:highlight w:val="none"/>
                <w14:textFill>
                  <w14:solidFill>
                    <w14:schemeClr w14:val="tx1"/>
                  </w14:solidFill>
                </w14:textFill>
              </w:rPr>
              <w:t>机型要求：荧光定量</w:t>
            </w:r>
            <w:r>
              <w:rPr>
                <w:color w:val="000000" w:themeColor="text1"/>
                <w:kern w:val="0"/>
                <w:szCs w:val="21"/>
                <w:highlight w:val="none"/>
                <w14:textFill>
                  <w14:solidFill>
                    <w14:schemeClr w14:val="tx1"/>
                  </w14:solidFill>
                </w14:textFill>
              </w:rPr>
              <w:t xml:space="preserve">PCR </w:t>
            </w:r>
            <w:r>
              <w:rPr>
                <w:rFonts w:hint="eastAsia" w:ascii="宋体" w:hAnsi="宋体"/>
                <w:color w:val="000000" w:themeColor="text1"/>
                <w:kern w:val="0"/>
                <w:szCs w:val="21"/>
                <w:highlight w:val="none"/>
                <w14:textFill>
                  <w14:solidFill>
                    <w14:schemeClr w14:val="tx1"/>
                  </w14:solidFill>
                </w14:textFill>
              </w:rPr>
              <w:t>仪。</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172</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一次性使用无菌注射针</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0.7*32TWLB</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支</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600</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规格：0.7*32TWLB</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173</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一次性吸管（10ml）</w:t>
            </w:r>
          </w:p>
        </w:tc>
        <w:tc>
          <w:tcPr>
            <w:tcW w:w="120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50支/包，4包/箱</w:t>
            </w:r>
          </w:p>
        </w:tc>
        <w:tc>
          <w:tcPr>
            <w:tcW w:w="585"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箱</w:t>
            </w:r>
          </w:p>
        </w:tc>
        <w:tc>
          <w:tcPr>
            <w:tcW w:w="4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750" w:type="dxa"/>
            <w:tcBorders>
              <w:top w:val="nil"/>
              <w:left w:val="nil"/>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000000" w:sz="8"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规格：50支/包，4包/箱</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174</w:t>
            </w:r>
          </w:p>
        </w:tc>
        <w:tc>
          <w:tcPr>
            <w:tcW w:w="1296"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0.25% Trypsin-EDTA</w:t>
            </w:r>
          </w:p>
        </w:tc>
        <w:tc>
          <w:tcPr>
            <w:tcW w:w="1200"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100ml/瓶</w:t>
            </w:r>
          </w:p>
        </w:tc>
        <w:tc>
          <w:tcPr>
            <w:tcW w:w="585"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480"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p>
        </w:tc>
        <w:tc>
          <w:tcPr>
            <w:tcW w:w="750"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auto" w:sz="4"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规格：100ml,-20℃保存，保质期一年。</w:t>
            </w:r>
          </w:p>
        </w:tc>
      </w:tr>
      <w:tr>
        <w:tblPrEx>
          <w:tblCellMar>
            <w:top w:w="0" w:type="dxa"/>
            <w:left w:w="108" w:type="dxa"/>
            <w:bottom w:w="0" w:type="dxa"/>
            <w:right w:w="108" w:type="dxa"/>
          </w:tblCellMar>
        </w:tblPrEx>
        <w:trPr>
          <w:trHeight w:val="539" w:hRule="atLeast"/>
          <w:jc w:val="center"/>
        </w:trPr>
        <w:tc>
          <w:tcPr>
            <w:tcW w:w="58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175</w:t>
            </w:r>
          </w:p>
        </w:tc>
        <w:tc>
          <w:tcPr>
            <w:tcW w:w="12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DMEM（斜瓶口）</w:t>
            </w:r>
          </w:p>
        </w:tc>
        <w:tc>
          <w:tcPr>
            <w:tcW w:w="12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500ml/瓶</w:t>
            </w:r>
          </w:p>
        </w:tc>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瓶</w:t>
            </w:r>
          </w:p>
        </w:tc>
        <w:tc>
          <w:tcPr>
            <w:tcW w:w="4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用于疫苗生产和各种初代病毒宿主细胞的细胞培养及单一细胞培养。</w:t>
            </w:r>
          </w:p>
        </w:tc>
      </w:tr>
      <w:tr>
        <w:tblPrEx>
          <w:tblCellMar>
            <w:top w:w="0" w:type="dxa"/>
            <w:left w:w="108" w:type="dxa"/>
            <w:bottom w:w="0" w:type="dxa"/>
            <w:right w:w="108" w:type="dxa"/>
          </w:tblCellMar>
        </w:tblPrEx>
        <w:trPr>
          <w:trHeight w:val="539" w:hRule="atLeast"/>
          <w:jc w:val="center"/>
        </w:trPr>
        <w:tc>
          <w:tcPr>
            <w:tcW w:w="58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p>
        </w:tc>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p>
        </w:tc>
        <w:tc>
          <w:tcPr>
            <w:tcW w:w="447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规格：</w:t>
            </w:r>
            <w:r>
              <w:rPr>
                <w:color w:val="000000" w:themeColor="text1"/>
                <w:kern w:val="0"/>
                <w:szCs w:val="21"/>
                <w:highlight w:val="none"/>
                <w14:textFill>
                  <w14:solidFill>
                    <w14:schemeClr w14:val="tx1"/>
                  </w14:solidFill>
                </w14:textFill>
              </w:rPr>
              <w:t>500ml,2-8</w:t>
            </w:r>
            <w:r>
              <w:rPr>
                <w:rFonts w:hint="eastAsia" w:ascii="宋体" w:hAnsi="宋体"/>
                <w:color w:val="000000" w:themeColor="text1"/>
                <w:kern w:val="0"/>
                <w:szCs w:val="21"/>
                <w:highlight w:val="none"/>
                <w14:textFill>
                  <w14:solidFill>
                    <w14:schemeClr w14:val="tx1"/>
                  </w14:solidFill>
                </w14:textFill>
              </w:rPr>
              <w:t>℃避光保存，保质期一年。</w:t>
            </w:r>
          </w:p>
        </w:tc>
      </w:tr>
      <w:tr>
        <w:tblPrEx>
          <w:tblCellMar>
            <w:top w:w="0" w:type="dxa"/>
            <w:left w:w="108" w:type="dxa"/>
            <w:bottom w:w="0" w:type="dxa"/>
            <w:right w:w="108" w:type="dxa"/>
          </w:tblCellMar>
        </w:tblPrEx>
        <w:trPr>
          <w:trHeight w:val="9532" w:hRule="atLeast"/>
          <w:jc w:val="center"/>
        </w:trPr>
        <w:tc>
          <w:tcPr>
            <w:tcW w:w="582"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176</w:t>
            </w:r>
          </w:p>
        </w:tc>
        <w:tc>
          <w:tcPr>
            <w:tcW w:w="1296"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乙型流感病毒Victoria/Yamagata核酸检测试剂盒（荧光PCR法）</w:t>
            </w:r>
          </w:p>
        </w:tc>
        <w:tc>
          <w:tcPr>
            <w:tcW w:w="1200"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85"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用于咽拭子样本中，乙型流感病毒</w:t>
            </w:r>
            <w:r>
              <w:rPr>
                <w:color w:val="000000" w:themeColor="text1"/>
                <w:kern w:val="0"/>
                <w:szCs w:val="21"/>
                <w:highlight w:val="none"/>
                <w14:textFill>
                  <w14:solidFill>
                    <w14:schemeClr w14:val="tx1"/>
                  </w14:solidFill>
                </w14:textFill>
              </w:rPr>
              <w:t xml:space="preserve">Victoria/Yamagata </w:t>
            </w:r>
            <w:r>
              <w:rPr>
                <w:rFonts w:hint="eastAsia" w:ascii="宋体" w:hAnsi="宋体"/>
                <w:color w:val="000000" w:themeColor="text1"/>
                <w:kern w:val="0"/>
                <w:szCs w:val="21"/>
                <w:highlight w:val="none"/>
                <w14:textFill>
                  <w14:solidFill>
                    <w14:schemeClr w14:val="tx1"/>
                  </w14:solidFill>
                </w14:textFill>
              </w:rPr>
              <w:t xml:space="preserve">的病毒核酸的定性检测。                              </w:t>
            </w: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有效期：</w:t>
            </w:r>
            <w:r>
              <w:rPr>
                <w:color w:val="000000" w:themeColor="text1"/>
                <w:kern w:val="0"/>
                <w:szCs w:val="21"/>
                <w:highlight w:val="none"/>
                <w14:textFill>
                  <w14:solidFill>
                    <w14:schemeClr w14:val="tx1"/>
                  </w14:solidFill>
                </w14:textFill>
              </w:rPr>
              <w:t>12</w:t>
            </w:r>
            <w:r>
              <w:rPr>
                <w:rFonts w:hint="eastAsia" w:ascii="宋体" w:hAnsi="宋体"/>
                <w:color w:val="000000" w:themeColor="text1"/>
                <w:kern w:val="0"/>
                <w:szCs w:val="21"/>
                <w:highlight w:val="none"/>
                <w14:textFill>
                  <w14:solidFill>
                    <w14:schemeClr w14:val="tx1"/>
                  </w14:solidFill>
                </w14:textFill>
              </w:rPr>
              <w:t>个月，规格：</w:t>
            </w:r>
            <w:r>
              <w:rPr>
                <w:color w:val="000000" w:themeColor="text1"/>
                <w:kern w:val="0"/>
                <w:szCs w:val="21"/>
                <w:highlight w:val="none"/>
                <w14:textFill>
                  <w14:solidFill>
                    <w14:schemeClr w14:val="tx1"/>
                  </w14:solidFill>
                </w14:textFill>
              </w:rPr>
              <w:t>50</w:t>
            </w:r>
            <w:r>
              <w:rPr>
                <w:rFonts w:hint="eastAsia" w:ascii="宋体" w:hAnsi="宋体"/>
                <w:color w:val="000000" w:themeColor="text1"/>
                <w:kern w:val="0"/>
                <w:szCs w:val="21"/>
                <w:highlight w:val="none"/>
                <w14:textFill>
                  <w14:solidFill>
                    <w14:schemeClr w14:val="tx1"/>
                  </w14:solidFill>
                </w14:textFill>
              </w:rPr>
              <w:t>人份</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盒。</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乙型流感病毒</w:t>
            </w:r>
            <w:r>
              <w:rPr>
                <w:color w:val="000000" w:themeColor="text1"/>
                <w:kern w:val="0"/>
                <w:szCs w:val="21"/>
                <w:highlight w:val="none"/>
                <w14:textFill>
                  <w14:solidFill>
                    <w14:schemeClr w14:val="tx1"/>
                  </w14:solidFill>
                </w14:textFill>
              </w:rPr>
              <w:t xml:space="preserve">Victoria/Yamagata </w:t>
            </w:r>
            <w:r>
              <w:rPr>
                <w:rFonts w:hint="eastAsia" w:ascii="宋体" w:hAnsi="宋体"/>
                <w:color w:val="000000" w:themeColor="text1"/>
                <w:kern w:val="0"/>
                <w:szCs w:val="21"/>
                <w:highlight w:val="none"/>
                <w14:textFill>
                  <w14:solidFill>
                    <w14:schemeClr w14:val="tx1"/>
                  </w14:solidFill>
                </w14:textFill>
              </w:rPr>
              <w:t>核酸检测检测通道</w:t>
            </w:r>
            <w:r>
              <w:rPr>
                <w:color w:val="000000" w:themeColor="text1"/>
                <w:kern w:val="0"/>
                <w:szCs w:val="21"/>
                <w:highlight w:val="none"/>
                <w14:textFill>
                  <w14:solidFill>
                    <w14:schemeClr w14:val="tx1"/>
                  </w14:solidFill>
                </w14:textFill>
              </w:rPr>
              <w:t>FAM</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VIC</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试剂灵敏度高、特异性好、抗污染性强。</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5.</w:t>
            </w:r>
            <w:r>
              <w:rPr>
                <w:rFonts w:hint="eastAsia" w:ascii="宋体" w:hAnsi="宋体"/>
                <w:color w:val="000000" w:themeColor="text1"/>
                <w:kern w:val="0"/>
                <w:szCs w:val="21"/>
                <w:highlight w:val="none"/>
                <w14:textFill>
                  <w14:solidFill>
                    <w14:schemeClr w14:val="tx1"/>
                  </w14:solidFill>
                </w14:textFill>
              </w:rPr>
              <w:t>反应体系:不超过20µ1。</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6.PCR</w:t>
            </w:r>
            <w:r>
              <w:rPr>
                <w:rFonts w:hint="eastAsia" w:ascii="宋体" w:hAnsi="宋体"/>
                <w:color w:val="000000" w:themeColor="text1"/>
                <w:kern w:val="0"/>
                <w:szCs w:val="21"/>
                <w:highlight w:val="none"/>
                <w14:textFill>
                  <w14:solidFill>
                    <w14:schemeClr w14:val="tx1"/>
                  </w14:solidFill>
                </w14:textFill>
              </w:rPr>
              <w:t>扩增不设预循环，从第一个循环数开始读取荧光值，扩增循环数≥</w:t>
            </w:r>
            <w:r>
              <w:rPr>
                <w:color w:val="000000" w:themeColor="text1"/>
                <w:kern w:val="0"/>
                <w:szCs w:val="21"/>
                <w:highlight w:val="none"/>
                <w14:textFill>
                  <w14:solidFill>
                    <w14:schemeClr w14:val="tx1"/>
                  </w14:solidFill>
                </w14:textFill>
              </w:rPr>
              <w:t>45</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7.</w:t>
            </w:r>
            <w:r>
              <w:rPr>
                <w:rFonts w:hint="eastAsia" w:ascii="宋体" w:hAnsi="宋体"/>
                <w:color w:val="000000" w:themeColor="text1"/>
                <w:kern w:val="0"/>
                <w:szCs w:val="21"/>
                <w:highlight w:val="none"/>
                <w14:textFill>
                  <w14:solidFill>
                    <w14:schemeClr w14:val="tx1"/>
                  </w14:solidFill>
                </w14:textFill>
              </w:rPr>
              <w:t>结果判读：待测样本检测结果</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35</w:t>
            </w:r>
            <w:r>
              <w:rPr>
                <w:rFonts w:hint="eastAsia" w:ascii="宋体" w:hAnsi="宋体"/>
                <w:color w:val="000000" w:themeColor="text1"/>
                <w:kern w:val="0"/>
                <w:szCs w:val="21"/>
                <w:highlight w:val="none"/>
                <w14:textFill>
                  <w14:solidFill>
                    <w14:schemeClr w14:val="tx1"/>
                  </w14:solidFill>
                </w14:textFill>
              </w:rPr>
              <w:t>，曲线呈</w:t>
            </w:r>
            <w:r>
              <w:rPr>
                <w:color w:val="000000" w:themeColor="text1"/>
                <w:kern w:val="0"/>
                <w:szCs w:val="21"/>
                <w:highlight w:val="none"/>
                <w14:textFill>
                  <w14:solidFill>
                    <w14:schemeClr w14:val="tx1"/>
                  </w14:solidFill>
                </w14:textFill>
              </w:rPr>
              <w:t>S</w:t>
            </w:r>
            <w:r>
              <w:rPr>
                <w:rFonts w:hint="eastAsia" w:ascii="宋体" w:hAnsi="宋体"/>
                <w:color w:val="000000" w:themeColor="text1"/>
                <w:kern w:val="0"/>
                <w:szCs w:val="21"/>
                <w:highlight w:val="none"/>
                <w14:textFill>
                  <w14:solidFill>
                    <w14:schemeClr w14:val="tx1"/>
                  </w14:solidFill>
                </w14:textFill>
              </w:rPr>
              <w:t>型且有明显指数增长期，判断为阳性；在</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38</w:t>
            </w:r>
            <w:r>
              <w:rPr>
                <w:rFonts w:hint="eastAsia" w:ascii="宋体" w:hAnsi="宋体"/>
                <w:color w:val="000000" w:themeColor="text1"/>
                <w:kern w:val="0"/>
                <w:szCs w:val="21"/>
                <w:highlight w:val="none"/>
                <w14:textFill>
                  <w14:solidFill>
                    <w14:schemeClr w14:val="tx1"/>
                  </w14:solidFill>
                </w14:textFill>
              </w:rPr>
              <w:t>或未检出，结果判断为阴性。待测样本检测结果</w:t>
            </w:r>
            <w:r>
              <w:rPr>
                <w:color w:val="000000" w:themeColor="text1"/>
                <w:kern w:val="0"/>
                <w:szCs w:val="21"/>
                <w:highlight w:val="none"/>
                <w14:textFill>
                  <w14:solidFill>
                    <w14:schemeClr w14:val="tx1"/>
                  </w14:solidFill>
                </w14:textFill>
              </w:rPr>
              <w:t>35</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38</w:t>
            </w:r>
            <w:r>
              <w:rPr>
                <w:rFonts w:hint="eastAsia" w:ascii="宋体" w:hAnsi="宋体"/>
                <w:color w:val="000000" w:themeColor="text1"/>
                <w:kern w:val="0"/>
                <w:szCs w:val="21"/>
                <w:highlight w:val="none"/>
                <w14:textFill>
                  <w14:solidFill>
                    <w14:schemeClr w14:val="tx1"/>
                  </w14:solidFill>
                </w14:textFill>
              </w:rPr>
              <w:t>，应对样本进行重复检测。</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8.</w:t>
            </w:r>
            <w:r>
              <w:rPr>
                <w:rFonts w:hint="eastAsia" w:ascii="宋体" w:hAnsi="宋体"/>
                <w:color w:val="000000" w:themeColor="text1"/>
                <w:kern w:val="0"/>
                <w:szCs w:val="21"/>
                <w:highlight w:val="none"/>
                <w14:textFill>
                  <w14:solidFill>
                    <w14:schemeClr w14:val="tx1"/>
                  </w14:solidFill>
                </w14:textFill>
              </w:rPr>
              <w:t>最低检测限：</w:t>
            </w: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103 copies/ml</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9.</w:t>
            </w:r>
            <w:r>
              <w:rPr>
                <w:rFonts w:hint="eastAsia" w:ascii="宋体" w:hAnsi="宋体"/>
                <w:color w:val="000000" w:themeColor="text1"/>
                <w:kern w:val="0"/>
                <w:szCs w:val="21"/>
                <w:highlight w:val="none"/>
                <w14:textFill>
                  <w14:solidFill>
                    <w14:schemeClr w14:val="tx1"/>
                  </w14:solidFill>
                </w14:textFill>
              </w:rPr>
              <w:t>线性检测范围：</w:t>
            </w: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103-1</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108 copies/ml</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10.</w:t>
            </w:r>
            <w:r>
              <w:rPr>
                <w:rFonts w:hint="eastAsia" w:ascii="宋体" w:hAnsi="宋体"/>
                <w:color w:val="000000" w:themeColor="text1"/>
                <w:kern w:val="0"/>
                <w:szCs w:val="21"/>
                <w:highlight w:val="none"/>
                <w14:textFill>
                  <w14:solidFill>
                    <w14:schemeClr w14:val="tx1"/>
                  </w14:solidFill>
                </w14:textFill>
              </w:rPr>
              <w:t>特异性：与其感染部位相同或感染症状相似且常见的其他病原体以及人类白细胞的总</w:t>
            </w:r>
            <w:r>
              <w:rPr>
                <w:color w:val="000000" w:themeColor="text1"/>
                <w:kern w:val="0"/>
                <w:szCs w:val="21"/>
                <w:highlight w:val="none"/>
                <w14:textFill>
                  <w14:solidFill>
                    <w14:schemeClr w14:val="tx1"/>
                  </w14:solidFill>
                </w14:textFill>
              </w:rPr>
              <w:t>RNA</w:t>
            </w:r>
            <w:r>
              <w:rPr>
                <w:rFonts w:hint="eastAsia" w:ascii="宋体" w:hAnsi="宋体"/>
                <w:color w:val="000000" w:themeColor="text1"/>
                <w:kern w:val="0"/>
                <w:szCs w:val="21"/>
                <w:highlight w:val="none"/>
                <w14:textFill>
                  <w14:solidFill>
                    <w14:schemeClr w14:val="tx1"/>
                  </w14:solidFill>
                </w14:textFill>
              </w:rPr>
              <w:t>无交叉反应。</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11</w:t>
            </w:r>
            <w:r>
              <w:rPr>
                <w:b/>
                <w:bCs/>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在响应文件中提供所投产品生产厂家的《医疗器械生产许可证》复印件并加盖供应商公章。</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12.</w:t>
            </w:r>
            <w:r>
              <w:rPr>
                <w:rFonts w:hint="eastAsia" w:ascii="宋体" w:hAnsi="宋体"/>
                <w:color w:val="000000" w:themeColor="text1"/>
                <w:kern w:val="0"/>
                <w:szCs w:val="21"/>
                <w:highlight w:val="none"/>
                <w14:textFill>
                  <w14:solidFill>
                    <w14:schemeClr w14:val="tx1"/>
                  </w14:solidFill>
                </w14:textFill>
              </w:rPr>
              <w:t>机型要求：</w:t>
            </w:r>
            <w:r>
              <w:rPr>
                <w:rFonts w:hint="eastAsia"/>
                <w:color w:val="000000" w:themeColor="text1"/>
                <w:kern w:val="0"/>
                <w:szCs w:val="21"/>
                <w:highlight w:val="none"/>
                <w14:textFill>
                  <w14:solidFill>
                    <w14:schemeClr w14:val="tx1"/>
                  </w14:solidFill>
                </w14:textFill>
              </w:rPr>
              <w:t>荧光定量PCR 仪</w:t>
            </w:r>
            <w:r>
              <w:rPr>
                <w:rFonts w:hint="eastAsia" w:ascii="宋体" w:hAnsi="宋体"/>
                <w:color w:val="000000" w:themeColor="text1"/>
                <w:kern w:val="0"/>
                <w:szCs w:val="21"/>
                <w:highlight w:val="none"/>
                <w14:textFill>
                  <w14:solidFill>
                    <w14:schemeClr w14:val="tx1"/>
                  </w14:solidFill>
                </w14:textFill>
              </w:rPr>
              <w:t>。</w:t>
            </w:r>
          </w:p>
        </w:tc>
      </w:tr>
      <w:tr>
        <w:tblPrEx>
          <w:tblCellMar>
            <w:top w:w="0" w:type="dxa"/>
            <w:left w:w="108" w:type="dxa"/>
            <w:bottom w:w="0" w:type="dxa"/>
            <w:right w:w="108" w:type="dxa"/>
          </w:tblCellMar>
        </w:tblPrEx>
        <w:trPr>
          <w:trHeight w:val="1677" w:hRule="atLeast"/>
          <w:jc w:val="center"/>
        </w:trPr>
        <w:tc>
          <w:tcPr>
            <w:tcW w:w="582" w:type="dxa"/>
            <w:tcBorders>
              <w:top w:val="nil"/>
              <w:left w:val="single" w:color="000000" w:sz="8" w:space="0"/>
              <w:bottom w:val="single" w:color="000000" w:sz="8"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177</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2ml冻存管</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500个/箱</w:t>
            </w:r>
          </w:p>
        </w:tc>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箱</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规格：</w:t>
            </w:r>
            <w:r>
              <w:rPr>
                <w:color w:val="000000" w:themeColor="text1"/>
                <w:kern w:val="0"/>
                <w:szCs w:val="21"/>
                <w:highlight w:val="none"/>
                <w14:textFill>
                  <w14:solidFill>
                    <w14:schemeClr w14:val="tx1"/>
                  </w14:solidFill>
                </w14:textFill>
              </w:rPr>
              <w:t>50</w:t>
            </w:r>
            <w:r>
              <w:rPr>
                <w:rFonts w:hint="eastAsia" w:ascii="宋体" w:hAnsi="宋体"/>
                <w:color w:val="000000" w:themeColor="text1"/>
                <w:kern w:val="0"/>
                <w:szCs w:val="21"/>
                <w:highlight w:val="none"/>
                <w14:textFill>
                  <w14:solidFill>
                    <w14:schemeClr w14:val="tx1"/>
                  </w14:solidFill>
                </w14:textFill>
              </w:rPr>
              <w:t>支</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包。</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圆底，自立式，外旋密封</w:t>
            </w:r>
            <w:r>
              <w:rPr>
                <w:color w:val="000000" w:themeColor="text1"/>
                <w:kern w:val="0"/>
                <w:szCs w:val="21"/>
                <w:highlight w:val="none"/>
                <w14:textFill>
                  <w14:solidFill>
                    <w14:schemeClr w14:val="tx1"/>
                  </w14:solidFill>
                </w14:textFill>
              </w:rPr>
              <w:t>PP</w:t>
            </w:r>
            <w:r>
              <w:rPr>
                <w:rFonts w:hint="eastAsia" w:ascii="宋体" w:hAnsi="宋体"/>
                <w:color w:val="000000" w:themeColor="text1"/>
                <w:kern w:val="0"/>
                <w:szCs w:val="21"/>
                <w:highlight w:val="none"/>
                <w14:textFill>
                  <w14:solidFill>
                    <w14:schemeClr w14:val="tx1"/>
                  </w14:solidFill>
                </w14:textFill>
              </w:rPr>
              <w:t>材质。</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散装，硅胶垫圈。</w:t>
            </w:r>
          </w:p>
        </w:tc>
      </w:tr>
      <w:tr>
        <w:tblPrEx>
          <w:tblCellMar>
            <w:top w:w="0" w:type="dxa"/>
            <w:left w:w="108" w:type="dxa"/>
            <w:bottom w:w="0" w:type="dxa"/>
            <w:right w:w="108" w:type="dxa"/>
          </w:tblCellMar>
        </w:tblPrEx>
        <w:trPr>
          <w:trHeight w:val="6849" w:hRule="atLeast"/>
          <w:jc w:val="center"/>
        </w:trPr>
        <w:tc>
          <w:tcPr>
            <w:tcW w:w="582" w:type="dxa"/>
            <w:tcBorders>
              <w:top w:val="nil"/>
              <w:left w:val="single" w:color="000000" w:sz="8" w:space="0"/>
              <w:bottom w:val="single" w:color="000000" w:sz="8" w:space="0"/>
              <w:right w:val="nil"/>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178</w:t>
            </w:r>
          </w:p>
        </w:tc>
        <w:tc>
          <w:tcPr>
            <w:tcW w:w="12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柯萨奇病毒A6型/A10型/肠道病毒核酸实时荧光PCR检测试剂盒（2+1版）</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8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nil"/>
              <w:bottom w:val="single" w:color="auto" w:sz="4" w:space="0"/>
              <w:right w:val="single" w:color="auto" w:sz="4" w:space="0"/>
            </w:tcBorders>
            <w:shd w:val="clear" w:color="000000" w:fill="FFFFFF"/>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1.样本类型：咽拭子、疱疹液或肛拭子等样本。</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2.荧光PCR法，探针为Taqman探针。</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3.肠道病毒通用型、柯萨奇病毒A16 型和肠道病毒71 型核酸检测检测通道FAM、VIC、ROX、CY5。</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4.反应体系:不超过20µ1。</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5.PCR扩增不设预循环，从第一个循环数开始读取荧光值，扩增循环数≥45。</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6.结果判读：待测样本检测结果Ct≤35，曲线呈S型且有明显指数增长期，判断为阳性；在Ct＞38或未检出，结果判断为阴性。待测样本检测结果35＜Ct≤38，应对样本进行重复检测。</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7.最低检测限：1×103 copies/ml。</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8.线性检测范围：2×103-1×108 copies/ml。</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▲9.在响应文件中提供所投产品生产厂家的《医疗器械生产许可证》复印件并加盖供应商公章。</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10.机型要求：荧光定量PCR 仪。</w:t>
            </w:r>
          </w:p>
        </w:tc>
      </w:tr>
      <w:tr>
        <w:tblPrEx>
          <w:tblCellMar>
            <w:top w:w="0" w:type="dxa"/>
            <w:left w:w="108" w:type="dxa"/>
            <w:bottom w:w="0" w:type="dxa"/>
            <w:right w:w="108" w:type="dxa"/>
          </w:tblCellMar>
        </w:tblPrEx>
        <w:trPr>
          <w:trHeight w:val="539" w:hRule="atLeast"/>
          <w:jc w:val="center"/>
        </w:trPr>
        <w:tc>
          <w:tcPr>
            <w:tcW w:w="582"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179</w:t>
            </w:r>
          </w:p>
        </w:tc>
        <w:tc>
          <w:tcPr>
            <w:tcW w:w="1296"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棉签(一次性采样拭子）</w:t>
            </w:r>
          </w:p>
        </w:tc>
        <w:tc>
          <w:tcPr>
            <w:tcW w:w="1200"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100支/盒</w:t>
            </w:r>
          </w:p>
        </w:tc>
        <w:tc>
          <w:tcPr>
            <w:tcW w:w="585"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c>
          <w:tcPr>
            <w:tcW w:w="750" w:type="dxa"/>
            <w:tcBorders>
              <w:top w:val="nil"/>
              <w:left w:val="nil"/>
              <w:bottom w:val="single" w:color="auto" w:sz="4" w:space="0"/>
              <w:right w:val="single" w:color="000000" w:sz="8"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nil"/>
              <w:left w:val="nil"/>
              <w:bottom w:val="single" w:color="auto" w:sz="4" w:space="0"/>
              <w:right w:val="single" w:color="000000" w:sz="8" w:space="0"/>
            </w:tcBorders>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规格：100支/盒</w:t>
            </w:r>
          </w:p>
        </w:tc>
      </w:tr>
      <w:tr>
        <w:tblPrEx>
          <w:tblCellMar>
            <w:top w:w="0" w:type="dxa"/>
            <w:left w:w="108" w:type="dxa"/>
            <w:bottom w:w="0" w:type="dxa"/>
            <w:right w:w="108" w:type="dxa"/>
          </w:tblCellMar>
        </w:tblPrEx>
        <w:trPr>
          <w:trHeight w:val="1677" w:hRule="atLeast"/>
          <w:jc w:val="center"/>
        </w:trPr>
        <w:tc>
          <w:tcPr>
            <w:tcW w:w="582" w:type="dxa"/>
            <w:tcBorders>
              <w:top w:val="nil"/>
              <w:left w:val="single" w:color="000000" w:sz="8"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180</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八连管</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125T/盒(0.2ml)</w:t>
            </w:r>
          </w:p>
        </w:tc>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有效期：</w:t>
            </w:r>
            <w:r>
              <w:rPr>
                <w:color w:val="000000" w:themeColor="text1"/>
                <w:kern w:val="0"/>
                <w:szCs w:val="21"/>
                <w:highlight w:val="none"/>
                <w14:textFill>
                  <w14:solidFill>
                    <w14:schemeClr w14:val="tx1"/>
                  </w14:solidFill>
                </w14:textFill>
              </w:rPr>
              <w:t>36</w:t>
            </w:r>
            <w:r>
              <w:rPr>
                <w:rFonts w:hint="eastAsia" w:ascii="宋体" w:hAnsi="宋体"/>
                <w:color w:val="000000" w:themeColor="text1"/>
                <w:kern w:val="0"/>
                <w:szCs w:val="21"/>
                <w:highlight w:val="none"/>
                <w14:textFill>
                  <w14:solidFill>
                    <w14:schemeClr w14:val="tx1"/>
                  </w14:solidFill>
                </w14:textFill>
              </w:rPr>
              <w:t>个月，规格：</w:t>
            </w:r>
            <w:r>
              <w:rPr>
                <w:color w:val="000000" w:themeColor="text1"/>
                <w:kern w:val="0"/>
                <w:szCs w:val="21"/>
                <w:highlight w:val="none"/>
                <w14:textFill>
                  <w14:solidFill>
                    <w14:schemeClr w14:val="tx1"/>
                  </w14:solidFill>
                </w14:textFill>
              </w:rPr>
              <w:t>125</w:t>
            </w:r>
            <w:r>
              <w:rPr>
                <w:rFonts w:hint="eastAsia" w:ascii="宋体" w:hAnsi="宋体"/>
                <w:color w:val="000000" w:themeColor="text1"/>
                <w:kern w:val="0"/>
                <w:szCs w:val="21"/>
                <w:highlight w:val="none"/>
                <w14:textFill>
                  <w14:solidFill>
                    <w14:schemeClr w14:val="tx1"/>
                  </w14:solidFill>
                </w14:textFill>
              </w:rPr>
              <w:t>排</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盒。</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荧光定量</w:t>
            </w:r>
            <w:r>
              <w:rPr>
                <w:color w:val="000000" w:themeColor="text1"/>
                <w:kern w:val="0"/>
                <w:szCs w:val="21"/>
                <w:highlight w:val="none"/>
                <w14:textFill>
                  <w14:solidFill>
                    <w14:schemeClr w14:val="tx1"/>
                  </w14:solidFill>
                </w14:textFill>
              </w:rPr>
              <w:t>PCR</w:t>
            </w:r>
            <w:r>
              <w:rPr>
                <w:rFonts w:hint="eastAsia" w:ascii="宋体" w:hAnsi="宋体"/>
                <w:color w:val="000000" w:themeColor="text1"/>
                <w:kern w:val="0"/>
                <w:szCs w:val="21"/>
                <w:highlight w:val="none"/>
                <w14:textFill>
                  <w14:solidFill>
                    <w14:schemeClr w14:val="tx1"/>
                  </w14:solidFill>
                </w14:textFill>
              </w:rPr>
              <w:t>仪专用。</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承受压力大，不变形，防止样品蒸发。</w:t>
            </w:r>
          </w:p>
        </w:tc>
      </w:tr>
      <w:tr>
        <w:tblPrEx>
          <w:tblCellMar>
            <w:top w:w="0" w:type="dxa"/>
            <w:left w:w="108" w:type="dxa"/>
            <w:bottom w:w="0" w:type="dxa"/>
            <w:right w:w="108" w:type="dxa"/>
          </w:tblCellMar>
        </w:tblPrEx>
        <w:trPr>
          <w:trHeight w:val="5084" w:hRule="atLeast"/>
          <w:jc w:val="center"/>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181</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肠道病毒通用型核酸检测试剂盒（荧光PCR法）</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有效期：</w:t>
            </w:r>
            <w:r>
              <w:rPr>
                <w:color w:val="000000" w:themeColor="text1"/>
                <w:kern w:val="0"/>
                <w:szCs w:val="21"/>
                <w:highlight w:val="none"/>
                <w14:textFill>
                  <w14:solidFill>
                    <w14:schemeClr w14:val="tx1"/>
                  </w14:solidFill>
                </w14:textFill>
              </w:rPr>
              <w:t>6</w:t>
            </w:r>
            <w:r>
              <w:rPr>
                <w:rFonts w:hint="eastAsia" w:ascii="宋体" w:hAnsi="宋体"/>
                <w:color w:val="000000" w:themeColor="text1"/>
                <w:kern w:val="0"/>
                <w:szCs w:val="21"/>
                <w:highlight w:val="none"/>
                <w14:textFill>
                  <w14:solidFill>
                    <w14:schemeClr w14:val="tx1"/>
                  </w14:solidFill>
                </w14:textFill>
              </w:rPr>
              <w:t>个月，规格：</w:t>
            </w:r>
            <w:r>
              <w:rPr>
                <w:color w:val="000000" w:themeColor="text1"/>
                <w:kern w:val="0"/>
                <w:szCs w:val="21"/>
                <w:highlight w:val="none"/>
                <w14:textFill>
                  <w14:solidFill>
                    <w14:schemeClr w14:val="tx1"/>
                  </w14:solidFill>
                </w14:textFill>
              </w:rPr>
              <w:t>50</w:t>
            </w:r>
            <w:r>
              <w:rPr>
                <w:rFonts w:hint="eastAsia" w:ascii="宋体" w:hAnsi="宋体"/>
                <w:color w:val="000000" w:themeColor="text1"/>
                <w:kern w:val="0"/>
                <w:szCs w:val="21"/>
                <w:highlight w:val="none"/>
                <w14:textFill>
                  <w14:solidFill>
                    <w14:schemeClr w14:val="tx1"/>
                  </w14:solidFill>
                </w14:textFill>
              </w:rPr>
              <w:t>人份</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盒。</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用于咽拭子样本中，肠道病毒</w:t>
            </w:r>
            <w:r>
              <w:rPr>
                <w:color w:val="000000" w:themeColor="text1"/>
                <w:kern w:val="0"/>
                <w:szCs w:val="21"/>
                <w:highlight w:val="none"/>
                <w14:textFill>
                  <w14:solidFill>
                    <w14:schemeClr w14:val="tx1"/>
                  </w14:solidFill>
                </w14:textFill>
              </w:rPr>
              <w:t>71</w:t>
            </w:r>
            <w:r>
              <w:rPr>
                <w:rFonts w:hint="eastAsia" w:ascii="宋体" w:hAnsi="宋体"/>
                <w:color w:val="000000" w:themeColor="text1"/>
                <w:kern w:val="0"/>
                <w:szCs w:val="21"/>
                <w:highlight w:val="none"/>
                <w14:textFill>
                  <w14:solidFill>
                    <w14:schemeClr w14:val="tx1"/>
                  </w14:solidFill>
                </w14:textFill>
              </w:rPr>
              <w:t>型，柯萨奇病毒</w:t>
            </w:r>
            <w:r>
              <w:rPr>
                <w:color w:val="000000" w:themeColor="text1"/>
                <w:kern w:val="0"/>
                <w:szCs w:val="21"/>
                <w:highlight w:val="none"/>
                <w14:textFill>
                  <w14:solidFill>
                    <w14:schemeClr w14:val="tx1"/>
                  </w14:solidFill>
                </w14:textFill>
              </w:rPr>
              <w:t>A9</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A16</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B2</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B5</w:t>
            </w:r>
            <w:r>
              <w:rPr>
                <w:rFonts w:hint="eastAsia" w:ascii="宋体" w:hAnsi="宋体"/>
                <w:color w:val="000000" w:themeColor="text1"/>
                <w:kern w:val="0"/>
                <w:szCs w:val="21"/>
                <w:highlight w:val="none"/>
                <w14:textFill>
                  <w14:solidFill>
                    <w14:schemeClr w14:val="tx1"/>
                  </w14:solidFill>
                </w14:textFill>
              </w:rPr>
              <w:t>，埃可病毒</w:t>
            </w:r>
            <w:r>
              <w:rPr>
                <w:color w:val="000000" w:themeColor="text1"/>
                <w:kern w:val="0"/>
                <w:szCs w:val="21"/>
                <w:highlight w:val="none"/>
                <w14:textFill>
                  <w14:solidFill>
                    <w14:schemeClr w14:val="tx1"/>
                  </w14:solidFill>
                </w14:textFill>
              </w:rPr>
              <w:t>30</w:t>
            </w:r>
            <w:r>
              <w:rPr>
                <w:rFonts w:hint="eastAsia" w:ascii="宋体" w:hAnsi="宋体"/>
                <w:color w:val="000000" w:themeColor="text1"/>
                <w:kern w:val="0"/>
                <w:szCs w:val="21"/>
                <w:highlight w:val="none"/>
                <w14:textFill>
                  <w14:solidFill>
                    <w14:schemeClr w14:val="tx1"/>
                  </w14:solidFill>
                </w14:textFill>
              </w:rPr>
              <w:t>型等肠道病毒核酸的定性检测。</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荧光</w:t>
            </w:r>
            <w:r>
              <w:rPr>
                <w:color w:val="000000" w:themeColor="text1"/>
                <w:kern w:val="0"/>
                <w:szCs w:val="21"/>
                <w:highlight w:val="none"/>
                <w14:textFill>
                  <w14:solidFill>
                    <w14:schemeClr w14:val="tx1"/>
                  </w14:solidFill>
                </w14:textFill>
              </w:rPr>
              <w:t>PCR</w:t>
            </w:r>
            <w:r>
              <w:rPr>
                <w:rFonts w:hint="eastAsia" w:ascii="宋体" w:hAnsi="宋体"/>
                <w:color w:val="000000" w:themeColor="text1"/>
                <w:kern w:val="0"/>
                <w:szCs w:val="21"/>
                <w:highlight w:val="none"/>
                <w14:textFill>
                  <w14:solidFill>
                    <w14:schemeClr w14:val="tx1"/>
                  </w14:solidFill>
                </w14:textFill>
              </w:rPr>
              <w:t>法，探针为</w:t>
            </w:r>
            <w:r>
              <w:rPr>
                <w:color w:val="000000" w:themeColor="text1"/>
                <w:kern w:val="0"/>
                <w:szCs w:val="21"/>
                <w:highlight w:val="none"/>
                <w14:textFill>
                  <w14:solidFill>
                    <w14:schemeClr w14:val="tx1"/>
                  </w14:solidFill>
                </w14:textFill>
              </w:rPr>
              <w:t>Taqman</w:t>
            </w:r>
            <w:r>
              <w:rPr>
                <w:rFonts w:hint="eastAsia" w:ascii="宋体" w:hAnsi="宋体"/>
                <w:color w:val="000000" w:themeColor="text1"/>
                <w:kern w:val="0"/>
                <w:szCs w:val="21"/>
                <w:highlight w:val="none"/>
                <w14:textFill>
                  <w14:solidFill>
                    <w14:schemeClr w14:val="tx1"/>
                  </w14:solidFill>
                </w14:textFill>
              </w:rPr>
              <w:t>探针。</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肠道病毒通用型检测通道</w:t>
            </w:r>
            <w:r>
              <w:rPr>
                <w:color w:val="000000" w:themeColor="text1"/>
                <w:kern w:val="0"/>
                <w:szCs w:val="21"/>
                <w:highlight w:val="none"/>
                <w14:textFill>
                  <w14:solidFill>
                    <w14:schemeClr w14:val="tx1"/>
                  </w14:solidFill>
                </w14:textFill>
              </w:rPr>
              <w:t>FAM</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5.</w:t>
            </w:r>
            <w:r>
              <w:rPr>
                <w:rFonts w:hint="eastAsia" w:ascii="宋体" w:hAnsi="宋体"/>
                <w:color w:val="000000" w:themeColor="text1"/>
                <w:kern w:val="0"/>
                <w:szCs w:val="21"/>
                <w:highlight w:val="none"/>
                <w14:textFill>
                  <w14:solidFill>
                    <w14:schemeClr w14:val="tx1"/>
                  </w14:solidFill>
                </w14:textFill>
              </w:rPr>
              <w:t>反应体系:不超过20µ1。</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6.PCR</w:t>
            </w:r>
            <w:r>
              <w:rPr>
                <w:rFonts w:hint="eastAsia" w:ascii="宋体" w:hAnsi="宋体"/>
                <w:color w:val="000000" w:themeColor="text1"/>
                <w:kern w:val="0"/>
                <w:szCs w:val="21"/>
                <w:highlight w:val="none"/>
                <w14:textFill>
                  <w14:solidFill>
                    <w14:schemeClr w14:val="tx1"/>
                  </w14:solidFill>
                </w14:textFill>
              </w:rPr>
              <w:t>扩增不设预循环，从第一个循环数开始读取荧光值，扩增循环数≥</w:t>
            </w:r>
            <w:r>
              <w:rPr>
                <w:color w:val="000000" w:themeColor="text1"/>
                <w:kern w:val="0"/>
                <w:szCs w:val="21"/>
                <w:highlight w:val="none"/>
                <w14:textFill>
                  <w14:solidFill>
                    <w14:schemeClr w14:val="tx1"/>
                  </w14:solidFill>
                </w14:textFill>
              </w:rPr>
              <w:t>45</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7.</w:t>
            </w:r>
            <w:r>
              <w:rPr>
                <w:rFonts w:hint="eastAsia" w:ascii="宋体" w:hAnsi="宋体"/>
                <w:color w:val="000000" w:themeColor="text1"/>
                <w:kern w:val="0"/>
                <w:szCs w:val="21"/>
                <w:highlight w:val="none"/>
                <w14:textFill>
                  <w14:solidFill>
                    <w14:schemeClr w14:val="tx1"/>
                  </w14:solidFill>
                </w14:textFill>
              </w:rPr>
              <w:t>灵敏度：使用</w:t>
            </w:r>
            <w:r>
              <w:rPr>
                <w:color w:val="000000" w:themeColor="text1"/>
                <w:kern w:val="0"/>
                <w:szCs w:val="21"/>
                <w:highlight w:val="none"/>
                <w14:textFill>
                  <w14:solidFill>
                    <w14:schemeClr w14:val="tx1"/>
                  </w14:solidFill>
                </w14:textFill>
              </w:rPr>
              <w:t>CCID50</w:t>
            </w:r>
            <w:r>
              <w:rPr>
                <w:rFonts w:hint="eastAsia" w:ascii="宋体" w:hAnsi="宋体"/>
                <w:color w:val="000000" w:themeColor="text1"/>
                <w:kern w:val="0"/>
                <w:szCs w:val="21"/>
                <w:highlight w:val="none"/>
                <w14:textFill>
                  <w14:solidFill>
                    <w14:schemeClr w14:val="tx1"/>
                  </w14:solidFill>
                </w14:textFill>
              </w:rPr>
              <w:t>标定法为</w:t>
            </w:r>
            <w:r>
              <w:rPr>
                <w:color w:val="000000" w:themeColor="text1"/>
                <w:kern w:val="0"/>
                <w:szCs w:val="21"/>
                <w:highlight w:val="none"/>
                <w14:textFill>
                  <w14:solidFill>
                    <w14:schemeClr w14:val="tx1"/>
                  </w14:solidFill>
                </w14:textFill>
              </w:rPr>
              <w:t>2.0</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2 CCID 50 /0.1ml</w:t>
            </w:r>
            <w:r>
              <w:rPr>
                <w:rFonts w:hint="eastAsia" w:ascii="宋体" w:hAnsi="宋体"/>
                <w:color w:val="000000" w:themeColor="text1"/>
                <w:kern w:val="0"/>
                <w:szCs w:val="21"/>
                <w:highlight w:val="none"/>
                <w14:textFill>
                  <w14:solidFill>
                    <w14:schemeClr w14:val="tx1"/>
                  </w14:solidFill>
                </w14:textFill>
              </w:rPr>
              <w:t>；与感染部位相同或感染症状相似且常见的其他病毒（腺病毒、轮状病毒、巨细胞病毒、流感病毒、</w:t>
            </w:r>
            <w:r>
              <w:rPr>
                <w:color w:val="000000" w:themeColor="text1"/>
                <w:kern w:val="0"/>
                <w:szCs w:val="21"/>
                <w:highlight w:val="none"/>
                <w14:textFill>
                  <w14:solidFill>
                    <w14:schemeClr w14:val="tx1"/>
                  </w14:solidFill>
                </w14:textFill>
              </w:rPr>
              <w:t>EBV</w:t>
            </w:r>
            <w:r>
              <w:rPr>
                <w:rFonts w:hint="eastAsia" w:ascii="宋体" w:hAnsi="宋体"/>
                <w:color w:val="000000" w:themeColor="text1"/>
                <w:kern w:val="0"/>
                <w:szCs w:val="21"/>
                <w:highlight w:val="none"/>
                <w14:textFill>
                  <w14:solidFill>
                    <w14:schemeClr w14:val="tx1"/>
                  </w14:solidFill>
                </w14:textFill>
              </w:rPr>
              <w:t>、单纯疱疹病毒、</w:t>
            </w:r>
            <w:r>
              <w:rPr>
                <w:color w:val="000000" w:themeColor="text1"/>
                <w:kern w:val="0"/>
                <w:szCs w:val="21"/>
                <w:highlight w:val="none"/>
                <w14:textFill>
                  <w14:solidFill>
                    <w14:schemeClr w14:val="tx1"/>
                  </w14:solidFill>
                </w14:textFill>
              </w:rPr>
              <w:t>VZV</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HHV-6</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 xml:space="preserve"> HHV-7</w:t>
            </w:r>
            <w:r>
              <w:rPr>
                <w:rFonts w:hint="eastAsia" w:ascii="宋体" w:hAnsi="宋体"/>
                <w:color w:val="000000" w:themeColor="text1"/>
                <w:kern w:val="0"/>
                <w:szCs w:val="21"/>
                <w:highlight w:val="none"/>
                <w14:textFill>
                  <w14:solidFill>
                    <w14:schemeClr w14:val="tx1"/>
                  </w14:solidFill>
                </w14:textFill>
              </w:rPr>
              <w:t>、风疹病毒、麻疹病毒、腮腺炎病毒、副流感病毒、</w:t>
            </w:r>
            <w:r>
              <w:rPr>
                <w:color w:val="000000" w:themeColor="text1"/>
                <w:kern w:val="0"/>
                <w:szCs w:val="21"/>
                <w:highlight w:val="none"/>
                <w14:textFill>
                  <w14:solidFill>
                    <w14:schemeClr w14:val="tx1"/>
                  </w14:solidFill>
                </w14:textFill>
              </w:rPr>
              <w:t>B</w:t>
            </w:r>
            <w:r>
              <w:rPr>
                <w:rFonts w:hint="eastAsia" w:ascii="宋体" w:hAnsi="宋体"/>
                <w:color w:val="000000" w:themeColor="text1"/>
                <w:kern w:val="0"/>
                <w:szCs w:val="21"/>
                <w:highlight w:val="none"/>
                <w14:textFill>
                  <w14:solidFill>
                    <w14:schemeClr w14:val="tx1"/>
                  </w14:solidFill>
                </w14:textFill>
              </w:rPr>
              <w:t>群链球菌、人类白细胞的总</w:t>
            </w:r>
            <w:r>
              <w:rPr>
                <w:color w:val="000000" w:themeColor="text1"/>
                <w:kern w:val="0"/>
                <w:szCs w:val="21"/>
                <w:highlight w:val="none"/>
                <w14:textFill>
                  <w14:solidFill>
                    <w14:schemeClr w14:val="tx1"/>
                  </w14:solidFill>
                </w14:textFill>
              </w:rPr>
              <w:t>RNA</w:t>
            </w:r>
            <w:r>
              <w:rPr>
                <w:rFonts w:hint="eastAsia" w:ascii="宋体" w:hAnsi="宋体"/>
                <w:color w:val="000000" w:themeColor="text1"/>
                <w:kern w:val="0"/>
                <w:szCs w:val="21"/>
                <w:highlight w:val="none"/>
                <w14:textFill>
                  <w14:solidFill>
                    <w14:schemeClr w14:val="tx1"/>
                  </w14:solidFill>
                </w14:textFill>
              </w:rPr>
              <w:t>）无交叉反应。</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8.</w:t>
            </w:r>
            <w:r>
              <w:rPr>
                <w:rFonts w:hint="eastAsia" w:ascii="宋体" w:hAnsi="宋体" w:cs="宋体"/>
                <w:color w:val="000000" w:themeColor="text1"/>
                <w:kern w:val="0"/>
                <w:szCs w:val="21"/>
                <w:highlight w:val="none"/>
                <w14:textFill>
                  <w14:solidFill>
                    <w14:schemeClr w14:val="tx1"/>
                  </w14:solidFill>
                </w14:textFill>
              </w:rPr>
              <w:t>在响应文件中提供所投产品生产厂家的《医疗器械生产许可证》复印件并加盖供应商公章。</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9.</w:t>
            </w:r>
            <w:r>
              <w:rPr>
                <w:rFonts w:hint="eastAsia" w:ascii="宋体" w:hAnsi="宋体"/>
                <w:color w:val="000000" w:themeColor="text1"/>
                <w:kern w:val="0"/>
                <w:szCs w:val="21"/>
                <w:highlight w:val="none"/>
                <w14:textFill>
                  <w14:solidFill>
                    <w14:schemeClr w14:val="tx1"/>
                  </w14:solidFill>
                </w14:textFill>
              </w:rPr>
              <w:t>机型要求：</w:t>
            </w:r>
            <w:r>
              <w:rPr>
                <w:rFonts w:hint="eastAsia"/>
                <w:color w:val="000000" w:themeColor="text1"/>
                <w:kern w:val="0"/>
                <w:szCs w:val="21"/>
                <w:highlight w:val="none"/>
                <w14:textFill>
                  <w14:solidFill>
                    <w14:schemeClr w14:val="tx1"/>
                  </w14:solidFill>
                </w14:textFill>
              </w:rPr>
              <w:t>荧光定量PCR仪</w:t>
            </w:r>
            <w:r>
              <w:rPr>
                <w:rFonts w:hint="eastAsia" w:ascii="宋体" w:hAnsi="宋体"/>
                <w:color w:val="000000" w:themeColor="text1"/>
                <w:kern w:val="0"/>
                <w:szCs w:val="21"/>
                <w:highlight w:val="none"/>
                <w14:textFill>
                  <w14:solidFill>
                    <w14:schemeClr w14:val="tx1"/>
                  </w14:solidFill>
                </w14:textFill>
              </w:rPr>
              <w:t>。</w:t>
            </w:r>
          </w:p>
        </w:tc>
      </w:tr>
      <w:tr>
        <w:tblPrEx>
          <w:tblCellMar>
            <w:top w:w="0" w:type="dxa"/>
            <w:left w:w="108" w:type="dxa"/>
            <w:bottom w:w="0" w:type="dxa"/>
            <w:right w:w="108" w:type="dxa"/>
          </w:tblCellMar>
        </w:tblPrEx>
        <w:trPr>
          <w:trHeight w:val="9058" w:hRule="atLeast"/>
          <w:jc w:val="center"/>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182</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登革病毒通用型核酸检测试剂盒（荧光PCR法）</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主要用于血清样本中登革热病毒核酸的定性检测。</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有效期：</w:t>
            </w:r>
            <w:r>
              <w:rPr>
                <w:color w:val="000000" w:themeColor="text1"/>
                <w:kern w:val="0"/>
                <w:szCs w:val="21"/>
                <w:highlight w:val="none"/>
                <w14:textFill>
                  <w14:solidFill>
                    <w14:schemeClr w14:val="tx1"/>
                  </w14:solidFill>
                </w14:textFill>
              </w:rPr>
              <w:t>12</w:t>
            </w:r>
            <w:r>
              <w:rPr>
                <w:rFonts w:hint="eastAsia" w:ascii="宋体" w:hAnsi="宋体"/>
                <w:color w:val="000000" w:themeColor="text1"/>
                <w:kern w:val="0"/>
                <w:szCs w:val="21"/>
                <w:highlight w:val="none"/>
                <w14:textFill>
                  <w14:solidFill>
                    <w14:schemeClr w14:val="tx1"/>
                  </w14:solidFill>
                </w14:textFill>
              </w:rPr>
              <w:t>个月，规格：</w:t>
            </w:r>
            <w:r>
              <w:rPr>
                <w:color w:val="000000" w:themeColor="text1"/>
                <w:kern w:val="0"/>
                <w:szCs w:val="21"/>
                <w:highlight w:val="none"/>
                <w14:textFill>
                  <w14:solidFill>
                    <w14:schemeClr w14:val="tx1"/>
                  </w14:solidFill>
                </w14:textFill>
              </w:rPr>
              <w:t>50</w:t>
            </w:r>
            <w:r>
              <w:rPr>
                <w:rFonts w:hint="eastAsia" w:ascii="宋体" w:hAnsi="宋体"/>
                <w:color w:val="000000" w:themeColor="text1"/>
                <w:kern w:val="0"/>
                <w:szCs w:val="21"/>
                <w:highlight w:val="none"/>
                <w14:textFill>
                  <w14:solidFill>
                    <w14:schemeClr w14:val="tx1"/>
                  </w14:solidFill>
                </w14:textFill>
              </w:rPr>
              <w:t>人份</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盒。</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登革热病毒通用型核酸检测通道</w:t>
            </w:r>
            <w:r>
              <w:rPr>
                <w:color w:val="000000" w:themeColor="text1"/>
                <w:kern w:val="0"/>
                <w:szCs w:val="21"/>
                <w:highlight w:val="none"/>
                <w14:textFill>
                  <w14:solidFill>
                    <w14:schemeClr w14:val="tx1"/>
                  </w14:solidFill>
                </w14:textFill>
              </w:rPr>
              <w:t>FAM</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试剂灵敏度高、特异性好、抗污染性强。</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5.PCR</w:t>
            </w:r>
            <w:r>
              <w:rPr>
                <w:rFonts w:hint="eastAsia" w:ascii="宋体" w:hAnsi="宋体"/>
                <w:color w:val="000000" w:themeColor="text1"/>
                <w:kern w:val="0"/>
                <w:szCs w:val="21"/>
                <w:highlight w:val="none"/>
                <w14:textFill>
                  <w14:solidFill>
                    <w14:schemeClr w14:val="tx1"/>
                  </w14:solidFill>
                </w14:textFill>
              </w:rPr>
              <w:t>扩增不设预循环，从第一个循环数开始读取荧光值，扩增循环数≥</w:t>
            </w:r>
            <w:r>
              <w:rPr>
                <w:color w:val="000000" w:themeColor="text1"/>
                <w:kern w:val="0"/>
                <w:szCs w:val="21"/>
                <w:highlight w:val="none"/>
                <w14:textFill>
                  <w14:solidFill>
                    <w14:schemeClr w14:val="tx1"/>
                  </w14:solidFill>
                </w14:textFill>
              </w:rPr>
              <w:t>45</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6.</w:t>
            </w:r>
            <w:r>
              <w:rPr>
                <w:rFonts w:hint="eastAsia" w:ascii="宋体" w:hAnsi="宋体"/>
                <w:color w:val="000000" w:themeColor="text1"/>
                <w:kern w:val="0"/>
                <w:szCs w:val="21"/>
                <w:highlight w:val="none"/>
                <w14:textFill>
                  <w14:solidFill>
                    <w14:schemeClr w14:val="tx1"/>
                  </w14:solidFill>
                </w14:textFill>
              </w:rPr>
              <w:t>结果判读：待测样本检测结果</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35</w:t>
            </w:r>
            <w:r>
              <w:rPr>
                <w:rFonts w:hint="eastAsia" w:ascii="宋体" w:hAnsi="宋体"/>
                <w:color w:val="000000" w:themeColor="text1"/>
                <w:kern w:val="0"/>
                <w:szCs w:val="21"/>
                <w:highlight w:val="none"/>
                <w14:textFill>
                  <w14:solidFill>
                    <w14:schemeClr w14:val="tx1"/>
                  </w14:solidFill>
                </w14:textFill>
              </w:rPr>
              <w:t>，曲线呈</w:t>
            </w:r>
            <w:r>
              <w:rPr>
                <w:color w:val="000000" w:themeColor="text1"/>
                <w:kern w:val="0"/>
                <w:szCs w:val="21"/>
                <w:highlight w:val="none"/>
                <w14:textFill>
                  <w14:solidFill>
                    <w14:schemeClr w14:val="tx1"/>
                  </w14:solidFill>
                </w14:textFill>
              </w:rPr>
              <w:t>S</w:t>
            </w:r>
            <w:r>
              <w:rPr>
                <w:rFonts w:hint="eastAsia" w:ascii="宋体" w:hAnsi="宋体"/>
                <w:color w:val="000000" w:themeColor="text1"/>
                <w:kern w:val="0"/>
                <w:szCs w:val="21"/>
                <w:highlight w:val="none"/>
                <w14:textFill>
                  <w14:solidFill>
                    <w14:schemeClr w14:val="tx1"/>
                  </w14:solidFill>
                </w14:textFill>
              </w:rPr>
              <w:t>型且有明显指数增长期，判断为阳性；在</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38</w:t>
            </w:r>
            <w:r>
              <w:rPr>
                <w:rFonts w:hint="eastAsia" w:ascii="宋体" w:hAnsi="宋体"/>
                <w:color w:val="000000" w:themeColor="text1"/>
                <w:kern w:val="0"/>
                <w:szCs w:val="21"/>
                <w:highlight w:val="none"/>
                <w14:textFill>
                  <w14:solidFill>
                    <w14:schemeClr w14:val="tx1"/>
                  </w14:solidFill>
                </w14:textFill>
              </w:rPr>
              <w:t>或未检出，结果判断为阴性。待测样本检测结果</w:t>
            </w:r>
            <w:r>
              <w:rPr>
                <w:color w:val="000000" w:themeColor="text1"/>
                <w:kern w:val="0"/>
                <w:szCs w:val="21"/>
                <w:highlight w:val="none"/>
                <w14:textFill>
                  <w14:solidFill>
                    <w14:schemeClr w14:val="tx1"/>
                  </w14:solidFill>
                </w14:textFill>
              </w:rPr>
              <w:t>35</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38</w:t>
            </w:r>
            <w:r>
              <w:rPr>
                <w:rFonts w:hint="eastAsia" w:ascii="宋体" w:hAnsi="宋体"/>
                <w:color w:val="000000" w:themeColor="text1"/>
                <w:kern w:val="0"/>
                <w:szCs w:val="21"/>
                <w:highlight w:val="none"/>
                <w14:textFill>
                  <w14:solidFill>
                    <w14:schemeClr w14:val="tx1"/>
                  </w14:solidFill>
                </w14:textFill>
              </w:rPr>
              <w:t>，应对样本进行重复检测。</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7.</w:t>
            </w:r>
            <w:r>
              <w:rPr>
                <w:rFonts w:hint="eastAsia" w:ascii="宋体" w:hAnsi="宋体"/>
                <w:color w:val="000000" w:themeColor="text1"/>
                <w:kern w:val="0"/>
                <w:szCs w:val="21"/>
                <w:highlight w:val="none"/>
                <w14:textFill>
                  <w14:solidFill>
                    <w14:schemeClr w14:val="tx1"/>
                  </w14:solidFill>
                </w14:textFill>
              </w:rPr>
              <w:t>最低检测限：</w:t>
            </w: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103 copies/ml</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8.</w:t>
            </w:r>
            <w:r>
              <w:rPr>
                <w:rFonts w:hint="eastAsia" w:ascii="宋体" w:hAnsi="宋体"/>
                <w:color w:val="000000" w:themeColor="text1"/>
                <w:kern w:val="0"/>
                <w:szCs w:val="21"/>
                <w:highlight w:val="none"/>
                <w14:textFill>
                  <w14:solidFill>
                    <w14:schemeClr w14:val="tx1"/>
                  </w14:solidFill>
                </w14:textFill>
              </w:rPr>
              <w:t>线性检测范围：</w:t>
            </w: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103-1</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108 copies/ml</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9.</w:t>
            </w:r>
            <w:r>
              <w:rPr>
                <w:rFonts w:hint="eastAsia" w:ascii="宋体" w:hAnsi="宋体"/>
                <w:color w:val="000000" w:themeColor="text1"/>
                <w:kern w:val="0"/>
                <w:szCs w:val="21"/>
                <w:highlight w:val="none"/>
                <w14:textFill>
                  <w14:solidFill>
                    <w14:schemeClr w14:val="tx1"/>
                  </w14:solidFill>
                </w14:textFill>
              </w:rPr>
              <w:t>特异性：与其感染部位相同或感染症状相似且常见的其他病原体（麻疹病毒、风疹病毒、汉城病毒、汉滩病毒、单疱病毒</w:t>
            </w:r>
            <w:r>
              <w:rPr>
                <w:color w:val="000000" w:themeColor="text1"/>
                <w:kern w:val="0"/>
                <w:szCs w:val="21"/>
                <w:highlight w:val="none"/>
                <w14:textFill>
                  <w14:solidFill>
                    <w14:schemeClr w14:val="tx1"/>
                  </w14:solidFill>
                </w14:textFill>
              </w:rPr>
              <w:t xml:space="preserve"> 6</w:t>
            </w:r>
            <w:r>
              <w:rPr>
                <w:rFonts w:hint="eastAsia" w:ascii="宋体" w:hAnsi="宋体"/>
                <w:color w:val="000000" w:themeColor="text1"/>
                <w:kern w:val="0"/>
                <w:szCs w:val="21"/>
                <w:highlight w:val="none"/>
                <w14:textFill>
                  <w14:solidFill>
                    <w14:schemeClr w14:val="tx1"/>
                  </w14:solidFill>
                </w14:textFill>
              </w:rPr>
              <w:t>型、伤毒寒沙门菌、链球菌、肠道病毒</w:t>
            </w:r>
            <w:r>
              <w:rPr>
                <w:color w:val="000000" w:themeColor="text1"/>
                <w:kern w:val="0"/>
                <w:szCs w:val="21"/>
                <w:highlight w:val="none"/>
                <w14:textFill>
                  <w14:solidFill>
                    <w14:schemeClr w14:val="tx1"/>
                  </w14:solidFill>
                </w14:textFill>
              </w:rPr>
              <w:t xml:space="preserve"> 71 </w:t>
            </w:r>
            <w:r>
              <w:rPr>
                <w:rFonts w:hint="eastAsia" w:ascii="宋体" w:hAnsi="宋体"/>
                <w:color w:val="000000" w:themeColor="text1"/>
                <w:kern w:val="0"/>
                <w:szCs w:val="21"/>
                <w:highlight w:val="none"/>
                <w14:textFill>
                  <w14:solidFill>
                    <w14:schemeClr w14:val="tx1"/>
                  </w14:solidFill>
                </w14:textFill>
              </w:rPr>
              <w:t>型、柯萨奇病毒</w:t>
            </w:r>
            <w:r>
              <w:rPr>
                <w:color w:val="000000" w:themeColor="text1"/>
                <w:kern w:val="0"/>
                <w:szCs w:val="21"/>
                <w:highlight w:val="none"/>
                <w14:textFill>
                  <w14:solidFill>
                    <w14:schemeClr w14:val="tx1"/>
                  </w14:solidFill>
                </w14:textFill>
              </w:rPr>
              <w:t xml:space="preserve"> A6</w:t>
            </w:r>
            <w:r>
              <w:rPr>
                <w:rFonts w:hint="eastAsia" w:ascii="宋体" w:hAnsi="宋体"/>
                <w:color w:val="000000" w:themeColor="text1"/>
                <w:kern w:val="0"/>
                <w:szCs w:val="21"/>
                <w:highlight w:val="none"/>
                <w14:textFill>
                  <w14:solidFill>
                    <w14:schemeClr w14:val="tx1"/>
                  </w14:solidFill>
                </w14:textFill>
              </w:rPr>
              <w:t>型、</w:t>
            </w:r>
            <w:r>
              <w:rPr>
                <w:color w:val="000000" w:themeColor="text1"/>
                <w:kern w:val="0"/>
                <w:szCs w:val="21"/>
                <w:highlight w:val="none"/>
                <w14:textFill>
                  <w14:solidFill>
                    <w14:schemeClr w14:val="tx1"/>
                  </w14:solidFill>
                </w14:textFill>
              </w:rPr>
              <w:t xml:space="preserve">A10 </w:t>
            </w:r>
            <w:r>
              <w:rPr>
                <w:rFonts w:hint="eastAsia" w:ascii="宋体" w:hAnsi="宋体"/>
                <w:color w:val="000000" w:themeColor="text1"/>
                <w:kern w:val="0"/>
                <w:szCs w:val="21"/>
                <w:highlight w:val="none"/>
                <w14:textFill>
                  <w14:solidFill>
                    <w14:schemeClr w14:val="tx1"/>
                  </w14:solidFill>
                </w14:textFill>
              </w:rPr>
              <w:t>型和</w:t>
            </w:r>
            <w:r>
              <w:rPr>
                <w:color w:val="000000" w:themeColor="text1"/>
                <w:kern w:val="0"/>
                <w:szCs w:val="21"/>
                <w:highlight w:val="none"/>
                <w14:textFill>
                  <w14:solidFill>
                    <w14:schemeClr w14:val="tx1"/>
                  </w14:solidFill>
                </w14:textFill>
              </w:rPr>
              <w:t xml:space="preserve"> A16 </w:t>
            </w:r>
            <w:r>
              <w:rPr>
                <w:rFonts w:hint="eastAsia" w:ascii="宋体" w:hAnsi="宋体"/>
                <w:color w:val="000000" w:themeColor="text1"/>
                <w:kern w:val="0"/>
                <w:szCs w:val="21"/>
                <w:highlight w:val="none"/>
                <w14:textFill>
                  <w14:solidFill>
                    <w14:schemeClr w14:val="tx1"/>
                  </w14:solidFill>
                </w14:textFill>
              </w:rPr>
              <w:t>型）和人类白细胞的总</w:t>
            </w:r>
            <w:r>
              <w:rPr>
                <w:color w:val="000000" w:themeColor="text1"/>
                <w:kern w:val="0"/>
                <w:szCs w:val="21"/>
                <w:highlight w:val="none"/>
                <w14:textFill>
                  <w14:solidFill>
                    <w14:schemeClr w14:val="tx1"/>
                  </w14:solidFill>
                </w14:textFill>
              </w:rPr>
              <w:t xml:space="preserve"> RNA </w:t>
            </w:r>
            <w:r>
              <w:rPr>
                <w:rFonts w:hint="eastAsia" w:ascii="宋体" w:hAnsi="宋体"/>
                <w:color w:val="000000" w:themeColor="text1"/>
                <w:kern w:val="0"/>
                <w:szCs w:val="21"/>
                <w:highlight w:val="none"/>
                <w14:textFill>
                  <w14:solidFill>
                    <w14:schemeClr w14:val="tx1"/>
                  </w14:solidFill>
                </w14:textFill>
              </w:rPr>
              <w:t>无交叉反应。</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w:t>
            </w:r>
            <w:r>
              <w:rPr>
                <w:rFonts w:hint="eastAsia" w:ascii="宋体" w:hAnsi="宋体" w:cs="宋体"/>
                <w:color w:val="000000" w:themeColor="text1"/>
                <w:kern w:val="0"/>
                <w:szCs w:val="21"/>
                <w:highlight w:val="none"/>
                <w14:textFill>
                  <w14:solidFill>
                    <w14:schemeClr w14:val="tx1"/>
                  </w14:solidFill>
                </w14:textFill>
              </w:rPr>
              <w:t>在响应文件中提供所投产品生产厂家的《医疗器械生产许可证》复印件并加盖供应商公章。</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11.</w:t>
            </w:r>
            <w:r>
              <w:rPr>
                <w:rFonts w:hint="eastAsia" w:ascii="宋体" w:hAnsi="宋体"/>
                <w:color w:val="000000" w:themeColor="text1"/>
                <w:kern w:val="0"/>
                <w:szCs w:val="21"/>
                <w:highlight w:val="none"/>
                <w14:textFill>
                  <w14:solidFill>
                    <w14:schemeClr w14:val="tx1"/>
                  </w14:solidFill>
                </w14:textFill>
              </w:rPr>
              <w:t>机型要求：荧光定量</w:t>
            </w:r>
            <w:r>
              <w:rPr>
                <w:color w:val="000000" w:themeColor="text1"/>
                <w:kern w:val="0"/>
                <w:szCs w:val="21"/>
                <w:highlight w:val="none"/>
                <w14:textFill>
                  <w14:solidFill>
                    <w14:schemeClr w14:val="tx1"/>
                  </w14:solidFill>
                </w14:textFill>
              </w:rPr>
              <w:t xml:space="preserve">PCR </w:t>
            </w:r>
            <w:r>
              <w:rPr>
                <w:rFonts w:hint="eastAsia" w:ascii="宋体" w:hAnsi="宋体"/>
                <w:color w:val="000000" w:themeColor="text1"/>
                <w:kern w:val="0"/>
                <w:szCs w:val="21"/>
                <w:highlight w:val="none"/>
                <w14:textFill>
                  <w14:solidFill>
                    <w14:schemeClr w14:val="tx1"/>
                  </w14:solidFill>
                </w14:textFill>
              </w:rPr>
              <w:t>仪。</w:t>
            </w:r>
          </w:p>
        </w:tc>
      </w:tr>
      <w:tr>
        <w:tblPrEx>
          <w:tblCellMar>
            <w:top w:w="0" w:type="dxa"/>
            <w:left w:w="108" w:type="dxa"/>
            <w:bottom w:w="0" w:type="dxa"/>
            <w:right w:w="108" w:type="dxa"/>
          </w:tblCellMar>
        </w:tblPrEx>
        <w:trPr>
          <w:trHeight w:val="4598" w:hRule="atLeast"/>
          <w:jc w:val="center"/>
        </w:trPr>
        <w:tc>
          <w:tcPr>
            <w:tcW w:w="582" w:type="dxa"/>
            <w:tcBorders>
              <w:top w:val="single" w:color="auto" w:sz="4" w:space="0"/>
              <w:left w:val="single" w:color="000000" w:sz="8" w:space="0"/>
              <w:bottom w:val="single" w:color="auto" w:sz="4" w:space="0"/>
              <w:right w:val="nil"/>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183</w:t>
            </w:r>
          </w:p>
        </w:tc>
        <w:tc>
          <w:tcPr>
            <w:tcW w:w="12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流感病毒甲/乙双重实时荧光PCR检测试剂盒</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8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7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nil"/>
              <w:bottom w:val="single" w:color="auto" w:sz="4" w:space="0"/>
              <w:right w:val="single" w:color="auto" w:sz="4" w:space="0"/>
            </w:tcBorders>
            <w:shd w:val="clear" w:color="000000" w:fill="FFFFFF"/>
            <w:vAlign w:val="center"/>
          </w:tcPr>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1.用于咽拭子样本中， 甲型/乙型流感病毒核酸的定性检测；</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2.优先选择多通道试剂。荧光PCR法，探针为Taqman探针，双通道检测，甲型/乙型流感病毒要求双通道检测，操作方便。</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3.具备内标、阳性对照和阴性对照等试剂内部质控设置。</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4.试剂灵敏度高、特异性好、抗污染性强。</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5.反应体系:不超过20µ1。</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6.PCR扩增不设预循环，从第一个循环数开始读取荧光值，扩增循环数≥45。</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7.结果判读：待测样本检测结果Ct≤35，曲线呈S型且有明显指数增长期，判断为阳性；在Ct＞38或未检出，结果判断为阴性。待测样本检测结果35＜Ct≤38，应对样本进行重复检测。</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8.最低检测限：1×103 copies/ml。</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9.线性检测范围：2×103-1×108 copies/ml。</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▲10.在响应文件中提供所投产品生产厂家的《医疗器械生产许可证》复印件并加盖供应商公章。</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11.机型要求：荧光定量PCR 仪。</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▲12.竞标产品需获得行政主管部门颁发的《医疗器械注册证》，在响应文件中提供证书复印件并加盖供应商公章。</w:t>
            </w:r>
          </w:p>
        </w:tc>
      </w:tr>
      <w:tr>
        <w:tblPrEx>
          <w:tblCellMar>
            <w:top w:w="0" w:type="dxa"/>
            <w:left w:w="108" w:type="dxa"/>
            <w:bottom w:w="0" w:type="dxa"/>
            <w:right w:w="108" w:type="dxa"/>
          </w:tblCellMar>
        </w:tblPrEx>
        <w:trPr>
          <w:trHeight w:val="5576" w:hRule="atLeast"/>
          <w:jc w:val="center"/>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184</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Yamagata系/Victoria系乙型流感病毒双重实时荧光PCR检测试剂盒</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用于咽拭子样本中，乙型流感病毒</w:t>
            </w:r>
            <w:r>
              <w:rPr>
                <w:color w:val="000000" w:themeColor="text1"/>
                <w:kern w:val="0"/>
                <w:szCs w:val="21"/>
                <w:highlight w:val="none"/>
                <w14:textFill>
                  <w14:solidFill>
                    <w14:schemeClr w14:val="tx1"/>
                  </w14:solidFill>
                </w14:textFill>
              </w:rPr>
              <w:t xml:space="preserve">Victoria/Yamagata </w:t>
            </w:r>
            <w:r>
              <w:rPr>
                <w:rFonts w:hint="eastAsia" w:ascii="宋体" w:hAnsi="宋体"/>
                <w:color w:val="000000" w:themeColor="text1"/>
                <w:kern w:val="0"/>
                <w:szCs w:val="21"/>
                <w:highlight w:val="none"/>
                <w14:textFill>
                  <w14:solidFill>
                    <w14:schemeClr w14:val="tx1"/>
                  </w14:solidFill>
                </w14:textFill>
              </w:rPr>
              <w:t>的病毒核酸的定性检测。</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有效期：</w:t>
            </w:r>
            <w:r>
              <w:rPr>
                <w:color w:val="000000" w:themeColor="text1"/>
                <w:kern w:val="0"/>
                <w:szCs w:val="21"/>
                <w:highlight w:val="none"/>
                <w14:textFill>
                  <w14:solidFill>
                    <w14:schemeClr w14:val="tx1"/>
                  </w14:solidFill>
                </w14:textFill>
              </w:rPr>
              <w:t>12</w:t>
            </w:r>
            <w:r>
              <w:rPr>
                <w:rFonts w:hint="eastAsia" w:ascii="宋体" w:hAnsi="宋体"/>
                <w:color w:val="000000" w:themeColor="text1"/>
                <w:kern w:val="0"/>
                <w:szCs w:val="21"/>
                <w:highlight w:val="none"/>
                <w14:textFill>
                  <w14:solidFill>
                    <w14:schemeClr w14:val="tx1"/>
                  </w14:solidFill>
                </w14:textFill>
              </w:rPr>
              <w:t>个月，规格：</w:t>
            </w:r>
            <w:r>
              <w:rPr>
                <w:color w:val="000000" w:themeColor="text1"/>
                <w:kern w:val="0"/>
                <w:szCs w:val="21"/>
                <w:highlight w:val="none"/>
                <w14:textFill>
                  <w14:solidFill>
                    <w14:schemeClr w14:val="tx1"/>
                  </w14:solidFill>
                </w14:textFill>
              </w:rPr>
              <w:t>50</w:t>
            </w:r>
            <w:r>
              <w:rPr>
                <w:rFonts w:hint="eastAsia" w:ascii="宋体" w:hAnsi="宋体"/>
                <w:color w:val="000000" w:themeColor="text1"/>
                <w:kern w:val="0"/>
                <w:szCs w:val="21"/>
                <w:highlight w:val="none"/>
                <w14:textFill>
                  <w14:solidFill>
                    <w14:schemeClr w14:val="tx1"/>
                  </w14:solidFill>
                </w14:textFill>
              </w:rPr>
              <w:t>人份</w:t>
            </w:r>
            <w:r>
              <w:rPr>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盒。</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乙型流感病毒</w:t>
            </w:r>
            <w:r>
              <w:rPr>
                <w:color w:val="000000" w:themeColor="text1"/>
                <w:kern w:val="0"/>
                <w:szCs w:val="21"/>
                <w:highlight w:val="none"/>
                <w14:textFill>
                  <w14:solidFill>
                    <w14:schemeClr w14:val="tx1"/>
                  </w14:solidFill>
                </w14:textFill>
              </w:rPr>
              <w:t xml:space="preserve">Victoria/Yamagata </w:t>
            </w:r>
            <w:r>
              <w:rPr>
                <w:rFonts w:hint="eastAsia" w:ascii="宋体" w:hAnsi="宋体"/>
                <w:color w:val="000000" w:themeColor="text1"/>
                <w:kern w:val="0"/>
                <w:szCs w:val="21"/>
                <w:highlight w:val="none"/>
                <w14:textFill>
                  <w14:solidFill>
                    <w14:schemeClr w14:val="tx1"/>
                  </w14:solidFill>
                </w14:textFill>
              </w:rPr>
              <w:t>核酸检测检测通道</w:t>
            </w:r>
            <w:r>
              <w:rPr>
                <w:color w:val="000000" w:themeColor="text1"/>
                <w:kern w:val="0"/>
                <w:szCs w:val="21"/>
                <w:highlight w:val="none"/>
                <w14:textFill>
                  <w14:solidFill>
                    <w14:schemeClr w14:val="tx1"/>
                  </w14:solidFill>
                </w14:textFill>
              </w:rPr>
              <w:t>FAM</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VIC</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试剂灵敏度高、特异性好、抗污染性强。</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5.</w:t>
            </w:r>
            <w:r>
              <w:rPr>
                <w:rFonts w:hint="eastAsia" w:ascii="宋体" w:hAnsi="宋体"/>
                <w:color w:val="000000" w:themeColor="text1"/>
                <w:kern w:val="0"/>
                <w:szCs w:val="21"/>
                <w:highlight w:val="none"/>
                <w14:textFill>
                  <w14:solidFill>
                    <w14:schemeClr w14:val="tx1"/>
                  </w14:solidFill>
                </w14:textFill>
              </w:rPr>
              <w:t>反应体系:不超过20µ1。</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6.PCR</w:t>
            </w:r>
            <w:r>
              <w:rPr>
                <w:rFonts w:hint="eastAsia" w:ascii="宋体" w:hAnsi="宋体"/>
                <w:color w:val="000000" w:themeColor="text1"/>
                <w:kern w:val="0"/>
                <w:szCs w:val="21"/>
                <w:highlight w:val="none"/>
                <w14:textFill>
                  <w14:solidFill>
                    <w14:schemeClr w14:val="tx1"/>
                  </w14:solidFill>
                </w14:textFill>
              </w:rPr>
              <w:t>扩增不设预循环，从第一个循环数开始读取荧光值，扩增循环数≥</w:t>
            </w:r>
            <w:r>
              <w:rPr>
                <w:color w:val="000000" w:themeColor="text1"/>
                <w:kern w:val="0"/>
                <w:szCs w:val="21"/>
                <w:highlight w:val="none"/>
                <w14:textFill>
                  <w14:solidFill>
                    <w14:schemeClr w14:val="tx1"/>
                  </w14:solidFill>
                </w14:textFill>
              </w:rPr>
              <w:t>45</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7.</w:t>
            </w:r>
            <w:r>
              <w:rPr>
                <w:rFonts w:hint="eastAsia" w:ascii="宋体" w:hAnsi="宋体"/>
                <w:color w:val="000000" w:themeColor="text1"/>
                <w:kern w:val="0"/>
                <w:szCs w:val="21"/>
                <w:highlight w:val="none"/>
                <w14:textFill>
                  <w14:solidFill>
                    <w14:schemeClr w14:val="tx1"/>
                  </w14:solidFill>
                </w14:textFill>
              </w:rPr>
              <w:t>结果判读：待测样本检测结果</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35</w:t>
            </w:r>
            <w:r>
              <w:rPr>
                <w:rFonts w:hint="eastAsia" w:ascii="宋体" w:hAnsi="宋体"/>
                <w:color w:val="000000" w:themeColor="text1"/>
                <w:kern w:val="0"/>
                <w:szCs w:val="21"/>
                <w:highlight w:val="none"/>
                <w14:textFill>
                  <w14:solidFill>
                    <w14:schemeClr w14:val="tx1"/>
                  </w14:solidFill>
                </w14:textFill>
              </w:rPr>
              <w:t>，曲线呈</w:t>
            </w:r>
            <w:r>
              <w:rPr>
                <w:color w:val="000000" w:themeColor="text1"/>
                <w:kern w:val="0"/>
                <w:szCs w:val="21"/>
                <w:highlight w:val="none"/>
                <w14:textFill>
                  <w14:solidFill>
                    <w14:schemeClr w14:val="tx1"/>
                  </w14:solidFill>
                </w14:textFill>
              </w:rPr>
              <w:t>S</w:t>
            </w:r>
            <w:r>
              <w:rPr>
                <w:rFonts w:hint="eastAsia" w:ascii="宋体" w:hAnsi="宋体"/>
                <w:color w:val="000000" w:themeColor="text1"/>
                <w:kern w:val="0"/>
                <w:szCs w:val="21"/>
                <w:highlight w:val="none"/>
                <w14:textFill>
                  <w14:solidFill>
                    <w14:schemeClr w14:val="tx1"/>
                  </w14:solidFill>
                </w14:textFill>
              </w:rPr>
              <w:t>型且有明显指数增长期，判断为阳性；在</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38</w:t>
            </w:r>
            <w:r>
              <w:rPr>
                <w:rFonts w:hint="eastAsia" w:ascii="宋体" w:hAnsi="宋体"/>
                <w:color w:val="000000" w:themeColor="text1"/>
                <w:kern w:val="0"/>
                <w:szCs w:val="21"/>
                <w:highlight w:val="none"/>
                <w14:textFill>
                  <w14:solidFill>
                    <w14:schemeClr w14:val="tx1"/>
                  </w14:solidFill>
                </w14:textFill>
              </w:rPr>
              <w:t>或未检出，结果判断为阴性。待测样本检测结果</w:t>
            </w:r>
            <w:r>
              <w:rPr>
                <w:color w:val="000000" w:themeColor="text1"/>
                <w:kern w:val="0"/>
                <w:szCs w:val="21"/>
                <w:highlight w:val="none"/>
                <w14:textFill>
                  <w14:solidFill>
                    <w14:schemeClr w14:val="tx1"/>
                  </w14:solidFill>
                </w14:textFill>
              </w:rPr>
              <w:t>35</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Ct</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38</w:t>
            </w:r>
            <w:r>
              <w:rPr>
                <w:rFonts w:hint="eastAsia" w:ascii="宋体" w:hAnsi="宋体"/>
                <w:color w:val="000000" w:themeColor="text1"/>
                <w:kern w:val="0"/>
                <w:szCs w:val="21"/>
                <w:highlight w:val="none"/>
                <w14:textFill>
                  <w14:solidFill>
                    <w14:schemeClr w14:val="tx1"/>
                  </w14:solidFill>
                </w14:textFill>
              </w:rPr>
              <w:t>，应对样本进行重复检测。</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8.</w:t>
            </w:r>
            <w:r>
              <w:rPr>
                <w:rFonts w:hint="eastAsia" w:ascii="宋体" w:hAnsi="宋体"/>
                <w:color w:val="000000" w:themeColor="text1"/>
                <w:kern w:val="0"/>
                <w:szCs w:val="21"/>
                <w:highlight w:val="none"/>
                <w14:textFill>
                  <w14:solidFill>
                    <w14:schemeClr w14:val="tx1"/>
                  </w14:solidFill>
                </w14:textFill>
              </w:rPr>
              <w:t>最低检测限：</w:t>
            </w:r>
            <w:r>
              <w:rPr>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103 copies/ml</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9.</w:t>
            </w:r>
            <w:r>
              <w:rPr>
                <w:rFonts w:hint="eastAsia" w:ascii="宋体" w:hAnsi="宋体"/>
                <w:color w:val="000000" w:themeColor="text1"/>
                <w:kern w:val="0"/>
                <w:szCs w:val="21"/>
                <w:highlight w:val="none"/>
                <w14:textFill>
                  <w14:solidFill>
                    <w14:schemeClr w14:val="tx1"/>
                  </w14:solidFill>
                </w14:textFill>
              </w:rPr>
              <w:t>线性检测范围：</w:t>
            </w:r>
            <w:r>
              <w:rPr>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103-1</w:t>
            </w:r>
            <w:r>
              <w:rPr>
                <w:rFonts w:hint="eastAsia" w:ascii="宋体"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108 copies/ml</w:t>
            </w:r>
            <w:r>
              <w:rPr>
                <w:rFonts w:hint="eastAsia" w:ascii="宋体" w:hAnsi="宋体"/>
                <w:color w:val="000000" w:themeColor="text1"/>
                <w:kern w:val="0"/>
                <w:szCs w:val="21"/>
                <w:highlight w:val="none"/>
                <w14:textFill>
                  <w14:solidFill>
                    <w14:schemeClr w14:val="tx1"/>
                  </w14:solidFill>
                </w14:textFill>
              </w:rPr>
              <w:t>。</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10.</w:t>
            </w:r>
            <w:r>
              <w:rPr>
                <w:rFonts w:hint="eastAsia" w:ascii="宋体" w:hAnsi="宋体"/>
                <w:color w:val="000000" w:themeColor="text1"/>
                <w:kern w:val="0"/>
                <w:szCs w:val="21"/>
                <w:highlight w:val="none"/>
                <w14:textFill>
                  <w14:solidFill>
                    <w14:schemeClr w14:val="tx1"/>
                  </w14:solidFill>
                </w14:textFill>
              </w:rPr>
              <w:t>特异性：与其感染部位相同或感染症状相似且常见的其他病原体以及人类白细胞的总</w:t>
            </w:r>
            <w:r>
              <w:rPr>
                <w:color w:val="000000" w:themeColor="text1"/>
                <w:kern w:val="0"/>
                <w:szCs w:val="21"/>
                <w:highlight w:val="none"/>
                <w14:textFill>
                  <w14:solidFill>
                    <w14:schemeClr w14:val="tx1"/>
                  </w14:solidFill>
                </w14:textFill>
              </w:rPr>
              <w:t>RNA</w:t>
            </w:r>
            <w:r>
              <w:rPr>
                <w:rFonts w:hint="eastAsia" w:ascii="宋体" w:hAnsi="宋体"/>
                <w:color w:val="000000" w:themeColor="text1"/>
                <w:kern w:val="0"/>
                <w:szCs w:val="21"/>
                <w:highlight w:val="none"/>
                <w14:textFill>
                  <w14:solidFill>
                    <w14:schemeClr w14:val="tx1"/>
                  </w14:solidFill>
                </w14:textFill>
              </w:rPr>
              <w:t>无交叉反应。</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11</w:t>
            </w:r>
            <w:r>
              <w:rPr>
                <w:b/>
                <w:bCs/>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在响应文件中提供所投产品生产厂家的《医疗器械生产许可证》复印件并加盖供应商公章。</w:t>
            </w:r>
          </w:p>
          <w:p>
            <w:pPr>
              <w:widowControl/>
              <w:spacing w:line="440" w:lineRule="exact"/>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12.</w:t>
            </w:r>
            <w:r>
              <w:rPr>
                <w:rFonts w:hint="eastAsia" w:ascii="宋体" w:hAnsi="宋体"/>
                <w:color w:val="000000" w:themeColor="text1"/>
                <w:kern w:val="0"/>
                <w:szCs w:val="21"/>
                <w:highlight w:val="none"/>
                <w14:textFill>
                  <w14:solidFill>
                    <w14:schemeClr w14:val="tx1"/>
                  </w14:solidFill>
                </w14:textFill>
              </w:rPr>
              <w:t>机型要求：</w:t>
            </w:r>
            <w:r>
              <w:rPr>
                <w:rFonts w:hint="eastAsia"/>
                <w:color w:val="000000" w:themeColor="text1"/>
                <w:kern w:val="0"/>
                <w:szCs w:val="21"/>
                <w:highlight w:val="none"/>
                <w14:textFill>
                  <w14:solidFill>
                    <w14:schemeClr w14:val="tx1"/>
                  </w14:solidFill>
                </w14:textFill>
              </w:rPr>
              <w:t>荧光定量PCR 仪</w:t>
            </w:r>
            <w:r>
              <w:rPr>
                <w:rFonts w:hint="eastAsia" w:ascii="宋体" w:hAnsi="宋体"/>
                <w:color w:val="000000" w:themeColor="text1"/>
                <w:kern w:val="0"/>
                <w:szCs w:val="21"/>
                <w:highlight w:val="none"/>
                <w14:textFill>
                  <w14:solidFill>
                    <w14:schemeClr w14:val="tx1"/>
                  </w14:solidFill>
                </w14:textFill>
              </w:rPr>
              <w:t>。</w:t>
            </w:r>
          </w:p>
        </w:tc>
      </w:tr>
      <w:tr>
        <w:tblPrEx>
          <w:tblCellMar>
            <w:top w:w="0" w:type="dxa"/>
            <w:left w:w="108" w:type="dxa"/>
            <w:bottom w:w="0" w:type="dxa"/>
            <w:right w:w="108" w:type="dxa"/>
          </w:tblCellMar>
        </w:tblPrEx>
        <w:trPr>
          <w:trHeight w:val="2491" w:hRule="atLeast"/>
          <w:jc w:val="center"/>
        </w:trPr>
        <w:tc>
          <w:tcPr>
            <w:tcW w:w="582" w:type="dxa"/>
            <w:tcBorders>
              <w:top w:val="single" w:color="auto" w:sz="4" w:space="0"/>
              <w:left w:val="single" w:color="000000" w:sz="8"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185</w:t>
            </w:r>
          </w:p>
        </w:tc>
        <w:tc>
          <w:tcPr>
            <w:tcW w:w="1296"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16种呼吸道病原体核酸实时荧光PCR检测试剂盒</w:t>
            </w:r>
          </w:p>
        </w:tc>
        <w:tc>
          <w:tcPr>
            <w:tcW w:w="1200"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c>
          <w:tcPr>
            <w:tcW w:w="585"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40" w:lineRule="exact"/>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一、产品性能</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1.用途：用于甲型流感病毒、乙型流感病毒、鼻病毒、冠状病毒NL63/229E/OC43/HKU1、副流感病毒I/II/III/IV型、人偏肺病毒、博卡病毒、呼吸道合胞病毒、腺病毒、肠道病毒等常见呼吸道病毒定性检测。</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最多采用4个反应管，一次反应完成甲型流感病毒、乙型流感病毒、鼻病毒、冠状病毒NL63/229E/OC43/HKU1、副流感病毒I/II/III/IV型、人偏肺病毒、博卡病毒、呼吸道合胞病毒、腺病毒、肠道病毒等常见呼吸道病毒定性检测。</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▲3.试剂盒中所有呼吸道病毒检测可共用一套扩增反应条件，操作便捷，适用于样本的快速筛查。</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4.试剂盒中呼吸道病毒可根据检测需求，自行选择项目进行，操作灵活度高。</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5.多重检测方案，可用于大量样本快速筛查工作需求，节约珍贵样本。</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6.检测技术：多重实时荧光PCR。</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7.检测性能：试剂盒检测性能稳定，与其他呼吸道病原无交叉反应。</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▲8.检测样品：从咽拭子、病毒培养物等样本中提取的呼吸道病原DNA/RNA核酸样品。</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9.质量控制：含有阳性对照，便于结果判定；同时含有内质控，避免假阴性结果出现。</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10.适用机型：开放型平台，可适用于各种多通道已校正的全自动荧光PCR检测仪。</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11.试剂规格：每盒的检测量为不少于50T，并可同时提供25T小包装，满足不同检测量的需求。</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12.运输保存：冷冻条件下运输，—20℃保存。</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13.有效期：12个月。</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14.反应体系：不超过20μL。</w:t>
            </w:r>
          </w:p>
        </w:tc>
      </w:tr>
      <w:tr>
        <w:tblPrEx>
          <w:tblCellMar>
            <w:top w:w="0" w:type="dxa"/>
            <w:left w:w="108" w:type="dxa"/>
            <w:bottom w:w="0" w:type="dxa"/>
            <w:right w:w="108" w:type="dxa"/>
          </w:tblCellMar>
        </w:tblPrEx>
        <w:trPr>
          <w:trHeight w:val="3131" w:hRule="atLeast"/>
          <w:jc w:val="center"/>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186</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二十七种呼吸道病原体核酸实时荧光定量PCR检测试剂盒</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40" w:lineRule="exact"/>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用途：试剂盒采用实时荧光PCR多重检测方法，可用于大量样本快速筛查工作需求，节约珍贵样本。用于新型冠状病毒(2019-nCoV)ORF1ab基因/N基因、甲型流感病毒、乙型流感病毒、鼻病毒、冠状病毒NL63/229E/OC43/HKU1、副流感病毒I/II/III/IV型、人偏肺病毒、博卡病毒、呼吸道合胞病毒、腺病毒、肠道病毒、肺炎支原体、肺炎衣原体、嗜肺军团菌、肺炎克雷伯菌、百日咳杆菌、流感嗜血杆菌、铜绿假单胞菌、A组乙型链球菌、金黄色葡萄球菌、肺炎链球菌的联合定性检测。</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▲2.试剂盒中同系列新型冠状病毒核酸检测试剂盒获得国家药品监督管理局医疗器械注册证，在响应文件中提供证明文件复印件并加盖公章。</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3.试剂盒中所有细菌（包含肺炎支原体和肺炎衣原体）和病毒检测可共用一套扩增反应条件，操作便捷，适用于样本的快速筛查。</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4.试剂盒带有内标，监控样本的核酸提取、扩增反应过程，避免假阴性结果。</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5.检测技术：多重实时荧光PCR检测技术。</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6.检测性能：试剂盒灵敏度1000copies/Ml，检测性能稳定，与其他呼吸道病原无交叉反应。</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7.检测样品：从咽拭子、痰液、培养物等样本中提取的呼吸道病原DNA/RNA核酸样品。</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▲8.质量控制：含有阳性对照，便于结果判定；同时含有内质控，避免假阴性结果出现。</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10.适用机型：开放型平台，可适用于含FAM/VIC/CY5/ROX四色通道及以上多通道已校正的全自动实时荧光PCR检测仪。</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11.试剂规格：每盒的检测量为不少于50T，并可同时提供12T小包装，满足不同检测量的需求。</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12.运输保存：冷冻条件下运输，—20℃保存。</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13.有效期：12个月。</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14.反应体系：不超过20μL。</w:t>
            </w:r>
          </w:p>
        </w:tc>
      </w:tr>
      <w:tr>
        <w:tblPrEx>
          <w:tblCellMar>
            <w:top w:w="0" w:type="dxa"/>
            <w:left w:w="108" w:type="dxa"/>
            <w:bottom w:w="0" w:type="dxa"/>
            <w:right w:w="108" w:type="dxa"/>
          </w:tblCellMar>
        </w:tblPrEx>
        <w:trPr>
          <w:trHeight w:val="2668" w:hRule="atLeast"/>
          <w:jc w:val="center"/>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187</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新型冠状病毒2019-nCoV核酸检测试剂盒</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50T/盒</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盒</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c>
          <w:tcPr>
            <w:tcW w:w="44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40" w:lineRule="exact"/>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▲1.用途：用于新型冠状病毒定性检测。产品获得国家药品监督管理局（NMPA）医疗器械注册证，在响应文件中提供证件复印件并加盖供应商公章。</w:t>
            </w:r>
          </w:p>
          <w:p>
            <w:pPr>
              <w:widowControl/>
              <w:spacing w:line="440" w:lineRule="exact"/>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▲2.采用两个反应管一次性完成新型冠状病毒ORF1ab、N基因，E基因的定性检测；双管三型检测，可多个靶点相互验证，最大限度避免漏检，提高了靶基因检测抗干扰能力，防止引物探针非特异性扩增。</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▲3.试剂盒配有内标，监控样本的核酸提取，PCR扩增等过程，避免假阴性结果出现。</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▲4.能与同一厂家提供的流感系列检测产品共用一套扩增反应条件及配液体系。</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5.针对新型冠状病毒系列，可同时提供荧光多种检测试剂盒方案。</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6.检测技术：一步法实时荧光RT-PCR。</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▲7.检测性能：灵敏度200 copies/ml，线性范围：500~2×10</w:t>
            </w:r>
            <w:r>
              <w:rPr>
                <w:rFonts w:hint="eastAsia" w:ascii="宋体" w:hAnsi="宋体" w:cs="宋体"/>
                <w:color w:val="000000" w:themeColor="text1"/>
                <w:kern w:val="0"/>
                <w:szCs w:val="21"/>
                <w:highlight w:val="none"/>
                <w:vertAlign w:val="superscript"/>
                <w14:textFill>
                  <w14:solidFill>
                    <w14:schemeClr w14:val="tx1"/>
                  </w14:solidFill>
                </w14:textFill>
              </w:rPr>
              <w:t>10</w:t>
            </w:r>
            <w:r>
              <w:rPr>
                <w:rFonts w:hint="eastAsia" w:ascii="宋体" w:hAnsi="宋体" w:cs="宋体"/>
                <w:color w:val="000000" w:themeColor="text1"/>
                <w:kern w:val="0"/>
                <w:szCs w:val="21"/>
                <w:highlight w:val="none"/>
                <w14:textFill>
                  <w14:solidFill>
                    <w14:schemeClr w14:val="tx1"/>
                  </w14:solidFill>
                </w14:textFill>
              </w:rPr>
              <w:t>copies/mL，与其他呼吸道病原无交叉反应。与其他呼吸道病原无交叉反应。</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8.检测样品：咽拭子、痰液。</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9.质量控制：含有阳性对照、阴性对照、内标对照，便于结果判定，防止假阴性结果。</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10.适用机型：开放型平台，可适用于含有FAM/VIC/CY5/ROX四色通道及以上通道校正的全自动荧光PCR检测仪。</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11.试剂规格：48T</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12.运输保存：冷冻条件下运输，—20℃保存。</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13.有效期：6个月。</w:t>
            </w:r>
          </w:p>
          <w:p>
            <w:pPr>
              <w:widowControl/>
              <w:spacing w:line="440" w:lineRule="exact"/>
              <w:jc w:val="left"/>
              <w:rPr>
                <w:rFonts w:ascii="宋体" w:hAnsi="宋体" w:cs="宋体"/>
                <w:color w:val="000000" w:themeColor="text1"/>
                <w:kern w:val="0"/>
                <w:szCs w:val="21"/>
                <w:highlight w:val="none"/>
                <w14:textFill>
                  <w14:solidFill>
                    <w14:schemeClr w14:val="tx1"/>
                  </w14:solidFill>
                </w14:textFill>
              </w:rPr>
            </w:pPr>
            <w:bookmarkStart w:id="39" w:name="RANGE!G490"/>
            <w:r>
              <w:rPr>
                <w:rFonts w:hint="eastAsia" w:ascii="宋体" w:hAnsi="宋体" w:cs="宋体"/>
                <w:color w:val="000000" w:themeColor="text1"/>
                <w:kern w:val="0"/>
                <w:szCs w:val="21"/>
                <w:highlight w:val="none"/>
                <w14:textFill>
                  <w14:solidFill>
                    <w14:schemeClr w14:val="tx1"/>
                  </w14:solidFill>
                </w14:textFill>
              </w:rPr>
              <w:t>14.反应体系：不超过20μL。</w:t>
            </w:r>
            <w:bookmarkEnd w:id="39"/>
          </w:p>
        </w:tc>
      </w:tr>
    </w:tbl>
    <w:p>
      <w:pPr>
        <w:tabs>
          <w:tab w:val="left" w:pos="180"/>
          <w:tab w:val="left" w:pos="1620"/>
        </w:tabs>
        <w:spacing w:line="440" w:lineRule="exact"/>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br w:type="page"/>
      </w:r>
      <w:r>
        <w:rPr>
          <w:rFonts w:hint="eastAsia" w:ascii="宋体" w:hAnsi="宋体" w:cs="宋体"/>
          <w:b/>
          <w:bCs/>
          <w:color w:val="000000" w:themeColor="text1"/>
          <w:szCs w:val="21"/>
          <w:highlight w:val="none"/>
          <w14:textFill>
            <w14:solidFill>
              <w14:schemeClr w14:val="tx1"/>
            </w14:solidFill>
          </w14:textFill>
        </w:rPr>
        <w:t>二、核心产品：1分标的核心产品为第</w:t>
      </w:r>
      <w:r>
        <w:rPr>
          <w:rFonts w:hint="eastAsia" w:ascii="宋体" w:hAnsi="宋体" w:cs="宋体"/>
          <w:b/>
          <w:bCs/>
          <w:color w:val="000000" w:themeColor="text1"/>
          <w:szCs w:val="21"/>
          <w:highlight w:val="none"/>
          <w:u w:val="single"/>
          <w14:textFill>
            <w14:solidFill>
              <w14:schemeClr w14:val="tx1"/>
            </w14:solidFill>
          </w14:textFill>
        </w:rPr>
        <w:t xml:space="preserve"> 40 </w:t>
      </w:r>
      <w:r>
        <w:rPr>
          <w:rFonts w:hint="eastAsia" w:ascii="宋体" w:hAnsi="宋体" w:cs="宋体"/>
          <w:b/>
          <w:bCs/>
          <w:color w:val="000000" w:themeColor="text1"/>
          <w:szCs w:val="21"/>
          <w:highlight w:val="none"/>
          <w14:textFill>
            <w14:solidFill>
              <w14:schemeClr w14:val="tx1"/>
            </w14:solidFill>
          </w14:textFill>
        </w:rPr>
        <w:t>项“  TTB  ”产品；2分标的核心产品为第</w:t>
      </w:r>
      <w:r>
        <w:rPr>
          <w:rFonts w:hint="eastAsia" w:ascii="宋体" w:hAnsi="宋体" w:cs="宋体"/>
          <w:b/>
          <w:bCs/>
          <w:color w:val="000000" w:themeColor="text1"/>
          <w:szCs w:val="21"/>
          <w:highlight w:val="none"/>
          <w:u w:val="single"/>
          <w14:textFill>
            <w14:solidFill>
              <w14:schemeClr w14:val="tx1"/>
            </w14:solidFill>
          </w14:textFill>
        </w:rPr>
        <w:t>7</w:t>
      </w:r>
      <w:r>
        <w:rPr>
          <w:rFonts w:hint="eastAsia" w:ascii="宋体" w:hAnsi="宋体" w:cs="宋体"/>
          <w:b/>
          <w:bCs/>
          <w:color w:val="000000" w:themeColor="text1"/>
          <w:szCs w:val="21"/>
          <w:highlight w:val="none"/>
          <w14:textFill>
            <w14:solidFill>
              <w14:schemeClr w14:val="tx1"/>
            </w14:solidFill>
          </w14:textFill>
        </w:rPr>
        <w:t>项“总蛋白测定试剂盒”产品；3分标的核心产品为第</w:t>
      </w:r>
      <w:r>
        <w:rPr>
          <w:rFonts w:hint="eastAsia" w:ascii="宋体" w:hAnsi="宋体" w:cs="宋体"/>
          <w:b/>
          <w:bCs/>
          <w:color w:val="000000" w:themeColor="text1"/>
          <w:szCs w:val="21"/>
          <w:highlight w:val="none"/>
          <w:u w:val="single"/>
          <w14:textFill>
            <w14:solidFill>
              <w14:schemeClr w14:val="tx1"/>
            </w14:solidFill>
          </w14:textFill>
        </w:rPr>
        <w:t>171</w:t>
      </w:r>
      <w:r>
        <w:rPr>
          <w:rFonts w:hint="eastAsia" w:ascii="宋体" w:hAnsi="宋体" w:cs="宋体"/>
          <w:b/>
          <w:bCs/>
          <w:color w:val="000000" w:themeColor="text1"/>
          <w:szCs w:val="21"/>
          <w:highlight w:val="none"/>
          <w14:textFill>
            <w14:solidFill>
              <w14:schemeClr w14:val="tx1"/>
            </w14:solidFill>
          </w14:textFill>
        </w:rPr>
        <w:t>项“柯萨奇病毒A16型、肠道病毒71型和肠道病毒通用型核酸检测试剂盒”产品。</w:t>
      </w:r>
    </w:p>
    <w:p>
      <w:pPr>
        <w:tabs>
          <w:tab w:val="left" w:pos="180"/>
          <w:tab w:val="left" w:pos="1620"/>
        </w:tabs>
        <w:spacing w:line="360" w:lineRule="auto"/>
        <w:ind w:firstLine="420"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三、商务条款:</w:t>
      </w:r>
    </w:p>
    <w:p>
      <w:pPr>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 质保期：</w:t>
      </w:r>
      <w:r>
        <w:rPr>
          <w:rFonts w:hint="eastAsia" w:ascii="宋体" w:hAnsi="宋体" w:cs="宋体"/>
          <w:color w:val="000000" w:themeColor="text1"/>
          <w:szCs w:val="21"/>
          <w:highlight w:val="none"/>
          <w14:textFill>
            <w14:solidFill>
              <w14:schemeClr w14:val="tx1"/>
            </w14:solidFill>
          </w14:textFill>
        </w:rPr>
        <w:t>鉴于试剂耗材的产品质保期为较短，供应商应保证所供产品必须是全新的、未使用过的且是供货前一个月内生产的，并完全符合规定的质量、规格要求。</w:t>
      </w:r>
    </w:p>
    <w:p>
      <w:pPr>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 配套（售后）服务</w:t>
      </w:r>
      <w:r>
        <w:rPr>
          <w:rFonts w:hint="eastAsia" w:ascii="宋体" w:hAnsi="宋体" w:cs="宋体"/>
          <w:color w:val="000000" w:themeColor="text1"/>
          <w:szCs w:val="21"/>
          <w:highlight w:val="none"/>
          <w14:textFill>
            <w14:solidFill>
              <w14:schemeClr w14:val="tx1"/>
            </w14:solidFill>
          </w14:textFill>
        </w:rPr>
        <w:t>：</w:t>
      </w:r>
    </w:p>
    <w:p>
      <w:pPr>
        <w:pStyle w:val="14"/>
        <w:spacing w:line="360" w:lineRule="auto"/>
        <w:ind w:firstLine="420" w:firstLineChars="20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2.1供应商应保证所供产品是全新原装的，并完全符合规定的质量、规格的要求。</w:t>
      </w:r>
    </w:p>
    <w:p>
      <w:pPr>
        <w:pStyle w:val="14"/>
        <w:spacing w:line="360" w:lineRule="auto"/>
        <w:ind w:firstLine="420" w:firstLineChars="20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2.2售后服务要求：</w:t>
      </w:r>
    </w:p>
    <w:p>
      <w:pPr>
        <w:pStyle w:val="14"/>
        <w:spacing w:line="360" w:lineRule="auto"/>
        <w:ind w:firstLine="420" w:firstLineChars="20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（1）按厂家承诺进行；</w:t>
      </w:r>
    </w:p>
    <w:p>
      <w:pPr>
        <w:pStyle w:val="14"/>
        <w:spacing w:line="360" w:lineRule="auto"/>
        <w:ind w:firstLine="420" w:firstLineChars="20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（2）负责送货上门，定期回访；</w:t>
      </w:r>
    </w:p>
    <w:p>
      <w:pPr>
        <w:pStyle w:val="14"/>
        <w:spacing w:line="360" w:lineRule="auto"/>
        <w:ind w:firstLine="420" w:firstLineChars="20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（3）服务响应：成交供应商在接到用户售后电话后2小时内响应， 12小时到达现场解决问题，质保期内成交供应商负责上门服务。非采购人的原因而出现产品质量问题，由成交供应商负责包换或包退。并承担上述情况产生的一切费用。</w:t>
      </w:r>
    </w:p>
    <w:p>
      <w:pPr>
        <w:pStyle w:val="14"/>
        <w:spacing w:line="360" w:lineRule="auto"/>
        <w:ind w:left="420" w:leftChars="200"/>
        <w:rPr>
          <w:color w:val="000000" w:themeColor="text1"/>
          <w:highlight w:val="none"/>
          <w14:textFill>
            <w14:solidFill>
              <w14:schemeClr w14:val="tx1"/>
            </w14:solidFill>
          </w14:textFill>
        </w:rPr>
      </w:pPr>
      <w:r>
        <w:rPr>
          <w:rFonts w:hint="eastAsia" w:ascii="宋体" w:hAnsi="宋体" w:cs="宋体"/>
          <w:b/>
          <w:bCs/>
          <w:color w:val="000000" w:themeColor="text1"/>
          <w:kern w:val="2"/>
          <w:sz w:val="21"/>
          <w:szCs w:val="21"/>
          <w:highlight w:val="none"/>
          <w14:textFill>
            <w14:solidFill>
              <w14:schemeClr w14:val="tx1"/>
            </w14:solidFill>
          </w14:textFill>
        </w:rPr>
        <w:t>2.3采购人实际采购货物品种属于</w:t>
      </w:r>
      <w:r>
        <w:rPr>
          <w:rFonts w:hint="eastAsia" w:ascii="Arial" w:hAnsi="Arial" w:cs="Arial"/>
          <w:b/>
          <w:bCs/>
          <w:color w:val="000000" w:themeColor="text1"/>
          <w:sz w:val="21"/>
          <w:szCs w:val="21"/>
          <w:highlight w:val="none"/>
          <w:shd w:val="clear" w:color="auto" w:fill="FFFFFF"/>
          <w14:textFill>
            <w14:solidFill>
              <w14:schemeClr w14:val="tx1"/>
            </w14:solidFill>
          </w14:textFill>
        </w:rPr>
        <w:t>体外诊断试剂分第一类、第二类、第三类产品</w:t>
      </w:r>
      <w:r>
        <w:rPr>
          <w:rFonts w:hint="eastAsia" w:ascii="宋体" w:hAnsi="宋体" w:cs="宋体"/>
          <w:b/>
          <w:bCs/>
          <w:color w:val="000000" w:themeColor="text1"/>
          <w:kern w:val="2"/>
          <w:sz w:val="21"/>
          <w:szCs w:val="21"/>
          <w:highlight w:val="none"/>
          <w14:textFill>
            <w14:solidFill>
              <w14:schemeClr w14:val="tx1"/>
            </w14:solidFill>
          </w14:textFill>
        </w:rPr>
        <w:t>的，须在供货时提供</w:t>
      </w:r>
      <w:r>
        <w:rPr>
          <w:rFonts w:hint="eastAsia" w:ascii="Arial" w:hAnsi="Arial" w:cs="Arial"/>
          <w:b/>
          <w:bCs/>
          <w:color w:val="000000" w:themeColor="text1"/>
          <w:sz w:val="21"/>
          <w:szCs w:val="21"/>
          <w:highlight w:val="none"/>
          <w:shd w:val="clear" w:color="auto" w:fill="FFFFFF"/>
          <w14:textFill>
            <w14:solidFill>
              <w14:schemeClr w14:val="tx1"/>
            </w14:solidFill>
          </w14:textFill>
        </w:rPr>
        <w:t>产品备案凭证或医疗器械注册证</w:t>
      </w:r>
      <w:r>
        <w:rPr>
          <w:rFonts w:hint="eastAsia" w:ascii="宋体" w:hAnsi="宋体" w:cs="宋体"/>
          <w:b/>
          <w:bCs/>
          <w:color w:val="000000" w:themeColor="text1"/>
          <w:kern w:val="2"/>
          <w:sz w:val="21"/>
          <w:szCs w:val="21"/>
          <w:highlight w:val="none"/>
          <w14:textFill>
            <w14:solidFill>
              <w14:schemeClr w14:val="tx1"/>
            </w14:solidFill>
          </w14:textFill>
        </w:rPr>
        <w:t>。</w:t>
      </w:r>
    </w:p>
    <w:p>
      <w:pPr>
        <w:pStyle w:val="14"/>
        <w:spacing w:line="360" w:lineRule="auto"/>
        <w:ind w:left="420" w:leftChars="200"/>
        <w:rPr>
          <w:color w:val="000000" w:themeColor="text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2.4</w:t>
      </w:r>
      <w:r>
        <w:rPr>
          <w:rFonts w:hint="eastAsia" w:ascii="宋体" w:hAnsi="宋体" w:cs="宋体"/>
          <w:b/>
          <w:bCs/>
          <w:color w:val="000000" w:themeColor="text1"/>
          <w:kern w:val="2"/>
          <w:sz w:val="21"/>
          <w:szCs w:val="21"/>
          <w:highlight w:val="none"/>
          <w14:textFill>
            <w14:solidFill>
              <w14:schemeClr w14:val="tx1"/>
            </w14:solidFill>
          </w14:textFill>
        </w:rPr>
        <w:t>采购人实际采购货物品种涉及医疗器械的，须在交货时提供相关产品的《医疗器械产品注册证》。</w:t>
      </w:r>
    </w:p>
    <w:p>
      <w:pPr>
        <w:numPr>
          <w:ilvl w:val="0"/>
          <w:numId w:val="5"/>
        </w:numPr>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交付或者实施时间及地点</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w:t>
      </w:r>
      <w:r>
        <w:rPr>
          <w:rFonts w:hint="eastAsia" w:ascii="宋体" w:hAnsi="宋体" w:cs="宋体"/>
          <w:color w:val="000000" w:themeColor="text1"/>
          <w:szCs w:val="21"/>
          <w:highlight w:val="none"/>
          <w14:textFill>
            <w14:solidFill>
              <w14:schemeClr w14:val="tx1"/>
            </w14:solidFill>
          </w14:textFill>
        </w:rPr>
        <w:t>交货期：接到采购人供货通知后1-3个工作日内按采购人要求的物品及数量及时完成供货。</w:t>
      </w:r>
    </w:p>
    <w:p>
      <w:pPr>
        <w:pStyle w:val="14"/>
        <w:spacing w:line="360" w:lineRule="auto"/>
        <w:ind w:firstLine="420" w:firstLineChars="200"/>
        <w:rPr>
          <w:rFonts w:hint="eastAsia" w:ascii="宋体" w:hAnsi="宋体" w:cs="宋体"/>
          <w:color w:val="000000" w:themeColor="text1"/>
          <w:kern w:val="2"/>
          <w:sz w:val="21"/>
          <w:szCs w:val="24"/>
          <w:highlight w:val="none"/>
          <w14:textFill>
            <w14:solidFill>
              <w14:schemeClr w14:val="tx1"/>
            </w14:solidFill>
          </w14:textFill>
        </w:rPr>
      </w:pPr>
      <w:r>
        <w:rPr>
          <w:rFonts w:hint="eastAsia" w:ascii="宋体" w:hAnsi="宋体" w:cs="宋体"/>
          <w:color w:val="000000" w:themeColor="text1"/>
          <w:kern w:val="2"/>
          <w:sz w:val="21"/>
          <w:szCs w:val="24"/>
          <w:highlight w:val="none"/>
          <w14:textFill>
            <w14:solidFill>
              <w14:schemeClr w14:val="tx1"/>
            </w14:solidFill>
          </w14:textFill>
        </w:rPr>
        <w:t>3.2交货地点：广西梧州市采购人指定地点</w:t>
      </w:r>
    </w:p>
    <w:p>
      <w:pPr>
        <w:pStyle w:val="14"/>
        <w:spacing w:line="360" w:lineRule="auto"/>
        <w:ind w:firstLine="420" w:firstLineChars="200"/>
        <w:rPr>
          <w:rFonts w:ascii="宋体" w:hAnsi="宋体" w:cs="宋体"/>
          <w:color w:val="000000" w:themeColor="text1"/>
          <w:kern w:val="2"/>
          <w:sz w:val="21"/>
          <w:szCs w:val="24"/>
          <w:highlight w:val="none"/>
          <w14:textFill>
            <w14:solidFill>
              <w14:schemeClr w14:val="tx1"/>
            </w14:solidFill>
          </w14:textFill>
        </w:rPr>
      </w:pPr>
      <w:r>
        <w:rPr>
          <w:rFonts w:hint="eastAsia" w:ascii="宋体" w:hAnsi="宋体" w:cs="宋体"/>
          <w:color w:val="000000" w:themeColor="text1"/>
          <w:kern w:val="2"/>
          <w:sz w:val="21"/>
          <w:szCs w:val="24"/>
          <w:highlight w:val="none"/>
          <w14:textFill>
            <w14:solidFill>
              <w14:schemeClr w14:val="tx1"/>
            </w14:solidFill>
          </w14:textFill>
        </w:rPr>
        <w:t>3.3  1分标配送周期：自签订合同之日起约12个月；2分标配送周期：自签订合同之日起约24个月；3分标配送周期：自签订合同之日起约12个月.</w:t>
      </w:r>
    </w:p>
    <w:p>
      <w:pPr>
        <w:pStyle w:val="14"/>
        <w:numPr>
          <w:ilvl w:val="0"/>
          <w:numId w:val="5"/>
        </w:numPr>
        <w:spacing w:line="360" w:lineRule="auto"/>
        <w:ind w:firstLine="422" w:firstLineChars="20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b/>
          <w:bCs/>
          <w:color w:val="000000" w:themeColor="text1"/>
          <w:kern w:val="2"/>
          <w:sz w:val="21"/>
          <w:szCs w:val="21"/>
          <w:highlight w:val="none"/>
          <w14:textFill>
            <w14:solidFill>
              <w14:schemeClr w14:val="tx1"/>
            </w14:solidFill>
          </w14:textFill>
        </w:rPr>
        <w:t>付款方式：</w:t>
      </w:r>
    </w:p>
    <w:p>
      <w:pPr>
        <w:pStyle w:val="14"/>
        <w:spacing w:line="360" w:lineRule="auto"/>
        <w:ind w:left="420" w:leftChars="20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4.1供应商须按本项目所列的货物名称、规格型号及参数，列明货物明细单价。结算是以其报的某货物单价为准，结算价=成交供应商某货物单价*数量（在采购期限内所有品种单价不能改变）。</w:t>
      </w:r>
    </w:p>
    <w:p>
      <w:pPr>
        <w:pStyle w:val="14"/>
        <w:spacing w:line="360" w:lineRule="auto"/>
        <w:ind w:left="420" w:leftChars="200"/>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4.2付款方式：按月付款，每个月10日前付清上月所供货的款项，同时成交供应商须开具等额的每月供货款合格发票交采购人。</w:t>
      </w:r>
    </w:p>
    <w:p>
      <w:pPr>
        <w:tabs>
          <w:tab w:val="left" w:pos="180"/>
          <w:tab w:val="left" w:pos="1620"/>
        </w:tabs>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四、进口产品说明</w:t>
      </w:r>
    </w:p>
    <w:p>
      <w:pPr>
        <w:tabs>
          <w:tab w:val="left" w:pos="180"/>
          <w:tab w:val="left" w:pos="1620"/>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1.上述采购项目需求一览表中“是否允许采购进口货物”项内容若为“否”，则此项产品不接受进口产品（即通过中国海关报关验放进入中国境内且产自关境外的产品）参与竞标，如有此类产品参与竞标的</w:t>
      </w:r>
      <w:r>
        <w:rPr>
          <w:rFonts w:hint="eastAsia" w:ascii="宋体" w:hAnsi="宋体" w:cs="宋体"/>
          <w:b/>
          <w:color w:val="000000" w:themeColor="text1"/>
          <w:szCs w:val="21"/>
          <w:highlight w:val="none"/>
          <w14:textFill>
            <w14:solidFill>
              <w14:schemeClr w14:val="tx1"/>
            </w14:solidFill>
          </w14:textFill>
        </w:rPr>
        <w:t>响应文件作无效处理</w:t>
      </w:r>
      <w:r>
        <w:rPr>
          <w:rFonts w:hint="eastAsia" w:ascii="宋体" w:hAnsi="宋体" w:cs="宋体"/>
          <w:color w:val="000000" w:themeColor="text1"/>
          <w:szCs w:val="21"/>
          <w:highlight w:val="none"/>
          <w14:textFill>
            <w14:solidFill>
              <w14:schemeClr w14:val="tx1"/>
            </w14:solidFill>
          </w14:textFill>
        </w:rPr>
        <w:t>。</w:t>
      </w:r>
    </w:p>
    <w:p>
      <w:pPr>
        <w:pStyle w:val="14"/>
        <w:spacing w:line="440" w:lineRule="exact"/>
        <w:ind w:firstLine="420" w:firstLineChars="200"/>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上述采购项目需求一览表中“是否允许采购进口货物”项内容若为“是”，则此项产品已按规定办妥进口产品采购审核手续，竞标产品可选用进口产品；但如选用进口产品时必须为全套原装进口产品（即通过中国海关报关验放进入中国境内且产自关境外的产品），同时供应商必须负责办理进口产品所有相关手续并承担所有费用。优先采购向我国企业转让技术、与我国企业签订消化吸收再创新方案的供应商的进口产品。</w:t>
      </w:r>
    </w:p>
    <w:p>
      <w:pPr>
        <w:numPr>
          <w:ilvl w:val="0"/>
          <w:numId w:val="6"/>
        </w:numPr>
        <w:tabs>
          <w:tab w:val="left" w:pos="180"/>
          <w:tab w:val="left" w:pos="1620"/>
        </w:tabs>
        <w:spacing w:line="360" w:lineRule="auto"/>
        <w:ind w:firstLine="422" w:firstLineChars="200"/>
        <w:rPr>
          <w:rFonts w:hint="eastAsia"/>
          <w:b/>
          <w:bCs/>
          <w:color w:val="000000" w:themeColor="text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验收标准</w:t>
      </w:r>
    </w:p>
    <w:p>
      <w:pPr>
        <w:pStyle w:val="14"/>
        <w:spacing w:line="360" w:lineRule="auto"/>
        <w:ind w:left="420" w:leftChars="20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1.验收过程中所产生的一切费用均由成交供应商承担。报价时应考虑相关费用。</w:t>
      </w:r>
    </w:p>
    <w:p>
      <w:pPr>
        <w:pStyle w:val="14"/>
        <w:spacing w:line="360" w:lineRule="auto"/>
        <w:ind w:left="420" w:leftChars="20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2.成交供应商在货物交付验收时，由采购单位对照采购文件的项目要求及技术需求，全面核对检验。如不符合采购文件的技术需求及要求以及提供虚假承诺的，按相关规定做违约处理，成交供应商承担所有责任和费用，采购人保留进一步追究责任的权利。</w:t>
      </w:r>
    </w:p>
    <w:p>
      <w:pPr>
        <w:pStyle w:val="14"/>
        <w:spacing w:line="360" w:lineRule="auto"/>
        <w:ind w:left="420" w:leftChars="20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3.验收方式：符合相关验收标准，如验收过程中，采购单位发现存在不符相关标准的，供应商须无条件置换。</w:t>
      </w:r>
    </w:p>
    <w:p>
      <w:pPr>
        <w:pStyle w:val="14"/>
        <w:spacing w:line="360" w:lineRule="auto"/>
        <w:ind w:left="420" w:leftChars="20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4.货物送到采购人指定地点后，采购人应对其进行抽样验收；</w:t>
      </w:r>
    </w:p>
    <w:p>
      <w:pPr>
        <w:pStyle w:val="14"/>
        <w:spacing w:line="360" w:lineRule="auto"/>
        <w:ind w:left="420" w:leftChars="20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5.供应商所提供的必须是其合法生产或代理的合格检验试剂及耗材，并按照检验试剂及耗材竞标时填报的品牌、产地、质量、价格及时供货。</w:t>
      </w:r>
    </w:p>
    <w:p>
      <w:pPr>
        <w:pStyle w:val="14"/>
        <w:spacing w:line="360" w:lineRule="auto"/>
        <w:ind w:left="420" w:leftChars="200"/>
        <w:rPr>
          <w:color w:val="000000" w:themeColor="text1"/>
          <w:highlight w:val="none"/>
          <w14:textFill>
            <w14:solidFill>
              <w14:schemeClr w14:val="tx1"/>
            </w14:solidFill>
          </w14:textFill>
        </w:rPr>
      </w:pPr>
      <w:r>
        <w:rPr>
          <w:rFonts w:hint="eastAsia" w:ascii="宋体" w:hAnsi="宋体" w:cs="宋体"/>
          <w:b/>
          <w:bCs/>
          <w:color w:val="000000" w:themeColor="text1"/>
          <w:kern w:val="2"/>
          <w:sz w:val="21"/>
          <w:szCs w:val="21"/>
          <w:highlight w:val="none"/>
          <w14:textFill>
            <w14:solidFill>
              <w14:schemeClr w14:val="tx1"/>
            </w14:solidFill>
          </w14:textFill>
        </w:rPr>
        <w:t>6.采购人实际采购货物品种属于</w:t>
      </w:r>
      <w:r>
        <w:rPr>
          <w:rFonts w:hint="eastAsia" w:ascii="Arial" w:hAnsi="Arial" w:cs="Arial"/>
          <w:b/>
          <w:bCs/>
          <w:color w:val="000000" w:themeColor="text1"/>
          <w:sz w:val="21"/>
          <w:szCs w:val="21"/>
          <w:highlight w:val="none"/>
          <w:shd w:val="clear" w:color="auto" w:fill="FFFFFF"/>
          <w14:textFill>
            <w14:solidFill>
              <w14:schemeClr w14:val="tx1"/>
            </w14:solidFill>
          </w14:textFill>
        </w:rPr>
        <w:t>体外诊断试剂分第一类、第二类、第三类产品</w:t>
      </w:r>
      <w:r>
        <w:rPr>
          <w:rFonts w:hint="eastAsia" w:ascii="宋体" w:hAnsi="宋体" w:cs="宋体"/>
          <w:b/>
          <w:bCs/>
          <w:color w:val="000000" w:themeColor="text1"/>
          <w:kern w:val="2"/>
          <w:sz w:val="21"/>
          <w:szCs w:val="21"/>
          <w:highlight w:val="none"/>
          <w14:textFill>
            <w14:solidFill>
              <w14:schemeClr w14:val="tx1"/>
            </w14:solidFill>
          </w14:textFill>
        </w:rPr>
        <w:t>的，产品应当按照</w:t>
      </w:r>
      <w:r>
        <w:rPr>
          <w:rFonts w:hint="eastAsia" w:ascii="Arial" w:hAnsi="Arial" w:cs="Arial"/>
          <w:b/>
          <w:bCs/>
          <w:color w:val="000000" w:themeColor="text1"/>
          <w:sz w:val="21"/>
          <w:szCs w:val="21"/>
          <w:highlight w:val="none"/>
          <w:shd w:val="clear" w:color="auto" w:fill="FFFFFF"/>
          <w14:textFill>
            <w14:solidFill>
              <w14:schemeClr w14:val="tx1"/>
            </w14:solidFill>
          </w14:textFill>
        </w:rPr>
        <w:t>《体外诊断试剂注册管理办法》</w:t>
      </w:r>
      <w:r>
        <w:rPr>
          <w:rFonts w:hint="eastAsia" w:ascii="宋体" w:hAnsi="宋体" w:cs="宋体"/>
          <w:b/>
          <w:bCs/>
          <w:color w:val="000000" w:themeColor="text1"/>
          <w:kern w:val="2"/>
          <w:sz w:val="21"/>
          <w:szCs w:val="21"/>
          <w:highlight w:val="none"/>
          <w14:textFill>
            <w14:solidFill>
              <w14:schemeClr w14:val="tx1"/>
            </w14:solidFill>
          </w14:textFill>
        </w:rPr>
        <w:t>的规定申请注册或者办理备案；采购人实际采购货物品种涉及医疗器械的，须在交货时提供相关产品的《医疗器械产品注册证》。</w:t>
      </w:r>
    </w:p>
    <w:p>
      <w:pPr>
        <w:pStyle w:val="14"/>
        <w:spacing w:line="360" w:lineRule="auto"/>
        <w:ind w:left="420" w:leftChars="200"/>
        <w:rPr>
          <w:rFonts w:hint="eastAsia" w:ascii="宋体" w:hAnsi="宋体" w:cs="宋体"/>
          <w:b/>
          <w:bCs/>
          <w:color w:val="000000" w:themeColor="text1"/>
          <w:kern w:val="2"/>
          <w:sz w:val="21"/>
          <w:szCs w:val="21"/>
          <w:highlight w:val="none"/>
          <w14:textFill>
            <w14:solidFill>
              <w14:schemeClr w14:val="tx1"/>
            </w14:solidFill>
          </w14:textFill>
        </w:rPr>
      </w:pPr>
    </w:p>
    <w:p>
      <w:pPr>
        <w:pStyle w:val="14"/>
        <w:spacing w:line="360" w:lineRule="auto"/>
        <w:ind w:left="420" w:leftChars="200"/>
        <w:rPr>
          <w:rFonts w:hint="eastAsia" w:ascii="宋体" w:hAnsi="宋体" w:cs="宋体"/>
          <w:color w:val="000000" w:themeColor="text1"/>
          <w:kern w:val="2"/>
          <w:sz w:val="21"/>
          <w:szCs w:val="21"/>
          <w:highlight w:val="none"/>
          <w14:textFill>
            <w14:solidFill>
              <w14:schemeClr w14:val="tx1"/>
            </w14:solidFill>
          </w14:textFill>
        </w:rPr>
      </w:pPr>
    </w:p>
    <w:p>
      <w:pPr>
        <w:tabs>
          <w:tab w:val="left" w:pos="180"/>
          <w:tab w:val="left" w:pos="1620"/>
        </w:tabs>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pPr>
        <w:pStyle w:val="3"/>
        <w:jc w:val="center"/>
        <w:rPr>
          <w:rFonts w:hint="eastAsia"/>
          <w:color w:val="000000" w:themeColor="text1"/>
          <w:sz w:val="28"/>
          <w:highlight w:val="none"/>
          <w14:textFill>
            <w14:solidFill>
              <w14:schemeClr w14:val="tx1"/>
            </w14:solidFill>
          </w14:textFill>
        </w:rPr>
      </w:pPr>
      <w:bookmarkStart w:id="40" w:name="_Toc35611513"/>
      <w:r>
        <w:rPr>
          <w:rFonts w:hint="eastAsia"/>
          <w:color w:val="000000" w:themeColor="text1"/>
          <w:highlight w:val="none"/>
          <w14:textFill>
            <w14:solidFill>
              <w14:schemeClr w14:val="tx1"/>
            </w14:solidFill>
          </w14:textFill>
        </w:rPr>
        <w:t>第四章  评审程序和评定成交的标准</w:t>
      </w:r>
      <w:bookmarkEnd w:id="40"/>
    </w:p>
    <w:p>
      <w:pPr>
        <w:spacing w:line="400" w:lineRule="exact"/>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一、谈判小组成立</w:t>
      </w:r>
    </w:p>
    <w:p>
      <w:pPr>
        <w:spacing w:line="400" w:lineRule="exact"/>
        <w:ind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竞争性谈判小组成立：谈判小组由采购人代表和评审专家共3人以上单数组成，其中评审专家人数不得少于竞争性谈判小组成员总数的2/3。采购人不得以评审专家身份参加本部门或本单位采购项目的评审。采购代理机构人员不得参加本机构代理的采购项目的评审。达到公开招标数额标准的货物或者服务采购项目，或者达到招标规模标准的政府采购工程，竞争性谈判小组应当由5人以上单数组成。</w:t>
      </w:r>
      <w:r>
        <w:rPr>
          <w:rFonts w:hint="eastAsia" w:ascii="宋体" w:hAnsi="宋体" w:cs="宋体"/>
          <w:color w:val="000000" w:themeColor="text1"/>
          <w:highlight w:val="none"/>
          <w14:textFill>
            <w14:solidFill>
              <w14:schemeClr w14:val="tx1"/>
            </w14:solidFill>
          </w14:textFill>
        </w:rPr>
        <w:t>人数见“供应商须知前附表”</w:t>
      </w:r>
    </w:p>
    <w:p>
      <w:pPr>
        <w:spacing w:line="400" w:lineRule="exact"/>
        <w:ind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pPr>
        <w:spacing w:line="400" w:lineRule="exact"/>
        <w:ind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3.竞争性谈判小组在采购活动过程中应当履行下列职责：</w:t>
      </w:r>
    </w:p>
    <w:p>
      <w:pPr>
        <w:spacing w:line="400" w:lineRule="exact"/>
        <w:ind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3.1确认竞争性谈判文件； </w:t>
      </w:r>
    </w:p>
    <w:p>
      <w:pPr>
        <w:spacing w:line="400" w:lineRule="exact"/>
        <w:ind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3.2从符合相应资格条件的供应商名单中确定不少于3家的供应商参加谈判；</w:t>
      </w:r>
    </w:p>
    <w:p>
      <w:pPr>
        <w:spacing w:line="400" w:lineRule="exact"/>
        <w:ind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3.3审查供应商的响应文件并作出评价；</w:t>
      </w:r>
    </w:p>
    <w:p>
      <w:pPr>
        <w:spacing w:line="400" w:lineRule="exact"/>
        <w:ind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3.4要求供应商解释或者澄清其响应文件；</w:t>
      </w:r>
    </w:p>
    <w:p>
      <w:pPr>
        <w:spacing w:line="400" w:lineRule="exact"/>
        <w:ind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3.5编写评审报告； </w:t>
      </w:r>
    </w:p>
    <w:p>
      <w:pPr>
        <w:spacing w:line="400" w:lineRule="exact"/>
        <w:ind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3.6告知采购人、采购代理机构在评审过程中发现的供应商的违法违规行为。</w:t>
      </w:r>
    </w:p>
    <w:p>
      <w:pPr>
        <w:spacing w:line="400" w:lineRule="exact"/>
        <w:ind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4.竞争性谈判小组成员应当履行下列义务：</w:t>
      </w:r>
    </w:p>
    <w:p>
      <w:pPr>
        <w:spacing w:line="400" w:lineRule="exact"/>
        <w:ind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4.1遵纪守法，客观、公正、廉洁地履行职责；</w:t>
      </w:r>
    </w:p>
    <w:p>
      <w:pPr>
        <w:spacing w:line="400" w:lineRule="exact"/>
        <w:ind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4.2根据竞争性谈判文件的规定独立进行评审，对个人的评审意见承担法律责任；</w:t>
      </w:r>
    </w:p>
    <w:p>
      <w:pPr>
        <w:spacing w:line="400" w:lineRule="exact"/>
        <w:ind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4.3参与评审报告的起草；</w:t>
      </w:r>
    </w:p>
    <w:p>
      <w:pPr>
        <w:spacing w:line="400" w:lineRule="exact"/>
        <w:ind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4.4配合采购人、采购代理机构答复供应商提出的质疑；</w:t>
      </w:r>
    </w:p>
    <w:p>
      <w:pPr>
        <w:spacing w:line="400" w:lineRule="exact"/>
        <w:ind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4.5配合财政部门的投诉处理和监督检查工作。</w:t>
      </w:r>
    </w:p>
    <w:p>
      <w:pPr>
        <w:spacing w:line="400" w:lineRule="exact"/>
        <w:ind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5.响应文件的开启</w:t>
      </w:r>
    </w:p>
    <w:p>
      <w:pPr>
        <w:spacing w:line="400" w:lineRule="exact"/>
        <w:ind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响应文件由谈判小组或采购代理机构在首次响应文件提交截止时间后于谈判地点开启。</w:t>
      </w:r>
    </w:p>
    <w:p>
      <w:pPr>
        <w:spacing w:line="400" w:lineRule="exact"/>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二、响应文件评审程序</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6</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谈判小组确认竞争性谈判文件。</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.资格审查</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.1响应文件开启后，谈判小组依法对供应商的资格证明文件进行审查。</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.2资格审查标准为本竞争性谈判文件中载明对供应商资格要求的条件。本项目资格审查采用合格制，凡符合竞争性谈判文件规定的供应商资格要求的供应商均通过资格审查。</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.3 供应商有下列情形之一的，资格审查不通过而导致其响应文件作无效处理：</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（1）未按竞争性谈判文件规定的方式获取本竞争性谈判文件的供应商；</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（2）不具备竞争性谈判文件中规定的资格要求的；（注：其中信用查询规则见“供应商须知前附表”）</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（3）响应文件未提供任一项“供应商须知前附表”资格证明文件规定的“必须提供”的文件资料的。</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（4）响应文件提供的资格证明文件出现任一项不符合“供应商须知前附表”资格证明文件规定的“必须提供”的文件资料要求或者无效的；</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.4通过资格审查的合格供应商不足3家（</w:t>
      </w:r>
      <w:r>
        <w:rPr>
          <w:rFonts w:ascii="宋体" w:hAnsi="宋体" w:cs="宋体"/>
          <w:color w:val="000000" w:themeColor="text1"/>
          <w:szCs w:val="21"/>
          <w:highlight w:val="none"/>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.6条规定除外）的，不得进入符合性审查环节，应当重新开展采购活动。</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.符合性审查</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谈判小组应当对符合资格的供应商的响应文件进行竞标报价、商务、技术等实质性要求符合性审查，以确定其是否满足竞争性谈判文件的实质性要求。</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.1 供应商有下列情形之一的，符合性审查不通过而导致其响应文件作无效处理：</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（1）响应文件未提供任一项“供应商须知前附表”报价商务技术文件规定的“必须提供”的文件资料的。</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（2）响应文件提供的报价商务技术文件出现任一项不符合“供应商须知前附表”报价商务技术文件规定的“必须提供”的文件资料要求或者无效的。</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.2供应商的响应文件中存在对竞争性谈判文件的任何实质性要求和条件的负偏离，其竞标将被视为竞标无效。</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3谈判小组要求供应商澄清、说明或者更正响应文件应当以书面形式作出。供应商的澄清、说明或者更正应当以书面形式按照谈判小组的要求作出明确的澄清、说明或者更正，未按谈判小组的要求作出明确澄清、说明或者更正的供应商的响应文件将按照</w:t>
      </w:r>
      <w:r>
        <w:rPr>
          <w:rFonts w:hint="eastAsia" w:ascii="宋体" w:hAnsi="宋体" w:cs="宋体"/>
          <w:color w:val="000000" w:themeColor="text1"/>
          <w:highlight w:val="none"/>
          <w14:textFill>
            <w14:solidFill>
              <w14:schemeClr w14:val="tx1"/>
            </w14:solidFill>
          </w14:textFill>
        </w:rPr>
        <w:t>有利于采购人</w:t>
      </w:r>
      <w:r>
        <w:rPr>
          <w:rFonts w:hint="eastAsia" w:ascii="宋体" w:hAnsi="宋体" w:cs="宋体"/>
          <w:color w:val="000000" w:themeColor="text1"/>
          <w:szCs w:val="21"/>
          <w:highlight w:val="none"/>
          <w14:textFill>
            <w14:solidFill>
              <w14:schemeClr w14:val="tx1"/>
            </w14:solidFill>
          </w14:textFill>
        </w:rPr>
        <w:t>的原则由谈判小组进行判定。供应商的澄清、说明或者更正应当由法定代表人或其授权代表签字或者加盖公章。由授权代表签字的，</w:t>
      </w:r>
      <w:r>
        <w:rPr>
          <w:rFonts w:hint="eastAsia" w:ascii="宋体" w:hAnsi="宋体" w:cs="宋体"/>
          <w:color w:val="000000" w:themeColor="text1"/>
          <w:spacing w:val="-6"/>
          <w:szCs w:val="21"/>
          <w:highlight w:val="none"/>
          <w14:textFill>
            <w14:solidFill>
              <w14:schemeClr w14:val="tx1"/>
            </w14:solidFill>
          </w14:textFill>
        </w:rPr>
        <w:t>应当附法定代表人授权书。供应商为自然人的，应当由本人签字并附身份证明。</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.4商务技术报价评审</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在评审时，如发现下列情形之一的，将被视为响应文件无效处理：</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（1）商务评审</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1）响应文件未按竞争性谈判文件要求签署、盖章的；</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2）委托代理人未能出具有效身份证明或出具的身份证明与授权委托书中的信息不符的； </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3）为无效竞标保证金的或未按照竞争性谈判文件的规定提交竞标保证金的；</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4）响应文件未提供“供应商须知前附表”第12.2条规定中“必须提供”或者“委托时必须提供”的文件资料的；</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5）项目完成时间（交货时间、服务完成时间或服务期等）、质保期、售后服务等竞争性谈判文件中标“▲”的商务条款发生负偏离的；</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6）商务条款允许负偏离的项目数超过“供应商须知前附表”规定项数的；</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7）未对竞标有效期作出响应或响应文件承诺的竞标有效期不满足竞争性谈判文件要求；</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8）响应文件的实质性内容未使用中文表述、使用计量单位不符合竞争性谈判文件要求的；</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9）响应文件中的文件资料因填写不齐全或者内容虚假或者出现其他情形而导致被谈判小组认定无效的；</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10）响应文件含有采购人不能接受的附加条件的；</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11）未响应竞争性谈判文件实质性要求的；</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12）属于第二章供应商须知正文第7.6条和第7.8条（2）的情形的；</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13）法律、法规和竞争性谈判文件规定的其他无效情形。</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（2）技术评审 </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1）明显不满足竞争性谈判文件要求的技术规格、安全、质量标准，或者与竞争性谈判文件中标“▲”的技术指标、主要功能或标明实质性的要求发生负偏离的；</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2）技术评审允许负偏离的项目数超过“供应商须知前附表”规定项数的；</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3）响应文件未提供“供应商须知前附表”第12.2条规定中“必须提供”的文件资料的；</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4）虚假竞标，或者出现其他情形而导致被谈判小组认定无效的；</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5）竞标技术方案不明确，竞争性谈判文件未允许但存在一个或一个以上备选（替代）竞标方案的；</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6）法律、法规和竞争性谈判文件规定的其他无效情形。</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（3）报价评审</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1)响应文件未提供“供应商须知前附表”第12.2条规定中的“竞标报价表”的；</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2）未采用人民币报价或者未按照竞争性谈判文件标明的币种报价的；</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3）属于“供应商须知正文”15.3条情形的；</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供应商未就所竞标分标进行报价或存在漏项报价；供应商未就所竞标分标的单项内容作唯一报价；供应商未就所竞标分标的全部内容作唯一总价报价；存在有选择、有条件报价的（竞争性谈判文件允许有备选方案或其他约定的除外）；</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5）修正后的报价，供应商不确认的。</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5谈判小组对响应文件进行评审，未实质性响应谈判文件的响应文件按无效处理，谈判小组应当告知有关供应商。谈判小组从符合竞争性谈判文件规定的相应资格条件的供应商名单中确定不少于3家的供应商参加谈判。</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6公开招标的货物、服务采购项目，招标过程中提交响应文件或者经评审实质性响应竞争性谈判文件要求的供应商只有两家时，采购人、采购代理机构按照《政府采购非招标采购方式管理办法》（财政部74号令）第四条经本级财政部门批准后可以与该两家供应商进行竞争性谈判采购。</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.7通过符合性审查的合格供应商不足3家的，不得进入谈判环节，应当重新开展采购活动。</w:t>
      </w:r>
    </w:p>
    <w:p>
      <w:pPr>
        <w:spacing w:line="400" w:lineRule="exact"/>
        <w:ind w:firstLine="422" w:firstLineChars="200"/>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三、谈判</w:t>
      </w:r>
    </w:p>
    <w:p>
      <w:pPr>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9</w:t>
      </w:r>
      <w:r>
        <w:rPr>
          <w:rFonts w:hint="eastAsia" w:ascii="宋体" w:hAnsi="宋体" w:cs="宋体"/>
          <w:color w:val="000000" w:themeColor="text1"/>
          <w:kern w:val="0"/>
          <w:szCs w:val="21"/>
          <w:highlight w:val="none"/>
          <w14:textFill>
            <w14:solidFill>
              <w14:schemeClr w14:val="tx1"/>
            </w14:solidFill>
          </w14:textFill>
        </w:rPr>
        <w:t>.谈判小组按照“供应商须知前附表”确定的</w:t>
      </w:r>
      <w:r>
        <w:rPr>
          <w:rFonts w:hint="eastAsia" w:ascii="宋体" w:hAnsi="宋体" w:cs="宋体"/>
          <w:color w:val="000000" w:themeColor="text1"/>
          <w:szCs w:val="21"/>
          <w:highlight w:val="none"/>
          <w14:textFill>
            <w14:solidFill>
              <w14:schemeClr w14:val="tx1"/>
            </w14:solidFill>
          </w14:textFill>
        </w:rPr>
        <w:t>顺序，集中与单一供应商分别进行谈判，并给予所有参加谈判的供应商平等的谈判机会。符合谈判资格的供应商应当在接到通知后规定时间内到达谈判地点参加现场谈判，未在规定时间内参加谈判的，视同放弃参加谈判权利，其响应文件作无效处理。</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在谈判过程中，谈判小组可以根据竞争性谈判文件和谈判情况实质性变动采购需求中的技术、服务要求以及合同草案条款，但不得变动竞争性谈判文件中的其他内容，实质性变动的内容须经采购人代表确认。可能实质性变动的内容详见“供应商须知前附表”。</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11</w:t>
      </w:r>
      <w:r>
        <w:rPr>
          <w:rFonts w:hint="eastAsia" w:ascii="宋体" w:hAnsi="宋体" w:cs="宋体"/>
          <w:color w:val="000000" w:themeColor="text1"/>
          <w:szCs w:val="21"/>
          <w:highlight w:val="none"/>
          <w14:textFill>
            <w14:solidFill>
              <w14:schemeClr w14:val="tx1"/>
            </w14:solidFill>
          </w14:textFill>
        </w:rPr>
        <w:t>.对竞争性谈判文件作出的实质性变动是竞争性谈判文件的有效组成部分，谈判小组应当及时以书面形式同时通知所有参加谈判的供应商。</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12.</w:t>
      </w:r>
      <w:r>
        <w:rPr>
          <w:rFonts w:hint="eastAsia" w:ascii="宋体" w:hAnsi="宋体" w:cs="宋体"/>
          <w:color w:val="000000" w:themeColor="text1"/>
          <w:szCs w:val="21"/>
          <w:highlight w:val="none"/>
          <w14:textFill>
            <w14:solidFill>
              <w14:schemeClr w14:val="tx1"/>
            </w14:solidFill>
          </w14:textFill>
        </w:rPr>
        <w:t>供应商应当按照竞争性谈判文件的变动情况和谈判小组的要求重新提交响应文件，并由其法定代表人或授权代表签字或者加盖公章。由授权代表签字的，应当附法定代表人授权书。供应商为自然人的，应当由本人签字并附身份证明。参加谈判的供应商未在规定时间内重新提交响应文件的，视同放弃提交权利，其响应文件作无效处理。</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13</w:t>
      </w:r>
      <w:r>
        <w:rPr>
          <w:rFonts w:hint="eastAsia" w:ascii="宋体" w:hAnsi="宋体" w:cs="宋体"/>
          <w:color w:val="000000" w:themeColor="text1"/>
          <w:szCs w:val="21"/>
          <w:highlight w:val="none"/>
          <w14:textFill>
            <w14:solidFill>
              <w14:schemeClr w14:val="tx1"/>
            </w14:solidFill>
          </w14:textFill>
        </w:rPr>
        <w:t>.谈判中，谈判的任何一方不得透露与谈判有关的其他供应商的技术资料、价格和其他信息。</w:t>
      </w:r>
    </w:p>
    <w:p>
      <w:pPr>
        <w:widowControl/>
        <w:tabs>
          <w:tab w:val="left" w:pos="540"/>
        </w:tabs>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14</w:t>
      </w:r>
      <w:r>
        <w:rPr>
          <w:rFonts w:hint="eastAsia" w:ascii="宋体" w:hAnsi="宋体" w:cs="宋体"/>
          <w:color w:val="000000" w:themeColor="text1"/>
          <w:szCs w:val="21"/>
          <w:highlight w:val="none"/>
          <w14:textFill>
            <w14:solidFill>
              <w14:schemeClr w14:val="tx1"/>
            </w14:solidFill>
          </w14:textFill>
        </w:rPr>
        <w:t>.采购代理机构对谈判过程和重要谈判内容进行记录，谈判双方在记录上签字确认。</w:t>
      </w:r>
    </w:p>
    <w:p>
      <w:pPr>
        <w:widowControl/>
        <w:tabs>
          <w:tab w:val="left" w:pos="540"/>
        </w:tabs>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15</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谈判过程中重新提交的响应文件，供应商可以在</w:t>
      </w:r>
      <w:r>
        <w:rPr>
          <w:rFonts w:hint="eastAsia" w:ascii="宋体" w:hAnsi="宋体" w:cs="宋体"/>
          <w:color w:val="000000" w:themeColor="text1"/>
          <w:szCs w:val="21"/>
          <w:highlight w:val="none"/>
          <w14:textFill>
            <w14:solidFill>
              <w14:schemeClr w14:val="tx1"/>
            </w14:solidFill>
          </w14:textFill>
        </w:rPr>
        <w:t>规定合理期限内补充、修改。</w:t>
      </w:r>
    </w:p>
    <w:p>
      <w:pPr>
        <w:tabs>
          <w:tab w:val="left" w:pos="2835"/>
        </w:tabs>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16</w:t>
      </w:r>
      <w:r>
        <w:rPr>
          <w:rFonts w:hint="eastAsia" w:ascii="宋体" w:hAnsi="宋体" w:cs="宋体"/>
          <w:color w:val="000000" w:themeColor="text1"/>
          <w:szCs w:val="21"/>
          <w:highlight w:val="none"/>
          <w14:textFill>
            <w14:solidFill>
              <w14:schemeClr w14:val="tx1"/>
            </w14:solidFill>
          </w14:textFill>
        </w:rPr>
        <w:t>.最后谈判结束后，谈判小组不得再与供应商进行任何形式的商谈。</w:t>
      </w:r>
    </w:p>
    <w:p>
      <w:pPr>
        <w:widowControl/>
        <w:tabs>
          <w:tab w:val="left" w:pos="540"/>
        </w:tabs>
        <w:spacing w:line="400" w:lineRule="exact"/>
        <w:ind w:firstLine="422"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四、最后报价</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17</w:t>
      </w:r>
      <w:r>
        <w:rPr>
          <w:rFonts w:hint="eastAsia" w:ascii="宋体" w:hAnsi="宋体" w:cs="宋体"/>
          <w:color w:val="000000" w:themeColor="text1"/>
          <w:szCs w:val="21"/>
          <w:highlight w:val="none"/>
          <w14:textFill>
            <w14:solidFill>
              <w14:schemeClr w14:val="tx1"/>
            </w14:solidFill>
          </w14:textFill>
        </w:rPr>
        <w:t>.竞争性谈判文件能够详细列明采购标的的技术、服务要求的，谈判结束后，谈判小组应当要求所有继续参加谈判的供应商在规定时间内密封提交最后报价，提交最后报价的供应商不得少于3家。</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18</w:t>
      </w:r>
      <w:r>
        <w:rPr>
          <w:rFonts w:hint="eastAsia" w:ascii="宋体" w:hAnsi="宋体" w:cs="宋体"/>
          <w:color w:val="000000" w:themeColor="text1"/>
          <w:szCs w:val="21"/>
          <w:highlight w:val="none"/>
          <w14:textFill>
            <w14:solidFill>
              <w14:schemeClr w14:val="tx1"/>
            </w14:solidFill>
          </w14:textFill>
        </w:rPr>
        <w:t>.竞争性谈判文件不能详细列明采购标的的技术、服务要求，需经谈判由供应商提供最后设计方案或解决方案的，谈判结束后，谈判小组应当按照少数服从多数的原则投票推荐3家以上供应商的设计方案或者解决方案，并要求其在规定时间内密封提交最后报价。供应商未在规定时间内提交最后报价的，视同放弃最后报价权利，其响应文件作无效处理。</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19</w:t>
      </w:r>
      <w:r>
        <w:rPr>
          <w:rFonts w:hint="eastAsia" w:ascii="宋体" w:hAnsi="宋体" w:cs="宋体"/>
          <w:color w:val="000000" w:themeColor="text1"/>
          <w:szCs w:val="21"/>
          <w:highlight w:val="none"/>
          <w14:textFill>
            <w14:solidFill>
              <w14:schemeClr w14:val="tx1"/>
            </w14:solidFill>
          </w14:textFill>
        </w:rPr>
        <w:t>.最后报价是供应商响应文件的有效组成部分。</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20</w:t>
      </w:r>
      <w:r>
        <w:rPr>
          <w:rFonts w:hint="eastAsia" w:ascii="宋体" w:hAnsi="宋体" w:cs="宋体"/>
          <w:color w:val="000000" w:themeColor="text1"/>
          <w:szCs w:val="21"/>
          <w:highlight w:val="none"/>
          <w14:textFill>
            <w14:solidFill>
              <w14:schemeClr w14:val="tx1"/>
            </w14:solidFill>
          </w14:textFill>
        </w:rPr>
        <w:t>.已经提交响应文件的供应商，在提交最后报价之前，可以根据谈判情况退出谈判。采购人、采购代理机构将退还退出谈判的供应商的保证金。</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21</w:t>
      </w:r>
      <w:r>
        <w:rPr>
          <w:rFonts w:hint="eastAsia" w:ascii="宋体" w:hAnsi="宋体" w:cs="宋体"/>
          <w:color w:val="000000" w:themeColor="text1"/>
          <w:szCs w:val="21"/>
          <w:highlight w:val="none"/>
          <w14:textFill>
            <w14:solidFill>
              <w14:schemeClr w14:val="tx1"/>
            </w14:solidFill>
          </w14:textFill>
        </w:rPr>
        <w:t>.谈判小组收齐某一分标最后报价后统一开启，谈判小组对最后报价进行有效性、完整性和响应程度的审查。</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22</w:t>
      </w:r>
      <w:r>
        <w:rPr>
          <w:rFonts w:hint="eastAsia" w:ascii="宋体" w:hAnsi="宋体" w:cs="宋体"/>
          <w:color w:val="000000" w:themeColor="text1"/>
          <w:szCs w:val="21"/>
          <w:highlight w:val="none"/>
          <w14:textFill>
            <w14:solidFill>
              <w14:schemeClr w14:val="tx1"/>
            </w14:solidFill>
          </w14:textFill>
        </w:rPr>
        <w:t xml:space="preserve">.响应文件首次及最后报价出现前后不一致的，按照下列规定修正： </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22</w:t>
      </w:r>
      <w:r>
        <w:rPr>
          <w:rFonts w:hint="eastAsia" w:ascii="宋体" w:hAnsi="宋体" w:cs="宋体"/>
          <w:color w:val="000000" w:themeColor="text1"/>
          <w:szCs w:val="21"/>
          <w:highlight w:val="none"/>
          <w14:textFill>
            <w14:solidFill>
              <w14:schemeClr w14:val="tx1"/>
            </w14:solidFill>
          </w14:textFill>
        </w:rPr>
        <w:t>.1响应文件中报价表内容与响应文件中相应内容不一致的，以报价表为准；</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22</w:t>
      </w:r>
      <w:r>
        <w:rPr>
          <w:rFonts w:hint="eastAsia" w:ascii="宋体" w:hAnsi="宋体" w:cs="宋体"/>
          <w:color w:val="000000" w:themeColor="text1"/>
          <w:szCs w:val="21"/>
          <w:highlight w:val="none"/>
          <w14:textFill>
            <w14:solidFill>
              <w14:schemeClr w14:val="tx1"/>
            </w14:solidFill>
          </w14:textFill>
        </w:rPr>
        <w:t>.2大写金额和小写金额不一致的，以大写金额为准；</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22</w:t>
      </w:r>
      <w:r>
        <w:rPr>
          <w:rFonts w:hint="eastAsia" w:ascii="宋体" w:hAnsi="宋体" w:cs="宋体"/>
          <w:color w:val="000000" w:themeColor="text1"/>
          <w:szCs w:val="21"/>
          <w:highlight w:val="none"/>
          <w14:textFill>
            <w14:solidFill>
              <w14:schemeClr w14:val="tx1"/>
            </w14:solidFill>
          </w14:textFill>
        </w:rPr>
        <w:t>.3单价金额小数点或者百分比有明显错位的，以报价表的总价为准，并修改单价；</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22</w:t>
      </w:r>
      <w:r>
        <w:rPr>
          <w:rFonts w:hint="eastAsia" w:ascii="宋体" w:hAnsi="宋体" w:cs="宋体"/>
          <w:color w:val="000000" w:themeColor="text1"/>
          <w:szCs w:val="21"/>
          <w:highlight w:val="none"/>
          <w14:textFill>
            <w14:solidFill>
              <w14:schemeClr w14:val="tx1"/>
            </w14:solidFill>
          </w14:textFill>
        </w:rPr>
        <w:t>.4总价金额与按单价汇总金额不一致的，以单价金额计算结果为准。</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同时出现两种以上不一致的，按照以上（1）-（4）规定的顺序逐条进行修正。修正后的报价经供应商确认后产生约束力，供应商不确认的，其响应文件作无效处理。</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23</w:t>
      </w:r>
      <w:r>
        <w:rPr>
          <w:rFonts w:hint="eastAsia" w:ascii="宋体" w:hAnsi="宋体" w:cs="宋体"/>
          <w:color w:val="000000" w:themeColor="text1"/>
          <w:szCs w:val="21"/>
          <w:highlight w:val="none"/>
          <w14:textFill>
            <w14:solidFill>
              <w14:schemeClr w14:val="tx1"/>
            </w14:solidFill>
          </w14:textFill>
        </w:rPr>
        <w:t>.经供</w:t>
      </w:r>
      <w:r>
        <w:rPr>
          <w:rFonts w:hint="eastAsia" w:ascii="宋体" w:hAnsi="宋体" w:cs="宋体"/>
          <w:color w:val="000000" w:themeColor="text1"/>
          <w:spacing w:val="-6"/>
          <w:szCs w:val="21"/>
          <w:highlight w:val="none"/>
          <w14:textFill>
            <w14:solidFill>
              <w14:schemeClr w14:val="tx1"/>
            </w14:solidFill>
          </w14:textFill>
        </w:rPr>
        <w:t>应商确认修正后的首次及最后报价若超过采购预算金额，供应商的响应文件作无效处理。</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24</w:t>
      </w:r>
      <w:r>
        <w:rPr>
          <w:rFonts w:hint="eastAsia" w:ascii="宋体" w:hAnsi="宋体" w:cs="宋体"/>
          <w:color w:val="000000" w:themeColor="text1"/>
          <w:szCs w:val="21"/>
          <w:highlight w:val="none"/>
          <w14:textFill>
            <w14:solidFill>
              <w14:schemeClr w14:val="tx1"/>
            </w14:solidFill>
          </w14:textFill>
        </w:rPr>
        <w:t>.经供应商确认修正后的最后报价作为评审及签订合同的依据，</w:t>
      </w:r>
    </w:p>
    <w:p>
      <w:pPr>
        <w:spacing w:line="400" w:lineRule="exact"/>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五、最后报价政府采购政策性扣除</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25</w:t>
      </w:r>
      <w:r>
        <w:rPr>
          <w:rFonts w:hint="eastAsia" w:ascii="宋体" w:hAnsi="宋体" w:cs="宋体"/>
          <w:color w:val="000000" w:themeColor="text1"/>
          <w:szCs w:val="21"/>
          <w:highlight w:val="none"/>
          <w14:textFill>
            <w14:solidFill>
              <w14:schemeClr w14:val="tx1"/>
            </w14:solidFill>
          </w14:textFill>
        </w:rPr>
        <w:t>.评审价为供应商的最后报价进行政策性扣除后的价格，评审价只是作为评审时使用。最终成交供应商的成交金额等于最后报价（如有修正，以确认修正后的最后报价为准）。</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26</w:t>
      </w:r>
      <w:r>
        <w:rPr>
          <w:rFonts w:hint="eastAsia" w:ascii="宋体" w:hAnsi="宋体" w:cs="宋体"/>
          <w:color w:val="000000" w:themeColor="text1"/>
          <w:szCs w:val="21"/>
          <w:highlight w:val="none"/>
          <w14:textFill>
            <w14:solidFill>
              <w14:schemeClr w14:val="tx1"/>
            </w14:solidFill>
          </w14:textFill>
        </w:rPr>
        <w:t>.按照《政府采购促进中小企业发展暂行办法》（财库[2011]181号）的规定，供应商为小型和微型企业，并在其响应文件中提供《中小企业声明函》，且其所竞标产品全部为小型和微型企业产品的，对其最后报价给予6%的扣除。</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27</w:t>
      </w:r>
      <w:r>
        <w:rPr>
          <w:rFonts w:hint="eastAsia" w:ascii="宋体" w:hAnsi="宋体" w:cs="宋体"/>
          <w:color w:val="000000" w:themeColor="text1"/>
          <w:szCs w:val="21"/>
          <w:highlight w:val="none"/>
          <w14:textFill>
            <w14:solidFill>
              <w14:schemeClr w14:val="tx1"/>
            </w14:solidFill>
          </w14:textFill>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w:t>
      </w:r>
      <w:r>
        <w:rPr>
          <w:rFonts w:hint="eastAsia" w:ascii="宋体" w:hAnsi="宋体" w:cs="宋体"/>
          <w:color w:val="000000" w:themeColor="text1"/>
          <w:szCs w:val="21"/>
          <w:highlight w:val="none"/>
          <w14:textFill>
            <w14:solidFill>
              <w14:schemeClr w14:val="tx1"/>
            </w14:solidFill>
          </w14:textFill>
        </w:rPr>
        <w:t>.按照《关于促进残疾人就业政府采购政策的通知》（财库〔2017〕141号）的规定，残疾人福利性单位视同小型、微型企业，享受预留份额、评审中价格扣除等</w:t>
      </w:r>
      <w:r>
        <w:rPr>
          <w:rFonts w:hint="eastAsia" w:ascii="宋体" w:hAnsi="宋体" w:cs="宋体"/>
          <w:color w:val="000000" w:themeColor="text1"/>
          <w:highlight w:val="none"/>
          <w14:textFill>
            <w14:solidFill>
              <w14:schemeClr w14:val="tx1"/>
            </w14:solidFill>
          </w14:textFill>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29</w:t>
      </w:r>
      <w:r>
        <w:rPr>
          <w:rFonts w:hint="eastAsia" w:ascii="宋体" w:hAnsi="宋体" w:cs="宋体"/>
          <w:color w:val="000000" w:themeColor="text1"/>
          <w:highlight w:val="none"/>
          <w14:textFill>
            <w14:solidFill>
              <w14:schemeClr w14:val="tx1"/>
            </w14:solidFill>
          </w14:textFill>
        </w:rPr>
        <w:t>.政策性扣除计算方法。</w:t>
      </w:r>
    </w:p>
    <w:p>
      <w:pPr>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被评定为监狱企业或残疾人福利性单位或小型和微型企业且其所竞标全部产品为小型和微型企业产品的，该供应商的最后报价给予6%的扣除，扣除后的价格为评审价，即评审价=最后报价×（1-6%）；大中型企业和其他自然人、法人或者其他组织与小型、微型企业组成联合体竞标，且联合体协议中约定小型、微型企业的协议合同金额占到联合体协议合同总金额30%以上的，联合体最后报价给予2%的扣除，扣除后的价格为评审价，即评审价=最后报价×（1-2%）；除上述情况外，评审价=最后报价。</w:t>
      </w:r>
    </w:p>
    <w:p>
      <w:pPr>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30</w:t>
      </w:r>
      <w:r>
        <w:rPr>
          <w:rFonts w:hint="eastAsia" w:ascii="宋体" w:hAnsi="宋体" w:cs="宋体"/>
          <w:color w:val="000000" w:themeColor="text1"/>
          <w:highlight w:val="none"/>
          <w14:textFill>
            <w14:solidFill>
              <w14:schemeClr w14:val="tx1"/>
            </w14:solidFill>
          </w14:textFill>
        </w:rPr>
        <w:t>.非政府强制采购的节能产品或环境标志产品，依据品目清单和认证证书实施政府优先采购。供应商应能够提供国家确定的认证机构出具的、处于有效期之内的节能产品、环境标志产品认证证书，方可对获得证书的产品优先推荐。对供应商竞标报价中节能产品或环境标志产品部分的报价给予2%的价格扣除，用扣除后的价格参与评审。</w:t>
      </w:r>
    </w:p>
    <w:p>
      <w:pPr>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非政府强制采购的无线局域网产品，依据“无线局域网认证产品政府采购清单” （以下简称清单）实施优先采购。对供应商竞标报价中无线局域网产品部分的报价给予2%的价格扣除，用扣除后的价格参与评审。</w:t>
      </w:r>
    </w:p>
    <w:p>
      <w:pPr>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31</w:t>
      </w:r>
      <w:r>
        <w:rPr>
          <w:rFonts w:hint="eastAsia" w:ascii="宋体" w:hAnsi="宋体" w:cs="宋体"/>
          <w:color w:val="000000" w:themeColor="text1"/>
          <w:highlight w:val="none"/>
          <w14:textFill>
            <w14:solidFill>
              <w14:schemeClr w14:val="tx1"/>
            </w14:solidFill>
          </w14:textFill>
        </w:rPr>
        <w:t>.除上述情况外，评审价＝最后报价。</w:t>
      </w:r>
    </w:p>
    <w:p>
      <w:pPr>
        <w:spacing w:line="400" w:lineRule="exact"/>
        <w:ind w:firstLine="422" w:firstLineChars="200"/>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六、成交候选人推荐原则：</w:t>
      </w:r>
    </w:p>
    <w:p>
      <w:pPr>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谈判小组应当从质量和服务均能满足竞争性谈判文件实质性响应要求的供应商中，按照评审价由低到高的顺序提出3名以上成交候选人（评审价相同时，按照最后报价由低到高顺序依次推荐；最后报价相同时，由谈判小组按前附表规定的程序推荐）,并编写评审报告。</w:t>
      </w:r>
    </w:p>
    <w:p>
      <w:pPr>
        <w:spacing w:line="400" w:lineRule="exact"/>
        <w:ind w:firstLine="422"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七、除本章第</w:t>
      </w:r>
      <w:r>
        <w:rPr>
          <w:rFonts w:ascii="宋体" w:hAnsi="宋体" w:cs="宋体"/>
          <w:b/>
          <w:bCs/>
          <w:color w:val="000000" w:themeColor="text1"/>
          <w:highlight w:val="none"/>
          <w14:textFill>
            <w14:solidFill>
              <w14:schemeClr w14:val="tx1"/>
            </w14:solidFill>
          </w14:textFill>
        </w:rPr>
        <w:t>8</w:t>
      </w:r>
      <w:r>
        <w:rPr>
          <w:rFonts w:hint="eastAsia" w:ascii="宋体" w:hAnsi="宋体" w:cs="宋体"/>
          <w:b/>
          <w:bCs/>
          <w:color w:val="000000" w:themeColor="text1"/>
          <w:highlight w:val="none"/>
          <w14:textFill>
            <w14:solidFill>
              <w14:schemeClr w14:val="tx1"/>
            </w14:solidFill>
          </w14:textFill>
        </w:rPr>
        <w:t>.6条款规定的情形外，在采购过程中符合竞争要求的供应商或报价未超过采购预算的供应商不足3家的，采购活动终止；终止后，若采购人需要采取调整采购预算或项目配置标准等，或采取其他采购方式的，应当在采购活动开始前通过财政部门批准或备案。</w:t>
      </w:r>
    </w:p>
    <w:p>
      <w:pPr>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注：评审价为供应商的最后报价进行政策性扣除后的价格，评审价只是作为评审时使用。最终成交供应商的成交金额等于最后报价。</w:t>
      </w:r>
    </w:p>
    <w:p>
      <w:pPr>
        <w:spacing w:line="440" w:lineRule="exact"/>
        <w:jc w:val="center"/>
        <w:rPr>
          <w:rFonts w:ascii="宋体" w:hAnsi="宋体"/>
          <w:color w:val="000000" w:themeColor="text1"/>
          <w:szCs w:val="21"/>
          <w:highlight w:val="none"/>
          <w14:textFill>
            <w14:solidFill>
              <w14:schemeClr w14:val="tx1"/>
            </w14:solidFill>
          </w14:textFill>
        </w:rPr>
      </w:pPr>
    </w:p>
    <w:p>
      <w:pPr>
        <w:spacing w:line="440" w:lineRule="exact"/>
        <w:rPr>
          <w:rFonts w:hint="eastAsia" w:ascii="宋体" w:hAnsi="宋体"/>
          <w:color w:val="000000" w:themeColor="text1"/>
          <w:szCs w:val="21"/>
          <w:highlight w:val="none"/>
          <w14:textFill>
            <w14:solidFill>
              <w14:schemeClr w14:val="tx1"/>
            </w14:solidFill>
          </w14:textFill>
        </w:rPr>
      </w:pPr>
    </w:p>
    <w:p>
      <w:pPr>
        <w:pStyle w:val="3"/>
        <w:jc w:val="center"/>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41" w:name="_Toc35611514"/>
      <w:r>
        <w:rPr>
          <w:rFonts w:hint="eastAsia"/>
          <w:color w:val="000000" w:themeColor="text1"/>
          <w:highlight w:val="none"/>
          <w14:textFill>
            <w14:solidFill>
              <w14:schemeClr w14:val="tx1"/>
            </w14:solidFill>
          </w14:textFill>
        </w:rPr>
        <w:t>第五章 响应文件格式</w:t>
      </w:r>
      <w:bookmarkEnd w:id="41"/>
    </w:p>
    <w:p>
      <w:pPr>
        <w:spacing w:line="240" w:lineRule="atLeast"/>
        <w:rPr>
          <w:rFonts w:hint="eastAsia" w:ascii="宋体" w:hAnsi="宋体"/>
          <w:b/>
          <w:color w:val="000000" w:themeColor="text1"/>
          <w:sz w:val="32"/>
          <w:szCs w:val="32"/>
          <w:highlight w:val="none"/>
          <w14:textFill>
            <w14:solidFill>
              <w14:schemeClr w14:val="tx1"/>
            </w14:solidFill>
          </w14:textFill>
        </w:rPr>
      </w:pPr>
    </w:p>
    <w:p>
      <w:pPr>
        <w:snapToGrid w:val="0"/>
        <w:spacing w:before="50" w:after="50"/>
        <w:outlineLvl w:val="1"/>
        <w:rPr>
          <w:rFonts w:hint="eastAsia" w:ascii="宋体" w:hAnsi="宋体"/>
          <w:b/>
          <w:bCs/>
          <w:color w:val="000000" w:themeColor="text1"/>
          <w:sz w:val="24"/>
          <w:highlight w:val="none"/>
          <w14:textFill>
            <w14:solidFill>
              <w14:schemeClr w14:val="tx1"/>
            </w14:solidFill>
          </w14:textFill>
        </w:rPr>
      </w:pPr>
    </w:p>
    <w:p>
      <w:pPr>
        <w:snapToGrid w:val="0"/>
        <w:spacing w:before="50" w:after="50"/>
        <w:outlineLvl w:val="1"/>
        <w:rPr>
          <w:rFonts w:hint="eastAsia" w:ascii="宋体" w:hAnsi="宋体"/>
          <w:b/>
          <w:bCs/>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w:t>
      </w:r>
      <w:bookmarkStart w:id="42" w:name="_Toc35611437"/>
      <w:bookmarkStart w:id="43" w:name="_Toc35611515"/>
      <w:r>
        <w:rPr>
          <w:rFonts w:hint="eastAsia" w:ascii="宋体" w:hAnsi="宋体"/>
          <w:b/>
          <w:bCs/>
          <w:color w:val="000000" w:themeColor="text1"/>
          <w:sz w:val="32"/>
          <w:szCs w:val="32"/>
          <w:highlight w:val="none"/>
          <w14:textFill>
            <w14:solidFill>
              <w14:schemeClr w14:val="tx1"/>
            </w14:solidFill>
          </w14:textFill>
        </w:rPr>
        <w:t>响应文件外层包装封面格式</w:t>
      </w:r>
      <w:bookmarkEnd w:id="42"/>
      <w:bookmarkEnd w:id="43"/>
      <w:r>
        <w:rPr>
          <w:rFonts w:hint="eastAsia" w:ascii="宋体" w:hAnsi="宋体"/>
          <w:b/>
          <w:color w:val="000000" w:themeColor="text1"/>
          <w:sz w:val="32"/>
          <w:szCs w:val="32"/>
          <w:highlight w:val="none"/>
          <w14:textFill>
            <w14:solidFill>
              <w14:schemeClr w14:val="tx1"/>
            </w14:solidFill>
          </w14:textFill>
        </w:rPr>
        <w:t xml:space="preserve"> ）</w:t>
      </w:r>
    </w:p>
    <w:p>
      <w:pPr>
        <w:snapToGrid w:val="0"/>
        <w:spacing w:before="156" w:beforeLines="50" w:after="50"/>
        <w:rPr>
          <w:rFonts w:hint="eastAsia" w:ascii="宋体" w:hAnsi="宋体"/>
          <w:color w:val="000000" w:themeColor="text1"/>
          <w:sz w:val="24"/>
          <w:szCs w:val="20"/>
          <w:highlight w:val="none"/>
          <w14:textFill>
            <w14:solidFill>
              <w14:schemeClr w14:val="tx1"/>
            </w14:solidFill>
          </w14:textFill>
        </w:rPr>
      </w:pPr>
    </w:p>
    <w:p>
      <w:pPr>
        <w:snapToGrid w:val="0"/>
        <w:spacing w:before="156" w:beforeLines="50" w:after="50"/>
        <w:jc w:val="center"/>
        <w:rPr>
          <w:rFonts w:hint="eastAsia" w:ascii="宋体" w:hAnsi="宋体"/>
          <w:bCs/>
          <w:color w:val="000000" w:themeColor="text1"/>
          <w:sz w:val="24"/>
          <w:szCs w:val="20"/>
          <w:highlight w:val="none"/>
          <w14:textFill>
            <w14:solidFill>
              <w14:schemeClr w14:val="tx1"/>
            </w14:solidFill>
          </w14:textFill>
        </w:rPr>
      </w:pPr>
    </w:p>
    <w:p>
      <w:pPr>
        <w:snapToGrid w:val="0"/>
        <w:spacing w:before="156" w:beforeLines="50" w:after="50"/>
        <w:jc w:val="cente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响  应  文  件</w:t>
      </w:r>
    </w:p>
    <w:p>
      <w:pPr>
        <w:snapToGrid w:val="0"/>
        <w:spacing w:before="156" w:beforeLines="50" w:after="50"/>
        <w:rPr>
          <w:rFonts w:hint="eastAsia" w:ascii="宋体" w:hAnsi="宋体"/>
          <w:bCs/>
          <w:color w:val="000000" w:themeColor="text1"/>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z w:val="24"/>
          <w:szCs w:val="20"/>
          <w:highlight w:val="none"/>
          <w14:textFill>
            <w14:solidFill>
              <w14:schemeClr w14:val="tx1"/>
            </w14:solidFill>
          </w14:textFill>
        </w:rPr>
      </w:pPr>
    </w:p>
    <w:p>
      <w:pPr>
        <w:snapToGrid w:val="0"/>
        <w:spacing w:before="156" w:beforeLines="50" w:after="50"/>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snapToGrid w:val="0"/>
        <w:spacing w:before="156" w:beforeLines="50" w:after="50"/>
        <w:ind w:firstLine="640" w:firstLineChars="20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项目名称：</w:t>
      </w:r>
    </w:p>
    <w:p>
      <w:pPr>
        <w:snapToGrid w:val="0"/>
        <w:spacing w:before="156" w:beforeLines="50" w:after="50"/>
        <w:ind w:firstLine="480" w:firstLineChars="150"/>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snapToGrid w:val="0"/>
        <w:spacing w:before="156" w:beforeLines="50" w:after="50"/>
        <w:ind w:firstLine="640" w:firstLineChars="20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项目编号：</w:t>
      </w:r>
    </w:p>
    <w:p>
      <w:pPr>
        <w:snapToGrid w:val="0"/>
        <w:spacing w:before="156" w:beforeLines="50" w:after="50"/>
        <w:ind w:firstLine="480" w:firstLineChars="150"/>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snapToGrid w:val="0"/>
        <w:spacing w:before="156" w:beforeLines="50" w:after="50"/>
        <w:ind w:firstLine="640" w:firstLineChars="20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所竞分标（如有则填写，无分标时填写“无”或留空）：</w:t>
      </w:r>
    </w:p>
    <w:p>
      <w:pPr>
        <w:snapToGrid w:val="0"/>
        <w:spacing w:before="156" w:beforeLines="50" w:after="50"/>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snapToGrid w:val="0"/>
        <w:spacing w:before="156" w:beforeLines="50" w:after="50"/>
        <w:ind w:firstLine="640" w:firstLineChars="20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供应商名称：</w:t>
      </w:r>
    </w:p>
    <w:p>
      <w:pPr>
        <w:snapToGrid w:val="0"/>
        <w:spacing w:before="156" w:beforeLines="50" w:after="50"/>
        <w:ind w:firstLine="480" w:firstLineChars="150"/>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snapToGrid w:val="0"/>
        <w:spacing w:before="156" w:beforeLines="50" w:after="50"/>
        <w:ind w:firstLine="480" w:firstLineChars="150"/>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snapToGrid w:val="0"/>
        <w:spacing w:before="156" w:beforeLines="50" w:after="50"/>
        <w:ind w:firstLine="480" w:firstLineChars="150"/>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snapToGrid w:val="0"/>
        <w:spacing w:before="156" w:beforeLines="50" w:after="50"/>
        <w:ind w:firstLine="480" w:firstLineChars="150"/>
        <w:jc w:val="center"/>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首次响应文件提交截止时间前不得启封</w:t>
      </w:r>
    </w:p>
    <w:p>
      <w:pPr>
        <w:snapToGrid w:val="0"/>
        <w:spacing w:before="156" w:beforeLines="50" w:after="50"/>
        <w:ind w:firstLine="5440" w:firstLineChars="1700"/>
        <w:jc w:val="center"/>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snapToGrid w:val="0"/>
        <w:spacing w:before="156" w:beforeLines="50" w:after="50"/>
        <w:ind w:firstLine="645"/>
        <w:jc w:val="center"/>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年    月    日</w:t>
      </w:r>
    </w:p>
    <w:p>
      <w:pPr>
        <w:spacing w:line="240" w:lineRule="atLeast"/>
        <w:rPr>
          <w:rFonts w:hint="eastAsia" w:ascii="宋体" w:hAnsi="宋体"/>
          <w:bCs/>
          <w:color w:val="000000" w:themeColor="text1"/>
          <w:sz w:val="32"/>
          <w:szCs w:val="32"/>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（响应文件封面格式）</w:t>
      </w:r>
    </w:p>
    <w:p>
      <w:pPr>
        <w:spacing w:line="240" w:lineRule="atLeast"/>
        <w:jc w:val="center"/>
        <w:rPr>
          <w:rFonts w:hint="eastAsia" w:ascii="宋体" w:hAnsi="宋体"/>
          <w:bCs/>
          <w:color w:val="000000" w:themeColor="text1"/>
          <w:sz w:val="24"/>
          <w:highlight w:val="none"/>
          <w14:textFill>
            <w14:solidFill>
              <w14:schemeClr w14:val="tx1"/>
            </w14:solidFill>
          </w14:textFill>
        </w:rPr>
      </w:pPr>
    </w:p>
    <w:p>
      <w:pPr>
        <w:spacing w:line="240" w:lineRule="atLeast"/>
        <w:jc w:val="center"/>
        <w:rPr>
          <w:rFonts w:hint="eastAsia" w:ascii="宋体" w:hAnsi="宋体"/>
          <w:bCs/>
          <w:color w:val="000000" w:themeColor="text1"/>
          <w:sz w:val="24"/>
          <w:highlight w:val="none"/>
          <w14:textFill>
            <w14:solidFill>
              <w14:schemeClr w14:val="tx1"/>
            </w14:solidFill>
          </w14:textFill>
        </w:rPr>
      </w:pPr>
    </w:p>
    <w:p>
      <w:pPr>
        <w:spacing w:line="240" w:lineRule="atLeast"/>
        <w:jc w:val="center"/>
        <w:rPr>
          <w:rFonts w:hint="eastAsia" w:ascii="宋体" w:hAnsi="宋体"/>
          <w:bCs/>
          <w:color w:val="000000" w:themeColor="text1"/>
          <w:sz w:val="24"/>
          <w:highlight w:val="none"/>
          <w14:textFill>
            <w14:solidFill>
              <w14:schemeClr w14:val="tx1"/>
            </w14:solidFill>
          </w14:textFill>
        </w:rPr>
      </w:pPr>
    </w:p>
    <w:p>
      <w:pPr>
        <w:spacing w:line="240" w:lineRule="atLeast"/>
        <w:jc w:val="cente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p>
    <w:p>
      <w:pPr>
        <w:spacing w:line="240" w:lineRule="atLeast"/>
        <w:jc w:val="cente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p>
    <w:p>
      <w:pPr>
        <w:spacing w:line="240" w:lineRule="atLeast"/>
        <w:jc w:val="center"/>
        <w:rPr>
          <w:rFonts w:hint="eastAsia" w:ascii="宋体" w:hAnsi="宋体"/>
          <w:b/>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响  应  文  件</w:t>
      </w:r>
      <w:r>
        <w:rPr>
          <w:rFonts w:hint="eastAsia" w:ascii="宋体" w:hAnsi="宋体"/>
          <w:b/>
          <w:color w:val="000000" w:themeColor="text1"/>
          <w:sz w:val="32"/>
          <w:szCs w:val="32"/>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(封面)</w:t>
      </w:r>
    </w:p>
    <w:p>
      <w:pPr>
        <w:spacing w:line="360" w:lineRule="auto"/>
        <w:jc w:val="center"/>
        <w:rPr>
          <w:rFonts w:hint="eastAsia" w:ascii="宋体" w:hAnsi="宋体"/>
          <w:color w:val="000000" w:themeColor="text1"/>
          <w:szCs w:val="21"/>
          <w:highlight w:val="none"/>
          <w14:textFill>
            <w14:solidFill>
              <w14:schemeClr w14:val="tx1"/>
            </w14:solidFill>
          </w14:textFill>
        </w:rPr>
      </w:pPr>
    </w:p>
    <w:p>
      <w:pPr>
        <w:spacing w:line="360" w:lineRule="auto"/>
        <w:jc w:val="center"/>
        <w:rPr>
          <w:rFonts w:hint="eastAsia" w:ascii="宋体" w:hAnsi="宋体"/>
          <w:color w:val="000000" w:themeColor="text1"/>
          <w:szCs w:val="21"/>
          <w:highlight w:val="none"/>
          <w14:textFill>
            <w14:solidFill>
              <w14:schemeClr w14:val="tx1"/>
            </w14:solidFill>
          </w14:textFill>
        </w:rPr>
      </w:pPr>
    </w:p>
    <w:p>
      <w:pPr>
        <w:spacing w:line="360" w:lineRule="auto"/>
        <w:jc w:val="center"/>
        <w:rPr>
          <w:rFonts w:hint="eastAsia" w:ascii="宋体" w:hAnsi="宋体"/>
          <w:color w:val="000000" w:themeColor="text1"/>
          <w:szCs w:val="21"/>
          <w:highlight w:val="none"/>
          <w14:textFill>
            <w14:solidFill>
              <w14:schemeClr w14:val="tx1"/>
            </w14:solidFill>
          </w14:textFill>
        </w:rPr>
      </w:pPr>
    </w:p>
    <w:p>
      <w:pPr>
        <w:spacing w:line="360" w:lineRule="auto"/>
        <w:jc w:val="center"/>
        <w:rPr>
          <w:rFonts w:hint="eastAsia" w:ascii="宋体" w:hAnsi="宋体"/>
          <w:color w:val="000000" w:themeColor="text1"/>
          <w:szCs w:val="21"/>
          <w:highlight w:val="none"/>
          <w14:textFill>
            <w14:solidFill>
              <w14:schemeClr w14:val="tx1"/>
            </w14:solidFill>
          </w14:textFill>
        </w:rPr>
      </w:pPr>
    </w:p>
    <w:p>
      <w:pPr>
        <w:spacing w:line="360" w:lineRule="auto"/>
        <w:jc w:val="center"/>
        <w:rPr>
          <w:rFonts w:hint="eastAsia" w:ascii="宋体" w:hAnsi="宋体"/>
          <w:color w:val="000000" w:themeColor="text1"/>
          <w:szCs w:val="21"/>
          <w:highlight w:val="none"/>
          <w14:textFill>
            <w14:solidFill>
              <w14:schemeClr w14:val="tx1"/>
            </w14:solidFill>
          </w14:textFill>
        </w:rPr>
      </w:pPr>
    </w:p>
    <w:p>
      <w:pPr>
        <w:spacing w:line="360" w:lineRule="auto"/>
        <w:jc w:val="center"/>
        <w:rPr>
          <w:rFonts w:hint="eastAsia" w:ascii="宋体" w:hAnsi="宋体"/>
          <w:color w:val="000000" w:themeColor="text1"/>
          <w:szCs w:val="21"/>
          <w:highlight w:val="none"/>
          <w14:textFill>
            <w14:solidFill>
              <w14:schemeClr w14:val="tx1"/>
            </w14:solidFill>
          </w14:textFill>
        </w:rPr>
      </w:pPr>
    </w:p>
    <w:p>
      <w:pPr>
        <w:spacing w:line="360" w:lineRule="auto"/>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360" w:lineRule="auto"/>
        <w:ind w:firstLine="640" w:firstLineChars="200"/>
        <w:jc w:val="left"/>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项目编号：</w:t>
      </w:r>
    </w:p>
    <w:p>
      <w:pPr>
        <w:tabs>
          <w:tab w:val="left" w:pos="3240"/>
        </w:tabs>
        <w:spacing w:line="360" w:lineRule="auto"/>
        <w:ind w:firstLine="640" w:firstLineChars="200"/>
        <w:jc w:val="left"/>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项目名称：</w:t>
      </w:r>
    </w:p>
    <w:p>
      <w:pPr>
        <w:spacing w:line="360" w:lineRule="auto"/>
        <w:ind w:firstLine="640" w:firstLineChars="200"/>
        <w:jc w:val="left"/>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所竞分标</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（如有则填写，无分标时填写“无”或留空）</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360" w:lineRule="auto"/>
        <w:ind w:firstLine="640" w:firstLineChars="200"/>
        <w:jc w:val="left"/>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供应商名称：</w:t>
      </w:r>
    </w:p>
    <w:p>
      <w:pPr>
        <w:snapToGrid w:val="0"/>
        <w:spacing w:before="156" w:beforeLines="50" w:after="50"/>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napToGrid w:val="0"/>
        <w:spacing w:before="156" w:beforeLines="50" w:after="50"/>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napToGrid w:val="0"/>
        <w:spacing w:before="156" w:beforeLines="50" w:after="50"/>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napToGrid w:val="0"/>
        <w:spacing w:before="156" w:beforeLines="50" w:after="50"/>
        <w:jc w:val="center"/>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年    月    日</w:t>
      </w:r>
    </w:p>
    <w:p>
      <w:pPr>
        <w:spacing w:line="300" w:lineRule="auto"/>
        <w:rPr>
          <w:rFonts w:hint="eastAsia" w:ascii="宋体" w:hAnsi="宋体"/>
          <w:color w:val="000000" w:themeColor="text1"/>
          <w:szCs w:val="21"/>
          <w:highlight w:val="none"/>
          <w14:textFill>
            <w14:solidFill>
              <w14:schemeClr w14:val="tx1"/>
            </w14:solidFill>
          </w14:textFill>
        </w:rPr>
      </w:pPr>
    </w:p>
    <w:p>
      <w:pPr>
        <w:spacing w:line="300" w:lineRule="auto"/>
        <w:rPr>
          <w:rFonts w:hint="eastAsia" w:ascii="宋体" w:hAnsi="宋体"/>
          <w:color w:val="000000" w:themeColor="text1"/>
          <w:szCs w:val="21"/>
          <w:highlight w:val="none"/>
          <w14:textFill>
            <w14:solidFill>
              <w14:schemeClr w14:val="tx1"/>
            </w14:solidFill>
          </w14:textFill>
        </w:rPr>
      </w:pPr>
    </w:p>
    <w:p>
      <w:pPr>
        <w:spacing w:line="300" w:lineRule="auto"/>
        <w:rPr>
          <w:rFonts w:hint="eastAsia" w:ascii="宋体" w:hAnsi="宋体"/>
          <w:color w:val="000000" w:themeColor="text1"/>
          <w:szCs w:val="21"/>
          <w:highlight w:val="none"/>
          <w14:textFill>
            <w14:solidFill>
              <w14:schemeClr w14:val="tx1"/>
            </w14:solidFill>
          </w14:textFill>
        </w:rPr>
      </w:pPr>
    </w:p>
    <w:p>
      <w:pPr>
        <w:snapToGrid w:val="0"/>
        <w:spacing w:before="156" w:beforeLines="50" w:after="50"/>
        <w:outlineLvl w:val="1"/>
        <w:rPr>
          <w:rFonts w:hint="eastAsia" w:ascii="宋体" w:hAnsi="宋体"/>
          <w:b/>
          <w:bCs/>
          <w:color w:val="000000" w:themeColor="text1"/>
          <w:sz w:val="32"/>
          <w:szCs w:val="32"/>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bookmarkStart w:id="44" w:name="_Toc31728084"/>
      <w:bookmarkStart w:id="45" w:name="_Toc35611516"/>
      <w:bookmarkStart w:id="46" w:name="_Toc31723070"/>
      <w:bookmarkStart w:id="47" w:name="_Toc35611438"/>
      <w:r>
        <w:rPr>
          <w:rFonts w:hint="eastAsia" w:ascii="宋体" w:hAnsi="宋体"/>
          <w:b/>
          <w:bCs/>
          <w:color w:val="000000" w:themeColor="text1"/>
          <w:sz w:val="32"/>
          <w:szCs w:val="32"/>
          <w:highlight w:val="none"/>
          <w14:textFill>
            <w14:solidFill>
              <w14:schemeClr w14:val="tx1"/>
            </w14:solidFill>
          </w14:textFill>
        </w:rPr>
        <w:t>一、资格证明文件格式</w:t>
      </w:r>
      <w:bookmarkEnd w:id="44"/>
      <w:bookmarkEnd w:id="45"/>
      <w:bookmarkEnd w:id="46"/>
      <w:bookmarkEnd w:id="47"/>
    </w:p>
    <w:p>
      <w:pPr>
        <w:snapToGrid w:val="0"/>
        <w:spacing w:before="156" w:beforeLines="50" w:after="50"/>
        <w:jc w:val="left"/>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1.资格证明文件封面格式：</w:t>
      </w:r>
      <w:r>
        <w:rPr>
          <w:rFonts w:hint="eastAsia" w:ascii="宋体" w:hAnsi="宋体"/>
          <w:b/>
          <w:color w:val="000000" w:themeColor="text1"/>
          <w:sz w:val="24"/>
          <w:highlight w:val="none"/>
          <w14:textFill>
            <w14:solidFill>
              <w14:schemeClr w14:val="tx1"/>
            </w14:solidFill>
          </w14:textFill>
        </w:rPr>
        <w:t xml:space="preserve"> </w:t>
      </w:r>
    </w:p>
    <w:p>
      <w:pPr>
        <w:snapToGrid w:val="0"/>
        <w:spacing w:before="156" w:beforeLines="50" w:after="50"/>
        <w:rPr>
          <w:rFonts w:hint="eastAsia" w:ascii="宋体" w:hAnsi="宋体"/>
          <w:bCs/>
          <w:color w:val="000000" w:themeColor="text1"/>
          <w:sz w:val="32"/>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正本/副本</w:t>
      </w:r>
    </w:p>
    <w:p>
      <w:pPr>
        <w:snapToGrid w:val="0"/>
        <w:spacing w:before="156" w:beforeLines="50" w:after="50"/>
        <w:rPr>
          <w:rFonts w:hint="eastAsia" w:ascii="宋体" w:hAnsi="宋体"/>
          <w:color w:val="000000" w:themeColor="text1"/>
          <w:sz w:val="24"/>
          <w:szCs w:val="20"/>
          <w:highlight w:val="none"/>
          <w14:textFill>
            <w14:solidFill>
              <w14:schemeClr w14:val="tx1"/>
            </w14:solidFill>
          </w14:textFill>
        </w:rPr>
      </w:pPr>
    </w:p>
    <w:p>
      <w:pPr>
        <w:snapToGrid w:val="0"/>
        <w:spacing w:before="156" w:beforeLines="50" w:after="50"/>
        <w:rPr>
          <w:rFonts w:hint="eastAsia" w:ascii="宋体" w:hAnsi="宋体"/>
          <w:color w:val="000000" w:themeColor="text1"/>
          <w:sz w:val="24"/>
          <w:szCs w:val="20"/>
          <w:highlight w:val="none"/>
          <w14:textFill>
            <w14:solidFill>
              <w14:schemeClr w14:val="tx1"/>
            </w14:solidFill>
          </w14:textFill>
        </w:rPr>
      </w:pPr>
    </w:p>
    <w:p>
      <w:pPr>
        <w:snapToGrid w:val="0"/>
        <w:spacing w:before="156" w:beforeLines="50" w:after="50"/>
        <w:jc w:val="cente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资  格  证  明  文  件</w:t>
      </w:r>
    </w:p>
    <w:p>
      <w:pPr>
        <w:snapToGrid w:val="0"/>
        <w:spacing w:before="156" w:beforeLines="50" w:after="50"/>
        <w:rPr>
          <w:rFonts w:hint="eastAsia" w:ascii="宋体" w:hAnsi="宋体"/>
          <w:bCs/>
          <w:color w:val="000000" w:themeColor="text1"/>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z w:val="24"/>
          <w:szCs w:val="20"/>
          <w:highlight w:val="none"/>
          <w14:textFill>
            <w14:solidFill>
              <w14:schemeClr w14:val="tx1"/>
            </w14:solidFill>
          </w14:textFill>
        </w:rPr>
      </w:pPr>
    </w:p>
    <w:p>
      <w:pPr>
        <w:snapToGrid w:val="0"/>
        <w:spacing w:before="156" w:beforeLines="50" w:after="50"/>
        <w:ind w:firstLine="640" w:firstLineChars="20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项目名称：</w:t>
      </w:r>
    </w:p>
    <w:p>
      <w:pPr>
        <w:snapToGrid w:val="0"/>
        <w:spacing w:before="156" w:beforeLines="50" w:after="50"/>
        <w:ind w:firstLine="720" w:firstLineChars="225"/>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snapToGrid w:val="0"/>
        <w:spacing w:before="156" w:beforeLines="50" w:after="50"/>
        <w:ind w:firstLine="720" w:firstLineChars="225"/>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项目编号：</w:t>
      </w:r>
    </w:p>
    <w:p>
      <w:pPr>
        <w:snapToGrid w:val="0"/>
        <w:spacing w:before="156" w:beforeLines="50" w:after="50"/>
        <w:ind w:firstLine="720" w:firstLineChars="225"/>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 xml:space="preserve"> </w:t>
      </w:r>
    </w:p>
    <w:p>
      <w:pPr>
        <w:snapToGrid w:val="0"/>
        <w:spacing w:before="156" w:beforeLines="50" w:after="50"/>
        <w:ind w:firstLine="720" w:firstLineChars="225"/>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所竞分标（如有则填写，无分标时填写“无”或留空）：</w:t>
      </w:r>
    </w:p>
    <w:p>
      <w:pPr>
        <w:snapToGrid w:val="0"/>
        <w:spacing w:before="156" w:beforeLines="50" w:after="50"/>
        <w:ind w:firstLine="720" w:firstLineChars="225"/>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pStyle w:val="5"/>
        <w:snapToGrid w:val="0"/>
        <w:spacing w:before="50" w:after="50"/>
        <w:ind w:firstLine="720" w:firstLineChars="225"/>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供应商名称：</w:t>
      </w:r>
    </w:p>
    <w:p>
      <w:pPr>
        <w:pStyle w:val="5"/>
        <w:snapToGrid w:val="0"/>
        <w:spacing w:before="50" w:after="50"/>
        <w:ind w:firstLine="720" w:firstLineChars="225"/>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pStyle w:val="5"/>
        <w:snapToGrid w:val="0"/>
        <w:spacing w:before="50" w:after="50"/>
        <w:ind w:firstLine="720" w:firstLineChars="225"/>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pStyle w:val="5"/>
        <w:snapToGrid w:val="0"/>
        <w:spacing w:before="50" w:after="50"/>
        <w:ind w:firstLine="720" w:firstLineChars="225"/>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pStyle w:val="5"/>
        <w:snapToGrid w:val="0"/>
        <w:spacing w:before="50" w:after="50"/>
        <w:ind w:firstLine="1280" w:firstLineChars="400"/>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snapToGrid w:val="0"/>
        <w:spacing w:before="156" w:beforeLines="50" w:after="50"/>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年    月    日</w:t>
      </w:r>
    </w:p>
    <w:p>
      <w:pPr>
        <w:snapToGrid w:val="0"/>
        <w:spacing w:before="156" w:beforeLines="50" w:after="50"/>
        <w:ind w:left="142"/>
        <w:jc w:val="left"/>
        <w:rPr>
          <w:rFonts w:hint="eastAsia" w:ascii="宋体" w:hAnsi="宋体"/>
          <w:b/>
          <w:bCs/>
          <w:color w:val="000000" w:themeColor="text1"/>
          <w:sz w:val="32"/>
          <w:szCs w:val="32"/>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2.资格证明文件目录</w:t>
      </w:r>
    </w:p>
    <w:p>
      <w:pPr>
        <w:snapToGrid w:val="0"/>
        <w:spacing w:before="156" w:beforeLines="50" w:after="50"/>
        <w:ind w:firstLine="645"/>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根据竞争性谈判文件规定及供应商提供的材料自行编写目录（部分格式后附）。</w:t>
      </w:r>
    </w:p>
    <w:p>
      <w:pPr>
        <w:snapToGrid w:val="0"/>
        <w:spacing w:before="156" w:beforeLines="50" w:after="5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p>
    <w:p>
      <w:pPr>
        <w:spacing w:line="300" w:lineRule="auto"/>
        <w:rPr>
          <w:rFonts w:hint="eastAsia" w:ascii="宋体" w:hAnsi="宋体"/>
          <w:color w:val="000000" w:themeColor="text1"/>
          <w:szCs w:val="21"/>
          <w:highlight w:val="none"/>
          <w14:textFill>
            <w14:solidFill>
              <w14:schemeClr w14:val="tx1"/>
            </w14:solidFill>
          </w14:textFill>
        </w:rPr>
      </w:pPr>
    </w:p>
    <w:p>
      <w:pPr>
        <w:spacing w:line="300" w:lineRule="auto"/>
        <w:rPr>
          <w:rFonts w:hint="eastAsia" w:ascii="宋体" w:hAnsi="宋体"/>
          <w:color w:val="000000" w:themeColor="text1"/>
          <w:szCs w:val="21"/>
          <w:highlight w:val="none"/>
          <w14:textFill>
            <w14:solidFill>
              <w14:schemeClr w14:val="tx1"/>
            </w14:solidFill>
          </w14:textFill>
        </w:rPr>
      </w:pPr>
    </w:p>
    <w:p>
      <w:pPr>
        <w:spacing w:line="300" w:lineRule="auto"/>
        <w:rPr>
          <w:rFonts w:hint="eastAsia" w:ascii="宋体" w:hAnsi="宋体"/>
          <w:color w:val="000000" w:themeColor="text1"/>
          <w:szCs w:val="21"/>
          <w:highlight w:val="none"/>
          <w14:textFill>
            <w14:solidFill>
              <w14:schemeClr w14:val="tx1"/>
            </w14:solidFill>
          </w14:textFill>
        </w:rPr>
      </w:pPr>
    </w:p>
    <w:p>
      <w:pPr>
        <w:spacing w:line="300" w:lineRule="auto"/>
        <w:rPr>
          <w:rFonts w:hint="eastAsia" w:ascii="宋体" w:hAnsi="宋体"/>
          <w:color w:val="000000" w:themeColor="text1"/>
          <w:szCs w:val="21"/>
          <w:highlight w:val="none"/>
          <w14:textFill>
            <w14:solidFill>
              <w14:schemeClr w14:val="tx1"/>
            </w14:solidFill>
          </w14:textFill>
        </w:rPr>
      </w:pPr>
    </w:p>
    <w:p>
      <w:pPr>
        <w:spacing w:line="300" w:lineRule="auto"/>
        <w:rPr>
          <w:rFonts w:hint="eastAsia" w:ascii="宋体" w:hAnsi="宋体"/>
          <w:color w:val="000000" w:themeColor="text1"/>
          <w:szCs w:val="21"/>
          <w:highlight w:val="none"/>
          <w14:textFill>
            <w14:solidFill>
              <w14:schemeClr w14:val="tx1"/>
            </w14:solidFill>
          </w14:textFill>
        </w:rPr>
      </w:pPr>
    </w:p>
    <w:p>
      <w:pPr>
        <w:spacing w:line="300" w:lineRule="auto"/>
        <w:rPr>
          <w:rFonts w:hint="eastAsia" w:ascii="宋体" w:hAnsi="宋体"/>
          <w:color w:val="000000" w:themeColor="text1"/>
          <w:szCs w:val="21"/>
          <w:highlight w:val="none"/>
          <w14:textFill>
            <w14:solidFill>
              <w14:schemeClr w14:val="tx1"/>
            </w14:solidFill>
          </w14:textFill>
        </w:rPr>
      </w:pPr>
    </w:p>
    <w:p>
      <w:pPr>
        <w:spacing w:line="300" w:lineRule="auto"/>
        <w:rPr>
          <w:rFonts w:hint="eastAsia" w:ascii="宋体" w:hAnsi="宋体"/>
          <w:color w:val="000000" w:themeColor="text1"/>
          <w:szCs w:val="21"/>
          <w:highlight w:val="none"/>
          <w14:textFill>
            <w14:solidFill>
              <w14:schemeClr w14:val="tx1"/>
            </w14:solidFill>
          </w14:textFill>
        </w:rPr>
      </w:pPr>
    </w:p>
    <w:p>
      <w:pPr>
        <w:spacing w:line="300" w:lineRule="auto"/>
        <w:rPr>
          <w:rFonts w:hint="eastAsia" w:ascii="宋体" w:hAnsi="宋体"/>
          <w:color w:val="000000" w:themeColor="text1"/>
          <w:szCs w:val="21"/>
          <w:highlight w:val="none"/>
          <w14:textFill>
            <w14:solidFill>
              <w14:schemeClr w14:val="tx1"/>
            </w14:solidFill>
          </w14:textFill>
        </w:rPr>
      </w:pPr>
    </w:p>
    <w:p>
      <w:pPr>
        <w:spacing w:line="300" w:lineRule="auto"/>
        <w:rPr>
          <w:rFonts w:hint="eastAsia" w:ascii="宋体" w:hAnsi="宋体"/>
          <w:color w:val="000000" w:themeColor="text1"/>
          <w:szCs w:val="21"/>
          <w:highlight w:val="none"/>
          <w14:textFill>
            <w14:solidFill>
              <w14:schemeClr w14:val="tx1"/>
            </w14:solidFill>
          </w14:textFill>
        </w:rPr>
      </w:pPr>
    </w:p>
    <w:p>
      <w:pPr>
        <w:spacing w:line="300" w:lineRule="auto"/>
        <w:rPr>
          <w:rFonts w:hint="eastAsia" w:ascii="宋体" w:hAnsi="宋体"/>
          <w:color w:val="000000" w:themeColor="text1"/>
          <w:szCs w:val="21"/>
          <w:highlight w:val="none"/>
          <w14:textFill>
            <w14:solidFill>
              <w14:schemeClr w14:val="tx1"/>
            </w14:solidFill>
          </w14:textFill>
        </w:rPr>
      </w:pPr>
    </w:p>
    <w:p>
      <w:pPr>
        <w:spacing w:line="300" w:lineRule="auto"/>
        <w:rPr>
          <w:rFonts w:hint="eastAsia" w:ascii="宋体" w:hAnsi="宋体"/>
          <w:color w:val="000000" w:themeColor="text1"/>
          <w:szCs w:val="21"/>
          <w:highlight w:val="none"/>
          <w14:textFill>
            <w14:solidFill>
              <w14:schemeClr w14:val="tx1"/>
            </w14:solidFill>
          </w14:textFill>
        </w:rPr>
      </w:pPr>
    </w:p>
    <w:p>
      <w:pPr>
        <w:spacing w:line="300" w:lineRule="auto"/>
        <w:rPr>
          <w:rFonts w:hint="eastAsia" w:ascii="宋体" w:hAnsi="宋体"/>
          <w:color w:val="000000" w:themeColor="text1"/>
          <w:szCs w:val="21"/>
          <w:highlight w:val="none"/>
          <w14:textFill>
            <w14:solidFill>
              <w14:schemeClr w14:val="tx1"/>
            </w14:solidFill>
          </w14:textFill>
        </w:rPr>
      </w:pPr>
    </w:p>
    <w:p>
      <w:pPr>
        <w:spacing w:line="300" w:lineRule="auto"/>
        <w:rPr>
          <w:rFonts w:hint="eastAsia" w:ascii="宋体" w:hAnsi="宋体"/>
          <w:color w:val="000000" w:themeColor="text1"/>
          <w:szCs w:val="21"/>
          <w:highlight w:val="none"/>
          <w14:textFill>
            <w14:solidFill>
              <w14:schemeClr w14:val="tx1"/>
            </w14:solidFill>
          </w14:textFill>
        </w:rPr>
      </w:pPr>
    </w:p>
    <w:p>
      <w:pPr>
        <w:spacing w:line="300" w:lineRule="auto"/>
        <w:rPr>
          <w:rFonts w:hint="eastAsia" w:ascii="宋体" w:hAnsi="宋体"/>
          <w:color w:val="000000" w:themeColor="text1"/>
          <w:szCs w:val="21"/>
          <w:highlight w:val="none"/>
          <w14:textFill>
            <w14:solidFill>
              <w14:schemeClr w14:val="tx1"/>
            </w14:solidFill>
          </w14:textFill>
        </w:rPr>
      </w:pPr>
    </w:p>
    <w:p>
      <w:pPr>
        <w:spacing w:line="300" w:lineRule="auto"/>
        <w:rPr>
          <w:rFonts w:hint="eastAsia" w:ascii="宋体" w:hAnsi="宋体"/>
          <w:color w:val="000000" w:themeColor="text1"/>
          <w:szCs w:val="21"/>
          <w:highlight w:val="none"/>
          <w14:textFill>
            <w14:solidFill>
              <w14:schemeClr w14:val="tx1"/>
            </w14:solidFill>
          </w14:textFill>
        </w:rPr>
      </w:pPr>
    </w:p>
    <w:p>
      <w:pPr>
        <w:spacing w:line="32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宋体" w:hAnsi="宋体"/>
          <w:color w:val="000000" w:themeColor="text1"/>
          <w:szCs w:val="21"/>
          <w:highlight w:val="none"/>
          <w14:textFill>
            <w14:solidFill>
              <w14:schemeClr w14:val="tx1"/>
            </w14:solidFill>
          </w14:textFill>
        </w:rPr>
        <w:t xml:space="preserve"> </w:t>
      </w:r>
    </w:p>
    <w:p>
      <w:pPr>
        <w:spacing w:line="320" w:lineRule="exact"/>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竞标声明</w:t>
      </w:r>
    </w:p>
    <w:p>
      <w:pPr>
        <w:spacing w:line="320" w:lineRule="exact"/>
        <w:jc w:val="center"/>
        <w:rPr>
          <w:rFonts w:hint="eastAsia" w:ascii="宋体" w:hAnsi="宋体"/>
          <w:color w:val="000000" w:themeColor="text1"/>
          <w:sz w:val="24"/>
          <w:szCs w:val="20"/>
          <w:highlight w:val="none"/>
          <w14:textFill>
            <w14:solidFill>
              <w14:schemeClr w14:val="tx1"/>
            </w14:solidFill>
          </w14:textFill>
        </w:rPr>
      </w:pPr>
    </w:p>
    <w:p>
      <w:pPr>
        <w:spacing w:before="156" w:beforeLines="50" w:after="50" w:line="320" w:lineRule="exact"/>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致：</w:t>
      </w:r>
      <w:r>
        <w:rPr>
          <w:rFonts w:hint="eastAsia" w:ascii="宋体" w:hAnsi="宋体" w:cs="宋体"/>
          <w:color w:val="000000" w:themeColor="text1"/>
          <w:szCs w:val="21"/>
          <w:highlight w:val="none"/>
          <w:u w:val="single"/>
          <w14:textFill>
            <w14:solidFill>
              <w14:schemeClr w14:val="tx1"/>
            </w14:solidFill>
          </w14:textFill>
        </w:rPr>
        <w:t>云之龙招标集团有限公司</w:t>
      </w:r>
      <w:r>
        <w:rPr>
          <w:rFonts w:hint="eastAsia" w:ascii="宋体" w:hAnsi="宋体" w:cs="宋体"/>
          <w:color w:val="000000" w:themeColor="text1"/>
          <w:szCs w:val="21"/>
          <w:highlight w:val="none"/>
          <w14:textFill>
            <w14:solidFill>
              <w14:schemeClr w14:val="tx1"/>
            </w14:solidFill>
          </w14:textFill>
        </w:rPr>
        <w:t>：</w:t>
      </w:r>
    </w:p>
    <w:p>
      <w:pPr>
        <w:spacing w:before="156" w:beforeLines="50" w:after="50" w:line="32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（供应商名称）</w:t>
      </w:r>
      <w:r>
        <w:rPr>
          <w:rFonts w:hint="eastAsia" w:ascii="宋体" w:hAnsi="宋体" w:cs="宋体"/>
          <w:color w:val="000000" w:themeColor="text1"/>
          <w:szCs w:val="21"/>
          <w:highlight w:val="none"/>
          <w14:textFill>
            <w14:solidFill>
              <w14:schemeClr w14:val="tx1"/>
            </w14:solidFill>
          </w14:textFill>
        </w:rPr>
        <w:t>系中华人民共和国合法供应商，经营地址</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pPr>
        <w:spacing w:before="156" w:beforeLines="50" w:line="32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我方愿意参加贵方组织的</w:t>
      </w:r>
      <w:r>
        <w:rPr>
          <w:rFonts w:hint="eastAsia" w:ascii="宋体" w:hAnsi="宋体" w:cs="宋体"/>
          <w:color w:val="000000" w:themeColor="text1"/>
          <w:szCs w:val="21"/>
          <w:highlight w:val="none"/>
          <w:u w:val="single"/>
          <w14:textFill>
            <w14:solidFill>
              <w14:schemeClr w14:val="tx1"/>
            </w14:solidFill>
          </w14:textFill>
        </w:rPr>
        <w:t>（项目名称）</w:t>
      </w:r>
      <w:r>
        <w:rPr>
          <w:rFonts w:hint="eastAsia" w:ascii="宋体" w:hAnsi="宋体" w:cs="宋体"/>
          <w:color w:val="000000" w:themeColor="text1"/>
          <w:szCs w:val="21"/>
          <w:highlight w:val="none"/>
          <w14:textFill>
            <w14:solidFill>
              <w14:schemeClr w14:val="tx1"/>
            </w14:solidFill>
          </w14:textFill>
        </w:rPr>
        <w:t>项目的竞标，为便于贵方公正、择优地确定成交供应商及其竞标产品和服务，我方就本次竞标有关事项郑重声明如下：</w:t>
      </w:r>
    </w:p>
    <w:p>
      <w:pPr>
        <w:spacing w:before="156" w:beforeLines="50" w:line="32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1.我方向贵方提交的所有响应文件、资料都是准确的和真实的。</w:t>
      </w:r>
    </w:p>
    <w:p>
      <w:pPr>
        <w:spacing w:before="156" w:beforeLines="50" w:line="32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before="156" w:beforeLines="50" w:line="32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3.在此，我方宣布同意如下：</w:t>
      </w:r>
    </w:p>
    <w:p>
      <w:pPr>
        <w:spacing w:before="156" w:beforeLines="50" w:line="32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(1)将按竞争性谈判文件的约定履行合同责任和义务；</w:t>
      </w:r>
    </w:p>
    <w:p>
      <w:pPr>
        <w:spacing w:before="156" w:beforeLines="50" w:line="32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(2)已详细审查全部竞争性谈判文件，包括补遗文件（如有）；</w:t>
      </w:r>
    </w:p>
    <w:p>
      <w:pPr>
        <w:spacing w:before="156" w:beforeLines="50" w:line="32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(3)同意提供按照贵方可能要求的与谈判有关的一切数据或资料；</w:t>
      </w:r>
    </w:p>
    <w:p>
      <w:pPr>
        <w:spacing w:before="156" w:beforeLines="50" w:line="32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(4)响应竞争性谈判文件规定的竞标有效期。</w:t>
      </w:r>
    </w:p>
    <w:p>
      <w:pPr>
        <w:spacing w:before="156" w:beforeLines="50" w:line="32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4.我方承诺符合《中华人民共和国政府采购法》第二十二条规定：</w:t>
      </w:r>
    </w:p>
    <w:p>
      <w:pPr>
        <w:spacing w:before="156" w:beforeLines="50" w:line="32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（1）具有独立承担民事责任的能力；</w:t>
      </w:r>
    </w:p>
    <w:p>
      <w:pPr>
        <w:spacing w:before="156" w:beforeLines="50" w:line="32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（2）具有良好的商业信誉和健全的财务会计制度；</w:t>
      </w:r>
    </w:p>
    <w:p>
      <w:pPr>
        <w:spacing w:before="156" w:beforeLines="50" w:line="32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（3）具有履行合同所必需的设备和专业技术能力；</w:t>
      </w:r>
    </w:p>
    <w:p>
      <w:pPr>
        <w:spacing w:before="156" w:beforeLines="50" w:line="32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（4）有依法缴纳税收和社会保障资金的良好记录；</w:t>
      </w:r>
    </w:p>
    <w:p>
      <w:pPr>
        <w:spacing w:before="156" w:beforeLines="50" w:line="32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（5）参加政府采购活动前三年内，在经营活动中没有重大违法记录；</w:t>
      </w:r>
    </w:p>
    <w:p>
      <w:pPr>
        <w:spacing w:before="156" w:beforeLines="50" w:line="32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（6）法律、行政法规规定的其他条件。</w:t>
      </w:r>
    </w:p>
    <w:p>
      <w:pPr>
        <w:spacing w:before="156" w:beforeLines="50" w:line="32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我方在此声明，我方及由本人担任法定代表人的其他机构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before="156" w:beforeLines="50" w:line="32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2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□我方本次响应文件</w:t>
      </w:r>
      <w:r>
        <w:rPr>
          <w:rFonts w:hint="eastAsia" w:ascii="宋体" w:hAnsi="宋体" w:cs="宋体"/>
          <w:color w:val="000000" w:themeColor="text1"/>
          <w:kern w:val="0"/>
          <w:szCs w:val="21"/>
          <w:highlight w:val="none"/>
          <w14:textFill>
            <w14:solidFill>
              <w14:schemeClr w14:val="tx1"/>
            </w14:solidFill>
          </w14:textFill>
        </w:rPr>
        <w:t>内容中</w:t>
      </w:r>
      <w:r>
        <w:rPr>
          <w:rFonts w:hint="eastAsia" w:ascii="宋体" w:hAnsi="宋体" w:cs="宋体"/>
          <w:color w:val="000000" w:themeColor="text1"/>
          <w:szCs w:val="21"/>
          <w:highlight w:val="none"/>
          <w14:textFill>
            <w14:solidFill>
              <w14:schemeClr w14:val="tx1"/>
            </w14:solidFill>
          </w14:textFill>
        </w:rPr>
        <w:t>未</w:t>
      </w:r>
      <w:r>
        <w:rPr>
          <w:rFonts w:hint="eastAsia" w:ascii="宋体" w:hAnsi="宋体" w:cs="宋体"/>
          <w:color w:val="000000" w:themeColor="text1"/>
          <w:kern w:val="0"/>
          <w:szCs w:val="21"/>
          <w:highlight w:val="none"/>
          <w14:textFill>
            <w14:solidFill>
              <w14:schemeClr w14:val="tx1"/>
            </w14:solidFill>
          </w14:textFill>
        </w:rPr>
        <w:t>涉及商业秘密；</w:t>
      </w:r>
    </w:p>
    <w:p>
      <w:pPr>
        <w:spacing w:line="32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□我方本次响应文件</w:t>
      </w:r>
      <w:r>
        <w:rPr>
          <w:rFonts w:hint="eastAsia" w:ascii="宋体" w:hAnsi="宋体" w:cs="宋体"/>
          <w:color w:val="000000" w:themeColor="text1"/>
          <w:kern w:val="0"/>
          <w:szCs w:val="21"/>
          <w:highlight w:val="none"/>
          <w14:textFill>
            <w14:solidFill>
              <w14:schemeClr w14:val="tx1"/>
            </w14:solidFill>
          </w14:textFill>
        </w:rPr>
        <w:t>涉及商业秘密的内容有：</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pPr>
        <w:pStyle w:val="11"/>
        <w:spacing w:line="320" w:lineRule="exact"/>
        <w:ind w:firstLine="420" w:firstLineChars="200"/>
        <w:contextualSpacing/>
        <w:rPr>
          <w:rFonts w:hint="eastAsia" w:hAnsi="宋体" w:cs="宋体"/>
          <w:color w:val="000000" w:themeColor="text1"/>
          <w:sz w:val="21"/>
          <w:highlight w:val="none"/>
          <w:u w:val="singl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7.与本谈判有关的一切正式往来信函请寄：</w:t>
      </w:r>
      <w:r>
        <w:rPr>
          <w:rFonts w:hint="eastAsia" w:hAnsi="宋体" w:cs="宋体"/>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highlight w:val="none"/>
          <w14:textFill>
            <w14:solidFill>
              <w14:schemeClr w14:val="tx1"/>
            </w14:solidFill>
          </w14:textFill>
        </w:rPr>
        <w:t>邮政编号：</w:t>
      </w:r>
      <w:r>
        <w:rPr>
          <w:rFonts w:hint="eastAsia" w:hAnsi="宋体" w:cs="宋体"/>
          <w:color w:val="000000" w:themeColor="text1"/>
          <w:sz w:val="21"/>
          <w:highlight w:val="none"/>
          <w:u w:val="single"/>
          <w14:textFill>
            <w14:solidFill>
              <w14:schemeClr w14:val="tx1"/>
            </w14:solidFill>
          </w14:textFill>
        </w:rPr>
        <w:t xml:space="preserve">    </w:t>
      </w:r>
    </w:p>
    <w:p>
      <w:pPr>
        <w:pStyle w:val="11"/>
        <w:spacing w:line="320" w:lineRule="exact"/>
        <w:ind w:firstLine="420" w:firstLineChars="200"/>
        <w:contextualSpacing/>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电话/传真：</w:t>
      </w:r>
      <w:r>
        <w:rPr>
          <w:rFonts w:hint="eastAsia" w:hAnsi="宋体" w:cs="宋体"/>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highlight w:val="none"/>
          <w14:textFill>
            <w14:solidFill>
              <w14:schemeClr w14:val="tx1"/>
            </w14:solidFill>
          </w14:textFill>
        </w:rPr>
        <w:t xml:space="preserve"> 电子函件：</w:t>
      </w:r>
      <w:r>
        <w:rPr>
          <w:rFonts w:hint="eastAsia" w:hAnsi="宋体" w:cs="宋体"/>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highlight w:val="none"/>
          <w14:textFill>
            <w14:solidFill>
              <w14:schemeClr w14:val="tx1"/>
            </w14:solidFill>
          </w14:textFill>
        </w:rPr>
        <w:t xml:space="preserve">    </w:t>
      </w:r>
    </w:p>
    <w:p>
      <w:pPr>
        <w:pStyle w:val="10"/>
        <w:tabs>
          <w:tab w:val="left" w:pos="939"/>
        </w:tabs>
        <w:spacing w:line="320" w:lineRule="exact"/>
        <w:ind w:left="141" w:leftChars="67" w:firstLine="315" w:firstLineChars="1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开户银行：</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帐号/行号：</w:t>
      </w:r>
      <w:r>
        <w:rPr>
          <w:rFonts w:hint="eastAsia" w:ascii="宋体" w:hAnsi="宋体" w:cs="宋体"/>
          <w:color w:val="000000" w:themeColor="text1"/>
          <w:szCs w:val="21"/>
          <w:highlight w:val="none"/>
          <w:u w:val="single"/>
          <w14:textFill>
            <w14:solidFill>
              <w14:schemeClr w14:val="tx1"/>
            </w14:solidFill>
          </w14:textFill>
        </w:rPr>
        <w:t xml:space="preserve">           </w:t>
      </w:r>
    </w:p>
    <w:p>
      <w:pPr>
        <w:pStyle w:val="10"/>
        <w:tabs>
          <w:tab w:val="left" w:pos="939"/>
        </w:tabs>
        <w:spacing w:line="320" w:lineRule="exact"/>
        <w:ind w:left="141" w:leftChars="67" w:firstLine="315" w:firstLineChars="1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8.以上事项如有虚假或隐瞒，我方愿意承担一切后果，并不再寻求任何旨在减轻或免除法律责任的辩解。</w:t>
      </w:r>
    </w:p>
    <w:p>
      <w:pPr>
        <w:pStyle w:val="10"/>
        <w:tabs>
          <w:tab w:val="left" w:pos="939"/>
        </w:tabs>
        <w:spacing w:line="320" w:lineRule="exact"/>
        <w:ind w:left="141" w:leftChars="67" w:firstLine="315" w:firstLineChars="1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特此承诺。</w:t>
      </w:r>
    </w:p>
    <w:p>
      <w:pPr>
        <w:pStyle w:val="10"/>
        <w:tabs>
          <w:tab w:val="left" w:pos="939"/>
        </w:tabs>
        <w:spacing w:line="320" w:lineRule="exact"/>
        <w:ind w:left="141" w:leftChars="67" w:firstLine="315" w:firstLineChars="150"/>
        <w:rPr>
          <w:rFonts w:hint="eastAsia" w:ascii="宋体" w:hAnsi="宋体" w:cs="宋体"/>
          <w:color w:val="000000" w:themeColor="text1"/>
          <w:szCs w:val="21"/>
          <w:highlight w:val="none"/>
          <w14:textFill>
            <w14:solidFill>
              <w14:schemeClr w14:val="tx1"/>
            </w14:solidFill>
          </w14:textFill>
        </w:rPr>
      </w:pPr>
    </w:p>
    <w:p>
      <w:pPr>
        <w:spacing w:line="320" w:lineRule="exact"/>
        <w:ind w:firstLine="3780" w:firstLineChars="18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法定代表人（负责人或自然人）（签字）：</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pPr>
        <w:spacing w:line="320" w:lineRule="exact"/>
        <w:ind w:firstLine="3780" w:firstLineChars="1800"/>
        <w:rPr>
          <w:rFonts w:hint="eastAsia" w:ascii="宋体" w:hAnsi="宋体" w:cs="宋体"/>
          <w:color w:val="000000" w:themeColor="text1"/>
          <w:szCs w:val="2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供应商（盖公章）：</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pPr>
        <w:wordWrap w:val="0"/>
        <w:spacing w:before="156" w:beforeLines="50" w:after="50" w:line="320" w:lineRule="exact"/>
        <w:ind w:right="482" w:firstLine="210" w:firstLineChars="100"/>
        <w:contextualSpacing/>
        <w:jc w:val="center"/>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年    月    日 </w:t>
      </w:r>
    </w:p>
    <w:p>
      <w:pPr>
        <w:snapToGrid w:val="0"/>
        <w:spacing w:before="156" w:beforeLines="50" w:after="50"/>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供应商直接控股、管理关系信息表</w:t>
      </w:r>
    </w:p>
    <w:p>
      <w:pPr>
        <w:snapToGrid w:val="0"/>
        <w:spacing w:before="156" w:beforeLines="50" w:after="50"/>
        <w:jc w:val="center"/>
        <w:rPr>
          <w:rFonts w:hint="eastAsia" w:ascii="宋体" w:hAnsi="宋体"/>
          <w:b/>
          <w:color w:val="000000" w:themeColor="text1"/>
          <w:sz w:val="32"/>
          <w:szCs w:val="32"/>
          <w:highlight w:val="none"/>
          <w14:textFill>
            <w14:solidFill>
              <w14:schemeClr w14:val="tx1"/>
            </w14:solidFill>
          </w14:textFill>
        </w:rPr>
      </w:pPr>
    </w:p>
    <w:p>
      <w:pPr>
        <w:snapToGrid w:val="0"/>
        <w:spacing w:before="156" w:beforeLines="50" w:after="50"/>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供应商直接控股股东信息表</w:t>
      </w:r>
    </w:p>
    <w:p>
      <w:pPr>
        <w:snapToGrid w:val="0"/>
        <w:spacing w:before="50" w:after="156" w:afterLines="50"/>
        <w:jc w:val="center"/>
        <w:rPr>
          <w:rFonts w:hint="eastAsia" w:ascii="宋体" w:hAnsi="宋体"/>
          <w:b/>
          <w:color w:val="000000" w:themeColor="text1"/>
          <w:sz w:val="32"/>
          <w:szCs w:val="32"/>
          <w:highlight w:val="none"/>
          <w14:textFill>
            <w14:solidFill>
              <w14:schemeClr w14:val="tx1"/>
            </w14:solidFill>
          </w14:textFill>
        </w:rPr>
      </w:pPr>
    </w:p>
    <w:tbl>
      <w:tblPr>
        <w:tblStyle w:val="18"/>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hint="eastAsia"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hint="eastAsia"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hint="eastAsia"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hint="eastAsia"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身份证号码或统一社会信用代码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hint="eastAsia"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000000" w:themeColor="text1"/>
                <w:kern w:val="0"/>
                <w:sz w:val="28"/>
                <w:szCs w:val="28"/>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000000" w:themeColor="text1"/>
                <w:kern w:val="0"/>
                <w:sz w:val="28"/>
                <w:szCs w:val="28"/>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000000" w:themeColor="text1"/>
                <w:kern w:val="0"/>
                <w:sz w:val="28"/>
                <w:szCs w:val="28"/>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000000" w:themeColor="text1"/>
                <w:kern w:val="0"/>
                <w:sz w:val="28"/>
                <w:szCs w:val="28"/>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000000" w:themeColor="text1"/>
                <w:kern w:val="0"/>
                <w:sz w:val="28"/>
                <w:szCs w:val="28"/>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000000" w:themeColor="text1"/>
                <w:kern w:val="0"/>
                <w:sz w:val="28"/>
                <w:szCs w:val="28"/>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000000" w:themeColor="text1"/>
                <w:kern w:val="0"/>
                <w:sz w:val="28"/>
                <w:szCs w:val="28"/>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000000" w:themeColor="text1"/>
                <w:kern w:val="0"/>
                <w:sz w:val="28"/>
                <w:szCs w:val="28"/>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000000" w:themeColor="text1"/>
                <w:kern w:val="0"/>
                <w:sz w:val="28"/>
                <w:szCs w:val="28"/>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000000" w:themeColor="text1"/>
                <w:kern w:val="0"/>
                <w:sz w:val="28"/>
                <w:szCs w:val="28"/>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000000" w:themeColor="text1"/>
                <w:kern w:val="0"/>
                <w:sz w:val="28"/>
                <w:szCs w:val="28"/>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000000" w:themeColor="text1"/>
                <w:kern w:val="0"/>
                <w:sz w:val="28"/>
                <w:szCs w:val="28"/>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000000" w:themeColor="text1"/>
                <w:kern w:val="0"/>
                <w:sz w:val="28"/>
                <w:szCs w:val="28"/>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000000" w:themeColor="text1"/>
                <w:kern w:val="0"/>
                <w:sz w:val="28"/>
                <w:szCs w:val="28"/>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000000" w:themeColor="text1"/>
                <w:kern w:val="0"/>
                <w:sz w:val="28"/>
                <w:szCs w:val="28"/>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000000" w:themeColor="text1"/>
                <w:kern w:val="0"/>
                <w:sz w:val="28"/>
                <w:szCs w:val="28"/>
                <w:highlight w:val="none"/>
                <w14:textFill>
                  <w14:solidFill>
                    <w14:schemeClr w14:val="tx1"/>
                  </w14:solidFill>
                </w14:textFill>
              </w:rPr>
            </w:pPr>
          </w:p>
        </w:tc>
      </w:tr>
    </w:tbl>
    <w:p>
      <w:pPr>
        <w:snapToGrid w:val="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注：</w:t>
      </w:r>
    </w:p>
    <w:p>
      <w:pPr>
        <w:snapToGrid w:val="0"/>
        <w:ind w:firstLine="560" w:firstLineChars="20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ind w:firstLine="560" w:firstLineChars="20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pPr>
        <w:snapToGrid w:val="0"/>
        <w:ind w:firstLine="560" w:firstLineChars="20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3.供应商不存在直接控股股东的，则填“无”。</w:t>
      </w:r>
    </w:p>
    <w:p>
      <w:pPr>
        <w:snapToGrid w:val="0"/>
        <w:jc w:val="left"/>
        <w:rPr>
          <w:rFonts w:hint="eastAsia" w:ascii="宋体" w:hAnsi="宋体" w:cs="宋体"/>
          <w:color w:val="000000" w:themeColor="text1"/>
          <w:sz w:val="28"/>
          <w:szCs w:val="28"/>
          <w:highlight w:val="none"/>
          <w14:textFill>
            <w14:solidFill>
              <w14:schemeClr w14:val="tx1"/>
            </w14:solidFill>
          </w14:textFill>
        </w:rPr>
      </w:pPr>
    </w:p>
    <w:p>
      <w:pPr>
        <w:snapToGrid w:val="0"/>
        <w:jc w:val="left"/>
        <w:rPr>
          <w:rFonts w:hint="eastAsia" w:ascii="宋体" w:hAnsi="宋体" w:cs="宋体"/>
          <w:color w:val="000000" w:themeColor="text1"/>
          <w:sz w:val="28"/>
          <w:szCs w:val="28"/>
          <w:highlight w:val="none"/>
          <w14:textFill>
            <w14:solidFill>
              <w14:schemeClr w14:val="tx1"/>
            </w14:solidFill>
          </w14:textFill>
        </w:rPr>
      </w:pPr>
    </w:p>
    <w:p>
      <w:pPr>
        <w:snapToGrid w:val="0"/>
        <w:jc w:val="left"/>
        <w:rPr>
          <w:rFonts w:hint="eastAsia" w:ascii="宋体" w:hAnsi="宋体" w:cs="宋体"/>
          <w:color w:val="000000" w:themeColor="text1"/>
          <w:sz w:val="28"/>
          <w:szCs w:val="28"/>
          <w:highlight w:val="none"/>
          <w14:textFill>
            <w14:solidFill>
              <w14:schemeClr w14:val="tx1"/>
            </w14:solidFill>
          </w14:textFill>
        </w:rPr>
      </w:pPr>
    </w:p>
    <w:p>
      <w:pPr>
        <w:snapToGrid w:val="0"/>
        <w:jc w:val="left"/>
        <w:rPr>
          <w:rFonts w:hint="eastAsia" w:ascii="宋体" w:hAnsi="宋体" w:cs="宋体"/>
          <w:color w:val="000000" w:themeColor="text1"/>
          <w:sz w:val="28"/>
          <w:szCs w:val="28"/>
          <w:highlight w:val="none"/>
          <w14:textFill>
            <w14:solidFill>
              <w14:schemeClr w14:val="tx1"/>
            </w14:solidFill>
          </w14:textFill>
        </w:rPr>
      </w:pPr>
    </w:p>
    <w:p>
      <w:pPr>
        <w:snapToGrid w:val="0"/>
        <w:spacing w:before="156" w:beforeLines="50"/>
        <w:ind w:right="480"/>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法定代表人（负责人或自然人）或委托代理人签字：</w:t>
      </w:r>
      <w:r>
        <w:rPr>
          <w:rFonts w:hint="eastAsia" w:ascii="宋体" w:hAnsi="宋体" w:cs="宋体"/>
          <w:color w:val="000000" w:themeColor="text1"/>
          <w:sz w:val="28"/>
          <w:szCs w:val="28"/>
          <w:highlight w:val="none"/>
          <w:u w:val="single"/>
          <w14:textFill>
            <w14:solidFill>
              <w14:schemeClr w14:val="tx1"/>
            </w14:solidFill>
          </w14:textFill>
        </w:rPr>
        <w:t xml:space="preserve">                </w:t>
      </w:r>
    </w:p>
    <w:p>
      <w:pPr>
        <w:snapToGrid w:val="0"/>
        <w:spacing w:before="156" w:beforeLines="50" w:after="50"/>
        <w:ind w:right="480" w:firstLine="3500" w:firstLineChars="1250"/>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供应商（盖公章 ）： </w:t>
      </w:r>
      <w:r>
        <w:rPr>
          <w:rFonts w:hint="eastAsia" w:ascii="宋体" w:hAnsi="宋体" w:cs="宋体"/>
          <w:color w:val="000000" w:themeColor="text1"/>
          <w:sz w:val="28"/>
          <w:szCs w:val="28"/>
          <w:highlight w:val="none"/>
          <w:u w:val="single"/>
          <w14:textFill>
            <w14:solidFill>
              <w14:schemeClr w14:val="tx1"/>
            </w14:solidFill>
          </w14:textFill>
        </w:rPr>
        <w:t xml:space="preserve">                              </w:t>
      </w:r>
    </w:p>
    <w:p>
      <w:pPr>
        <w:snapToGrid w:val="0"/>
        <w:spacing w:before="156" w:beforeLines="50" w:after="50"/>
        <w:ind w:right="480" w:firstLine="6160" w:firstLineChars="220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年    月    日</w:t>
      </w:r>
    </w:p>
    <w:p>
      <w:pPr>
        <w:snapToGrid w:val="0"/>
        <w:jc w:val="center"/>
        <w:rPr>
          <w:rFonts w:hint="eastAsia" w:ascii="宋体" w:hAns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br w:type="page"/>
      </w:r>
    </w:p>
    <w:p>
      <w:pPr>
        <w:snapToGrid w:val="0"/>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供应商直接管理关系信息表</w:t>
      </w:r>
    </w:p>
    <w:p>
      <w:pPr>
        <w:snapToGrid w:val="0"/>
        <w:jc w:val="center"/>
        <w:rPr>
          <w:rFonts w:hint="eastAsia" w:ascii="宋体" w:hAnsi="宋体"/>
          <w:b/>
          <w:color w:val="000000" w:themeColor="text1"/>
          <w:sz w:val="32"/>
          <w:szCs w:val="32"/>
          <w:highlight w:val="none"/>
          <w14:textFill>
            <w14:solidFill>
              <w14:schemeClr w14:val="tx1"/>
            </w14:solidFill>
          </w14:textFill>
        </w:rPr>
      </w:pPr>
    </w:p>
    <w:tbl>
      <w:tblPr>
        <w:tblStyle w:val="18"/>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p>
        </w:tc>
      </w:tr>
    </w:tbl>
    <w:p>
      <w:pPr>
        <w:snapToGrid w:val="0"/>
        <w:jc w:val="left"/>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注：</w:t>
      </w:r>
    </w:p>
    <w:p>
      <w:pPr>
        <w:snapToGrid w:val="0"/>
        <w:ind w:firstLine="560" w:firstLineChars="200"/>
        <w:jc w:val="left"/>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1.管理关系：是指不具有出资持股关系的其他单位之间存在的管理与被管理关系，如一些上下级关系的事业单位和团体组织。</w:t>
      </w:r>
    </w:p>
    <w:p>
      <w:pPr>
        <w:snapToGrid w:val="0"/>
        <w:ind w:firstLine="560" w:firstLineChars="200"/>
        <w:jc w:val="left"/>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2.</w:t>
      </w:r>
      <w:r>
        <w:rPr>
          <w:rFonts w:hint="eastAsia" w:ascii="宋体" w:hAnsi="宋体"/>
          <w:color w:val="000000" w:themeColor="text1"/>
          <w:spacing w:val="-6"/>
          <w:sz w:val="28"/>
          <w:szCs w:val="28"/>
          <w:highlight w:val="none"/>
          <w14:textFill>
            <w14:solidFill>
              <w14:schemeClr w14:val="tx1"/>
            </w14:solidFill>
          </w14:textFill>
        </w:rPr>
        <w:t>本表所指的管理关系仅限于直接管理关系，不包括间接的管理关系。</w:t>
      </w:r>
    </w:p>
    <w:p>
      <w:pPr>
        <w:snapToGrid w:val="0"/>
        <w:ind w:firstLine="560" w:firstLineChars="200"/>
        <w:jc w:val="left"/>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3.供应商不存在直接管理关系的，则填“无”。</w:t>
      </w:r>
    </w:p>
    <w:p>
      <w:pPr>
        <w:snapToGrid w:val="0"/>
        <w:jc w:val="left"/>
        <w:rPr>
          <w:rFonts w:hint="eastAsia" w:ascii="宋体" w:hAnsi="宋体"/>
          <w:color w:val="000000" w:themeColor="text1"/>
          <w:sz w:val="28"/>
          <w:szCs w:val="28"/>
          <w:highlight w:val="none"/>
          <w14:textFill>
            <w14:solidFill>
              <w14:schemeClr w14:val="tx1"/>
            </w14:solidFill>
          </w14:textFill>
        </w:rPr>
      </w:pPr>
    </w:p>
    <w:p>
      <w:pPr>
        <w:snapToGrid w:val="0"/>
        <w:jc w:val="left"/>
        <w:rPr>
          <w:rFonts w:hint="eastAsia" w:ascii="宋体" w:hAnsi="宋体"/>
          <w:color w:val="000000" w:themeColor="text1"/>
          <w:sz w:val="28"/>
          <w:szCs w:val="28"/>
          <w:highlight w:val="none"/>
          <w14:textFill>
            <w14:solidFill>
              <w14:schemeClr w14:val="tx1"/>
            </w14:solidFill>
          </w14:textFill>
        </w:rPr>
      </w:pPr>
    </w:p>
    <w:p>
      <w:pPr>
        <w:snapToGrid w:val="0"/>
        <w:jc w:val="left"/>
        <w:rPr>
          <w:rFonts w:hint="eastAsia"/>
          <w:color w:val="000000" w:themeColor="text1"/>
          <w:sz w:val="28"/>
          <w:szCs w:val="28"/>
          <w:highlight w:val="none"/>
          <w14:textFill>
            <w14:solidFill>
              <w14:schemeClr w14:val="tx1"/>
            </w14:solidFill>
          </w14:textFill>
        </w:rPr>
      </w:pPr>
    </w:p>
    <w:p>
      <w:pPr>
        <w:snapToGrid w:val="0"/>
        <w:jc w:val="left"/>
        <w:rPr>
          <w:rFonts w:hint="eastAsia"/>
          <w:color w:val="000000" w:themeColor="text1"/>
          <w:sz w:val="28"/>
          <w:szCs w:val="28"/>
          <w:highlight w:val="none"/>
          <w14:textFill>
            <w14:solidFill>
              <w14:schemeClr w14:val="tx1"/>
            </w14:solidFill>
          </w14:textFill>
        </w:rPr>
      </w:pPr>
    </w:p>
    <w:p>
      <w:pPr>
        <w:snapToGrid w:val="0"/>
        <w:jc w:val="left"/>
        <w:rPr>
          <w:rFonts w:hint="eastAsia"/>
          <w:color w:val="000000" w:themeColor="text1"/>
          <w:sz w:val="28"/>
          <w:szCs w:val="28"/>
          <w:highlight w:val="none"/>
          <w14:textFill>
            <w14:solidFill>
              <w14:schemeClr w14:val="tx1"/>
            </w14:solidFill>
          </w14:textFill>
        </w:rPr>
      </w:pPr>
    </w:p>
    <w:p>
      <w:pPr>
        <w:snapToGrid w:val="0"/>
        <w:jc w:val="left"/>
        <w:rPr>
          <w:rFonts w:hint="eastAsia" w:ascii="宋体" w:hAnsi="宋体"/>
          <w:color w:val="000000" w:themeColor="text1"/>
          <w:sz w:val="28"/>
          <w:szCs w:val="28"/>
          <w:highlight w:val="none"/>
          <w14:textFill>
            <w14:solidFill>
              <w14:schemeClr w14:val="tx1"/>
            </w14:solidFill>
          </w14:textFill>
        </w:rPr>
      </w:pPr>
    </w:p>
    <w:p>
      <w:pPr>
        <w:snapToGrid w:val="0"/>
        <w:spacing w:before="156" w:beforeLines="50"/>
        <w:ind w:right="480"/>
        <w:rPr>
          <w:rFonts w:hint="eastAsia" w:ascii="宋体" w:hAnsi="宋体"/>
          <w:color w:val="000000" w:themeColor="text1"/>
          <w:sz w:val="28"/>
          <w:szCs w:val="28"/>
          <w:highlight w:val="none"/>
          <w:u w:val="singl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法定代表人（负责人或自然人）或委托代理人签字：</w:t>
      </w:r>
      <w:r>
        <w:rPr>
          <w:rFonts w:hint="eastAsia" w:ascii="宋体" w:hAnsi="宋体"/>
          <w:color w:val="000000" w:themeColor="text1"/>
          <w:sz w:val="28"/>
          <w:szCs w:val="28"/>
          <w:highlight w:val="none"/>
          <w:u w:val="single"/>
          <w14:textFill>
            <w14:solidFill>
              <w14:schemeClr w14:val="tx1"/>
            </w14:solidFill>
          </w14:textFill>
        </w:rPr>
        <w:t xml:space="preserve">               </w:t>
      </w:r>
    </w:p>
    <w:p>
      <w:pPr>
        <w:snapToGrid w:val="0"/>
        <w:spacing w:before="156" w:beforeLines="50" w:after="50"/>
        <w:ind w:right="480" w:firstLine="3920" w:firstLineChars="1400"/>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供应商（盖公章）：</w:t>
      </w:r>
      <w:r>
        <w:rPr>
          <w:rFonts w:hint="eastAsia" w:ascii="宋体" w:hAnsi="宋体"/>
          <w:color w:val="000000" w:themeColor="text1"/>
          <w:sz w:val="28"/>
          <w:szCs w:val="28"/>
          <w:highlight w:val="none"/>
          <w:u w:val="single"/>
          <w14:textFill>
            <w14:solidFill>
              <w14:schemeClr w14:val="tx1"/>
            </w14:solidFill>
          </w14:textFill>
        </w:rPr>
        <w:t xml:space="preserve">                </w:t>
      </w:r>
    </w:p>
    <w:p>
      <w:pPr>
        <w:snapToGrid w:val="0"/>
        <w:spacing w:before="156" w:beforeLines="50" w:after="50"/>
        <w:ind w:right="480" w:firstLine="280" w:firstLineChars="100"/>
        <w:jc w:val="center"/>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 xml:space="preserve">                                        年    月    日</w:t>
      </w:r>
    </w:p>
    <w:p>
      <w:pPr>
        <w:snapToGrid w:val="0"/>
        <w:spacing w:before="50" w:after="156" w:afterLines="50"/>
        <w:jc w:val="left"/>
        <w:rPr>
          <w:rFonts w:hint="eastAsia" w:ascii="宋体" w:hAnsi="宋体"/>
          <w:color w:val="000000" w:themeColor="text1"/>
          <w:szCs w:val="21"/>
          <w:highlight w:val="none"/>
          <w14:textFill>
            <w14:solidFill>
              <w14:schemeClr w14:val="tx1"/>
            </w14:solidFill>
          </w14:textFill>
        </w:rPr>
      </w:pPr>
    </w:p>
    <w:p>
      <w:pPr>
        <w:snapToGrid w:val="0"/>
        <w:spacing w:before="156" w:beforeLines="50" w:after="50"/>
        <w:jc w:val="left"/>
        <w:rPr>
          <w:rFonts w:hint="eastAsia" w:ascii="宋体" w:hAnsi="宋体"/>
          <w:b/>
          <w:color w:val="000000" w:themeColor="text1"/>
          <w:sz w:val="32"/>
          <w:szCs w:val="32"/>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二、</w:t>
      </w:r>
      <w:r>
        <w:rPr>
          <w:rFonts w:hint="eastAsia" w:ascii="宋体" w:hAnsi="宋体"/>
          <w:b/>
          <w:color w:val="000000" w:themeColor="text1"/>
          <w:sz w:val="32"/>
          <w:szCs w:val="32"/>
          <w:highlight w:val="none"/>
          <w14:textFill>
            <w14:solidFill>
              <w14:schemeClr w14:val="tx1"/>
            </w14:solidFill>
          </w14:textFill>
        </w:rPr>
        <w:t xml:space="preserve">报价商务技术文件格式 </w:t>
      </w:r>
    </w:p>
    <w:p>
      <w:pPr>
        <w:snapToGrid w:val="0"/>
        <w:spacing w:before="156" w:beforeLines="50" w:after="50"/>
        <w:jc w:val="left"/>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1.报价商务技术文件封面格式</w:t>
      </w:r>
    </w:p>
    <w:p>
      <w:pPr>
        <w:snapToGrid w:val="0"/>
        <w:spacing w:before="156" w:beforeLines="50" w:after="50"/>
        <w:rPr>
          <w:rFonts w:hint="eastAsia" w:ascii="宋体" w:hAnsi="宋体"/>
          <w:bCs/>
          <w:color w:val="000000" w:themeColor="text1"/>
          <w:sz w:val="32"/>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正本/副本</w:t>
      </w:r>
    </w:p>
    <w:p>
      <w:pPr>
        <w:snapToGrid w:val="0"/>
        <w:spacing w:before="156" w:beforeLines="50" w:after="50"/>
        <w:rPr>
          <w:rFonts w:hint="eastAsia" w:ascii="宋体" w:hAnsi="宋体"/>
          <w:color w:val="000000" w:themeColor="text1"/>
          <w:sz w:val="24"/>
          <w:szCs w:val="20"/>
          <w:highlight w:val="none"/>
          <w14:textFill>
            <w14:solidFill>
              <w14:schemeClr w14:val="tx1"/>
            </w14:solidFill>
          </w14:textFill>
        </w:rPr>
      </w:pPr>
    </w:p>
    <w:p>
      <w:pPr>
        <w:snapToGrid w:val="0"/>
        <w:spacing w:before="156" w:beforeLines="50" w:after="50"/>
        <w:rPr>
          <w:rFonts w:hint="eastAsia" w:ascii="宋体" w:hAnsi="宋体"/>
          <w:color w:val="000000" w:themeColor="text1"/>
          <w:sz w:val="24"/>
          <w:szCs w:val="20"/>
          <w:highlight w:val="none"/>
          <w14:textFill>
            <w14:solidFill>
              <w14:schemeClr w14:val="tx1"/>
            </w14:solidFill>
          </w14:textFill>
        </w:rPr>
      </w:pPr>
    </w:p>
    <w:p>
      <w:pPr>
        <w:snapToGrid w:val="0"/>
        <w:spacing w:before="156" w:beforeLines="50" w:after="50"/>
        <w:rPr>
          <w:rFonts w:hint="eastAsia" w:ascii="宋体" w:hAnsi="宋体"/>
          <w:color w:val="000000" w:themeColor="text1"/>
          <w:sz w:val="24"/>
          <w:szCs w:val="20"/>
          <w:highlight w:val="none"/>
          <w14:textFill>
            <w14:solidFill>
              <w14:schemeClr w14:val="tx1"/>
            </w14:solidFill>
          </w14:textFill>
        </w:rPr>
      </w:pPr>
    </w:p>
    <w:p>
      <w:pPr>
        <w:snapToGrid w:val="0"/>
        <w:spacing w:before="156" w:beforeLines="50" w:after="50"/>
        <w:jc w:val="cente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报  价  商  务  技  术  文  件</w:t>
      </w:r>
    </w:p>
    <w:p>
      <w:pPr>
        <w:snapToGrid w:val="0"/>
        <w:spacing w:before="156" w:beforeLines="50" w:after="50"/>
        <w:rPr>
          <w:rFonts w:hint="eastAsia" w:ascii="宋体" w:hAnsi="宋体"/>
          <w:bCs/>
          <w:color w:val="000000" w:themeColor="text1"/>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z w:val="24"/>
          <w:szCs w:val="20"/>
          <w:highlight w:val="none"/>
          <w14:textFill>
            <w14:solidFill>
              <w14:schemeClr w14:val="tx1"/>
            </w14:solidFill>
          </w14:textFill>
        </w:rPr>
      </w:pPr>
    </w:p>
    <w:p>
      <w:pPr>
        <w:snapToGrid w:val="0"/>
        <w:spacing w:before="156" w:beforeLines="50" w:after="50"/>
        <w:ind w:firstLine="640" w:firstLineChars="20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项目名称：</w:t>
      </w:r>
    </w:p>
    <w:p>
      <w:pPr>
        <w:snapToGrid w:val="0"/>
        <w:spacing w:before="156" w:beforeLines="50" w:after="50"/>
        <w:ind w:firstLine="720" w:firstLineChars="225"/>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snapToGrid w:val="0"/>
        <w:spacing w:before="156" w:beforeLines="50" w:after="50"/>
        <w:ind w:firstLine="640" w:firstLineChars="20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项目编号：</w:t>
      </w:r>
    </w:p>
    <w:p>
      <w:pPr>
        <w:snapToGrid w:val="0"/>
        <w:spacing w:before="156" w:beforeLines="50" w:after="50"/>
        <w:ind w:firstLine="720" w:firstLineChars="225"/>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 xml:space="preserve"> </w:t>
      </w:r>
    </w:p>
    <w:p>
      <w:pPr>
        <w:snapToGrid w:val="0"/>
        <w:spacing w:before="156" w:beforeLines="50" w:after="50"/>
        <w:ind w:firstLine="640" w:firstLineChars="20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所竞分标（如有则填写，无分标时填写“无”或留空）：</w:t>
      </w:r>
    </w:p>
    <w:p>
      <w:pPr>
        <w:snapToGrid w:val="0"/>
        <w:spacing w:before="156" w:beforeLines="50" w:after="50"/>
        <w:ind w:firstLine="720" w:firstLineChars="225"/>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pStyle w:val="5"/>
        <w:snapToGrid w:val="0"/>
        <w:spacing w:before="50" w:after="50"/>
        <w:ind w:firstLine="640" w:firstLineChars="20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供应商名称：</w:t>
      </w:r>
    </w:p>
    <w:p>
      <w:pPr>
        <w:pStyle w:val="5"/>
        <w:snapToGrid w:val="0"/>
        <w:spacing w:before="50" w:after="50"/>
        <w:ind w:firstLine="720" w:firstLineChars="225"/>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pStyle w:val="5"/>
        <w:snapToGrid w:val="0"/>
        <w:spacing w:before="50" w:after="50"/>
        <w:ind w:firstLine="720" w:firstLineChars="225"/>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pStyle w:val="5"/>
        <w:snapToGrid w:val="0"/>
        <w:spacing w:before="50" w:after="50"/>
        <w:ind w:firstLine="720" w:firstLineChars="225"/>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pStyle w:val="5"/>
        <w:snapToGrid w:val="0"/>
        <w:spacing w:before="50" w:after="50"/>
        <w:ind w:firstLine="1280" w:firstLineChars="400"/>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snapToGrid w:val="0"/>
        <w:spacing w:before="156" w:beforeLines="50" w:after="50"/>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年    月    日</w:t>
      </w:r>
    </w:p>
    <w:p>
      <w:pPr>
        <w:snapToGrid w:val="0"/>
        <w:spacing w:before="156" w:beforeLines="50" w:after="50"/>
        <w:ind w:left="142"/>
        <w:jc w:val="left"/>
        <w:rPr>
          <w:rFonts w:hint="eastAsia" w:ascii="宋体" w:hAnsi="宋体"/>
          <w:b/>
          <w:bCs/>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2.报价商务技术文件目录</w:t>
      </w:r>
    </w:p>
    <w:p>
      <w:pPr>
        <w:snapToGrid w:val="0"/>
        <w:spacing w:before="156" w:beforeLines="50" w:after="50"/>
        <w:ind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根据竞争性谈判文件规定及供应商提供的材料自行编写目录（部分格式后附）。</w:t>
      </w:r>
    </w:p>
    <w:p>
      <w:pPr>
        <w:spacing w:line="40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无串通竞标行为的承诺函</w:t>
      </w:r>
    </w:p>
    <w:p>
      <w:pPr>
        <w:spacing w:line="40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400" w:lineRule="exact"/>
        <w:ind w:firstLine="643" w:firstLineChars="200"/>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一、我公司承诺无下列相互串通竞标的情形：</w:t>
      </w:r>
    </w:p>
    <w:p>
      <w:pPr>
        <w:spacing w:line="40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1.不同供应商的响应文件由同一单位或者个人编制；或不同供应商报名的IP地址一致的；</w:t>
      </w:r>
    </w:p>
    <w:p>
      <w:pPr>
        <w:spacing w:line="40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2.不同供应商委托同一单位或者个人办理竞标事宜；</w:t>
      </w:r>
    </w:p>
    <w:p>
      <w:pPr>
        <w:spacing w:line="40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3.不同的供应商的响应文件载明的项目管理员为同一个人；</w:t>
      </w:r>
    </w:p>
    <w:p>
      <w:pPr>
        <w:spacing w:line="40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4.不</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同供应商的响应文件异常一致或竞标报价呈规律性差异；</w:t>
      </w:r>
    </w:p>
    <w:p>
      <w:pPr>
        <w:spacing w:line="40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5.不同供应商的响应文件相互混装；</w:t>
      </w:r>
    </w:p>
    <w:p>
      <w:pPr>
        <w:spacing w:line="40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6.不同供应商的竞标保证金从同一单位或者个人账户转出。</w:t>
      </w:r>
    </w:p>
    <w:p>
      <w:pPr>
        <w:spacing w:line="400" w:lineRule="exact"/>
        <w:ind w:firstLine="643" w:firstLineChars="200"/>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二、我公司承诺无下列恶意串通的情形：</w:t>
      </w:r>
    </w:p>
    <w:p>
      <w:pPr>
        <w:spacing w:line="40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1.供应商直接或者间接从采购人或者采购代理机构处获得其他供应商的相关信息并修改其响应文件；</w:t>
      </w:r>
    </w:p>
    <w:p>
      <w:pPr>
        <w:spacing w:line="40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2.供应商按照采购人或者采购代理机构的授意撤换、修改响应文件；</w:t>
      </w:r>
    </w:p>
    <w:p>
      <w:pPr>
        <w:spacing w:line="40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3.供</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应商之间协商报价、技术方案等响应文件的实质性内容；</w:t>
      </w:r>
    </w:p>
    <w:p>
      <w:pPr>
        <w:spacing w:line="40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4.属于同一集团、协会、商会等组织成员的供应商按照该组织要求协同参加政府采购活动；</w:t>
      </w:r>
    </w:p>
    <w:p>
      <w:pPr>
        <w:spacing w:line="40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5.供应商之间事先约定一致抬高或者压低竞标报价,或者在竞争性谈判项目中事先约定轮流以高价位或者低价位成交,或者事先约定由某一特定供应商成交,然后再参加竞标；</w:t>
      </w:r>
    </w:p>
    <w:p>
      <w:pPr>
        <w:spacing w:line="40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6.供应商之间商定部分供应商放弃参加政府采购活动或者放弃成交；</w:t>
      </w:r>
    </w:p>
    <w:p>
      <w:pPr>
        <w:spacing w:line="40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7.供应商与采购人或者采购代理机构之间、供应商相互之间，为</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谋求特定供应商成交或者排斥其他供应商的其他串通行为。</w:t>
      </w:r>
    </w:p>
    <w:p>
      <w:pPr>
        <w:spacing w:line="40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400" w:lineRule="exact"/>
        <w:ind w:firstLine="643" w:firstLineChars="200"/>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以上情形一经核查属实，我方愿意承担一切后果，并不再寻求任何旨在减轻或免除法律责任的辩解。</w:t>
      </w:r>
    </w:p>
    <w:p>
      <w:pPr>
        <w:spacing w:line="40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40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40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400" w:lineRule="exact"/>
        <w:ind w:firstLine="4800" w:firstLineChars="15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供应商（盖公章 ）：</w:t>
      </w:r>
    </w:p>
    <w:p>
      <w:pPr>
        <w:spacing w:line="520" w:lineRule="exact"/>
        <w:ind w:firstLine="640" w:firstLineChars="200"/>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年   月   日</w:t>
      </w:r>
    </w:p>
    <w:p>
      <w:pPr>
        <w:spacing w:line="520" w:lineRule="exact"/>
        <w:jc w:val="center"/>
        <w:rPr>
          <w:rFonts w:hint="eastAsia" w:ascii="方正小标宋简体" w:hAnsi="方正小标宋简体" w:eastAsia="方正小标宋简体" w:cs="方正小标宋简体"/>
          <w:bCs/>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竞  标  报  价  表</w:t>
      </w:r>
    </w:p>
    <w:p>
      <w:pPr>
        <w:spacing w:line="520" w:lineRule="exact"/>
        <w:jc w:val="center"/>
        <w:rPr>
          <w:rFonts w:hint="eastAsia" w:ascii="方正小标宋简体" w:hAnsi="方正小标宋简体" w:eastAsia="方正小标宋简体" w:cs="方正小标宋简体"/>
          <w:bCs/>
          <w:color w:val="000000" w:themeColor="text1"/>
          <w:sz w:val="32"/>
          <w:szCs w:val="32"/>
          <w:highlight w:val="none"/>
          <w14:textFill>
            <w14:solidFill>
              <w14:schemeClr w14:val="tx1"/>
            </w14:solidFill>
          </w14:textFill>
        </w:rPr>
      </w:pPr>
    </w:p>
    <w:p>
      <w:pPr>
        <w:snapToGrid w:val="0"/>
        <w:spacing w:before="50" w:after="50"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项目名称：</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项目编号：</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p>
    <w:p>
      <w:pPr>
        <w:snapToGrid w:val="0"/>
        <w:spacing w:before="50" w:after="50" w:line="520" w:lineRule="exact"/>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分标（如有）：</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napToGrid w:val="0"/>
        <w:spacing w:before="50" w:after="50"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供应商名称：</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p>
    <w:p>
      <w:pPr>
        <w:snapToGrid w:val="0"/>
        <w:spacing w:before="50" w:after="50" w:line="520" w:lineRule="exact"/>
        <w:ind w:firstLine="7360" w:firstLineChars="23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单位：元</w:t>
      </w:r>
    </w:p>
    <w:tbl>
      <w:tblPr>
        <w:tblStyle w:val="18"/>
        <w:tblW w:w="94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7"/>
        <w:gridCol w:w="1065"/>
        <w:gridCol w:w="810"/>
        <w:gridCol w:w="1065"/>
        <w:gridCol w:w="1065"/>
        <w:gridCol w:w="1200"/>
        <w:gridCol w:w="1095"/>
        <w:gridCol w:w="780"/>
        <w:gridCol w:w="17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项号</w:t>
            </w:r>
          </w:p>
        </w:tc>
        <w:tc>
          <w:tcPr>
            <w:tcW w:w="106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货物</w:t>
            </w:r>
          </w:p>
          <w:p>
            <w:pPr>
              <w:spacing w:line="520" w:lineRule="exact"/>
              <w:jc w:val="center"/>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名称</w:t>
            </w:r>
          </w:p>
        </w:tc>
        <w:tc>
          <w:tcPr>
            <w:tcW w:w="81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数量</w:t>
            </w:r>
          </w:p>
          <w:p>
            <w:pPr>
              <w:spacing w:line="520" w:lineRule="exact"/>
              <w:jc w:val="center"/>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①</w:t>
            </w:r>
          </w:p>
        </w:tc>
        <w:tc>
          <w:tcPr>
            <w:tcW w:w="106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计量</w:t>
            </w:r>
          </w:p>
          <w:p>
            <w:pPr>
              <w:spacing w:line="520" w:lineRule="exact"/>
              <w:jc w:val="center"/>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单位</w:t>
            </w:r>
          </w:p>
        </w:tc>
        <w:tc>
          <w:tcPr>
            <w:tcW w:w="106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产地</w:t>
            </w:r>
          </w:p>
        </w:tc>
        <w:tc>
          <w:tcPr>
            <w:tcW w:w="12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品牌及</w:t>
            </w:r>
          </w:p>
          <w:p>
            <w:pPr>
              <w:spacing w:line="520" w:lineRule="exact"/>
              <w:jc w:val="center"/>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厂家</w:t>
            </w:r>
          </w:p>
        </w:tc>
        <w:tc>
          <w:tcPr>
            <w:tcW w:w="109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规格</w:t>
            </w:r>
          </w:p>
          <w:p>
            <w:pPr>
              <w:spacing w:line="520" w:lineRule="exact"/>
              <w:jc w:val="center"/>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型号</w:t>
            </w:r>
          </w:p>
        </w:tc>
        <w:tc>
          <w:tcPr>
            <w:tcW w:w="7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单价</w:t>
            </w:r>
          </w:p>
          <w:p>
            <w:pPr>
              <w:spacing w:line="520" w:lineRule="exact"/>
              <w:jc w:val="center"/>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②</w:t>
            </w:r>
          </w:p>
        </w:tc>
        <w:tc>
          <w:tcPr>
            <w:tcW w:w="172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竞标报价</w:t>
            </w:r>
          </w:p>
          <w:p>
            <w:pPr>
              <w:spacing w:line="520" w:lineRule="exact"/>
              <w:jc w:val="center"/>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w:t>
            </w:r>
          </w:p>
        </w:tc>
        <w:tc>
          <w:tcPr>
            <w:tcW w:w="106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w:t>
            </w:r>
          </w:p>
        </w:tc>
        <w:tc>
          <w:tcPr>
            <w:tcW w:w="106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tc>
        <w:tc>
          <w:tcPr>
            <w:tcW w:w="106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tc>
        <w:tc>
          <w:tcPr>
            <w:tcW w:w="81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412" w:type="dxa"/>
            <w:gridSpan w:val="9"/>
            <w:tcBorders>
              <w:top w:val="single" w:color="auto" w:sz="4" w:space="0"/>
              <w:left w:val="single" w:color="auto" w:sz="4" w:space="0"/>
              <w:bottom w:val="single" w:color="auto" w:sz="4" w:space="0"/>
              <w:right w:val="single" w:color="auto" w:sz="4" w:space="0"/>
            </w:tcBorders>
            <w:vAlign w:val="center"/>
          </w:tcPr>
          <w:p>
            <w:pPr>
              <w:snapToGrid w:val="0"/>
              <w:spacing w:before="50" w:after="50"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合计金额大写：人民币</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napToGrid w:val="0"/>
              <w:spacing w:before="50" w:after="50" w:line="520" w:lineRule="exact"/>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竞标货物中，属于优先采购节能产品总值为￥       （具体明细详见附表，附表格式自拟），占本竞标报价的比例为    %；属于优先采购环境标志产品总值为￥          （具体明细详见附表，附表格式自拟），占本竞标报价的比例为   %。</w:t>
            </w:r>
          </w:p>
        </w:tc>
      </w:tr>
    </w:tbl>
    <w:p>
      <w:pPr>
        <w:snapToGrid w:val="0"/>
        <w:spacing w:before="50" w:after="50" w:line="52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注: </w:t>
      </w:r>
    </w:p>
    <w:p>
      <w:pPr>
        <w:snapToGrid w:val="0"/>
        <w:spacing w:before="50" w:after="50" w:line="520" w:lineRule="exact"/>
        <w:ind w:firstLine="640" w:firstLineChars="2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1.供应商的报价表必须加盖供应商公章并由法定代表人（负责人或自然人）或委托代理人签字，</w:t>
      </w:r>
      <w:r>
        <w:rPr>
          <w:rFonts w:hint="eastAsia" w:ascii="仿宋_GB2312" w:hAnsi="仿宋_GB2312" w:eastAsia="仿宋_GB2312" w:cs="仿宋_GB2312"/>
          <w:b/>
          <w:color w:val="000000" w:themeColor="text1"/>
          <w:sz w:val="32"/>
          <w:szCs w:val="32"/>
          <w:highlight w:val="none"/>
          <w14:textFill>
            <w14:solidFill>
              <w14:schemeClr w14:val="tx1"/>
            </w14:solidFill>
          </w14:textFill>
        </w:rPr>
        <w:t>否则其响应文件作无效处理</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napToGrid w:val="0"/>
        <w:spacing w:before="50" w:after="50" w:line="520" w:lineRule="exact"/>
        <w:ind w:firstLine="640" w:firstLineChars="200"/>
        <w:jc w:val="left"/>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报价一经涂改，应在涂改处加盖供应商公章或者由法定代表人或授权委托人签字或盖章</w:t>
      </w:r>
      <w:r>
        <w:rPr>
          <w:rFonts w:hint="eastAsia" w:ascii="仿宋_GB2312" w:hAnsi="仿宋_GB2312" w:eastAsia="仿宋_GB2312" w:cs="仿宋_GB2312"/>
          <w:b/>
          <w:color w:val="000000" w:themeColor="text1"/>
          <w:sz w:val="32"/>
          <w:szCs w:val="32"/>
          <w:highlight w:val="none"/>
          <w14:textFill>
            <w14:solidFill>
              <w14:schemeClr w14:val="tx1"/>
            </w14:solidFill>
          </w14:textFill>
        </w:rPr>
        <w:t>，否则其响应文件作无效处理。</w:t>
      </w:r>
    </w:p>
    <w:p>
      <w:pPr>
        <w:snapToGrid w:val="0"/>
        <w:spacing w:before="50" w:after="50" w:line="520" w:lineRule="exact"/>
        <w:ind w:firstLine="640" w:firstLineChars="2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3.竞争性谈判文件中列明采购专用耗材的，应按竞争性谈判文件规定的耗材量或按耗材的常规试用量提供报价。</w:t>
      </w:r>
    </w:p>
    <w:p>
      <w:pPr>
        <w:snapToGrid w:val="0"/>
        <w:spacing w:before="50" w:after="50" w:line="520" w:lineRule="exact"/>
        <w:ind w:firstLine="640" w:firstLineChars="2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4.如为联合体竞标,“供应商名称”处必须列明联合体各方名称，标注联合体牵头人名称，</w:t>
      </w:r>
      <w:r>
        <w:rPr>
          <w:rFonts w:hint="eastAsia" w:ascii="仿宋_GB2312" w:hAnsi="仿宋_GB2312" w:eastAsia="仿宋_GB2312" w:cs="仿宋_GB2312"/>
          <w:b/>
          <w:color w:val="000000" w:themeColor="text1"/>
          <w:sz w:val="32"/>
          <w:szCs w:val="32"/>
          <w:highlight w:val="none"/>
          <w14:textFill>
            <w14:solidFill>
              <w14:schemeClr w14:val="tx1"/>
            </w14:solidFill>
          </w14:textFill>
        </w:rPr>
        <w:t>否则其响应文件作无效处理。</w:t>
      </w:r>
    </w:p>
    <w:p>
      <w:pPr>
        <w:snapToGrid w:val="0"/>
        <w:spacing w:before="50" w:after="50" w:line="520" w:lineRule="exact"/>
        <w:ind w:firstLine="640" w:firstLineChars="2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5.如为联合体竞标,盖章处须加盖联合体各方公章，</w:t>
      </w:r>
      <w:r>
        <w:rPr>
          <w:rFonts w:hint="eastAsia" w:ascii="仿宋_GB2312" w:hAnsi="仿宋_GB2312" w:eastAsia="仿宋_GB2312" w:cs="仿宋_GB2312"/>
          <w:b/>
          <w:color w:val="000000" w:themeColor="text1"/>
          <w:sz w:val="32"/>
          <w:szCs w:val="32"/>
          <w:highlight w:val="none"/>
          <w14:textFill>
            <w14:solidFill>
              <w14:schemeClr w14:val="tx1"/>
            </w14:solidFill>
          </w14:textFill>
        </w:rPr>
        <w:t>否则其响应文件作无效处理。</w:t>
      </w:r>
    </w:p>
    <w:p>
      <w:pPr>
        <w:snapToGrid w:val="0"/>
        <w:spacing w:before="50" w:after="50" w:line="520" w:lineRule="exact"/>
        <w:ind w:firstLine="640" w:firstLineChars="200"/>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6.</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如有多分标，分别列明各分标的报价表，</w:t>
      </w:r>
      <w:r>
        <w:rPr>
          <w:rFonts w:hint="eastAsia" w:ascii="仿宋_GB2312" w:hAnsi="仿宋_GB2312" w:eastAsia="仿宋_GB2312" w:cs="仿宋_GB2312"/>
          <w:b/>
          <w:color w:val="000000" w:themeColor="text1"/>
          <w:spacing w:val="-6"/>
          <w:sz w:val="32"/>
          <w:szCs w:val="32"/>
          <w:highlight w:val="none"/>
          <w14:textFill>
            <w14:solidFill>
              <w14:schemeClr w14:val="tx1"/>
            </w14:solidFill>
          </w14:textFill>
        </w:rPr>
        <w:t>否则其响应文件作无效处理。</w:t>
      </w:r>
    </w:p>
    <w:p>
      <w:pPr>
        <w:snapToGrid w:val="0"/>
        <w:spacing w:before="50" w:after="50" w:line="520" w:lineRule="exact"/>
        <w:ind w:left="-2" w:leftChars="-1" w:right="-817" w:rightChars="-389" w:firstLine="960" w:firstLineChars="300"/>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napToGrid w:val="0"/>
        <w:spacing w:before="50" w:after="50" w:line="520" w:lineRule="exact"/>
        <w:ind w:left="-2" w:leftChars="-1" w:right="-817" w:rightChars="-389" w:firstLine="960" w:firstLineChars="300"/>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napToGrid w:val="0"/>
        <w:spacing w:before="50" w:after="50" w:line="520" w:lineRule="exact"/>
        <w:ind w:right="-817" w:rightChars="-389"/>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napToGrid w:val="0"/>
        <w:spacing w:before="50" w:after="50" w:line="520" w:lineRule="exact"/>
        <w:ind w:right="-817" w:rightChars="-38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法定代表人（负责人或自然人）或委托代理人（签字）：                    </w:t>
      </w:r>
    </w:p>
    <w:p>
      <w:pPr>
        <w:snapToGrid w:val="0"/>
        <w:spacing w:before="50" w:after="50" w:line="520" w:lineRule="exact"/>
        <w:ind w:right="-817" w:rightChars="-389" w:firstLine="3520" w:firstLineChars="11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供应商（盖公章）：      </w:t>
      </w:r>
    </w:p>
    <w:p>
      <w:pPr>
        <w:snapToGrid w:val="0"/>
        <w:spacing w:before="50" w:after="50" w:line="520" w:lineRule="exact"/>
        <w:ind w:right="-817" w:rightChars="-389" w:firstLine="5440" w:firstLineChars="1700"/>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日期：   年   月   日</w:t>
      </w:r>
    </w:p>
    <w:p>
      <w:pPr>
        <w:spacing w:before="312" w:beforeLines="100" w:after="156" w:afterLines="50" w:line="520" w:lineRule="exact"/>
        <w:ind w:left="540"/>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宋体" w:hAnsi="Courier New"/>
          <w:b/>
          <w:color w:val="000000" w:themeColor="text1"/>
          <w:sz w:val="32"/>
          <w:szCs w:val="32"/>
          <w:highlight w:val="none"/>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法定代表人(负责人)证明书</w:t>
      </w:r>
    </w:p>
    <w:p>
      <w:pPr>
        <w:spacing w:line="520" w:lineRule="exact"/>
        <w:ind w:left="540"/>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20" w:lineRule="exact"/>
        <w:ind w:left="5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供应商名称：</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520" w:lineRule="exact"/>
        <w:ind w:left="5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地    址：</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520" w:lineRule="exact"/>
        <w:ind w:left="5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成立时间：</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日</w:t>
      </w:r>
    </w:p>
    <w:p>
      <w:pPr>
        <w:spacing w:line="520" w:lineRule="exact"/>
        <w:ind w:left="5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经营期限：</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520" w:lineRule="exact"/>
        <w:ind w:left="5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姓    名：</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性      别：</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520" w:lineRule="exact"/>
        <w:ind w:left="540"/>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年    龄：</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职      务：</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520" w:lineRule="exact"/>
        <w:ind w:left="5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身份证号码：</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520" w:lineRule="exact"/>
        <w:ind w:left="5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系</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（供应商名称）的法定代表人。</w:t>
      </w:r>
    </w:p>
    <w:p>
      <w:pPr>
        <w:spacing w:line="520" w:lineRule="exact"/>
        <w:ind w:left="5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特此证明。</w:t>
      </w:r>
    </w:p>
    <w:p>
      <w:pPr>
        <w:spacing w:line="520" w:lineRule="exact"/>
        <w:ind w:left="540"/>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20" w:lineRule="exact"/>
        <w:ind w:left="540"/>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20" w:lineRule="exact"/>
        <w:ind w:left="540"/>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20" w:lineRule="exact"/>
        <w:ind w:left="5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附件：法定代表人有效身份证正反面复印件</w:t>
      </w:r>
    </w:p>
    <w:p>
      <w:pPr>
        <w:spacing w:line="520" w:lineRule="exact"/>
        <w:ind w:left="540"/>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wordWrap w:val="0"/>
        <w:spacing w:line="520" w:lineRule="exact"/>
        <w:ind w:left="540"/>
        <w:jc w:val="righ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供应商（盖公章）：</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napToGrid w:val="0"/>
        <w:spacing w:before="156" w:beforeLines="50" w:after="50" w:line="520" w:lineRule="exact"/>
        <w:ind w:firstLine="5440" w:firstLineChars="17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日</w:t>
      </w:r>
    </w:p>
    <w:p>
      <w:pPr>
        <w:snapToGrid w:val="0"/>
        <w:spacing w:before="156" w:beforeLines="50" w:after="50" w:line="520" w:lineRule="exact"/>
        <w:jc w:val="center"/>
        <w:rPr>
          <w:rFonts w:hint="eastAsia" w:ascii="仿宋_GB2312" w:hAnsi="仿宋_GB2312" w:eastAsia="仿宋_GB2312" w:cs="仿宋_GB2312"/>
          <w:b/>
          <w:color w:val="000000" w:themeColor="text1"/>
          <w:sz w:val="32"/>
          <w:szCs w:val="32"/>
          <w:highlight w:val="none"/>
          <w14:textFill>
            <w14:solidFill>
              <w14:schemeClr w14:val="tx1"/>
            </w14:solidFill>
          </w14:textFill>
        </w:rPr>
      </w:pPr>
    </w:p>
    <w:p>
      <w:pPr>
        <w:snapToGrid w:val="0"/>
        <w:spacing w:before="156" w:beforeLines="50" w:after="50" w:line="520" w:lineRule="exact"/>
        <w:jc w:val="left"/>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注：自然人竞标的无需提供</w:t>
      </w:r>
    </w:p>
    <w:p>
      <w:pPr>
        <w:adjustRightInd w:val="0"/>
        <w:snapToGrid w:val="0"/>
        <w:spacing w:line="300" w:lineRule="auto"/>
        <w:jc w:val="left"/>
        <w:rPr>
          <w:rFonts w:hint="eastAsia" w:ascii="宋体" w:hAnsi="宋体"/>
          <w:b/>
          <w:color w:val="000000" w:themeColor="text1"/>
          <w:szCs w:val="21"/>
          <w:highlight w:val="none"/>
          <w14:textFill>
            <w14:solidFill>
              <w14:schemeClr w14:val="tx1"/>
            </w14:solidFill>
          </w14:textFill>
        </w:rPr>
      </w:pPr>
    </w:p>
    <w:p>
      <w:pPr>
        <w:spacing w:line="500" w:lineRule="exact"/>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法定代表人(负责人或自然人)授权委托书</w:t>
      </w:r>
    </w:p>
    <w:p>
      <w:pPr>
        <w:spacing w:line="500" w:lineRule="exact"/>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（如有委托时）</w:t>
      </w:r>
    </w:p>
    <w:p>
      <w:pPr>
        <w:spacing w:line="50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0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致：</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（采购人名称）：</w:t>
      </w:r>
    </w:p>
    <w:p>
      <w:pPr>
        <w:spacing w:line="50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我</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（姓名）系</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（供应商名称）的法定代表人(负责人或自然人)，现授权</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（姓名）以我方的名义参加</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项目的竞标活动，并代表我方全权办理针对上述项目的所有采购程序和环节的具体事务和签署相关文件。</w:t>
      </w:r>
    </w:p>
    <w:p>
      <w:pPr>
        <w:spacing w:line="50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我方对委托代理人的签字事项负全部责任。</w:t>
      </w:r>
    </w:p>
    <w:p>
      <w:pPr>
        <w:spacing w:line="50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spacing w:line="50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委托代理人无转委托权，特此委托。</w:t>
      </w:r>
    </w:p>
    <w:p>
      <w:pPr>
        <w:spacing w:line="50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附：法定代表人(负责人或自然人)身份证明书及委托代理人有效身份证正反面复印件</w:t>
      </w:r>
    </w:p>
    <w:p>
      <w:pPr>
        <w:spacing w:line="50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0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委托代理人（签字）：         法定代表人（签字）：                    </w:t>
      </w:r>
    </w:p>
    <w:p>
      <w:pPr>
        <w:spacing w:line="50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委托代理人身份证号码：                              </w:t>
      </w:r>
    </w:p>
    <w:p>
      <w:pPr>
        <w:spacing w:line="50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p>
    <w:p>
      <w:pPr>
        <w:spacing w:line="50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供应商（盖公章）：                      </w:t>
      </w:r>
    </w:p>
    <w:p>
      <w:pPr>
        <w:spacing w:line="50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年    月    日</w:t>
      </w:r>
    </w:p>
    <w:p>
      <w:pPr>
        <w:spacing w:line="50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注：</w:t>
      </w:r>
    </w:p>
    <w:p>
      <w:pPr>
        <w:spacing w:line="50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1.法定代表人和委托代理人必须在授权委托书上亲笔签名，不得使用印章、签名章或其他电子制版签名代替；</w:t>
      </w:r>
    </w:p>
    <w:p>
      <w:pPr>
        <w:spacing w:line="500" w:lineRule="exact"/>
        <w:ind w:firstLine="640" w:firstLineChars="2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2.以联合体形式竞标的，本授权委托书应由联合体牵头人的法定代表人按上述规定签署。</w:t>
      </w:r>
    </w:p>
    <w:p>
      <w:pPr>
        <w:spacing w:line="500" w:lineRule="exact"/>
        <w:jc w:val="cente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商务条款偏离表格式</w:t>
      </w:r>
    </w:p>
    <w:p>
      <w:pPr>
        <w:snapToGrid w:val="0"/>
        <w:spacing w:before="50"/>
        <w:jc w:val="left"/>
        <w:rPr>
          <w:rFonts w:hint="eastAsia" w:ascii="宋体" w:hAnsi="宋体"/>
          <w:color w:val="000000" w:themeColor="text1"/>
          <w:sz w:val="24"/>
          <w:highlight w:val="none"/>
          <w14:textFill>
            <w14:solidFill>
              <w14:schemeClr w14:val="tx1"/>
            </w14:solidFill>
          </w14:textFill>
        </w:rPr>
      </w:pPr>
    </w:p>
    <w:p>
      <w:pPr>
        <w:pStyle w:val="11"/>
        <w:spacing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所竞分标：</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tbl>
      <w:tblPr>
        <w:tblStyle w:val="18"/>
        <w:tblpPr w:leftFromText="180" w:rightFromText="180" w:vertAnchor="text" w:horzAnchor="page" w:tblpXSpec="center" w:tblpY="257"/>
        <w:tblOverlap w:val="never"/>
        <w:tblW w:w="93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1144"/>
        <w:gridCol w:w="33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项目</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竞争性谈判文件商务条款要求</w:t>
            </w:r>
          </w:p>
        </w:tc>
        <w:tc>
          <w:tcPr>
            <w:tcW w:w="114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是否偏离</w:t>
            </w:r>
          </w:p>
        </w:tc>
        <w:tc>
          <w:tcPr>
            <w:tcW w:w="33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质保期</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14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33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配套（售后）服务要求</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14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33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交付或者实施时间及地点</w:t>
            </w:r>
          </w:p>
        </w:tc>
        <w:tc>
          <w:tcPr>
            <w:tcW w:w="2668" w:type="dxa"/>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1.交货时间：</w:t>
            </w:r>
          </w:p>
          <w:p>
            <w:pPr>
              <w:snapToGrid w:val="0"/>
              <w:spacing w:before="156" w:beforeLines="50" w:line="520" w:lineRule="exact"/>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2.交付地点：</w:t>
            </w:r>
          </w:p>
          <w:p>
            <w:pPr>
              <w:pStyle w:val="14"/>
              <w:jc w:val="both"/>
              <w:rPr>
                <w:rFonts w:ascii="Calibri" w:hAnsi="Calibri"/>
                <w:color w:val="000000" w:themeColor="text1"/>
                <w:highlight w:val="none"/>
                <w14:textFill>
                  <w14:solidFill>
                    <w14:schemeClr w14:val="tx1"/>
                  </w14:solidFill>
                </w14:textFill>
              </w:rPr>
            </w:pPr>
            <w:r>
              <w:rPr>
                <w:rFonts w:hint="eastAsia" w:ascii="仿宋_GB2312" w:hAnsi="仿宋_GB2312"/>
                <w:color w:val="000000" w:themeColor="text1"/>
                <w:sz w:val="32"/>
                <w:highlight w:val="none"/>
                <w14:textFill>
                  <w14:solidFill>
                    <w14:schemeClr w14:val="tx1"/>
                  </w14:solidFill>
                </w14:textFill>
              </w:rPr>
              <w:t>3.配送周期</w:t>
            </w:r>
          </w:p>
        </w:tc>
        <w:tc>
          <w:tcPr>
            <w:tcW w:w="114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520" w:lineRule="exact"/>
              <w:ind w:left="43"/>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33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520" w:lineRule="exact"/>
              <w:ind w:left="43"/>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付款方式</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14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33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7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14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33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bl>
    <w:p>
      <w:pPr>
        <w:snapToGrid w:val="0"/>
        <w:spacing w:before="50" w:line="520" w:lineRule="exact"/>
        <w:jc w:val="left"/>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p>
    <w:p>
      <w:pPr>
        <w:snapToGrid w:val="0"/>
        <w:spacing w:before="50" w:after="50" w:line="520" w:lineRule="exact"/>
        <w:ind w:right="-817" w:rightChars="-389"/>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napToGrid w:val="0"/>
        <w:spacing w:before="50" w:after="50" w:line="520" w:lineRule="exact"/>
        <w:ind w:right="-817" w:rightChars="-38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法定代表人（负责人或自然人）或委托代理人（签字）：                    </w:t>
      </w:r>
    </w:p>
    <w:p>
      <w:pPr>
        <w:snapToGrid w:val="0"/>
        <w:spacing w:before="50" w:after="50" w:line="520" w:lineRule="exact"/>
        <w:ind w:right="-817" w:rightChars="-389" w:firstLine="3520" w:firstLineChars="11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供应商（盖公章）：      </w:t>
      </w:r>
    </w:p>
    <w:p>
      <w:pPr>
        <w:snapToGrid w:val="0"/>
        <w:spacing w:before="50" w:after="50" w:line="520" w:lineRule="exact"/>
        <w:ind w:right="-817" w:rightChars="-389" w:firstLine="5440" w:firstLineChars="1700"/>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日期：   年   月   日</w:t>
      </w:r>
    </w:p>
    <w:p>
      <w:pPr>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p>
    <w:p>
      <w:pPr>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p>
    <w:p>
      <w:pPr>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p>
    <w:p>
      <w:pPr>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p>
    <w:p>
      <w:pPr>
        <w:adjustRightInd w:val="0"/>
        <w:snapToGrid w:val="0"/>
        <w:spacing w:line="520" w:lineRule="exact"/>
        <w:jc w:val="center"/>
        <w:rPr>
          <w:rFonts w:hint="eastAsia" w:ascii="宋体" w:hAnsi="宋体"/>
          <w:b/>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货物配置清单</w:t>
      </w:r>
    </w:p>
    <w:p>
      <w:pPr>
        <w:spacing w:line="300" w:lineRule="auto"/>
        <w:rPr>
          <w:rFonts w:hint="eastAsia" w:ascii="宋体" w:hAnsi="宋体"/>
          <w:color w:val="000000" w:themeColor="text1"/>
          <w:szCs w:val="21"/>
          <w:highlight w:val="none"/>
          <w14:textFill>
            <w14:solidFill>
              <w14:schemeClr w14:val="tx1"/>
            </w14:solidFill>
          </w14:textFill>
        </w:rPr>
      </w:pPr>
    </w:p>
    <w:p>
      <w:pPr>
        <w:spacing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项目编号：</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p>
    <w:p>
      <w:pPr>
        <w:spacing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项目名称：</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p>
    <w:p>
      <w:pPr>
        <w:spacing w:line="520" w:lineRule="exact"/>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所竞分标：</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28"/>
        <w:gridCol w:w="2565"/>
        <w:gridCol w:w="2760"/>
        <w:gridCol w:w="22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6" w:hRule="atLeast"/>
          <w:jc w:val="center"/>
        </w:trPr>
        <w:tc>
          <w:tcPr>
            <w:tcW w:w="1128" w:type="dxa"/>
            <w:vAlign w:val="center"/>
          </w:tcPr>
          <w:p>
            <w:pPr>
              <w:adjustRightInd w:val="0"/>
              <w:snapToGrid w:val="0"/>
              <w:spacing w:line="520" w:lineRule="exact"/>
              <w:ind w:left="-88" w:leftChars="-42"/>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序号</w:t>
            </w:r>
          </w:p>
        </w:tc>
        <w:tc>
          <w:tcPr>
            <w:tcW w:w="2565" w:type="dxa"/>
            <w:vAlign w:val="center"/>
          </w:tcPr>
          <w:p>
            <w:pPr>
              <w:adjustRightInd w:val="0"/>
              <w:snapToGrid w:val="0"/>
              <w:spacing w:line="520" w:lineRule="exact"/>
              <w:ind w:left="-88" w:leftChars="-42"/>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货物名称</w:t>
            </w:r>
          </w:p>
        </w:tc>
        <w:tc>
          <w:tcPr>
            <w:tcW w:w="2760" w:type="dxa"/>
            <w:vAlign w:val="center"/>
          </w:tcPr>
          <w:p>
            <w:pPr>
              <w:adjustRightInd w:val="0"/>
              <w:snapToGrid w:val="0"/>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品牌及规格型号</w:t>
            </w:r>
          </w:p>
        </w:tc>
        <w:tc>
          <w:tcPr>
            <w:tcW w:w="2280" w:type="dxa"/>
            <w:vAlign w:val="center"/>
          </w:tcPr>
          <w:p>
            <w:pPr>
              <w:adjustRightInd w:val="0"/>
              <w:snapToGrid w:val="0"/>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数量及单位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128" w:type="dxa"/>
            <w:vAlign w:val="center"/>
          </w:tcPr>
          <w:p>
            <w:pPr>
              <w:adjustRightInd w:val="0"/>
              <w:snapToGrid w:val="0"/>
              <w:spacing w:line="520" w:lineRule="exact"/>
              <w:ind w:left="-88" w:leftChars="-42"/>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w:t>
            </w:r>
          </w:p>
        </w:tc>
        <w:tc>
          <w:tcPr>
            <w:tcW w:w="2565" w:type="dxa"/>
            <w:vAlign w:val="center"/>
          </w:tcPr>
          <w:p>
            <w:pPr>
              <w:adjustRightInd w:val="0"/>
              <w:snapToGrid w:val="0"/>
              <w:spacing w:line="520" w:lineRule="exact"/>
              <w:ind w:left="-88" w:leftChars="-42"/>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760" w:type="dxa"/>
            <w:vAlign w:val="center"/>
          </w:tcPr>
          <w:p>
            <w:pPr>
              <w:adjustRightInd w:val="0"/>
              <w:snapToGrid w:val="0"/>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280" w:type="dxa"/>
            <w:vAlign w:val="center"/>
          </w:tcPr>
          <w:p>
            <w:pPr>
              <w:adjustRightInd w:val="0"/>
              <w:snapToGrid w:val="0"/>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128" w:type="dxa"/>
            <w:vAlign w:val="center"/>
          </w:tcPr>
          <w:p>
            <w:pPr>
              <w:adjustRightInd w:val="0"/>
              <w:snapToGrid w:val="0"/>
              <w:spacing w:line="520" w:lineRule="exact"/>
              <w:ind w:left="-88" w:leftChars="-42"/>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w:t>
            </w:r>
          </w:p>
        </w:tc>
        <w:tc>
          <w:tcPr>
            <w:tcW w:w="2565" w:type="dxa"/>
            <w:vAlign w:val="center"/>
          </w:tcPr>
          <w:p>
            <w:pPr>
              <w:adjustRightInd w:val="0"/>
              <w:snapToGrid w:val="0"/>
              <w:spacing w:line="520" w:lineRule="exact"/>
              <w:ind w:left="-88" w:leftChars="-42"/>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760" w:type="dxa"/>
            <w:vAlign w:val="center"/>
          </w:tcPr>
          <w:p>
            <w:pPr>
              <w:adjustRightInd w:val="0"/>
              <w:snapToGrid w:val="0"/>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280" w:type="dxa"/>
            <w:vAlign w:val="center"/>
          </w:tcPr>
          <w:p>
            <w:pPr>
              <w:adjustRightInd w:val="0"/>
              <w:snapToGrid w:val="0"/>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128" w:type="dxa"/>
            <w:vAlign w:val="center"/>
          </w:tcPr>
          <w:p>
            <w:pPr>
              <w:adjustRightInd w:val="0"/>
              <w:snapToGrid w:val="0"/>
              <w:spacing w:line="520" w:lineRule="exact"/>
              <w:ind w:left="-88" w:leftChars="-42"/>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w:t>
            </w:r>
          </w:p>
        </w:tc>
        <w:tc>
          <w:tcPr>
            <w:tcW w:w="2565" w:type="dxa"/>
            <w:vAlign w:val="center"/>
          </w:tcPr>
          <w:p>
            <w:pPr>
              <w:adjustRightInd w:val="0"/>
              <w:snapToGrid w:val="0"/>
              <w:spacing w:line="520" w:lineRule="exact"/>
              <w:ind w:left="-88" w:leftChars="-42"/>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760" w:type="dxa"/>
            <w:vAlign w:val="center"/>
          </w:tcPr>
          <w:p>
            <w:pPr>
              <w:adjustRightInd w:val="0"/>
              <w:snapToGrid w:val="0"/>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280" w:type="dxa"/>
            <w:vAlign w:val="center"/>
          </w:tcPr>
          <w:p>
            <w:pPr>
              <w:adjustRightInd w:val="0"/>
              <w:snapToGrid w:val="0"/>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128" w:type="dxa"/>
            <w:vAlign w:val="center"/>
          </w:tcPr>
          <w:p>
            <w:pPr>
              <w:adjustRightInd w:val="0"/>
              <w:snapToGrid w:val="0"/>
              <w:spacing w:line="520" w:lineRule="exact"/>
              <w:ind w:left="-88" w:leftChars="-42"/>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w:t>
            </w:r>
          </w:p>
        </w:tc>
        <w:tc>
          <w:tcPr>
            <w:tcW w:w="2565" w:type="dxa"/>
            <w:vAlign w:val="center"/>
          </w:tcPr>
          <w:p>
            <w:pPr>
              <w:adjustRightInd w:val="0"/>
              <w:snapToGrid w:val="0"/>
              <w:spacing w:line="520" w:lineRule="exact"/>
              <w:ind w:left="-88" w:leftChars="-42"/>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760" w:type="dxa"/>
            <w:vAlign w:val="center"/>
          </w:tcPr>
          <w:p>
            <w:pPr>
              <w:adjustRightInd w:val="0"/>
              <w:snapToGrid w:val="0"/>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280" w:type="dxa"/>
            <w:vAlign w:val="center"/>
          </w:tcPr>
          <w:p>
            <w:pPr>
              <w:adjustRightInd w:val="0"/>
              <w:snapToGrid w:val="0"/>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128" w:type="dxa"/>
            <w:vAlign w:val="center"/>
          </w:tcPr>
          <w:p>
            <w:pPr>
              <w:adjustRightInd w:val="0"/>
              <w:snapToGrid w:val="0"/>
              <w:spacing w:line="520" w:lineRule="exact"/>
              <w:ind w:left="-88" w:leftChars="-42"/>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w:t>
            </w:r>
          </w:p>
        </w:tc>
        <w:tc>
          <w:tcPr>
            <w:tcW w:w="2565" w:type="dxa"/>
            <w:vAlign w:val="center"/>
          </w:tcPr>
          <w:p>
            <w:pPr>
              <w:adjustRightInd w:val="0"/>
              <w:snapToGrid w:val="0"/>
              <w:spacing w:line="520" w:lineRule="exact"/>
              <w:ind w:left="-88" w:leftChars="-42"/>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760" w:type="dxa"/>
            <w:vAlign w:val="center"/>
          </w:tcPr>
          <w:p>
            <w:pPr>
              <w:adjustRightInd w:val="0"/>
              <w:snapToGrid w:val="0"/>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280" w:type="dxa"/>
            <w:vAlign w:val="center"/>
          </w:tcPr>
          <w:p>
            <w:pPr>
              <w:adjustRightInd w:val="0"/>
              <w:snapToGrid w:val="0"/>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128" w:type="dxa"/>
            <w:vAlign w:val="center"/>
          </w:tcPr>
          <w:p>
            <w:pPr>
              <w:adjustRightInd w:val="0"/>
              <w:snapToGrid w:val="0"/>
              <w:spacing w:line="520" w:lineRule="exact"/>
              <w:ind w:left="-88" w:leftChars="-42"/>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tc>
        <w:tc>
          <w:tcPr>
            <w:tcW w:w="2565" w:type="dxa"/>
            <w:vAlign w:val="center"/>
          </w:tcPr>
          <w:p>
            <w:pPr>
              <w:adjustRightInd w:val="0"/>
              <w:snapToGrid w:val="0"/>
              <w:spacing w:line="520" w:lineRule="exact"/>
              <w:ind w:left="-88" w:leftChars="-42"/>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760" w:type="dxa"/>
            <w:vAlign w:val="center"/>
          </w:tcPr>
          <w:p>
            <w:pPr>
              <w:adjustRightInd w:val="0"/>
              <w:snapToGrid w:val="0"/>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280" w:type="dxa"/>
            <w:vAlign w:val="center"/>
          </w:tcPr>
          <w:p>
            <w:pPr>
              <w:adjustRightInd w:val="0"/>
              <w:snapToGrid w:val="0"/>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bl>
    <w:p>
      <w:pPr>
        <w:tabs>
          <w:tab w:val="left" w:pos="1065"/>
        </w:tabs>
        <w:adjustRightInd w:val="0"/>
        <w:snapToGrid w:val="0"/>
        <w:spacing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ab/>
      </w:r>
    </w:p>
    <w:p>
      <w:pPr>
        <w:adjustRightInd w:val="0"/>
        <w:snapToGrid w:val="0"/>
        <w:spacing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说明：提供所竞货物详细的供货范围，包括主机、主要配件及生产厂家、软件系统、备品备件等。</w:t>
      </w:r>
    </w:p>
    <w:p>
      <w:pPr>
        <w:adjustRightInd w:val="0"/>
        <w:snapToGrid w:val="0"/>
        <w:spacing w:line="52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adjustRightInd w:val="0"/>
        <w:snapToGrid w:val="0"/>
        <w:spacing w:line="52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adjustRightInd w:val="0"/>
        <w:snapToGrid w:val="0"/>
        <w:spacing w:line="52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napToGrid w:val="0"/>
        <w:spacing w:before="50" w:after="50" w:line="520" w:lineRule="exact"/>
        <w:ind w:right="-817" w:rightChars="-38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法定代表人（负责人或自然人）或委托代理人（签字）：                    </w:t>
      </w:r>
    </w:p>
    <w:p>
      <w:pPr>
        <w:snapToGrid w:val="0"/>
        <w:spacing w:before="50" w:after="50" w:line="520" w:lineRule="exact"/>
        <w:ind w:right="-817" w:rightChars="-389" w:firstLine="3520" w:firstLineChars="11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供应商（盖公章）：      </w:t>
      </w:r>
    </w:p>
    <w:p>
      <w:pPr>
        <w:snapToGrid w:val="0"/>
        <w:spacing w:before="50" w:after="50" w:line="520" w:lineRule="exact"/>
        <w:ind w:right="-817" w:rightChars="-389" w:firstLine="5440" w:firstLineChars="1700"/>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日期：   年   月   日</w:t>
      </w:r>
    </w:p>
    <w:p>
      <w:pPr>
        <w:adjustRightInd w:val="0"/>
        <w:snapToGrid w:val="0"/>
        <w:spacing w:line="300" w:lineRule="auto"/>
        <w:rPr>
          <w:rFonts w:hint="eastAsia" w:ascii="宋体" w:hAnsi="宋体"/>
          <w:color w:val="000000" w:themeColor="text1"/>
          <w:szCs w:val="21"/>
          <w:highlight w:val="none"/>
          <w:u w:val="single"/>
          <w14:textFill>
            <w14:solidFill>
              <w14:schemeClr w14:val="tx1"/>
            </w14:solidFill>
          </w14:textFill>
        </w:rPr>
      </w:pPr>
    </w:p>
    <w:p>
      <w:pPr>
        <w:adjustRightInd w:val="0"/>
        <w:snapToGrid w:val="0"/>
        <w:spacing w:line="300" w:lineRule="auto"/>
        <w:rPr>
          <w:rFonts w:hint="eastAsia" w:ascii="宋体" w:hAnsi="宋体"/>
          <w:color w:val="000000" w:themeColor="text1"/>
          <w:szCs w:val="21"/>
          <w:highlight w:val="none"/>
          <w:u w:val="single"/>
          <w14:textFill>
            <w14:solidFill>
              <w14:schemeClr w14:val="tx1"/>
            </w14:solidFill>
          </w14:textFill>
        </w:rPr>
      </w:pPr>
    </w:p>
    <w:p>
      <w:pPr>
        <w:adjustRightInd w:val="0"/>
        <w:snapToGrid w:val="0"/>
        <w:spacing w:line="300" w:lineRule="auto"/>
        <w:rPr>
          <w:rFonts w:hint="eastAsia" w:ascii="宋体" w:hAnsi="宋体"/>
          <w:color w:val="000000" w:themeColor="text1"/>
          <w:szCs w:val="21"/>
          <w:highlight w:val="none"/>
          <w:u w:val="single"/>
          <w14:textFill>
            <w14:solidFill>
              <w14:schemeClr w14:val="tx1"/>
            </w14:solidFill>
          </w14:textFill>
        </w:rPr>
      </w:pPr>
    </w:p>
    <w:p>
      <w:pPr>
        <w:adjustRightInd w:val="0"/>
        <w:snapToGrid w:val="0"/>
        <w:spacing w:line="300" w:lineRule="auto"/>
        <w:rPr>
          <w:rFonts w:hint="eastAsia" w:ascii="宋体" w:hAnsi="宋体"/>
          <w:color w:val="000000" w:themeColor="text1"/>
          <w:szCs w:val="21"/>
          <w:highlight w:val="none"/>
          <w:u w:val="single"/>
          <w14:textFill>
            <w14:solidFill>
              <w14:schemeClr w14:val="tx1"/>
            </w14:solidFill>
          </w14:textFill>
        </w:rPr>
      </w:pPr>
    </w:p>
    <w:p>
      <w:pPr>
        <w:adjustRightInd w:val="0"/>
        <w:snapToGrid w:val="0"/>
        <w:spacing w:line="300" w:lineRule="auto"/>
        <w:rPr>
          <w:rFonts w:hint="eastAsia" w:ascii="宋体" w:hAnsi="宋体"/>
          <w:color w:val="000000" w:themeColor="text1"/>
          <w:szCs w:val="21"/>
          <w:highlight w:val="none"/>
          <w:u w:val="single"/>
          <w14:textFill>
            <w14:solidFill>
              <w14:schemeClr w14:val="tx1"/>
            </w14:solidFill>
          </w14:textFill>
        </w:rPr>
      </w:pPr>
    </w:p>
    <w:p>
      <w:pPr>
        <w:adjustRightInd w:val="0"/>
        <w:snapToGrid w:val="0"/>
        <w:spacing w:line="300" w:lineRule="auto"/>
        <w:rPr>
          <w:rFonts w:hint="eastAsia" w:ascii="宋体" w:hAnsi="宋体"/>
          <w:color w:val="000000" w:themeColor="text1"/>
          <w:szCs w:val="21"/>
          <w:highlight w:val="none"/>
          <w:u w:val="single"/>
          <w14:textFill>
            <w14:solidFill>
              <w14:schemeClr w14:val="tx1"/>
            </w14:solidFill>
          </w14:textFill>
        </w:rPr>
      </w:pPr>
    </w:p>
    <w:p>
      <w:pPr>
        <w:adjustRightInd w:val="0"/>
        <w:snapToGrid w:val="0"/>
        <w:spacing w:line="300" w:lineRule="auto"/>
        <w:rPr>
          <w:rFonts w:hint="eastAsia" w:ascii="宋体" w:hAnsi="宋体"/>
          <w:color w:val="000000" w:themeColor="text1"/>
          <w:szCs w:val="21"/>
          <w:highlight w:val="none"/>
          <w:u w:val="single"/>
          <w14:textFill>
            <w14:solidFill>
              <w14:schemeClr w14:val="tx1"/>
            </w14:solidFill>
          </w14:textFill>
        </w:rPr>
      </w:pPr>
    </w:p>
    <w:p>
      <w:pPr>
        <w:adjustRightInd w:val="0"/>
        <w:snapToGrid w:val="0"/>
        <w:spacing w:line="300" w:lineRule="auto"/>
        <w:rPr>
          <w:rFonts w:hint="eastAsia" w:ascii="宋体" w:hAnsi="宋体"/>
          <w:color w:val="000000" w:themeColor="text1"/>
          <w:szCs w:val="21"/>
          <w:highlight w:val="none"/>
          <w:u w:val="single"/>
          <w14:textFill>
            <w14:solidFill>
              <w14:schemeClr w14:val="tx1"/>
            </w14:solidFill>
          </w14:textFill>
        </w:rPr>
      </w:pPr>
    </w:p>
    <w:p>
      <w:pPr>
        <w:adjustRightInd w:val="0"/>
        <w:snapToGrid w:val="0"/>
        <w:spacing w:line="300" w:lineRule="auto"/>
        <w:jc w:val="cente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技术需求偏离表</w:t>
      </w:r>
    </w:p>
    <w:p>
      <w:pPr>
        <w:spacing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20" w:lineRule="exact"/>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采购项目编号：</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采购项目名称：</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520" w:lineRule="exact"/>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分标号：</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tbl>
      <w:tblPr>
        <w:tblStyle w:val="18"/>
        <w:tblW w:w="4885"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14"/>
        <w:gridCol w:w="814"/>
        <w:gridCol w:w="2701"/>
        <w:gridCol w:w="2431"/>
        <w:gridCol w:w="1326"/>
        <w:gridCol w:w="80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58" w:type="pct"/>
            <w:vAlign w:val="center"/>
          </w:tcPr>
          <w:p>
            <w:pPr>
              <w:pStyle w:val="9"/>
              <w:spacing w:line="520" w:lineRule="exact"/>
              <w:ind w:firstLine="0" w:firstLineChars="0"/>
              <w:jc w:val="center"/>
              <w:rPr>
                <w:rFonts w:hint="eastAsia" w:hAnsi="仿宋_GB2312"/>
                <w:color w:val="000000" w:themeColor="text1"/>
                <w:kern w:val="2"/>
                <w:highlight w:val="none"/>
                <w:lang w:val="en-US"/>
                <w14:textFill>
                  <w14:solidFill>
                    <w14:schemeClr w14:val="tx1"/>
                  </w14:solidFill>
                </w14:textFill>
              </w:rPr>
            </w:pPr>
            <w:bookmarkStart w:id="48" w:name="_Toc254970588"/>
            <w:bookmarkStart w:id="49" w:name="_Toc383699906"/>
            <w:bookmarkStart w:id="50" w:name="_Toc301781611"/>
            <w:bookmarkStart w:id="51" w:name="_Toc373333689"/>
            <w:bookmarkStart w:id="52" w:name="_Toc173211900"/>
            <w:bookmarkStart w:id="53" w:name="_Toc295404981"/>
            <w:bookmarkStart w:id="54" w:name="_Toc173066401"/>
            <w:bookmarkStart w:id="55" w:name="_Toc297193185"/>
            <w:bookmarkStart w:id="56" w:name="_Toc254970729"/>
            <w:r>
              <w:rPr>
                <w:rFonts w:hint="eastAsia" w:hAnsi="仿宋_GB2312"/>
                <w:color w:val="000000" w:themeColor="text1"/>
                <w:kern w:val="2"/>
                <w:highlight w:val="none"/>
                <w:lang w:val="en-US"/>
                <w14:textFill>
                  <w14:solidFill>
                    <w14:schemeClr w14:val="tx1"/>
                  </w14:solidFill>
                </w14:textFill>
              </w:rPr>
              <w:t>序号</w:t>
            </w:r>
            <w:bookmarkEnd w:id="48"/>
            <w:bookmarkEnd w:id="49"/>
            <w:bookmarkEnd w:id="50"/>
            <w:bookmarkEnd w:id="51"/>
            <w:bookmarkEnd w:id="52"/>
            <w:bookmarkEnd w:id="53"/>
            <w:bookmarkEnd w:id="54"/>
            <w:bookmarkEnd w:id="55"/>
            <w:bookmarkEnd w:id="56"/>
          </w:p>
        </w:tc>
        <w:tc>
          <w:tcPr>
            <w:tcW w:w="458" w:type="pct"/>
            <w:tcBorders>
              <w:right w:val="single" w:color="auto" w:sz="4" w:space="0"/>
            </w:tcBorders>
            <w:vAlign w:val="center"/>
          </w:tcPr>
          <w:p>
            <w:pPr>
              <w:pStyle w:val="9"/>
              <w:spacing w:line="520" w:lineRule="exact"/>
              <w:ind w:firstLine="0" w:firstLineChars="0"/>
              <w:jc w:val="center"/>
              <w:rPr>
                <w:rFonts w:hint="eastAsia" w:hAnsi="仿宋_GB2312"/>
                <w:color w:val="000000" w:themeColor="text1"/>
                <w:kern w:val="2"/>
                <w:highlight w:val="none"/>
                <w:lang w:val="en-US"/>
                <w14:textFill>
                  <w14:solidFill>
                    <w14:schemeClr w14:val="tx1"/>
                  </w14:solidFill>
                </w14:textFill>
              </w:rPr>
            </w:pPr>
            <w:r>
              <w:rPr>
                <w:rFonts w:hint="eastAsia" w:hAnsi="仿宋_GB2312"/>
                <w:color w:val="000000" w:themeColor="text1"/>
                <w:kern w:val="2"/>
                <w:highlight w:val="none"/>
                <w:lang w:val="en-US"/>
                <w14:textFill>
                  <w14:solidFill>
                    <w14:schemeClr w14:val="tx1"/>
                  </w14:solidFill>
                </w14:textFill>
              </w:rPr>
              <w:t>名称</w:t>
            </w:r>
          </w:p>
        </w:tc>
        <w:tc>
          <w:tcPr>
            <w:tcW w:w="1519" w:type="pct"/>
            <w:tcBorders>
              <w:left w:val="single" w:color="auto" w:sz="4" w:space="0"/>
            </w:tcBorders>
            <w:vAlign w:val="center"/>
          </w:tcPr>
          <w:p>
            <w:pPr>
              <w:pStyle w:val="9"/>
              <w:spacing w:line="520" w:lineRule="exact"/>
              <w:ind w:firstLine="0" w:firstLineChars="0"/>
              <w:jc w:val="center"/>
              <w:rPr>
                <w:rFonts w:hint="eastAsia" w:hAnsi="仿宋_GB2312"/>
                <w:color w:val="000000" w:themeColor="text1"/>
                <w:kern w:val="2"/>
                <w:highlight w:val="none"/>
                <w:lang w:val="en-US"/>
                <w14:textFill>
                  <w14:solidFill>
                    <w14:schemeClr w14:val="tx1"/>
                  </w14:solidFill>
                </w14:textFill>
              </w:rPr>
            </w:pPr>
            <w:bookmarkStart w:id="57" w:name="_Toc373333690"/>
            <w:bookmarkStart w:id="58" w:name="_Toc383699907"/>
            <w:bookmarkStart w:id="59" w:name="_Toc254970589"/>
            <w:bookmarkStart w:id="60" w:name="_Toc295404982"/>
            <w:bookmarkStart w:id="61" w:name="_Toc173066402"/>
            <w:bookmarkStart w:id="62" w:name="_Toc297193186"/>
            <w:bookmarkStart w:id="63" w:name="_Toc254970730"/>
            <w:bookmarkStart w:id="64" w:name="_Toc301781612"/>
            <w:bookmarkStart w:id="65" w:name="_Toc173211901"/>
            <w:r>
              <w:rPr>
                <w:rFonts w:hint="eastAsia" w:hAnsi="仿宋_GB2312"/>
                <w:color w:val="000000" w:themeColor="text1"/>
                <w:kern w:val="2"/>
                <w:highlight w:val="none"/>
                <w:lang w:val="en-US"/>
                <w14:textFill>
                  <w14:solidFill>
                    <w14:schemeClr w14:val="tx1"/>
                  </w14:solidFill>
                </w14:textFill>
              </w:rPr>
              <w:t>竞争性谈判文件要求</w:t>
            </w:r>
            <w:bookmarkEnd w:id="57"/>
            <w:bookmarkEnd w:id="58"/>
            <w:bookmarkEnd w:id="59"/>
            <w:bookmarkEnd w:id="60"/>
            <w:bookmarkEnd w:id="61"/>
            <w:bookmarkEnd w:id="62"/>
            <w:bookmarkEnd w:id="63"/>
            <w:bookmarkEnd w:id="64"/>
            <w:bookmarkEnd w:id="65"/>
          </w:p>
        </w:tc>
        <w:tc>
          <w:tcPr>
            <w:tcW w:w="1367" w:type="pct"/>
            <w:vAlign w:val="center"/>
          </w:tcPr>
          <w:p>
            <w:pPr>
              <w:pStyle w:val="9"/>
              <w:spacing w:line="520" w:lineRule="exact"/>
              <w:ind w:firstLine="0" w:firstLineChars="0"/>
              <w:jc w:val="center"/>
              <w:rPr>
                <w:rFonts w:hint="eastAsia" w:hAnsi="仿宋_GB2312"/>
                <w:color w:val="000000" w:themeColor="text1"/>
                <w:kern w:val="2"/>
                <w:highlight w:val="none"/>
                <w:lang w:val="en-US"/>
                <w14:textFill>
                  <w14:solidFill>
                    <w14:schemeClr w14:val="tx1"/>
                  </w14:solidFill>
                </w14:textFill>
              </w:rPr>
            </w:pPr>
            <w:bookmarkStart w:id="66" w:name="_Toc373333691"/>
            <w:bookmarkStart w:id="67" w:name="_Toc295404983"/>
            <w:bookmarkStart w:id="68" w:name="_Toc254970590"/>
            <w:bookmarkStart w:id="69" w:name="_Toc173066403"/>
            <w:bookmarkStart w:id="70" w:name="_Toc297193187"/>
            <w:bookmarkStart w:id="71" w:name="_Toc254970731"/>
            <w:bookmarkStart w:id="72" w:name="_Toc383699908"/>
            <w:bookmarkStart w:id="73" w:name="_Toc301781613"/>
            <w:bookmarkStart w:id="74" w:name="_Toc173211902"/>
            <w:r>
              <w:rPr>
                <w:rFonts w:hint="eastAsia" w:hAnsi="仿宋_GB2312"/>
                <w:color w:val="000000" w:themeColor="text1"/>
                <w:kern w:val="2"/>
                <w:highlight w:val="none"/>
                <w:lang w:val="en-US"/>
                <w14:textFill>
                  <w14:solidFill>
                    <w14:schemeClr w14:val="tx1"/>
                  </w14:solidFill>
                </w14:textFill>
              </w:rPr>
              <w:t>响应文件具体响应</w:t>
            </w:r>
            <w:bookmarkEnd w:id="66"/>
            <w:bookmarkEnd w:id="67"/>
            <w:bookmarkEnd w:id="68"/>
            <w:bookmarkEnd w:id="69"/>
            <w:bookmarkEnd w:id="70"/>
            <w:bookmarkEnd w:id="71"/>
            <w:bookmarkEnd w:id="72"/>
            <w:bookmarkEnd w:id="73"/>
            <w:bookmarkEnd w:id="74"/>
          </w:p>
        </w:tc>
        <w:tc>
          <w:tcPr>
            <w:tcW w:w="746" w:type="pct"/>
            <w:vAlign w:val="center"/>
          </w:tcPr>
          <w:p>
            <w:pPr>
              <w:pStyle w:val="9"/>
              <w:spacing w:line="520" w:lineRule="exact"/>
              <w:ind w:firstLine="0" w:firstLineChars="0"/>
              <w:jc w:val="center"/>
              <w:rPr>
                <w:rFonts w:hint="eastAsia" w:hAnsi="仿宋_GB2312"/>
                <w:color w:val="000000" w:themeColor="text1"/>
                <w:kern w:val="2"/>
                <w:highlight w:val="none"/>
                <w:lang w:val="en-US"/>
                <w14:textFill>
                  <w14:solidFill>
                    <w14:schemeClr w14:val="tx1"/>
                  </w14:solidFill>
                </w14:textFill>
              </w:rPr>
            </w:pPr>
            <w:bookmarkStart w:id="75" w:name="_Toc173211903"/>
            <w:bookmarkStart w:id="76" w:name="_Toc254970732"/>
            <w:bookmarkStart w:id="77" w:name="_Toc373333692"/>
            <w:bookmarkStart w:id="78" w:name="_Toc254970591"/>
            <w:bookmarkStart w:id="79" w:name="_Toc173066404"/>
            <w:bookmarkStart w:id="80" w:name="_Toc295404984"/>
            <w:bookmarkStart w:id="81" w:name="_Toc297193188"/>
            <w:bookmarkStart w:id="82" w:name="_Toc301781614"/>
            <w:bookmarkStart w:id="83" w:name="_Toc383699909"/>
            <w:r>
              <w:rPr>
                <w:rFonts w:hint="eastAsia" w:hAnsi="仿宋_GB2312"/>
                <w:color w:val="000000" w:themeColor="text1"/>
                <w:kern w:val="2"/>
                <w:highlight w:val="none"/>
                <w:lang w:val="en-US"/>
                <w14:textFill>
                  <w14:solidFill>
                    <w14:schemeClr w14:val="tx1"/>
                  </w14:solidFill>
                </w14:textFill>
              </w:rPr>
              <w:t>响应/偏离</w:t>
            </w:r>
            <w:bookmarkEnd w:id="75"/>
            <w:bookmarkEnd w:id="76"/>
            <w:bookmarkEnd w:id="77"/>
            <w:bookmarkEnd w:id="78"/>
            <w:bookmarkEnd w:id="79"/>
            <w:bookmarkEnd w:id="80"/>
            <w:bookmarkEnd w:id="81"/>
            <w:bookmarkEnd w:id="82"/>
            <w:bookmarkEnd w:id="83"/>
          </w:p>
        </w:tc>
        <w:tc>
          <w:tcPr>
            <w:tcW w:w="450" w:type="pct"/>
            <w:vAlign w:val="center"/>
          </w:tcPr>
          <w:p>
            <w:pPr>
              <w:pStyle w:val="9"/>
              <w:spacing w:line="520" w:lineRule="exact"/>
              <w:ind w:firstLine="0" w:firstLineChars="0"/>
              <w:jc w:val="center"/>
              <w:rPr>
                <w:rFonts w:hint="eastAsia" w:hAnsi="仿宋_GB2312"/>
                <w:color w:val="000000" w:themeColor="text1"/>
                <w:kern w:val="2"/>
                <w:highlight w:val="none"/>
                <w:lang w:val="en-US"/>
                <w14:textFill>
                  <w14:solidFill>
                    <w14:schemeClr w14:val="tx1"/>
                  </w14:solidFill>
                </w14:textFill>
              </w:rPr>
            </w:pPr>
            <w:bookmarkStart w:id="84" w:name="_Toc173211904"/>
            <w:bookmarkStart w:id="85" w:name="_Toc254970592"/>
            <w:bookmarkStart w:id="86" w:name="_Toc297193189"/>
            <w:bookmarkStart w:id="87" w:name="_Toc301781615"/>
            <w:bookmarkStart w:id="88" w:name="_Toc295404985"/>
            <w:bookmarkStart w:id="89" w:name="_Toc254970733"/>
            <w:bookmarkStart w:id="90" w:name="_Toc173066405"/>
            <w:bookmarkStart w:id="91" w:name="_Toc383699910"/>
            <w:bookmarkStart w:id="92" w:name="_Toc373333693"/>
            <w:r>
              <w:rPr>
                <w:rFonts w:hint="eastAsia" w:hAnsi="仿宋_GB2312"/>
                <w:color w:val="000000" w:themeColor="text1"/>
                <w:kern w:val="2"/>
                <w:highlight w:val="none"/>
                <w:lang w:val="en-US"/>
                <w14:textFill>
                  <w14:solidFill>
                    <w14:schemeClr w14:val="tx1"/>
                  </w14:solidFill>
                </w14:textFill>
              </w:rPr>
              <w:t>说明</w:t>
            </w:r>
            <w:bookmarkEnd w:id="84"/>
            <w:bookmarkEnd w:id="85"/>
            <w:bookmarkEnd w:id="86"/>
            <w:bookmarkEnd w:id="87"/>
            <w:bookmarkEnd w:id="88"/>
            <w:bookmarkEnd w:id="89"/>
            <w:bookmarkEnd w:id="90"/>
            <w:bookmarkEnd w:id="91"/>
            <w:bookmarkEnd w:id="92"/>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58" w:type="pct"/>
            <w:vAlign w:val="center"/>
          </w:tcPr>
          <w:p>
            <w:pPr>
              <w:pStyle w:val="9"/>
              <w:spacing w:line="520" w:lineRule="exact"/>
              <w:ind w:firstLine="0" w:firstLineChars="0"/>
              <w:jc w:val="center"/>
              <w:rPr>
                <w:rFonts w:hint="eastAsia" w:hAnsi="仿宋_GB2312"/>
                <w:color w:val="000000" w:themeColor="text1"/>
                <w:kern w:val="2"/>
                <w:highlight w:val="none"/>
                <w:lang w:val="en-US"/>
                <w14:textFill>
                  <w14:solidFill>
                    <w14:schemeClr w14:val="tx1"/>
                  </w14:solidFill>
                </w14:textFill>
              </w:rPr>
            </w:pPr>
            <w:bookmarkStart w:id="93" w:name="_Toc301781616"/>
            <w:bookmarkStart w:id="94" w:name="_Toc383699911"/>
            <w:bookmarkStart w:id="95" w:name="_Toc297193190"/>
            <w:bookmarkStart w:id="96" w:name="_Toc173066406"/>
            <w:bookmarkStart w:id="97" w:name="_Toc373333694"/>
            <w:bookmarkStart w:id="98" w:name="_Toc173211905"/>
            <w:bookmarkStart w:id="99" w:name="_Toc254970734"/>
            <w:bookmarkStart w:id="100" w:name="_Toc254970593"/>
            <w:bookmarkStart w:id="101" w:name="_Toc295404986"/>
            <w:r>
              <w:rPr>
                <w:rFonts w:hint="eastAsia" w:hAnsi="仿宋_GB2312"/>
                <w:color w:val="000000" w:themeColor="text1"/>
                <w:kern w:val="2"/>
                <w:highlight w:val="none"/>
                <w:lang w:val="en-US"/>
                <w14:textFill>
                  <w14:solidFill>
                    <w14:schemeClr w14:val="tx1"/>
                  </w14:solidFill>
                </w14:textFill>
              </w:rPr>
              <w:t>1</w:t>
            </w:r>
            <w:bookmarkEnd w:id="93"/>
            <w:bookmarkEnd w:id="94"/>
            <w:bookmarkEnd w:id="95"/>
            <w:bookmarkEnd w:id="96"/>
            <w:bookmarkEnd w:id="97"/>
            <w:bookmarkEnd w:id="98"/>
            <w:bookmarkEnd w:id="99"/>
            <w:bookmarkEnd w:id="100"/>
            <w:bookmarkEnd w:id="101"/>
          </w:p>
        </w:tc>
        <w:tc>
          <w:tcPr>
            <w:tcW w:w="458" w:type="pct"/>
            <w:tcBorders>
              <w:right w:val="single" w:color="auto" w:sz="4" w:space="0"/>
            </w:tcBorders>
            <w:vAlign w:val="center"/>
          </w:tcPr>
          <w:p>
            <w:pPr>
              <w:pStyle w:val="9"/>
              <w:spacing w:line="520" w:lineRule="exact"/>
              <w:ind w:firstLine="0" w:firstLineChars="0"/>
              <w:jc w:val="center"/>
              <w:rPr>
                <w:rFonts w:hint="eastAsia" w:hAnsi="仿宋_GB2312"/>
                <w:color w:val="000000" w:themeColor="text1"/>
                <w:kern w:val="2"/>
                <w:highlight w:val="none"/>
                <w:lang w:val="en-US"/>
                <w14:textFill>
                  <w14:solidFill>
                    <w14:schemeClr w14:val="tx1"/>
                  </w14:solidFill>
                </w14:textFill>
              </w:rPr>
            </w:pPr>
          </w:p>
        </w:tc>
        <w:tc>
          <w:tcPr>
            <w:tcW w:w="1519" w:type="pct"/>
            <w:tcBorders>
              <w:left w:val="single" w:color="auto" w:sz="4" w:space="0"/>
            </w:tcBorders>
            <w:vAlign w:val="center"/>
          </w:tcPr>
          <w:p>
            <w:pPr>
              <w:pStyle w:val="9"/>
              <w:spacing w:line="520" w:lineRule="exact"/>
              <w:ind w:firstLine="0" w:firstLineChars="0"/>
              <w:jc w:val="center"/>
              <w:rPr>
                <w:rFonts w:hint="eastAsia" w:hAnsi="仿宋_GB2312"/>
                <w:color w:val="000000" w:themeColor="text1"/>
                <w:kern w:val="2"/>
                <w:highlight w:val="none"/>
                <w:lang w:val="en-US"/>
                <w14:textFill>
                  <w14:solidFill>
                    <w14:schemeClr w14:val="tx1"/>
                  </w14:solidFill>
                </w14:textFill>
              </w:rPr>
            </w:pPr>
          </w:p>
        </w:tc>
        <w:tc>
          <w:tcPr>
            <w:tcW w:w="1367" w:type="pct"/>
            <w:vAlign w:val="center"/>
          </w:tcPr>
          <w:p>
            <w:pPr>
              <w:pStyle w:val="9"/>
              <w:spacing w:line="520" w:lineRule="exact"/>
              <w:ind w:firstLine="0" w:firstLineChars="0"/>
              <w:jc w:val="center"/>
              <w:rPr>
                <w:rFonts w:hint="eastAsia" w:hAnsi="仿宋_GB2312"/>
                <w:color w:val="000000" w:themeColor="text1"/>
                <w:kern w:val="2"/>
                <w:highlight w:val="none"/>
                <w:lang w:val="en-US"/>
                <w14:textFill>
                  <w14:solidFill>
                    <w14:schemeClr w14:val="tx1"/>
                  </w14:solidFill>
                </w14:textFill>
              </w:rPr>
            </w:pPr>
          </w:p>
        </w:tc>
        <w:tc>
          <w:tcPr>
            <w:tcW w:w="746" w:type="pct"/>
            <w:vAlign w:val="center"/>
          </w:tcPr>
          <w:p>
            <w:pPr>
              <w:pStyle w:val="9"/>
              <w:spacing w:line="520" w:lineRule="exact"/>
              <w:ind w:firstLine="0" w:firstLineChars="0"/>
              <w:jc w:val="center"/>
              <w:rPr>
                <w:rFonts w:hint="eastAsia" w:hAnsi="仿宋_GB2312"/>
                <w:color w:val="000000" w:themeColor="text1"/>
                <w:kern w:val="2"/>
                <w:highlight w:val="none"/>
                <w:lang w:val="en-US"/>
                <w14:textFill>
                  <w14:solidFill>
                    <w14:schemeClr w14:val="tx1"/>
                  </w14:solidFill>
                </w14:textFill>
              </w:rPr>
            </w:pPr>
          </w:p>
        </w:tc>
        <w:tc>
          <w:tcPr>
            <w:tcW w:w="450" w:type="pct"/>
            <w:vAlign w:val="center"/>
          </w:tcPr>
          <w:p>
            <w:pPr>
              <w:pStyle w:val="9"/>
              <w:spacing w:line="520" w:lineRule="exact"/>
              <w:ind w:firstLine="0" w:firstLineChars="0"/>
              <w:jc w:val="center"/>
              <w:rPr>
                <w:rFonts w:hint="eastAsia" w:hAnsi="仿宋_GB2312"/>
                <w:color w:val="000000" w:themeColor="text1"/>
                <w:kern w:val="2"/>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58" w:type="pct"/>
            <w:vAlign w:val="center"/>
          </w:tcPr>
          <w:p>
            <w:pPr>
              <w:pStyle w:val="9"/>
              <w:spacing w:line="520" w:lineRule="exact"/>
              <w:ind w:firstLine="0" w:firstLineChars="0"/>
              <w:jc w:val="center"/>
              <w:rPr>
                <w:rFonts w:hint="eastAsia" w:hAnsi="仿宋_GB2312"/>
                <w:color w:val="000000" w:themeColor="text1"/>
                <w:kern w:val="2"/>
                <w:highlight w:val="none"/>
                <w:lang w:val="en-US"/>
                <w14:textFill>
                  <w14:solidFill>
                    <w14:schemeClr w14:val="tx1"/>
                  </w14:solidFill>
                </w14:textFill>
              </w:rPr>
            </w:pPr>
            <w:bookmarkStart w:id="102" w:name="_Toc173211906"/>
            <w:bookmarkStart w:id="103" w:name="_Toc297193191"/>
            <w:bookmarkStart w:id="104" w:name="_Toc301781617"/>
            <w:bookmarkStart w:id="105" w:name="_Toc254970594"/>
            <w:bookmarkStart w:id="106" w:name="_Toc383699912"/>
            <w:bookmarkStart w:id="107" w:name="_Toc254970735"/>
            <w:bookmarkStart w:id="108" w:name="_Toc373333695"/>
            <w:bookmarkStart w:id="109" w:name="_Toc173066407"/>
            <w:bookmarkStart w:id="110" w:name="_Toc295404987"/>
            <w:r>
              <w:rPr>
                <w:rFonts w:hint="eastAsia" w:hAnsi="仿宋_GB2312"/>
                <w:color w:val="000000" w:themeColor="text1"/>
                <w:kern w:val="2"/>
                <w:highlight w:val="none"/>
                <w:lang w:val="en-US"/>
                <w14:textFill>
                  <w14:solidFill>
                    <w14:schemeClr w14:val="tx1"/>
                  </w14:solidFill>
                </w14:textFill>
              </w:rPr>
              <w:t>2</w:t>
            </w:r>
            <w:bookmarkEnd w:id="102"/>
            <w:bookmarkEnd w:id="103"/>
            <w:bookmarkEnd w:id="104"/>
            <w:bookmarkEnd w:id="105"/>
            <w:bookmarkEnd w:id="106"/>
            <w:bookmarkEnd w:id="107"/>
            <w:bookmarkEnd w:id="108"/>
            <w:bookmarkEnd w:id="109"/>
            <w:bookmarkEnd w:id="110"/>
          </w:p>
        </w:tc>
        <w:tc>
          <w:tcPr>
            <w:tcW w:w="458" w:type="pct"/>
            <w:tcBorders>
              <w:right w:val="single" w:color="auto" w:sz="4" w:space="0"/>
            </w:tcBorders>
            <w:vAlign w:val="center"/>
          </w:tcPr>
          <w:p>
            <w:pPr>
              <w:pStyle w:val="9"/>
              <w:spacing w:line="520" w:lineRule="exact"/>
              <w:ind w:firstLine="0" w:firstLineChars="0"/>
              <w:jc w:val="center"/>
              <w:rPr>
                <w:rFonts w:hint="eastAsia" w:hAnsi="仿宋_GB2312"/>
                <w:color w:val="000000" w:themeColor="text1"/>
                <w:kern w:val="2"/>
                <w:highlight w:val="none"/>
                <w:lang w:val="en-US"/>
                <w14:textFill>
                  <w14:solidFill>
                    <w14:schemeClr w14:val="tx1"/>
                  </w14:solidFill>
                </w14:textFill>
              </w:rPr>
            </w:pPr>
          </w:p>
        </w:tc>
        <w:tc>
          <w:tcPr>
            <w:tcW w:w="1519" w:type="pct"/>
            <w:tcBorders>
              <w:left w:val="single" w:color="auto" w:sz="4" w:space="0"/>
            </w:tcBorders>
            <w:vAlign w:val="center"/>
          </w:tcPr>
          <w:p>
            <w:pPr>
              <w:pStyle w:val="9"/>
              <w:spacing w:line="520" w:lineRule="exact"/>
              <w:ind w:firstLine="0" w:firstLineChars="0"/>
              <w:jc w:val="center"/>
              <w:rPr>
                <w:rFonts w:hint="eastAsia" w:hAnsi="仿宋_GB2312"/>
                <w:color w:val="000000" w:themeColor="text1"/>
                <w:kern w:val="2"/>
                <w:highlight w:val="none"/>
                <w:lang w:val="en-US"/>
                <w14:textFill>
                  <w14:solidFill>
                    <w14:schemeClr w14:val="tx1"/>
                  </w14:solidFill>
                </w14:textFill>
              </w:rPr>
            </w:pPr>
          </w:p>
        </w:tc>
        <w:tc>
          <w:tcPr>
            <w:tcW w:w="1367" w:type="pct"/>
            <w:vAlign w:val="center"/>
          </w:tcPr>
          <w:p>
            <w:pPr>
              <w:pStyle w:val="9"/>
              <w:spacing w:line="520" w:lineRule="exact"/>
              <w:ind w:firstLine="0" w:firstLineChars="0"/>
              <w:jc w:val="center"/>
              <w:rPr>
                <w:rFonts w:hint="eastAsia" w:hAnsi="仿宋_GB2312"/>
                <w:color w:val="000000" w:themeColor="text1"/>
                <w:kern w:val="2"/>
                <w:highlight w:val="none"/>
                <w:lang w:val="en-US"/>
                <w14:textFill>
                  <w14:solidFill>
                    <w14:schemeClr w14:val="tx1"/>
                  </w14:solidFill>
                </w14:textFill>
              </w:rPr>
            </w:pPr>
          </w:p>
        </w:tc>
        <w:tc>
          <w:tcPr>
            <w:tcW w:w="746" w:type="pct"/>
            <w:vAlign w:val="center"/>
          </w:tcPr>
          <w:p>
            <w:pPr>
              <w:pStyle w:val="9"/>
              <w:spacing w:line="520" w:lineRule="exact"/>
              <w:ind w:firstLine="0" w:firstLineChars="0"/>
              <w:jc w:val="center"/>
              <w:rPr>
                <w:rFonts w:hint="eastAsia" w:hAnsi="仿宋_GB2312"/>
                <w:color w:val="000000" w:themeColor="text1"/>
                <w:kern w:val="2"/>
                <w:highlight w:val="none"/>
                <w:lang w:val="en-US"/>
                <w14:textFill>
                  <w14:solidFill>
                    <w14:schemeClr w14:val="tx1"/>
                  </w14:solidFill>
                </w14:textFill>
              </w:rPr>
            </w:pPr>
          </w:p>
        </w:tc>
        <w:tc>
          <w:tcPr>
            <w:tcW w:w="450" w:type="pct"/>
            <w:vAlign w:val="center"/>
          </w:tcPr>
          <w:p>
            <w:pPr>
              <w:pStyle w:val="9"/>
              <w:spacing w:line="520" w:lineRule="exact"/>
              <w:ind w:firstLine="0" w:firstLineChars="0"/>
              <w:jc w:val="center"/>
              <w:rPr>
                <w:rFonts w:hint="eastAsia" w:hAnsi="仿宋_GB2312"/>
                <w:color w:val="000000" w:themeColor="text1"/>
                <w:kern w:val="2"/>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58" w:type="pct"/>
            <w:vAlign w:val="center"/>
          </w:tcPr>
          <w:p>
            <w:pPr>
              <w:pStyle w:val="9"/>
              <w:spacing w:line="520" w:lineRule="exact"/>
              <w:ind w:firstLine="0" w:firstLineChars="0"/>
              <w:jc w:val="center"/>
              <w:rPr>
                <w:rFonts w:hint="eastAsia" w:hAnsi="仿宋_GB2312"/>
                <w:color w:val="000000" w:themeColor="text1"/>
                <w:kern w:val="2"/>
                <w:highlight w:val="none"/>
                <w:lang w:val="en-US"/>
                <w14:textFill>
                  <w14:solidFill>
                    <w14:schemeClr w14:val="tx1"/>
                  </w14:solidFill>
                </w14:textFill>
              </w:rPr>
            </w:pPr>
            <w:bookmarkStart w:id="111" w:name="_Toc297193192"/>
            <w:bookmarkStart w:id="112" w:name="_Toc173066408"/>
            <w:bookmarkStart w:id="113" w:name="_Toc373333696"/>
            <w:bookmarkStart w:id="114" w:name="_Toc295404988"/>
            <w:bookmarkStart w:id="115" w:name="_Toc254970736"/>
            <w:bookmarkStart w:id="116" w:name="_Toc173211907"/>
            <w:bookmarkStart w:id="117" w:name="_Toc254970595"/>
            <w:bookmarkStart w:id="118" w:name="_Toc301781618"/>
            <w:bookmarkStart w:id="119" w:name="_Toc383699913"/>
            <w:r>
              <w:rPr>
                <w:rFonts w:hint="eastAsia" w:hAnsi="仿宋_GB2312"/>
                <w:color w:val="000000" w:themeColor="text1"/>
                <w:kern w:val="2"/>
                <w:highlight w:val="none"/>
                <w:lang w:val="en-US"/>
                <w14:textFill>
                  <w14:solidFill>
                    <w14:schemeClr w14:val="tx1"/>
                  </w14:solidFill>
                </w14:textFill>
              </w:rPr>
              <w:t>3</w:t>
            </w:r>
            <w:bookmarkEnd w:id="111"/>
            <w:bookmarkEnd w:id="112"/>
            <w:bookmarkEnd w:id="113"/>
            <w:bookmarkEnd w:id="114"/>
            <w:bookmarkEnd w:id="115"/>
            <w:bookmarkEnd w:id="116"/>
            <w:bookmarkEnd w:id="117"/>
            <w:bookmarkEnd w:id="118"/>
            <w:bookmarkEnd w:id="119"/>
          </w:p>
        </w:tc>
        <w:tc>
          <w:tcPr>
            <w:tcW w:w="458" w:type="pct"/>
            <w:tcBorders>
              <w:right w:val="single" w:color="auto" w:sz="4" w:space="0"/>
            </w:tcBorders>
            <w:vAlign w:val="center"/>
          </w:tcPr>
          <w:p>
            <w:pPr>
              <w:pStyle w:val="9"/>
              <w:spacing w:line="520" w:lineRule="exact"/>
              <w:ind w:firstLine="0" w:firstLineChars="0"/>
              <w:jc w:val="center"/>
              <w:rPr>
                <w:rFonts w:hint="eastAsia" w:hAnsi="仿宋_GB2312"/>
                <w:color w:val="000000" w:themeColor="text1"/>
                <w:kern w:val="2"/>
                <w:highlight w:val="none"/>
                <w:lang w:val="en-US"/>
                <w14:textFill>
                  <w14:solidFill>
                    <w14:schemeClr w14:val="tx1"/>
                  </w14:solidFill>
                </w14:textFill>
              </w:rPr>
            </w:pPr>
          </w:p>
        </w:tc>
        <w:tc>
          <w:tcPr>
            <w:tcW w:w="1519" w:type="pct"/>
            <w:tcBorders>
              <w:left w:val="single" w:color="auto" w:sz="4" w:space="0"/>
            </w:tcBorders>
            <w:vAlign w:val="center"/>
          </w:tcPr>
          <w:p>
            <w:pPr>
              <w:pStyle w:val="9"/>
              <w:spacing w:line="520" w:lineRule="exact"/>
              <w:ind w:firstLine="0" w:firstLineChars="0"/>
              <w:jc w:val="center"/>
              <w:rPr>
                <w:rFonts w:hint="eastAsia" w:hAnsi="仿宋_GB2312"/>
                <w:color w:val="000000" w:themeColor="text1"/>
                <w:kern w:val="2"/>
                <w:highlight w:val="none"/>
                <w:lang w:val="en-US"/>
                <w14:textFill>
                  <w14:solidFill>
                    <w14:schemeClr w14:val="tx1"/>
                  </w14:solidFill>
                </w14:textFill>
              </w:rPr>
            </w:pPr>
          </w:p>
        </w:tc>
        <w:tc>
          <w:tcPr>
            <w:tcW w:w="1367" w:type="pct"/>
            <w:vAlign w:val="center"/>
          </w:tcPr>
          <w:p>
            <w:pPr>
              <w:pStyle w:val="9"/>
              <w:spacing w:line="520" w:lineRule="exact"/>
              <w:ind w:firstLine="0" w:firstLineChars="0"/>
              <w:jc w:val="center"/>
              <w:rPr>
                <w:rFonts w:hint="eastAsia" w:hAnsi="仿宋_GB2312"/>
                <w:color w:val="000000" w:themeColor="text1"/>
                <w:kern w:val="2"/>
                <w:highlight w:val="none"/>
                <w:lang w:val="en-US"/>
                <w14:textFill>
                  <w14:solidFill>
                    <w14:schemeClr w14:val="tx1"/>
                  </w14:solidFill>
                </w14:textFill>
              </w:rPr>
            </w:pPr>
          </w:p>
        </w:tc>
        <w:tc>
          <w:tcPr>
            <w:tcW w:w="746" w:type="pct"/>
            <w:vAlign w:val="center"/>
          </w:tcPr>
          <w:p>
            <w:pPr>
              <w:pStyle w:val="9"/>
              <w:spacing w:line="520" w:lineRule="exact"/>
              <w:ind w:firstLine="0" w:firstLineChars="0"/>
              <w:jc w:val="center"/>
              <w:rPr>
                <w:rFonts w:hint="eastAsia" w:hAnsi="仿宋_GB2312"/>
                <w:color w:val="000000" w:themeColor="text1"/>
                <w:kern w:val="2"/>
                <w:highlight w:val="none"/>
                <w:lang w:val="en-US"/>
                <w14:textFill>
                  <w14:solidFill>
                    <w14:schemeClr w14:val="tx1"/>
                  </w14:solidFill>
                </w14:textFill>
              </w:rPr>
            </w:pPr>
          </w:p>
        </w:tc>
        <w:tc>
          <w:tcPr>
            <w:tcW w:w="450" w:type="pct"/>
            <w:vAlign w:val="center"/>
          </w:tcPr>
          <w:p>
            <w:pPr>
              <w:pStyle w:val="9"/>
              <w:spacing w:line="520" w:lineRule="exact"/>
              <w:ind w:firstLine="0" w:firstLineChars="0"/>
              <w:jc w:val="center"/>
              <w:rPr>
                <w:rFonts w:hint="eastAsia" w:hAnsi="仿宋_GB2312"/>
                <w:color w:val="000000" w:themeColor="text1"/>
                <w:kern w:val="2"/>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58" w:type="pct"/>
            <w:vAlign w:val="center"/>
          </w:tcPr>
          <w:p>
            <w:pPr>
              <w:pStyle w:val="9"/>
              <w:spacing w:line="520" w:lineRule="exact"/>
              <w:ind w:firstLine="0" w:firstLineChars="0"/>
              <w:jc w:val="center"/>
              <w:rPr>
                <w:rFonts w:hint="eastAsia" w:hAnsi="仿宋_GB2312"/>
                <w:color w:val="000000" w:themeColor="text1"/>
                <w:kern w:val="2"/>
                <w:highlight w:val="none"/>
                <w:lang w:val="en-US"/>
                <w14:textFill>
                  <w14:solidFill>
                    <w14:schemeClr w14:val="tx1"/>
                  </w14:solidFill>
                </w14:textFill>
              </w:rPr>
            </w:pPr>
            <w:bookmarkStart w:id="120" w:name="_Toc295404989"/>
            <w:bookmarkStart w:id="121" w:name="_Toc173066409"/>
            <w:bookmarkStart w:id="122" w:name="_Toc254970737"/>
            <w:bookmarkStart w:id="123" w:name="_Toc254970596"/>
            <w:bookmarkStart w:id="124" w:name="_Toc173211908"/>
            <w:bookmarkStart w:id="125" w:name="_Toc373333697"/>
            <w:bookmarkStart w:id="126" w:name="_Toc301781619"/>
            <w:bookmarkStart w:id="127" w:name="_Toc383699914"/>
            <w:bookmarkStart w:id="128" w:name="_Toc297193193"/>
            <w:r>
              <w:rPr>
                <w:rFonts w:hint="eastAsia" w:hAnsi="仿宋_GB2312"/>
                <w:color w:val="000000" w:themeColor="text1"/>
                <w:kern w:val="2"/>
                <w:highlight w:val="none"/>
                <w:lang w:val="en-US"/>
                <w14:textFill>
                  <w14:solidFill>
                    <w14:schemeClr w14:val="tx1"/>
                  </w14:solidFill>
                </w14:textFill>
              </w:rPr>
              <w:t>4</w:t>
            </w:r>
            <w:bookmarkEnd w:id="120"/>
            <w:bookmarkEnd w:id="121"/>
            <w:bookmarkEnd w:id="122"/>
            <w:bookmarkEnd w:id="123"/>
            <w:bookmarkEnd w:id="124"/>
            <w:bookmarkEnd w:id="125"/>
            <w:bookmarkEnd w:id="126"/>
            <w:bookmarkEnd w:id="127"/>
            <w:bookmarkEnd w:id="128"/>
          </w:p>
        </w:tc>
        <w:tc>
          <w:tcPr>
            <w:tcW w:w="458" w:type="pct"/>
            <w:tcBorders>
              <w:right w:val="single" w:color="auto" w:sz="4" w:space="0"/>
            </w:tcBorders>
            <w:vAlign w:val="center"/>
          </w:tcPr>
          <w:p>
            <w:pPr>
              <w:pStyle w:val="9"/>
              <w:spacing w:line="520" w:lineRule="exact"/>
              <w:ind w:firstLine="0" w:firstLineChars="0"/>
              <w:jc w:val="center"/>
              <w:rPr>
                <w:rFonts w:hint="eastAsia" w:hAnsi="仿宋_GB2312"/>
                <w:color w:val="000000" w:themeColor="text1"/>
                <w:kern w:val="2"/>
                <w:highlight w:val="none"/>
                <w:lang w:val="en-US"/>
                <w14:textFill>
                  <w14:solidFill>
                    <w14:schemeClr w14:val="tx1"/>
                  </w14:solidFill>
                </w14:textFill>
              </w:rPr>
            </w:pPr>
          </w:p>
        </w:tc>
        <w:tc>
          <w:tcPr>
            <w:tcW w:w="1519" w:type="pct"/>
            <w:tcBorders>
              <w:left w:val="single" w:color="auto" w:sz="4" w:space="0"/>
            </w:tcBorders>
            <w:vAlign w:val="center"/>
          </w:tcPr>
          <w:p>
            <w:pPr>
              <w:pStyle w:val="9"/>
              <w:spacing w:line="520" w:lineRule="exact"/>
              <w:ind w:firstLine="0" w:firstLineChars="0"/>
              <w:jc w:val="center"/>
              <w:rPr>
                <w:rFonts w:hint="eastAsia" w:hAnsi="仿宋_GB2312"/>
                <w:color w:val="000000" w:themeColor="text1"/>
                <w:kern w:val="2"/>
                <w:highlight w:val="none"/>
                <w:lang w:val="en-US"/>
                <w14:textFill>
                  <w14:solidFill>
                    <w14:schemeClr w14:val="tx1"/>
                  </w14:solidFill>
                </w14:textFill>
              </w:rPr>
            </w:pPr>
          </w:p>
        </w:tc>
        <w:tc>
          <w:tcPr>
            <w:tcW w:w="1367" w:type="pct"/>
            <w:vAlign w:val="center"/>
          </w:tcPr>
          <w:p>
            <w:pPr>
              <w:pStyle w:val="9"/>
              <w:spacing w:line="520" w:lineRule="exact"/>
              <w:ind w:firstLine="0" w:firstLineChars="0"/>
              <w:jc w:val="center"/>
              <w:rPr>
                <w:rFonts w:hint="eastAsia" w:hAnsi="仿宋_GB2312"/>
                <w:color w:val="000000" w:themeColor="text1"/>
                <w:kern w:val="2"/>
                <w:highlight w:val="none"/>
                <w:lang w:val="en-US"/>
                <w14:textFill>
                  <w14:solidFill>
                    <w14:schemeClr w14:val="tx1"/>
                  </w14:solidFill>
                </w14:textFill>
              </w:rPr>
            </w:pPr>
          </w:p>
        </w:tc>
        <w:tc>
          <w:tcPr>
            <w:tcW w:w="746" w:type="pct"/>
            <w:vAlign w:val="center"/>
          </w:tcPr>
          <w:p>
            <w:pPr>
              <w:pStyle w:val="9"/>
              <w:spacing w:line="520" w:lineRule="exact"/>
              <w:ind w:firstLine="0" w:firstLineChars="0"/>
              <w:jc w:val="center"/>
              <w:rPr>
                <w:rFonts w:hint="eastAsia" w:hAnsi="仿宋_GB2312"/>
                <w:color w:val="000000" w:themeColor="text1"/>
                <w:kern w:val="2"/>
                <w:highlight w:val="none"/>
                <w:lang w:val="en-US"/>
                <w14:textFill>
                  <w14:solidFill>
                    <w14:schemeClr w14:val="tx1"/>
                  </w14:solidFill>
                </w14:textFill>
              </w:rPr>
            </w:pPr>
          </w:p>
        </w:tc>
        <w:tc>
          <w:tcPr>
            <w:tcW w:w="450" w:type="pct"/>
            <w:vAlign w:val="center"/>
          </w:tcPr>
          <w:p>
            <w:pPr>
              <w:pStyle w:val="9"/>
              <w:spacing w:line="520" w:lineRule="exact"/>
              <w:ind w:firstLine="0" w:firstLineChars="0"/>
              <w:jc w:val="center"/>
              <w:rPr>
                <w:rFonts w:hint="eastAsia" w:hAnsi="仿宋_GB2312"/>
                <w:color w:val="000000" w:themeColor="text1"/>
                <w:kern w:val="2"/>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58" w:type="pct"/>
            <w:vAlign w:val="center"/>
          </w:tcPr>
          <w:p>
            <w:pPr>
              <w:pStyle w:val="9"/>
              <w:spacing w:line="520" w:lineRule="exact"/>
              <w:ind w:firstLine="0" w:firstLineChars="0"/>
              <w:jc w:val="center"/>
              <w:rPr>
                <w:rFonts w:hint="eastAsia" w:hAnsi="仿宋_GB2312"/>
                <w:color w:val="000000" w:themeColor="text1"/>
                <w:kern w:val="2"/>
                <w:highlight w:val="none"/>
                <w:lang w:val="en-US"/>
                <w14:textFill>
                  <w14:solidFill>
                    <w14:schemeClr w14:val="tx1"/>
                  </w14:solidFill>
                </w14:textFill>
              </w:rPr>
            </w:pPr>
            <w:bookmarkStart w:id="129" w:name="_Toc254970597"/>
            <w:bookmarkStart w:id="130" w:name="_Toc173211909"/>
            <w:bookmarkStart w:id="131" w:name="_Toc173066410"/>
            <w:bookmarkStart w:id="132" w:name="_Toc383699915"/>
            <w:bookmarkStart w:id="133" w:name="_Toc297193194"/>
            <w:bookmarkStart w:id="134" w:name="_Toc254970738"/>
            <w:bookmarkStart w:id="135" w:name="_Toc373333698"/>
            <w:bookmarkStart w:id="136" w:name="_Toc301781620"/>
            <w:bookmarkStart w:id="137" w:name="_Toc295404990"/>
            <w:r>
              <w:rPr>
                <w:rFonts w:hint="eastAsia" w:hAnsi="仿宋_GB2312"/>
                <w:color w:val="000000" w:themeColor="text1"/>
                <w:kern w:val="2"/>
                <w:highlight w:val="none"/>
                <w:lang w:val="en-US"/>
                <w14:textFill>
                  <w14:solidFill>
                    <w14:schemeClr w14:val="tx1"/>
                  </w14:solidFill>
                </w14:textFill>
              </w:rPr>
              <w:t>5</w:t>
            </w:r>
            <w:bookmarkEnd w:id="129"/>
            <w:bookmarkEnd w:id="130"/>
            <w:bookmarkEnd w:id="131"/>
            <w:bookmarkEnd w:id="132"/>
            <w:bookmarkEnd w:id="133"/>
            <w:bookmarkEnd w:id="134"/>
            <w:bookmarkEnd w:id="135"/>
            <w:bookmarkEnd w:id="136"/>
            <w:bookmarkEnd w:id="137"/>
          </w:p>
        </w:tc>
        <w:tc>
          <w:tcPr>
            <w:tcW w:w="458" w:type="pct"/>
            <w:tcBorders>
              <w:right w:val="single" w:color="auto" w:sz="4" w:space="0"/>
            </w:tcBorders>
            <w:vAlign w:val="center"/>
          </w:tcPr>
          <w:p>
            <w:pPr>
              <w:pStyle w:val="9"/>
              <w:spacing w:line="520" w:lineRule="exact"/>
              <w:ind w:firstLine="0" w:firstLineChars="0"/>
              <w:jc w:val="center"/>
              <w:rPr>
                <w:rFonts w:hint="eastAsia" w:hAnsi="仿宋_GB2312"/>
                <w:color w:val="000000" w:themeColor="text1"/>
                <w:kern w:val="2"/>
                <w:highlight w:val="none"/>
                <w:lang w:val="en-US"/>
                <w14:textFill>
                  <w14:solidFill>
                    <w14:schemeClr w14:val="tx1"/>
                  </w14:solidFill>
                </w14:textFill>
              </w:rPr>
            </w:pPr>
          </w:p>
        </w:tc>
        <w:tc>
          <w:tcPr>
            <w:tcW w:w="1519" w:type="pct"/>
            <w:tcBorders>
              <w:left w:val="single" w:color="auto" w:sz="4" w:space="0"/>
            </w:tcBorders>
            <w:vAlign w:val="center"/>
          </w:tcPr>
          <w:p>
            <w:pPr>
              <w:pStyle w:val="9"/>
              <w:spacing w:line="520" w:lineRule="exact"/>
              <w:ind w:firstLine="0" w:firstLineChars="0"/>
              <w:jc w:val="center"/>
              <w:rPr>
                <w:rFonts w:hint="eastAsia" w:hAnsi="仿宋_GB2312"/>
                <w:color w:val="000000" w:themeColor="text1"/>
                <w:kern w:val="2"/>
                <w:highlight w:val="none"/>
                <w:lang w:val="en-US"/>
                <w14:textFill>
                  <w14:solidFill>
                    <w14:schemeClr w14:val="tx1"/>
                  </w14:solidFill>
                </w14:textFill>
              </w:rPr>
            </w:pPr>
          </w:p>
        </w:tc>
        <w:tc>
          <w:tcPr>
            <w:tcW w:w="1367" w:type="pct"/>
            <w:vAlign w:val="center"/>
          </w:tcPr>
          <w:p>
            <w:pPr>
              <w:pStyle w:val="9"/>
              <w:spacing w:line="520" w:lineRule="exact"/>
              <w:ind w:firstLine="0" w:firstLineChars="0"/>
              <w:jc w:val="center"/>
              <w:rPr>
                <w:rFonts w:hint="eastAsia" w:hAnsi="仿宋_GB2312"/>
                <w:color w:val="000000" w:themeColor="text1"/>
                <w:kern w:val="2"/>
                <w:highlight w:val="none"/>
                <w:lang w:val="en-US"/>
                <w14:textFill>
                  <w14:solidFill>
                    <w14:schemeClr w14:val="tx1"/>
                  </w14:solidFill>
                </w14:textFill>
              </w:rPr>
            </w:pPr>
          </w:p>
        </w:tc>
        <w:tc>
          <w:tcPr>
            <w:tcW w:w="746" w:type="pct"/>
            <w:vAlign w:val="center"/>
          </w:tcPr>
          <w:p>
            <w:pPr>
              <w:pStyle w:val="9"/>
              <w:spacing w:line="520" w:lineRule="exact"/>
              <w:ind w:firstLine="0" w:firstLineChars="0"/>
              <w:jc w:val="center"/>
              <w:rPr>
                <w:rFonts w:hint="eastAsia" w:hAnsi="仿宋_GB2312"/>
                <w:color w:val="000000" w:themeColor="text1"/>
                <w:kern w:val="2"/>
                <w:highlight w:val="none"/>
                <w:lang w:val="en-US"/>
                <w14:textFill>
                  <w14:solidFill>
                    <w14:schemeClr w14:val="tx1"/>
                  </w14:solidFill>
                </w14:textFill>
              </w:rPr>
            </w:pPr>
          </w:p>
        </w:tc>
        <w:tc>
          <w:tcPr>
            <w:tcW w:w="450" w:type="pct"/>
            <w:vAlign w:val="center"/>
          </w:tcPr>
          <w:p>
            <w:pPr>
              <w:pStyle w:val="9"/>
              <w:spacing w:line="520" w:lineRule="exact"/>
              <w:ind w:firstLine="0" w:firstLineChars="0"/>
              <w:jc w:val="center"/>
              <w:rPr>
                <w:rFonts w:hint="eastAsia" w:hAnsi="仿宋_GB2312"/>
                <w:color w:val="000000" w:themeColor="text1"/>
                <w:kern w:val="2"/>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58" w:type="pct"/>
            <w:vAlign w:val="center"/>
          </w:tcPr>
          <w:p>
            <w:pPr>
              <w:pStyle w:val="9"/>
              <w:spacing w:line="520" w:lineRule="exact"/>
              <w:ind w:firstLine="0" w:firstLineChars="0"/>
              <w:jc w:val="center"/>
              <w:rPr>
                <w:rFonts w:hint="eastAsia" w:hAnsi="仿宋_GB2312"/>
                <w:color w:val="000000" w:themeColor="text1"/>
                <w:kern w:val="2"/>
                <w:highlight w:val="none"/>
                <w:lang w:val="en-US"/>
                <w14:textFill>
                  <w14:solidFill>
                    <w14:schemeClr w14:val="tx1"/>
                  </w14:solidFill>
                </w14:textFill>
              </w:rPr>
            </w:pPr>
            <w:bookmarkStart w:id="138" w:name="_Toc173066415"/>
            <w:bookmarkStart w:id="139" w:name="_Toc301781621"/>
            <w:bookmarkStart w:id="140" w:name="_Toc295404991"/>
            <w:bookmarkStart w:id="141" w:name="_Toc383699916"/>
            <w:bookmarkStart w:id="142" w:name="_Toc254970743"/>
            <w:bookmarkStart w:id="143" w:name="_Toc373333699"/>
            <w:bookmarkStart w:id="144" w:name="_Toc254970602"/>
            <w:bookmarkStart w:id="145" w:name="_Toc297193195"/>
            <w:bookmarkStart w:id="146" w:name="_Toc173211914"/>
            <w:r>
              <w:rPr>
                <w:rFonts w:hint="eastAsia" w:hAnsi="仿宋_GB2312"/>
                <w:color w:val="000000" w:themeColor="text1"/>
                <w:kern w:val="2"/>
                <w:highlight w:val="none"/>
                <w:lang w:val="en-US"/>
                <w14:textFill>
                  <w14:solidFill>
                    <w14:schemeClr w14:val="tx1"/>
                  </w14:solidFill>
                </w14:textFill>
              </w:rPr>
              <w:t>…</w:t>
            </w:r>
            <w:bookmarkEnd w:id="138"/>
            <w:bookmarkEnd w:id="139"/>
            <w:bookmarkEnd w:id="140"/>
            <w:bookmarkEnd w:id="141"/>
            <w:bookmarkEnd w:id="142"/>
            <w:bookmarkEnd w:id="143"/>
            <w:bookmarkEnd w:id="144"/>
            <w:bookmarkEnd w:id="145"/>
            <w:bookmarkEnd w:id="146"/>
          </w:p>
        </w:tc>
        <w:tc>
          <w:tcPr>
            <w:tcW w:w="458" w:type="pct"/>
            <w:tcBorders>
              <w:right w:val="single" w:color="auto" w:sz="4" w:space="0"/>
            </w:tcBorders>
            <w:vAlign w:val="center"/>
          </w:tcPr>
          <w:p>
            <w:pPr>
              <w:pStyle w:val="9"/>
              <w:spacing w:line="520" w:lineRule="exact"/>
              <w:ind w:firstLine="0" w:firstLineChars="0"/>
              <w:jc w:val="center"/>
              <w:rPr>
                <w:rFonts w:hint="eastAsia" w:hAnsi="仿宋_GB2312"/>
                <w:color w:val="000000" w:themeColor="text1"/>
                <w:kern w:val="2"/>
                <w:highlight w:val="none"/>
                <w:lang w:val="en-US"/>
                <w14:textFill>
                  <w14:solidFill>
                    <w14:schemeClr w14:val="tx1"/>
                  </w14:solidFill>
                </w14:textFill>
              </w:rPr>
            </w:pPr>
          </w:p>
        </w:tc>
        <w:tc>
          <w:tcPr>
            <w:tcW w:w="1519" w:type="pct"/>
            <w:tcBorders>
              <w:left w:val="single" w:color="auto" w:sz="4" w:space="0"/>
            </w:tcBorders>
            <w:vAlign w:val="center"/>
          </w:tcPr>
          <w:p>
            <w:pPr>
              <w:pStyle w:val="9"/>
              <w:spacing w:line="520" w:lineRule="exact"/>
              <w:ind w:firstLine="0" w:firstLineChars="0"/>
              <w:jc w:val="center"/>
              <w:rPr>
                <w:rFonts w:hint="eastAsia" w:hAnsi="仿宋_GB2312"/>
                <w:color w:val="000000" w:themeColor="text1"/>
                <w:kern w:val="2"/>
                <w:highlight w:val="none"/>
                <w:lang w:val="en-US"/>
                <w14:textFill>
                  <w14:solidFill>
                    <w14:schemeClr w14:val="tx1"/>
                  </w14:solidFill>
                </w14:textFill>
              </w:rPr>
            </w:pPr>
          </w:p>
        </w:tc>
        <w:tc>
          <w:tcPr>
            <w:tcW w:w="1367" w:type="pct"/>
            <w:vAlign w:val="center"/>
          </w:tcPr>
          <w:p>
            <w:pPr>
              <w:pStyle w:val="9"/>
              <w:spacing w:line="520" w:lineRule="exact"/>
              <w:ind w:firstLine="0" w:firstLineChars="0"/>
              <w:jc w:val="center"/>
              <w:rPr>
                <w:rFonts w:hint="eastAsia" w:hAnsi="仿宋_GB2312"/>
                <w:color w:val="000000" w:themeColor="text1"/>
                <w:kern w:val="2"/>
                <w:highlight w:val="none"/>
                <w:lang w:val="en-US"/>
                <w14:textFill>
                  <w14:solidFill>
                    <w14:schemeClr w14:val="tx1"/>
                  </w14:solidFill>
                </w14:textFill>
              </w:rPr>
            </w:pPr>
          </w:p>
        </w:tc>
        <w:tc>
          <w:tcPr>
            <w:tcW w:w="746" w:type="pct"/>
            <w:tcBorders>
              <w:right w:val="single" w:color="auto" w:sz="4" w:space="0"/>
            </w:tcBorders>
            <w:vAlign w:val="center"/>
          </w:tcPr>
          <w:p>
            <w:pPr>
              <w:pStyle w:val="9"/>
              <w:spacing w:line="520" w:lineRule="exact"/>
              <w:ind w:firstLine="0" w:firstLineChars="0"/>
              <w:jc w:val="center"/>
              <w:rPr>
                <w:rFonts w:hint="eastAsia" w:hAnsi="仿宋_GB2312"/>
                <w:color w:val="000000" w:themeColor="text1"/>
                <w:kern w:val="2"/>
                <w:highlight w:val="none"/>
                <w:lang w:val="en-US"/>
                <w14:textFill>
                  <w14:solidFill>
                    <w14:schemeClr w14:val="tx1"/>
                  </w14:solidFill>
                </w14:textFill>
              </w:rPr>
            </w:pPr>
          </w:p>
        </w:tc>
        <w:tc>
          <w:tcPr>
            <w:tcW w:w="450" w:type="pct"/>
            <w:tcBorders>
              <w:left w:val="single" w:color="auto" w:sz="4" w:space="0"/>
            </w:tcBorders>
            <w:vAlign w:val="center"/>
          </w:tcPr>
          <w:p>
            <w:pPr>
              <w:pStyle w:val="9"/>
              <w:spacing w:line="520" w:lineRule="exact"/>
              <w:ind w:firstLine="0" w:firstLineChars="0"/>
              <w:jc w:val="center"/>
              <w:rPr>
                <w:rFonts w:hint="eastAsia" w:hAnsi="仿宋_GB2312"/>
                <w:color w:val="000000" w:themeColor="text1"/>
                <w:kern w:val="2"/>
                <w:highlight w:val="none"/>
                <w:lang w:val="en-US"/>
                <w14:textFill>
                  <w14:solidFill>
                    <w14:schemeClr w14:val="tx1"/>
                  </w14:solidFill>
                </w14:textFill>
              </w:rPr>
            </w:pPr>
          </w:p>
        </w:tc>
      </w:tr>
    </w:tbl>
    <w:p>
      <w:pPr>
        <w:adjustRightInd w:val="0"/>
        <w:snapToGrid w:val="0"/>
        <w:spacing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pStyle w:val="9"/>
        <w:spacing w:line="520" w:lineRule="exact"/>
        <w:ind w:firstLine="0" w:firstLineChars="0"/>
        <w:rPr>
          <w:rFonts w:hint="eastAsia" w:hAnsi="仿宋_GB2312" w:cs="仿宋_GB2312"/>
          <w:color w:val="000000" w:themeColor="text1"/>
          <w:szCs w:val="32"/>
          <w:highlight w:val="none"/>
          <w14:textFill>
            <w14:solidFill>
              <w14:schemeClr w14:val="tx1"/>
            </w14:solidFill>
          </w14:textFill>
        </w:rPr>
      </w:pPr>
      <w:r>
        <w:rPr>
          <w:rFonts w:hint="eastAsia" w:hAnsi="仿宋_GB2312" w:cs="仿宋_GB2312"/>
          <w:color w:val="000000" w:themeColor="text1"/>
          <w:szCs w:val="32"/>
          <w:highlight w:val="none"/>
          <w14:textFill>
            <w14:solidFill>
              <w14:schemeClr w14:val="tx1"/>
            </w14:solidFill>
          </w14:textFill>
        </w:rPr>
        <w:t>说明：应对照竞争性谈判文件“第三章 项目需求”中技术需求，逐条说明所提供货物和服务已对竞争性谈判文件的技术规格做出了实质性的响应，并申明与技术规格条文的响应和偏离。特别对有具体参数要求的指标，供应商必须提供所供设备的具体参数值。如果仅注明“符合”、“满足”或简单复制竞争性谈判文件要求，将导致谈判被拒绝。</w:t>
      </w:r>
    </w:p>
    <w:p>
      <w:pPr>
        <w:pStyle w:val="11"/>
        <w:spacing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napToGrid w:val="0"/>
        <w:spacing w:before="50" w:after="50" w:line="520" w:lineRule="exact"/>
        <w:ind w:right="-817" w:rightChars="-389"/>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napToGrid w:val="0"/>
        <w:spacing w:before="50" w:after="50" w:line="520" w:lineRule="exact"/>
        <w:ind w:right="-817" w:rightChars="-38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法定代表人（负责人或自然人）或委托代理人（签字）：                    </w:t>
      </w:r>
    </w:p>
    <w:p>
      <w:pPr>
        <w:snapToGrid w:val="0"/>
        <w:spacing w:before="50" w:after="50" w:line="520" w:lineRule="exact"/>
        <w:ind w:right="-817" w:rightChars="-389" w:firstLine="3520" w:firstLineChars="11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供应商（盖公章）：      </w:t>
      </w:r>
    </w:p>
    <w:p>
      <w:pPr>
        <w:snapToGrid w:val="0"/>
        <w:spacing w:before="50" w:after="50" w:line="520" w:lineRule="exact"/>
        <w:ind w:right="-817" w:rightChars="-389" w:firstLine="5440" w:firstLineChars="1700"/>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日期：   年   月   日</w:t>
      </w:r>
    </w:p>
    <w:p>
      <w:pPr>
        <w:spacing w:line="300" w:lineRule="auto"/>
        <w:rPr>
          <w:rFonts w:hint="eastAsia"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br w:type="page"/>
      </w:r>
      <w:r>
        <w:rPr>
          <w:rFonts w:hint="eastAsia" w:ascii="宋体" w:hAnsi="宋体"/>
          <w:b/>
          <w:bCs/>
          <w:color w:val="000000" w:themeColor="text1"/>
          <w:sz w:val="24"/>
          <w:highlight w:val="none"/>
          <w14:textFill>
            <w14:solidFill>
              <w14:schemeClr w14:val="tx1"/>
            </w14:solidFill>
          </w14:textFill>
        </w:rPr>
        <w:t>其他文书、文件格式</w:t>
      </w:r>
    </w:p>
    <w:p>
      <w:pPr>
        <w:pStyle w:val="5"/>
        <w:overflowPunct w:val="0"/>
        <w:spacing w:line="520" w:lineRule="exact"/>
        <w:ind w:firstLine="0"/>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联合体竞标协议书</w:t>
      </w:r>
    </w:p>
    <w:p>
      <w:pPr>
        <w:pStyle w:val="5"/>
        <w:overflowPunct w:val="0"/>
        <w:spacing w:line="520" w:lineRule="exact"/>
        <w:ind w:firstLine="0"/>
        <w:rPr>
          <w:rFonts w:ascii="宋体" w:hAnsi="宋体"/>
          <w:color w:val="000000" w:themeColor="text1"/>
          <w:sz w:val="24"/>
          <w:highlight w:val="none"/>
          <w14:textFill>
            <w14:solidFill>
              <w14:schemeClr w14:val="tx1"/>
            </w14:solidFill>
          </w14:textFill>
        </w:rPr>
      </w:pPr>
    </w:p>
    <w:p>
      <w:pPr>
        <w:pStyle w:val="5"/>
        <w:overflowPunct w:val="0"/>
        <w:spacing w:line="52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（所有成员单位名称）自愿组成</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（联合体名称）联合体，共同参加</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（项目名称）采购项目竞标。现就联合体竞标事宜订立如下协议。</w:t>
      </w:r>
    </w:p>
    <w:p>
      <w:pPr>
        <w:pStyle w:val="5"/>
        <w:overflowPunct w:val="0"/>
        <w:spacing w:line="52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ab/>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（某成员单位名称）为</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（联合体名称）牵头人。</w:t>
      </w:r>
    </w:p>
    <w:p>
      <w:pPr>
        <w:pStyle w:val="5"/>
        <w:overflowPunct w:val="0"/>
        <w:spacing w:line="52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联合体各成员授权牵头人代表联合体参加竞标活动，签署文件及对文件的盖章，提交和接收相关的资料、信息及指示，进行合同谈判活动，负责合同实施阶段的组织和协调工作，以及处理与本竞标项目有关的一切事宜。</w:t>
      </w:r>
    </w:p>
    <w:p>
      <w:pPr>
        <w:pStyle w:val="5"/>
        <w:overflowPunct w:val="0"/>
        <w:spacing w:line="52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3.联合体牵头人在本项目中签署和盖章的一切文件和处理的一切事宜，联合体各成员均予以承认。联合体各成员将严格按照竞争性谈判文件、响应文件和合同的要求全面履行义务，并向采购人承担连带责任。</w:t>
      </w:r>
    </w:p>
    <w:p>
      <w:pPr>
        <w:pStyle w:val="5"/>
        <w:overflowPunct w:val="0"/>
        <w:spacing w:line="52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4.联合体各成员单位内部的职责分工如下：</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pStyle w:val="5"/>
        <w:overflowPunct w:val="0"/>
        <w:spacing w:line="52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5.本</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协议书自所有成员单位法定代表人（单位负责人）或其委托代理人签字或盖单位章之日起生效，合同履行完毕后自动失效。</w:t>
      </w:r>
    </w:p>
    <w:p>
      <w:pPr>
        <w:pStyle w:val="5"/>
        <w:overflowPunct w:val="0"/>
        <w:spacing w:line="52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6.本协议书一式</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ab/>
      </w:r>
      <w:r>
        <w:rPr>
          <w:rFonts w:hint="eastAsia" w:ascii="仿宋_GB2312" w:hAnsi="仿宋_GB2312" w:eastAsia="仿宋_GB2312" w:cs="仿宋_GB2312"/>
          <w:color w:val="000000" w:themeColor="text1"/>
          <w:sz w:val="32"/>
          <w:szCs w:val="32"/>
          <w:highlight w:val="none"/>
          <w14:textFill>
            <w14:solidFill>
              <w14:schemeClr w14:val="tx1"/>
            </w14:solidFill>
          </w14:textFill>
        </w:rPr>
        <w:t>份，联合体成员和采购人各执一份。</w:t>
      </w:r>
    </w:p>
    <w:p>
      <w:pPr>
        <w:pStyle w:val="5"/>
        <w:overflowPunct w:val="0"/>
        <w:spacing w:line="52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注：本协议书由法定代表人（单位负责人）签字的，应附法定代表人（单位负责人）身份证明书；由委托代理人签字的，应附联合体协议签订授权委托书（格式自拟）。</w:t>
      </w:r>
    </w:p>
    <w:p>
      <w:pPr>
        <w:pStyle w:val="5"/>
        <w:overflowPunct w:val="0"/>
        <w:spacing w:line="520" w:lineRule="exact"/>
        <w:ind w:firstLine="560" w:firstLineChars="175"/>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pStyle w:val="5"/>
        <w:overflowPunct w:val="0"/>
        <w:spacing w:line="520" w:lineRule="exact"/>
        <w:ind w:firstLine="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联合体牵头人名称（盖公章）：</w:t>
      </w:r>
    </w:p>
    <w:p>
      <w:pPr>
        <w:pStyle w:val="5"/>
        <w:overflowPunct w:val="0"/>
        <w:spacing w:line="52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pStyle w:val="5"/>
        <w:overflowPunct w:val="0"/>
        <w:spacing w:line="520" w:lineRule="exact"/>
        <w:ind w:firstLine="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法定代表人（单位负责人）或其委托代理人（签字）：</w:t>
      </w:r>
    </w:p>
    <w:p>
      <w:pPr>
        <w:pStyle w:val="5"/>
        <w:overflowPunct w:val="0"/>
        <w:spacing w:line="52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pStyle w:val="5"/>
        <w:overflowPunct w:val="0"/>
        <w:spacing w:line="520" w:lineRule="exact"/>
        <w:ind w:firstLine="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联合体成员名称（盖公章）：</w:t>
      </w:r>
    </w:p>
    <w:p>
      <w:pPr>
        <w:pStyle w:val="5"/>
        <w:overflowPunct w:val="0"/>
        <w:spacing w:line="52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pStyle w:val="5"/>
        <w:overflowPunct w:val="0"/>
        <w:spacing w:line="520" w:lineRule="exact"/>
        <w:ind w:firstLine="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法定代表人（单位负责人）或其委托代理人（签字）：</w:t>
      </w:r>
    </w:p>
    <w:p>
      <w:pPr>
        <w:pStyle w:val="5"/>
        <w:overflowPunct w:val="0"/>
        <w:spacing w:line="52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pStyle w:val="5"/>
        <w:overflowPunct w:val="0"/>
        <w:spacing w:line="520" w:lineRule="exact"/>
        <w:ind w:firstLine="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联合体成员名称（盖公章）：</w:t>
      </w:r>
    </w:p>
    <w:p>
      <w:pPr>
        <w:pStyle w:val="5"/>
        <w:overflowPunct w:val="0"/>
        <w:spacing w:line="52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pStyle w:val="5"/>
        <w:overflowPunct w:val="0"/>
        <w:spacing w:line="520" w:lineRule="exact"/>
        <w:ind w:firstLine="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法定代表人（单位负责人）或其委托代理人（签字）：</w:t>
      </w:r>
    </w:p>
    <w:p>
      <w:pPr>
        <w:pStyle w:val="5"/>
        <w:overflowPunct w:val="0"/>
        <w:spacing w:line="520" w:lineRule="exact"/>
        <w:ind w:firstLine="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pStyle w:val="5"/>
        <w:overflowPunct w:val="0"/>
        <w:spacing w:line="520" w:lineRule="exact"/>
        <w:ind w:firstLine="560" w:firstLineChars="175"/>
        <w:jc w:val="righ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年  </w:t>
      </w:r>
      <w:r>
        <w:rPr>
          <w:rFonts w:hint="eastAsia" w:ascii="仿宋_GB2312" w:hAnsi="仿宋_GB2312" w:eastAsia="仿宋_GB2312" w:cs="仿宋_GB2312"/>
          <w:color w:val="000000" w:themeColor="text1"/>
          <w:sz w:val="32"/>
          <w:szCs w:val="32"/>
          <w:highlight w:val="none"/>
          <w14:textFill>
            <w14:solidFill>
              <w14:schemeClr w14:val="tx1"/>
            </w14:solidFill>
          </w14:textFill>
        </w:rPr>
        <w:tab/>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月  </w:t>
      </w:r>
      <w:r>
        <w:rPr>
          <w:rFonts w:hint="eastAsia" w:ascii="仿宋_GB2312" w:hAnsi="仿宋_GB2312" w:eastAsia="仿宋_GB2312" w:cs="仿宋_GB2312"/>
          <w:color w:val="000000" w:themeColor="text1"/>
          <w:sz w:val="32"/>
          <w:szCs w:val="32"/>
          <w:highlight w:val="none"/>
          <w14:textFill>
            <w14:solidFill>
              <w14:schemeClr w14:val="tx1"/>
            </w14:solidFill>
          </w14:textFill>
        </w:rPr>
        <w:tab/>
      </w:r>
      <w:r>
        <w:rPr>
          <w:rFonts w:hint="eastAsia" w:ascii="仿宋_GB2312" w:hAnsi="仿宋_GB2312" w:eastAsia="仿宋_GB2312" w:cs="仿宋_GB2312"/>
          <w:color w:val="000000" w:themeColor="text1"/>
          <w:sz w:val="32"/>
          <w:szCs w:val="32"/>
          <w:highlight w:val="none"/>
          <w14:textFill>
            <w14:solidFill>
              <w14:schemeClr w14:val="tx1"/>
            </w14:solidFill>
          </w14:textFill>
        </w:rPr>
        <w:t>日</w:t>
      </w:r>
    </w:p>
    <w:p>
      <w:pPr>
        <w:pStyle w:val="5"/>
        <w:overflowPunct w:val="0"/>
        <w:ind w:firstLine="0"/>
        <w:rPr>
          <w:rFonts w:hint="eastAsia" w:ascii="宋体" w:hAnsi="宋体"/>
          <w:color w:val="000000" w:themeColor="text1"/>
          <w:sz w:val="24"/>
          <w:highlight w:val="none"/>
          <w14:textFill>
            <w14:solidFill>
              <w14:schemeClr w14:val="tx1"/>
            </w14:solidFill>
          </w14:textFill>
        </w:rPr>
      </w:pPr>
    </w:p>
    <w:p>
      <w:pPr>
        <w:pStyle w:val="5"/>
        <w:overflowPunct w:val="0"/>
        <w:ind w:firstLine="0"/>
        <w:rPr>
          <w:rFonts w:hint="eastAsia" w:ascii="宋体" w:hAnsi="宋体"/>
          <w:b/>
          <w:color w:val="000000" w:themeColor="text1"/>
          <w:sz w:val="24"/>
          <w:highlight w:val="none"/>
          <w14:textFill>
            <w14:solidFill>
              <w14:schemeClr w14:val="tx1"/>
            </w14:solidFill>
          </w14:textFill>
        </w:rPr>
      </w:pPr>
    </w:p>
    <w:p>
      <w:pPr>
        <w:pStyle w:val="5"/>
        <w:overflowPunct w:val="0"/>
        <w:ind w:firstLine="0"/>
        <w:rPr>
          <w:rFonts w:hint="eastAsia" w:ascii="宋体" w:hAnsi="宋体"/>
          <w:color w:val="000000" w:themeColor="text1"/>
          <w:sz w:val="30"/>
          <w:highlight w:val="none"/>
          <w14:textFill>
            <w14:solidFill>
              <w14:schemeClr w14:val="tx1"/>
            </w14:solidFill>
          </w14:textFill>
        </w:rPr>
      </w:pPr>
    </w:p>
    <w:p>
      <w:pPr>
        <w:pStyle w:val="5"/>
        <w:overflowPunct w:val="0"/>
        <w:spacing w:line="520" w:lineRule="exact"/>
        <w:jc w:val="center"/>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联合体竞标授权委托书</w:t>
      </w:r>
    </w:p>
    <w:p>
      <w:pPr>
        <w:pStyle w:val="5"/>
        <w:overflowPunct w:val="0"/>
        <w:spacing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2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本授权委托书声明：根据</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（牵头人名称）与</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（联合体其他成员名称）签订的《联合体竞标协议书》的内容，</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（牵头人名称）的法定代表人</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（单位负责人）（姓名）现授权</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（姓名） 为联合委托代理人，并代表我方全权办理针对上述项目的所有采购程序和环节的具体事务和签署相关文件。</w:t>
      </w:r>
    </w:p>
    <w:p>
      <w:pPr>
        <w:spacing w:line="52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我方对委托代理人的签字事项负全部责任。</w:t>
      </w:r>
    </w:p>
    <w:p>
      <w:pPr>
        <w:spacing w:line="52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spacing w:line="52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委托代理人无转委托权，特此委托。</w:t>
      </w:r>
    </w:p>
    <w:p>
      <w:pPr>
        <w:spacing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p>
    <w:p>
      <w:pPr>
        <w:spacing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2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牵头人法定代表人（单位负责人）（签字）：</w:t>
      </w:r>
    </w:p>
    <w:p>
      <w:pPr>
        <w:spacing w:line="520" w:lineRule="exact"/>
        <w:ind w:firstLine="4160" w:firstLineChars="13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牵头人（盖公章）：</w:t>
      </w:r>
    </w:p>
    <w:p>
      <w:pPr>
        <w:spacing w:line="520" w:lineRule="exact"/>
        <w:ind w:firstLine="5120" w:firstLineChars="16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日期：    年   月   日</w:t>
      </w:r>
    </w:p>
    <w:p>
      <w:pPr>
        <w:spacing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20" w:lineRule="exact"/>
        <w:ind w:firstLine="4160" w:firstLineChars="13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被授权人（签字）：</w:t>
      </w:r>
    </w:p>
    <w:p>
      <w:pPr>
        <w:spacing w:line="520" w:lineRule="exact"/>
        <w:ind w:firstLine="5120" w:firstLineChars="16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日期：    年   月   日</w:t>
      </w:r>
    </w:p>
    <w:p>
      <w:pPr>
        <w:rPr>
          <w:rFonts w:hint="eastAsia" w:ascii="宋体" w:hAnsi="宋体"/>
          <w:color w:val="000000" w:themeColor="text1"/>
          <w:highlight w:val="none"/>
          <w14:textFill>
            <w14:solidFill>
              <w14:schemeClr w14:val="tx1"/>
            </w14:solidFill>
          </w14:textFill>
        </w:rPr>
      </w:pPr>
    </w:p>
    <w:p>
      <w:pPr>
        <w:rPr>
          <w:rFonts w:hint="eastAsia" w:ascii="宋体" w:hAnsi="宋体"/>
          <w:color w:val="000000" w:themeColor="text1"/>
          <w:kern w:val="0"/>
          <w:sz w:val="36"/>
          <w:szCs w:val="36"/>
          <w:highlight w:val="none"/>
          <w14:textFill>
            <w14:solidFill>
              <w14:schemeClr w14:val="tx1"/>
            </w14:solidFill>
          </w14:textFill>
        </w:rPr>
      </w:pPr>
    </w:p>
    <w:p>
      <w:pPr>
        <w:autoSpaceDE w:val="0"/>
        <w:autoSpaceDN w:val="0"/>
        <w:spacing w:line="300" w:lineRule="auto"/>
        <w:ind w:left="480" w:hanging="480"/>
        <w:rPr>
          <w:rFonts w:hint="eastAsia" w:ascii="宋体" w:hAnsi="宋体"/>
          <w:color w:val="000000" w:themeColor="text1"/>
          <w:szCs w:val="21"/>
          <w:highlight w:val="none"/>
          <w14:textFill>
            <w14:solidFill>
              <w14:schemeClr w14:val="tx1"/>
            </w14:solidFill>
          </w14:textFill>
        </w:rPr>
      </w:pPr>
    </w:p>
    <w:p>
      <w:pPr>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中小企业声明函</w:t>
      </w:r>
    </w:p>
    <w:p>
      <w:pPr>
        <w:spacing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2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本公司郑重声明，根据《政府采购促进中小企业发展暂行办法》（财库[2011]181号）的规定，本公司为</w:t>
      </w:r>
      <w:bookmarkStart w:id="147" w:name="OLE_LINK2"/>
      <w:bookmarkStart w:id="148" w:name="OLE_LINK5"/>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（请填写：中型、小型、微型）企业</w:t>
      </w:r>
      <w:bookmarkEnd w:id="147"/>
      <w:bookmarkEnd w:id="148"/>
      <w:r>
        <w:rPr>
          <w:rFonts w:hint="eastAsia" w:ascii="仿宋_GB2312" w:hAnsi="仿宋_GB2312" w:eastAsia="仿宋_GB2312" w:cs="仿宋_GB2312"/>
          <w:color w:val="000000" w:themeColor="text1"/>
          <w:sz w:val="32"/>
          <w:szCs w:val="32"/>
          <w:highlight w:val="none"/>
          <w14:textFill>
            <w14:solidFill>
              <w14:schemeClr w14:val="tx1"/>
            </w14:solidFill>
          </w14:textFill>
        </w:rPr>
        <w:t>。即本公司同时满足以下条件：</w:t>
      </w:r>
    </w:p>
    <w:p>
      <w:pPr>
        <w:spacing w:line="52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1.根据《工业和信息化部、国家统计局、国家发展和改革委员会、财政部关于印发中小企业划型标准规定的通知》（工信部联企业[2011]300号）规定的划分标准，本公司为</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（请填写：中型、小型、微型）企业。</w:t>
      </w:r>
    </w:p>
    <w:p>
      <w:pPr>
        <w:spacing w:line="52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2.本公司参加</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单位的</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项目采购活动提供本企业制造的货物，由本企业承担工程、提供服务，或者提供其他</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（请填写：中型、小型、微型）企业制造的货物。本条所称货物不包括使用大型企业注册商标的货物。</w:t>
      </w:r>
    </w:p>
    <w:p>
      <w:pPr>
        <w:spacing w:line="52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本公司对上述声明的真实性负责。如有虚假，将依法承担相应责任。</w:t>
      </w:r>
    </w:p>
    <w:p>
      <w:pPr>
        <w:spacing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企业名称（盖章）： </w:t>
      </w:r>
    </w:p>
    <w:p>
      <w:pPr>
        <w:spacing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日  期：         </w:t>
      </w:r>
    </w:p>
    <w:p>
      <w:pPr>
        <w:spacing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注：请根据自己的真实情况出具《中小企业声明函》。依法享受中小企业优惠政策的，采购人或采购代理机构在公告中标结果时，同时公告其《中小企业声明函》，接受社会监督。</w:t>
      </w:r>
    </w:p>
    <w:p>
      <w:pPr>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残疾人福利性单位声明函</w:t>
      </w:r>
    </w:p>
    <w:p>
      <w:pPr>
        <w:spacing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2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单位的</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52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本单位对上述声明的真实性负责。如有虚假，将依法承担相应责任。</w:t>
      </w:r>
    </w:p>
    <w:p>
      <w:pPr>
        <w:spacing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20" w:lineRule="exact"/>
        <w:ind w:firstLine="3200" w:firstLineChars="10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单位名称（盖章）：</w:t>
      </w:r>
    </w:p>
    <w:p>
      <w:pPr>
        <w:spacing w:line="520" w:lineRule="exact"/>
        <w:ind w:firstLine="4800" w:firstLineChars="15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日  期：</w:t>
      </w:r>
    </w:p>
    <w:p>
      <w:pPr>
        <w:spacing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注：请根据自己的真实情况出具《残疾人福利性单位声明函》。依法享受中小企业优惠政策的，采购人或采购代理机构在公告中标结果时，同时公告其《残疾人福利性单位声明函》，接受社会监督。</w:t>
      </w:r>
    </w:p>
    <w:p>
      <w:pPr>
        <w:spacing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autoSpaceDE w:val="0"/>
        <w:autoSpaceDN w:val="0"/>
        <w:spacing w:line="300" w:lineRule="auto"/>
        <w:rPr>
          <w:rFonts w:hint="eastAsia" w:ascii="宋体" w:hAnsi="宋体"/>
          <w:color w:val="000000" w:themeColor="text1"/>
          <w:szCs w:val="21"/>
          <w:highlight w:val="none"/>
          <w14:textFill>
            <w14:solidFill>
              <w14:schemeClr w14:val="tx1"/>
            </w14:solidFill>
          </w14:textFill>
        </w:rPr>
      </w:pPr>
    </w:p>
    <w:p>
      <w:pPr>
        <w:pStyle w:val="3"/>
        <w:jc w:val="center"/>
        <w:rPr>
          <w:rFonts w:hint="eastAsia"/>
          <w:color w:val="000000" w:themeColor="text1"/>
          <w:highlight w:val="none"/>
          <w14:textFill>
            <w14:solidFill>
              <w14:schemeClr w14:val="tx1"/>
            </w14:solidFill>
          </w14:textFill>
        </w:rPr>
      </w:pPr>
      <w:bookmarkStart w:id="149" w:name="_Toc35611517"/>
      <w:r>
        <w:rPr>
          <w:rFonts w:hint="eastAsia"/>
          <w:color w:val="000000" w:themeColor="text1"/>
          <w:highlight w:val="none"/>
          <w14:textFill>
            <w14:solidFill>
              <w14:schemeClr w14:val="tx1"/>
            </w14:solidFill>
          </w14:textFill>
        </w:rPr>
        <w:t>第六章 合同主要条款</w:t>
      </w:r>
      <w:bookmarkEnd w:id="149"/>
    </w:p>
    <w:p>
      <w:pPr>
        <w:pStyle w:val="11"/>
        <w:spacing w:line="340" w:lineRule="exact"/>
        <w:rPr>
          <w:rFonts w:hAnsi="宋体"/>
          <w:b/>
          <w:color w:val="000000" w:themeColor="text1"/>
          <w:kern w:val="2"/>
          <w:sz w:val="21"/>
          <w:szCs w:val="24"/>
          <w:highlight w:val="none"/>
          <w14:textFill>
            <w14:solidFill>
              <w14:schemeClr w14:val="tx1"/>
            </w14:solidFill>
          </w14:textFill>
        </w:rPr>
      </w:pPr>
      <w:r>
        <w:rPr>
          <w:rFonts w:hint="eastAsia" w:hAnsi="宋体"/>
          <w:b/>
          <w:color w:val="000000" w:themeColor="text1"/>
          <w:kern w:val="2"/>
          <w:sz w:val="21"/>
          <w:szCs w:val="24"/>
          <w:highlight w:val="none"/>
          <w14:textFill>
            <w14:solidFill>
              <w14:schemeClr w14:val="tx1"/>
            </w14:solidFill>
          </w14:textFill>
        </w:rPr>
        <w:t>说明：</w:t>
      </w:r>
    </w:p>
    <w:p>
      <w:pPr>
        <w:spacing w:line="360" w:lineRule="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1、本合同书仅供签订正式合同时参考用。</w:t>
      </w:r>
    </w:p>
    <w:p>
      <w:pPr>
        <w:pStyle w:val="11"/>
        <w:spacing w:line="340" w:lineRule="exact"/>
        <w:rPr>
          <w:rFonts w:hAnsi="宋体"/>
          <w:b/>
          <w:color w:val="000000" w:themeColor="text1"/>
          <w:kern w:val="2"/>
          <w:sz w:val="21"/>
          <w:szCs w:val="24"/>
          <w:highlight w:val="none"/>
          <w14:textFill>
            <w14:solidFill>
              <w14:schemeClr w14:val="tx1"/>
            </w14:solidFill>
          </w14:textFill>
        </w:rPr>
      </w:pPr>
      <w:r>
        <w:rPr>
          <w:rFonts w:hint="eastAsia" w:hAnsi="宋体"/>
          <w:b/>
          <w:color w:val="000000" w:themeColor="text1"/>
          <w:kern w:val="2"/>
          <w:sz w:val="21"/>
          <w:szCs w:val="24"/>
          <w:highlight w:val="none"/>
          <w14:textFill>
            <w14:solidFill>
              <w14:schemeClr w14:val="tx1"/>
            </w14:solidFill>
          </w14:textFill>
        </w:rPr>
        <w:t>2、合同签订双方可根据项目的具体要求进行修订，但合同条款不得与采购文件和成交供应商响应文件有实质性偏离。</w:t>
      </w:r>
    </w:p>
    <w:p>
      <w:pPr>
        <w:snapToGrid w:val="0"/>
        <w:spacing w:line="400" w:lineRule="exact"/>
        <w:jc w:val="center"/>
        <w:rPr>
          <w:rFonts w:ascii="宋体" w:hAnsi="宋体"/>
          <w:bCs/>
          <w:color w:val="000000" w:themeColor="text1"/>
          <w:sz w:val="32"/>
          <w:szCs w:val="32"/>
          <w:highlight w:val="none"/>
          <w14:textFill>
            <w14:solidFill>
              <w14:schemeClr w14:val="tx1"/>
            </w14:solidFill>
          </w14:textFill>
        </w:rPr>
      </w:pPr>
    </w:p>
    <w:p>
      <w:pPr>
        <w:snapToGrid w:val="0"/>
        <w:spacing w:line="400" w:lineRule="exact"/>
        <w:jc w:val="left"/>
        <w:rPr>
          <w:rFonts w:ascii="宋体" w:hAnsi="宋体"/>
          <w:b/>
          <w:bCs/>
          <w:color w:val="000000" w:themeColor="text1"/>
          <w:sz w:val="32"/>
          <w:szCs w:val="32"/>
          <w:highlight w:val="none"/>
          <w14:textFill>
            <w14:solidFill>
              <w14:schemeClr w14:val="tx1"/>
            </w14:solidFill>
          </w14:textFill>
        </w:rPr>
      </w:pPr>
    </w:p>
    <w:p>
      <w:pPr>
        <w:snapToGrid w:val="0"/>
        <w:spacing w:line="360" w:lineRule="auto"/>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《广西壮族自治区政府采购合同》</w:t>
      </w:r>
    </w:p>
    <w:p>
      <w:pPr>
        <w:snapToGrid w:val="0"/>
        <w:spacing w:line="360" w:lineRule="auto"/>
        <w:ind w:right="480" w:firstLine="5250" w:firstLineChars="2500"/>
        <w:rPr>
          <w:rFonts w:hint="eastAsia" w:ascii="宋体" w:hAnsi="宋体" w:cs="宋体"/>
          <w:bCs/>
          <w:color w:val="000000" w:themeColor="text1"/>
          <w:szCs w:val="21"/>
          <w:highlight w:val="none"/>
          <w:u w:val="singl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合同编号：</w:t>
      </w:r>
    </w:p>
    <w:p>
      <w:pPr>
        <w:snapToGrid w:val="0"/>
        <w:spacing w:line="360" w:lineRule="auto"/>
        <w:rPr>
          <w:rFonts w:hint="eastAsia" w:ascii="宋体" w:hAnsi="宋体" w:cs="宋体"/>
          <w:color w:val="000000" w:themeColor="text1"/>
          <w:szCs w:val="21"/>
          <w:highlight w:val="none"/>
          <w14:textFill>
            <w14:solidFill>
              <w14:schemeClr w14:val="tx1"/>
            </w14:solidFill>
          </w14:textFill>
        </w:rPr>
      </w:pPr>
    </w:p>
    <w:p>
      <w:pPr>
        <w:snapToGrid w:val="0"/>
        <w:spacing w:line="360" w:lineRule="auto"/>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采购单位（甲方）                                   </w:t>
      </w:r>
      <w:r>
        <w:rPr>
          <w:rFonts w:hint="eastAsia" w:ascii="宋体" w:hAnsi="宋体" w:cs="宋体"/>
          <w:color w:val="000000" w:themeColor="text1"/>
          <w:spacing w:val="-20"/>
          <w:szCs w:val="21"/>
          <w:highlight w:val="none"/>
          <w14:textFill>
            <w14:solidFill>
              <w14:schemeClr w14:val="tx1"/>
            </w14:solidFill>
          </w14:textFill>
        </w:rPr>
        <w:t>采 购 计 划 号</w:t>
      </w:r>
    </w:p>
    <w:p>
      <w:pPr>
        <w:snapToGrid w:val="0"/>
        <w:spacing w:line="360" w:lineRule="auto"/>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供 应 商（乙方）                                   </w:t>
      </w:r>
      <w:r>
        <w:rPr>
          <w:rFonts w:hint="eastAsia" w:ascii="宋体" w:hAnsi="宋体" w:cs="宋体"/>
          <w:color w:val="000000" w:themeColor="text1"/>
          <w:spacing w:val="-20"/>
          <w:szCs w:val="21"/>
          <w:highlight w:val="none"/>
          <w14:textFill>
            <w14:solidFill>
              <w14:schemeClr w14:val="tx1"/>
            </w14:solidFill>
          </w14:textFill>
        </w:rPr>
        <w:t>招  标  编  号</w:t>
      </w:r>
    </w:p>
    <w:p>
      <w:pPr>
        <w:snapToGrid w:val="0"/>
        <w:spacing w:line="360" w:lineRule="auto"/>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签  订  地  点                                     签 订 时 间</w:t>
      </w:r>
    </w:p>
    <w:p>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p>
    <w:p>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根据《中华人民共和国政府采购法》、《中华人民共和国合同法》等法律、法规规定，按照采购文件规定条款和成交供应商承诺，甲乙双方签订本合同。</w:t>
      </w:r>
    </w:p>
    <w:p>
      <w:pPr>
        <w:snapToGrid w:val="0"/>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第一条　合同标的</w:t>
      </w:r>
    </w:p>
    <w:p>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1、合同范围</w:t>
      </w:r>
    </w:p>
    <w:p>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乙方在合同期限内，为梧州市疾病预防控制中心提供微生物检测试剂、耗材，具体数量及货物以甲方发出的订单为准。乙方收到甲方订单（包括发文、征订单、电子邮件、传真等均视为订购合同）后的1个工作日内应反馈给甲方确认订单收到，并告知订单所处的状态，汇报配货、加工、发货及该订单的发货率等。</w:t>
      </w:r>
    </w:p>
    <w:p>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2、合同金额包括包含货物及所需附件的购置费、包装费、运输费、人工费、保险费、各种税费、资料费、验收费、售后服务费及合同实施过程中的不可预见费用等全部费用。</w:t>
      </w:r>
    </w:p>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3、配送周期：_____________________________________.</w:t>
      </w:r>
    </w:p>
    <w:p>
      <w:pPr>
        <w:snapToGrid w:val="0"/>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第二条　质量保证</w:t>
      </w:r>
    </w:p>
    <w:p>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1、乙方所提供的货物型号、技术规格、技术参数等质量必须与采购文件和承诺相一致。乙方提供的自主创新产品、节能和环保产品必须是列入政府采购清单的产品。</w:t>
      </w:r>
    </w:p>
    <w:p>
      <w:pPr>
        <w:snapToGrid w:val="0"/>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2、乙方所提供的货物必须是全新、未使用的原装产品，且在正常安装、使用和保养条件下，其使用寿命期内各项指标均达到质量要求。</w:t>
      </w:r>
    </w:p>
    <w:p>
      <w:pPr>
        <w:snapToGrid w:val="0"/>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第三条　权利保证</w:t>
      </w:r>
    </w:p>
    <w:p>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乙方应保证所提供货物在使用时不会侵犯任何第三方的专利权、商标权、工业设计权或其他权利。</w:t>
      </w:r>
    </w:p>
    <w:p>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乙方应按招标文件规定的时间向甲方提供使用货物的有关技术资料。</w:t>
      </w:r>
    </w:p>
    <w:p>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乙方保证所交付的货物的所有权完全属于乙方且无任何抵押、质押、查封等产权瑕疵。</w:t>
      </w:r>
    </w:p>
    <w:p>
      <w:pPr>
        <w:snapToGrid w:val="0"/>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第四条　包装和运输</w:t>
      </w:r>
    </w:p>
    <w:p>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1、乙方提供的货物均应按采购文件及响应文件要求的包装材料、包装标准、包装方式进行包装，每一包装单元内应附详细的装箱单和质量合格证。</w:t>
      </w:r>
    </w:p>
    <w:p>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2、货物的运输方式：</w:t>
      </w:r>
      <w:r>
        <w:rPr>
          <w:rFonts w:hint="eastAsia" w:ascii="宋体" w:hAnsi="宋体" w:cs="宋体"/>
          <w:color w:val="000000" w:themeColor="text1"/>
          <w:szCs w:val="21"/>
          <w:highlight w:val="none"/>
          <w:u w:val="single"/>
          <w14:textFill>
            <w14:solidFill>
              <w14:schemeClr w14:val="tx1"/>
            </w14:solidFill>
          </w14:textFill>
        </w:rPr>
        <w:t>不限。</w:t>
      </w:r>
    </w:p>
    <w:p>
      <w:pPr>
        <w:snapToGrid w:val="0"/>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3、乙方负责货物运输，货物运输合理损耗及计算方法：</w:t>
      </w:r>
      <w:r>
        <w:rPr>
          <w:rFonts w:hint="eastAsia" w:ascii="宋体" w:hAnsi="宋体" w:cs="宋体"/>
          <w:color w:val="000000" w:themeColor="text1"/>
          <w:szCs w:val="21"/>
          <w:highlight w:val="none"/>
          <w:u w:val="single"/>
          <w14:textFill>
            <w14:solidFill>
              <w14:schemeClr w14:val="tx1"/>
            </w14:solidFill>
          </w14:textFill>
        </w:rPr>
        <w:t xml:space="preserve"> 本合同货物不接受损耗。</w:t>
      </w:r>
    </w:p>
    <w:p>
      <w:pPr>
        <w:snapToGrid w:val="0"/>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第五条　交付和验收</w:t>
      </w:r>
    </w:p>
    <w:p>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1、交货时间：</w:t>
      </w:r>
      <w:r>
        <w:rPr>
          <w:rFonts w:hint="eastAsia" w:ascii="宋体" w:hAnsi="宋体" w:cs="宋体"/>
          <w:color w:val="000000" w:themeColor="text1"/>
          <w:szCs w:val="21"/>
          <w:highlight w:val="none"/>
          <w:u w:val="single"/>
          <w14:textFill>
            <w14:solidFill>
              <w14:schemeClr w14:val="tx1"/>
            </w14:solidFill>
          </w14:textFill>
        </w:rPr>
        <w:t>按乙方响应文件承诺</w:t>
      </w:r>
      <w:r>
        <w:rPr>
          <w:rFonts w:hint="eastAsia" w:ascii="宋体" w:hAnsi="宋体" w:cs="宋体"/>
          <w:color w:val="000000" w:themeColor="text1"/>
          <w:szCs w:val="21"/>
          <w:highlight w:val="none"/>
          <w14:textFill>
            <w14:solidFill>
              <w14:schemeClr w14:val="tx1"/>
            </w14:solidFill>
          </w14:textFill>
        </w:rPr>
        <w:t>、地点：</w:t>
      </w:r>
      <w:r>
        <w:rPr>
          <w:rFonts w:hint="eastAsia" w:ascii="宋体" w:hAnsi="宋体" w:cs="宋体"/>
          <w:color w:val="000000" w:themeColor="text1"/>
          <w:szCs w:val="21"/>
          <w:highlight w:val="none"/>
          <w:u w:val="single"/>
          <w14:textFill>
            <w14:solidFill>
              <w14:schemeClr w14:val="tx1"/>
            </w14:solidFill>
          </w14:textFill>
        </w:rPr>
        <w:t xml:space="preserve">  广西梧州市采购人指定地点 </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2、乙方提供不符合采购文件及响应文件和本合同规定的货物，甲方有权拒绝接受。</w:t>
      </w:r>
    </w:p>
    <w:p>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3、乙方应将所提供货物的装箱清单、用户手册、原厂保修卡、随机资料、工具和备品、备件等交付给甲方，货物属于进口产品的，供货时应同时附上中文使用说明书，如有缺失应及时补齐，否则视为逾期交货。</w:t>
      </w:r>
    </w:p>
    <w:p>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4、甲方应当在到货（安装、调试完）后七个工作日内进行验收，逾期不验收的，乙方可视同验收合格。验收合格后由甲乙双方签署货物验收单并加盖采购单位公章，甲乙双方各执一份。</w:t>
      </w:r>
    </w:p>
    <w:p>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6、甲方对验收有异议的，在验收后五个工作日内以书面形式向乙方提出，乙方应自收到甲方书面异议后日内及时予以解决。</w:t>
      </w:r>
    </w:p>
    <w:p>
      <w:pPr>
        <w:snapToGrid w:val="0"/>
        <w:spacing w:line="360" w:lineRule="auto"/>
        <w:ind w:left="-61" w:firstLine="514"/>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7.甲方实际采购货物品种属于体外诊断试剂分第一类、第二类、第三类产品的，须在供货时提供产品备案凭证或医疗器械注册证</w:t>
      </w:r>
    </w:p>
    <w:p>
      <w:pPr>
        <w:snapToGrid w:val="0"/>
        <w:spacing w:line="360" w:lineRule="auto"/>
        <w:ind w:left="-61" w:firstLine="514"/>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8.甲方实际采购货物品种属于医疗器械的，须在交货时提供相关产品的《医疗器械产品注册证》。</w:t>
      </w:r>
    </w:p>
    <w:p>
      <w:pPr>
        <w:snapToGrid w:val="0"/>
        <w:spacing w:line="360" w:lineRule="auto"/>
        <w:ind w:left="-61" w:firstLine="514"/>
        <w:rPr>
          <w:rFonts w:hint="eastAsia"/>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9.非甲方的原因而出现产品质量问题，由乙方负责包换或包退，并在收到退换货通知后1-3个工作日内按甲方要求及时将符合规定的质量、规格要求的物品及数量完成供货。</w:t>
      </w:r>
    </w:p>
    <w:p>
      <w:pPr>
        <w:snapToGrid w:val="0"/>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第六条  售后服务、质保期</w:t>
      </w:r>
    </w:p>
    <w:p>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乙方应按照国家有关法律法规和“三包”规定以及采购文件要求及响应文件承诺，为甲方提供售后服务。</w:t>
      </w:r>
    </w:p>
    <w:p>
      <w:pPr>
        <w:snapToGrid w:val="0"/>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货物质保期：</w:t>
      </w:r>
      <w:r>
        <w:rPr>
          <w:rFonts w:hint="eastAsia" w:ascii="宋体" w:hAnsi="宋体" w:cs="宋体"/>
          <w:color w:val="000000" w:themeColor="text1"/>
          <w:szCs w:val="21"/>
          <w:highlight w:val="none"/>
          <w:u w:val="single"/>
          <w14:textFill>
            <w14:solidFill>
              <w14:schemeClr w14:val="tx1"/>
            </w14:solidFill>
          </w14:textFill>
        </w:rPr>
        <w:t xml:space="preserve">  按乙方响应文件承诺 。</w:t>
      </w:r>
    </w:p>
    <w:p>
      <w:pPr>
        <w:snapToGrid w:val="0"/>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乙方提供的服务承诺和售后服务等其它具体约定事项。</w:t>
      </w:r>
    </w:p>
    <w:p>
      <w:pPr>
        <w:snapToGrid w:val="0"/>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第七条　付款方式和保证金</w:t>
      </w:r>
    </w:p>
    <w:p>
      <w:pPr>
        <w:pStyle w:val="11"/>
        <w:snapToGrid w:val="0"/>
        <w:spacing w:line="360" w:lineRule="auto"/>
        <w:ind w:firstLine="420" w:firstLineChars="200"/>
        <w:rPr>
          <w:rFonts w:hint="eastAsia" w:hAnsi="宋体" w:cs="宋体"/>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 xml:space="preserve">1. </w:t>
      </w:r>
      <w:r>
        <w:rPr>
          <w:rFonts w:hint="eastAsia" w:hAnsi="宋体" w:cs="宋体"/>
          <w:color w:val="000000" w:themeColor="text1"/>
          <w:sz w:val="21"/>
          <w:highlight w:val="none"/>
          <w14:textFill>
            <w14:solidFill>
              <w14:schemeClr w14:val="tx1"/>
            </w14:solidFill>
          </w14:textFill>
        </w:rPr>
        <w:t>当采购数量与实际使用数量不一致时，乙方应根据实际使用量供货，合同的最终结算金额按实际使用量乘以成交单价进行计算。</w:t>
      </w:r>
    </w:p>
    <w:p>
      <w:pPr>
        <w:pStyle w:val="11"/>
        <w:snapToGrid w:val="0"/>
        <w:spacing w:line="360" w:lineRule="auto"/>
        <w:ind w:firstLine="420" w:firstLineChars="200"/>
        <w:rPr>
          <w:rFonts w:hint="eastAsia" w:hAnsi="宋体" w:cs="宋体"/>
          <w:color w:val="000000" w:themeColor="text1"/>
          <w:sz w:val="21"/>
          <w:highlight w:val="none"/>
          <w:u w:val="singl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2. 资金性质：</w:t>
      </w:r>
      <w:r>
        <w:rPr>
          <w:rFonts w:hint="eastAsia" w:hAnsi="宋体" w:cs="宋体"/>
          <w:color w:val="000000" w:themeColor="text1"/>
          <w:sz w:val="21"/>
          <w:highlight w:val="none"/>
          <w:u w:val="single"/>
          <w14:textFill>
            <w14:solidFill>
              <w14:schemeClr w14:val="tx1"/>
            </w14:solidFill>
          </w14:textFill>
        </w:rPr>
        <w:t>一般预算拨款。</w:t>
      </w:r>
    </w:p>
    <w:p>
      <w:pPr>
        <w:pStyle w:val="11"/>
        <w:snapToGrid w:val="0"/>
        <w:spacing w:line="360" w:lineRule="auto"/>
        <w:ind w:firstLine="420" w:firstLineChars="200"/>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3. 付款方式：按月付款，每个月10日前付清上月所供货的款项，同时乙方须开具等额的每月供货款合格发票交甲方。</w:t>
      </w:r>
    </w:p>
    <w:p>
      <w:pPr>
        <w:pStyle w:val="11"/>
        <w:snapToGrid w:val="0"/>
        <w:spacing w:line="360" w:lineRule="auto"/>
        <w:ind w:firstLine="422" w:firstLineChars="200"/>
        <w:rPr>
          <w:rFonts w:hint="eastAsia" w:hAnsi="宋体" w:cs="宋体"/>
          <w:b/>
          <w:color w:val="000000" w:themeColor="text1"/>
          <w:sz w:val="21"/>
          <w:highlight w:val="none"/>
          <w:u w:val="single"/>
          <w14:textFill>
            <w14:solidFill>
              <w14:schemeClr w14:val="tx1"/>
            </w14:solidFill>
          </w14:textFill>
        </w:rPr>
      </w:pPr>
      <w:r>
        <w:rPr>
          <w:rFonts w:hint="eastAsia" w:hAnsi="宋体" w:cs="宋体"/>
          <w:b/>
          <w:color w:val="000000" w:themeColor="text1"/>
          <w:sz w:val="21"/>
          <w:highlight w:val="none"/>
          <w14:textFill>
            <w14:solidFill>
              <w14:schemeClr w14:val="tx1"/>
            </w14:solidFill>
          </w14:textFill>
        </w:rPr>
        <w:t>第八条　履约保证金：</w:t>
      </w:r>
      <w:r>
        <w:rPr>
          <w:rFonts w:hint="eastAsia" w:hAnsi="宋体" w:cs="宋体"/>
          <w:color w:val="000000" w:themeColor="text1"/>
          <w:sz w:val="21"/>
          <w:highlight w:val="none"/>
          <w:u w:val="single"/>
          <w14:textFill>
            <w14:solidFill>
              <w14:schemeClr w14:val="tx1"/>
            </w14:solidFill>
          </w14:textFill>
        </w:rPr>
        <w:t xml:space="preserve">                   </w:t>
      </w:r>
    </w:p>
    <w:p>
      <w:pPr>
        <w:snapToGrid w:val="0"/>
        <w:spacing w:line="360" w:lineRule="auto"/>
        <w:ind w:left="-61" w:leftChars="-29" w:firstLine="517" w:firstLineChars="245"/>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第九条  税费</w:t>
      </w:r>
    </w:p>
    <w:p>
      <w:pPr>
        <w:snapToGrid w:val="0"/>
        <w:spacing w:line="360" w:lineRule="auto"/>
        <w:ind w:left="-61" w:firstLine="514"/>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本合同执行中相关的一切税费均由乙方负担。</w:t>
      </w:r>
    </w:p>
    <w:p>
      <w:pPr>
        <w:snapToGrid w:val="0"/>
        <w:spacing w:line="360" w:lineRule="auto"/>
        <w:ind w:left="-61" w:firstLine="514"/>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第十条  质量保证及售后服务</w:t>
      </w:r>
    </w:p>
    <w:p>
      <w:pPr>
        <w:pStyle w:val="11"/>
        <w:snapToGrid w:val="0"/>
        <w:spacing w:line="360" w:lineRule="auto"/>
        <w:ind w:firstLine="420" w:firstLineChars="200"/>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1. 乙方应按招标文件规定的货物性能、技术要求、质量标准向甲方提供未经使用的全新产品。不符合要求的，根据实际情况，经双方协商，可按以下办法处理：</w:t>
      </w:r>
    </w:p>
    <w:p>
      <w:pPr>
        <w:pStyle w:val="11"/>
        <w:snapToGrid w:val="0"/>
        <w:spacing w:line="360" w:lineRule="auto"/>
        <w:ind w:firstLine="420" w:firstLineChars="200"/>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⑴更换：由乙方承担所发生的全部费用。</w:t>
      </w:r>
    </w:p>
    <w:p>
      <w:pPr>
        <w:pStyle w:val="11"/>
        <w:snapToGrid w:val="0"/>
        <w:spacing w:line="360" w:lineRule="auto"/>
        <w:ind w:firstLine="420"/>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⑵贬值处理：由甲乙双方合议定价。</w:t>
      </w:r>
    </w:p>
    <w:p>
      <w:pPr>
        <w:pStyle w:val="11"/>
        <w:snapToGrid w:val="0"/>
        <w:spacing w:line="360" w:lineRule="auto"/>
        <w:ind w:left="420" w:leftChars="200"/>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⑶退货处理：乙方应退还甲方支付的合同款，同时应承担该货物的直接费用（运输、保险、检验、</w:t>
      </w:r>
    </w:p>
    <w:p>
      <w:pPr>
        <w:pStyle w:val="11"/>
        <w:snapToGrid w:val="0"/>
        <w:spacing w:line="360"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货款利息及银行手续费等）。</w:t>
      </w:r>
    </w:p>
    <w:p>
      <w:pPr>
        <w:pStyle w:val="11"/>
        <w:snapToGrid w:val="0"/>
        <w:spacing w:line="360" w:lineRule="auto"/>
        <w:ind w:firstLine="420" w:firstLineChars="200"/>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2. 如在使用过程中发生质量问题，乙方在接到甲方通知后在</w:t>
      </w:r>
      <w:r>
        <w:rPr>
          <w:rFonts w:hint="eastAsia" w:hAnsi="宋体" w:cs="宋体"/>
          <w:color w:val="000000" w:themeColor="text1"/>
          <w:sz w:val="21"/>
          <w:highlight w:val="none"/>
          <w:u w:val="single"/>
          <w14:textFill>
            <w14:solidFill>
              <w14:schemeClr w14:val="tx1"/>
            </w14:solidFill>
          </w14:textFill>
        </w:rPr>
        <w:t>乙方响应文件承诺</w:t>
      </w:r>
      <w:r>
        <w:rPr>
          <w:rFonts w:hint="eastAsia" w:hAnsi="宋体" w:cs="宋体"/>
          <w:color w:val="000000" w:themeColor="text1"/>
          <w:sz w:val="21"/>
          <w:highlight w:val="none"/>
          <w14:textFill>
            <w14:solidFill>
              <w14:schemeClr w14:val="tx1"/>
            </w14:solidFill>
          </w14:textFill>
        </w:rPr>
        <w:t>小时内到达甲方现场处理。</w:t>
      </w:r>
    </w:p>
    <w:p>
      <w:pPr>
        <w:pStyle w:val="11"/>
        <w:snapToGrid w:val="0"/>
        <w:spacing w:line="360" w:lineRule="auto"/>
        <w:ind w:firstLine="420" w:firstLineChars="200"/>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3. 在质保期内，乙方应对货物出现的质量及安全问题负责处理解决并承担一切费用。</w:t>
      </w:r>
    </w:p>
    <w:p>
      <w:pPr>
        <w:snapToGrid w:val="0"/>
        <w:spacing w:line="360" w:lineRule="auto"/>
        <w:ind w:left="-61" w:firstLine="514"/>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 上述的货物免费保修期为</w:t>
      </w:r>
      <w:r>
        <w:rPr>
          <w:rFonts w:hint="eastAsia" w:ascii="宋体" w:hAnsi="宋体" w:cs="宋体"/>
          <w:color w:val="000000" w:themeColor="text1"/>
          <w:szCs w:val="21"/>
          <w:highlight w:val="none"/>
          <w:u w:val="single"/>
          <w14:textFill>
            <w14:solidFill>
              <w14:schemeClr w14:val="tx1"/>
            </w14:solidFill>
          </w14:textFill>
        </w:rPr>
        <w:t>按乙方响应文件承诺</w:t>
      </w:r>
      <w:r>
        <w:rPr>
          <w:rFonts w:hint="eastAsia" w:ascii="宋体" w:hAnsi="宋体" w:cs="宋体"/>
          <w:color w:val="000000" w:themeColor="text1"/>
          <w:szCs w:val="21"/>
          <w:highlight w:val="none"/>
          <w14:textFill>
            <w14:solidFill>
              <w14:schemeClr w14:val="tx1"/>
            </w14:solidFill>
          </w14:textFill>
        </w:rPr>
        <w:t>，因人为因素出现的故障不在免费保修范围内。超过保修期的机器设备，终生维修，维修时只收部件成本费。</w:t>
      </w:r>
    </w:p>
    <w:p>
      <w:pPr>
        <w:snapToGrid w:val="0"/>
        <w:spacing w:line="360" w:lineRule="auto"/>
        <w:ind w:left="-61" w:firstLine="514"/>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第十一条  调试和验收</w:t>
      </w:r>
    </w:p>
    <w:p>
      <w:pPr>
        <w:pStyle w:val="11"/>
        <w:snapToGrid w:val="0"/>
        <w:spacing w:line="360" w:lineRule="auto"/>
        <w:ind w:firstLine="420" w:firstLineChars="200"/>
        <w:jc w:val="left"/>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1. 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pStyle w:val="11"/>
        <w:snapToGrid w:val="0"/>
        <w:spacing w:line="360" w:lineRule="auto"/>
        <w:ind w:firstLine="420" w:firstLineChars="200"/>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2. 乙方交货前应对产品作出全面检查和对验收文件进行整理，并列出清单，作为甲方收货验收和使用的技术条件依据，检验的结果应随货物交甲方。</w:t>
      </w:r>
    </w:p>
    <w:p>
      <w:pPr>
        <w:pStyle w:val="11"/>
        <w:snapToGrid w:val="0"/>
        <w:spacing w:line="360" w:lineRule="auto"/>
        <w:ind w:firstLine="420" w:firstLineChars="200"/>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3. 甲方对乙方提供的货物在使用前进行调试时，乙方需负责安装并培训甲方的使用操作人员，并协助甲方一起调试，直到符合技术要求，甲方才做最终验收。</w:t>
      </w:r>
    </w:p>
    <w:p>
      <w:pPr>
        <w:pStyle w:val="11"/>
        <w:snapToGrid w:val="0"/>
        <w:spacing w:line="360" w:lineRule="auto"/>
        <w:ind w:firstLine="420" w:firstLineChars="200"/>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4. 对技术复杂的货物，甲方应请国家认可的专业检测机构参与初步验收及最终验收，并由其出具质量检测报告。</w:t>
      </w:r>
    </w:p>
    <w:p>
      <w:pPr>
        <w:snapToGrid w:val="0"/>
        <w:spacing w:line="360" w:lineRule="auto"/>
        <w:ind w:left="-61" w:firstLine="514"/>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 验收时乙方必须在现场，验收完毕后作出验收结果报告；验收费用由乙方负责。</w:t>
      </w:r>
    </w:p>
    <w:p>
      <w:pPr>
        <w:pStyle w:val="11"/>
        <w:snapToGrid w:val="0"/>
        <w:spacing w:line="360" w:lineRule="auto"/>
        <w:ind w:firstLine="413" w:firstLineChars="196"/>
        <w:rPr>
          <w:rFonts w:hint="eastAsia" w:hAnsi="宋体" w:cs="宋体"/>
          <w:b/>
          <w:color w:val="000000" w:themeColor="text1"/>
          <w:sz w:val="21"/>
          <w:highlight w:val="none"/>
          <w14:textFill>
            <w14:solidFill>
              <w14:schemeClr w14:val="tx1"/>
            </w14:solidFill>
          </w14:textFill>
        </w:rPr>
      </w:pPr>
      <w:r>
        <w:rPr>
          <w:rFonts w:hint="eastAsia" w:hAnsi="宋体" w:cs="宋体"/>
          <w:b/>
          <w:color w:val="000000" w:themeColor="text1"/>
          <w:sz w:val="21"/>
          <w:highlight w:val="none"/>
          <w14:textFill>
            <w14:solidFill>
              <w14:schemeClr w14:val="tx1"/>
            </w14:solidFill>
          </w14:textFill>
        </w:rPr>
        <w:t>第十二条  货物包装、发运及运输</w:t>
      </w:r>
    </w:p>
    <w:p>
      <w:pPr>
        <w:pStyle w:val="11"/>
        <w:snapToGrid w:val="0"/>
        <w:spacing w:line="360" w:lineRule="auto"/>
        <w:ind w:firstLine="420" w:firstLineChars="200"/>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1. 乙方应在货物发运前对其进行满足运输距离、防潮、防震、防锈和防破损装卸等要求包装，以保证货物安全运达甲方指定地点。</w:t>
      </w:r>
    </w:p>
    <w:p>
      <w:pPr>
        <w:pStyle w:val="11"/>
        <w:snapToGrid w:val="0"/>
        <w:spacing w:line="360" w:lineRule="auto"/>
        <w:ind w:firstLine="420" w:firstLineChars="200"/>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2. 使用说明书（货物属于进口产品的，供货时应同时附上中文使用说明书）、质量检验证明书、随配附件和工具以及清单一并附于货物内。</w:t>
      </w:r>
    </w:p>
    <w:p>
      <w:pPr>
        <w:pStyle w:val="11"/>
        <w:snapToGrid w:val="0"/>
        <w:spacing w:line="360" w:lineRule="auto"/>
        <w:ind w:firstLine="420" w:firstLineChars="200"/>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3. 乙方在货物发运手续办理完毕后二十四小时内或货到甲方四十八小时前通知甲方，以准备接货。</w:t>
      </w:r>
    </w:p>
    <w:p>
      <w:pPr>
        <w:pStyle w:val="11"/>
        <w:snapToGrid w:val="0"/>
        <w:spacing w:line="360" w:lineRule="auto"/>
        <w:ind w:firstLine="420" w:firstLineChars="200"/>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4. 货物在交付甲方前发生的风险均由乙方负责。</w:t>
      </w:r>
    </w:p>
    <w:p>
      <w:pPr>
        <w:pStyle w:val="11"/>
        <w:snapToGrid w:val="0"/>
        <w:spacing w:line="360" w:lineRule="auto"/>
        <w:ind w:firstLine="420" w:firstLineChars="200"/>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5. 货物在规</w:t>
      </w:r>
      <w:r>
        <w:rPr>
          <w:rFonts w:hint="eastAsia" w:hAnsi="宋体" w:cs="宋体"/>
          <w:color w:val="000000" w:themeColor="text1"/>
          <w:spacing w:val="-8"/>
          <w:sz w:val="21"/>
          <w:highlight w:val="none"/>
          <w14:textFill>
            <w14:solidFill>
              <w14:schemeClr w14:val="tx1"/>
            </w14:solidFill>
          </w14:textFill>
        </w:rPr>
        <w:t>定的交付期限内由乙方送达甲方指定的地点视为交付，乙方同时需通知甲方货物已送达。</w:t>
      </w:r>
    </w:p>
    <w:p>
      <w:pPr>
        <w:snapToGrid w:val="0"/>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第十三条　违约责任</w:t>
      </w:r>
    </w:p>
    <w:p>
      <w:pPr>
        <w:pStyle w:val="11"/>
        <w:snapToGrid w:val="0"/>
        <w:spacing w:line="360" w:lineRule="auto"/>
        <w:ind w:firstLine="420" w:firstLineChars="200"/>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 xml:space="preserve">1. 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pStyle w:val="11"/>
        <w:snapToGrid w:val="0"/>
        <w:spacing w:line="360" w:lineRule="auto"/>
        <w:ind w:firstLine="420" w:firstLineChars="200"/>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2. 乙方提供的货物如侵犯了第三方合法权益而引发的任何纠纷或诉讼，均由乙方负责交涉并承担全部责任。</w:t>
      </w:r>
    </w:p>
    <w:p>
      <w:pPr>
        <w:pStyle w:val="11"/>
        <w:snapToGrid w:val="0"/>
        <w:spacing w:line="360" w:lineRule="auto"/>
        <w:ind w:firstLine="420" w:firstLineChars="200"/>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3. 因包装、运输引起的货物损坏，按质量不合格处罚。</w:t>
      </w:r>
    </w:p>
    <w:p>
      <w:pPr>
        <w:pStyle w:val="11"/>
        <w:snapToGrid w:val="0"/>
        <w:spacing w:line="360" w:lineRule="auto"/>
        <w:ind w:firstLine="420" w:firstLineChars="200"/>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4. 甲方无故延期接收货物、乙方逾期交货的，每天向对方偿付违约货款额3‰违约金，但违约金累计不得超过违约货款额5%，超过</w:t>
      </w:r>
      <w:r>
        <w:rPr>
          <w:rFonts w:hint="eastAsia" w:hAnsi="宋体" w:cs="宋体"/>
          <w:color w:val="000000" w:themeColor="text1"/>
          <w:sz w:val="21"/>
          <w:highlight w:val="none"/>
          <w:u w:val="single"/>
          <w14:textFill>
            <w14:solidFill>
              <w14:schemeClr w14:val="tx1"/>
            </w14:solidFill>
          </w14:textFill>
        </w:rPr>
        <w:t>10</w:t>
      </w:r>
      <w:r>
        <w:rPr>
          <w:rFonts w:hint="eastAsia" w:hAnsi="宋体" w:cs="宋体"/>
          <w:color w:val="000000" w:themeColor="text1"/>
          <w:sz w:val="21"/>
          <w:highlight w:val="none"/>
          <w14:textFill>
            <w14:solidFill>
              <w14:schemeClr w14:val="tx1"/>
            </w14:solidFill>
          </w14:textFill>
        </w:rPr>
        <w:t>天对方有权解除合同，违约方承担因此给对方造成经济损失；甲方延期付货款的，每天向乙方偿付延期货款额3‰滞纳金，但滞纳金累计不得超过延期货款额5%。</w:t>
      </w:r>
    </w:p>
    <w:p>
      <w:pPr>
        <w:pStyle w:val="11"/>
        <w:snapToGrid w:val="0"/>
        <w:spacing w:line="360" w:lineRule="auto"/>
        <w:ind w:firstLine="420" w:firstLineChars="200"/>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5. 乙方未按本合同和采购文件中规定的服务承诺提供售后服务的，乙方应按货款金额 5%向甲方支付违约金。</w:t>
      </w:r>
    </w:p>
    <w:p>
      <w:pPr>
        <w:pStyle w:val="11"/>
        <w:snapToGrid w:val="0"/>
        <w:spacing w:line="360" w:lineRule="auto"/>
        <w:ind w:firstLine="420" w:firstLineChars="200"/>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6. 乙方提供的货物在质量保证期内，因设计、工艺或材料的缺陷和其它质量原因造成的问题，由乙方负责。</w:t>
      </w:r>
    </w:p>
    <w:p>
      <w:pPr>
        <w:pStyle w:val="11"/>
        <w:snapToGrid w:val="0"/>
        <w:spacing w:line="360" w:lineRule="auto"/>
        <w:ind w:firstLine="420" w:firstLineChars="200"/>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7. 其它违约行为按违约货款额5%收取违约金并赔偿经济损失。</w:t>
      </w:r>
    </w:p>
    <w:p>
      <w:pPr>
        <w:pStyle w:val="11"/>
        <w:snapToGrid w:val="0"/>
        <w:spacing w:line="360" w:lineRule="auto"/>
        <w:ind w:firstLine="413" w:firstLineChars="196"/>
        <w:rPr>
          <w:rFonts w:hint="eastAsia" w:hAnsi="宋体" w:cs="宋体"/>
          <w:b/>
          <w:color w:val="000000" w:themeColor="text1"/>
          <w:sz w:val="21"/>
          <w:highlight w:val="none"/>
          <w14:textFill>
            <w14:solidFill>
              <w14:schemeClr w14:val="tx1"/>
            </w14:solidFill>
          </w14:textFill>
        </w:rPr>
      </w:pPr>
      <w:r>
        <w:rPr>
          <w:rFonts w:hint="eastAsia" w:hAnsi="宋体" w:cs="宋体"/>
          <w:b/>
          <w:color w:val="000000" w:themeColor="text1"/>
          <w:sz w:val="21"/>
          <w:highlight w:val="none"/>
          <w14:textFill>
            <w14:solidFill>
              <w14:schemeClr w14:val="tx1"/>
            </w14:solidFill>
          </w14:textFill>
        </w:rPr>
        <w:t>第十四条  不可抗力事件处理</w:t>
      </w:r>
    </w:p>
    <w:p>
      <w:pPr>
        <w:pStyle w:val="11"/>
        <w:snapToGrid w:val="0"/>
        <w:spacing w:line="360" w:lineRule="auto"/>
        <w:ind w:firstLine="420" w:firstLineChars="200"/>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1. 在合同有效期内，任何一方因不可抗力事件导致不能履行合同，则合同履行期可延长，其延长期与不可抗力影响期相同。</w:t>
      </w:r>
    </w:p>
    <w:p>
      <w:pPr>
        <w:pStyle w:val="11"/>
        <w:snapToGrid w:val="0"/>
        <w:spacing w:line="360" w:lineRule="auto"/>
        <w:ind w:firstLine="420" w:firstLineChars="200"/>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2. 不可抗力事件发生后，应立即通知对方，并寄送有关权威机构出具的证明。</w:t>
      </w:r>
    </w:p>
    <w:p>
      <w:pPr>
        <w:snapToGrid w:val="0"/>
        <w:spacing w:line="360" w:lineRule="auto"/>
        <w:ind w:left="-61" w:firstLine="514"/>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不可抗力事件延续一百二十天以上，双方应通过友好协商，确定是否继续履行合同。</w:t>
      </w:r>
    </w:p>
    <w:p>
      <w:pPr>
        <w:snapToGrid w:val="0"/>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第十五条  合同争议解决</w:t>
      </w:r>
    </w:p>
    <w:p>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因货物质量问题发生争议的，应邀请国家认可的质量检测机构对货物质量进行鉴定。货物符合标准的，鉴定费由甲方承担；货物不符合标准的，鉴定费由乙方承担。</w:t>
      </w:r>
    </w:p>
    <w:p>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因履行本合同引起的或与本合同有关的争议，甲乙双方应首先通过友好协商解决，如果协商不能解决，可向仲裁委员会申请仲裁或向人民法院提起诉讼。</w:t>
      </w:r>
    </w:p>
    <w:p>
      <w:pPr>
        <w:snapToGrid w:val="0"/>
        <w:spacing w:line="360" w:lineRule="auto"/>
        <w:ind w:left="-61" w:firstLine="514"/>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诉讼期间，本合同继续履行。</w:t>
      </w:r>
    </w:p>
    <w:p>
      <w:pPr>
        <w:pStyle w:val="11"/>
        <w:snapToGrid w:val="0"/>
        <w:spacing w:line="360" w:lineRule="auto"/>
        <w:ind w:firstLine="413" w:firstLineChars="196"/>
        <w:rPr>
          <w:rFonts w:hint="eastAsia" w:hAnsi="宋体" w:cs="宋体"/>
          <w:b/>
          <w:color w:val="000000" w:themeColor="text1"/>
          <w:sz w:val="21"/>
          <w:highlight w:val="none"/>
          <w14:textFill>
            <w14:solidFill>
              <w14:schemeClr w14:val="tx1"/>
            </w14:solidFill>
          </w14:textFill>
        </w:rPr>
      </w:pPr>
      <w:r>
        <w:rPr>
          <w:rFonts w:hint="eastAsia" w:hAnsi="宋体" w:cs="宋体"/>
          <w:b/>
          <w:color w:val="000000" w:themeColor="text1"/>
          <w:sz w:val="21"/>
          <w:highlight w:val="none"/>
          <w14:textFill>
            <w14:solidFill>
              <w14:schemeClr w14:val="tx1"/>
            </w14:solidFill>
          </w14:textFill>
        </w:rPr>
        <w:t>第十六条  诉讼</w:t>
      </w:r>
    </w:p>
    <w:p>
      <w:pPr>
        <w:snapToGrid w:val="0"/>
        <w:spacing w:line="360" w:lineRule="auto"/>
        <w:ind w:left="-61" w:firstLine="514"/>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双方在执行合同中所发生的一切争议，应通过协商解决。如协商不能解决，可向仲裁委员会申请仲裁或向人民法院提起诉讼。</w:t>
      </w:r>
    </w:p>
    <w:p>
      <w:pPr>
        <w:pStyle w:val="11"/>
        <w:snapToGrid w:val="0"/>
        <w:spacing w:line="360" w:lineRule="auto"/>
        <w:ind w:firstLine="413" w:firstLineChars="196"/>
        <w:rPr>
          <w:rFonts w:hint="eastAsia" w:hAnsi="宋体" w:cs="宋体"/>
          <w:b/>
          <w:color w:val="000000" w:themeColor="text1"/>
          <w:sz w:val="21"/>
          <w:highlight w:val="none"/>
          <w14:textFill>
            <w14:solidFill>
              <w14:schemeClr w14:val="tx1"/>
            </w14:solidFill>
          </w14:textFill>
        </w:rPr>
      </w:pPr>
      <w:r>
        <w:rPr>
          <w:rFonts w:hint="eastAsia" w:hAnsi="宋体" w:cs="宋体"/>
          <w:b/>
          <w:color w:val="000000" w:themeColor="text1"/>
          <w:sz w:val="21"/>
          <w:highlight w:val="none"/>
          <w14:textFill>
            <w14:solidFill>
              <w14:schemeClr w14:val="tx1"/>
            </w14:solidFill>
          </w14:textFill>
        </w:rPr>
        <w:t>第十七条  合同生效及其它</w:t>
      </w:r>
    </w:p>
    <w:p>
      <w:pPr>
        <w:pStyle w:val="11"/>
        <w:snapToGrid w:val="0"/>
        <w:spacing w:line="360" w:lineRule="auto"/>
        <w:ind w:firstLine="422" w:firstLineChars="200"/>
        <w:rPr>
          <w:rFonts w:hint="eastAsia" w:hAnsi="宋体" w:cs="宋体"/>
          <w:b/>
          <w:color w:val="000000" w:themeColor="text1"/>
          <w:sz w:val="21"/>
          <w:highlight w:val="none"/>
          <w14:textFill>
            <w14:solidFill>
              <w14:schemeClr w14:val="tx1"/>
            </w14:solidFill>
          </w14:textFill>
        </w:rPr>
      </w:pPr>
      <w:r>
        <w:rPr>
          <w:rFonts w:hint="eastAsia" w:hAnsi="宋体" w:cs="宋体"/>
          <w:b/>
          <w:color w:val="000000" w:themeColor="text1"/>
          <w:sz w:val="21"/>
          <w:highlight w:val="none"/>
          <w14:textFill>
            <w14:solidFill>
              <w14:schemeClr w14:val="tx1"/>
            </w14:solidFill>
          </w14:textFill>
        </w:rPr>
        <w:t>1. 合同经双方法定代表人或被授权代表签字并加盖单位公章后生效。</w:t>
      </w:r>
    </w:p>
    <w:p>
      <w:pPr>
        <w:pStyle w:val="11"/>
        <w:snapToGrid w:val="0"/>
        <w:spacing w:line="360" w:lineRule="auto"/>
        <w:ind w:firstLine="422" w:firstLineChars="200"/>
        <w:rPr>
          <w:rFonts w:hint="eastAsia" w:hAnsi="宋体" w:cs="宋体"/>
          <w:b/>
          <w:color w:val="000000" w:themeColor="text1"/>
          <w:sz w:val="21"/>
          <w:highlight w:val="none"/>
          <w14:textFill>
            <w14:solidFill>
              <w14:schemeClr w14:val="tx1"/>
            </w14:solidFill>
          </w14:textFill>
        </w:rPr>
      </w:pPr>
      <w:r>
        <w:rPr>
          <w:rFonts w:hint="eastAsia" w:hAnsi="宋体" w:cs="宋体"/>
          <w:b/>
          <w:color w:val="000000" w:themeColor="text1"/>
          <w:sz w:val="21"/>
          <w:highlight w:val="none"/>
          <w14:textFill>
            <w14:solidFill>
              <w14:schemeClr w14:val="tx1"/>
            </w14:solidFill>
          </w14:textFill>
        </w:rPr>
        <w:t>2.合同执行中涉及采购资金和采购内容修改或补充的，须经财政部门审批，并签书面补充协议报财政部门备案，方可作为主合同不可分割的一部分。</w:t>
      </w:r>
    </w:p>
    <w:p>
      <w:pPr>
        <w:pStyle w:val="11"/>
        <w:snapToGrid w:val="0"/>
        <w:spacing w:line="360" w:lineRule="auto"/>
        <w:ind w:left="420" w:leftChars="200"/>
        <w:rPr>
          <w:rFonts w:hint="eastAsia" w:hAnsi="宋体" w:cs="宋体"/>
          <w:b/>
          <w:color w:val="000000" w:themeColor="text1"/>
          <w:sz w:val="21"/>
          <w:highlight w:val="none"/>
          <w14:textFill>
            <w14:solidFill>
              <w14:schemeClr w14:val="tx1"/>
            </w14:solidFill>
          </w14:textFill>
        </w:rPr>
      </w:pPr>
      <w:r>
        <w:rPr>
          <w:rFonts w:hint="eastAsia" w:hAnsi="宋体" w:cs="宋体"/>
          <w:b/>
          <w:color w:val="000000" w:themeColor="text1"/>
          <w:sz w:val="21"/>
          <w:highlight w:val="none"/>
          <w14:textFill>
            <w14:solidFill>
              <w14:schemeClr w14:val="tx1"/>
            </w14:solidFill>
          </w14:textFill>
        </w:rPr>
        <w:t>3.本合同未尽事宜，遵照《合同法》有关条文执行。</w:t>
      </w:r>
    </w:p>
    <w:p>
      <w:pPr>
        <w:snapToGrid w:val="0"/>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第十八条　合同的变更、终止与转让</w:t>
      </w:r>
    </w:p>
    <w:p>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除《中华人民共和国政府采购法》第五十条规定的情形外，本合同一经签订，甲乙双方不得擅自变更、中止或终止。</w:t>
      </w:r>
    </w:p>
    <w:p>
      <w:pPr>
        <w:snapToGrid w:val="0"/>
        <w:spacing w:line="360" w:lineRule="auto"/>
        <w:ind w:left="-61" w:firstLine="514"/>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乙方不得擅自转让（无进口资格的供应商委托进口货物除外）其应履行的合同义务。</w:t>
      </w:r>
    </w:p>
    <w:p>
      <w:pPr>
        <w:snapToGrid w:val="0"/>
        <w:spacing w:line="360" w:lineRule="auto"/>
        <w:ind w:left="-61" w:firstLine="514"/>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3、合同经双方法定代表人或授权代表签字并加盖单位公章后生效。</w:t>
      </w:r>
    </w:p>
    <w:p>
      <w:pPr>
        <w:snapToGrid w:val="0"/>
        <w:spacing w:line="360" w:lineRule="auto"/>
        <w:ind w:left="-61" w:firstLine="514"/>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4、合同执行中涉及采购资金和采购内容修改或补充的，须经财政部门审批，并签书面补充协议报财政部门备案，方可作为主合同不可分割的一部分。</w:t>
      </w:r>
    </w:p>
    <w:p>
      <w:pPr>
        <w:snapToGrid w:val="0"/>
        <w:spacing w:line="360" w:lineRule="auto"/>
        <w:ind w:left="-61" w:firstLine="514"/>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5、本合同未尽事宜，遵照《合同法》有关条文执行。</w:t>
      </w:r>
    </w:p>
    <w:p>
      <w:pPr>
        <w:snapToGrid w:val="0"/>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第十九条　签订本合同依据</w:t>
      </w:r>
    </w:p>
    <w:p>
      <w:pPr>
        <w:pStyle w:val="11"/>
        <w:snapToGrid w:val="0"/>
        <w:spacing w:line="360" w:lineRule="auto"/>
        <w:ind w:left="420" w:leftChars="200"/>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1. 采购文件；</w:t>
      </w:r>
    </w:p>
    <w:p>
      <w:pPr>
        <w:pStyle w:val="11"/>
        <w:snapToGrid w:val="0"/>
        <w:spacing w:line="360" w:lineRule="auto"/>
        <w:ind w:left="420" w:leftChars="200"/>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2. 乙方提供的响应文件；</w:t>
      </w:r>
    </w:p>
    <w:p>
      <w:pPr>
        <w:pStyle w:val="11"/>
        <w:snapToGrid w:val="0"/>
        <w:spacing w:line="360" w:lineRule="auto"/>
        <w:ind w:left="420" w:leftChars="200"/>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3. 竞标承诺书；</w:t>
      </w:r>
    </w:p>
    <w:p>
      <w:pPr>
        <w:pStyle w:val="11"/>
        <w:snapToGrid w:val="0"/>
        <w:spacing w:line="360" w:lineRule="auto"/>
        <w:ind w:left="420" w:leftChars="200"/>
        <w:rPr>
          <w:rFonts w:hint="eastAsia" w:hAnsi="宋体" w:cs="宋体"/>
          <w:b/>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4. 成交通知书。</w:t>
      </w:r>
    </w:p>
    <w:p>
      <w:pPr>
        <w:snapToGrid w:val="0"/>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第二十条　</w:t>
      </w:r>
      <w:r>
        <w:rPr>
          <w:rFonts w:hint="eastAsia" w:ascii="宋体" w:hAnsi="宋体" w:cs="宋体"/>
          <w:color w:val="000000" w:themeColor="text1"/>
          <w:szCs w:val="21"/>
          <w:highlight w:val="none"/>
          <w14:textFill>
            <w14:solidFill>
              <w14:schemeClr w14:val="tx1"/>
            </w14:solidFill>
          </w14:textFill>
        </w:rPr>
        <w:t>本合同一式六份，具有同等法律效力，采购代理机构一份，甲方三份，乙方二份。本合同甲乙双方签字盖章后生效。</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3"/>
        <w:gridCol w:w="4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0" w:type="auto"/>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甲方（章）           </w:t>
            </w:r>
          </w:p>
          <w:p>
            <w:pPr>
              <w:snapToGrid w:val="0"/>
              <w:spacing w:line="360" w:lineRule="auto"/>
              <w:ind w:firstLine="945" w:firstLineChars="450"/>
              <w:jc w:val="righ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月   日</w:t>
            </w:r>
          </w:p>
        </w:tc>
        <w:tc>
          <w:tcPr>
            <w:tcW w:w="0" w:type="auto"/>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乙方（章）              </w:t>
            </w:r>
          </w:p>
          <w:p>
            <w:pPr>
              <w:snapToGrid w:val="0"/>
              <w:spacing w:line="360" w:lineRule="auto"/>
              <w:jc w:val="righ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0" w:type="auto"/>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单位地址：</w:t>
            </w:r>
          </w:p>
        </w:tc>
        <w:tc>
          <w:tcPr>
            <w:tcW w:w="0" w:type="auto"/>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0" w:type="auto"/>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法定代表人（负责人或自然人）或委托代理人：</w:t>
            </w:r>
          </w:p>
          <w:p>
            <w:pPr>
              <w:snapToGrid w:val="0"/>
              <w:spacing w:line="360" w:lineRule="auto"/>
              <w:rPr>
                <w:rFonts w:hint="eastAsia" w:ascii="宋体" w:hAnsi="宋体" w:cs="宋体"/>
                <w:color w:val="000000" w:themeColor="text1"/>
                <w:szCs w:val="21"/>
                <w:highlight w:val="none"/>
                <w14:textFill>
                  <w14:solidFill>
                    <w14:schemeClr w14:val="tx1"/>
                  </w14:solidFill>
                </w14:textFill>
              </w:rPr>
            </w:pPr>
          </w:p>
        </w:tc>
        <w:tc>
          <w:tcPr>
            <w:tcW w:w="0" w:type="auto"/>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法定代表人（负责人或自然人）或委托代理人：</w:t>
            </w:r>
          </w:p>
          <w:p>
            <w:pPr>
              <w:snapToGrid w:val="0"/>
              <w:spacing w:line="360" w:lineRule="auto"/>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0" w:type="auto"/>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电话：</w:t>
            </w:r>
          </w:p>
        </w:tc>
        <w:tc>
          <w:tcPr>
            <w:tcW w:w="0" w:type="auto"/>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0" w:type="auto"/>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电子邮箱：</w:t>
            </w:r>
          </w:p>
        </w:tc>
        <w:tc>
          <w:tcPr>
            <w:tcW w:w="0" w:type="auto"/>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0" w:type="auto"/>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开户银行：</w:t>
            </w:r>
          </w:p>
        </w:tc>
        <w:tc>
          <w:tcPr>
            <w:tcW w:w="0" w:type="auto"/>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0" w:type="auto"/>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账号：</w:t>
            </w:r>
          </w:p>
        </w:tc>
        <w:tc>
          <w:tcPr>
            <w:tcW w:w="0" w:type="auto"/>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0" w:type="auto"/>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邮政编码：</w:t>
            </w:r>
          </w:p>
        </w:tc>
        <w:tc>
          <w:tcPr>
            <w:tcW w:w="0" w:type="auto"/>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trPr>
        <w:tc>
          <w:tcPr>
            <w:tcW w:w="0" w:type="auto"/>
            <w:gridSpan w:val="2"/>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经办人：</w:t>
            </w:r>
          </w:p>
          <w:p>
            <w:pPr>
              <w:snapToGrid w:val="0"/>
              <w:spacing w:line="360" w:lineRule="auto"/>
              <w:ind w:firstLine="630" w:firstLineChars="300"/>
              <w:jc w:val="righ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月    日</w:t>
            </w:r>
          </w:p>
        </w:tc>
      </w:tr>
    </w:tbl>
    <w:p>
      <w:pPr>
        <w:snapToGrid w:val="0"/>
        <w:rPr>
          <w:rFonts w:hint="eastAsia" w:ascii="宋体" w:hAnsi="宋体" w:cs="宋体"/>
          <w:color w:val="000000" w:themeColor="text1"/>
          <w:szCs w:val="21"/>
          <w:highlight w:val="none"/>
          <w14:textFill>
            <w14:solidFill>
              <w14:schemeClr w14:val="tx1"/>
            </w14:solidFill>
          </w14:textFill>
        </w:rPr>
      </w:pPr>
    </w:p>
    <w:sectPr>
      <w:footerReference r:id="rId6" w:type="first"/>
      <w:footerReference r:id="rId5" w:type="default"/>
      <w:pgSz w:w="11906" w:h="16838"/>
      <w:pgMar w:top="1440" w:right="1440" w:bottom="1440" w:left="1587" w:header="851" w:footer="992" w:gutter="0"/>
      <w:pgBorders>
        <w:top w:val="none" w:sz="0" w:space="0"/>
        <w:left w:val="none" w:sz="0" w:space="0"/>
        <w:bottom w:val="none" w:sz="0" w:space="0"/>
        <w:right w:val="none" w:sz="0" w:space="0"/>
      </w:pgBorders>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MicrosoftYaHei">
    <w:altName w:val="微软雅黑"/>
    <w:panose1 w:val="00000000000000000000"/>
    <w:charset w:val="86"/>
    <w:family w:val="auto"/>
    <w:pitch w:val="default"/>
    <w:sig w:usb0="00000000" w:usb1="00000000" w:usb2="00000010" w:usb3="00000000" w:csb0="00040000" w:csb1="00000000"/>
  </w:font>
  <w:font w:name="Î¢ÈíÑÅºÚ">
    <w:altName w:val="Calibri"/>
    <w:panose1 w:val="000000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pict>
        <v:shape id="_x0000_s7169" o:spid="_x0000_s7169"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14"/>
                  <w:jc w:val="center"/>
                </w:pPr>
                <w:r>
                  <w:fldChar w:fldCharType="begin"/>
                </w:r>
                <w:r>
                  <w:instrText xml:space="preserve"> PAGE   \* MERGEFORMAT </w:instrText>
                </w:r>
                <w:r>
                  <w:fldChar w:fldCharType="separate"/>
                </w:r>
                <w:r>
                  <w:rPr>
                    <w:lang w:val="zh-CN" w:eastAsia="zh-CN"/>
                  </w:rPr>
                  <w:t>5</w:t>
                </w:r>
                <w:r>
                  <w:fldChar w:fldCharType="end"/>
                </w:r>
              </w:p>
            </w:txbxContent>
          </v:textbox>
        </v:shape>
      </w:pict>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7170" o:spid="_x0000_s7170"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项目名称：微生物及核酸检测试剂、耗材采购      项目编号：WZZC2020-J1-01647-YZLW</w:t>
    </w:r>
  </w:p>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601801"/>
    <w:multiLevelType w:val="singleLevel"/>
    <w:tmpl w:val="9D601801"/>
    <w:lvl w:ilvl="0" w:tentative="0">
      <w:start w:val="1"/>
      <w:numFmt w:val="decimal"/>
      <w:lvlText w:val="%1"/>
      <w:lvlJc w:val="left"/>
      <w:pPr>
        <w:tabs>
          <w:tab w:val="left" w:pos="420"/>
        </w:tabs>
        <w:ind w:left="425" w:hanging="425"/>
      </w:pPr>
      <w:rPr>
        <w:rFonts w:hint="default" w:ascii="宋体" w:hAnsi="宋体" w:eastAsia="宋体" w:cs="宋体"/>
      </w:rPr>
    </w:lvl>
  </w:abstractNum>
  <w:abstractNum w:abstractNumId="1">
    <w:nsid w:val="EB8CEB78"/>
    <w:multiLevelType w:val="singleLevel"/>
    <w:tmpl w:val="EB8CEB78"/>
    <w:lvl w:ilvl="0" w:tentative="0">
      <w:start w:val="3"/>
      <w:numFmt w:val="chineseCounting"/>
      <w:suff w:val="space"/>
      <w:lvlText w:val="第%1章"/>
      <w:lvlJc w:val="left"/>
      <w:rPr>
        <w:rFonts w:hint="eastAsia"/>
      </w:rPr>
    </w:lvl>
  </w:abstractNum>
  <w:abstractNum w:abstractNumId="2">
    <w:nsid w:val="F2457898"/>
    <w:multiLevelType w:val="singleLevel"/>
    <w:tmpl w:val="F2457898"/>
    <w:lvl w:ilvl="0" w:tentative="0">
      <w:start w:val="1"/>
      <w:numFmt w:val="decimal"/>
      <w:lvlText w:val="%1"/>
      <w:lvlJc w:val="left"/>
      <w:pPr>
        <w:tabs>
          <w:tab w:val="left" w:pos="420"/>
        </w:tabs>
        <w:ind w:left="425" w:hanging="425"/>
      </w:pPr>
      <w:rPr>
        <w:rFonts w:hint="default" w:ascii="宋体" w:hAnsi="宋体" w:eastAsia="宋体" w:cs="宋体"/>
      </w:rPr>
    </w:lvl>
  </w:abstractNum>
  <w:abstractNum w:abstractNumId="3">
    <w:nsid w:val="54800A46"/>
    <w:multiLevelType w:val="singleLevel"/>
    <w:tmpl w:val="54800A46"/>
    <w:lvl w:ilvl="0" w:tentative="0">
      <w:start w:val="3"/>
      <w:numFmt w:val="decimal"/>
      <w:suff w:val="space"/>
      <w:lvlText w:val="%1."/>
      <w:lvlJc w:val="left"/>
    </w:lvl>
  </w:abstractNum>
  <w:abstractNum w:abstractNumId="4">
    <w:nsid w:val="75D5718A"/>
    <w:multiLevelType w:val="singleLevel"/>
    <w:tmpl w:val="75D5718A"/>
    <w:lvl w:ilvl="0" w:tentative="0">
      <w:start w:val="5"/>
      <w:numFmt w:val="chineseCounting"/>
      <w:suff w:val="nothing"/>
      <w:lvlText w:val="%1、"/>
      <w:lvlJc w:val="left"/>
      <w:rPr>
        <w:rFonts w:hint="eastAsia"/>
      </w:rPr>
    </w:lvl>
  </w:abstractNum>
  <w:abstractNum w:abstractNumId="5">
    <w:nsid w:val="78A52E4D"/>
    <w:multiLevelType w:val="multilevel"/>
    <w:tmpl w:val="78A52E4D"/>
    <w:lvl w:ilvl="0" w:tentative="0">
      <w:start w:val="1"/>
      <w:numFmt w:val="decimal"/>
      <w:lvlText w:val="%1."/>
      <w:lvlJc w:val="left"/>
      <w:pPr>
        <w:ind w:left="360" w:hanging="36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5,6,7"/>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34B14"/>
    <w:rsid w:val="00000672"/>
    <w:rsid w:val="00001799"/>
    <w:rsid w:val="00002D29"/>
    <w:rsid w:val="00005FDF"/>
    <w:rsid w:val="00010D39"/>
    <w:rsid w:val="0001172C"/>
    <w:rsid w:val="00012854"/>
    <w:rsid w:val="00012EA6"/>
    <w:rsid w:val="00013DFE"/>
    <w:rsid w:val="000141EA"/>
    <w:rsid w:val="000177DB"/>
    <w:rsid w:val="00020455"/>
    <w:rsid w:val="00022731"/>
    <w:rsid w:val="00022792"/>
    <w:rsid w:val="00025636"/>
    <w:rsid w:val="00025E36"/>
    <w:rsid w:val="00026886"/>
    <w:rsid w:val="000329E0"/>
    <w:rsid w:val="00032B17"/>
    <w:rsid w:val="000352E9"/>
    <w:rsid w:val="00036A07"/>
    <w:rsid w:val="00040571"/>
    <w:rsid w:val="0004156E"/>
    <w:rsid w:val="0004440C"/>
    <w:rsid w:val="00046B5E"/>
    <w:rsid w:val="000509D9"/>
    <w:rsid w:val="00055D41"/>
    <w:rsid w:val="00060DCE"/>
    <w:rsid w:val="000623B4"/>
    <w:rsid w:val="000634A7"/>
    <w:rsid w:val="00063F81"/>
    <w:rsid w:val="00064847"/>
    <w:rsid w:val="000673E2"/>
    <w:rsid w:val="000711E4"/>
    <w:rsid w:val="00072AED"/>
    <w:rsid w:val="00073F47"/>
    <w:rsid w:val="00075B7E"/>
    <w:rsid w:val="00077C70"/>
    <w:rsid w:val="00081BA3"/>
    <w:rsid w:val="00082D02"/>
    <w:rsid w:val="00083B91"/>
    <w:rsid w:val="0008520B"/>
    <w:rsid w:val="000871B8"/>
    <w:rsid w:val="00092442"/>
    <w:rsid w:val="0009588E"/>
    <w:rsid w:val="000959EE"/>
    <w:rsid w:val="000A2B0E"/>
    <w:rsid w:val="000A398F"/>
    <w:rsid w:val="000A509C"/>
    <w:rsid w:val="000A6007"/>
    <w:rsid w:val="000A65A6"/>
    <w:rsid w:val="000A7275"/>
    <w:rsid w:val="000A7A12"/>
    <w:rsid w:val="000B1801"/>
    <w:rsid w:val="000B1D0C"/>
    <w:rsid w:val="000B2D03"/>
    <w:rsid w:val="000B3815"/>
    <w:rsid w:val="000B3C7B"/>
    <w:rsid w:val="000B6C95"/>
    <w:rsid w:val="000C1679"/>
    <w:rsid w:val="000C6DE4"/>
    <w:rsid w:val="000D0A89"/>
    <w:rsid w:val="000D1389"/>
    <w:rsid w:val="000D1798"/>
    <w:rsid w:val="000D2626"/>
    <w:rsid w:val="000D73DD"/>
    <w:rsid w:val="000E28AB"/>
    <w:rsid w:val="000E2E3E"/>
    <w:rsid w:val="000E3583"/>
    <w:rsid w:val="000E3AF0"/>
    <w:rsid w:val="000E4E04"/>
    <w:rsid w:val="000E6EC9"/>
    <w:rsid w:val="000E70B4"/>
    <w:rsid w:val="000F3281"/>
    <w:rsid w:val="000F3733"/>
    <w:rsid w:val="000F64AA"/>
    <w:rsid w:val="000F7AF4"/>
    <w:rsid w:val="000F7C33"/>
    <w:rsid w:val="000F7F0C"/>
    <w:rsid w:val="001004D6"/>
    <w:rsid w:val="00103918"/>
    <w:rsid w:val="00104897"/>
    <w:rsid w:val="00104EDE"/>
    <w:rsid w:val="00106BEE"/>
    <w:rsid w:val="00115E11"/>
    <w:rsid w:val="00115F56"/>
    <w:rsid w:val="0012006A"/>
    <w:rsid w:val="00121979"/>
    <w:rsid w:val="00122064"/>
    <w:rsid w:val="001263B8"/>
    <w:rsid w:val="00130217"/>
    <w:rsid w:val="00130783"/>
    <w:rsid w:val="00132B47"/>
    <w:rsid w:val="001351CB"/>
    <w:rsid w:val="001359A2"/>
    <w:rsid w:val="00136020"/>
    <w:rsid w:val="00136445"/>
    <w:rsid w:val="00140132"/>
    <w:rsid w:val="00141C9C"/>
    <w:rsid w:val="001434BE"/>
    <w:rsid w:val="0014479F"/>
    <w:rsid w:val="001452B4"/>
    <w:rsid w:val="00152A87"/>
    <w:rsid w:val="0016086E"/>
    <w:rsid w:val="00160D0C"/>
    <w:rsid w:val="00161172"/>
    <w:rsid w:val="00161E65"/>
    <w:rsid w:val="00162597"/>
    <w:rsid w:val="001629AF"/>
    <w:rsid w:val="0016428A"/>
    <w:rsid w:val="001647C9"/>
    <w:rsid w:val="001661A3"/>
    <w:rsid w:val="0016782B"/>
    <w:rsid w:val="00175BA6"/>
    <w:rsid w:val="00176CA7"/>
    <w:rsid w:val="001778C5"/>
    <w:rsid w:val="00177E56"/>
    <w:rsid w:val="00177F0A"/>
    <w:rsid w:val="00185617"/>
    <w:rsid w:val="0019171E"/>
    <w:rsid w:val="001928B1"/>
    <w:rsid w:val="00195424"/>
    <w:rsid w:val="001955FF"/>
    <w:rsid w:val="00197EDD"/>
    <w:rsid w:val="001A02B3"/>
    <w:rsid w:val="001A04BB"/>
    <w:rsid w:val="001A08D0"/>
    <w:rsid w:val="001A1B39"/>
    <w:rsid w:val="001A2E69"/>
    <w:rsid w:val="001A3C34"/>
    <w:rsid w:val="001A3EDE"/>
    <w:rsid w:val="001A4222"/>
    <w:rsid w:val="001A50EA"/>
    <w:rsid w:val="001A5E24"/>
    <w:rsid w:val="001A6D8B"/>
    <w:rsid w:val="001B125A"/>
    <w:rsid w:val="001B1EBA"/>
    <w:rsid w:val="001B2142"/>
    <w:rsid w:val="001B2F2B"/>
    <w:rsid w:val="001B327A"/>
    <w:rsid w:val="001B35DE"/>
    <w:rsid w:val="001B3A13"/>
    <w:rsid w:val="001B59FF"/>
    <w:rsid w:val="001B6752"/>
    <w:rsid w:val="001B6768"/>
    <w:rsid w:val="001B6F1F"/>
    <w:rsid w:val="001B7ECC"/>
    <w:rsid w:val="001C25A7"/>
    <w:rsid w:val="001C318C"/>
    <w:rsid w:val="001C4287"/>
    <w:rsid w:val="001C4479"/>
    <w:rsid w:val="001D58A1"/>
    <w:rsid w:val="001D5A8A"/>
    <w:rsid w:val="001D735E"/>
    <w:rsid w:val="001D73C8"/>
    <w:rsid w:val="001E129E"/>
    <w:rsid w:val="001E5A94"/>
    <w:rsid w:val="001F2A2E"/>
    <w:rsid w:val="001F3C63"/>
    <w:rsid w:val="001F4460"/>
    <w:rsid w:val="001F711A"/>
    <w:rsid w:val="001F75B0"/>
    <w:rsid w:val="00200CE5"/>
    <w:rsid w:val="002014DB"/>
    <w:rsid w:val="00201E12"/>
    <w:rsid w:val="002033B5"/>
    <w:rsid w:val="0020382C"/>
    <w:rsid w:val="0020437A"/>
    <w:rsid w:val="0020532C"/>
    <w:rsid w:val="002114C7"/>
    <w:rsid w:val="0021302C"/>
    <w:rsid w:val="00213B1C"/>
    <w:rsid w:val="00214202"/>
    <w:rsid w:val="002148E3"/>
    <w:rsid w:val="0021552D"/>
    <w:rsid w:val="002156AE"/>
    <w:rsid w:val="0022054D"/>
    <w:rsid w:val="00225664"/>
    <w:rsid w:val="00227F2D"/>
    <w:rsid w:val="00231851"/>
    <w:rsid w:val="00231B89"/>
    <w:rsid w:val="002355BE"/>
    <w:rsid w:val="00236DE9"/>
    <w:rsid w:val="00237D5A"/>
    <w:rsid w:val="00241D3C"/>
    <w:rsid w:val="002439AB"/>
    <w:rsid w:val="00245587"/>
    <w:rsid w:val="00245F2B"/>
    <w:rsid w:val="00247F3A"/>
    <w:rsid w:val="00250122"/>
    <w:rsid w:val="00250755"/>
    <w:rsid w:val="00251C4A"/>
    <w:rsid w:val="0025271C"/>
    <w:rsid w:val="002557AF"/>
    <w:rsid w:val="002566B1"/>
    <w:rsid w:val="002575E3"/>
    <w:rsid w:val="002603C1"/>
    <w:rsid w:val="002609A1"/>
    <w:rsid w:val="002612B1"/>
    <w:rsid w:val="00266165"/>
    <w:rsid w:val="0027125E"/>
    <w:rsid w:val="00271767"/>
    <w:rsid w:val="00272293"/>
    <w:rsid w:val="002723C8"/>
    <w:rsid w:val="00273CBE"/>
    <w:rsid w:val="002835B0"/>
    <w:rsid w:val="0028407E"/>
    <w:rsid w:val="0028410F"/>
    <w:rsid w:val="00286FB5"/>
    <w:rsid w:val="00287763"/>
    <w:rsid w:val="00290606"/>
    <w:rsid w:val="00291D6D"/>
    <w:rsid w:val="00291FF1"/>
    <w:rsid w:val="00293361"/>
    <w:rsid w:val="002952B1"/>
    <w:rsid w:val="00295D11"/>
    <w:rsid w:val="002A0C3A"/>
    <w:rsid w:val="002A1130"/>
    <w:rsid w:val="002A1880"/>
    <w:rsid w:val="002A23B7"/>
    <w:rsid w:val="002A3A57"/>
    <w:rsid w:val="002A6DEF"/>
    <w:rsid w:val="002B013E"/>
    <w:rsid w:val="002B0C16"/>
    <w:rsid w:val="002B2AC5"/>
    <w:rsid w:val="002B3528"/>
    <w:rsid w:val="002B3539"/>
    <w:rsid w:val="002C0C1C"/>
    <w:rsid w:val="002C54C2"/>
    <w:rsid w:val="002C5D34"/>
    <w:rsid w:val="002C661A"/>
    <w:rsid w:val="002D25FC"/>
    <w:rsid w:val="002D4AC6"/>
    <w:rsid w:val="002D7648"/>
    <w:rsid w:val="002E109C"/>
    <w:rsid w:val="002E193E"/>
    <w:rsid w:val="002E26C4"/>
    <w:rsid w:val="002E4BF9"/>
    <w:rsid w:val="002F16DD"/>
    <w:rsid w:val="002F199D"/>
    <w:rsid w:val="002F4084"/>
    <w:rsid w:val="002F4A08"/>
    <w:rsid w:val="002F4ADB"/>
    <w:rsid w:val="002F531E"/>
    <w:rsid w:val="002F5ACC"/>
    <w:rsid w:val="002F704B"/>
    <w:rsid w:val="002F72C3"/>
    <w:rsid w:val="002F768C"/>
    <w:rsid w:val="002F7D1E"/>
    <w:rsid w:val="00303243"/>
    <w:rsid w:val="00303BCC"/>
    <w:rsid w:val="00303F2B"/>
    <w:rsid w:val="00303F8D"/>
    <w:rsid w:val="0030586A"/>
    <w:rsid w:val="003074C5"/>
    <w:rsid w:val="00307A3C"/>
    <w:rsid w:val="00307FA4"/>
    <w:rsid w:val="00310CC1"/>
    <w:rsid w:val="00313026"/>
    <w:rsid w:val="0031421F"/>
    <w:rsid w:val="00314B31"/>
    <w:rsid w:val="00315A65"/>
    <w:rsid w:val="00317BA7"/>
    <w:rsid w:val="00320BE2"/>
    <w:rsid w:val="00321886"/>
    <w:rsid w:val="00323694"/>
    <w:rsid w:val="00324D63"/>
    <w:rsid w:val="003255AF"/>
    <w:rsid w:val="003256EB"/>
    <w:rsid w:val="003259DB"/>
    <w:rsid w:val="00331A48"/>
    <w:rsid w:val="003330C9"/>
    <w:rsid w:val="0033364C"/>
    <w:rsid w:val="00334415"/>
    <w:rsid w:val="0033691E"/>
    <w:rsid w:val="00336CCB"/>
    <w:rsid w:val="003411D1"/>
    <w:rsid w:val="003416BA"/>
    <w:rsid w:val="00342F99"/>
    <w:rsid w:val="00350E6C"/>
    <w:rsid w:val="003518A6"/>
    <w:rsid w:val="00351E7F"/>
    <w:rsid w:val="00352953"/>
    <w:rsid w:val="00354062"/>
    <w:rsid w:val="00355C0D"/>
    <w:rsid w:val="003566A9"/>
    <w:rsid w:val="00356988"/>
    <w:rsid w:val="00357128"/>
    <w:rsid w:val="0035755E"/>
    <w:rsid w:val="00357A80"/>
    <w:rsid w:val="00361B8B"/>
    <w:rsid w:val="00363F39"/>
    <w:rsid w:val="00364AB0"/>
    <w:rsid w:val="003667B0"/>
    <w:rsid w:val="003667DD"/>
    <w:rsid w:val="00366B48"/>
    <w:rsid w:val="00367764"/>
    <w:rsid w:val="00370316"/>
    <w:rsid w:val="00370DC7"/>
    <w:rsid w:val="00371CBD"/>
    <w:rsid w:val="003740CC"/>
    <w:rsid w:val="00374E79"/>
    <w:rsid w:val="00375388"/>
    <w:rsid w:val="00375FB9"/>
    <w:rsid w:val="00376851"/>
    <w:rsid w:val="00376FA2"/>
    <w:rsid w:val="00377071"/>
    <w:rsid w:val="00377A3B"/>
    <w:rsid w:val="00377E3C"/>
    <w:rsid w:val="00380BBE"/>
    <w:rsid w:val="00381D70"/>
    <w:rsid w:val="0038235E"/>
    <w:rsid w:val="003829D0"/>
    <w:rsid w:val="0038444F"/>
    <w:rsid w:val="00387051"/>
    <w:rsid w:val="00387ECF"/>
    <w:rsid w:val="0039021B"/>
    <w:rsid w:val="00390429"/>
    <w:rsid w:val="0039366C"/>
    <w:rsid w:val="00393EC8"/>
    <w:rsid w:val="00395E42"/>
    <w:rsid w:val="00396A2D"/>
    <w:rsid w:val="00396FC3"/>
    <w:rsid w:val="003A1A94"/>
    <w:rsid w:val="003A204E"/>
    <w:rsid w:val="003A2D25"/>
    <w:rsid w:val="003A60E7"/>
    <w:rsid w:val="003B0B6A"/>
    <w:rsid w:val="003B29CF"/>
    <w:rsid w:val="003C350C"/>
    <w:rsid w:val="003C3903"/>
    <w:rsid w:val="003C3BA0"/>
    <w:rsid w:val="003C4580"/>
    <w:rsid w:val="003C5C5E"/>
    <w:rsid w:val="003C6746"/>
    <w:rsid w:val="003C7555"/>
    <w:rsid w:val="003C7898"/>
    <w:rsid w:val="003D0FF5"/>
    <w:rsid w:val="003D2D1B"/>
    <w:rsid w:val="003D48C7"/>
    <w:rsid w:val="003D7CE8"/>
    <w:rsid w:val="003E1032"/>
    <w:rsid w:val="003E1904"/>
    <w:rsid w:val="003E285E"/>
    <w:rsid w:val="003E3300"/>
    <w:rsid w:val="003E65AC"/>
    <w:rsid w:val="003E72B9"/>
    <w:rsid w:val="003E7ED4"/>
    <w:rsid w:val="003F0E52"/>
    <w:rsid w:val="003F0F6B"/>
    <w:rsid w:val="003F1FE3"/>
    <w:rsid w:val="003F3865"/>
    <w:rsid w:val="003F4632"/>
    <w:rsid w:val="003F47BA"/>
    <w:rsid w:val="003F6617"/>
    <w:rsid w:val="00402332"/>
    <w:rsid w:val="004025C2"/>
    <w:rsid w:val="00403E55"/>
    <w:rsid w:val="00404681"/>
    <w:rsid w:val="00406923"/>
    <w:rsid w:val="0040763D"/>
    <w:rsid w:val="00413821"/>
    <w:rsid w:val="004141A3"/>
    <w:rsid w:val="00414909"/>
    <w:rsid w:val="00416112"/>
    <w:rsid w:val="00417AE0"/>
    <w:rsid w:val="00417BAA"/>
    <w:rsid w:val="00420D7A"/>
    <w:rsid w:val="004223DE"/>
    <w:rsid w:val="00422A10"/>
    <w:rsid w:val="00424D17"/>
    <w:rsid w:val="00425DFD"/>
    <w:rsid w:val="004263A3"/>
    <w:rsid w:val="00427713"/>
    <w:rsid w:val="00427CCC"/>
    <w:rsid w:val="00430421"/>
    <w:rsid w:val="00430B4F"/>
    <w:rsid w:val="00432589"/>
    <w:rsid w:val="00432A94"/>
    <w:rsid w:val="00433827"/>
    <w:rsid w:val="004360C8"/>
    <w:rsid w:val="0044006B"/>
    <w:rsid w:val="0044033F"/>
    <w:rsid w:val="00440630"/>
    <w:rsid w:val="00442965"/>
    <w:rsid w:val="00444157"/>
    <w:rsid w:val="0044417C"/>
    <w:rsid w:val="00444DB3"/>
    <w:rsid w:val="00445A2F"/>
    <w:rsid w:val="0044684E"/>
    <w:rsid w:val="004503A4"/>
    <w:rsid w:val="00450555"/>
    <w:rsid w:val="00450DC6"/>
    <w:rsid w:val="004516A5"/>
    <w:rsid w:val="004535AE"/>
    <w:rsid w:val="0045463A"/>
    <w:rsid w:val="00454AC9"/>
    <w:rsid w:val="004554A3"/>
    <w:rsid w:val="00455A6E"/>
    <w:rsid w:val="004578EB"/>
    <w:rsid w:val="00460697"/>
    <w:rsid w:val="00472429"/>
    <w:rsid w:val="004725E5"/>
    <w:rsid w:val="00472751"/>
    <w:rsid w:val="00473128"/>
    <w:rsid w:val="00475078"/>
    <w:rsid w:val="004779A0"/>
    <w:rsid w:val="004808E3"/>
    <w:rsid w:val="00481016"/>
    <w:rsid w:val="0048204C"/>
    <w:rsid w:val="004821BB"/>
    <w:rsid w:val="004826FE"/>
    <w:rsid w:val="004827D5"/>
    <w:rsid w:val="004830C9"/>
    <w:rsid w:val="00483347"/>
    <w:rsid w:val="00483E2E"/>
    <w:rsid w:val="00484B69"/>
    <w:rsid w:val="00485406"/>
    <w:rsid w:val="0048590F"/>
    <w:rsid w:val="00486D60"/>
    <w:rsid w:val="00492A25"/>
    <w:rsid w:val="00496350"/>
    <w:rsid w:val="0049797C"/>
    <w:rsid w:val="004A1405"/>
    <w:rsid w:val="004A1FC6"/>
    <w:rsid w:val="004A3C03"/>
    <w:rsid w:val="004A3DB7"/>
    <w:rsid w:val="004A5088"/>
    <w:rsid w:val="004A6CB0"/>
    <w:rsid w:val="004A70FF"/>
    <w:rsid w:val="004B29AC"/>
    <w:rsid w:val="004B35DF"/>
    <w:rsid w:val="004B3627"/>
    <w:rsid w:val="004B4922"/>
    <w:rsid w:val="004B57DF"/>
    <w:rsid w:val="004C2138"/>
    <w:rsid w:val="004C3940"/>
    <w:rsid w:val="004C51FD"/>
    <w:rsid w:val="004C65A8"/>
    <w:rsid w:val="004D35BA"/>
    <w:rsid w:val="004D4691"/>
    <w:rsid w:val="004D4701"/>
    <w:rsid w:val="004D47C7"/>
    <w:rsid w:val="004D618D"/>
    <w:rsid w:val="004D62A9"/>
    <w:rsid w:val="004D6FC3"/>
    <w:rsid w:val="004D7476"/>
    <w:rsid w:val="004E0306"/>
    <w:rsid w:val="004E0572"/>
    <w:rsid w:val="004E25A8"/>
    <w:rsid w:val="004E3930"/>
    <w:rsid w:val="004E3ED9"/>
    <w:rsid w:val="004E5866"/>
    <w:rsid w:val="004E6097"/>
    <w:rsid w:val="004E61EF"/>
    <w:rsid w:val="004E76A7"/>
    <w:rsid w:val="004E7B03"/>
    <w:rsid w:val="004F0064"/>
    <w:rsid w:val="004F06AC"/>
    <w:rsid w:val="004F243F"/>
    <w:rsid w:val="004F3E0C"/>
    <w:rsid w:val="004F7160"/>
    <w:rsid w:val="00500258"/>
    <w:rsid w:val="00501A99"/>
    <w:rsid w:val="00503180"/>
    <w:rsid w:val="00505450"/>
    <w:rsid w:val="00506801"/>
    <w:rsid w:val="005100B7"/>
    <w:rsid w:val="005113C9"/>
    <w:rsid w:val="0051280C"/>
    <w:rsid w:val="00512842"/>
    <w:rsid w:val="005128BE"/>
    <w:rsid w:val="0051356F"/>
    <w:rsid w:val="00513E7C"/>
    <w:rsid w:val="005140BB"/>
    <w:rsid w:val="00514FD9"/>
    <w:rsid w:val="0051608F"/>
    <w:rsid w:val="005210F7"/>
    <w:rsid w:val="00521753"/>
    <w:rsid w:val="005224EE"/>
    <w:rsid w:val="00523BB1"/>
    <w:rsid w:val="00526265"/>
    <w:rsid w:val="0052655D"/>
    <w:rsid w:val="005265E0"/>
    <w:rsid w:val="00526BC3"/>
    <w:rsid w:val="0053358A"/>
    <w:rsid w:val="00534668"/>
    <w:rsid w:val="00534DDD"/>
    <w:rsid w:val="00535291"/>
    <w:rsid w:val="00535A94"/>
    <w:rsid w:val="00537874"/>
    <w:rsid w:val="00540578"/>
    <w:rsid w:val="00540808"/>
    <w:rsid w:val="0054080E"/>
    <w:rsid w:val="00540EA1"/>
    <w:rsid w:val="0054358E"/>
    <w:rsid w:val="00543AF4"/>
    <w:rsid w:val="00544191"/>
    <w:rsid w:val="00544F39"/>
    <w:rsid w:val="00547EFB"/>
    <w:rsid w:val="005531DF"/>
    <w:rsid w:val="00553874"/>
    <w:rsid w:val="00554AD8"/>
    <w:rsid w:val="00554F78"/>
    <w:rsid w:val="00556BF7"/>
    <w:rsid w:val="00562149"/>
    <w:rsid w:val="00567B5D"/>
    <w:rsid w:val="00573733"/>
    <w:rsid w:val="00574554"/>
    <w:rsid w:val="00576089"/>
    <w:rsid w:val="005764B1"/>
    <w:rsid w:val="00576D06"/>
    <w:rsid w:val="005779E4"/>
    <w:rsid w:val="0058289C"/>
    <w:rsid w:val="005836C7"/>
    <w:rsid w:val="0058408E"/>
    <w:rsid w:val="00585374"/>
    <w:rsid w:val="00590B77"/>
    <w:rsid w:val="005913A3"/>
    <w:rsid w:val="00594A7B"/>
    <w:rsid w:val="0059580E"/>
    <w:rsid w:val="00596A6F"/>
    <w:rsid w:val="005A1525"/>
    <w:rsid w:val="005A252B"/>
    <w:rsid w:val="005A3204"/>
    <w:rsid w:val="005A3341"/>
    <w:rsid w:val="005A46EC"/>
    <w:rsid w:val="005B07EC"/>
    <w:rsid w:val="005B2B11"/>
    <w:rsid w:val="005B4DA3"/>
    <w:rsid w:val="005B5BEE"/>
    <w:rsid w:val="005B77D2"/>
    <w:rsid w:val="005C019B"/>
    <w:rsid w:val="005C30F5"/>
    <w:rsid w:val="005C51A5"/>
    <w:rsid w:val="005C557A"/>
    <w:rsid w:val="005C61DD"/>
    <w:rsid w:val="005C6438"/>
    <w:rsid w:val="005C6B8B"/>
    <w:rsid w:val="005D02E3"/>
    <w:rsid w:val="005D1F34"/>
    <w:rsid w:val="005D2C1F"/>
    <w:rsid w:val="005D34B2"/>
    <w:rsid w:val="005D3B54"/>
    <w:rsid w:val="005D40CD"/>
    <w:rsid w:val="005D6B59"/>
    <w:rsid w:val="005E03E4"/>
    <w:rsid w:val="005E0454"/>
    <w:rsid w:val="005E5B01"/>
    <w:rsid w:val="005F009E"/>
    <w:rsid w:val="005F0DF1"/>
    <w:rsid w:val="005F1516"/>
    <w:rsid w:val="005F229E"/>
    <w:rsid w:val="005F2564"/>
    <w:rsid w:val="005F3822"/>
    <w:rsid w:val="005F4E52"/>
    <w:rsid w:val="0060058E"/>
    <w:rsid w:val="00602A3C"/>
    <w:rsid w:val="00603EFD"/>
    <w:rsid w:val="0060475B"/>
    <w:rsid w:val="00604FB6"/>
    <w:rsid w:val="00605387"/>
    <w:rsid w:val="00606302"/>
    <w:rsid w:val="006076FD"/>
    <w:rsid w:val="0061143F"/>
    <w:rsid w:val="006114D8"/>
    <w:rsid w:val="00613601"/>
    <w:rsid w:val="00613791"/>
    <w:rsid w:val="00617EEE"/>
    <w:rsid w:val="00622BB7"/>
    <w:rsid w:val="00623389"/>
    <w:rsid w:val="006265C4"/>
    <w:rsid w:val="0063221F"/>
    <w:rsid w:val="00640291"/>
    <w:rsid w:val="00641FAC"/>
    <w:rsid w:val="00643664"/>
    <w:rsid w:val="00643CAA"/>
    <w:rsid w:val="00652680"/>
    <w:rsid w:val="00653CDE"/>
    <w:rsid w:val="0065636A"/>
    <w:rsid w:val="00657003"/>
    <w:rsid w:val="00660238"/>
    <w:rsid w:val="006602EF"/>
    <w:rsid w:val="00661277"/>
    <w:rsid w:val="00663FEA"/>
    <w:rsid w:val="00664803"/>
    <w:rsid w:val="006661A4"/>
    <w:rsid w:val="006670E0"/>
    <w:rsid w:val="00667532"/>
    <w:rsid w:val="0067508F"/>
    <w:rsid w:val="0068051E"/>
    <w:rsid w:val="00680B9D"/>
    <w:rsid w:val="00681F13"/>
    <w:rsid w:val="0068231C"/>
    <w:rsid w:val="00682F28"/>
    <w:rsid w:val="00684842"/>
    <w:rsid w:val="006849CF"/>
    <w:rsid w:val="00685BD6"/>
    <w:rsid w:val="006878A6"/>
    <w:rsid w:val="00690437"/>
    <w:rsid w:val="00690E65"/>
    <w:rsid w:val="0069188E"/>
    <w:rsid w:val="00691974"/>
    <w:rsid w:val="00692CE6"/>
    <w:rsid w:val="00693B6C"/>
    <w:rsid w:val="006942AE"/>
    <w:rsid w:val="00695421"/>
    <w:rsid w:val="00697BD3"/>
    <w:rsid w:val="00697DFA"/>
    <w:rsid w:val="006A16D5"/>
    <w:rsid w:val="006A1772"/>
    <w:rsid w:val="006A1780"/>
    <w:rsid w:val="006A703E"/>
    <w:rsid w:val="006A7BE3"/>
    <w:rsid w:val="006B01D1"/>
    <w:rsid w:val="006B16EA"/>
    <w:rsid w:val="006B1780"/>
    <w:rsid w:val="006B224E"/>
    <w:rsid w:val="006B376E"/>
    <w:rsid w:val="006B4589"/>
    <w:rsid w:val="006B6805"/>
    <w:rsid w:val="006B6DE0"/>
    <w:rsid w:val="006C32F4"/>
    <w:rsid w:val="006C3C54"/>
    <w:rsid w:val="006C4F9F"/>
    <w:rsid w:val="006D0C1D"/>
    <w:rsid w:val="006D2E9D"/>
    <w:rsid w:val="006D4C42"/>
    <w:rsid w:val="006D7363"/>
    <w:rsid w:val="006E0754"/>
    <w:rsid w:val="006E2668"/>
    <w:rsid w:val="006E2D39"/>
    <w:rsid w:val="006E32B0"/>
    <w:rsid w:val="006E396A"/>
    <w:rsid w:val="006E5DD8"/>
    <w:rsid w:val="006E5EA1"/>
    <w:rsid w:val="006F0760"/>
    <w:rsid w:val="006F11E2"/>
    <w:rsid w:val="006F2574"/>
    <w:rsid w:val="006F3231"/>
    <w:rsid w:val="006F3DE3"/>
    <w:rsid w:val="006F61D8"/>
    <w:rsid w:val="006F62B7"/>
    <w:rsid w:val="006F70BC"/>
    <w:rsid w:val="0071209F"/>
    <w:rsid w:val="007125A2"/>
    <w:rsid w:val="00713F79"/>
    <w:rsid w:val="007148A8"/>
    <w:rsid w:val="0072033C"/>
    <w:rsid w:val="00720B1B"/>
    <w:rsid w:val="00721062"/>
    <w:rsid w:val="00721E5D"/>
    <w:rsid w:val="007229D4"/>
    <w:rsid w:val="007230F8"/>
    <w:rsid w:val="007233F4"/>
    <w:rsid w:val="00724044"/>
    <w:rsid w:val="007248D3"/>
    <w:rsid w:val="00725137"/>
    <w:rsid w:val="00725339"/>
    <w:rsid w:val="00727A43"/>
    <w:rsid w:val="00727FF2"/>
    <w:rsid w:val="007323E0"/>
    <w:rsid w:val="00733DE2"/>
    <w:rsid w:val="007352EA"/>
    <w:rsid w:val="0073792F"/>
    <w:rsid w:val="00740DA6"/>
    <w:rsid w:val="00741D1E"/>
    <w:rsid w:val="00741EE2"/>
    <w:rsid w:val="00742367"/>
    <w:rsid w:val="00742EAA"/>
    <w:rsid w:val="00743818"/>
    <w:rsid w:val="007441FB"/>
    <w:rsid w:val="00744517"/>
    <w:rsid w:val="00747DE2"/>
    <w:rsid w:val="007504BF"/>
    <w:rsid w:val="007506CD"/>
    <w:rsid w:val="0075267F"/>
    <w:rsid w:val="007526EC"/>
    <w:rsid w:val="00753C48"/>
    <w:rsid w:val="00754FE4"/>
    <w:rsid w:val="00756236"/>
    <w:rsid w:val="00756271"/>
    <w:rsid w:val="00756521"/>
    <w:rsid w:val="00756AB7"/>
    <w:rsid w:val="007623FB"/>
    <w:rsid w:val="0076376A"/>
    <w:rsid w:val="0076504E"/>
    <w:rsid w:val="00767EA0"/>
    <w:rsid w:val="0077068F"/>
    <w:rsid w:val="0077408D"/>
    <w:rsid w:val="00774270"/>
    <w:rsid w:val="00775679"/>
    <w:rsid w:val="00777B32"/>
    <w:rsid w:val="0078051E"/>
    <w:rsid w:val="00782F07"/>
    <w:rsid w:val="00786D5C"/>
    <w:rsid w:val="00786E96"/>
    <w:rsid w:val="00787F93"/>
    <w:rsid w:val="00791E6D"/>
    <w:rsid w:val="007A11C2"/>
    <w:rsid w:val="007A41BF"/>
    <w:rsid w:val="007A490A"/>
    <w:rsid w:val="007A7B95"/>
    <w:rsid w:val="007B0297"/>
    <w:rsid w:val="007B0F53"/>
    <w:rsid w:val="007B21AE"/>
    <w:rsid w:val="007B2570"/>
    <w:rsid w:val="007B3113"/>
    <w:rsid w:val="007B3304"/>
    <w:rsid w:val="007B7490"/>
    <w:rsid w:val="007C0525"/>
    <w:rsid w:val="007C13F7"/>
    <w:rsid w:val="007C2D28"/>
    <w:rsid w:val="007C3E22"/>
    <w:rsid w:val="007C67C6"/>
    <w:rsid w:val="007C7E59"/>
    <w:rsid w:val="007D0B91"/>
    <w:rsid w:val="007D1452"/>
    <w:rsid w:val="007D460C"/>
    <w:rsid w:val="007D4AD3"/>
    <w:rsid w:val="007D5D19"/>
    <w:rsid w:val="007D5FDC"/>
    <w:rsid w:val="007D6D68"/>
    <w:rsid w:val="007E32DA"/>
    <w:rsid w:val="007E4998"/>
    <w:rsid w:val="007E4A9C"/>
    <w:rsid w:val="007E6914"/>
    <w:rsid w:val="007E7F78"/>
    <w:rsid w:val="007F2C13"/>
    <w:rsid w:val="007F2CEC"/>
    <w:rsid w:val="007F55DE"/>
    <w:rsid w:val="007F78FF"/>
    <w:rsid w:val="00800F6C"/>
    <w:rsid w:val="008051FC"/>
    <w:rsid w:val="008055A9"/>
    <w:rsid w:val="00810E8E"/>
    <w:rsid w:val="0081481D"/>
    <w:rsid w:val="00814BE8"/>
    <w:rsid w:val="00814F6E"/>
    <w:rsid w:val="00823FC6"/>
    <w:rsid w:val="00825C74"/>
    <w:rsid w:val="00826AB9"/>
    <w:rsid w:val="00826E0E"/>
    <w:rsid w:val="00827D11"/>
    <w:rsid w:val="00827E0F"/>
    <w:rsid w:val="00827F6E"/>
    <w:rsid w:val="00831758"/>
    <w:rsid w:val="0083279F"/>
    <w:rsid w:val="00833B7F"/>
    <w:rsid w:val="00834906"/>
    <w:rsid w:val="00836075"/>
    <w:rsid w:val="0084322B"/>
    <w:rsid w:val="00843F81"/>
    <w:rsid w:val="00844087"/>
    <w:rsid w:val="0084519E"/>
    <w:rsid w:val="00847C2B"/>
    <w:rsid w:val="008532BF"/>
    <w:rsid w:val="00853BF4"/>
    <w:rsid w:val="00854294"/>
    <w:rsid w:val="00857A9E"/>
    <w:rsid w:val="00857DE2"/>
    <w:rsid w:val="0086407F"/>
    <w:rsid w:val="00864E79"/>
    <w:rsid w:val="0086661F"/>
    <w:rsid w:val="00866A0D"/>
    <w:rsid w:val="00866DB5"/>
    <w:rsid w:val="0086784E"/>
    <w:rsid w:val="00872A32"/>
    <w:rsid w:val="00876EAE"/>
    <w:rsid w:val="00880F95"/>
    <w:rsid w:val="00882B44"/>
    <w:rsid w:val="008871B0"/>
    <w:rsid w:val="0089217C"/>
    <w:rsid w:val="00893671"/>
    <w:rsid w:val="00895838"/>
    <w:rsid w:val="00895A72"/>
    <w:rsid w:val="00895CDF"/>
    <w:rsid w:val="008A0FC9"/>
    <w:rsid w:val="008A1956"/>
    <w:rsid w:val="008A40D3"/>
    <w:rsid w:val="008A469C"/>
    <w:rsid w:val="008B05DD"/>
    <w:rsid w:val="008B17E8"/>
    <w:rsid w:val="008B2E7C"/>
    <w:rsid w:val="008B4A70"/>
    <w:rsid w:val="008B502F"/>
    <w:rsid w:val="008B7227"/>
    <w:rsid w:val="008C1644"/>
    <w:rsid w:val="008C191C"/>
    <w:rsid w:val="008C1DA4"/>
    <w:rsid w:val="008C2CD5"/>
    <w:rsid w:val="008C3618"/>
    <w:rsid w:val="008C731F"/>
    <w:rsid w:val="008C74D9"/>
    <w:rsid w:val="008D33AF"/>
    <w:rsid w:val="008D58D9"/>
    <w:rsid w:val="008D6E59"/>
    <w:rsid w:val="008D7155"/>
    <w:rsid w:val="008E141A"/>
    <w:rsid w:val="008E1A44"/>
    <w:rsid w:val="008E28E6"/>
    <w:rsid w:val="008E3232"/>
    <w:rsid w:val="008E3674"/>
    <w:rsid w:val="008E3B6C"/>
    <w:rsid w:val="008E77D4"/>
    <w:rsid w:val="008F17B2"/>
    <w:rsid w:val="008F357B"/>
    <w:rsid w:val="008F44CA"/>
    <w:rsid w:val="008F49D3"/>
    <w:rsid w:val="008F6519"/>
    <w:rsid w:val="008F7012"/>
    <w:rsid w:val="008F7B17"/>
    <w:rsid w:val="00900042"/>
    <w:rsid w:val="00902623"/>
    <w:rsid w:val="00904BE4"/>
    <w:rsid w:val="0090504A"/>
    <w:rsid w:val="00905D7E"/>
    <w:rsid w:val="00907037"/>
    <w:rsid w:val="0091160A"/>
    <w:rsid w:val="00913258"/>
    <w:rsid w:val="0091564D"/>
    <w:rsid w:val="009156DA"/>
    <w:rsid w:val="00916BC5"/>
    <w:rsid w:val="00920184"/>
    <w:rsid w:val="00920EA4"/>
    <w:rsid w:val="00921792"/>
    <w:rsid w:val="00921BEA"/>
    <w:rsid w:val="00923998"/>
    <w:rsid w:val="00923DB4"/>
    <w:rsid w:val="0092430E"/>
    <w:rsid w:val="0092625F"/>
    <w:rsid w:val="00927B37"/>
    <w:rsid w:val="009321B1"/>
    <w:rsid w:val="00932ED7"/>
    <w:rsid w:val="0093422D"/>
    <w:rsid w:val="00934DD7"/>
    <w:rsid w:val="009361F6"/>
    <w:rsid w:val="009369A9"/>
    <w:rsid w:val="00936CF7"/>
    <w:rsid w:val="00937783"/>
    <w:rsid w:val="00940FE1"/>
    <w:rsid w:val="00942306"/>
    <w:rsid w:val="009424B8"/>
    <w:rsid w:val="00944668"/>
    <w:rsid w:val="00944DC6"/>
    <w:rsid w:val="009458B0"/>
    <w:rsid w:val="00945B52"/>
    <w:rsid w:val="00945F05"/>
    <w:rsid w:val="00946348"/>
    <w:rsid w:val="009478A2"/>
    <w:rsid w:val="00955FBB"/>
    <w:rsid w:val="0095694B"/>
    <w:rsid w:val="00956BD5"/>
    <w:rsid w:val="009577B5"/>
    <w:rsid w:val="009608E6"/>
    <w:rsid w:val="00966522"/>
    <w:rsid w:val="00970F18"/>
    <w:rsid w:val="00971CF1"/>
    <w:rsid w:val="009721E9"/>
    <w:rsid w:val="00973772"/>
    <w:rsid w:val="00975E1E"/>
    <w:rsid w:val="00975E70"/>
    <w:rsid w:val="00977CD6"/>
    <w:rsid w:val="00982D26"/>
    <w:rsid w:val="009849E9"/>
    <w:rsid w:val="00987812"/>
    <w:rsid w:val="00990225"/>
    <w:rsid w:val="00995150"/>
    <w:rsid w:val="00995D67"/>
    <w:rsid w:val="009A013B"/>
    <w:rsid w:val="009A02F4"/>
    <w:rsid w:val="009A2494"/>
    <w:rsid w:val="009A36F2"/>
    <w:rsid w:val="009A57D0"/>
    <w:rsid w:val="009A6559"/>
    <w:rsid w:val="009A68FC"/>
    <w:rsid w:val="009A7514"/>
    <w:rsid w:val="009A77C8"/>
    <w:rsid w:val="009A7E7A"/>
    <w:rsid w:val="009B1584"/>
    <w:rsid w:val="009B314F"/>
    <w:rsid w:val="009B439C"/>
    <w:rsid w:val="009B4A6C"/>
    <w:rsid w:val="009B6753"/>
    <w:rsid w:val="009B6A26"/>
    <w:rsid w:val="009C079D"/>
    <w:rsid w:val="009C0D70"/>
    <w:rsid w:val="009C13D1"/>
    <w:rsid w:val="009C2913"/>
    <w:rsid w:val="009C6606"/>
    <w:rsid w:val="009C6CE5"/>
    <w:rsid w:val="009C6D50"/>
    <w:rsid w:val="009C7547"/>
    <w:rsid w:val="009D2F60"/>
    <w:rsid w:val="009D5BAC"/>
    <w:rsid w:val="009D64BD"/>
    <w:rsid w:val="009E153F"/>
    <w:rsid w:val="009E393E"/>
    <w:rsid w:val="009E444E"/>
    <w:rsid w:val="009E4968"/>
    <w:rsid w:val="009E663C"/>
    <w:rsid w:val="009E6BB1"/>
    <w:rsid w:val="009F09F3"/>
    <w:rsid w:val="009F0CD9"/>
    <w:rsid w:val="009F1A79"/>
    <w:rsid w:val="009F1F57"/>
    <w:rsid w:val="009F65F4"/>
    <w:rsid w:val="009F676B"/>
    <w:rsid w:val="00A004DF"/>
    <w:rsid w:val="00A00FD5"/>
    <w:rsid w:val="00A019A8"/>
    <w:rsid w:val="00A01B03"/>
    <w:rsid w:val="00A02C66"/>
    <w:rsid w:val="00A0464C"/>
    <w:rsid w:val="00A054E0"/>
    <w:rsid w:val="00A0740B"/>
    <w:rsid w:val="00A11042"/>
    <w:rsid w:val="00A133D8"/>
    <w:rsid w:val="00A20069"/>
    <w:rsid w:val="00A2244D"/>
    <w:rsid w:val="00A2253D"/>
    <w:rsid w:val="00A247B8"/>
    <w:rsid w:val="00A24D8F"/>
    <w:rsid w:val="00A25B8B"/>
    <w:rsid w:val="00A26ECA"/>
    <w:rsid w:val="00A3467F"/>
    <w:rsid w:val="00A3551A"/>
    <w:rsid w:val="00A376E8"/>
    <w:rsid w:val="00A37F8E"/>
    <w:rsid w:val="00A41737"/>
    <w:rsid w:val="00A42B8F"/>
    <w:rsid w:val="00A43254"/>
    <w:rsid w:val="00A43896"/>
    <w:rsid w:val="00A43A26"/>
    <w:rsid w:val="00A447A0"/>
    <w:rsid w:val="00A459F5"/>
    <w:rsid w:val="00A45FC0"/>
    <w:rsid w:val="00A47ECC"/>
    <w:rsid w:val="00A50171"/>
    <w:rsid w:val="00A5102E"/>
    <w:rsid w:val="00A5132E"/>
    <w:rsid w:val="00A51533"/>
    <w:rsid w:val="00A531D4"/>
    <w:rsid w:val="00A575B8"/>
    <w:rsid w:val="00A647B1"/>
    <w:rsid w:val="00A64DEF"/>
    <w:rsid w:val="00A665DF"/>
    <w:rsid w:val="00A67FCC"/>
    <w:rsid w:val="00A7217B"/>
    <w:rsid w:val="00A739A6"/>
    <w:rsid w:val="00A75EF9"/>
    <w:rsid w:val="00A8311C"/>
    <w:rsid w:val="00A84C5F"/>
    <w:rsid w:val="00A87519"/>
    <w:rsid w:val="00A9246D"/>
    <w:rsid w:val="00A93BD0"/>
    <w:rsid w:val="00AA2001"/>
    <w:rsid w:val="00AA2B5C"/>
    <w:rsid w:val="00AA5328"/>
    <w:rsid w:val="00AA5393"/>
    <w:rsid w:val="00AA63D4"/>
    <w:rsid w:val="00AB03FD"/>
    <w:rsid w:val="00AB2CA5"/>
    <w:rsid w:val="00AB38CB"/>
    <w:rsid w:val="00AB3BEC"/>
    <w:rsid w:val="00AB44E4"/>
    <w:rsid w:val="00AB4AEB"/>
    <w:rsid w:val="00AB5352"/>
    <w:rsid w:val="00AB56AE"/>
    <w:rsid w:val="00AB62D5"/>
    <w:rsid w:val="00AB65B5"/>
    <w:rsid w:val="00AB6DCD"/>
    <w:rsid w:val="00AB6EE0"/>
    <w:rsid w:val="00AC40B7"/>
    <w:rsid w:val="00AC531F"/>
    <w:rsid w:val="00AC6CB1"/>
    <w:rsid w:val="00AD0091"/>
    <w:rsid w:val="00AD23EF"/>
    <w:rsid w:val="00AD307B"/>
    <w:rsid w:val="00AE123A"/>
    <w:rsid w:val="00AE28A7"/>
    <w:rsid w:val="00AE33A6"/>
    <w:rsid w:val="00AE3729"/>
    <w:rsid w:val="00AE5C6A"/>
    <w:rsid w:val="00AE7280"/>
    <w:rsid w:val="00AF033A"/>
    <w:rsid w:val="00AF1699"/>
    <w:rsid w:val="00AF3896"/>
    <w:rsid w:val="00B00A5F"/>
    <w:rsid w:val="00B029B8"/>
    <w:rsid w:val="00B02F60"/>
    <w:rsid w:val="00B032B8"/>
    <w:rsid w:val="00B04B46"/>
    <w:rsid w:val="00B06368"/>
    <w:rsid w:val="00B06FC6"/>
    <w:rsid w:val="00B12FE6"/>
    <w:rsid w:val="00B1303F"/>
    <w:rsid w:val="00B1364A"/>
    <w:rsid w:val="00B16715"/>
    <w:rsid w:val="00B17910"/>
    <w:rsid w:val="00B20F18"/>
    <w:rsid w:val="00B21516"/>
    <w:rsid w:val="00B22CE0"/>
    <w:rsid w:val="00B23738"/>
    <w:rsid w:val="00B23BEF"/>
    <w:rsid w:val="00B247BB"/>
    <w:rsid w:val="00B25EE6"/>
    <w:rsid w:val="00B3115A"/>
    <w:rsid w:val="00B31A5C"/>
    <w:rsid w:val="00B33C19"/>
    <w:rsid w:val="00B36A99"/>
    <w:rsid w:val="00B434B2"/>
    <w:rsid w:val="00B43D45"/>
    <w:rsid w:val="00B468F2"/>
    <w:rsid w:val="00B47286"/>
    <w:rsid w:val="00B50234"/>
    <w:rsid w:val="00B52C68"/>
    <w:rsid w:val="00B542FE"/>
    <w:rsid w:val="00B55A1B"/>
    <w:rsid w:val="00B561DB"/>
    <w:rsid w:val="00B61DCE"/>
    <w:rsid w:val="00B62188"/>
    <w:rsid w:val="00B62F79"/>
    <w:rsid w:val="00B62F82"/>
    <w:rsid w:val="00B662FF"/>
    <w:rsid w:val="00B74F2F"/>
    <w:rsid w:val="00B769BC"/>
    <w:rsid w:val="00B77349"/>
    <w:rsid w:val="00B7761E"/>
    <w:rsid w:val="00B80A3D"/>
    <w:rsid w:val="00B823E0"/>
    <w:rsid w:val="00B82B78"/>
    <w:rsid w:val="00B84662"/>
    <w:rsid w:val="00B864A3"/>
    <w:rsid w:val="00B86C2A"/>
    <w:rsid w:val="00B902A5"/>
    <w:rsid w:val="00B90420"/>
    <w:rsid w:val="00B913E4"/>
    <w:rsid w:val="00B91DB9"/>
    <w:rsid w:val="00B93EFE"/>
    <w:rsid w:val="00B94956"/>
    <w:rsid w:val="00B94C7F"/>
    <w:rsid w:val="00B956B5"/>
    <w:rsid w:val="00BA0E26"/>
    <w:rsid w:val="00BA31BF"/>
    <w:rsid w:val="00BA478B"/>
    <w:rsid w:val="00BA5224"/>
    <w:rsid w:val="00BA7E3B"/>
    <w:rsid w:val="00BB079C"/>
    <w:rsid w:val="00BB39C1"/>
    <w:rsid w:val="00BB5D16"/>
    <w:rsid w:val="00BB69E6"/>
    <w:rsid w:val="00BC1B7A"/>
    <w:rsid w:val="00BC2C17"/>
    <w:rsid w:val="00BC3ACD"/>
    <w:rsid w:val="00BC6E73"/>
    <w:rsid w:val="00BD0014"/>
    <w:rsid w:val="00BD01D8"/>
    <w:rsid w:val="00BD255F"/>
    <w:rsid w:val="00BD4236"/>
    <w:rsid w:val="00BD5CD4"/>
    <w:rsid w:val="00BD6EF9"/>
    <w:rsid w:val="00BE0ACB"/>
    <w:rsid w:val="00BE50FD"/>
    <w:rsid w:val="00BE51CA"/>
    <w:rsid w:val="00BE6D47"/>
    <w:rsid w:val="00BE7032"/>
    <w:rsid w:val="00BE7330"/>
    <w:rsid w:val="00BF01C5"/>
    <w:rsid w:val="00BF066A"/>
    <w:rsid w:val="00BF4342"/>
    <w:rsid w:val="00BF5050"/>
    <w:rsid w:val="00BF5422"/>
    <w:rsid w:val="00BF59B1"/>
    <w:rsid w:val="00BF6A78"/>
    <w:rsid w:val="00BF79B4"/>
    <w:rsid w:val="00C01427"/>
    <w:rsid w:val="00C058AF"/>
    <w:rsid w:val="00C128AE"/>
    <w:rsid w:val="00C136D6"/>
    <w:rsid w:val="00C13D5B"/>
    <w:rsid w:val="00C17AE2"/>
    <w:rsid w:val="00C20F27"/>
    <w:rsid w:val="00C215CF"/>
    <w:rsid w:val="00C2244B"/>
    <w:rsid w:val="00C22B0D"/>
    <w:rsid w:val="00C240C1"/>
    <w:rsid w:val="00C250D0"/>
    <w:rsid w:val="00C27214"/>
    <w:rsid w:val="00C27597"/>
    <w:rsid w:val="00C30382"/>
    <w:rsid w:val="00C30D6F"/>
    <w:rsid w:val="00C31063"/>
    <w:rsid w:val="00C31B7E"/>
    <w:rsid w:val="00C3242A"/>
    <w:rsid w:val="00C33201"/>
    <w:rsid w:val="00C360B3"/>
    <w:rsid w:val="00C37027"/>
    <w:rsid w:val="00C42752"/>
    <w:rsid w:val="00C42973"/>
    <w:rsid w:val="00C5034F"/>
    <w:rsid w:val="00C52479"/>
    <w:rsid w:val="00C52C59"/>
    <w:rsid w:val="00C5349E"/>
    <w:rsid w:val="00C54D3D"/>
    <w:rsid w:val="00C55A30"/>
    <w:rsid w:val="00C631E1"/>
    <w:rsid w:val="00C638D8"/>
    <w:rsid w:val="00C63D26"/>
    <w:rsid w:val="00C67223"/>
    <w:rsid w:val="00C707B8"/>
    <w:rsid w:val="00C71C15"/>
    <w:rsid w:val="00C71F3D"/>
    <w:rsid w:val="00C72F53"/>
    <w:rsid w:val="00C74035"/>
    <w:rsid w:val="00C77818"/>
    <w:rsid w:val="00C8063F"/>
    <w:rsid w:val="00C84F8A"/>
    <w:rsid w:val="00C8618F"/>
    <w:rsid w:val="00C90372"/>
    <w:rsid w:val="00C9041F"/>
    <w:rsid w:val="00C91A45"/>
    <w:rsid w:val="00C91FB4"/>
    <w:rsid w:val="00C95745"/>
    <w:rsid w:val="00C962E3"/>
    <w:rsid w:val="00C97997"/>
    <w:rsid w:val="00CA25C0"/>
    <w:rsid w:val="00CA3451"/>
    <w:rsid w:val="00CA4948"/>
    <w:rsid w:val="00CA52F9"/>
    <w:rsid w:val="00CA568B"/>
    <w:rsid w:val="00CB19FE"/>
    <w:rsid w:val="00CB304C"/>
    <w:rsid w:val="00CB53E8"/>
    <w:rsid w:val="00CB594A"/>
    <w:rsid w:val="00CB5CB2"/>
    <w:rsid w:val="00CB6979"/>
    <w:rsid w:val="00CC0A3D"/>
    <w:rsid w:val="00CC3D24"/>
    <w:rsid w:val="00CC3F91"/>
    <w:rsid w:val="00CC4B0A"/>
    <w:rsid w:val="00CC544A"/>
    <w:rsid w:val="00CC57EA"/>
    <w:rsid w:val="00CC5954"/>
    <w:rsid w:val="00CC6C4E"/>
    <w:rsid w:val="00CD05A2"/>
    <w:rsid w:val="00CD29D4"/>
    <w:rsid w:val="00CD38F5"/>
    <w:rsid w:val="00CD437E"/>
    <w:rsid w:val="00CD5DAD"/>
    <w:rsid w:val="00CD72C5"/>
    <w:rsid w:val="00CD79A7"/>
    <w:rsid w:val="00CE0789"/>
    <w:rsid w:val="00CE1A03"/>
    <w:rsid w:val="00CE2346"/>
    <w:rsid w:val="00CE3529"/>
    <w:rsid w:val="00CE35C8"/>
    <w:rsid w:val="00CE3962"/>
    <w:rsid w:val="00CE5105"/>
    <w:rsid w:val="00CE56BD"/>
    <w:rsid w:val="00CE5EC0"/>
    <w:rsid w:val="00CE6F9F"/>
    <w:rsid w:val="00CE781A"/>
    <w:rsid w:val="00CF1D74"/>
    <w:rsid w:val="00CF2BE2"/>
    <w:rsid w:val="00CF55F9"/>
    <w:rsid w:val="00CF7495"/>
    <w:rsid w:val="00D01CF9"/>
    <w:rsid w:val="00D0334D"/>
    <w:rsid w:val="00D0374D"/>
    <w:rsid w:val="00D07F1D"/>
    <w:rsid w:val="00D10558"/>
    <w:rsid w:val="00D13E70"/>
    <w:rsid w:val="00D16C58"/>
    <w:rsid w:val="00D17019"/>
    <w:rsid w:val="00D21168"/>
    <w:rsid w:val="00D2438C"/>
    <w:rsid w:val="00D26C3F"/>
    <w:rsid w:val="00D27185"/>
    <w:rsid w:val="00D33AB3"/>
    <w:rsid w:val="00D33F24"/>
    <w:rsid w:val="00D346B8"/>
    <w:rsid w:val="00D35AC8"/>
    <w:rsid w:val="00D36F87"/>
    <w:rsid w:val="00D37E4E"/>
    <w:rsid w:val="00D42E6C"/>
    <w:rsid w:val="00D43B80"/>
    <w:rsid w:val="00D45BA4"/>
    <w:rsid w:val="00D471AF"/>
    <w:rsid w:val="00D4724F"/>
    <w:rsid w:val="00D50519"/>
    <w:rsid w:val="00D5264C"/>
    <w:rsid w:val="00D537FE"/>
    <w:rsid w:val="00D54A6A"/>
    <w:rsid w:val="00D55951"/>
    <w:rsid w:val="00D57EB6"/>
    <w:rsid w:val="00D66D8B"/>
    <w:rsid w:val="00D72A1C"/>
    <w:rsid w:val="00D73802"/>
    <w:rsid w:val="00D73C2C"/>
    <w:rsid w:val="00D73D52"/>
    <w:rsid w:val="00D774ED"/>
    <w:rsid w:val="00D81EAA"/>
    <w:rsid w:val="00D8259F"/>
    <w:rsid w:val="00D825F2"/>
    <w:rsid w:val="00D828B1"/>
    <w:rsid w:val="00D84F27"/>
    <w:rsid w:val="00D873C6"/>
    <w:rsid w:val="00D94CA4"/>
    <w:rsid w:val="00D95E99"/>
    <w:rsid w:val="00DA1A3A"/>
    <w:rsid w:val="00DB1D52"/>
    <w:rsid w:val="00DB1F62"/>
    <w:rsid w:val="00DB2E03"/>
    <w:rsid w:val="00DB3742"/>
    <w:rsid w:val="00DB3F4B"/>
    <w:rsid w:val="00DB67C1"/>
    <w:rsid w:val="00DB70F4"/>
    <w:rsid w:val="00DC1056"/>
    <w:rsid w:val="00DC21D8"/>
    <w:rsid w:val="00DC282A"/>
    <w:rsid w:val="00DC34DC"/>
    <w:rsid w:val="00DC3CC6"/>
    <w:rsid w:val="00DC514A"/>
    <w:rsid w:val="00DC67B1"/>
    <w:rsid w:val="00DD132B"/>
    <w:rsid w:val="00DD1725"/>
    <w:rsid w:val="00DD2A18"/>
    <w:rsid w:val="00DD61E8"/>
    <w:rsid w:val="00DD62C0"/>
    <w:rsid w:val="00DD7859"/>
    <w:rsid w:val="00DE0A1D"/>
    <w:rsid w:val="00DE15B2"/>
    <w:rsid w:val="00DE1A9A"/>
    <w:rsid w:val="00DE3D2C"/>
    <w:rsid w:val="00DE5E82"/>
    <w:rsid w:val="00DE5FA6"/>
    <w:rsid w:val="00DE6AA1"/>
    <w:rsid w:val="00DE7EF7"/>
    <w:rsid w:val="00DF1185"/>
    <w:rsid w:val="00DF1299"/>
    <w:rsid w:val="00DF1A70"/>
    <w:rsid w:val="00DF23A8"/>
    <w:rsid w:val="00DF2F27"/>
    <w:rsid w:val="00DF6CCC"/>
    <w:rsid w:val="00DF6D0C"/>
    <w:rsid w:val="00DF6F64"/>
    <w:rsid w:val="00DF721E"/>
    <w:rsid w:val="00DF7C87"/>
    <w:rsid w:val="00E009B0"/>
    <w:rsid w:val="00E04C0F"/>
    <w:rsid w:val="00E0570B"/>
    <w:rsid w:val="00E105F8"/>
    <w:rsid w:val="00E10B87"/>
    <w:rsid w:val="00E1478B"/>
    <w:rsid w:val="00E14FAC"/>
    <w:rsid w:val="00E15007"/>
    <w:rsid w:val="00E16EC7"/>
    <w:rsid w:val="00E219CE"/>
    <w:rsid w:val="00E24EBC"/>
    <w:rsid w:val="00E2522C"/>
    <w:rsid w:val="00E2599B"/>
    <w:rsid w:val="00E31AFA"/>
    <w:rsid w:val="00E324EE"/>
    <w:rsid w:val="00E359FF"/>
    <w:rsid w:val="00E405F1"/>
    <w:rsid w:val="00E43054"/>
    <w:rsid w:val="00E46013"/>
    <w:rsid w:val="00E477C3"/>
    <w:rsid w:val="00E51E16"/>
    <w:rsid w:val="00E53730"/>
    <w:rsid w:val="00E54511"/>
    <w:rsid w:val="00E57577"/>
    <w:rsid w:val="00E6084E"/>
    <w:rsid w:val="00E62043"/>
    <w:rsid w:val="00E626B9"/>
    <w:rsid w:val="00E627C9"/>
    <w:rsid w:val="00E630F3"/>
    <w:rsid w:val="00E66F0D"/>
    <w:rsid w:val="00E70615"/>
    <w:rsid w:val="00E7207B"/>
    <w:rsid w:val="00E7347A"/>
    <w:rsid w:val="00E75A47"/>
    <w:rsid w:val="00E75D8C"/>
    <w:rsid w:val="00E777F2"/>
    <w:rsid w:val="00E802C9"/>
    <w:rsid w:val="00E80F0A"/>
    <w:rsid w:val="00E8291B"/>
    <w:rsid w:val="00E8395F"/>
    <w:rsid w:val="00E85E41"/>
    <w:rsid w:val="00E85EA1"/>
    <w:rsid w:val="00E91044"/>
    <w:rsid w:val="00E910D3"/>
    <w:rsid w:val="00E923CF"/>
    <w:rsid w:val="00E95111"/>
    <w:rsid w:val="00EA14C8"/>
    <w:rsid w:val="00EA63CD"/>
    <w:rsid w:val="00EB05D0"/>
    <w:rsid w:val="00EB1D49"/>
    <w:rsid w:val="00EB2399"/>
    <w:rsid w:val="00EB559F"/>
    <w:rsid w:val="00EB5F3D"/>
    <w:rsid w:val="00EC1CEB"/>
    <w:rsid w:val="00EC268C"/>
    <w:rsid w:val="00EC3753"/>
    <w:rsid w:val="00ED0365"/>
    <w:rsid w:val="00ED0865"/>
    <w:rsid w:val="00ED1C60"/>
    <w:rsid w:val="00ED2EB9"/>
    <w:rsid w:val="00ED4469"/>
    <w:rsid w:val="00ED5F23"/>
    <w:rsid w:val="00ED6DC0"/>
    <w:rsid w:val="00ED7A7A"/>
    <w:rsid w:val="00EE038C"/>
    <w:rsid w:val="00EE47C5"/>
    <w:rsid w:val="00EE490C"/>
    <w:rsid w:val="00EE73FF"/>
    <w:rsid w:val="00EF41A8"/>
    <w:rsid w:val="00EF44FB"/>
    <w:rsid w:val="00EF5554"/>
    <w:rsid w:val="00EF5AD8"/>
    <w:rsid w:val="00EF6B90"/>
    <w:rsid w:val="00EF79F7"/>
    <w:rsid w:val="00F006C0"/>
    <w:rsid w:val="00F019AA"/>
    <w:rsid w:val="00F0267E"/>
    <w:rsid w:val="00F02686"/>
    <w:rsid w:val="00F0459B"/>
    <w:rsid w:val="00F04E15"/>
    <w:rsid w:val="00F05DF3"/>
    <w:rsid w:val="00F069EA"/>
    <w:rsid w:val="00F11675"/>
    <w:rsid w:val="00F12557"/>
    <w:rsid w:val="00F202C2"/>
    <w:rsid w:val="00F22756"/>
    <w:rsid w:val="00F2504D"/>
    <w:rsid w:val="00F2637F"/>
    <w:rsid w:val="00F268F7"/>
    <w:rsid w:val="00F30CF8"/>
    <w:rsid w:val="00F31EDF"/>
    <w:rsid w:val="00F32CDE"/>
    <w:rsid w:val="00F32D4C"/>
    <w:rsid w:val="00F34B14"/>
    <w:rsid w:val="00F36A6A"/>
    <w:rsid w:val="00F40101"/>
    <w:rsid w:val="00F404F7"/>
    <w:rsid w:val="00F40CCA"/>
    <w:rsid w:val="00F45A72"/>
    <w:rsid w:val="00F46723"/>
    <w:rsid w:val="00F50016"/>
    <w:rsid w:val="00F5118A"/>
    <w:rsid w:val="00F51A21"/>
    <w:rsid w:val="00F5276E"/>
    <w:rsid w:val="00F52E9F"/>
    <w:rsid w:val="00F53304"/>
    <w:rsid w:val="00F5687F"/>
    <w:rsid w:val="00F575C7"/>
    <w:rsid w:val="00F60305"/>
    <w:rsid w:val="00F61B12"/>
    <w:rsid w:val="00F63264"/>
    <w:rsid w:val="00F6379E"/>
    <w:rsid w:val="00F70799"/>
    <w:rsid w:val="00F70A8B"/>
    <w:rsid w:val="00F724FB"/>
    <w:rsid w:val="00F72A26"/>
    <w:rsid w:val="00F733C3"/>
    <w:rsid w:val="00F756DD"/>
    <w:rsid w:val="00F80047"/>
    <w:rsid w:val="00F8104D"/>
    <w:rsid w:val="00F81587"/>
    <w:rsid w:val="00F85B72"/>
    <w:rsid w:val="00F8766F"/>
    <w:rsid w:val="00F91082"/>
    <w:rsid w:val="00F91A9A"/>
    <w:rsid w:val="00F93ABB"/>
    <w:rsid w:val="00F94D79"/>
    <w:rsid w:val="00FA31C7"/>
    <w:rsid w:val="00FA472D"/>
    <w:rsid w:val="00FB18F6"/>
    <w:rsid w:val="00FB2A52"/>
    <w:rsid w:val="00FB6E19"/>
    <w:rsid w:val="00FB71F6"/>
    <w:rsid w:val="00FC1483"/>
    <w:rsid w:val="00FC1C47"/>
    <w:rsid w:val="00FC39ED"/>
    <w:rsid w:val="00FC4419"/>
    <w:rsid w:val="00FC47E2"/>
    <w:rsid w:val="00FC4AA5"/>
    <w:rsid w:val="00FC5148"/>
    <w:rsid w:val="00FC75AC"/>
    <w:rsid w:val="00FD01BF"/>
    <w:rsid w:val="00FD0525"/>
    <w:rsid w:val="00FD297D"/>
    <w:rsid w:val="00FD2D13"/>
    <w:rsid w:val="00FD6071"/>
    <w:rsid w:val="00FE0794"/>
    <w:rsid w:val="00FE1041"/>
    <w:rsid w:val="00FE24CB"/>
    <w:rsid w:val="00FE3473"/>
    <w:rsid w:val="00FE4049"/>
    <w:rsid w:val="00FE4794"/>
    <w:rsid w:val="00FF0231"/>
    <w:rsid w:val="00FF1C9B"/>
    <w:rsid w:val="00FF1D49"/>
    <w:rsid w:val="00FF2562"/>
    <w:rsid w:val="00FF3A41"/>
    <w:rsid w:val="00FF3E5B"/>
    <w:rsid w:val="00FF57E4"/>
    <w:rsid w:val="00FF78E5"/>
    <w:rsid w:val="02511F9D"/>
    <w:rsid w:val="03A314B8"/>
    <w:rsid w:val="03D82B98"/>
    <w:rsid w:val="03F83E8B"/>
    <w:rsid w:val="059B1549"/>
    <w:rsid w:val="07720D6D"/>
    <w:rsid w:val="07B72767"/>
    <w:rsid w:val="08077E72"/>
    <w:rsid w:val="099709BC"/>
    <w:rsid w:val="09CC2AAC"/>
    <w:rsid w:val="0A652D3E"/>
    <w:rsid w:val="0C661F77"/>
    <w:rsid w:val="0C92213C"/>
    <w:rsid w:val="0D84032B"/>
    <w:rsid w:val="10A27F31"/>
    <w:rsid w:val="11927058"/>
    <w:rsid w:val="11944F00"/>
    <w:rsid w:val="11B54F08"/>
    <w:rsid w:val="12BC1BB3"/>
    <w:rsid w:val="13AF4F03"/>
    <w:rsid w:val="14736E66"/>
    <w:rsid w:val="1534169A"/>
    <w:rsid w:val="15C03E03"/>
    <w:rsid w:val="162A25EB"/>
    <w:rsid w:val="16F26554"/>
    <w:rsid w:val="16FD2A55"/>
    <w:rsid w:val="17366761"/>
    <w:rsid w:val="177C01F0"/>
    <w:rsid w:val="17CE6630"/>
    <w:rsid w:val="180927BE"/>
    <w:rsid w:val="1B0045EE"/>
    <w:rsid w:val="1B4F19F8"/>
    <w:rsid w:val="1EBC246A"/>
    <w:rsid w:val="1F063325"/>
    <w:rsid w:val="1FBC5DF5"/>
    <w:rsid w:val="21B83F86"/>
    <w:rsid w:val="221178A8"/>
    <w:rsid w:val="221213CF"/>
    <w:rsid w:val="22327A92"/>
    <w:rsid w:val="231D53A2"/>
    <w:rsid w:val="23B7504C"/>
    <w:rsid w:val="24571307"/>
    <w:rsid w:val="248E0AC7"/>
    <w:rsid w:val="24B4424F"/>
    <w:rsid w:val="251C56BE"/>
    <w:rsid w:val="26446DE3"/>
    <w:rsid w:val="26D7699F"/>
    <w:rsid w:val="28F7230D"/>
    <w:rsid w:val="2B774624"/>
    <w:rsid w:val="2C7A72BE"/>
    <w:rsid w:val="2F401D3C"/>
    <w:rsid w:val="2FA95C88"/>
    <w:rsid w:val="3041370F"/>
    <w:rsid w:val="32453A27"/>
    <w:rsid w:val="3263064A"/>
    <w:rsid w:val="32AC0C06"/>
    <w:rsid w:val="3537750C"/>
    <w:rsid w:val="3537798C"/>
    <w:rsid w:val="35C13FC9"/>
    <w:rsid w:val="364257B6"/>
    <w:rsid w:val="37EA5922"/>
    <w:rsid w:val="38276B93"/>
    <w:rsid w:val="39805E58"/>
    <w:rsid w:val="3A0B64A7"/>
    <w:rsid w:val="3AF74C02"/>
    <w:rsid w:val="3C0059A5"/>
    <w:rsid w:val="3C134E78"/>
    <w:rsid w:val="3C2A36A0"/>
    <w:rsid w:val="3DF6345D"/>
    <w:rsid w:val="3EE13701"/>
    <w:rsid w:val="3F1A4BB3"/>
    <w:rsid w:val="40192BA6"/>
    <w:rsid w:val="41B0690B"/>
    <w:rsid w:val="42550A18"/>
    <w:rsid w:val="42F473A1"/>
    <w:rsid w:val="441E62C0"/>
    <w:rsid w:val="45811C7C"/>
    <w:rsid w:val="468B3EFB"/>
    <w:rsid w:val="470A6193"/>
    <w:rsid w:val="47DC4F5C"/>
    <w:rsid w:val="48B40671"/>
    <w:rsid w:val="48EB1C0F"/>
    <w:rsid w:val="499B5738"/>
    <w:rsid w:val="499F244D"/>
    <w:rsid w:val="4AF96BC7"/>
    <w:rsid w:val="4CEF36E2"/>
    <w:rsid w:val="4F372FFB"/>
    <w:rsid w:val="52C10D75"/>
    <w:rsid w:val="53B26D52"/>
    <w:rsid w:val="550C4BD7"/>
    <w:rsid w:val="55572986"/>
    <w:rsid w:val="593710BE"/>
    <w:rsid w:val="5BB63C75"/>
    <w:rsid w:val="5BBA121D"/>
    <w:rsid w:val="5FF31381"/>
    <w:rsid w:val="605E3D9E"/>
    <w:rsid w:val="606007BB"/>
    <w:rsid w:val="60AC7F66"/>
    <w:rsid w:val="60DB3238"/>
    <w:rsid w:val="61553FD6"/>
    <w:rsid w:val="616B512C"/>
    <w:rsid w:val="61BF10D9"/>
    <w:rsid w:val="61D3572D"/>
    <w:rsid w:val="62B14BEE"/>
    <w:rsid w:val="64E45EF7"/>
    <w:rsid w:val="65B61F34"/>
    <w:rsid w:val="677435B2"/>
    <w:rsid w:val="67EF75F1"/>
    <w:rsid w:val="69124F16"/>
    <w:rsid w:val="69CA640C"/>
    <w:rsid w:val="69CD5C14"/>
    <w:rsid w:val="69CF0D33"/>
    <w:rsid w:val="6B367E3D"/>
    <w:rsid w:val="6B9946B3"/>
    <w:rsid w:val="6DE76850"/>
    <w:rsid w:val="6F29082D"/>
    <w:rsid w:val="6FB20BD4"/>
    <w:rsid w:val="6FBA59BE"/>
    <w:rsid w:val="70296B3E"/>
    <w:rsid w:val="70611204"/>
    <w:rsid w:val="71F74CAE"/>
    <w:rsid w:val="72AC5339"/>
    <w:rsid w:val="734D15BB"/>
    <w:rsid w:val="74FA2C30"/>
    <w:rsid w:val="75DE2460"/>
    <w:rsid w:val="75F433F8"/>
    <w:rsid w:val="781E69D1"/>
    <w:rsid w:val="7AF46346"/>
    <w:rsid w:val="7B0F5EBF"/>
    <w:rsid w:val="7B130FB9"/>
    <w:rsid w:val="7B5618DA"/>
    <w:rsid w:val="7BF64EDE"/>
    <w:rsid w:val="7C400C1E"/>
    <w:rsid w:val="7DD11708"/>
    <w:rsid w:val="7EC167BD"/>
    <w:rsid w:val="7EFA2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29"/>
    <w:qFormat/>
    <w:uiPriority w:val="9"/>
    <w:pPr>
      <w:keepNext/>
      <w:keepLines/>
      <w:spacing w:before="260" w:after="260" w:line="416" w:lineRule="auto"/>
      <w:outlineLvl w:val="1"/>
    </w:pPr>
    <w:rPr>
      <w:rFonts w:ascii="Cambria" w:hAnsi="Cambria"/>
      <w:b/>
      <w:bCs/>
      <w:sz w:val="32"/>
      <w:szCs w:val="32"/>
      <w:lang w:val="zh-CN" w:eastAsia="zh-CN"/>
    </w:rPr>
  </w:style>
  <w:style w:type="paragraph" w:styleId="4">
    <w:name w:val="heading 5"/>
    <w:basedOn w:val="1"/>
    <w:next w:val="5"/>
    <w:link w:val="34"/>
    <w:qFormat/>
    <w:uiPriority w:val="9"/>
    <w:pPr>
      <w:keepNext/>
      <w:keepLines/>
      <w:spacing w:before="280" w:after="290" w:line="376" w:lineRule="auto"/>
      <w:outlineLvl w:val="4"/>
    </w:pPr>
    <w:rPr>
      <w:b/>
      <w:bCs/>
      <w:sz w:val="28"/>
      <w:szCs w:val="28"/>
      <w:lang w:val="zh-CN" w:eastAsia="zh-CN"/>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customStyle="1" w:styleId="2">
    <w:name w:val="BodyTextIndent2"/>
    <w:basedOn w:val="1"/>
    <w:qFormat/>
    <w:uiPriority w:val="0"/>
    <w:pPr>
      <w:spacing w:line="240" w:lineRule="auto"/>
      <w:ind w:firstLine="412" w:firstLineChars="196"/>
      <w:jc w:val="both"/>
      <w:textAlignment w:val="baseline"/>
    </w:pPr>
  </w:style>
  <w:style w:type="paragraph" w:styleId="5">
    <w:name w:val="Normal Indent"/>
    <w:basedOn w:val="1"/>
    <w:qFormat/>
    <w:uiPriority w:val="0"/>
    <w:pPr>
      <w:ind w:firstLine="420"/>
    </w:pPr>
    <w:rPr>
      <w:szCs w:val="20"/>
    </w:rPr>
  </w:style>
  <w:style w:type="paragraph" w:styleId="6">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7">
    <w:name w:val="annotation text"/>
    <w:basedOn w:val="1"/>
    <w:link w:val="42"/>
    <w:qFormat/>
    <w:uiPriority w:val="0"/>
    <w:pPr>
      <w:jc w:val="left"/>
    </w:pPr>
    <w:rPr>
      <w:lang w:val="zh-CN" w:eastAsia="zh-CN"/>
    </w:rPr>
  </w:style>
  <w:style w:type="paragraph" w:styleId="8">
    <w:name w:val="Body Text"/>
    <w:basedOn w:val="1"/>
    <w:link w:val="25"/>
    <w:unhideWhenUsed/>
    <w:qFormat/>
    <w:uiPriority w:val="0"/>
    <w:pPr>
      <w:spacing w:after="120"/>
    </w:pPr>
    <w:rPr>
      <w:lang w:val="zh-CN" w:eastAsia="zh-CN"/>
    </w:rPr>
  </w:style>
  <w:style w:type="paragraph" w:styleId="9">
    <w:name w:val="Body Text Indent"/>
    <w:basedOn w:val="1"/>
    <w:link w:val="32"/>
    <w:qFormat/>
    <w:uiPriority w:val="0"/>
    <w:pPr>
      <w:ind w:firstLine="830" w:firstLineChars="352"/>
    </w:pPr>
    <w:rPr>
      <w:rFonts w:ascii="仿宋_GB2312" w:eastAsia="仿宋_GB2312"/>
      <w:kern w:val="0"/>
      <w:sz w:val="32"/>
      <w:szCs w:val="20"/>
      <w:lang w:val="zh-CN" w:eastAsia="zh-CN"/>
    </w:rPr>
  </w:style>
  <w:style w:type="paragraph" w:styleId="10">
    <w:name w:val="List 2"/>
    <w:basedOn w:val="1"/>
    <w:unhideWhenUsed/>
    <w:qFormat/>
    <w:uiPriority w:val="99"/>
    <w:pPr>
      <w:ind w:left="100" w:leftChars="200" w:hanging="200" w:hangingChars="200"/>
      <w:contextualSpacing/>
    </w:pPr>
  </w:style>
  <w:style w:type="paragraph" w:styleId="11">
    <w:name w:val="Plain Text"/>
    <w:basedOn w:val="1"/>
    <w:link w:val="36"/>
    <w:qFormat/>
    <w:uiPriority w:val="0"/>
    <w:rPr>
      <w:rFonts w:ascii="宋体" w:hAnsi="Courier New"/>
      <w:kern w:val="0"/>
      <w:sz w:val="20"/>
      <w:szCs w:val="21"/>
      <w:lang w:val="zh-CN" w:eastAsia="zh-CN"/>
    </w:rPr>
  </w:style>
  <w:style w:type="paragraph" w:styleId="12">
    <w:name w:val="Date"/>
    <w:basedOn w:val="1"/>
    <w:next w:val="1"/>
    <w:link w:val="35"/>
    <w:unhideWhenUsed/>
    <w:qFormat/>
    <w:uiPriority w:val="99"/>
    <w:pPr>
      <w:ind w:left="100" w:leftChars="2500"/>
    </w:pPr>
    <w:rPr>
      <w:lang w:val="zh-CN" w:eastAsia="zh-CN"/>
    </w:rPr>
  </w:style>
  <w:style w:type="paragraph" w:styleId="13">
    <w:name w:val="Balloon Text"/>
    <w:basedOn w:val="1"/>
    <w:semiHidden/>
    <w:qFormat/>
    <w:uiPriority w:val="0"/>
    <w:rPr>
      <w:sz w:val="18"/>
      <w:szCs w:val="18"/>
    </w:rPr>
  </w:style>
  <w:style w:type="paragraph" w:styleId="14">
    <w:name w:val="footer"/>
    <w:basedOn w:val="1"/>
    <w:link w:val="43"/>
    <w:unhideWhenUsed/>
    <w:qFormat/>
    <w:uiPriority w:val="99"/>
    <w:pPr>
      <w:tabs>
        <w:tab w:val="center" w:pos="4153"/>
        <w:tab w:val="right" w:pos="8306"/>
      </w:tabs>
      <w:snapToGrid w:val="0"/>
      <w:jc w:val="left"/>
    </w:pPr>
    <w:rPr>
      <w:kern w:val="0"/>
      <w:sz w:val="18"/>
      <w:szCs w:val="18"/>
    </w:rPr>
  </w:style>
  <w:style w:type="paragraph" w:styleId="15">
    <w:name w:val="header"/>
    <w:basedOn w:val="1"/>
    <w:link w:val="3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Normal (Web)"/>
    <w:basedOn w:val="1"/>
    <w:unhideWhenUsed/>
    <w:qFormat/>
    <w:uiPriority w:val="99"/>
    <w:rPr>
      <w:rFonts w:ascii="Calibri" w:hAnsi="Calibri"/>
      <w:kern w:val="0"/>
      <w:sz w:val="24"/>
    </w:rPr>
  </w:style>
  <w:style w:type="paragraph" w:styleId="17">
    <w:name w:val="annotation subject"/>
    <w:basedOn w:val="7"/>
    <w:next w:val="7"/>
    <w:link w:val="41"/>
    <w:qFormat/>
    <w:uiPriority w:val="99"/>
    <w:rPr>
      <w:b/>
      <w:bCs/>
    </w:r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Emphasis"/>
    <w:basedOn w:val="20"/>
    <w:qFormat/>
    <w:uiPriority w:val="20"/>
    <w:rPr>
      <w:i/>
    </w:rPr>
  </w:style>
  <w:style w:type="character" w:styleId="22">
    <w:name w:val="Hyperlink"/>
    <w:unhideWhenUsed/>
    <w:qFormat/>
    <w:uiPriority w:val="99"/>
    <w:rPr>
      <w:color w:val="0000FF"/>
      <w:u w:val="single"/>
    </w:rPr>
  </w:style>
  <w:style w:type="character" w:styleId="23">
    <w:name w:val="annotation reference"/>
    <w:qFormat/>
    <w:uiPriority w:val="0"/>
    <w:rPr>
      <w:sz w:val="21"/>
      <w:szCs w:val="21"/>
    </w:rPr>
  </w:style>
  <w:style w:type="character" w:customStyle="1" w:styleId="24">
    <w:name w:val="纯文本 字符1"/>
    <w:qFormat/>
    <w:uiPriority w:val="0"/>
    <w:rPr>
      <w:rFonts w:ascii="宋体" w:hAnsi="Courier New"/>
    </w:rPr>
  </w:style>
  <w:style w:type="character" w:customStyle="1" w:styleId="25">
    <w:name w:val="正文文本 Char"/>
    <w:link w:val="8"/>
    <w:qFormat/>
    <w:uiPriority w:val="0"/>
    <w:rPr>
      <w:rFonts w:ascii="Times New Roman" w:hAnsi="Times New Roman"/>
      <w:kern w:val="2"/>
      <w:sz w:val="21"/>
      <w:szCs w:val="24"/>
    </w:rPr>
  </w:style>
  <w:style w:type="character" w:customStyle="1" w:styleId="26">
    <w:name w:val="font81"/>
    <w:basedOn w:val="20"/>
    <w:qFormat/>
    <w:uiPriority w:val="0"/>
    <w:rPr>
      <w:rFonts w:hint="default" w:ascii="Arial" w:hAnsi="Arial" w:cs="Arial"/>
      <w:color w:val="000000"/>
      <w:sz w:val="18"/>
      <w:szCs w:val="18"/>
      <w:u w:val="none"/>
    </w:rPr>
  </w:style>
  <w:style w:type="character" w:customStyle="1" w:styleId="27">
    <w:name w:val="font01"/>
    <w:basedOn w:val="20"/>
    <w:qFormat/>
    <w:uiPriority w:val="0"/>
    <w:rPr>
      <w:rFonts w:hint="eastAsia" w:ascii="宋体" w:hAnsi="宋体" w:eastAsia="宋体" w:cs="宋体"/>
      <w:color w:val="000000"/>
      <w:sz w:val="18"/>
      <w:szCs w:val="18"/>
      <w:u w:val="none"/>
      <w:vertAlign w:val="superscript"/>
    </w:rPr>
  </w:style>
  <w:style w:type="character" w:customStyle="1" w:styleId="28">
    <w:name w:val="font51"/>
    <w:basedOn w:val="20"/>
    <w:qFormat/>
    <w:uiPriority w:val="0"/>
    <w:rPr>
      <w:rFonts w:hint="default" w:ascii="Times New Roman" w:hAnsi="Times New Roman" w:cs="Times New Roman"/>
      <w:color w:val="000000"/>
      <w:sz w:val="18"/>
      <w:szCs w:val="18"/>
      <w:u w:val="none"/>
    </w:rPr>
  </w:style>
  <w:style w:type="character" w:customStyle="1" w:styleId="29">
    <w:name w:val="标题 2 Char"/>
    <w:link w:val="3"/>
    <w:qFormat/>
    <w:uiPriority w:val="9"/>
    <w:rPr>
      <w:rFonts w:ascii="Cambria" w:hAnsi="Cambria" w:eastAsia="宋体" w:cs="Times New Roman"/>
      <w:b/>
      <w:bCs/>
      <w:kern w:val="2"/>
      <w:sz w:val="32"/>
      <w:szCs w:val="32"/>
    </w:rPr>
  </w:style>
  <w:style w:type="character" w:customStyle="1" w:styleId="30">
    <w:name w:val="font31"/>
    <w:basedOn w:val="20"/>
    <w:qFormat/>
    <w:uiPriority w:val="0"/>
    <w:rPr>
      <w:rFonts w:hint="eastAsia" w:ascii="宋体" w:hAnsi="宋体" w:eastAsia="宋体" w:cs="宋体"/>
      <w:color w:val="FF0000"/>
      <w:sz w:val="18"/>
      <w:szCs w:val="18"/>
      <w:u w:val="none"/>
    </w:rPr>
  </w:style>
  <w:style w:type="character" w:customStyle="1" w:styleId="31">
    <w:name w:val="textcontents"/>
    <w:basedOn w:val="20"/>
    <w:qFormat/>
    <w:uiPriority w:val="0"/>
  </w:style>
  <w:style w:type="character" w:customStyle="1" w:styleId="32">
    <w:name w:val="正文文本缩进 Char"/>
    <w:link w:val="9"/>
    <w:qFormat/>
    <w:uiPriority w:val="0"/>
    <w:rPr>
      <w:rFonts w:ascii="仿宋_GB2312" w:hAnsi="Times New Roman" w:eastAsia="仿宋_GB2312" w:cs="Times New Roman"/>
      <w:sz w:val="32"/>
      <w:szCs w:val="20"/>
    </w:rPr>
  </w:style>
  <w:style w:type="character" w:customStyle="1" w:styleId="33">
    <w:name w:val="页眉 Char"/>
    <w:link w:val="15"/>
    <w:qFormat/>
    <w:uiPriority w:val="99"/>
    <w:rPr>
      <w:sz w:val="18"/>
      <w:szCs w:val="18"/>
    </w:rPr>
  </w:style>
  <w:style w:type="character" w:customStyle="1" w:styleId="34">
    <w:name w:val="标题 5 Char"/>
    <w:link w:val="4"/>
    <w:semiHidden/>
    <w:qFormat/>
    <w:uiPriority w:val="9"/>
    <w:rPr>
      <w:rFonts w:ascii="Times New Roman" w:hAnsi="Times New Roman"/>
      <w:b/>
      <w:bCs/>
      <w:kern w:val="2"/>
      <w:sz w:val="28"/>
      <w:szCs w:val="28"/>
    </w:rPr>
  </w:style>
  <w:style w:type="character" w:customStyle="1" w:styleId="35">
    <w:name w:val="日期 Char"/>
    <w:link w:val="12"/>
    <w:semiHidden/>
    <w:qFormat/>
    <w:uiPriority w:val="99"/>
    <w:rPr>
      <w:rFonts w:ascii="Times New Roman" w:hAnsi="Times New Roman"/>
      <w:kern w:val="2"/>
      <w:sz w:val="21"/>
      <w:szCs w:val="24"/>
    </w:rPr>
  </w:style>
  <w:style w:type="character" w:customStyle="1" w:styleId="36">
    <w:name w:val="纯文本 Char"/>
    <w:link w:val="11"/>
    <w:qFormat/>
    <w:uiPriority w:val="0"/>
    <w:rPr>
      <w:rFonts w:ascii="宋体" w:hAnsi="Courier New" w:eastAsia="宋体" w:cs="Courier New"/>
      <w:szCs w:val="21"/>
    </w:rPr>
  </w:style>
  <w:style w:type="character" w:customStyle="1" w:styleId="37">
    <w:name w:val="font21"/>
    <w:basedOn w:val="20"/>
    <w:qFormat/>
    <w:uiPriority w:val="0"/>
    <w:rPr>
      <w:rFonts w:hint="default" w:ascii="Times New Roman" w:hAnsi="Times New Roman" w:cs="Times New Roman"/>
      <w:color w:val="000000"/>
      <w:sz w:val="18"/>
      <w:szCs w:val="18"/>
      <w:u w:val="none"/>
    </w:rPr>
  </w:style>
  <w:style w:type="character" w:customStyle="1" w:styleId="38">
    <w:name w:val="apple-style-span"/>
    <w:basedOn w:val="20"/>
    <w:qFormat/>
    <w:uiPriority w:val="0"/>
  </w:style>
  <w:style w:type="character" w:customStyle="1" w:styleId="39">
    <w:name w:val="font41"/>
    <w:basedOn w:val="20"/>
    <w:qFormat/>
    <w:uiPriority w:val="0"/>
    <w:rPr>
      <w:rFonts w:hint="eastAsia" w:ascii="宋体" w:hAnsi="宋体" w:eastAsia="宋体" w:cs="宋体"/>
      <w:color w:val="000000"/>
      <w:sz w:val="18"/>
      <w:szCs w:val="18"/>
      <w:u w:val="none"/>
    </w:rPr>
  </w:style>
  <w:style w:type="character" w:customStyle="1" w:styleId="40">
    <w:name w:val="font61"/>
    <w:basedOn w:val="20"/>
    <w:qFormat/>
    <w:uiPriority w:val="0"/>
    <w:rPr>
      <w:rFonts w:hint="eastAsia" w:ascii="宋体" w:hAnsi="宋体" w:eastAsia="宋体" w:cs="宋体"/>
      <w:color w:val="000000"/>
      <w:sz w:val="18"/>
      <w:szCs w:val="18"/>
      <w:u w:val="none"/>
    </w:rPr>
  </w:style>
  <w:style w:type="character" w:customStyle="1" w:styleId="41">
    <w:name w:val="批注主题 Char"/>
    <w:link w:val="17"/>
    <w:qFormat/>
    <w:uiPriority w:val="99"/>
    <w:rPr>
      <w:rFonts w:ascii="Times New Roman" w:hAnsi="Times New Roman"/>
      <w:b/>
      <w:bCs/>
      <w:kern w:val="2"/>
      <w:sz w:val="21"/>
      <w:szCs w:val="24"/>
    </w:rPr>
  </w:style>
  <w:style w:type="character" w:customStyle="1" w:styleId="42">
    <w:name w:val="批注文字 Char"/>
    <w:link w:val="7"/>
    <w:qFormat/>
    <w:uiPriority w:val="0"/>
    <w:rPr>
      <w:rFonts w:ascii="Times New Roman" w:hAnsi="Times New Roman"/>
      <w:kern w:val="2"/>
      <w:sz w:val="21"/>
      <w:szCs w:val="24"/>
    </w:rPr>
  </w:style>
  <w:style w:type="character" w:customStyle="1" w:styleId="43">
    <w:name w:val="页脚 Char"/>
    <w:link w:val="14"/>
    <w:qFormat/>
    <w:uiPriority w:val="99"/>
    <w:rPr>
      <w:sz w:val="18"/>
      <w:szCs w:val="18"/>
    </w:rPr>
  </w:style>
  <w:style w:type="character" w:customStyle="1" w:styleId="44">
    <w:name w:val="font11"/>
    <w:basedOn w:val="20"/>
    <w:qFormat/>
    <w:uiPriority w:val="0"/>
    <w:rPr>
      <w:rFonts w:hint="eastAsia" w:ascii="宋体" w:hAnsi="宋体" w:eastAsia="宋体" w:cs="宋体"/>
      <w:color w:val="000000"/>
      <w:sz w:val="20"/>
      <w:szCs w:val="20"/>
      <w:u w:val="none"/>
    </w:rPr>
  </w:style>
  <w:style w:type="paragraph" w:customStyle="1" w:styleId="45">
    <w:name w:val="目录 21"/>
    <w:basedOn w:val="1"/>
    <w:next w:val="1"/>
    <w:unhideWhenUsed/>
    <w:qFormat/>
    <w:uiPriority w:val="39"/>
    <w:pPr>
      <w:tabs>
        <w:tab w:val="right" w:leader="dot" w:pos="8296"/>
      </w:tabs>
      <w:ind w:left="420" w:leftChars="200"/>
    </w:pPr>
  </w:style>
  <w:style w:type="paragraph" w:customStyle="1" w:styleId="46">
    <w:name w:val="目录 11"/>
    <w:basedOn w:val="1"/>
    <w:next w:val="1"/>
    <w:unhideWhenUsed/>
    <w:qFormat/>
    <w:uiPriority w:val="39"/>
  </w:style>
  <w:style w:type="paragraph" w:customStyle="1" w:styleId="47">
    <w:name w:val="列出段落"/>
    <w:basedOn w:val="1"/>
    <w:qFormat/>
    <w:uiPriority w:val="34"/>
    <w:pPr>
      <w:ind w:firstLine="420" w:firstLineChars="200"/>
    </w:pPr>
  </w:style>
  <w:style w:type="paragraph" w:customStyle="1" w:styleId="48">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4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50">
    <w:name w:val="默认段落字体 Para Char Char Char Char Char Char Char Char Char1 Char Char Char Char"/>
    <w:basedOn w:val="1"/>
    <w:qFormat/>
    <w:uiPriority w:val="0"/>
    <w:rPr>
      <w:rFonts w:ascii="Tahoma" w:hAnsi="Tahoma"/>
      <w:sz w:val="24"/>
      <w:szCs w:val="20"/>
    </w:rPr>
  </w:style>
  <w:style w:type="character" w:customStyle="1" w:styleId="51">
    <w:name w:val="正文文本 字符"/>
    <w:qFormat/>
    <w:uiPriority w:val="0"/>
    <w:rPr>
      <w:rFonts w:ascii="Times New Roman" w:hAnsi="Times New Roman"/>
      <w:kern w:val="2"/>
      <w:sz w:val="21"/>
      <w:szCs w:val="24"/>
    </w:rPr>
  </w:style>
  <w:style w:type="character" w:customStyle="1" w:styleId="52">
    <w:name w:val="标题 2 字符"/>
    <w:qFormat/>
    <w:uiPriority w:val="9"/>
    <w:rPr>
      <w:rFonts w:ascii="Cambria" w:hAnsi="Cambria" w:eastAsia="宋体" w:cs="Times New Roman"/>
      <w:b/>
      <w:bCs/>
      <w:kern w:val="2"/>
      <w:sz w:val="32"/>
      <w:szCs w:val="32"/>
    </w:rPr>
  </w:style>
  <w:style w:type="character" w:customStyle="1" w:styleId="53">
    <w:name w:val="正文文本缩进 字符"/>
    <w:qFormat/>
    <w:uiPriority w:val="0"/>
    <w:rPr>
      <w:rFonts w:ascii="仿宋_GB2312" w:hAnsi="Times New Roman" w:eastAsia="仿宋_GB2312" w:cs="Times New Roman"/>
      <w:sz w:val="32"/>
      <w:szCs w:val="20"/>
    </w:rPr>
  </w:style>
  <w:style w:type="character" w:customStyle="1" w:styleId="54">
    <w:name w:val="页眉 字符"/>
    <w:qFormat/>
    <w:uiPriority w:val="99"/>
    <w:rPr>
      <w:sz w:val="18"/>
      <w:szCs w:val="18"/>
    </w:rPr>
  </w:style>
  <w:style w:type="character" w:customStyle="1" w:styleId="55">
    <w:name w:val="标题 5 字符"/>
    <w:semiHidden/>
    <w:qFormat/>
    <w:uiPriority w:val="9"/>
    <w:rPr>
      <w:rFonts w:ascii="Times New Roman" w:hAnsi="Times New Roman"/>
      <w:b/>
      <w:bCs/>
      <w:kern w:val="2"/>
      <w:sz w:val="28"/>
      <w:szCs w:val="28"/>
    </w:rPr>
  </w:style>
  <w:style w:type="character" w:customStyle="1" w:styleId="56">
    <w:name w:val="日期 字符"/>
    <w:semiHidden/>
    <w:qFormat/>
    <w:uiPriority w:val="99"/>
    <w:rPr>
      <w:rFonts w:ascii="Times New Roman" w:hAnsi="Times New Roman"/>
      <w:kern w:val="2"/>
      <w:sz w:val="21"/>
      <w:szCs w:val="24"/>
    </w:rPr>
  </w:style>
  <w:style w:type="character" w:customStyle="1" w:styleId="57">
    <w:name w:val="纯文本 字符"/>
    <w:qFormat/>
    <w:uiPriority w:val="0"/>
    <w:rPr>
      <w:rFonts w:ascii="宋体" w:hAnsi="Courier New" w:eastAsia="宋体" w:cs="Courier New"/>
      <w:szCs w:val="21"/>
    </w:rPr>
  </w:style>
  <w:style w:type="character" w:customStyle="1" w:styleId="58">
    <w:name w:val="批注主题 字符"/>
    <w:qFormat/>
    <w:uiPriority w:val="99"/>
    <w:rPr>
      <w:rFonts w:ascii="Times New Roman" w:hAnsi="Times New Roman"/>
      <w:b/>
      <w:bCs/>
      <w:kern w:val="2"/>
      <w:sz w:val="21"/>
      <w:szCs w:val="24"/>
    </w:rPr>
  </w:style>
  <w:style w:type="character" w:customStyle="1" w:styleId="59">
    <w:name w:val="批注文字 字符"/>
    <w:qFormat/>
    <w:uiPriority w:val="0"/>
    <w:rPr>
      <w:rFonts w:ascii="Times New Roman" w:hAnsi="Times New Roman"/>
      <w:kern w:val="2"/>
      <w:sz w:val="21"/>
      <w:szCs w:val="24"/>
    </w:rPr>
  </w:style>
  <w:style w:type="character" w:customStyle="1" w:styleId="60">
    <w:name w:val="页脚 字符"/>
    <w:qFormat/>
    <w:uiPriority w:val="99"/>
    <w:rPr>
      <w:sz w:val="18"/>
      <w:szCs w:val="18"/>
    </w:rPr>
  </w:style>
  <w:style w:type="paragraph" w:customStyle="1" w:styleId="6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7169"/>
    <customShpInfo spid="_x0000_s717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1</Pages>
  <Words>13970</Words>
  <Characters>79631</Characters>
  <Lines>663</Lines>
  <Paragraphs>186</Paragraphs>
  <TotalTime>3</TotalTime>
  <ScaleCrop>false</ScaleCrop>
  <LinksUpToDate>false</LinksUpToDate>
  <CharactersWithSpaces>93415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2014-09-03T01:03:00Z</dcterms:created>
  <dc:creator>唐冰</dc:creator>
  <cp:lastModifiedBy>L追述</cp:lastModifiedBy>
  <cp:lastPrinted>2020-04-02T08:20:00Z</cp:lastPrinted>
  <dcterms:modified xsi:type="dcterms:W3CDTF">2020-06-01T09:17:17Z</dcterms:modified>
  <dc:title>竞争性谈判文件规范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