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line="360" w:lineRule="auto"/>
        <w:rPr>
          <w:rFonts w:asciiTheme="majorEastAsia" w:hAnsiTheme="majorEastAsia" w:eastAsiaTheme="majorEastAsia"/>
          <w:b/>
          <w:color w:val="auto"/>
          <w:kern w:val="21"/>
          <w:position w:val="0"/>
          <w:sz w:val="48"/>
          <w:szCs w:val="48"/>
        </w:rPr>
      </w:pPr>
      <w:r>
        <w:rPr>
          <w:rFonts w:hint="eastAsia" w:asciiTheme="majorEastAsia" w:hAnsiTheme="majorEastAsia" w:eastAsiaTheme="majorEastAsia"/>
          <w:b/>
          <w:color w:val="auto"/>
          <w:kern w:val="21"/>
          <w:position w:val="0"/>
          <w:sz w:val="48"/>
          <w:szCs w:val="48"/>
        </w:rPr>
        <w:t>广西建设工程项目管理中心有限责任公司</w:t>
      </w:r>
    </w:p>
    <w:p>
      <w:pPr>
        <w:pStyle w:val="8"/>
        <w:jc w:val="center"/>
        <w:rPr>
          <w:rFonts w:ascii="华文新魏" w:eastAsia="华文新魏"/>
          <w:b/>
          <w:bCs/>
          <w:color w:val="auto"/>
          <w:kern w:val="21"/>
          <w:position w:val="0"/>
          <w:sz w:val="64"/>
        </w:rPr>
      </w:pPr>
    </w:p>
    <w:p>
      <w:pPr>
        <w:spacing w:line="720" w:lineRule="exact"/>
        <w:rPr>
          <w:rFonts w:ascii="宋体" w:hAnsi="宋体"/>
          <w:color w:val="auto"/>
          <w:kern w:val="21"/>
          <w:position w:val="0"/>
          <w:sz w:val="52"/>
        </w:rPr>
      </w:pPr>
    </w:p>
    <w:p>
      <w:pPr>
        <w:spacing w:line="720" w:lineRule="exact"/>
        <w:rPr>
          <w:rFonts w:ascii="宋体" w:hAnsi="宋体"/>
          <w:color w:val="auto"/>
          <w:kern w:val="21"/>
          <w:position w:val="0"/>
          <w:sz w:val="52"/>
        </w:rPr>
      </w:pPr>
    </w:p>
    <w:p>
      <w:pPr>
        <w:spacing w:line="1000" w:lineRule="exact"/>
        <w:jc w:val="center"/>
        <w:rPr>
          <w:rFonts w:ascii="宋体" w:hAnsi="宋体"/>
          <w:b/>
          <w:bCs/>
          <w:color w:val="auto"/>
          <w:kern w:val="21"/>
          <w:position w:val="0"/>
          <w:sz w:val="72"/>
          <w:szCs w:val="72"/>
        </w:rPr>
      </w:pPr>
      <w:r>
        <w:rPr>
          <w:rFonts w:hint="eastAsia" w:ascii="宋体" w:hAnsi="宋体"/>
          <w:b/>
          <w:bCs/>
          <w:color w:val="auto"/>
          <w:kern w:val="21"/>
          <w:position w:val="0"/>
          <w:sz w:val="72"/>
          <w:szCs w:val="72"/>
        </w:rPr>
        <w:t>竞争性磋商文件</w:t>
      </w:r>
    </w:p>
    <w:p>
      <w:pPr>
        <w:spacing w:line="1000" w:lineRule="exact"/>
        <w:rPr>
          <w:rFonts w:ascii="宋体" w:hAnsi="宋体"/>
          <w:color w:val="auto"/>
          <w:kern w:val="21"/>
          <w:position w:val="0"/>
          <w:sz w:val="52"/>
          <w:szCs w:val="52"/>
        </w:rPr>
      </w:pPr>
    </w:p>
    <w:p>
      <w:pPr>
        <w:pStyle w:val="8"/>
        <w:rPr>
          <w:rFonts w:hAnsi="宋体"/>
          <w:color w:val="auto"/>
          <w:kern w:val="21"/>
          <w:position w:val="0"/>
          <w:sz w:val="28"/>
          <w:szCs w:val="28"/>
        </w:rPr>
      </w:pPr>
    </w:p>
    <w:p>
      <w:pPr>
        <w:spacing w:line="400" w:lineRule="exact"/>
        <w:ind w:left="634" w:leftChars="302" w:firstLine="0" w:firstLineChars="0"/>
        <w:jc w:val="left"/>
        <w:rPr>
          <w:color w:val="auto"/>
          <w:position w:val="0"/>
          <w:szCs w:val="21"/>
        </w:rPr>
      </w:pPr>
      <w:r>
        <w:rPr>
          <w:rFonts w:hint="eastAsia" w:ascii="宋体" w:hAnsi="宋体"/>
          <w:b/>
          <w:color w:val="auto"/>
          <w:kern w:val="21"/>
          <w:position w:val="0"/>
          <w:sz w:val="28"/>
          <w:szCs w:val="28"/>
        </w:rPr>
        <w:t>项目名称：</w:t>
      </w:r>
      <w:r>
        <w:rPr>
          <w:rFonts w:hint="eastAsia"/>
          <w:b/>
          <w:color w:val="auto"/>
          <w:position w:val="0"/>
          <w:sz w:val="32"/>
          <w:szCs w:val="32"/>
        </w:rPr>
        <w:t>桂林市国家可持续发展议程创新示范区建设方案（2021-2025年）编制和桂林市国家可持续发展议程创新示范区建设（2017-2020年）评估</w:t>
      </w:r>
    </w:p>
    <w:p>
      <w:pPr>
        <w:ind w:left="3214" w:leftChars="600" w:right="1705" w:rightChars="812" w:hanging="1954" w:hangingChars="698"/>
        <w:jc w:val="left"/>
        <w:rPr>
          <w:rFonts w:ascii="宋体" w:hAnsi="宋体"/>
          <w:b w:val="0"/>
          <w:bCs/>
          <w:color w:val="auto"/>
          <w:kern w:val="21"/>
          <w:position w:val="0"/>
          <w:sz w:val="28"/>
          <w:szCs w:val="28"/>
        </w:rPr>
      </w:pPr>
    </w:p>
    <w:p>
      <w:pPr>
        <w:ind w:left="3211" w:leftChars="800" w:right="1705" w:rightChars="812" w:hanging="1531" w:hangingChars="547"/>
        <w:rPr>
          <w:rFonts w:hint="eastAsia" w:ascii="宋体" w:hAnsi="宋体" w:eastAsia="宋体"/>
          <w:b/>
          <w:color w:val="auto"/>
          <w:kern w:val="21"/>
          <w:position w:val="0"/>
          <w:sz w:val="30"/>
          <w:szCs w:val="30"/>
          <w:lang w:eastAsia="zh-CN"/>
        </w:rPr>
      </w:pPr>
      <w:r>
        <w:rPr>
          <w:rFonts w:hint="eastAsia" w:ascii="宋体" w:hAnsi="宋体"/>
          <w:b/>
          <w:color w:val="auto"/>
          <w:kern w:val="21"/>
          <w:position w:val="0"/>
          <w:sz w:val="28"/>
          <w:szCs w:val="28"/>
        </w:rPr>
        <w:t>项目编号</w:t>
      </w:r>
      <w:r>
        <w:rPr>
          <w:rFonts w:hint="eastAsia" w:ascii="宋体" w:hAnsi="宋体"/>
          <w:b/>
          <w:color w:val="auto"/>
          <w:kern w:val="21"/>
          <w:position w:val="0"/>
          <w:sz w:val="30"/>
          <w:szCs w:val="30"/>
        </w:rPr>
        <w:t>：</w:t>
      </w:r>
      <w:r>
        <w:rPr>
          <w:rFonts w:hint="eastAsia" w:ascii="宋体" w:hAnsi="宋体"/>
          <w:b/>
          <w:color w:val="auto"/>
          <w:kern w:val="21"/>
          <w:position w:val="0"/>
          <w:sz w:val="30"/>
          <w:szCs w:val="30"/>
          <w:lang w:eastAsia="zh-CN"/>
        </w:rPr>
        <w:t>GLZC2020-C3-990032-GXJS</w:t>
      </w:r>
    </w:p>
    <w:p>
      <w:pPr>
        <w:rPr>
          <w:rFonts w:ascii="宋体" w:hAnsi="宋体"/>
          <w:color w:val="auto"/>
          <w:kern w:val="21"/>
          <w:position w:val="0"/>
          <w:sz w:val="30"/>
          <w:szCs w:val="30"/>
        </w:rPr>
      </w:pPr>
    </w:p>
    <w:p>
      <w:pPr>
        <w:pStyle w:val="8"/>
        <w:jc w:val="center"/>
        <w:rPr>
          <w:rFonts w:hAnsi="宋体"/>
          <w:color w:val="auto"/>
          <w:kern w:val="21"/>
          <w:position w:val="0"/>
          <w:sz w:val="30"/>
          <w:szCs w:val="30"/>
        </w:rPr>
      </w:pPr>
    </w:p>
    <w:p>
      <w:pPr>
        <w:pStyle w:val="8"/>
        <w:kinsoku w:val="0"/>
        <w:overflowPunct w:val="0"/>
        <w:jc w:val="center"/>
        <w:rPr>
          <w:rFonts w:hAnsi="宋体"/>
          <w:bCs/>
          <w:color w:val="auto"/>
          <w:kern w:val="21"/>
          <w:position w:val="0"/>
          <w:sz w:val="30"/>
          <w:szCs w:val="30"/>
        </w:rPr>
      </w:pPr>
      <w:r>
        <w:rPr>
          <w:rFonts w:hint="eastAsia" w:hAnsi="宋体"/>
          <w:bCs/>
          <w:color w:val="auto"/>
          <w:kern w:val="21"/>
          <w:position w:val="0"/>
          <w:sz w:val="30"/>
          <w:szCs w:val="30"/>
        </w:rPr>
        <w:t>采购代理机构：广西建设工程项目管理中心有限责任公司</w:t>
      </w:r>
    </w:p>
    <w:p>
      <w:pPr>
        <w:pStyle w:val="8"/>
        <w:kinsoku w:val="0"/>
        <w:overflowPunct w:val="0"/>
        <w:jc w:val="center"/>
        <w:rPr>
          <w:rFonts w:hAnsi="宋体"/>
          <w:color w:val="auto"/>
          <w:kern w:val="21"/>
          <w:position w:val="0"/>
          <w:sz w:val="30"/>
          <w:szCs w:val="30"/>
        </w:rPr>
      </w:pPr>
      <w:r>
        <w:rPr>
          <w:rFonts w:hint="eastAsia" w:hAnsi="宋体"/>
          <w:bCs/>
          <w:color w:val="auto"/>
          <w:kern w:val="21"/>
          <w:position w:val="0"/>
          <w:sz w:val="30"/>
          <w:szCs w:val="30"/>
        </w:rPr>
        <w:t>2020年7月</w:t>
      </w:r>
    </w:p>
    <w:p>
      <w:pPr>
        <w:tabs>
          <w:tab w:val="left" w:pos="5250"/>
        </w:tabs>
        <w:jc w:val="center"/>
        <w:rPr>
          <w:rFonts w:ascii="方正大标宋简体" w:eastAsia="方正大标宋简体"/>
          <w:color w:val="auto"/>
          <w:kern w:val="21"/>
          <w:position w:val="0"/>
          <w:sz w:val="36"/>
          <w:szCs w:val="36"/>
          <w:lang w:val="zh-CN"/>
        </w:rPr>
        <w:sectPr>
          <w:footerReference r:id="rId3" w:type="default"/>
          <w:footerReference r:id="rId4" w:type="even"/>
          <w:pgSz w:w="11906" w:h="16838"/>
          <w:pgMar w:top="1304" w:right="1304" w:bottom="1304" w:left="1701" w:header="624" w:footer="850" w:gutter="0"/>
          <w:pgNumType w:start="0"/>
          <w:cols w:space="0" w:num="1"/>
          <w:rtlGutter w:val="0"/>
          <w:docGrid w:type="linesAndChars" w:linePitch="331" w:charSpace="0"/>
        </w:sectPr>
      </w:pPr>
    </w:p>
    <w:p>
      <w:pPr>
        <w:tabs>
          <w:tab w:val="left" w:pos="5250"/>
        </w:tabs>
        <w:jc w:val="center"/>
        <w:rPr>
          <w:rFonts w:ascii="方正大标宋简体" w:eastAsia="方正大标宋简体"/>
          <w:color w:val="auto"/>
          <w:kern w:val="21"/>
          <w:position w:val="0"/>
          <w:sz w:val="36"/>
          <w:szCs w:val="36"/>
        </w:rPr>
      </w:pPr>
      <w:r>
        <w:rPr>
          <w:rFonts w:hint="eastAsia" w:ascii="方正大标宋简体" w:eastAsia="方正大标宋简体"/>
          <w:color w:val="auto"/>
          <w:kern w:val="21"/>
          <w:position w:val="0"/>
          <w:sz w:val="36"/>
          <w:szCs w:val="36"/>
          <w:lang w:val="zh-CN"/>
        </w:rPr>
        <w:t>目  录</w:t>
      </w:r>
    </w:p>
    <w:sdt>
      <w:sdtPr>
        <w:rPr>
          <w:rFonts w:ascii="宋体" w:hAnsi="宋体"/>
          <w:color w:val="auto"/>
          <w:position w:val="0"/>
        </w:rPr>
        <w:id w:val="147477019"/>
        <w:docPartObj>
          <w:docPartGallery w:val="Table of Contents"/>
          <w:docPartUnique/>
        </w:docPartObj>
      </w:sdtPr>
      <w:sdtEndPr>
        <w:rPr>
          <w:rFonts w:ascii="Times New Roman" w:hAnsi="Times New Roman"/>
          <w:color w:val="auto"/>
          <w:kern w:val="21"/>
          <w:position w:val="0"/>
        </w:rPr>
      </w:sdtEndPr>
      <w:sdtContent>
        <w:p>
          <w:pPr>
            <w:jc w:val="center"/>
            <w:rPr>
              <w:color w:val="auto"/>
              <w:position w:val="0"/>
            </w:rPr>
          </w:pPr>
        </w:p>
        <w:p>
          <w:pPr>
            <w:pStyle w:val="12"/>
            <w:tabs>
              <w:tab w:val="right" w:leader="dot" w:pos="8901"/>
            </w:tabs>
            <w:rPr>
              <w:b/>
              <w:bCs/>
              <w:color w:val="auto"/>
              <w:position w:val="0"/>
              <w:sz w:val="24"/>
              <w:szCs w:val="32"/>
            </w:rPr>
          </w:pPr>
          <w:r>
            <w:rPr>
              <w:color w:val="auto"/>
              <w:position w:val="0"/>
              <w:sz w:val="28"/>
              <w:szCs w:val="28"/>
            </w:rPr>
            <w:fldChar w:fldCharType="begin"/>
          </w:r>
          <w:r>
            <w:rPr>
              <w:color w:val="auto"/>
              <w:position w:val="0"/>
              <w:sz w:val="28"/>
              <w:szCs w:val="28"/>
            </w:rPr>
            <w:instrText xml:space="preserve">TOC \o "1-1" \h \u </w:instrText>
          </w:r>
          <w:r>
            <w:rPr>
              <w:color w:val="auto"/>
              <w:position w:val="0"/>
              <w:sz w:val="28"/>
              <w:szCs w:val="28"/>
            </w:rPr>
            <w:fldChar w:fldCharType="separate"/>
          </w:r>
          <w:r>
            <w:rPr>
              <w:b/>
              <w:bCs/>
              <w:color w:val="auto"/>
              <w:position w:val="0"/>
              <w:sz w:val="24"/>
              <w:szCs w:val="36"/>
            </w:rPr>
            <w:fldChar w:fldCharType="begin"/>
          </w:r>
          <w:r>
            <w:rPr>
              <w:b/>
              <w:bCs/>
              <w:color w:val="auto"/>
              <w:position w:val="0"/>
              <w:sz w:val="24"/>
              <w:szCs w:val="36"/>
            </w:rPr>
            <w:instrText xml:space="preserve"> HYPERLINK \l _Toc13420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rPr>
            <w:t>第一章  竞争性磋商公告</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_Toc13420 </w:instrText>
          </w:r>
          <w:r>
            <w:rPr>
              <w:b/>
              <w:bCs/>
              <w:color w:val="auto"/>
              <w:position w:val="0"/>
              <w:sz w:val="24"/>
              <w:szCs w:val="32"/>
            </w:rPr>
            <w:fldChar w:fldCharType="separate"/>
          </w:r>
          <w:r>
            <w:rPr>
              <w:b/>
              <w:bCs/>
              <w:color w:val="auto"/>
              <w:position w:val="0"/>
              <w:sz w:val="24"/>
              <w:szCs w:val="32"/>
            </w:rPr>
            <w:t>1</w:t>
          </w:r>
          <w:r>
            <w:rPr>
              <w:b/>
              <w:bCs/>
              <w:color w:val="auto"/>
              <w:position w:val="0"/>
              <w:sz w:val="24"/>
              <w:szCs w:val="32"/>
            </w:rPr>
            <w:fldChar w:fldCharType="end"/>
          </w:r>
          <w:r>
            <w:rPr>
              <w:b/>
              <w:bCs/>
              <w:color w:val="auto"/>
              <w:position w:val="0"/>
              <w:sz w:val="24"/>
              <w:szCs w:val="36"/>
            </w:rPr>
            <w:fldChar w:fldCharType="end"/>
          </w:r>
        </w:p>
        <w:p>
          <w:pPr>
            <w:pStyle w:val="12"/>
            <w:tabs>
              <w:tab w:val="right" w:leader="dot" w:pos="8901"/>
            </w:tabs>
            <w:rPr>
              <w:b/>
              <w:bCs/>
              <w:color w:val="auto"/>
              <w:position w:val="0"/>
              <w:sz w:val="24"/>
              <w:szCs w:val="32"/>
            </w:rPr>
          </w:pPr>
          <w:r>
            <w:rPr>
              <w:b/>
              <w:bCs/>
              <w:color w:val="auto"/>
              <w:position w:val="0"/>
              <w:sz w:val="24"/>
              <w:szCs w:val="36"/>
            </w:rPr>
            <w:fldChar w:fldCharType="begin"/>
          </w:r>
          <w:r>
            <w:rPr>
              <w:b/>
              <w:bCs/>
              <w:color w:val="auto"/>
              <w:position w:val="0"/>
              <w:sz w:val="24"/>
              <w:szCs w:val="36"/>
            </w:rPr>
            <w:instrText xml:space="preserve"> HYPERLINK \l _Toc20720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rPr>
            <w:t>第二章  磋商供应商须知</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_Toc20720 </w:instrText>
          </w:r>
          <w:r>
            <w:rPr>
              <w:b/>
              <w:bCs/>
              <w:color w:val="auto"/>
              <w:position w:val="0"/>
              <w:sz w:val="24"/>
              <w:szCs w:val="32"/>
            </w:rPr>
            <w:fldChar w:fldCharType="separate"/>
          </w:r>
          <w:r>
            <w:rPr>
              <w:b/>
              <w:bCs/>
              <w:color w:val="auto"/>
              <w:position w:val="0"/>
              <w:sz w:val="24"/>
              <w:szCs w:val="32"/>
            </w:rPr>
            <w:t>3</w:t>
          </w:r>
          <w:r>
            <w:rPr>
              <w:b/>
              <w:bCs/>
              <w:color w:val="auto"/>
              <w:position w:val="0"/>
              <w:sz w:val="24"/>
              <w:szCs w:val="32"/>
            </w:rPr>
            <w:fldChar w:fldCharType="end"/>
          </w:r>
          <w:r>
            <w:rPr>
              <w:b/>
              <w:bCs/>
              <w:color w:val="auto"/>
              <w:position w:val="0"/>
              <w:sz w:val="24"/>
              <w:szCs w:val="36"/>
            </w:rPr>
            <w:fldChar w:fldCharType="end"/>
          </w:r>
        </w:p>
        <w:p>
          <w:pPr>
            <w:pStyle w:val="12"/>
            <w:tabs>
              <w:tab w:val="right" w:leader="dot" w:pos="8901"/>
            </w:tabs>
            <w:rPr>
              <w:b/>
              <w:bCs/>
              <w:color w:val="auto"/>
              <w:position w:val="0"/>
              <w:sz w:val="24"/>
              <w:szCs w:val="32"/>
            </w:rPr>
          </w:pPr>
          <w:r>
            <w:rPr>
              <w:b/>
              <w:bCs/>
              <w:color w:val="auto"/>
              <w:position w:val="0"/>
              <w:sz w:val="24"/>
              <w:szCs w:val="36"/>
            </w:rPr>
            <w:fldChar w:fldCharType="begin"/>
          </w:r>
          <w:r>
            <w:rPr>
              <w:b/>
              <w:bCs/>
              <w:color w:val="auto"/>
              <w:position w:val="0"/>
              <w:sz w:val="24"/>
              <w:szCs w:val="36"/>
            </w:rPr>
            <w:instrText xml:space="preserve"> HYPERLINK \l _Toc25294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rPr>
            <w:t>第三章  项目需求</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_Toc25294 </w:instrText>
          </w:r>
          <w:r>
            <w:rPr>
              <w:b/>
              <w:bCs/>
              <w:color w:val="auto"/>
              <w:position w:val="0"/>
              <w:sz w:val="24"/>
              <w:szCs w:val="32"/>
            </w:rPr>
            <w:fldChar w:fldCharType="separate"/>
          </w:r>
          <w:r>
            <w:rPr>
              <w:b/>
              <w:bCs/>
              <w:color w:val="auto"/>
              <w:position w:val="0"/>
              <w:sz w:val="24"/>
              <w:szCs w:val="32"/>
            </w:rPr>
            <w:t>16</w:t>
          </w:r>
          <w:r>
            <w:rPr>
              <w:b/>
              <w:bCs/>
              <w:color w:val="auto"/>
              <w:position w:val="0"/>
              <w:sz w:val="24"/>
              <w:szCs w:val="32"/>
            </w:rPr>
            <w:fldChar w:fldCharType="end"/>
          </w:r>
          <w:r>
            <w:rPr>
              <w:b/>
              <w:bCs/>
              <w:color w:val="auto"/>
              <w:position w:val="0"/>
              <w:sz w:val="24"/>
              <w:szCs w:val="36"/>
            </w:rPr>
            <w:fldChar w:fldCharType="end"/>
          </w:r>
        </w:p>
        <w:p>
          <w:pPr>
            <w:pStyle w:val="12"/>
            <w:tabs>
              <w:tab w:val="right" w:leader="dot" w:pos="8901"/>
            </w:tabs>
            <w:rPr>
              <w:b/>
              <w:bCs/>
              <w:color w:val="auto"/>
              <w:position w:val="0"/>
              <w:sz w:val="24"/>
              <w:szCs w:val="32"/>
            </w:rPr>
          </w:pPr>
          <w:r>
            <w:rPr>
              <w:b/>
              <w:bCs/>
              <w:color w:val="auto"/>
              <w:position w:val="0"/>
              <w:sz w:val="24"/>
              <w:szCs w:val="36"/>
            </w:rPr>
            <w:fldChar w:fldCharType="begin"/>
          </w:r>
          <w:r>
            <w:rPr>
              <w:b/>
              <w:bCs/>
              <w:color w:val="auto"/>
              <w:position w:val="0"/>
              <w:sz w:val="24"/>
              <w:szCs w:val="36"/>
            </w:rPr>
            <w:instrText xml:space="preserve"> HYPERLINK \l _Toc7268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lang w:val="en-US" w:eastAsia="zh-CN"/>
            </w:rPr>
            <w:t>第四章  评标办法</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_Toc7268 </w:instrText>
          </w:r>
          <w:r>
            <w:rPr>
              <w:b/>
              <w:bCs/>
              <w:color w:val="auto"/>
              <w:position w:val="0"/>
              <w:sz w:val="24"/>
              <w:szCs w:val="32"/>
            </w:rPr>
            <w:fldChar w:fldCharType="separate"/>
          </w:r>
          <w:r>
            <w:rPr>
              <w:b/>
              <w:bCs/>
              <w:color w:val="auto"/>
              <w:position w:val="0"/>
              <w:sz w:val="24"/>
              <w:szCs w:val="32"/>
            </w:rPr>
            <w:t>20</w:t>
          </w:r>
          <w:r>
            <w:rPr>
              <w:b/>
              <w:bCs/>
              <w:color w:val="auto"/>
              <w:position w:val="0"/>
              <w:sz w:val="24"/>
              <w:szCs w:val="32"/>
            </w:rPr>
            <w:fldChar w:fldCharType="end"/>
          </w:r>
          <w:r>
            <w:rPr>
              <w:b/>
              <w:bCs/>
              <w:color w:val="auto"/>
              <w:position w:val="0"/>
              <w:sz w:val="24"/>
              <w:szCs w:val="36"/>
            </w:rPr>
            <w:fldChar w:fldCharType="end"/>
          </w:r>
        </w:p>
        <w:p>
          <w:pPr>
            <w:pStyle w:val="12"/>
            <w:tabs>
              <w:tab w:val="right" w:leader="dot" w:pos="8901"/>
            </w:tabs>
            <w:rPr>
              <w:b/>
              <w:bCs/>
              <w:color w:val="auto"/>
              <w:position w:val="0"/>
              <w:sz w:val="24"/>
              <w:szCs w:val="32"/>
            </w:rPr>
          </w:pPr>
          <w:r>
            <w:rPr>
              <w:b/>
              <w:bCs/>
              <w:color w:val="auto"/>
              <w:position w:val="0"/>
              <w:sz w:val="24"/>
              <w:szCs w:val="36"/>
            </w:rPr>
            <w:fldChar w:fldCharType="begin"/>
          </w:r>
          <w:r>
            <w:rPr>
              <w:b/>
              <w:bCs/>
              <w:color w:val="auto"/>
              <w:position w:val="0"/>
              <w:sz w:val="24"/>
              <w:szCs w:val="36"/>
            </w:rPr>
            <w:instrText xml:space="preserve"> HYPERLINK \l _Toc29120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rPr>
            <w:t>第五章  合同主要条款及格式</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_Toc29120 </w:instrText>
          </w:r>
          <w:r>
            <w:rPr>
              <w:b/>
              <w:bCs/>
              <w:color w:val="auto"/>
              <w:position w:val="0"/>
              <w:sz w:val="24"/>
              <w:szCs w:val="32"/>
            </w:rPr>
            <w:fldChar w:fldCharType="separate"/>
          </w:r>
          <w:r>
            <w:rPr>
              <w:b/>
              <w:bCs/>
              <w:color w:val="auto"/>
              <w:position w:val="0"/>
              <w:sz w:val="24"/>
              <w:szCs w:val="32"/>
            </w:rPr>
            <w:t>23</w:t>
          </w:r>
          <w:r>
            <w:rPr>
              <w:b/>
              <w:bCs/>
              <w:color w:val="auto"/>
              <w:position w:val="0"/>
              <w:sz w:val="24"/>
              <w:szCs w:val="32"/>
            </w:rPr>
            <w:fldChar w:fldCharType="end"/>
          </w:r>
          <w:r>
            <w:rPr>
              <w:b/>
              <w:bCs/>
              <w:color w:val="auto"/>
              <w:position w:val="0"/>
              <w:sz w:val="24"/>
              <w:szCs w:val="36"/>
            </w:rPr>
            <w:fldChar w:fldCharType="end"/>
          </w:r>
        </w:p>
        <w:p>
          <w:pPr>
            <w:pStyle w:val="12"/>
            <w:tabs>
              <w:tab w:val="right" w:leader="dot" w:pos="8901"/>
            </w:tabs>
            <w:rPr>
              <w:color w:val="auto"/>
              <w:position w:val="0"/>
            </w:rPr>
          </w:pPr>
          <w:r>
            <w:rPr>
              <w:b/>
              <w:bCs/>
              <w:color w:val="auto"/>
              <w:position w:val="0"/>
              <w:sz w:val="24"/>
              <w:szCs w:val="36"/>
            </w:rPr>
            <w:fldChar w:fldCharType="begin"/>
          </w:r>
          <w:r>
            <w:rPr>
              <w:b/>
              <w:bCs/>
              <w:color w:val="auto"/>
              <w:position w:val="0"/>
              <w:sz w:val="24"/>
              <w:szCs w:val="36"/>
            </w:rPr>
            <w:instrText xml:space="preserve"> HYPERLINK \l _Toc15423 </w:instrText>
          </w:r>
          <w:r>
            <w:rPr>
              <w:b/>
              <w:bCs/>
              <w:color w:val="auto"/>
              <w:position w:val="0"/>
              <w:sz w:val="24"/>
              <w:szCs w:val="36"/>
            </w:rPr>
            <w:fldChar w:fldCharType="separate"/>
          </w:r>
          <w:r>
            <w:rPr>
              <w:rFonts w:hint="eastAsia" w:ascii="方正大标宋简体" w:eastAsia="方正大标宋简体"/>
              <w:b/>
              <w:bCs/>
              <w:color w:val="auto"/>
              <w:kern w:val="21"/>
              <w:position w:val="0"/>
              <w:sz w:val="24"/>
              <w:szCs w:val="40"/>
            </w:rPr>
            <w:t>第六章  响应文件格式</w:t>
          </w:r>
          <w:r>
            <w:rPr>
              <w:b/>
              <w:bCs/>
              <w:color w:val="auto"/>
              <w:position w:val="0"/>
              <w:sz w:val="24"/>
              <w:szCs w:val="32"/>
            </w:rPr>
            <w:tab/>
          </w:r>
          <w:r>
            <w:rPr>
              <w:b/>
              <w:bCs/>
              <w:color w:val="auto"/>
              <w:position w:val="0"/>
              <w:sz w:val="24"/>
              <w:szCs w:val="32"/>
            </w:rPr>
            <w:fldChar w:fldCharType="begin"/>
          </w:r>
          <w:r>
            <w:rPr>
              <w:b/>
              <w:bCs/>
              <w:color w:val="auto"/>
              <w:position w:val="0"/>
              <w:sz w:val="24"/>
              <w:szCs w:val="32"/>
            </w:rPr>
            <w:instrText xml:space="preserve"> PAGEREF _Toc15423 </w:instrText>
          </w:r>
          <w:r>
            <w:rPr>
              <w:b/>
              <w:bCs/>
              <w:color w:val="auto"/>
              <w:position w:val="0"/>
              <w:sz w:val="24"/>
              <w:szCs w:val="32"/>
            </w:rPr>
            <w:fldChar w:fldCharType="separate"/>
          </w:r>
          <w:r>
            <w:rPr>
              <w:b/>
              <w:bCs/>
              <w:color w:val="auto"/>
              <w:position w:val="0"/>
              <w:sz w:val="24"/>
              <w:szCs w:val="32"/>
            </w:rPr>
            <w:t>26</w:t>
          </w:r>
          <w:r>
            <w:rPr>
              <w:b/>
              <w:bCs/>
              <w:color w:val="auto"/>
              <w:position w:val="0"/>
              <w:sz w:val="24"/>
              <w:szCs w:val="32"/>
            </w:rPr>
            <w:fldChar w:fldCharType="end"/>
          </w:r>
          <w:r>
            <w:rPr>
              <w:b/>
              <w:bCs/>
              <w:color w:val="auto"/>
              <w:position w:val="0"/>
              <w:sz w:val="24"/>
              <w:szCs w:val="36"/>
            </w:rPr>
            <w:fldChar w:fldCharType="end"/>
          </w:r>
        </w:p>
        <w:p>
          <w:pPr>
            <w:spacing w:line="360" w:lineRule="auto"/>
            <w:rPr>
              <w:color w:val="auto"/>
              <w:kern w:val="21"/>
              <w:position w:val="0"/>
            </w:rPr>
          </w:pPr>
          <w:r>
            <w:rPr>
              <w:color w:val="auto"/>
              <w:position w:val="0"/>
              <w:szCs w:val="28"/>
            </w:rPr>
            <w:fldChar w:fldCharType="end"/>
          </w:r>
        </w:p>
      </w:sdtContent>
    </w:sdt>
    <w:p>
      <w:pPr>
        <w:rPr>
          <w:color w:val="auto"/>
          <w:kern w:val="21"/>
          <w:position w:val="0"/>
          <w:szCs w:val="21"/>
        </w:rPr>
      </w:pPr>
    </w:p>
    <w:p>
      <w:pPr>
        <w:ind w:firstLine="2730" w:firstLineChars="1300"/>
        <w:rPr>
          <w:color w:val="auto"/>
          <w:kern w:val="21"/>
          <w:position w:val="0"/>
          <w:szCs w:val="21"/>
        </w:rPr>
      </w:pPr>
    </w:p>
    <w:p>
      <w:pPr>
        <w:widowControl/>
        <w:jc w:val="left"/>
        <w:rPr>
          <w:rFonts w:ascii="宋体" w:hAnsi="宋体"/>
          <w:b/>
          <w:color w:val="auto"/>
          <w:kern w:val="21"/>
          <w:position w:val="0"/>
          <w:sz w:val="32"/>
          <w:szCs w:val="32"/>
        </w:rPr>
        <w:sectPr>
          <w:footerReference r:id="rId7" w:type="first"/>
          <w:headerReference r:id="rId5" w:type="default"/>
          <w:footerReference r:id="rId6" w:type="default"/>
          <w:pgSz w:w="11906" w:h="16838"/>
          <w:pgMar w:top="1304" w:right="1304" w:bottom="1304" w:left="1701" w:header="624" w:footer="850" w:gutter="0"/>
          <w:pgNumType w:start="0"/>
          <w:cols w:space="0" w:num="1"/>
          <w:rtlGutter w:val="0"/>
          <w:docGrid w:type="linesAndChars" w:linePitch="331" w:charSpace="0"/>
        </w:sectPr>
      </w:pPr>
    </w:p>
    <w:p>
      <w:pPr>
        <w:pStyle w:val="3"/>
        <w:spacing w:before="0" w:after="0" w:line="360" w:lineRule="auto"/>
        <w:rPr>
          <w:rFonts w:ascii="方正大标宋简体" w:eastAsia="方正大标宋简体"/>
          <w:b w:val="0"/>
          <w:color w:val="auto"/>
          <w:kern w:val="21"/>
          <w:position w:val="0"/>
          <w:sz w:val="32"/>
          <w:szCs w:val="32"/>
        </w:rPr>
      </w:pPr>
      <w:bookmarkStart w:id="0" w:name="_Toc417136980"/>
      <w:bookmarkStart w:id="1" w:name="_Toc13420"/>
      <w:bookmarkStart w:id="2" w:name="_Toc31229"/>
      <w:r>
        <w:rPr>
          <w:rFonts w:hint="eastAsia" w:ascii="方正大标宋简体" w:eastAsia="方正大标宋简体"/>
          <w:b w:val="0"/>
          <w:color w:val="auto"/>
          <w:kern w:val="21"/>
          <w:position w:val="0"/>
          <w:sz w:val="32"/>
          <w:szCs w:val="32"/>
        </w:rPr>
        <w:t xml:space="preserve">第一章  </w:t>
      </w:r>
      <w:bookmarkEnd w:id="0"/>
      <w:r>
        <w:rPr>
          <w:rFonts w:hint="eastAsia" w:ascii="方正大标宋简体" w:eastAsia="方正大标宋简体"/>
          <w:b w:val="0"/>
          <w:color w:val="auto"/>
          <w:kern w:val="21"/>
          <w:position w:val="0"/>
          <w:sz w:val="32"/>
          <w:szCs w:val="32"/>
        </w:rPr>
        <w:t>竞争性磋商公告</w:t>
      </w:r>
      <w:bookmarkEnd w:id="1"/>
      <w:bookmarkEnd w:id="2"/>
    </w:p>
    <w:tbl>
      <w:tblPr>
        <w:tblStyle w:val="16"/>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7" w:hRule="atLeast"/>
          <w:jc w:val="center"/>
        </w:trPr>
        <w:tc>
          <w:tcPr>
            <w:tcW w:w="8600" w:type="dxa"/>
            <w:vAlign w:val="center"/>
          </w:tcPr>
          <w:p>
            <w:pPr>
              <w:spacing w:line="340" w:lineRule="exact"/>
              <w:ind w:firstLine="420" w:firstLineChars="200"/>
              <w:jc w:val="left"/>
              <w:rPr>
                <w:color w:val="auto"/>
                <w:position w:val="0"/>
                <w:szCs w:val="21"/>
              </w:rPr>
            </w:pPr>
            <w:bookmarkStart w:id="3" w:name="_Toc417136981"/>
            <w:r>
              <w:rPr>
                <w:rFonts w:hint="eastAsia"/>
                <w:color w:val="auto"/>
                <w:position w:val="0"/>
                <w:szCs w:val="21"/>
              </w:rPr>
              <w:t>项目概况：</w:t>
            </w:r>
          </w:p>
          <w:p>
            <w:pPr>
              <w:spacing w:line="400" w:lineRule="exact"/>
              <w:ind w:firstLine="420" w:firstLineChars="200"/>
              <w:rPr>
                <w:color w:val="auto"/>
                <w:position w:val="0"/>
                <w:szCs w:val="21"/>
              </w:rPr>
            </w:pPr>
            <w:r>
              <w:rPr>
                <w:rFonts w:hint="eastAsia"/>
                <w:color w:val="auto"/>
                <w:position w:val="0"/>
                <w:szCs w:val="21"/>
              </w:rPr>
              <w:t>桂林市国家可持续发展议程创新示范区建设方案（2021-2025年）编制和桂林市国家可持续发展议程创新示范区建设（2017-2020年）评估采购项目,潜在供应商应在桂林市政府采购网（http://gl.zfcg.zcygov.cn/）或桂林市公共资源交易中心网（http://glggzy.org.cn）获取采购文件，并于2020年7月  日    点   分（北京时间）前提交响应文件。</w:t>
            </w:r>
          </w:p>
        </w:tc>
      </w:tr>
    </w:tbl>
    <w:p>
      <w:pPr>
        <w:spacing w:line="400" w:lineRule="exact"/>
        <w:rPr>
          <w:rFonts w:ascii="宋体" w:hAnsi="宋体"/>
          <w:color w:val="auto"/>
          <w:kern w:val="21"/>
          <w:position w:val="0"/>
          <w:szCs w:val="21"/>
        </w:rPr>
      </w:pPr>
    </w:p>
    <w:p>
      <w:pPr>
        <w:keepNext/>
        <w:keepLines/>
        <w:outlineLvl w:val="1"/>
        <w:rPr>
          <w:rFonts w:ascii="黑体" w:hAnsi="黑体" w:eastAsia="黑体" w:cs="宋体"/>
          <w:bCs/>
          <w:color w:val="auto"/>
          <w:position w:val="0"/>
          <w:sz w:val="24"/>
        </w:rPr>
      </w:pPr>
      <w:bookmarkStart w:id="4" w:name="_Toc28359012"/>
      <w:bookmarkStart w:id="5" w:name="_Toc35393629"/>
      <w:bookmarkStart w:id="6" w:name="_Toc35393798"/>
      <w:bookmarkStart w:id="7" w:name="_Toc28359089"/>
      <w:r>
        <w:rPr>
          <w:rFonts w:hint="eastAsia" w:ascii="黑体" w:hAnsi="黑体" w:eastAsia="黑体" w:cs="宋体"/>
          <w:bCs/>
          <w:color w:val="auto"/>
          <w:position w:val="0"/>
          <w:sz w:val="24"/>
        </w:rPr>
        <w:t>一、项目基本情况</w:t>
      </w:r>
      <w:bookmarkEnd w:id="4"/>
      <w:bookmarkEnd w:id="5"/>
      <w:bookmarkEnd w:id="6"/>
      <w:bookmarkEnd w:id="7"/>
    </w:p>
    <w:p>
      <w:pPr>
        <w:ind w:firstLine="420" w:firstLineChars="200"/>
        <w:rPr>
          <w:rFonts w:hint="eastAsia" w:ascii="宋体" w:hAnsi="宋体" w:eastAsia="宋体" w:cs="宋体"/>
          <w:color w:val="auto"/>
          <w:position w:val="0"/>
          <w:szCs w:val="21"/>
          <w:lang w:eastAsia="zh-CN"/>
        </w:rPr>
      </w:pPr>
      <w:r>
        <w:rPr>
          <w:rFonts w:hint="eastAsia" w:ascii="宋体" w:hAnsi="宋体" w:cs="宋体"/>
          <w:color w:val="auto"/>
          <w:position w:val="0"/>
          <w:szCs w:val="21"/>
        </w:rPr>
        <w:t>1.项目编号：</w:t>
      </w:r>
      <w:r>
        <w:rPr>
          <w:rFonts w:hint="eastAsia" w:ascii="宋体" w:hAnsi="宋体" w:cs="宋体"/>
          <w:color w:val="auto"/>
          <w:position w:val="0"/>
          <w:szCs w:val="21"/>
          <w:lang w:eastAsia="zh-CN"/>
        </w:rPr>
        <w:t>GLZC2020-C3-990032-GXJS</w:t>
      </w:r>
    </w:p>
    <w:p>
      <w:pPr>
        <w:spacing w:line="400" w:lineRule="exact"/>
        <w:ind w:firstLine="420" w:firstLineChars="200"/>
        <w:rPr>
          <w:color w:val="auto"/>
          <w:position w:val="0"/>
          <w:szCs w:val="21"/>
        </w:rPr>
      </w:pPr>
      <w:r>
        <w:rPr>
          <w:rFonts w:hint="eastAsia" w:ascii="宋体" w:hAnsi="宋体" w:cs="宋体"/>
          <w:color w:val="auto"/>
          <w:position w:val="0"/>
          <w:szCs w:val="21"/>
        </w:rPr>
        <w:t>2.项目名称：</w:t>
      </w:r>
      <w:r>
        <w:rPr>
          <w:rFonts w:hint="eastAsia"/>
          <w:color w:val="auto"/>
          <w:position w:val="0"/>
          <w:szCs w:val="21"/>
        </w:rPr>
        <w:t>桂林市国家可持续发展议程创新示范区建设方案（2021-2025年）编制和桂林市国家可持续发展议程创新示范区建设（2017-2020年）评估</w:t>
      </w:r>
    </w:p>
    <w:p>
      <w:pPr>
        <w:ind w:firstLine="420" w:firstLineChars="200"/>
        <w:rPr>
          <w:rFonts w:ascii="宋体" w:hAnsi="宋体" w:cs="宋体"/>
          <w:color w:val="auto"/>
          <w:position w:val="0"/>
          <w:szCs w:val="21"/>
        </w:rPr>
      </w:pPr>
      <w:r>
        <w:rPr>
          <w:rFonts w:hint="eastAsia" w:ascii="宋体" w:hAnsi="宋体" w:cs="宋体"/>
          <w:color w:val="auto"/>
          <w:position w:val="0"/>
          <w:szCs w:val="21"/>
        </w:rPr>
        <w:t xml:space="preserve">3.采购方式：□竞争性谈判 </w:t>
      </w:r>
      <w:r>
        <w:rPr>
          <w:rFonts w:hint="eastAsia" w:ascii="宋体" w:hAnsi="宋体" w:cs="宋体"/>
          <w:color w:val="auto"/>
          <w:position w:val="0"/>
          <w:szCs w:val="21"/>
        </w:rPr>
        <w:sym w:font="Wingdings 2" w:char="0052"/>
      </w:r>
      <w:r>
        <w:rPr>
          <w:rFonts w:hint="eastAsia" w:ascii="宋体" w:hAnsi="宋体" w:cs="宋体"/>
          <w:color w:val="auto"/>
          <w:position w:val="0"/>
          <w:szCs w:val="21"/>
        </w:rPr>
        <w:t>竞争性磋商 □询价</w:t>
      </w:r>
    </w:p>
    <w:p>
      <w:pPr>
        <w:ind w:firstLine="420" w:firstLineChars="200"/>
        <w:rPr>
          <w:rFonts w:ascii="宋体" w:hAnsi="宋体" w:cs="宋体"/>
          <w:color w:val="auto"/>
          <w:position w:val="0"/>
          <w:szCs w:val="21"/>
        </w:rPr>
      </w:pPr>
      <w:r>
        <w:rPr>
          <w:rFonts w:hint="eastAsia" w:ascii="宋体" w:hAnsi="宋体" w:cs="宋体"/>
          <w:color w:val="auto"/>
          <w:position w:val="0"/>
          <w:szCs w:val="21"/>
        </w:rPr>
        <w:t>4.预算金额：壹佰</w:t>
      </w:r>
      <w:r>
        <w:rPr>
          <w:rFonts w:hint="eastAsia" w:ascii="宋体" w:hAnsi="宋体" w:cs="宋体"/>
          <w:color w:val="auto"/>
          <w:position w:val="0"/>
          <w:szCs w:val="21"/>
          <w:lang w:eastAsia="zh-CN"/>
        </w:rPr>
        <w:t>叁拾</w:t>
      </w:r>
      <w:r>
        <w:rPr>
          <w:rFonts w:hint="eastAsia" w:ascii="宋体" w:hAnsi="宋体" w:cs="宋体"/>
          <w:color w:val="auto"/>
          <w:position w:val="0"/>
          <w:szCs w:val="21"/>
        </w:rPr>
        <w:t>万元（￥1</w:t>
      </w:r>
      <w:r>
        <w:rPr>
          <w:rFonts w:hint="eastAsia" w:ascii="宋体" w:hAnsi="宋体" w:cs="宋体"/>
          <w:color w:val="auto"/>
          <w:position w:val="0"/>
          <w:szCs w:val="21"/>
          <w:lang w:val="en-US" w:eastAsia="zh-CN"/>
        </w:rPr>
        <w:t>3</w:t>
      </w:r>
      <w:r>
        <w:rPr>
          <w:rFonts w:hint="eastAsia" w:ascii="宋体" w:hAnsi="宋体" w:cs="宋体"/>
          <w:color w:val="auto"/>
          <w:position w:val="0"/>
          <w:szCs w:val="21"/>
        </w:rPr>
        <w:t>00000.00元）</w:t>
      </w:r>
    </w:p>
    <w:p>
      <w:pPr>
        <w:ind w:firstLine="420" w:firstLineChars="200"/>
        <w:rPr>
          <w:rFonts w:ascii="宋体" w:hAnsi="宋体" w:cs="宋体"/>
          <w:color w:val="auto"/>
          <w:position w:val="0"/>
          <w:szCs w:val="21"/>
        </w:rPr>
      </w:pPr>
      <w:r>
        <w:rPr>
          <w:rFonts w:hint="eastAsia" w:ascii="宋体" w:hAnsi="宋体" w:cs="宋体"/>
          <w:color w:val="auto"/>
          <w:position w:val="0"/>
          <w:szCs w:val="21"/>
        </w:rPr>
        <w:t>5.采购需求：</w:t>
      </w:r>
    </w:p>
    <w:tbl>
      <w:tblPr>
        <w:tblStyle w:val="16"/>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109"/>
        <w:gridCol w:w="901"/>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820" w:type="dxa"/>
            <w:vAlign w:val="center"/>
          </w:tcPr>
          <w:p>
            <w:pPr>
              <w:spacing w:line="400" w:lineRule="exact"/>
              <w:jc w:val="center"/>
              <w:rPr>
                <w:rFonts w:ascii="宋体" w:hAnsi="宋体"/>
                <w:b/>
                <w:color w:val="auto"/>
                <w:kern w:val="21"/>
                <w:position w:val="0"/>
                <w:szCs w:val="21"/>
              </w:rPr>
            </w:pPr>
            <w:r>
              <w:rPr>
                <w:rFonts w:hint="eastAsia" w:ascii="宋体" w:hAnsi="宋体"/>
                <w:b/>
                <w:color w:val="auto"/>
                <w:kern w:val="21"/>
                <w:position w:val="0"/>
                <w:szCs w:val="21"/>
              </w:rPr>
              <w:t>序号</w:t>
            </w:r>
          </w:p>
        </w:tc>
        <w:tc>
          <w:tcPr>
            <w:tcW w:w="6109" w:type="dxa"/>
            <w:vAlign w:val="center"/>
          </w:tcPr>
          <w:p>
            <w:pPr>
              <w:spacing w:line="400" w:lineRule="exact"/>
              <w:jc w:val="center"/>
              <w:rPr>
                <w:rFonts w:ascii="宋体" w:hAnsi="宋体"/>
                <w:b/>
                <w:color w:val="auto"/>
                <w:kern w:val="21"/>
                <w:position w:val="0"/>
                <w:szCs w:val="21"/>
              </w:rPr>
            </w:pPr>
            <w:r>
              <w:rPr>
                <w:rFonts w:hint="eastAsia" w:ascii="宋体" w:hAnsi="宋体"/>
                <w:b/>
                <w:color w:val="auto"/>
                <w:kern w:val="21"/>
                <w:position w:val="0"/>
                <w:szCs w:val="21"/>
              </w:rPr>
              <w:t>服</w:t>
            </w:r>
            <w:r>
              <w:rPr>
                <w:rFonts w:ascii="宋体" w:hAnsi="宋体"/>
                <w:b/>
                <w:color w:val="auto"/>
                <w:kern w:val="21"/>
                <w:position w:val="0"/>
                <w:szCs w:val="21"/>
              </w:rPr>
              <w:t xml:space="preserve"> </w:t>
            </w:r>
            <w:r>
              <w:rPr>
                <w:rFonts w:hint="eastAsia" w:ascii="宋体" w:hAnsi="宋体"/>
                <w:b/>
                <w:color w:val="auto"/>
                <w:kern w:val="21"/>
                <w:position w:val="0"/>
                <w:szCs w:val="21"/>
              </w:rPr>
              <w:t>务</w:t>
            </w:r>
            <w:r>
              <w:rPr>
                <w:rFonts w:ascii="宋体" w:hAnsi="宋体"/>
                <w:b/>
                <w:color w:val="auto"/>
                <w:kern w:val="21"/>
                <w:position w:val="0"/>
                <w:szCs w:val="21"/>
              </w:rPr>
              <w:t xml:space="preserve"> </w:t>
            </w:r>
            <w:r>
              <w:rPr>
                <w:rFonts w:hint="eastAsia" w:ascii="宋体" w:hAnsi="宋体"/>
                <w:b/>
                <w:color w:val="auto"/>
                <w:kern w:val="21"/>
                <w:position w:val="0"/>
                <w:szCs w:val="21"/>
              </w:rPr>
              <w:t>名</w:t>
            </w:r>
            <w:r>
              <w:rPr>
                <w:rFonts w:ascii="宋体" w:hAnsi="宋体"/>
                <w:b/>
                <w:color w:val="auto"/>
                <w:kern w:val="21"/>
                <w:position w:val="0"/>
                <w:szCs w:val="21"/>
              </w:rPr>
              <w:t xml:space="preserve"> </w:t>
            </w:r>
            <w:r>
              <w:rPr>
                <w:rFonts w:hint="eastAsia" w:ascii="宋体" w:hAnsi="宋体"/>
                <w:b/>
                <w:color w:val="auto"/>
                <w:kern w:val="21"/>
                <w:position w:val="0"/>
                <w:szCs w:val="21"/>
              </w:rPr>
              <w:t>称</w:t>
            </w:r>
          </w:p>
        </w:tc>
        <w:tc>
          <w:tcPr>
            <w:tcW w:w="901" w:type="dxa"/>
            <w:vAlign w:val="center"/>
          </w:tcPr>
          <w:p>
            <w:pPr>
              <w:spacing w:line="400" w:lineRule="exact"/>
              <w:jc w:val="center"/>
              <w:rPr>
                <w:rFonts w:ascii="宋体" w:hAnsi="宋体"/>
                <w:b/>
                <w:color w:val="auto"/>
                <w:kern w:val="21"/>
                <w:position w:val="0"/>
                <w:szCs w:val="21"/>
              </w:rPr>
            </w:pPr>
            <w:r>
              <w:rPr>
                <w:rFonts w:hint="eastAsia" w:ascii="宋体" w:hAnsi="宋体"/>
                <w:b/>
                <w:color w:val="auto"/>
                <w:kern w:val="21"/>
                <w:position w:val="0"/>
                <w:szCs w:val="21"/>
              </w:rPr>
              <w:t>数量</w:t>
            </w:r>
          </w:p>
        </w:tc>
        <w:tc>
          <w:tcPr>
            <w:tcW w:w="947" w:type="dxa"/>
            <w:vAlign w:val="center"/>
          </w:tcPr>
          <w:p>
            <w:pPr>
              <w:spacing w:line="400" w:lineRule="exact"/>
              <w:jc w:val="center"/>
              <w:rPr>
                <w:rFonts w:ascii="宋体" w:hAnsi="宋体"/>
                <w:b/>
                <w:color w:val="auto"/>
                <w:kern w:val="21"/>
                <w:position w:val="0"/>
                <w:szCs w:val="21"/>
              </w:rPr>
            </w:pPr>
            <w:r>
              <w:rPr>
                <w:rFonts w:hint="eastAsia" w:ascii="宋体" w:hAnsi="宋体"/>
                <w:b/>
                <w:color w:val="auto"/>
                <w:kern w:val="21"/>
                <w:positio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0" w:type="dxa"/>
            <w:vAlign w:val="center"/>
          </w:tcPr>
          <w:p>
            <w:pPr>
              <w:spacing w:line="400" w:lineRule="exact"/>
              <w:jc w:val="center"/>
              <w:rPr>
                <w:rFonts w:ascii="宋体" w:hAnsi="宋体"/>
                <w:color w:val="auto"/>
                <w:kern w:val="21"/>
                <w:position w:val="0"/>
                <w:szCs w:val="21"/>
              </w:rPr>
            </w:pPr>
            <w:r>
              <w:rPr>
                <w:rFonts w:ascii="宋体" w:hAnsi="宋体"/>
                <w:color w:val="auto"/>
                <w:kern w:val="21"/>
                <w:position w:val="0"/>
                <w:szCs w:val="21"/>
              </w:rPr>
              <w:t>1</w:t>
            </w:r>
          </w:p>
        </w:tc>
        <w:tc>
          <w:tcPr>
            <w:tcW w:w="6109" w:type="dxa"/>
            <w:vAlign w:val="center"/>
          </w:tcPr>
          <w:p>
            <w:pPr>
              <w:spacing w:line="400" w:lineRule="exact"/>
              <w:rPr>
                <w:rFonts w:ascii="宋体" w:hAnsi="宋体"/>
                <w:color w:val="auto"/>
                <w:kern w:val="21"/>
                <w:position w:val="0"/>
                <w:szCs w:val="21"/>
              </w:rPr>
            </w:pPr>
            <w:r>
              <w:rPr>
                <w:rFonts w:hint="eastAsia"/>
                <w:color w:val="auto"/>
                <w:position w:val="0"/>
                <w:szCs w:val="21"/>
              </w:rPr>
              <w:t>桂林市国家可持续发展议程创新示范区建设方案（2021-2025年）编制和桂林市国家可持续发展议程创新示范区建设（2017-2020年）评估</w:t>
            </w:r>
          </w:p>
        </w:tc>
        <w:tc>
          <w:tcPr>
            <w:tcW w:w="901" w:type="dxa"/>
            <w:vAlign w:val="center"/>
          </w:tcPr>
          <w:p>
            <w:pPr>
              <w:spacing w:line="400" w:lineRule="exact"/>
              <w:jc w:val="center"/>
              <w:rPr>
                <w:rFonts w:ascii="宋体" w:hAnsi="宋体"/>
                <w:color w:val="auto"/>
                <w:kern w:val="21"/>
                <w:position w:val="0"/>
                <w:szCs w:val="21"/>
              </w:rPr>
            </w:pPr>
            <w:r>
              <w:rPr>
                <w:rFonts w:ascii="宋体" w:hAnsi="宋体"/>
                <w:color w:val="auto"/>
                <w:kern w:val="21"/>
                <w:position w:val="0"/>
                <w:szCs w:val="21"/>
              </w:rPr>
              <w:t>1</w:t>
            </w:r>
          </w:p>
        </w:tc>
        <w:tc>
          <w:tcPr>
            <w:tcW w:w="947" w:type="dxa"/>
            <w:vAlign w:val="center"/>
          </w:tcPr>
          <w:p>
            <w:pPr>
              <w:spacing w:line="400" w:lineRule="exact"/>
              <w:jc w:val="center"/>
              <w:rPr>
                <w:rFonts w:ascii="宋体" w:hAnsi="宋体"/>
                <w:color w:val="auto"/>
                <w:kern w:val="21"/>
                <w:position w:val="0"/>
                <w:szCs w:val="21"/>
              </w:rPr>
            </w:pPr>
            <w:r>
              <w:rPr>
                <w:rFonts w:hint="eastAsia" w:ascii="宋体" w:hAnsi="宋体"/>
                <w:color w:val="auto"/>
                <w:kern w:val="21"/>
                <w:position w:val="0"/>
                <w:szCs w:val="21"/>
              </w:rPr>
              <w:t>项</w:t>
            </w:r>
          </w:p>
        </w:tc>
      </w:tr>
    </w:tbl>
    <w:p>
      <w:pPr>
        <w:ind w:firstLine="420" w:firstLineChars="200"/>
        <w:rPr>
          <w:rFonts w:ascii="宋体" w:hAnsi="宋体" w:cs="宋体"/>
          <w:color w:val="auto"/>
          <w:position w:val="0"/>
          <w:szCs w:val="21"/>
        </w:rPr>
      </w:pPr>
      <w:r>
        <w:rPr>
          <w:rFonts w:hint="eastAsia" w:ascii="宋体" w:hAnsi="宋体"/>
          <w:color w:val="auto"/>
          <w:kern w:val="21"/>
          <w:position w:val="0"/>
          <w:szCs w:val="21"/>
        </w:rPr>
        <w:t>如需进一步了解详细内容，详见竞争性磋商文件。</w:t>
      </w:r>
    </w:p>
    <w:p>
      <w:pPr>
        <w:ind w:firstLine="420" w:firstLineChars="200"/>
        <w:rPr>
          <w:rFonts w:hint="eastAsia" w:ascii="宋体" w:hAnsi="宋体" w:eastAsia="宋体" w:cs="宋体"/>
          <w:color w:val="auto"/>
          <w:position w:val="0"/>
          <w:szCs w:val="21"/>
          <w:u w:val="single"/>
          <w:lang w:val="en-US" w:eastAsia="zh-CN"/>
        </w:rPr>
      </w:pPr>
      <w:r>
        <w:rPr>
          <w:rFonts w:hint="eastAsia" w:ascii="宋体" w:hAnsi="宋体" w:cs="宋体"/>
          <w:color w:val="auto"/>
          <w:position w:val="0"/>
          <w:szCs w:val="21"/>
        </w:rPr>
        <w:t>6.合同履行期限：</w:t>
      </w:r>
      <w:r>
        <w:rPr>
          <w:rFonts w:hint="eastAsia" w:ascii="宋体" w:hAnsi="宋体" w:cs="宋体"/>
          <w:color w:val="auto"/>
          <w:position w:val="0"/>
          <w:szCs w:val="21"/>
          <w:lang w:eastAsia="zh-CN"/>
        </w:rPr>
        <w:t>合同签订之日起至</w:t>
      </w:r>
      <w:r>
        <w:rPr>
          <w:rFonts w:hint="eastAsia" w:ascii="宋体" w:hAnsi="宋体" w:cs="宋体"/>
          <w:color w:val="auto"/>
          <w:position w:val="0"/>
          <w:szCs w:val="21"/>
          <w:lang w:val="en-US" w:eastAsia="zh-CN"/>
        </w:rPr>
        <w:t>2021年3月1日</w:t>
      </w:r>
      <w:r>
        <w:rPr>
          <w:rFonts w:hint="eastAsia" w:ascii="宋体" w:hAnsi="宋体" w:cs="宋体"/>
          <w:color w:val="auto"/>
          <w:position w:val="0"/>
          <w:szCs w:val="21"/>
          <w:lang w:eastAsia="zh-CN"/>
        </w:rPr>
        <w:t>（详见项目需求表）</w:t>
      </w:r>
    </w:p>
    <w:p>
      <w:pPr>
        <w:ind w:firstLine="420" w:firstLineChars="200"/>
        <w:rPr>
          <w:rFonts w:ascii="宋体" w:hAnsi="宋体" w:cs="宋体"/>
          <w:color w:val="auto"/>
          <w:position w:val="0"/>
          <w:szCs w:val="21"/>
        </w:rPr>
      </w:pPr>
      <w:r>
        <w:rPr>
          <w:rFonts w:hint="eastAsia" w:ascii="宋体" w:hAnsi="宋体" w:cs="宋体"/>
          <w:color w:val="auto"/>
          <w:position w:val="0"/>
          <w:szCs w:val="21"/>
        </w:rPr>
        <w:t>7.本项目不接受联合体。</w:t>
      </w:r>
    </w:p>
    <w:p>
      <w:pPr>
        <w:keepNext/>
        <w:keepLines/>
        <w:outlineLvl w:val="1"/>
        <w:rPr>
          <w:rFonts w:ascii="黑体" w:hAnsi="黑体" w:eastAsia="黑体" w:cs="宋体"/>
          <w:bCs/>
          <w:color w:val="auto"/>
          <w:position w:val="0"/>
          <w:sz w:val="24"/>
        </w:rPr>
      </w:pPr>
      <w:bookmarkStart w:id="8" w:name="_Toc28359090"/>
      <w:bookmarkStart w:id="9" w:name="_Toc35393799"/>
      <w:bookmarkStart w:id="10" w:name="_Toc28359013"/>
      <w:bookmarkStart w:id="11" w:name="_Toc35393630"/>
      <w:r>
        <w:rPr>
          <w:rFonts w:hint="eastAsia" w:ascii="黑体" w:hAnsi="黑体" w:eastAsia="黑体" w:cs="宋体"/>
          <w:bCs/>
          <w:color w:val="auto"/>
          <w:position w:val="0"/>
          <w:sz w:val="24"/>
        </w:rPr>
        <w:t>二、申请人的资格要求：</w:t>
      </w:r>
      <w:bookmarkEnd w:id="8"/>
      <w:bookmarkEnd w:id="9"/>
      <w:bookmarkEnd w:id="10"/>
      <w:bookmarkEnd w:id="11"/>
    </w:p>
    <w:p>
      <w:pPr>
        <w:ind w:firstLine="420" w:firstLineChars="200"/>
        <w:rPr>
          <w:rFonts w:ascii="宋体" w:hAnsi="宋体" w:cs="宋体"/>
          <w:color w:val="auto"/>
          <w:position w:val="0"/>
          <w:szCs w:val="21"/>
        </w:rPr>
      </w:pPr>
      <w:r>
        <w:rPr>
          <w:rFonts w:hint="eastAsia" w:ascii="宋体" w:hAnsi="宋体" w:cs="宋体"/>
          <w:color w:val="auto"/>
          <w:position w:val="0"/>
          <w:szCs w:val="21"/>
        </w:rPr>
        <w:t>1.满足《中华人民共和国政府采购法》第二十二条规定；</w:t>
      </w:r>
      <w:r>
        <w:rPr>
          <w:rFonts w:hint="eastAsia" w:ascii="宋体" w:hAnsi="宋体"/>
          <w:color w:val="auto"/>
          <w:kern w:val="21"/>
          <w:position w:val="0"/>
          <w:szCs w:val="21"/>
        </w:rPr>
        <w:t>并且国内注册或登记、具备法人资格，提供本次采购服务的企、事业和社会团体单位。</w:t>
      </w:r>
    </w:p>
    <w:p>
      <w:pPr>
        <w:ind w:firstLine="420" w:firstLineChars="200"/>
        <w:rPr>
          <w:rFonts w:hint="eastAsia" w:ascii="宋体" w:hAnsi="宋体" w:eastAsia="宋体" w:cs="宋体"/>
          <w:color w:val="auto"/>
          <w:position w:val="0"/>
          <w:szCs w:val="21"/>
          <w:lang w:eastAsia="zh-CN"/>
        </w:rPr>
      </w:pPr>
      <w:bookmarkStart w:id="12" w:name="_Toc28359014"/>
      <w:bookmarkStart w:id="13" w:name="_Toc28359091"/>
      <w:r>
        <w:rPr>
          <w:rFonts w:hint="eastAsia" w:ascii="宋体" w:hAnsi="宋体" w:cs="宋体"/>
          <w:color w:val="auto"/>
          <w:position w:val="0"/>
          <w:szCs w:val="21"/>
        </w:rPr>
        <w:t>2.落实政府采购政策需满足的资格要求：</w:t>
      </w:r>
      <w:r>
        <w:rPr>
          <w:rFonts w:hint="eastAsia" w:ascii="宋体" w:hAnsi="宋体" w:cs="宋体"/>
          <w:color w:val="auto"/>
          <w:position w:val="0"/>
          <w:szCs w:val="21"/>
          <w:lang w:eastAsia="zh-CN"/>
        </w:rPr>
        <w:t>无</w:t>
      </w:r>
    </w:p>
    <w:p>
      <w:pPr>
        <w:ind w:firstLine="420" w:firstLineChars="200"/>
        <w:rPr>
          <w:rFonts w:ascii="宋体" w:hAnsi="宋体" w:cs="宋体"/>
          <w:color w:val="auto"/>
          <w:position w:val="0"/>
          <w:szCs w:val="21"/>
          <w:u w:val="single"/>
        </w:rPr>
      </w:pPr>
      <w:r>
        <w:rPr>
          <w:rFonts w:hint="eastAsia" w:ascii="宋体" w:hAnsi="宋体" w:cs="宋体"/>
          <w:color w:val="auto"/>
          <w:position w:val="0"/>
          <w:szCs w:val="21"/>
        </w:rPr>
        <w:t>3.本项目的特定资格要求：</w:t>
      </w:r>
      <w:r>
        <w:rPr>
          <w:rFonts w:hint="eastAsia" w:ascii="宋体" w:hAnsi="宋体" w:cs="宋体"/>
          <w:color w:val="auto"/>
          <w:position w:val="0"/>
          <w:szCs w:val="21"/>
          <w:u w:val="single"/>
        </w:rPr>
        <w:t>无</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keepLines/>
        <w:outlineLvl w:val="1"/>
        <w:rPr>
          <w:rFonts w:ascii="黑体" w:hAnsi="黑体" w:eastAsia="黑体" w:cs="宋体"/>
          <w:bCs/>
          <w:color w:val="auto"/>
          <w:position w:val="0"/>
          <w:sz w:val="24"/>
        </w:rPr>
      </w:pPr>
      <w:bookmarkStart w:id="14" w:name="_Toc35393800"/>
      <w:bookmarkStart w:id="15" w:name="_Toc35393631"/>
      <w:r>
        <w:rPr>
          <w:rFonts w:hint="eastAsia" w:ascii="黑体" w:hAnsi="黑体" w:eastAsia="黑体" w:cs="宋体"/>
          <w:bCs/>
          <w:color w:val="auto"/>
          <w:position w:val="0"/>
          <w:sz w:val="24"/>
        </w:rPr>
        <w:t>三、获取采购文件</w:t>
      </w:r>
      <w:bookmarkEnd w:id="12"/>
      <w:bookmarkEnd w:id="13"/>
      <w:bookmarkEnd w:id="14"/>
      <w:bookmarkEnd w:id="15"/>
    </w:p>
    <w:p>
      <w:pPr>
        <w:ind w:firstLine="540"/>
        <w:rPr>
          <w:rFonts w:ascii="宋体" w:hAnsi="宋体" w:cs="宋体"/>
          <w:color w:val="auto"/>
          <w:position w:val="0"/>
          <w:szCs w:val="21"/>
        </w:rPr>
      </w:pPr>
      <w:r>
        <w:rPr>
          <w:rFonts w:hint="eastAsia" w:ascii="宋体" w:hAnsi="宋体" w:cs="宋体"/>
          <w:color w:val="auto"/>
          <w:position w:val="0"/>
          <w:szCs w:val="21"/>
        </w:rPr>
        <w:t>时间：</w:t>
      </w:r>
      <w:r>
        <w:rPr>
          <w:rFonts w:hint="eastAsia" w:ascii="宋体" w:hAnsi="宋体" w:cs="宋体"/>
          <w:color w:val="auto"/>
          <w:position w:val="0"/>
          <w:szCs w:val="21"/>
          <w:u w:val="single"/>
        </w:rPr>
        <w:t>2020年7月  日</w:t>
      </w:r>
      <w:r>
        <w:rPr>
          <w:rFonts w:hint="eastAsia" w:ascii="宋体" w:hAnsi="宋体" w:cs="宋体"/>
          <w:color w:val="auto"/>
          <w:position w:val="0"/>
          <w:szCs w:val="21"/>
        </w:rPr>
        <w:t>至</w:t>
      </w:r>
      <w:r>
        <w:rPr>
          <w:rFonts w:hint="eastAsia" w:ascii="宋体" w:hAnsi="宋体" w:cs="宋体"/>
          <w:color w:val="auto"/>
          <w:position w:val="0"/>
          <w:szCs w:val="21"/>
          <w:u w:val="single"/>
        </w:rPr>
        <w:t>2020年7月  日（磋商文件的发售期限自开始之日起不得少于5个工作日）。</w:t>
      </w:r>
    </w:p>
    <w:p>
      <w:pPr>
        <w:ind w:firstLine="540"/>
        <w:rPr>
          <w:rFonts w:ascii="宋体" w:hAnsi="宋体" w:cs="宋体"/>
          <w:color w:val="auto"/>
          <w:position w:val="0"/>
          <w:szCs w:val="21"/>
          <w:u w:val="single"/>
        </w:rPr>
      </w:pPr>
      <w:r>
        <w:rPr>
          <w:rFonts w:hint="eastAsia" w:ascii="宋体" w:hAnsi="宋体" w:cs="宋体"/>
          <w:color w:val="auto"/>
          <w:position w:val="0"/>
          <w:szCs w:val="21"/>
        </w:rPr>
        <w:t>地点：各潜在供应商可http://gl.zfcg.zcygov.cn（桂林市政府采购网）、http://glggzy.org.cn（桂林市公共资源交易中心）查询及下载电子竞争性磋商文件</w:t>
      </w:r>
    </w:p>
    <w:p>
      <w:pPr>
        <w:ind w:firstLine="540"/>
        <w:rPr>
          <w:rFonts w:ascii="宋体" w:hAnsi="宋体" w:cs="宋体"/>
          <w:color w:val="auto"/>
          <w:position w:val="0"/>
          <w:szCs w:val="21"/>
          <w:u w:val="single"/>
        </w:rPr>
      </w:pPr>
      <w:r>
        <w:rPr>
          <w:rFonts w:hint="eastAsia" w:ascii="宋体" w:hAnsi="宋体" w:cs="宋体"/>
          <w:color w:val="auto"/>
          <w:position w:val="0"/>
          <w:szCs w:val="21"/>
        </w:rPr>
        <w:t>方式：网上自行下载</w:t>
      </w:r>
    </w:p>
    <w:p>
      <w:pPr>
        <w:keepNext/>
        <w:keepLines/>
        <w:outlineLvl w:val="1"/>
        <w:rPr>
          <w:rFonts w:ascii="黑体" w:hAnsi="黑体" w:eastAsia="黑体" w:cs="宋体"/>
          <w:bCs/>
          <w:color w:val="auto"/>
          <w:position w:val="0"/>
          <w:sz w:val="24"/>
        </w:rPr>
      </w:pPr>
      <w:bookmarkStart w:id="16" w:name="_Toc28359015"/>
      <w:bookmarkStart w:id="17" w:name="_Toc35393801"/>
      <w:bookmarkStart w:id="18" w:name="_Toc35393632"/>
      <w:bookmarkStart w:id="19" w:name="_Toc28359092"/>
      <w:r>
        <w:rPr>
          <w:rFonts w:hint="eastAsia" w:ascii="黑体" w:hAnsi="黑体" w:eastAsia="黑体" w:cs="宋体"/>
          <w:bCs/>
          <w:color w:val="auto"/>
          <w:position w:val="0"/>
          <w:sz w:val="24"/>
        </w:rPr>
        <w:t>四、响应文件提交</w:t>
      </w:r>
      <w:bookmarkEnd w:id="16"/>
      <w:bookmarkEnd w:id="17"/>
      <w:bookmarkEnd w:id="18"/>
      <w:bookmarkEnd w:id="19"/>
    </w:p>
    <w:p>
      <w:pPr>
        <w:ind w:firstLine="420" w:firstLineChars="200"/>
        <w:rPr>
          <w:rFonts w:ascii="宋体" w:hAnsi="宋体" w:cs="宋体"/>
          <w:bCs/>
          <w:color w:val="auto"/>
          <w:position w:val="0"/>
          <w:szCs w:val="21"/>
          <w:u w:val="single"/>
        </w:rPr>
      </w:pPr>
      <w:r>
        <w:rPr>
          <w:rFonts w:hint="eastAsia" w:ascii="宋体" w:hAnsi="宋体" w:cs="宋体"/>
          <w:color w:val="auto"/>
          <w:position w:val="0"/>
          <w:szCs w:val="21"/>
        </w:rPr>
        <w:t>截止时间：</w:t>
      </w:r>
      <w:r>
        <w:rPr>
          <w:rFonts w:hint="eastAsia" w:ascii="宋体" w:hAnsi="宋体" w:cs="宋体"/>
          <w:color w:val="auto"/>
          <w:position w:val="0"/>
          <w:szCs w:val="21"/>
          <w:u w:val="single"/>
        </w:rPr>
        <w:t>2020</w:t>
      </w:r>
      <w:r>
        <w:rPr>
          <w:rFonts w:hint="eastAsia" w:ascii="宋体" w:hAnsi="宋体" w:cs="宋体"/>
          <w:bCs/>
          <w:color w:val="auto"/>
          <w:position w:val="0"/>
          <w:szCs w:val="21"/>
          <w:u w:val="single"/>
        </w:rPr>
        <w:t>年7月  日    点    分</w:t>
      </w:r>
      <w:r>
        <w:rPr>
          <w:rFonts w:hint="eastAsia" w:ascii="宋体" w:hAnsi="宋体" w:cs="宋体"/>
          <w:bCs/>
          <w:color w:val="auto"/>
          <w:position w:val="0"/>
          <w:szCs w:val="21"/>
        </w:rPr>
        <w:t>（北京时间）</w:t>
      </w:r>
    </w:p>
    <w:p>
      <w:pPr>
        <w:ind w:firstLine="420" w:firstLineChars="200"/>
        <w:rPr>
          <w:rFonts w:ascii="宋体" w:hAnsi="宋体" w:cs="宋体"/>
          <w:bCs/>
          <w:color w:val="auto"/>
          <w:position w:val="0"/>
          <w:szCs w:val="21"/>
          <w:u w:val="single"/>
        </w:rPr>
      </w:pPr>
      <w:r>
        <w:rPr>
          <w:rFonts w:hint="eastAsia" w:ascii="宋体" w:hAnsi="宋体" w:cs="宋体"/>
          <w:color w:val="auto"/>
          <w:position w:val="0"/>
          <w:szCs w:val="21"/>
        </w:rPr>
        <w:t>地点：桂林市公共资源交易中心</w:t>
      </w:r>
      <w:r>
        <w:rPr>
          <w:rFonts w:hint="eastAsia" w:ascii="宋体" w:hAnsi="宋体" w:cs="宋体"/>
          <w:color w:val="auto"/>
          <w:position w:val="0"/>
          <w:szCs w:val="21"/>
          <w:u w:val="single"/>
        </w:rPr>
        <w:t xml:space="preserve">   </w:t>
      </w:r>
      <w:r>
        <w:rPr>
          <w:rFonts w:hint="eastAsia" w:ascii="宋体" w:hAnsi="宋体" w:cs="宋体"/>
          <w:color w:val="auto"/>
          <w:position w:val="0"/>
          <w:szCs w:val="21"/>
        </w:rPr>
        <w:t>号开标室（临桂新区西城中路69号西辅楼四楼），逾期送达的或未按照招标文件要求密封的响应文件将予以拒收。</w:t>
      </w:r>
    </w:p>
    <w:p>
      <w:pPr>
        <w:keepNext/>
        <w:keepLines/>
        <w:outlineLvl w:val="1"/>
        <w:rPr>
          <w:rFonts w:ascii="黑体" w:hAnsi="黑体" w:eastAsia="黑体" w:cs="宋体"/>
          <w:bCs/>
          <w:color w:val="auto"/>
          <w:position w:val="0"/>
          <w:sz w:val="24"/>
        </w:rPr>
      </w:pPr>
      <w:bookmarkStart w:id="20" w:name="_Toc35393633"/>
      <w:bookmarkStart w:id="21" w:name="_Toc28359093"/>
      <w:bookmarkStart w:id="22" w:name="_Toc35393802"/>
      <w:bookmarkStart w:id="23" w:name="_Toc28359016"/>
      <w:r>
        <w:rPr>
          <w:rFonts w:hint="eastAsia" w:ascii="黑体" w:hAnsi="黑体" w:eastAsia="黑体" w:cs="宋体"/>
          <w:bCs/>
          <w:color w:val="auto"/>
          <w:position w:val="0"/>
          <w:sz w:val="24"/>
        </w:rPr>
        <w:t>五、开启（竞争性磋商方式必须填写）</w:t>
      </w:r>
      <w:bookmarkEnd w:id="20"/>
      <w:bookmarkEnd w:id="21"/>
      <w:bookmarkEnd w:id="22"/>
      <w:bookmarkEnd w:id="23"/>
    </w:p>
    <w:p>
      <w:pPr>
        <w:ind w:firstLine="420" w:firstLineChars="200"/>
        <w:rPr>
          <w:rFonts w:ascii="宋体" w:hAnsi="宋体" w:cs="宋体"/>
          <w:bCs/>
          <w:color w:val="auto"/>
          <w:position w:val="0"/>
          <w:szCs w:val="21"/>
          <w:u w:val="single"/>
        </w:rPr>
      </w:pPr>
      <w:r>
        <w:rPr>
          <w:rFonts w:hint="eastAsia" w:ascii="宋体" w:hAnsi="宋体" w:cs="宋体"/>
          <w:color w:val="auto"/>
          <w:position w:val="0"/>
          <w:szCs w:val="21"/>
        </w:rPr>
        <w:t>时间：</w:t>
      </w:r>
      <w:r>
        <w:rPr>
          <w:rFonts w:hint="eastAsia" w:ascii="宋体" w:hAnsi="宋体" w:cs="宋体"/>
          <w:color w:val="auto"/>
          <w:position w:val="0"/>
          <w:szCs w:val="21"/>
          <w:u w:val="single"/>
        </w:rPr>
        <w:t>2020</w:t>
      </w:r>
      <w:r>
        <w:rPr>
          <w:rFonts w:hint="eastAsia" w:ascii="宋体" w:hAnsi="宋体" w:cs="宋体"/>
          <w:bCs/>
          <w:color w:val="auto"/>
          <w:position w:val="0"/>
          <w:szCs w:val="21"/>
          <w:u w:val="single"/>
        </w:rPr>
        <w:t>年7月  日    点    分</w:t>
      </w:r>
      <w:r>
        <w:rPr>
          <w:rFonts w:hint="eastAsia" w:ascii="宋体" w:hAnsi="宋体" w:cs="宋体"/>
          <w:bCs/>
          <w:color w:val="auto"/>
          <w:position w:val="0"/>
          <w:szCs w:val="21"/>
        </w:rPr>
        <w:t>（北京时间）</w:t>
      </w:r>
    </w:p>
    <w:p>
      <w:pPr>
        <w:ind w:firstLine="420" w:firstLineChars="200"/>
        <w:rPr>
          <w:rFonts w:ascii="宋体" w:hAnsi="宋体" w:cs="宋体"/>
          <w:bCs/>
          <w:color w:val="auto"/>
          <w:position w:val="0"/>
          <w:szCs w:val="21"/>
          <w:u w:val="single"/>
        </w:rPr>
      </w:pPr>
      <w:r>
        <w:rPr>
          <w:rFonts w:hint="eastAsia" w:ascii="宋体" w:hAnsi="宋体" w:cs="宋体"/>
          <w:color w:val="auto"/>
          <w:position w:val="0"/>
          <w:szCs w:val="21"/>
        </w:rPr>
        <w:t>地点：桂林市公共资源交易中心评标室</w:t>
      </w:r>
    </w:p>
    <w:p>
      <w:pPr>
        <w:keepNext/>
        <w:keepLines/>
        <w:outlineLvl w:val="1"/>
        <w:rPr>
          <w:rFonts w:ascii="黑体" w:hAnsi="黑体" w:eastAsia="黑体" w:cs="宋体"/>
          <w:bCs/>
          <w:color w:val="auto"/>
          <w:position w:val="0"/>
          <w:sz w:val="24"/>
        </w:rPr>
      </w:pPr>
      <w:bookmarkStart w:id="24" w:name="_Toc35393634"/>
      <w:bookmarkStart w:id="25" w:name="_Toc28359017"/>
      <w:bookmarkStart w:id="26" w:name="_Toc28359094"/>
      <w:bookmarkStart w:id="27" w:name="_Toc35393803"/>
      <w:r>
        <w:rPr>
          <w:rFonts w:hint="eastAsia" w:ascii="黑体" w:hAnsi="黑体" w:eastAsia="黑体" w:cs="宋体"/>
          <w:bCs/>
          <w:color w:val="auto"/>
          <w:position w:val="0"/>
          <w:sz w:val="24"/>
        </w:rPr>
        <w:t>六、公告期限</w:t>
      </w:r>
      <w:bookmarkEnd w:id="24"/>
      <w:bookmarkEnd w:id="25"/>
      <w:bookmarkEnd w:id="26"/>
      <w:bookmarkEnd w:id="27"/>
    </w:p>
    <w:p>
      <w:pPr>
        <w:ind w:firstLine="420" w:firstLineChars="200"/>
        <w:rPr>
          <w:rFonts w:ascii="宋体" w:hAnsi="宋体" w:cs="宋体"/>
          <w:color w:val="auto"/>
          <w:kern w:val="0"/>
          <w:position w:val="0"/>
          <w:sz w:val="24"/>
        </w:rPr>
      </w:pPr>
      <w:r>
        <w:rPr>
          <w:rFonts w:hint="eastAsia" w:ascii="宋体" w:hAnsi="宋体" w:cs="宋体"/>
          <w:color w:val="auto"/>
          <w:kern w:val="0"/>
          <w:position w:val="0"/>
          <w:szCs w:val="21"/>
        </w:rPr>
        <w:t>自本公告发布之日起5个工作日</w:t>
      </w:r>
      <w:r>
        <w:rPr>
          <w:rFonts w:hint="eastAsia" w:ascii="宋体" w:hAnsi="宋体" w:cs="宋体"/>
          <w:color w:val="auto"/>
          <w:kern w:val="0"/>
          <w:position w:val="0"/>
          <w:sz w:val="24"/>
        </w:rPr>
        <w:t>。</w:t>
      </w:r>
    </w:p>
    <w:p>
      <w:pPr>
        <w:keepNext/>
        <w:keepLines/>
        <w:outlineLvl w:val="1"/>
        <w:rPr>
          <w:rFonts w:ascii="黑体" w:hAnsi="黑体" w:eastAsia="黑体" w:cs="宋体"/>
          <w:bCs/>
          <w:color w:val="auto"/>
          <w:position w:val="0"/>
          <w:sz w:val="24"/>
        </w:rPr>
      </w:pPr>
      <w:bookmarkStart w:id="28" w:name="_Toc35393804"/>
      <w:bookmarkStart w:id="29" w:name="_Toc35393635"/>
      <w:r>
        <w:rPr>
          <w:rFonts w:hint="eastAsia" w:ascii="黑体" w:hAnsi="黑体" w:eastAsia="黑体" w:cs="宋体"/>
          <w:bCs/>
          <w:color w:val="auto"/>
          <w:position w:val="0"/>
          <w:sz w:val="24"/>
        </w:rPr>
        <w:t>七、其他补充事宜</w:t>
      </w:r>
      <w:bookmarkEnd w:id="28"/>
      <w:bookmarkEnd w:id="29"/>
    </w:p>
    <w:p>
      <w:pPr>
        <w:ind w:firstLine="367" w:firstLineChars="175"/>
        <w:rPr>
          <w:color w:val="auto"/>
          <w:position w:val="0"/>
          <w:szCs w:val="21"/>
        </w:rPr>
      </w:pPr>
      <w:r>
        <w:rPr>
          <w:rFonts w:hint="eastAsia"/>
          <w:color w:val="auto"/>
          <w:position w:val="0"/>
          <w:szCs w:val="21"/>
        </w:rPr>
        <w:t>信息公告发布媒体：</w:t>
      </w:r>
      <w:r>
        <w:rPr>
          <w:color w:val="auto"/>
          <w:position w:val="0"/>
        </w:rPr>
        <w:fldChar w:fldCharType="begin"/>
      </w:r>
      <w:r>
        <w:rPr>
          <w:color w:val="auto"/>
          <w:position w:val="0"/>
        </w:rPr>
        <w:instrText xml:space="preserve"> HYPERLINK "http://www.ccgp.gov.cn/" </w:instrText>
      </w:r>
      <w:r>
        <w:rPr>
          <w:color w:val="auto"/>
          <w:position w:val="0"/>
        </w:rPr>
        <w:fldChar w:fldCharType="separate"/>
      </w:r>
      <w:r>
        <w:rPr>
          <w:rFonts w:hint="eastAsia"/>
          <w:color w:val="auto"/>
          <w:position w:val="0"/>
          <w:szCs w:val="21"/>
        </w:rPr>
        <w:t>http://www.ccgp.gov.cn/</w:t>
      </w:r>
      <w:r>
        <w:rPr>
          <w:rFonts w:hint="eastAsia"/>
          <w:color w:val="auto"/>
          <w:position w:val="0"/>
          <w:szCs w:val="21"/>
        </w:rPr>
        <w:fldChar w:fldCharType="end"/>
      </w:r>
      <w:r>
        <w:rPr>
          <w:rFonts w:hint="eastAsia"/>
          <w:color w:val="auto"/>
          <w:position w:val="0"/>
          <w:szCs w:val="21"/>
        </w:rPr>
        <w:t>（中国政府采购网）、</w:t>
      </w:r>
      <w:r>
        <w:rPr>
          <w:color w:val="auto"/>
          <w:position w:val="0"/>
        </w:rPr>
        <w:fldChar w:fldCharType="begin"/>
      </w:r>
      <w:r>
        <w:rPr>
          <w:color w:val="auto"/>
          <w:position w:val="0"/>
        </w:rPr>
        <w:instrText xml:space="preserve"> HYPERLINK "http://zfcg.gxzf.gov.cn/" </w:instrText>
      </w:r>
      <w:r>
        <w:rPr>
          <w:color w:val="auto"/>
          <w:position w:val="0"/>
        </w:rPr>
        <w:fldChar w:fldCharType="separate"/>
      </w:r>
      <w:r>
        <w:rPr>
          <w:rFonts w:hint="eastAsia"/>
          <w:color w:val="auto"/>
          <w:position w:val="0"/>
          <w:szCs w:val="21"/>
        </w:rPr>
        <w:t>http://zfcg.gxzf.gov.cn/</w:t>
      </w:r>
      <w:r>
        <w:rPr>
          <w:rFonts w:hint="eastAsia"/>
          <w:color w:val="auto"/>
          <w:position w:val="0"/>
          <w:szCs w:val="21"/>
        </w:rPr>
        <w:fldChar w:fldCharType="end"/>
      </w:r>
      <w:r>
        <w:rPr>
          <w:rFonts w:hint="eastAsia"/>
          <w:color w:val="auto"/>
          <w:position w:val="0"/>
          <w:szCs w:val="21"/>
        </w:rPr>
        <w:t>（广西壮族自治区政府采购网）、</w:t>
      </w:r>
      <w:r>
        <w:rPr>
          <w:color w:val="auto"/>
          <w:position w:val="0"/>
        </w:rPr>
        <w:fldChar w:fldCharType="begin"/>
      </w:r>
      <w:r>
        <w:rPr>
          <w:color w:val="auto"/>
          <w:position w:val="0"/>
        </w:rPr>
        <w:instrText xml:space="preserve"> HYPERLINK "http://zfcg.guilin.gov.cn" </w:instrText>
      </w:r>
      <w:r>
        <w:rPr>
          <w:color w:val="auto"/>
          <w:position w:val="0"/>
        </w:rPr>
        <w:fldChar w:fldCharType="separate"/>
      </w:r>
      <w:r>
        <w:rPr>
          <w:color w:val="auto"/>
          <w:position w:val="0"/>
        </w:rPr>
        <w:fldChar w:fldCharType="end"/>
      </w:r>
      <w:r>
        <w:rPr>
          <w:rFonts w:hint="eastAsia"/>
          <w:color w:val="auto"/>
          <w:position w:val="0"/>
          <w:szCs w:val="21"/>
        </w:rPr>
        <w:t>（桂林市政府采购网）、</w:t>
      </w:r>
      <w:r>
        <w:rPr>
          <w:color w:val="auto"/>
          <w:position w:val="0"/>
        </w:rPr>
        <w:fldChar w:fldCharType="begin"/>
      </w:r>
      <w:r>
        <w:rPr>
          <w:color w:val="auto"/>
          <w:position w:val="0"/>
        </w:rPr>
        <w:instrText xml:space="preserve"> HYPERLINK "http://glggzy.org.cn/" </w:instrText>
      </w:r>
      <w:r>
        <w:rPr>
          <w:color w:val="auto"/>
          <w:position w:val="0"/>
        </w:rPr>
        <w:fldChar w:fldCharType="separate"/>
      </w:r>
      <w:r>
        <w:rPr>
          <w:rFonts w:hint="eastAsia"/>
          <w:color w:val="auto"/>
          <w:position w:val="0"/>
          <w:szCs w:val="21"/>
        </w:rPr>
        <w:t>http://glggzy.org.cn/</w:t>
      </w:r>
      <w:r>
        <w:rPr>
          <w:rFonts w:hint="eastAsia"/>
          <w:color w:val="auto"/>
          <w:position w:val="0"/>
          <w:szCs w:val="21"/>
        </w:rPr>
        <w:fldChar w:fldCharType="end"/>
      </w:r>
      <w:r>
        <w:rPr>
          <w:rFonts w:hint="eastAsia"/>
          <w:color w:val="auto"/>
          <w:position w:val="0"/>
          <w:szCs w:val="21"/>
        </w:rPr>
        <w:t>（桂林市公共资源交易中心</w:t>
      </w:r>
      <w:r>
        <w:rPr>
          <w:color w:val="auto"/>
          <w:position w:val="0"/>
          <w:szCs w:val="21"/>
        </w:rPr>
        <w:t>）</w:t>
      </w:r>
      <w:r>
        <w:rPr>
          <w:rFonts w:hint="eastAsia"/>
          <w:color w:val="auto"/>
          <w:position w:val="0"/>
          <w:szCs w:val="21"/>
        </w:rPr>
        <w:t>（公告发布媒体包含但不限于上述媒体）。</w:t>
      </w:r>
    </w:p>
    <w:p>
      <w:pPr>
        <w:keepNext/>
        <w:keepLines/>
        <w:outlineLvl w:val="1"/>
        <w:rPr>
          <w:rFonts w:ascii="黑体" w:hAnsi="黑体" w:eastAsia="黑体" w:cs="宋体"/>
          <w:bCs/>
          <w:color w:val="auto"/>
          <w:position w:val="0"/>
          <w:sz w:val="24"/>
        </w:rPr>
      </w:pPr>
      <w:bookmarkStart w:id="30" w:name="_Toc35393805"/>
      <w:bookmarkStart w:id="31" w:name="_Toc35393636"/>
      <w:bookmarkStart w:id="32" w:name="_Toc28359018"/>
      <w:bookmarkStart w:id="33" w:name="_Toc28359095"/>
      <w:r>
        <w:rPr>
          <w:rFonts w:hint="eastAsia" w:ascii="黑体" w:hAnsi="黑体" w:eastAsia="黑体" w:cs="宋体"/>
          <w:bCs/>
          <w:color w:val="auto"/>
          <w:position w:val="0"/>
          <w:sz w:val="24"/>
        </w:rPr>
        <w:t>八、凡对本次采购提出询问，请按</w:t>
      </w:r>
      <w:r>
        <w:rPr>
          <w:rFonts w:ascii="黑体" w:hAnsi="黑体" w:eastAsia="黑体" w:cs="宋体"/>
          <w:bCs/>
          <w:color w:val="auto"/>
          <w:position w:val="0"/>
          <w:sz w:val="24"/>
        </w:rPr>
        <w:t>以下方式</w:t>
      </w:r>
      <w:r>
        <w:rPr>
          <w:rFonts w:hint="eastAsia" w:ascii="黑体" w:hAnsi="黑体" w:eastAsia="黑体" w:cs="宋体"/>
          <w:bCs/>
          <w:color w:val="auto"/>
          <w:position w:val="0"/>
          <w:sz w:val="24"/>
        </w:rPr>
        <w:t>联系。</w:t>
      </w:r>
      <w:bookmarkEnd w:id="30"/>
      <w:bookmarkEnd w:id="31"/>
      <w:bookmarkEnd w:id="32"/>
      <w:bookmarkEnd w:id="33"/>
    </w:p>
    <w:p>
      <w:pPr>
        <w:ind w:firstLine="630" w:firstLineChars="300"/>
        <w:rPr>
          <w:rFonts w:ascii="宋体" w:hAnsi="宋体" w:cs="宋体"/>
          <w:color w:val="auto"/>
          <w:position w:val="0"/>
          <w:szCs w:val="21"/>
        </w:rPr>
      </w:pPr>
      <w:bookmarkStart w:id="34" w:name="_Toc28359096"/>
      <w:bookmarkStart w:id="35" w:name="_Toc28359019"/>
      <w:bookmarkStart w:id="36" w:name="_Toc35393637"/>
      <w:bookmarkStart w:id="37" w:name="_Toc35393806"/>
      <w:r>
        <w:rPr>
          <w:rFonts w:hint="eastAsia" w:ascii="宋体" w:hAnsi="宋体" w:cs="宋体"/>
          <w:color w:val="auto"/>
          <w:position w:val="0"/>
          <w:szCs w:val="21"/>
        </w:rPr>
        <w:t>1.采购人信息</w:t>
      </w:r>
      <w:bookmarkEnd w:id="34"/>
      <w:bookmarkEnd w:id="35"/>
      <w:bookmarkEnd w:id="36"/>
      <w:bookmarkEnd w:id="37"/>
    </w:p>
    <w:p>
      <w:pPr>
        <w:ind w:firstLine="630" w:firstLineChars="300"/>
        <w:rPr>
          <w:rFonts w:ascii="宋体" w:hAnsi="宋体" w:cs="宋体"/>
          <w:color w:val="auto"/>
          <w:position w:val="0"/>
          <w:szCs w:val="21"/>
        </w:rPr>
      </w:pPr>
      <w:r>
        <w:rPr>
          <w:rFonts w:hint="eastAsia" w:ascii="宋体" w:hAnsi="宋体" w:cs="宋体"/>
          <w:color w:val="auto"/>
          <w:position w:val="0"/>
          <w:szCs w:val="21"/>
        </w:rPr>
        <w:t>名    称：</w:t>
      </w:r>
      <w:r>
        <w:rPr>
          <w:rFonts w:hint="eastAsia" w:ascii="宋体" w:hAnsi="宋体" w:cs="宋体"/>
          <w:color w:val="auto"/>
          <w:position w:val="0"/>
          <w:szCs w:val="21"/>
          <w:u w:val="single"/>
        </w:rPr>
        <w:t>桂林市科学技术局</w:t>
      </w:r>
    </w:p>
    <w:p>
      <w:pPr>
        <w:ind w:firstLine="630" w:firstLineChars="300"/>
        <w:rPr>
          <w:rFonts w:ascii="宋体" w:hAnsi="宋体" w:cs="宋体"/>
          <w:color w:val="auto"/>
          <w:position w:val="0"/>
          <w:szCs w:val="21"/>
        </w:rPr>
      </w:pPr>
      <w:r>
        <w:rPr>
          <w:rFonts w:hint="eastAsia" w:ascii="宋体" w:hAnsi="宋体" w:cs="宋体"/>
          <w:color w:val="auto"/>
          <w:position w:val="0"/>
          <w:szCs w:val="21"/>
        </w:rPr>
        <w:t>地    址：</w:t>
      </w:r>
      <w:r>
        <w:rPr>
          <w:rFonts w:hint="eastAsia" w:ascii="宋体" w:hAnsi="宋体" w:cs="宋体"/>
          <w:color w:val="auto"/>
          <w:position w:val="0"/>
          <w:szCs w:val="21"/>
          <w:u w:val="single"/>
        </w:rPr>
        <w:t>桂林市临桂区青莲路投资发展商务大厦南楼812室</w:t>
      </w:r>
    </w:p>
    <w:p>
      <w:pPr>
        <w:ind w:firstLine="630" w:firstLineChars="300"/>
        <w:rPr>
          <w:rFonts w:ascii="宋体" w:hAnsi="宋体" w:cs="宋体"/>
          <w:color w:val="auto"/>
          <w:position w:val="0"/>
          <w:szCs w:val="21"/>
        </w:rPr>
      </w:pPr>
      <w:r>
        <w:rPr>
          <w:rFonts w:hint="eastAsia" w:ascii="宋体" w:hAnsi="宋体" w:cs="宋体"/>
          <w:color w:val="auto"/>
          <w:position w:val="0"/>
          <w:szCs w:val="21"/>
        </w:rPr>
        <w:t>联系方式：</w:t>
      </w:r>
      <w:r>
        <w:rPr>
          <w:rFonts w:hint="eastAsia" w:ascii="宋体" w:hAnsi="宋体" w:cs="宋体"/>
          <w:color w:val="auto"/>
          <w:position w:val="0"/>
          <w:szCs w:val="21"/>
          <w:u w:val="single"/>
        </w:rPr>
        <w:t xml:space="preserve">0773-2823464　 </w:t>
      </w:r>
    </w:p>
    <w:p>
      <w:pPr>
        <w:ind w:firstLine="630" w:firstLineChars="300"/>
        <w:rPr>
          <w:rFonts w:ascii="宋体" w:hAnsi="宋体" w:cs="宋体"/>
          <w:color w:val="auto"/>
          <w:position w:val="0"/>
          <w:szCs w:val="21"/>
        </w:rPr>
      </w:pPr>
      <w:bookmarkStart w:id="38" w:name="_Toc28359097"/>
      <w:bookmarkStart w:id="39" w:name="_Toc35393807"/>
      <w:bookmarkStart w:id="40" w:name="_Toc35393638"/>
      <w:bookmarkStart w:id="41" w:name="_Toc28359020"/>
      <w:r>
        <w:rPr>
          <w:rFonts w:hint="eastAsia" w:ascii="宋体" w:hAnsi="宋体" w:cs="宋体"/>
          <w:color w:val="auto"/>
          <w:position w:val="0"/>
          <w:szCs w:val="21"/>
        </w:rPr>
        <w:t>2.采购代理机构信息</w:t>
      </w:r>
      <w:bookmarkEnd w:id="38"/>
      <w:bookmarkEnd w:id="39"/>
      <w:bookmarkEnd w:id="40"/>
      <w:bookmarkEnd w:id="41"/>
    </w:p>
    <w:p>
      <w:pPr>
        <w:ind w:firstLine="630" w:firstLineChars="300"/>
        <w:rPr>
          <w:rFonts w:ascii="宋体" w:hAnsi="宋体" w:cs="宋体"/>
          <w:color w:val="auto"/>
          <w:position w:val="0"/>
          <w:szCs w:val="21"/>
        </w:rPr>
      </w:pPr>
      <w:r>
        <w:rPr>
          <w:rFonts w:hint="eastAsia" w:ascii="宋体" w:hAnsi="宋体" w:cs="宋体"/>
          <w:color w:val="auto"/>
          <w:position w:val="0"/>
          <w:szCs w:val="21"/>
        </w:rPr>
        <w:t>名    称：</w:t>
      </w:r>
      <w:r>
        <w:rPr>
          <w:rFonts w:hint="eastAsia" w:ascii="宋体" w:hAnsi="宋体" w:cs="宋体"/>
          <w:color w:val="auto"/>
          <w:position w:val="0"/>
          <w:szCs w:val="21"/>
          <w:u w:val="single"/>
        </w:rPr>
        <w:t>广西建设工程项目管理中心有限责任公司</w:t>
      </w:r>
    </w:p>
    <w:p>
      <w:pPr>
        <w:ind w:firstLine="630" w:firstLineChars="300"/>
        <w:rPr>
          <w:rFonts w:ascii="宋体" w:hAnsi="宋体" w:cs="宋体"/>
          <w:color w:val="auto"/>
          <w:position w:val="0"/>
          <w:szCs w:val="21"/>
        </w:rPr>
      </w:pPr>
      <w:r>
        <w:rPr>
          <w:rFonts w:hint="eastAsia" w:ascii="宋体" w:hAnsi="宋体" w:cs="宋体"/>
          <w:color w:val="auto"/>
          <w:position w:val="0"/>
          <w:szCs w:val="21"/>
        </w:rPr>
        <w:t>地　　址：</w:t>
      </w:r>
      <w:r>
        <w:rPr>
          <w:rFonts w:hint="eastAsia" w:ascii="宋体" w:hAnsi="宋体" w:cs="宋体"/>
          <w:color w:val="auto"/>
          <w:position w:val="0"/>
          <w:szCs w:val="21"/>
          <w:u w:val="single"/>
        </w:rPr>
        <w:t>桂林市临桂区西城大道与世纪大道交汇处 飞扬国际T6-19-11</w:t>
      </w:r>
    </w:p>
    <w:p>
      <w:pPr>
        <w:ind w:firstLine="630" w:firstLineChars="300"/>
        <w:rPr>
          <w:rFonts w:ascii="宋体" w:hAnsi="宋体" w:cs="宋体"/>
          <w:color w:val="auto"/>
          <w:position w:val="0"/>
          <w:szCs w:val="21"/>
          <w:u w:val="single"/>
        </w:rPr>
      </w:pPr>
      <w:r>
        <w:rPr>
          <w:rFonts w:hint="eastAsia" w:ascii="宋体" w:hAnsi="宋体" w:cs="宋体"/>
          <w:color w:val="auto"/>
          <w:position w:val="0"/>
          <w:szCs w:val="21"/>
        </w:rPr>
        <w:t>联系方式：</w:t>
      </w:r>
      <w:r>
        <w:rPr>
          <w:rFonts w:hint="eastAsia" w:ascii="宋体" w:hAnsi="宋体" w:cs="宋体"/>
          <w:color w:val="auto"/>
          <w:position w:val="0"/>
          <w:szCs w:val="21"/>
          <w:u w:val="single"/>
        </w:rPr>
        <w:t>0773-7998281</w:t>
      </w:r>
    </w:p>
    <w:p>
      <w:pPr>
        <w:ind w:firstLine="630" w:firstLineChars="300"/>
        <w:rPr>
          <w:rFonts w:ascii="宋体" w:hAnsi="宋体" w:cs="宋体"/>
          <w:color w:val="auto"/>
          <w:position w:val="0"/>
          <w:szCs w:val="21"/>
        </w:rPr>
      </w:pPr>
      <w:bookmarkStart w:id="42" w:name="_Toc35393639"/>
      <w:bookmarkStart w:id="43" w:name="_Toc28359021"/>
      <w:bookmarkStart w:id="44" w:name="_Toc35393808"/>
      <w:bookmarkStart w:id="45" w:name="_Toc28359098"/>
      <w:r>
        <w:rPr>
          <w:rFonts w:hint="eastAsia" w:ascii="宋体" w:hAnsi="宋体" w:cs="宋体"/>
          <w:color w:val="auto"/>
          <w:position w:val="0"/>
          <w:szCs w:val="21"/>
        </w:rPr>
        <w:t>3.项目联系方式</w:t>
      </w:r>
      <w:bookmarkEnd w:id="42"/>
      <w:bookmarkEnd w:id="43"/>
      <w:bookmarkEnd w:id="44"/>
      <w:bookmarkEnd w:id="45"/>
    </w:p>
    <w:p>
      <w:pPr>
        <w:ind w:firstLine="630" w:firstLineChars="300"/>
        <w:rPr>
          <w:rFonts w:ascii="宋体" w:hAnsi="宋体" w:cs="宋体"/>
          <w:color w:val="auto"/>
          <w:position w:val="0"/>
          <w:szCs w:val="21"/>
        </w:rPr>
      </w:pPr>
      <w:r>
        <w:rPr>
          <w:rFonts w:hint="eastAsia" w:ascii="宋体" w:hAnsi="宋体" w:cs="宋体"/>
          <w:color w:val="auto"/>
          <w:position w:val="0"/>
          <w:szCs w:val="21"/>
        </w:rPr>
        <w:t>项目联系人：</w:t>
      </w:r>
      <w:r>
        <w:rPr>
          <w:rFonts w:hint="eastAsia" w:ascii="宋体" w:hAnsi="宋体" w:cs="宋体"/>
          <w:color w:val="auto"/>
          <w:position w:val="0"/>
          <w:szCs w:val="21"/>
          <w:u w:val="single"/>
        </w:rPr>
        <w:t>廖工</w:t>
      </w:r>
    </w:p>
    <w:p>
      <w:pPr>
        <w:ind w:firstLine="630" w:firstLineChars="300"/>
        <w:rPr>
          <w:rFonts w:ascii="宋体" w:hAnsi="宋体" w:cs="宋体"/>
          <w:color w:val="auto"/>
          <w:position w:val="0"/>
          <w:szCs w:val="21"/>
          <w:u w:val="single"/>
        </w:rPr>
      </w:pPr>
      <w:r>
        <w:rPr>
          <w:rFonts w:hint="eastAsia" w:ascii="宋体" w:hAnsi="宋体" w:cs="宋体"/>
          <w:color w:val="auto"/>
          <w:position w:val="0"/>
          <w:szCs w:val="21"/>
        </w:rPr>
        <w:t>电　　 话：</w:t>
      </w:r>
      <w:r>
        <w:rPr>
          <w:rFonts w:hint="eastAsia" w:ascii="宋体" w:hAnsi="宋体" w:cs="宋体"/>
          <w:color w:val="auto"/>
          <w:position w:val="0"/>
          <w:szCs w:val="21"/>
          <w:u w:val="single"/>
        </w:rPr>
        <w:t>0773-7998281</w:t>
      </w:r>
    </w:p>
    <w:p>
      <w:pPr>
        <w:ind w:firstLine="630" w:firstLineChars="300"/>
        <w:rPr>
          <w:rFonts w:ascii="宋体" w:hAnsi="宋体" w:cs="宋体"/>
          <w:color w:val="auto"/>
          <w:position w:val="0"/>
          <w:szCs w:val="21"/>
          <w:u w:val="single"/>
        </w:rPr>
      </w:pPr>
      <w:r>
        <w:rPr>
          <w:rFonts w:ascii="宋体" w:hAnsi="宋体" w:cs="宋体"/>
          <w:color w:val="auto"/>
          <w:position w:val="0"/>
          <w:szCs w:val="21"/>
        </w:rPr>
        <w:t>4.政府采购监督管理机构：</w:t>
      </w:r>
      <w:r>
        <w:rPr>
          <w:rFonts w:ascii="宋体" w:hAnsi="宋体" w:cs="宋体"/>
          <w:color w:val="auto"/>
          <w:position w:val="0"/>
          <w:szCs w:val="21"/>
          <w:u w:val="single"/>
        </w:rPr>
        <w:t>桂林市政府采购管理办公室</w:t>
      </w:r>
    </w:p>
    <w:p>
      <w:pPr>
        <w:ind w:firstLine="630" w:firstLineChars="300"/>
        <w:rPr>
          <w:rFonts w:ascii="宋体" w:hAnsi="宋体" w:cs="宋体"/>
          <w:color w:val="auto"/>
          <w:position w:val="0"/>
          <w:szCs w:val="21"/>
          <w:u w:val="single"/>
        </w:rPr>
      </w:pPr>
      <w:r>
        <w:rPr>
          <w:rFonts w:ascii="宋体" w:hAnsi="宋体" w:cs="宋体"/>
          <w:color w:val="auto"/>
          <w:position w:val="0"/>
          <w:szCs w:val="21"/>
        </w:rPr>
        <w:t>地址：</w:t>
      </w:r>
      <w:r>
        <w:rPr>
          <w:rFonts w:ascii="宋体" w:hAnsi="宋体" w:cs="宋体"/>
          <w:color w:val="auto"/>
          <w:position w:val="0"/>
          <w:szCs w:val="21"/>
          <w:u w:val="single"/>
        </w:rPr>
        <w:t>桂林市临桂区平桂西路东金融大厦19层</w:t>
      </w:r>
    </w:p>
    <w:p>
      <w:pPr>
        <w:ind w:firstLine="630" w:firstLineChars="300"/>
        <w:rPr>
          <w:rFonts w:ascii="宋体" w:hAnsi="宋体" w:cs="宋体"/>
          <w:color w:val="auto"/>
          <w:position w:val="0"/>
          <w:szCs w:val="21"/>
          <w:u w:val="single"/>
        </w:rPr>
      </w:pPr>
      <w:r>
        <w:rPr>
          <w:rFonts w:ascii="宋体" w:hAnsi="宋体" w:cs="宋体"/>
          <w:color w:val="auto"/>
          <w:position w:val="0"/>
          <w:szCs w:val="21"/>
        </w:rPr>
        <w:t>联系电话：</w:t>
      </w:r>
      <w:r>
        <w:rPr>
          <w:rFonts w:ascii="宋体" w:hAnsi="宋体" w:cs="宋体"/>
          <w:color w:val="auto"/>
          <w:position w:val="0"/>
          <w:szCs w:val="21"/>
          <w:u w:val="single"/>
        </w:rPr>
        <w:t>0773-2862142</w:t>
      </w:r>
    </w:p>
    <w:p>
      <w:pPr>
        <w:spacing w:line="400" w:lineRule="exact"/>
        <w:ind w:right="420" w:firstLine="4200" w:firstLineChars="2000"/>
        <w:jc w:val="right"/>
        <w:rPr>
          <w:color w:val="auto"/>
          <w:kern w:val="21"/>
          <w:position w:val="0"/>
          <w:szCs w:val="21"/>
        </w:rPr>
      </w:pPr>
      <w:r>
        <w:rPr>
          <w:rFonts w:hint="eastAsia"/>
          <w:color w:val="auto"/>
          <w:kern w:val="21"/>
          <w:position w:val="0"/>
          <w:szCs w:val="21"/>
        </w:rPr>
        <w:t>广西建设工程项目管理中心有限责任公司</w:t>
      </w:r>
    </w:p>
    <w:p>
      <w:pPr>
        <w:spacing w:line="400" w:lineRule="exact"/>
        <w:ind w:right="420" w:firstLine="4200" w:firstLineChars="2000"/>
        <w:jc w:val="right"/>
        <w:rPr>
          <w:color w:val="auto"/>
          <w:kern w:val="21"/>
          <w:position w:val="0"/>
          <w:szCs w:val="21"/>
        </w:rPr>
      </w:pPr>
      <w:r>
        <w:rPr>
          <w:rFonts w:hint="eastAsia"/>
          <w:color w:val="auto"/>
          <w:kern w:val="21"/>
          <w:position w:val="0"/>
          <w:szCs w:val="21"/>
        </w:rPr>
        <w:t>2020年7月  日</w:t>
      </w:r>
    </w:p>
    <w:p>
      <w:pPr>
        <w:rPr>
          <w:rFonts w:ascii="宋体" w:hAnsi="宋体" w:cs="宋体"/>
          <w:color w:val="auto"/>
          <w:position w:val="0"/>
          <w:sz w:val="24"/>
          <w:u w:val="single"/>
        </w:rPr>
      </w:pPr>
    </w:p>
    <w:p>
      <w:pPr>
        <w:rPr>
          <w:rFonts w:hint="eastAsia" w:ascii="方正大标宋简体" w:eastAsia="方正大标宋简体"/>
          <w:b/>
          <w:color w:val="auto"/>
          <w:kern w:val="21"/>
          <w:position w:val="0"/>
          <w:sz w:val="32"/>
          <w:szCs w:val="32"/>
        </w:rPr>
      </w:pPr>
      <w:bookmarkStart w:id="46" w:name="_Toc27256"/>
      <w:r>
        <w:rPr>
          <w:rFonts w:hint="eastAsia" w:ascii="方正大标宋简体" w:eastAsia="方正大标宋简体"/>
          <w:b/>
          <w:color w:val="auto"/>
          <w:kern w:val="21"/>
          <w:position w:val="0"/>
          <w:sz w:val="32"/>
          <w:szCs w:val="32"/>
        </w:rPr>
        <w:br w:type="page"/>
      </w:r>
    </w:p>
    <w:p>
      <w:pPr>
        <w:pStyle w:val="3"/>
        <w:spacing w:before="0" w:after="0" w:line="360" w:lineRule="auto"/>
        <w:rPr>
          <w:rFonts w:ascii="方正大标宋简体" w:eastAsia="方正大标宋简体"/>
          <w:b/>
          <w:color w:val="auto"/>
          <w:kern w:val="21"/>
          <w:position w:val="0"/>
          <w:sz w:val="32"/>
          <w:szCs w:val="32"/>
        </w:rPr>
      </w:pPr>
      <w:bookmarkStart w:id="47" w:name="_Toc20720"/>
      <w:r>
        <w:rPr>
          <w:rFonts w:hint="eastAsia" w:ascii="方正大标宋简体" w:eastAsia="方正大标宋简体"/>
          <w:b/>
          <w:color w:val="auto"/>
          <w:kern w:val="21"/>
          <w:position w:val="0"/>
          <w:sz w:val="32"/>
          <w:szCs w:val="32"/>
        </w:rPr>
        <w:t>第二章  磋商供应商须知</w:t>
      </w:r>
      <w:bookmarkEnd w:id="3"/>
      <w:bookmarkEnd w:id="46"/>
      <w:bookmarkEnd w:id="47"/>
    </w:p>
    <w:p>
      <w:pPr>
        <w:tabs>
          <w:tab w:val="left" w:pos="1065"/>
          <w:tab w:val="center" w:pos="4411"/>
        </w:tabs>
        <w:spacing w:line="360" w:lineRule="auto"/>
        <w:jc w:val="center"/>
        <w:rPr>
          <w:b/>
          <w:color w:val="auto"/>
          <w:kern w:val="21"/>
          <w:position w:val="0"/>
          <w:sz w:val="24"/>
        </w:rPr>
      </w:pPr>
      <w:r>
        <w:rPr>
          <w:rFonts w:hint="eastAsia"/>
          <w:b/>
          <w:color w:val="auto"/>
          <w:kern w:val="21"/>
          <w:position w:val="0"/>
          <w:sz w:val="24"/>
        </w:rPr>
        <w:t>竞</w:t>
      </w:r>
      <w:r>
        <w:rPr>
          <w:b/>
          <w:color w:val="auto"/>
          <w:kern w:val="21"/>
          <w:position w:val="0"/>
          <w:sz w:val="24"/>
        </w:rPr>
        <w:t xml:space="preserve"> </w:t>
      </w:r>
      <w:r>
        <w:rPr>
          <w:rFonts w:hint="eastAsia"/>
          <w:b/>
          <w:color w:val="auto"/>
          <w:kern w:val="21"/>
          <w:position w:val="0"/>
          <w:sz w:val="24"/>
        </w:rPr>
        <w:t>标</w:t>
      </w:r>
      <w:r>
        <w:rPr>
          <w:b/>
          <w:color w:val="auto"/>
          <w:kern w:val="21"/>
          <w:position w:val="0"/>
          <w:sz w:val="24"/>
        </w:rPr>
        <w:t xml:space="preserve"> </w:t>
      </w:r>
      <w:r>
        <w:rPr>
          <w:rFonts w:hint="eastAsia"/>
          <w:b/>
          <w:color w:val="auto"/>
          <w:kern w:val="21"/>
          <w:position w:val="0"/>
          <w:sz w:val="24"/>
        </w:rPr>
        <w:t>人</w:t>
      </w:r>
      <w:r>
        <w:rPr>
          <w:b/>
          <w:color w:val="auto"/>
          <w:kern w:val="21"/>
          <w:position w:val="0"/>
          <w:sz w:val="24"/>
        </w:rPr>
        <w:t xml:space="preserve"> </w:t>
      </w:r>
      <w:r>
        <w:rPr>
          <w:rFonts w:hint="eastAsia"/>
          <w:b/>
          <w:color w:val="auto"/>
          <w:kern w:val="21"/>
          <w:position w:val="0"/>
          <w:sz w:val="24"/>
        </w:rPr>
        <w:t>须</w:t>
      </w:r>
      <w:r>
        <w:rPr>
          <w:b/>
          <w:color w:val="auto"/>
          <w:kern w:val="21"/>
          <w:position w:val="0"/>
          <w:sz w:val="24"/>
        </w:rPr>
        <w:t xml:space="preserve"> </w:t>
      </w:r>
      <w:r>
        <w:rPr>
          <w:rFonts w:hint="eastAsia"/>
          <w:b/>
          <w:color w:val="auto"/>
          <w:kern w:val="21"/>
          <w:position w:val="0"/>
          <w:sz w:val="24"/>
        </w:rPr>
        <w:t>知</w:t>
      </w:r>
      <w:r>
        <w:rPr>
          <w:b/>
          <w:color w:val="auto"/>
          <w:kern w:val="21"/>
          <w:position w:val="0"/>
          <w:sz w:val="24"/>
        </w:rPr>
        <w:t xml:space="preserve"> </w:t>
      </w:r>
      <w:r>
        <w:rPr>
          <w:rFonts w:hint="eastAsia"/>
          <w:b/>
          <w:color w:val="auto"/>
          <w:kern w:val="21"/>
          <w:position w:val="0"/>
          <w:sz w:val="24"/>
        </w:rPr>
        <w:t>前</w:t>
      </w:r>
      <w:r>
        <w:rPr>
          <w:b/>
          <w:color w:val="auto"/>
          <w:kern w:val="21"/>
          <w:position w:val="0"/>
          <w:sz w:val="24"/>
        </w:rPr>
        <w:t xml:space="preserve"> </w:t>
      </w:r>
      <w:r>
        <w:rPr>
          <w:rFonts w:hint="eastAsia"/>
          <w:b/>
          <w:color w:val="auto"/>
          <w:kern w:val="21"/>
          <w:position w:val="0"/>
          <w:sz w:val="24"/>
        </w:rPr>
        <w:t>附</w:t>
      </w:r>
      <w:r>
        <w:rPr>
          <w:b/>
          <w:color w:val="auto"/>
          <w:kern w:val="21"/>
          <w:position w:val="0"/>
          <w:sz w:val="24"/>
        </w:rPr>
        <w:t xml:space="preserve"> </w:t>
      </w:r>
      <w:r>
        <w:rPr>
          <w:rFonts w:hint="eastAsia"/>
          <w:b/>
          <w:color w:val="auto"/>
          <w:kern w:val="21"/>
          <w:position w:val="0"/>
          <w:sz w:val="24"/>
        </w:rPr>
        <w:t>表</w:t>
      </w:r>
    </w:p>
    <w:tbl>
      <w:tblPr>
        <w:tblStyle w:val="16"/>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09"/>
        <w:gridCol w:w="2268"/>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8"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
                <w:color w:val="auto"/>
                <w:kern w:val="21"/>
                <w:position w:val="0"/>
                <w:szCs w:val="21"/>
              </w:rPr>
            </w:pPr>
            <w:r>
              <w:rPr>
                <w:rFonts w:hint="eastAsia" w:hAnsi="宋体"/>
                <w:b/>
                <w:color w:val="auto"/>
                <w:kern w:val="21"/>
                <w:position w:val="0"/>
                <w:szCs w:val="21"/>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kern w:val="21"/>
                <w:position w:val="0"/>
                <w:szCs w:val="21"/>
              </w:rPr>
            </w:pPr>
            <w:r>
              <w:rPr>
                <w:rFonts w:hint="eastAsia" w:hAnsi="宋体"/>
                <w:b/>
                <w:color w:val="auto"/>
                <w:kern w:val="21"/>
                <w:position w:val="0"/>
                <w:szCs w:val="21"/>
              </w:rPr>
              <w:t>条款名称</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
                <w:color w:val="auto"/>
                <w:kern w:val="21"/>
                <w:position w:val="0"/>
                <w:szCs w:val="21"/>
              </w:rPr>
            </w:pPr>
            <w:r>
              <w:rPr>
                <w:rFonts w:hint="eastAsia" w:hAnsi="宋体"/>
                <w:b/>
                <w:color w:val="auto"/>
                <w:kern w:val="21"/>
                <w:position w:val="0"/>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项目名称</w:t>
            </w:r>
          </w:p>
        </w:tc>
        <w:tc>
          <w:tcPr>
            <w:tcW w:w="7088" w:type="dxa"/>
            <w:tcBorders>
              <w:top w:val="single" w:color="auto" w:sz="4" w:space="0"/>
              <w:left w:val="single" w:color="auto" w:sz="4" w:space="0"/>
              <w:bottom w:val="single" w:color="auto" w:sz="4" w:space="0"/>
              <w:right w:val="single" w:color="auto" w:sz="4" w:space="0"/>
            </w:tcBorders>
            <w:vAlign w:val="center"/>
          </w:tcPr>
          <w:p>
            <w:pPr>
              <w:ind w:left="10" w:leftChars="5" w:right="48" w:rightChars="23"/>
              <w:rPr>
                <w:rFonts w:ascii="宋体" w:hAnsi="宋体"/>
                <w:color w:val="auto"/>
                <w:kern w:val="21"/>
                <w:position w:val="0"/>
                <w:szCs w:val="21"/>
              </w:rPr>
            </w:pPr>
            <w:r>
              <w:rPr>
                <w:rFonts w:hint="eastAsia"/>
                <w:color w:val="auto"/>
                <w:position w:val="0"/>
                <w:szCs w:val="21"/>
              </w:rPr>
              <w:t>桂林市国家可持续发展议程创新示范区建设方案（2021-2025年）编制和桂林市国家可持续发展议程创新示范区建设（2017-2020年）评估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项目编号</w:t>
            </w:r>
          </w:p>
        </w:tc>
        <w:tc>
          <w:tcPr>
            <w:tcW w:w="70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21"/>
                <w:position w:val="0"/>
                <w:sz w:val="24"/>
                <w:lang w:eastAsia="zh-CN"/>
              </w:rPr>
            </w:pPr>
            <w:r>
              <w:rPr>
                <w:rFonts w:hint="eastAsia" w:ascii="宋体" w:hAnsi="宋体" w:cs="宋体"/>
                <w:color w:val="auto"/>
                <w:kern w:val="21"/>
                <w:position w:val="0"/>
                <w:szCs w:val="21"/>
                <w:lang w:eastAsia="zh-CN"/>
              </w:rPr>
              <w:t>GLZC2020-C3-990032-GXJS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3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采购代理机构</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color w:val="auto"/>
                <w:kern w:val="21"/>
                <w:position w:val="0"/>
                <w:szCs w:val="21"/>
              </w:rPr>
              <w:t>公司名称：广西建设工程项目管理中心有限责任公司</w:t>
            </w:r>
          </w:p>
          <w:p>
            <w:pPr>
              <w:rPr>
                <w:color w:val="auto"/>
                <w:kern w:val="21"/>
                <w:position w:val="0"/>
                <w:szCs w:val="21"/>
              </w:rPr>
            </w:pPr>
            <w:r>
              <w:rPr>
                <w:rFonts w:hint="eastAsia"/>
                <w:color w:val="auto"/>
                <w:kern w:val="21"/>
                <w:position w:val="0"/>
                <w:szCs w:val="21"/>
              </w:rPr>
              <w:t>地址：桂林市临桂区西城大道与世纪大道交汇处飞扬国际T6-19-11</w:t>
            </w:r>
          </w:p>
          <w:p>
            <w:pPr>
              <w:rPr>
                <w:color w:val="auto"/>
                <w:kern w:val="21"/>
                <w:position w:val="0"/>
                <w:szCs w:val="21"/>
              </w:rPr>
            </w:pPr>
            <w:r>
              <w:rPr>
                <w:rFonts w:hint="eastAsia"/>
                <w:color w:val="auto"/>
                <w:kern w:val="21"/>
                <w:position w:val="0"/>
                <w:szCs w:val="21"/>
              </w:rPr>
              <w:t>联系人：廖工     联系电话：0773-7998281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color w:val="auto"/>
                <w:kern w:val="21"/>
                <w:position w:val="0"/>
                <w:szCs w:val="21"/>
              </w:rPr>
              <w:t>磋商</w:t>
            </w:r>
            <w:r>
              <w:rPr>
                <w:rFonts w:hint="eastAsia" w:hAnsi="宋体"/>
                <w:color w:val="auto"/>
                <w:kern w:val="21"/>
                <w:position w:val="0"/>
                <w:szCs w:val="21"/>
              </w:rPr>
              <w:t>报价及采购预算金额</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color w:val="auto"/>
                <w:kern w:val="21"/>
                <w:position w:val="0"/>
                <w:szCs w:val="21"/>
              </w:rPr>
              <w:t>1</w:t>
            </w:r>
            <w:r>
              <w:rPr>
                <w:rFonts w:hint="eastAsia" w:hAnsi="宋体"/>
                <w:color w:val="auto"/>
                <w:kern w:val="21"/>
                <w:position w:val="0"/>
                <w:szCs w:val="21"/>
              </w:rPr>
              <w:t>、磋商供应商必须</w:t>
            </w:r>
            <w:r>
              <w:rPr>
                <w:rFonts w:hint="eastAsia" w:ascii="宋体" w:hAnsi="宋体"/>
                <w:color w:val="auto"/>
                <w:kern w:val="21"/>
                <w:position w:val="0"/>
                <w:szCs w:val="21"/>
              </w:rPr>
              <w:t>就“项目需求”中公布</w:t>
            </w:r>
            <w:r>
              <w:rPr>
                <w:rFonts w:hint="eastAsia" w:hAnsi="宋体"/>
                <w:color w:val="auto"/>
                <w:kern w:val="21"/>
                <w:position w:val="0"/>
                <w:szCs w:val="21"/>
              </w:rPr>
              <w:t>的采购内容作完整报价；</w:t>
            </w:r>
          </w:p>
          <w:p>
            <w:pPr>
              <w:spacing w:line="400" w:lineRule="exact"/>
              <w:rPr>
                <w:rFonts w:hAnsi="宋体"/>
                <w:color w:val="auto"/>
                <w:kern w:val="21"/>
                <w:position w:val="0"/>
                <w:szCs w:val="21"/>
              </w:rPr>
            </w:pPr>
            <w:r>
              <w:rPr>
                <w:rFonts w:hint="eastAsia"/>
                <w:color w:val="auto"/>
                <w:kern w:val="21"/>
                <w:position w:val="0"/>
                <w:szCs w:val="21"/>
              </w:rPr>
              <w:t>2、</w:t>
            </w:r>
            <w:r>
              <w:rPr>
                <w:rFonts w:hint="eastAsia" w:hAnsi="宋体"/>
                <w:color w:val="auto"/>
                <w:kern w:val="21"/>
                <w:position w:val="0"/>
                <w:szCs w:val="21"/>
              </w:rPr>
              <w:t>.本项目采购预算总金额（人民币）：</w:t>
            </w:r>
          </w:p>
          <w:p>
            <w:pPr>
              <w:spacing w:line="400" w:lineRule="exact"/>
              <w:ind w:firstLine="315" w:firstLineChars="150"/>
              <w:rPr>
                <w:color w:val="auto"/>
                <w:kern w:val="21"/>
                <w:position w:val="0"/>
                <w:szCs w:val="21"/>
              </w:rPr>
            </w:pPr>
            <w:r>
              <w:rPr>
                <w:rFonts w:hint="eastAsia" w:ascii="宋体" w:hAnsi="宋体"/>
                <w:bCs/>
                <w:color w:val="auto"/>
                <w:kern w:val="21"/>
                <w:position w:val="0"/>
                <w:szCs w:val="21"/>
              </w:rPr>
              <w:t>预算总金额：</w:t>
            </w:r>
            <w:r>
              <w:rPr>
                <w:rFonts w:hint="eastAsia" w:ascii="宋体" w:hAnsi="宋体"/>
                <w:b/>
                <w:bCs/>
                <w:color w:val="auto"/>
                <w:kern w:val="21"/>
                <w:position w:val="0"/>
                <w:szCs w:val="21"/>
              </w:rPr>
              <w:t>壹佰</w:t>
            </w:r>
            <w:r>
              <w:rPr>
                <w:rFonts w:hint="eastAsia" w:ascii="宋体" w:hAnsi="宋体"/>
                <w:b/>
                <w:bCs/>
                <w:color w:val="auto"/>
                <w:kern w:val="21"/>
                <w:position w:val="0"/>
                <w:szCs w:val="21"/>
                <w:lang w:eastAsia="zh-CN"/>
              </w:rPr>
              <w:t>叁拾</w:t>
            </w:r>
            <w:r>
              <w:rPr>
                <w:rFonts w:hint="eastAsia" w:ascii="宋体" w:hAnsi="宋体"/>
                <w:b/>
                <w:bCs/>
                <w:color w:val="auto"/>
                <w:kern w:val="21"/>
                <w:position w:val="0"/>
                <w:szCs w:val="21"/>
              </w:rPr>
              <w:t>万元整（￥1</w:t>
            </w:r>
            <w:r>
              <w:rPr>
                <w:rFonts w:hint="eastAsia" w:ascii="宋体" w:hAnsi="宋体"/>
                <w:b/>
                <w:bCs/>
                <w:color w:val="auto"/>
                <w:kern w:val="21"/>
                <w:position w:val="0"/>
                <w:szCs w:val="21"/>
                <w:lang w:val="en-US" w:eastAsia="zh-CN"/>
              </w:rPr>
              <w:t>3</w:t>
            </w:r>
            <w:r>
              <w:rPr>
                <w:rFonts w:hint="eastAsia" w:ascii="宋体" w:hAnsi="宋体"/>
                <w:b/>
                <w:bCs/>
                <w:color w:val="auto"/>
                <w:kern w:val="21"/>
                <w:position w:val="0"/>
                <w:szCs w:val="21"/>
              </w:rPr>
              <w:t>0</w:t>
            </w:r>
            <w:r>
              <w:rPr>
                <w:rFonts w:hint="eastAsia" w:ascii="宋体" w:hAnsi="宋体"/>
                <w:b/>
                <w:bCs/>
                <w:color w:val="auto"/>
                <w:kern w:val="21"/>
                <w:position w:val="0"/>
                <w:szCs w:val="21"/>
                <w:lang w:eastAsia="zh-CN"/>
              </w:rPr>
              <w:t>，</w:t>
            </w:r>
            <w:r>
              <w:rPr>
                <w:rFonts w:hint="eastAsia" w:ascii="宋体" w:hAnsi="宋体"/>
                <w:b/>
                <w:bCs/>
                <w:color w:val="auto"/>
                <w:kern w:val="21"/>
                <w:position w:val="0"/>
                <w:szCs w:val="21"/>
              </w:rPr>
              <w:t>000</w:t>
            </w:r>
            <w:r>
              <w:rPr>
                <w:rFonts w:ascii="宋体" w:hAnsi="宋体"/>
                <w:b/>
                <w:bCs/>
                <w:color w:val="auto"/>
                <w:kern w:val="21"/>
                <w:position w:val="0"/>
                <w:szCs w:val="21"/>
              </w:rPr>
              <w:t>0</w:t>
            </w:r>
            <w:r>
              <w:rPr>
                <w:rFonts w:hint="eastAsia" w:ascii="宋体" w:hAnsi="宋体"/>
                <w:b/>
                <w:bCs/>
                <w:color w:val="auto"/>
                <w:kern w:val="21"/>
                <w:position w:val="0"/>
                <w:szCs w:val="21"/>
              </w:rPr>
              <w:t>元）</w:t>
            </w:r>
            <w:r>
              <w:rPr>
                <w:rFonts w:hint="eastAsia" w:ascii="宋体" w:hAnsi="宋体"/>
                <w:color w:val="auto"/>
                <w:kern w:val="21"/>
                <w:position w:val="0"/>
                <w:szCs w:val="21"/>
              </w:rPr>
              <w:t>。</w:t>
            </w:r>
            <w:r>
              <w:rPr>
                <w:rFonts w:hint="eastAsia" w:hAnsi="宋体"/>
                <w:color w:val="auto"/>
                <w:kern w:val="21"/>
                <w:position w:val="0"/>
                <w:szCs w:val="21"/>
              </w:rPr>
              <w:t>最后报价超出采购预算总金额的将被视为无效竞标。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磋商供应商资格</w:t>
            </w:r>
          </w:p>
        </w:tc>
        <w:tc>
          <w:tcPr>
            <w:tcW w:w="70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21"/>
                <w:position w:val="0"/>
                <w:szCs w:val="21"/>
              </w:rPr>
            </w:pPr>
            <w:r>
              <w:rPr>
                <w:rFonts w:hint="eastAsia" w:ascii="宋体" w:hAnsi="宋体"/>
                <w:color w:val="auto"/>
                <w:kern w:val="21"/>
                <w:position w:val="0"/>
                <w:szCs w:val="21"/>
              </w:rPr>
              <w:t>1、符合《中华人民共和国政府采购法》第二十二条规定的供应商资格条件，并且国内注册或登记、具备法人资格，提供本次采购服务的企、事业和社会团体单位。</w:t>
            </w:r>
          </w:p>
          <w:p>
            <w:pPr>
              <w:rPr>
                <w:rFonts w:ascii="宋体" w:hAnsi="宋体"/>
                <w:color w:val="auto"/>
                <w:kern w:val="21"/>
                <w:position w:val="0"/>
                <w:szCs w:val="21"/>
              </w:rPr>
            </w:pPr>
            <w:r>
              <w:rPr>
                <w:rFonts w:hint="eastAsia" w:ascii="宋体" w:hAnsi="宋体"/>
                <w:color w:val="auto"/>
                <w:kern w:val="21"/>
                <w:position w:val="0"/>
                <w:szCs w:val="21"/>
              </w:rPr>
              <w:t>2、拟投入的项目负责人具备高级职称。</w:t>
            </w:r>
          </w:p>
          <w:p>
            <w:pPr>
              <w:rPr>
                <w:rFonts w:ascii="宋体" w:hAnsi="宋体"/>
                <w:color w:val="auto"/>
                <w:kern w:val="21"/>
                <w:position w:val="0"/>
                <w:szCs w:val="21"/>
              </w:rPr>
            </w:pPr>
            <w:r>
              <w:rPr>
                <w:rFonts w:hint="eastAsia" w:ascii="宋体" w:hAnsi="宋体"/>
                <w:color w:val="auto"/>
                <w:kern w:val="21"/>
                <w:position w:val="0"/>
                <w:szCs w:val="21"/>
              </w:rPr>
              <w:t>3、本项目不接受联合体</w:t>
            </w:r>
            <w:r>
              <w:rPr>
                <w:rFonts w:hint="eastAsia" w:ascii="宋体" w:hAnsi="宋体" w:cs="Arial"/>
                <w:color w:val="auto"/>
                <w:kern w:val="21"/>
                <w:position w:val="0"/>
                <w:szCs w:val="21"/>
              </w:rPr>
              <w:t>竞标</w:t>
            </w:r>
            <w:r>
              <w:rPr>
                <w:rFonts w:hint="eastAsia" w:ascii="宋体" w:hAnsi="宋体"/>
                <w:color w:val="auto"/>
                <w:kern w:val="21"/>
                <w:position w:val="0"/>
                <w:szCs w:val="21"/>
              </w:rPr>
              <w:t>。</w:t>
            </w:r>
          </w:p>
          <w:p>
            <w:pPr>
              <w:spacing w:line="400" w:lineRule="exact"/>
              <w:rPr>
                <w:rFonts w:ascii="宋体" w:hAnsi="宋体"/>
                <w:color w:val="auto"/>
                <w:kern w:val="21"/>
                <w:position w:val="0"/>
                <w:szCs w:val="21"/>
              </w:rPr>
            </w:pPr>
            <w:r>
              <w:rPr>
                <w:rFonts w:hint="eastAsia" w:ascii="宋体" w:hAnsi="宋体"/>
                <w:color w:val="auto"/>
                <w:kern w:val="21"/>
                <w:position w:val="0"/>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ascii="宋体" w:hAnsi="宋体"/>
                <w:color w:val="auto"/>
                <w:kern w:val="21"/>
                <w:position w:val="0"/>
                <w:szCs w:val="21"/>
              </w:rPr>
            </w:pPr>
            <w:r>
              <w:rPr>
                <w:rFonts w:hint="eastAsia" w:ascii="宋体" w:hAnsi="宋体"/>
                <w:color w:val="auto"/>
                <w:kern w:val="21"/>
                <w:position w:val="0"/>
                <w:szCs w:val="21"/>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磋商费用</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不论磋商结果如何，磋商供应商均应自行承担所有与磋商有关的全部费用。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color w:val="auto"/>
                <w:kern w:val="21"/>
                <w:position w:val="0"/>
                <w:szCs w:val="21"/>
              </w:rPr>
              <w:t>磋商保证金</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color w:val="auto"/>
                <w:kern w:val="21"/>
                <w:positio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8</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响应文件份数</w:t>
            </w:r>
          </w:p>
        </w:tc>
        <w:tc>
          <w:tcPr>
            <w:tcW w:w="7088" w:type="dxa"/>
            <w:tcBorders>
              <w:top w:val="single" w:color="auto" w:sz="4" w:space="0"/>
              <w:left w:val="single" w:color="auto" w:sz="4" w:space="0"/>
              <w:bottom w:val="single" w:color="auto" w:sz="4" w:space="0"/>
              <w:right w:val="single" w:color="auto" w:sz="4" w:space="0"/>
            </w:tcBorders>
            <w:vAlign w:val="center"/>
          </w:tcPr>
          <w:p>
            <w:pPr>
              <w:spacing w:line="240" w:lineRule="auto"/>
              <w:rPr>
                <w:color w:val="auto"/>
                <w:position w:val="0"/>
              </w:rPr>
            </w:pPr>
            <w:r>
              <w:rPr>
                <w:rFonts w:hint="eastAsia" w:hAnsi="宋体"/>
                <w:color w:val="auto"/>
                <w:kern w:val="21"/>
                <w:position w:val="0"/>
                <w:szCs w:val="21"/>
              </w:rPr>
              <w:t>正本壹册，副本肆册，须完整提交（</w:t>
            </w:r>
            <w:r>
              <w:rPr>
                <w:color w:val="auto"/>
                <w:kern w:val="21"/>
                <w:position w:val="0"/>
                <w:szCs w:val="21"/>
              </w:rPr>
              <w:t>A4</w:t>
            </w:r>
            <w:r>
              <w:rPr>
                <w:rFonts w:hint="eastAsia" w:hAnsi="宋体"/>
                <w:color w:val="auto"/>
                <w:kern w:val="21"/>
                <w:position w:val="0"/>
                <w:szCs w:val="21"/>
              </w:rPr>
              <w:t>纸装订）。</w:t>
            </w:r>
            <w:r>
              <w:rPr>
                <w:rFonts w:hint="eastAsia"/>
                <w:color w:val="auto"/>
                <w:position w:val="0"/>
              </w:rPr>
              <w:t>投标文件电子版</w:t>
            </w:r>
            <w:r>
              <w:rPr>
                <w:rFonts w:hint="eastAsia"/>
                <w:color w:val="auto"/>
                <w:position w:val="0"/>
                <w:u w:val="single"/>
              </w:rPr>
              <w:t xml:space="preserve"> </w:t>
            </w:r>
            <w:r>
              <w:rPr>
                <w:rFonts w:hint="eastAsia"/>
                <w:b/>
                <w:bCs/>
                <w:color w:val="auto"/>
                <w:position w:val="0"/>
                <w:u w:val="single"/>
              </w:rPr>
              <w:t>壹</w:t>
            </w:r>
            <w:r>
              <w:rPr>
                <w:rFonts w:hint="eastAsia"/>
                <w:color w:val="auto"/>
                <w:position w:val="0"/>
                <w:u w:val="single"/>
              </w:rPr>
              <w:t xml:space="preserve"> </w:t>
            </w:r>
            <w:r>
              <w:rPr>
                <w:rFonts w:hint="eastAsia"/>
                <w:color w:val="auto"/>
                <w:position w:val="0"/>
              </w:rPr>
              <w:t>份， 须完整提交。</w:t>
            </w:r>
          </w:p>
          <w:p>
            <w:pPr>
              <w:spacing w:line="240" w:lineRule="auto"/>
              <w:rPr>
                <w:bCs/>
                <w:color w:val="auto"/>
                <w:position w:val="0"/>
              </w:rPr>
            </w:pPr>
            <w:r>
              <w:rPr>
                <w:rFonts w:hint="eastAsia"/>
                <w:bCs/>
                <w:color w:val="auto"/>
                <w:position w:val="0"/>
              </w:rPr>
              <w:t>投标人在递交投标文件时，必须同时递交投标文件电子版U盘，否则，投标无效。</w:t>
            </w:r>
          </w:p>
          <w:p>
            <w:pPr>
              <w:spacing w:line="240" w:lineRule="auto"/>
              <w:rPr>
                <w:bCs/>
                <w:color w:val="auto"/>
                <w:position w:val="0"/>
              </w:rPr>
            </w:pPr>
            <w:r>
              <w:rPr>
                <w:rFonts w:hint="eastAsia"/>
                <w:bCs/>
                <w:color w:val="auto"/>
                <w:position w:val="0"/>
              </w:rPr>
              <w:t>（1）投标文件电子版内容：与纸质版投标文件一致。</w:t>
            </w:r>
          </w:p>
          <w:p>
            <w:pPr>
              <w:spacing w:line="240" w:lineRule="auto"/>
              <w:rPr>
                <w:bCs/>
                <w:color w:val="auto"/>
                <w:position w:val="0"/>
              </w:rPr>
            </w:pPr>
            <w:r>
              <w:rPr>
                <w:rFonts w:hint="eastAsia"/>
                <w:bCs/>
                <w:color w:val="auto"/>
                <w:position w:val="0"/>
              </w:rPr>
              <w:t>（2）投标文件电子版份数：1份。</w:t>
            </w:r>
          </w:p>
          <w:p>
            <w:pPr>
              <w:spacing w:line="240" w:lineRule="auto"/>
              <w:rPr>
                <w:bCs/>
                <w:color w:val="auto"/>
                <w:position w:val="0"/>
              </w:rPr>
            </w:pPr>
            <w:r>
              <w:rPr>
                <w:rFonts w:hint="eastAsia"/>
                <w:bCs/>
                <w:color w:val="auto"/>
                <w:position w:val="0"/>
              </w:rPr>
              <w:t>（3）投标文件电子版形式：可编辑的word文档格式。</w:t>
            </w:r>
          </w:p>
          <w:p>
            <w:pPr>
              <w:spacing w:line="240" w:lineRule="auto"/>
              <w:rPr>
                <w:color w:val="auto"/>
                <w:kern w:val="21"/>
                <w:position w:val="0"/>
                <w:szCs w:val="21"/>
              </w:rPr>
            </w:pPr>
            <w:r>
              <w:rPr>
                <w:rFonts w:hint="eastAsia"/>
                <w:bCs/>
                <w:color w:val="auto"/>
                <w:position w:val="0"/>
              </w:rPr>
              <w:t>（4）投标文件电子版密封方式：投标文件电子版U盘与纸质版投标文件一并装入投标文件袋中。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0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装订要求</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磋商供应商应按磋商供应商须知第</w:t>
            </w:r>
            <w:r>
              <w:rPr>
                <w:color w:val="auto"/>
                <w:kern w:val="21"/>
                <w:position w:val="0"/>
                <w:szCs w:val="21"/>
              </w:rPr>
              <w:t>10</w:t>
            </w:r>
            <w:r>
              <w:rPr>
                <w:rFonts w:hint="eastAsia" w:hAnsi="宋体"/>
                <w:color w:val="auto"/>
                <w:kern w:val="21"/>
                <w:position w:val="0"/>
                <w:szCs w:val="21"/>
              </w:rPr>
              <w:t>条响应文件的组成规定的顺序自编目录及页码，响应文件的</w:t>
            </w:r>
            <w:r>
              <w:rPr>
                <w:color w:val="auto"/>
                <w:kern w:val="21"/>
                <w:position w:val="0"/>
                <w:szCs w:val="21"/>
              </w:rPr>
              <w:t>“</w:t>
            </w:r>
            <w:r>
              <w:rPr>
                <w:rFonts w:hint="eastAsia" w:hAnsi="宋体"/>
                <w:color w:val="auto"/>
                <w:kern w:val="21"/>
                <w:position w:val="0"/>
                <w:szCs w:val="21"/>
              </w:rPr>
              <w:t>正本</w:t>
            </w:r>
            <w:r>
              <w:rPr>
                <w:color w:val="auto"/>
                <w:kern w:val="21"/>
                <w:position w:val="0"/>
                <w:szCs w:val="21"/>
              </w:rPr>
              <w:t>”</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副本</w:t>
            </w:r>
            <w:r>
              <w:rPr>
                <w:color w:val="auto"/>
                <w:kern w:val="21"/>
                <w:position w:val="0"/>
                <w:szCs w:val="21"/>
              </w:rPr>
              <w:t>”</w:t>
            </w:r>
            <w:r>
              <w:rPr>
                <w:rFonts w:hint="eastAsia" w:hAnsi="宋体"/>
                <w:color w:val="auto"/>
                <w:kern w:val="21"/>
                <w:position w:val="0"/>
                <w:szCs w:val="21"/>
              </w:rPr>
              <w:t>应当单独装订成册并标注页码，装订应牢固，不易拆散和换页。封面应注明</w:t>
            </w:r>
            <w:r>
              <w:rPr>
                <w:color w:val="auto"/>
                <w:kern w:val="21"/>
                <w:position w:val="0"/>
                <w:szCs w:val="21"/>
              </w:rPr>
              <w:t>“</w:t>
            </w:r>
            <w:r>
              <w:rPr>
                <w:rFonts w:hint="eastAsia" w:hAnsi="宋体"/>
                <w:color w:val="auto"/>
                <w:kern w:val="21"/>
                <w:position w:val="0"/>
                <w:szCs w:val="21"/>
              </w:rPr>
              <w:t>正本</w:t>
            </w:r>
            <w:r>
              <w:rPr>
                <w:color w:val="auto"/>
                <w:kern w:val="21"/>
                <w:position w:val="0"/>
                <w:szCs w:val="21"/>
              </w:rPr>
              <w:t>”</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副本</w:t>
            </w:r>
            <w:r>
              <w:rPr>
                <w:color w:val="auto"/>
                <w:kern w:val="21"/>
                <w:position w:val="0"/>
                <w:szCs w:val="21"/>
              </w:rPr>
              <w:t>”</w:t>
            </w:r>
            <w:r>
              <w:rPr>
                <w:rFonts w:hint="eastAsia" w:hAnsi="宋体"/>
                <w:color w:val="auto"/>
                <w:kern w:val="21"/>
                <w:position w:val="0"/>
                <w:szCs w:val="21"/>
              </w:rPr>
              <w:t>字样，封面上写明项目名称、项目编号、采购代理机构、</w:t>
            </w:r>
            <w:r>
              <w:rPr>
                <w:rFonts w:hint="eastAsia"/>
                <w:color w:val="auto"/>
                <w:kern w:val="21"/>
                <w:position w:val="0"/>
                <w:szCs w:val="21"/>
              </w:rPr>
              <w:t>磋商供应商</w:t>
            </w:r>
            <w:r>
              <w:rPr>
                <w:rFonts w:hint="eastAsia" w:hAnsi="宋体"/>
                <w:color w:val="auto"/>
                <w:kern w:val="21"/>
                <w:position w:val="0"/>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5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包装、密封</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将响应文件</w:t>
            </w:r>
            <w:r>
              <w:rPr>
                <w:rFonts w:hint="eastAsia" w:ascii="宋体" w:hAnsi="宋体"/>
                <w:color w:val="auto"/>
                <w:kern w:val="21"/>
                <w:position w:val="0"/>
                <w:szCs w:val="21"/>
              </w:rPr>
              <w:t>“正本”、“副本”、</w:t>
            </w:r>
            <w:r>
              <w:rPr>
                <w:rFonts w:hint="eastAsia"/>
                <w:bCs/>
                <w:color w:val="auto"/>
                <w:position w:val="0"/>
              </w:rPr>
              <w:t>投标文件电子版U盘</w:t>
            </w:r>
            <w:r>
              <w:rPr>
                <w:rFonts w:hint="eastAsia" w:hAnsi="宋体"/>
                <w:color w:val="auto"/>
                <w:kern w:val="21"/>
                <w:position w:val="0"/>
                <w:szCs w:val="21"/>
              </w:rPr>
              <w:t>一并装入并密封在一个响应文件袋（盒、箱）中，并在密封处密封签章（公章、密封章、法定代表人或其授权委托代理人签字均可）。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9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包封袋上写明</w:t>
            </w:r>
          </w:p>
        </w:tc>
        <w:tc>
          <w:tcPr>
            <w:tcW w:w="70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21"/>
                <w:position w:val="0"/>
                <w:szCs w:val="21"/>
                <w:u w:val="single"/>
              </w:rPr>
            </w:pPr>
            <w:r>
              <w:rPr>
                <w:rFonts w:hint="eastAsia" w:hAnsi="宋体"/>
                <w:color w:val="auto"/>
                <w:kern w:val="21"/>
                <w:position w:val="0"/>
                <w:szCs w:val="21"/>
              </w:rPr>
              <w:t>项目名称：</w:t>
            </w:r>
            <w:r>
              <w:rPr>
                <w:rFonts w:hint="eastAsia"/>
                <w:color w:val="auto"/>
                <w:position w:val="0"/>
                <w:szCs w:val="21"/>
              </w:rPr>
              <w:t>桂林市国家可持续发展议程创新示范区建设方案（2021-2025年）编制和桂林市国家可持续发展议程创新示范区建设（2017-2020年）评估</w:t>
            </w:r>
          </w:p>
          <w:p>
            <w:pPr>
              <w:rPr>
                <w:rFonts w:hint="eastAsia" w:ascii="宋体" w:hAnsi="宋体" w:eastAsia="宋体"/>
                <w:color w:val="auto"/>
                <w:kern w:val="21"/>
                <w:position w:val="0"/>
                <w:szCs w:val="21"/>
                <w:u w:val="single"/>
                <w:lang w:eastAsia="zh-CN"/>
              </w:rPr>
            </w:pPr>
            <w:r>
              <w:rPr>
                <w:rFonts w:hint="eastAsia" w:hAnsi="宋体"/>
                <w:color w:val="auto"/>
                <w:kern w:val="21"/>
                <w:position w:val="0"/>
                <w:szCs w:val="21"/>
              </w:rPr>
              <w:t>项目编号：</w:t>
            </w:r>
            <w:r>
              <w:rPr>
                <w:rFonts w:hint="eastAsia" w:ascii="宋体" w:hAnsi="宋体"/>
                <w:color w:val="auto"/>
                <w:kern w:val="21"/>
                <w:position w:val="0"/>
                <w:szCs w:val="21"/>
                <w:u w:val="single"/>
                <w:lang w:eastAsia="zh-CN"/>
              </w:rPr>
              <w:t>GLZC2020-C3-990032-GXJS</w:t>
            </w:r>
          </w:p>
          <w:p>
            <w:pPr>
              <w:rPr>
                <w:color w:val="auto"/>
                <w:kern w:val="21"/>
                <w:position w:val="0"/>
                <w:szCs w:val="21"/>
              </w:rPr>
            </w:pPr>
            <w:r>
              <w:rPr>
                <w:rFonts w:hint="eastAsia" w:hAnsi="宋体"/>
                <w:color w:val="auto"/>
                <w:kern w:val="21"/>
                <w:position w:val="0"/>
                <w:szCs w:val="21"/>
              </w:rPr>
              <w:t>采购代理机构：</w:t>
            </w:r>
            <w:r>
              <w:rPr>
                <w:rFonts w:hAnsi="宋体"/>
                <w:color w:val="auto"/>
                <w:kern w:val="21"/>
                <w:position w:val="0"/>
                <w:szCs w:val="21"/>
                <w:u w:val="single"/>
              </w:rPr>
              <w:t xml:space="preserve"> </w:t>
            </w:r>
            <w:r>
              <w:rPr>
                <w:rFonts w:hint="eastAsia" w:hAnsi="宋体"/>
                <w:color w:val="auto"/>
                <w:kern w:val="21"/>
                <w:position w:val="0"/>
                <w:szCs w:val="21"/>
                <w:u w:val="single"/>
              </w:rPr>
              <w:t>广西建设工程项目管理中心有限责任公司</w:t>
            </w:r>
          </w:p>
          <w:p>
            <w:pPr>
              <w:rPr>
                <w:color w:val="auto"/>
                <w:kern w:val="21"/>
                <w:position w:val="0"/>
                <w:szCs w:val="21"/>
                <w:u w:val="single"/>
              </w:rPr>
            </w:pPr>
            <w:r>
              <w:rPr>
                <w:rFonts w:hint="eastAsia" w:ascii="宋体" w:hAnsi="宋体"/>
                <w:color w:val="auto"/>
                <w:kern w:val="21"/>
                <w:position w:val="0"/>
                <w:szCs w:val="21"/>
              </w:rPr>
              <w:t>磋商供应商</w:t>
            </w:r>
            <w:r>
              <w:rPr>
                <w:rFonts w:hint="eastAsia" w:hAnsi="宋体"/>
                <w:color w:val="auto"/>
                <w:kern w:val="21"/>
                <w:position w:val="0"/>
                <w:szCs w:val="21"/>
              </w:rPr>
              <w:t>名称：</w:t>
            </w:r>
          </w:p>
          <w:p>
            <w:pPr>
              <w:rPr>
                <w:color w:val="auto"/>
                <w:kern w:val="21"/>
                <w:position w:val="0"/>
                <w:szCs w:val="21"/>
              </w:rPr>
            </w:pPr>
            <w:r>
              <w:rPr>
                <w:rFonts w:hint="eastAsia" w:hAnsi="宋体"/>
                <w:color w:val="auto"/>
                <w:kern w:val="21"/>
                <w:position w:val="0"/>
                <w:szCs w:val="21"/>
              </w:rPr>
              <w:t>在2020</w:t>
            </w:r>
            <w:r>
              <w:rPr>
                <w:rFonts w:hint="eastAsia"/>
                <w:color w:val="auto"/>
                <w:kern w:val="21"/>
                <w:position w:val="0"/>
                <w:szCs w:val="21"/>
              </w:rPr>
              <w:t>年7</w:t>
            </w:r>
            <w:r>
              <w:rPr>
                <w:rFonts w:hint="eastAsia" w:hAnsi="宋体"/>
                <w:color w:val="auto"/>
                <w:kern w:val="21"/>
                <w:position w:val="0"/>
                <w:szCs w:val="21"/>
              </w:rPr>
              <w:t>月</w:t>
            </w:r>
            <w:r>
              <w:rPr>
                <w:color w:val="auto"/>
                <w:kern w:val="21"/>
                <w:position w:val="0"/>
                <w:szCs w:val="21"/>
              </w:rPr>
              <w:t xml:space="preserve"> </w:t>
            </w:r>
            <w:r>
              <w:rPr>
                <w:rFonts w:hint="eastAsia" w:hAnsi="宋体"/>
                <w:color w:val="auto"/>
                <w:kern w:val="21"/>
                <w:position w:val="0"/>
                <w:szCs w:val="21"/>
              </w:rPr>
              <w:t>日上午</w:t>
            </w:r>
            <w:r>
              <w:rPr>
                <w:color w:val="auto"/>
                <w:kern w:val="21"/>
                <w:position w:val="0"/>
                <w:szCs w:val="21"/>
              </w:rPr>
              <w:t xml:space="preserve"> </w:t>
            </w:r>
            <w:r>
              <w:rPr>
                <w:rFonts w:hint="eastAsia" w:hAnsi="宋体"/>
                <w:color w:val="auto"/>
                <w:kern w:val="21"/>
                <w:position w:val="0"/>
                <w:szCs w:val="21"/>
              </w:rPr>
              <w:t>时</w:t>
            </w:r>
            <w:r>
              <w:rPr>
                <w:color w:val="auto"/>
                <w:kern w:val="21"/>
                <w:position w:val="0"/>
                <w:szCs w:val="21"/>
              </w:rPr>
              <w:t xml:space="preserve"> </w:t>
            </w:r>
            <w:r>
              <w:rPr>
                <w:rFonts w:hint="eastAsia" w:hAnsi="宋体"/>
                <w:color w:val="auto"/>
                <w:kern w:val="21"/>
                <w:position w:val="0"/>
                <w:szCs w:val="21"/>
              </w:rPr>
              <w:t>分前不得开启</w:t>
            </w:r>
            <w:r>
              <w:rPr>
                <w:color w:val="auto"/>
                <w:kern w:val="21"/>
                <w:position w:val="0"/>
                <w:szCs w:val="21"/>
              </w:rPr>
              <w:t>(</w:t>
            </w:r>
            <w:r>
              <w:rPr>
                <w:rFonts w:hint="eastAsia" w:hAnsi="宋体"/>
                <w:color w:val="auto"/>
                <w:kern w:val="21"/>
                <w:position w:val="0"/>
                <w:szCs w:val="21"/>
              </w:rPr>
              <w:t>此处填写</w:t>
            </w:r>
            <w:r>
              <w:rPr>
                <w:rFonts w:hint="eastAsia"/>
                <w:color w:val="auto"/>
                <w:kern w:val="21"/>
                <w:position w:val="0"/>
                <w:szCs w:val="21"/>
              </w:rPr>
              <w:t>磋商</w:t>
            </w:r>
            <w:r>
              <w:rPr>
                <w:rFonts w:hint="eastAsia" w:hAnsi="宋体"/>
                <w:color w:val="auto"/>
                <w:kern w:val="21"/>
                <w:position w:val="0"/>
                <w:szCs w:val="21"/>
              </w:rPr>
              <w:t>截止时间</w:t>
            </w:r>
            <w:r>
              <w:rPr>
                <w:color w:val="auto"/>
                <w:kern w:val="21"/>
                <w:positio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4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21"/>
                <w:position w:val="0"/>
                <w:szCs w:val="21"/>
              </w:rPr>
            </w:pPr>
            <w:r>
              <w:rPr>
                <w:rFonts w:hint="eastAsia" w:ascii="宋体" w:hAnsi="宋体"/>
                <w:color w:val="auto"/>
                <w:kern w:val="21"/>
                <w:position w:val="0"/>
                <w:szCs w:val="21"/>
              </w:rPr>
              <w:t>磋商供应商公章</w:t>
            </w:r>
          </w:p>
        </w:tc>
        <w:tc>
          <w:tcPr>
            <w:tcW w:w="70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21"/>
                <w:position w:val="0"/>
                <w:szCs w:val="21"/>
              </w:rPr>
            </w:pPr>
            <w:r>
              <w:rPr>
                <w:rFonts w:hint="eastAsia" w:ascii="宋体" w:hAnsi="宋体"/>
                <w:color w:val="auto"/>
                <w:kern w:val="21"/>
                <w:position w:val="0"/>
                <w:szCs w:val="21"/>
              </w:rPr>
              <w:t>本磋商文件中描述磋商供应商的“公章”是指根据我国对公章的管理规定，用磋商供应商法定主体行为名称制作的印章，除本文件有特殊规定外，磋商供应商的财务章、部门章、分公司章、工会章、合同章、竞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13</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响应文件递交起止时间</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color w:val="auto"/>
                <w:kern w:val="21"/>
                <w:position w:val="0"/>
                <w:szCs w:val="21"/>
              </w:rPr>
              <w:t>20</w:t>
            </w:r>
            <w:r>
              <w:rPr>
                <w:rFonts w:hint="eastAsia"/>
                <w:color w:val="auto"/>
                <w:kern w:val="21"/>
                <w:position w:val="0"/>
                <w:szCs w:val="21"/>
              </w:rPr>
              <w:t>20年7月   日</w:t>
            </w:r>
            <w:r>
              <w:rPr>
                <w:rFonts w:hint="eastAsia" w:hAnsi="宋体"/>
                <w:color w:val="auto"/>
                <w:kern w:val="21"/>
                <w:position w:val="0"/>
                <w:szCs w:val="21"/>
              </w:rPr>
              <w:t xml:space="preserve">   时</w:t>
            </w:r>
            <w:r>
              <w:rPr>
                <w:rFonts w:hint="eastAsia"/>
                <w:color w:val="auto"/>
                <w:kern w:val="21"/>
                <w:position w:val="0"/>
                <w:szCs w:val="21"/>
              </w:rPr>
              <w:t xml:space="preserve">   </w:t>
            </w:r>
            <w:r>
              <w:rPr>
                <w:rFonts w:hint="eastAsia" w:hAnsi="宋体"/>
                <w:color w:val="auto"/>
                <w:kern w:val="21"/>
                <w:position w:val="0"/>
                <w:szCs w:val="21"/>
              </w:rPr>
              <w:t>分至</w:t>
            </w:r>
            <w:r>
              <w:rPr>
                <w:rFonts w:hint="eastAsia"/>
                <w:color w:val="auto"/>
                <w:kern w:val="21"/>
                <w:position w:val="0"/>
                <w:szCs w:val="21"/>
              </w:rPr>
              <w:t>9</w:t>
            </w:r>
            <w:r>
              <w:rPr>
                <w:rFonts w:hint="eastAsia" w:hAnsi="宋体"/>
                <w:color w:val="auto"/>
                <w:kern w:val="21"/>
                <w:position w:val="0"/>
                <w:szCs w:val="21"/>
              </w:rPr>
              <w:t>时</w:t>
            </w:r>
            <w:r>
              <w:rPr>
                <w:rFonts w:hint="eastAsia"/>
                <w:color w:val="auto"/>
                <w:kern w:val="21"/>
                <w:position w:val="0"/>
                <w:szCs w:val="21"/>
              </w:rPr>
              <w:t>30</w:t>
            </w:r>
            <w:r>
              <w:rPr>
                <w:rFonts w:hint="eastAsia" w:hAnsi="宋体"/>
                <w:color w:val="auto"/>
                <w:kern w:val="21"/>
                <w:positio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1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14</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ascii="宋体" w:hAnsi="宋体"/>
                <w:color w:val="auto"/>
                <w:kern w:val="21"/>
                <w:position w:val="0"/>
                <w:szCs w:val="21"/>
              </w:rPr>
              <w:t>递交磋商</w:t>
            </w:r>
            <w:r>
              <w:rPr>
                <w:rFonts w:hint="eastAsia" w:hAnsi="宋体"/>
                <w:color w:val="auto"/>
                <w:kern w:val="21"/>
                <w:position w:val="0"/>
                <w:szCs w:val="21"/>
              </w:rPr>
              <w:t>截止时间</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color w:val="auto"/>
                <w:kern w:val="21"/>
                <w:position w:val="0"/>
                <w:szCs w:val="21"/>
              </w:rPr>
              <w:t>20</w:t>
            </w:r>
            <w:r>
              <w:rPr>
                <w:rFonts w:hint="eastAsia"/>
                <w:color w:val="auto"/>
                <w:kern w:val="21"/>
                <w:position w:val="0"/>
                <w:szCs w:val="21"/>
              </w:rPr>
              <w:t>20年7月   日9</w:t>
            </w:r>
            <w:r>
              <w:rPr>
                <w:rFonts w:hint="eastAsia" w:hAnsi="宋体"/>
                <w:color w:val="auto"/>
                <w:kern w:val="21"/>
                <w:position w:val="0"/>
                <w:szCs w:val="21"/>
              </w:rPr>
              <w:t>时</w:t>
            </w:r>
            <w:r>
              <w:rPr>
                <w:rFonts w:hint="eastAsia"/>
                <w:color w:val="auto"/>
                <w:kern w:val="21"/>
                <w:position w:val="0"/>
                <w:szCs w:val="21"/>
              </w:rPr>
              <w:t>30</w:t>
            </w:r>
            <w:r>
              <w:rPr>
                <w:rFonts w:hint="eastAsia" w:hAnsi="宋体"/>
                <w:color w:val="auto"/>
                <w:kern w:val="21"/>
                <w:positio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15</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递交响应文件地点</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u w:val="single"/>
              </w:rPr>
              <w:t>桂林市公共资源交易中心（临桂新区西城中路</w:t>
            </w:r>
            <w:r>
              <w:rPr>
                <w:rFonts w:hAnsi="宋体"/>
                <w:color w:val="auto"/>
                <w:kern w:val="21"/>
                <w:position w:val="0"/>
                <w:szCs w:val="21"/>
                <w:u w:val="single"/>
              </w:rPr>
              <w:t>69</w:t>
            </w:r>
            <w:r>
              <w:rPr>
                <w:rFonts w:hint="eastAsia" w:hAnsi="宋体"/>
                <w:color w:val="auto"/>
                <w:kern w:val="21"/>
                <w:position w:val="0"/>
                <w:szCs w:val="21"/>
                <w:u w:val="single"/>
              </w:rPr>
              <w:t>号西辅楼四楼  号开标厅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33"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16</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磋商时间、地点、人员</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磋商时间：</w:t>
            </w:r>
            <w:r>
              <w:rPr>
                <w:rFonts w:hint="eastAsia"/>
                <w:color w:val="auto"/>
                <w:kern w:val="21"/>
                <w:position w:val="0"/>
                <w:szCs w:val="21"/>
              </w:rPr>
              <w:t>磋商</w:t>
            </w:r>
            <w:r>
              <w:rPr>
                <w:rFonts w:hint="eastAsia" w:hAnsi="宋体"/>
                <w:color w:val="auto"/>
                <w:kern w:val="21"/>
                <w:position w:val="0"/>
                <w:szCs w:val="21"/>
              </w:rPr>
              <w:t>截止时间后</w:t>
            </w:r>
          </w:p>
          <w:p>
            <w:pPr>
              <w:rPr>
                <w:color w:val="auto"/>
                <w:kern w:val="21"/>
                <w:position w:val="0"/>
                <w:szCs w:val="21"/>
              </w:rPr>
            </w:pPr>
            <w:r>
              <w:rPr>
                <w:rFonts w:hint="eastAsia" w:hAnsi="宋体"/>
                <w:color w:val="auto"/>
                <w:kern w:val="21"/>
                <w:position w:val="0"/>
                <w:szCs w:val="21"/>
              </w:rPr>
              <w:t>磋商地点：</w:t>
            </w:r>
            <w:r>
              <w:rPr>
                <w:rFonts w:hint="eastAsia" w:ascii="宋体" w:hAnsi="宋体"/>
                <w:color w:val="auto"/>
                <w:kern w:val="21"/>
                <w:position w:val="0"/>
                <w:szCs w:val="21"/>
                <w:u w:val="single"/>
              </w:rPr>
              <w:t>桂林市公共资源交易中心（临桂新区西城中路69号西辅楼四楼评标室）</w:t>
            </w:r>
          </w:p>
          <w:p>
            <w:pPr>
              <w:rPr>
                <w:color w:val="auto"/>
                <w:kern w:val="21"/>
                <w:position w:val="0"/>
                <w:szCs w:val="21"/>
              </w:rPr>
            </w:pPr>
            <w:r>
              <w:rPr>
                <w:rFonts w:hint="eastAsia" w:hAnsi="宋体"/>
                <w:color w:val="auto"/>
                <w:kern w:val="21"/>
                <w:position w:val="0"/>
                <w:szCs w:val="21"/>
              </w:rPr>
              <w:t>人员：参加磋商会议的人员携带本人身份证原件及复印件、授权委托书原件（委托代理时提供）（以上材料均须加盖投标人公章，不须密封，单独提交）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17</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响应文件有效期</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ascii="宋体" w:hAnsi="宋体"/>
                <w:color w:val="auto"/>
                <w:kern w:val="21"/>
                <w:position w:val="0"/>
                <w:szCs w:val="21"/>
              </w:rPr>
              <w:t>磋商</w:t>
            </w:r>
            <w:r>
              <w:rPr>
                <w:rFonts w:hint="eastAsia" w:hAnsi="宋体"/>
                <w:color w:val="auto"/>
                <w:kern w:val="21"/>
                <w:position w:val="0"/>
                <w:szCs w:val="21"/>
              </w:rPr>
              <w:t>截止时间之日起</w:t>
            </w:r>
            <w:r>
              <w:rPr>
                <w:color w:val="auto"/>
                <w:kern w:val="21"/>
                <w:position w:val="0"/>
                <w:szCs w:val="21"/>
              </w:rPr>
              <w:t>90</w:t>
            </w:r>
            <w:r>
              <w:rPr>
                <w:rFonts w:hint="eastAsia" w:hAnsi="宋体"/>
                <w:color w:val="auto"/>
                <w:kern w:val="21"/>
                <w:positio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18</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评标办法</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综合评分办法。具体评标内容及标准详见第四章：评标办法。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38"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19</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磋商小组的组成</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磋商小组的构成：</w:t>
            </w:r>
            <w:r>
              <w:rPr>
                <w:color w:val="auto"/>
                <w:kern w:val="21"/>
                <w:position w:val="0"/>
                <w:szCs w:val="21"/>
                <w:u w:val="single"/>
              </w:rPr>
              <w:t>3</w:t>
            </w:r>
            <w:r>
              <w:rPr>
                <w:rFonts w:hint="eastAsia" w:hAnsi="宋体"/>
                <w:color w:val="auto"/>
                <w:kern w:val="21"/>
                <w:position w:val="0"/>
                <w:szCs w:val="21"/>
              </w:rPr>
              <w:t>人，其中采购人代表</w:t>
            </w:r>
            <w:r>
              <w:rPr>
                <w:color w:val="auto"/>
                <w:kern w:val="21"/>
                <w:position w:val="0"/>
                <w:szCs w:val="21"/>
                <w:u w:val="single"/>
              </w:rPr>
              <w:t>1</w:t>
            </w:r>
            <w:r>
              <w:rPr>
                <w:rFonts w:hint="eastAsia" w:hAnsi="宋体"/>
                <w:color w:val="auto"/>
                <w:kern w:val="21"/>
                <w:position w:val="0"/>
                <w:szCs w:val="21"/>
              </w:rPr>
              <w:t>人，有关专家</w:t>
            </w:r>
            <w:r>
              <w:rPr>
                <w:color w:val="auto"/>
                <w:kern w:val="21"/>
                <w:position w:val="0"/>
                <w:szCs w:val="21"/>
                <w:u w:val="single"/>
              </w:rPr>
              <w:t>2</w:t>
            </w:r>
            <w:r>
              <w:rPr>
                <w:rFonts w:hint="eastAsia" w:hAnsi="宋体"/>
                <w:color w:val="auto"/>
                <w:kern w:val="21"/>
                <w:position w:val="0"/>
                <w:szCs w:val="21"/>
              </w:rPr>
              <w:t>人。</w:t>
            </w:r>
          </w:p>
          <w:p>
            <w:pPr>
              <w:rPr>
                <w:color w:val="auto"/>
                <w:kern w:val="21"/>
                <w:position w:val="0"/>
                <w:szCs w:val="21"/>
              </w:rPr>
            </w:pPr>
            <w:r>
              <w:rPr>
                <w:rFonts w:hint="eastAsia" w:hAnsi="宋体"/>
                <w:color w:val="auto"/>
                <w:kern w:val="21"/>
                <w:position w:val="0"/>
                <w:szCs w:val="21"/>
              </w:rPr>
              <w:t>专家确定方式：开标前由采购单位从政府采购专家库中通过电脑随机抽取。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6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20</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成交公告</w:t>
            </w:r>
          </w:p>
          <w:p>
            <w:pPr>
              <w:rPr>
                <w:color w:val="auto"/>
                <w:kern w:val="21"/>
                <w:position w:val="0"/>
                <w:szCs w:val="21"/>
              </w:rPr>
            </w:pPr>
            <w:r>
              <w:rPr>
                <w:rFonts w:hint="eastAsia" w:hAnsi="宋体"/>
                <w:color w:val="auto"/>
                <w:kern w:val="21"/>
                <w:position w:val="0"/>
                <w:szCs w:val="21"/>
              </w:rPr>
              <w:t>及成交通知书</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color w:val="auto"/>
                <w:kern w:val="21"/>
                <w:position w:val="0"/>
                <w:szCs w:val="21"/>
              </w:rPr>
              <w:t>1</w:t>
            </w:r>
            <w:r>
              <w:rPr>
                <w:rFonts w:hint="eastAsia" w:hAnsi="宋体"/>
                <w:color w:val="auto"/>
                <w:kern w:val="21"/>
                <w:position w:val="0"/>
                <w:szCs w:val="21"/>
              </w:rPr>
              <w:t>、</w:t>
            </w:r>
            <w:r>
              <w:rPr>
                <w:rFonts w:hint="eastAsia" w:ascii="宋体" w:hAnsi="宋体"/>
                <w:color w:val="auto"/>
                <w:kern w:val="21"/>
                <w:position w:val="0"/>
                <w:szCs w:val="21"/>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rPr>
                <w:color w:val="auto"/>
                <w:kern w:val="21"/>
                <w:position w:val="0"/>
                <w:szCs w:val="21"/>
              </w:rPr>
            </w:pPr>
            <w:r>
              <w:rPr>
                <w:color w:val="auto"/>
                <w:kern w:val="21"/>
                <w:position w:val="0"/>
                <w:szCs w:val="21"/>
              </w:rPr>
              <w:t>2</w:t>
            </w:r>
            <w:r>
              <w:rPr>
                <w:rFonts w:hint="eastAsia" w:hAnsi="宋体"/>
                <w:color w:val="auto"/>
                <w:kern w:val="21"/>
                <w:position w:val="0"/>
                <w:szCs w:val="21"/>
              </w:rPr>
              <w:t>、在发布成交公告的同时，采购代理机构向成交供应商发出成交通知书。如成交供应商自接到通知之日起七个工作日内，不办理成交通知书领取手续的，按违约处理。招标采购单位将取消其成交资格，没收成交供应商所有竞标的全部磋商保证金不予退还，从磋商小组推荐的成交候选供应商中按顺序重新确定成交供应商，组织供需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33"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ascii="宋体" w:hAnsi="宋体"/>
                <w:color w:val="auto"/>
                <w:kern w:val="21"/>
                <w:position w:val="0"/>
                <w:szCs w:val="21"/>
              </w:rPr>
              <w:t>成交供应商信用查询</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color w:val="auto"/>
                <w:kern w:val="21"/>
                <w:position w:val="0"/>
              </w:rPr>
            </w:pPr>
            <w:r>
              <w:rPr>
                <w:rFonts w:hint="eastAsia" w:ascii="宋体" w:hAnsi="宋体"/>
                <w:color w:val="auto"/>
                <w:kern w:val="21"/>
                <w:position w:val="0"/>
              </w:rPr>
              <w:t>成交供应商信用信息查询：</w:t>
            </w:r>
          </w:p>
          <w:p>
            <w:pPr>
              <w:autoSpaceDE w:val="0"/>
              <w:autoSpaceDN w:val="0"/>
              <w:textAlignment w:val="bottom"/>
              <w:rPr>
                <w:rFonts w:ascii="宋体" w:hAnsi="宋体"/>
                <w:color w:val="auto"/>
                <w:kern w:val="21"/>
                <w:position w:val="0"/>
              </w:rPr>
            </w:pPr>
            <w:r>
              <w:rPr>
                <w:rFonts w:hint="eastAsia" w:ascii="宋体" w:hAnsi="宋体"/>
                <w:color w:val="auto"/>
                <w:kern w:val="21"/>
                <w:position w:val="0"/>
              </w:rPr>
              <w:t>根据《关于做好政府采购有关信用主体标识码登记及在政府采购活动中查询使用信用记录有关问题的通知》桂财采〔2016〕37号的通知，在对成交人的成交资格进行信用查询：</w:t>
            </w:r>
          </w:p>
          <w:p>
            <w:pPr>
              <w:autoSpaceDE w:val="0"/>
              <w:autoSpaceDN w:val="0"/>
              <w:textAlignment w:val="bottom"/>
              <w:rPr>
                <w:rFonts w:ascii="宋体" w:hAnsi="宋体"/>
                <w:color w:val="auto"/>
                <w:kern w:val="21"/>
                <w:position w:val="0"/>
              </w:rPr>
            </w:pPr>
            <w:r>
              <w:rPr>
                <w:rFonts w:hint="eastAsia" w:ascii="宋体" w:hAnsi="宋体"/>
                <w:color w:val="auto"/>
                <w:kern w:val="21"/>
                <w:position w:val="0"/>
              </w:rPr>
              <w:t>⑴查询渠道：“信用中国”网站(www.creditchina.gov.cn)、中国政府采购网(www.ccgp.gov.cn)等；</w:t>
            </w:r>
          </w:p>
          <w:p>
            <w:pPr>
              <w:autoSpaceDE w:val="0"/>
              <w:autoSpaceDN w:val="0"/>
              <w:textAlignment w:val="bottom"/>
              <w:rPr>
                <w:rFonts w:ascii="宋体" w:hAnsi="宋体"/>
                <w:color w:val="auto"/>
                <w:kern w:val="21"/>
                <w:position w:val="0"/>
              </w:rPr>
            </w:pPr>
            <w:r>
              <w:rPr>
                <w:rFonts w:hint="eastAsia" w:ascii="宋体" w:hAnsi="宋体"/>
                <w:color w:val="auto"/>
                <w:kern w:val="21"/>
                <w:position w:val="0"/>
              </w:rPr>
              <w:t>⑵查询截止时点：成交通知书发出前；</w:t>
            </w:r>
          </w:p>
          <w:p>
            <w:pPr>
              <w:autoSpaceDE w:val="0"/>
              <w:autoSpaceDN w:val="0"/>
              <w:textAlignment w:val="bottom"/>
              <w:rPr>
                <w:rFonts w:ascii="宋体" w:hAnsi="宋体"/>
                <w:color w:val="auto"/>
                <w:kern w:val="21"/>
                <w:position w:val="0"/>
              </w:rPr>
            </w:pPr>
            <w:r>
              <w:rPr>
                <w:rFonts w:hint="eastAsia" w:ascii="宋体" w:hAnsi="宋体"/>
                <w:color w:val="auto"/>
                <w:kern w:val="21"/>
                <w:position w:val="0"/>
              </w:rPr>
              <w:t>⑶信用信息查询记录和证据留存方式：在查询网站中直接打印查询记录，打印材料作为采购活动资料保存。</w:t>
            </w:r>
          </w:p>
          <w:p>
            <w:pPr>
              <w:pStyle w:val="22"/>
              <w:rPr>
                <w:rFonts w:hAnsi="宋体"/>
                <w:color w:val="auto"/>
                <w:kern w:val="21"/>
                <w:position w:val="0"/>
              </w:rPr>
            </w:pPr>
            <w:r>
              <w:rPr>
                <w:rFonts w:hint="eastAsia" w:hAnsi="宋体"/>
                <w:color w:val="auto"/>
                <w:kern w:val="21"/>
                <w:positio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rPr>
                <w:color w:val="auto"/>
                <w:kern w:val="21"/>
                <w:position w:val="0"/>
                <w:szCs w:val="21"/>
              </w:rPr>
            </w:pPr>
            <w:r>
              <w:rPr>
                <w:rFonts w:hint="eastAsia"/>
                <w:color w:val="auto"/>
                <w:kern w:val="21"/>
                <w:position w:val="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9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21</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合同履约保证金</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color w:val="auto"/>
                <w:kern w:val="21"/>
                <w:positio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22</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签订合同时间</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hAnsi="宋体"/>
                <w:color w:val="auto"/>
                <w:kern w:val="21"/>
                <w:position w:val="0"/>
                <w:szCs w:val="21"/>
              </w:rPr>
              <w:t>成交通知书发出之日起二十五日内。成交供应商领取成交通知书后，应按规定与采购人签订合同。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5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合同备案存档</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ascii="宋体" w:hAnsi="宋体" w:cs="宋体"/>
                <w:color w:val="auto"/>
                <w:kern w:val="21"/>
                <w:position w:val="0"/>
                <w:szCs w:val="21"/>
              </w:rPr>
              <w:t>政府采购合同双方自签订之日起1个工作日内将合同原件两份交采购代理机构。采购代理机构将政府采购合同在省级以上人民政府财政部门指定媒体上公告并于合同签订之日起七个工作日内将一份合同原件送桂林市政府采购管理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9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24</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代理服务费</w:t>
            </w:r>
          </w:p>
        </w:tc>
        <w:tc>
          <w:tcPr>
            <w:tcW w:w="708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本项目的采购代理服务收费标准按计价格</w:t>
            </w:r>
            <w:r>
              <w:rPr>
                <w:color w:val="auto"/>
                <w:kern w:val="21"/>
                <w:position w:val="0"/>
                <w:szCs w:val="21"/>
              </w:rPr>
              <w:t>[2002]1980</w:t>
            </w:r>
            <w:r>
              <w:rPr>
                <w:rFonts w:hint="eastAsia" w:hAnsi="宋体"/>
                <w:color w:val="auto"/>
                <w:kern w:val="21"/>
                <w:position w:val="0"/>
                <w:szCs w:val="21"/>
              </w:rPr>
              <w:t>号《招标代理服务收费管理暂行办法》服务类收费标准，由</w:t>
            </w:r>
            <w:r>
              <w:rPr>
                <w:rFonts w:hint="eastAsia" w:ascii="宋体" w:hAnsi="宋体"/>
                <w:color w:val="auto"/>
                <w:position w:val="0"/>
              </w:rPr>
              <w:t>成交人领取成交通知书前，向广西建设工程项目管理中心有限责任公司一次性付清采购代理服务费。</w:t>
            </w:r>
          </w:p>
          <w:p>
            <w:pPr>
              <w:spacing w:line="380" w:lineRule="exact"/>
              <w:rPr>
                <w:rFonts w:ascii="宋体" w:hAnsi="宋体" w:cs="宋体"/>
                <w:color w:val="auto"/>
                <w:position w:val="0"/>
              </w:rPr>
            </w:pPr>
            <w:r>
              <w:rPr>
                <w:rFonts w:hint="eastAsia" w:ascii="宋体" w:hAnsi="宋体" w:cs="宋体"/>
                <w:b/>
                <w:color w:val="auto"/>
                <w:position w:val="0"/>
              </w:rPr>
              <w:t>缴纳代理服务费的银行账户：</w:t>
            </w:r>
          </w:p>
          <w:p>
            <w:pPr>
              <w:spacing w:line="380" w:lineRule="exact"/>
              <w:ind w:firstLine="420" w:firstLineChars="200"/>
              <w:rPr>
                <w:rFonts w:ascii="宋体" w:hAnsi="宋体" w:cs="宋体"/>
                <w:color w:val="auto"/>
                <w:position w:val="0"/>
              </w:rPr>
            </w:pPr>
            <w:r>
              <w:rPr>
                <w:rFonts w:hint="eastAsia" w:ascii="宋体" w:hAnsi="宋体" w:cs="宋体"/>
                <w:color w:val="auto"/>
                <w:position w:val="0"/>
              </w:rPr>
              <w:t>账户名称：广西建设工程项目管理中心有限责任公司</w:t>
            </w:r>
          </w:p>
          <w:p>
            <w:pPr>
              <w:spacing w:line="380" w:lineRule="exact"/>
              <w:ind w:firstLine="420" w:firstLineChars="200"/>
              <w:rPr>
                <w:rFonts w:ascii="宋体" w:hAnsi="宋体" w:cs="宋体"/>
                <w:color w:val="auto"/>
                <w:position w:val="0"/>
              </w:rPr>
            </w:pPr>
            <w:r>
              <w:rPr>
                <w:rFonts w:hint="eastAsia" w:ascii="宋体" w:hAnsi="宋体" w:cs="宋体"/>
                <w:color w:val="auto"/>
                <w:position w:val="0"/>
              </w:rPr>
              <w:t>开户银行：工行南宁市航洋支行</w:t>
            </w:r>
          </w:p>
          <w:p>
            <w:pPr>
              <w:spacing w:line="380" w:lineRule="exact"/>
              <w:ind w:firstLine="420" w:firstLineChars="200"/>
              <w:rPr>
                <w:rFonts w:hAnsi="宋体"/>
                <w:color w:val="auto"/>
                <w:kern w:val="21"/>
                <w:position w:val="0"/>
                <w:szCs w:val="21"/>
              </w:rPr>
            </w:pPr>
            <w:r>
              <w:rPr>
                <w:rFonts w:hint="eastAsia" w:ascii="宋体" w:hAnsi="宋体" w:cs="宋体"/>
                <w:color w:val="auto"/>
                <w:position w:val="0"/>
              </w:rPr>
              <w:t>银行账号：</w:t>
            </w:r>
            <w:r>
              <w:rPr>
                <w:rFonts w:hint="eastAsia" w:hAnsi="宋体"/>
                <w:bCs/>
                <w:color w:val="auto"/>
                <w:position w:val="0"/>
                <w:szCs w:val="21"/>
              </w:rPr>
              <w:t>2102 1125 0930 0003 849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3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25</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解释权</w:t>
            </w:r>
          </w:p>
        </w:tc>
        <w:tc>
          <w:tcPr>
            <w:tcW w:w="7088" w:type="dxa"/>
            <w:tcBorders>
              <w:top w:val="single" w:color="auto" w:sz="4" w:space="0"/>
              <w:left w:val="single" w:color="auto" w:sz="4" w:space="0"/>
              <w:bottom w:val="single" w:color="auto" w:sz="4" w:space="0"/>
              <w:right w:val="single" w:color="auto" w:sz="4" w:space="0"/>
            </w:tcBorders>
            <w:vAlign w:val="center"/>
          </w:tcPr>
          <w:p>
            <w:pPr>
              <w:rPr>
                <w:color w:val="auto"/>
                <w:kern w:val="21"/>
                <w:position w:val="0"/>
                <w:szCs w:val="21"/>
              </w:rPr>
            </w:pPr>
            <w:r>
              <w:rPr>
                <w:rFonts w:hint="eastAsia" w:ascii="宋体" w:hAnsi="宋体" w:cs="宋体"/>
                <w:color w:val="auto"/>
                <w:kern w:val="21"/>
                <w:position w:val="0"/>
                <w:szCs w:val="21"/>
              </w:rPr>
              <w:t>本</w:t>
            </w:r>
            <w:r>
              <w:rPr>
                <w:rFonts w:hint="eastAsia" w:ascii="宋体" w:hAnsi="宋体" w:cs="宋体"/>
                <w:color w:val="auto"/>
                <w:kern w:val="21"/>
                <w:position w:val="0"/>
                <w:szCs w:val="21"/>
                <w:lang w:eastAsia="zh-CN"/>
              </w:rPr>
              <w:t>竞争性磋商</w:t>
            </w:r>
            <w:r>
              <w:rPr>
                <w:rFonts w:hint="eastAsia" w:ascii="宋体" w:hAnsi="宋体" w:cs="宋体"/>
                <w:color w:val="auto"/>
                <w:kern w:val="21"/>
                <w:position w:val="0"/>
                <w:szCs w:val="21"/>
              </w:rPr>
              <w:t>文件是根据《中华人民共和国政府采购法》、《中华人民共和国政府采购法实施条例》、《政府采购竞争性磋商采购方式管理暂行办法》和政府采购管理有关规定编制，本</w:t>
            </w:r>
            <w:r>
              <w:rPr>
                <w:rFonts w:hint="eastAsia" w:ascii="宋体" w:hAnsi="宋体" w:cs="宋体"/>
                <w:color w:val="auto"/>
                <w:kern w:val="21"/>
                <w:position w:val="0"/>
                <w:szCs w:val="21"/>
                <w:lang w:eastAsia="zh-CN"/>
              </w:rPr>
              <w:t>竞争性磋商</w:t>
            </w:r>
            <w:r>
              <w:rPr>
                <w:rFonts w:hint="eastAsia" w:ascii="宋体" w:hAnsi="宋体" w:cs="宋体"/>
                <w:color w:val="auto"/>
                <w:kern w:val="21"/>
                <w:position w:val="0"/>
                <w:szCs w:val="21"/>
              </w:rPr>
              <w:t>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auto"/>
                <w:kern w:val="21"/>
                <w:position w:val="0"/>
                <w:szCs w:val="21"/>
              </w:rPr>
            </w:pPr>
            <w:r>
              <w:rPr>
                <w:color w:val="auto"/>
                <w:kern w:val="21"/>
                <w:position w:val="0"/>
                <w:szCs w:val="21"/>
              </w:rPr>
              <w:t>26</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21"/>
                <w:position w:val="0"/>
                <w:szCs w:val="21"/>
              </w:rPr>
            </w:pPr>
            <w:r>
              <w:rPr>
                <w:rFonts w:hint="eastAsia" w:hAnsi="宋体"/>
                <w:color w:val="auto"/>
                <w:kern w:val="21"/>
                <w:position w:val="0"/>
                <w:szCs w:val="21"/>
              </w:rPr>
              <w:t>监督管理机构</w:t>
            </w:r>
          </w:p>
        </w:tc>
        <w:tc>
          <w:tcPr>
            <w:tcW w:w="7088" w:type="dxa"/>
            <w:tcBorders>
              <w:top w:val="single" w:color="auto" w:sz="4" w:space="0"/>
              <w:left w:val="single" w:color="auto" w:sz="4" w:space="0"/>
              <w:bottom w:val="single" w:color="auto" w:sz="4" w:space="0"/>
              <w:right w:val="single" w:color="auto" w:sz="4" w:space="0"/>
            </w:tcBorders>
            <w:vAlign w:val="center"/>
          </w:tcPr>
          <w:p>
            <w:pPr>
              <w:tabs>
                <w:tab w:val="left" w:pos="426"/>
              </w:tabs>
              <w:autoSpaceDN w:val="0"/>
              <w:ind w:right="-304" w:rightChars="-145"/>
              <w:rPr>
                <w:rFonts w:ascii="宋体" w:hAnsi="宋体"/>
                <w:color w:val="auto"/>
                <w:kern w:val="21"/>
                <w:position w:val="0"/>
                <w:szCs w:val="21"/>
              </w:rPr>
            </w:pPr>
            <w:r>
              <w:rPr>
                <w:rFonts w:hint="eastAsia" w:ascii="宋体" w:hAnsi="宋体" w:cs="宋体"/>
                <w:color w:val="auto"/>
                <w:kern w:val="21"/>
                <w:position w:val="0"/>
                <w:szCs w:val="21"/>
              </w:rPr>
              <w:t>桂林市政府采购管理办公室      电话：0773-28621</w:t>
            </w:r>
            <w:bookmarkStart w:id="88" w:name="_GoBack"/>
            <w:bookmarkEnd w:id="88"/>
            <w:r>
              <w:rPr>
                <w:rFonts w:hint="eastAsia" w:ascii="宋体" w:hAnsi="宋体" w:cs="宋体"/>
                <w:color w:val="auto"/>
                <w:kern w:val="21"/>
                <w:position w:val="0"/>
                <w:szCs w:val="21"/>
              </w:rPr>
              <w:t>42</w:t>
            </w:r>
          </w:p>
        </w:tc>
      </w:tr>
    </w:tbl>
    <w:p>
      <w:pPr>
        <w:spacing w:line="360" w:lineRule="exact"/>
        <w:ind w:firstLine="548" w:firstLineChars="196"/>
        <w:jc w:val="center"/>
        <w:rPr>
          <w:b/>
          <w:color w:val="auto"/>
          <w:kern w:val="21"/>
          <w:position w:val="0"/>
          <w:sz w:val="28"/>
          <w:szCs w:val="28"/>
        </w:rPr>
      </w:pPr>
    </w:p>
    <w:p>
      <w:pPr>
        <w:tabs>
          <w:tab w:val="left" w:pos="1140"/>
        </w:tabs>
        <w:spacing w:line="400" w:lineRule="exact"/>
        <w:jc w:val="center"/>
        <w:outlineLvl w:val="1"/>
        <w:rPr>
          <w:rFonts w:ascii="宋体" w:hAnsi="宋体"/>
          <w:b/>
          <w:color w:val="auto"/>
          <w:kern w:val="21"/>
          <w:position w:val="0"/>
          <w:sz w:val="24"/>
        </w:rPr>
      </w:pPr>
      <w:r>
        <w:rPr>
          <w:rFonts w:hint="eastAsia" w:ascii="宋体" w:hAnsi="宋体"/>
          <w:b/>
          <w:color w:val="auto"/>
          <w:kern w:val="21"/>
          <w:position w:val="0"/>
          <w:sz w:val="24"/>
        </w:rPr>
        <w:br w:type="page"/>
      </w:r>
      <w:bookmarkStart w:id="48" w:name="_Toc4271"/>
      <w:r>
        <w:rPr>
          <w:rFonts w:hint="eastAsia" w:ascii="宋体" w:hAnsi="宋体"/>
          <w:b/>
          <w:color w:val="auto"/>
          <w:kern w:val="21"/>
          <w:position w:val="0"/>
          <w:sz w:val="24"/>
        </w:rPr>
        <w:t>一、总则</w:t>
      </w:r>
      <w:bookmarkEnd w:id="48"/>
    </w:p>
    <w:p>
      <w:pPr>
        <w:spacing w:line="400" w:lineRule="exact"/>
        <w:ind w:firstLine="411" w:firstLineChars="196"/>
        <w:rPr>
          <w:b/>
          <w:color w:val="auto"/>
          <w:kern w:val="21"/>
          <w:position w:val="0"/>
          <w:szCs w:val="21"/>
        </w:rPr>
      </w:pPr>
      <w:r>
        <w:rPr>
          <w:b/>
          <w:color w:val="auto"/>
          <w:kern w:val="21"/>
          <w:position w:val="0"/>
          <w:szCs w:val="21"/>
        </w:rPr>
        <w:t>1</w:t>
      </w:r>
      <w:r>
        <w:rPr>
          <w:rFonts w:hint="eastAsia" w:hAnsi="宋体"/>
          <w:b/>
          <w:color w:val="auto"/>
          <w:kern w:val="21"/>
          <w:position w:val="0"/>
          <w:szCs w:val="21"/>
        </w:rPr>
        <w:t>、适应范围</w:t>
      </w:r>
    </w:p>
    <w:p>
      <w:pPr>
        <w:spacing w:line="400" w:lineRule="exact"/>
        <w:ind w:firstLine="420" w:firstLineChars="200"/>
        <w:rPr>
          <w:color w:val="auto"/>
          <w:position w:val="0"/>
          <w:szCs w:val="21"/>
        </w:rPr>
      </w:pPr>
      <w:r>
        <w:rPr>
          <w:rFonts w:hint="eastAsia" w:ascii="宋体" w:hAnsi="宋体" w:cs="宋体"/>
          <w:color w:val="auto"/>
          <w:position w:val="0"/>
          <w:szCs w:val="21"/>
        </w:rPr>
        <w:t>1.1</w:t>
      </w:r>
      <w:r>
        <w:rPr>
          <w:rFonts w:hint="eastAsia" w:ascii="宋体" w:hAnsi="宋体"/>
          <w:color w:val="auto"/>
          <w:position w:val="0"/>
          <w:szCs w:val="21"/>
        </w:rPr>
        <w:t>项目名称：</w:t>
      </w:r>
      <w:r>
        <w:rPr>
          <w:rFonts w:hint="eastAsia"/>
          <w:color w:val="auto"/>
          <w:position w:val="0"/>
          <w:szCs w:val="21"/>
        </w:rPr>
        <w:t>桂林市国家可持续发展议程创新示范区建设方案（2021-2025年）编制和桂林市国家可持续发展议程创新示范区建设（2017-2020年）评估</w:t>
      </w:r>
    </w:p>
    <w:p>
      <w:pPr>
        <w:spacing w:line="400" w:lineRule="exact"/>
        <w:ind w:firstLine="420" w:firstLineChars="200"/>
        <w:rPr>
          <w:rFonts w:hint="eastAsia" w:ascii="宋体" w:hAnsi="宋体" w:eastAsia="宋体"/>
          <w:color w:val="auto"/>
          <w:kern w:val="21"/>
          <w:position w:val="0"/>
          <w:szCs w:val="21"/>
          <w:lang w:eastAsia="zh-CN"/>
        </w:rPr>
      </w:pPr>
      <w:r>
        <w:rPr>
          <w:rFonts w:hint="eastAsia" w:ascii="宋体" w:hAnsi="宋体"/>
          <w:color w:val="auto"/>
          <w:position w:val="0"/>
          <w:szCs w:val="21"/>
        </w:rPr>
        <w:t>项目编号：</w:t>
      </w:r>
      <w:r>
        <w:rPr>
          <w:rFonts w:hint="eastAsia" w:ascii="宋体" w:hAnsi="宋体"/>
          <w:color w:val="auto"/>
          <w:kern w:val="21"/>
          <w:position w:val="0"/>
          <w:szCs w:val="21"/>
          <w:lang w:eastAsia="zh-CN"/>
        </w:rPr>
        <w:t>GLZC2020-C3-990032-GXJS</w:t>
      </w:r>
    </w:p>
    <w:p>
      <w:pPr>
        <w:spacing w:line="400" w:lineRule="exact"/>
        <w:ind w:firstLine="420" w:firstLineChars="200"/>
        <w:rPr>
          <w:color w:val="auto"/>
          <w:kern w:val="21"/>
          <w:position w:val="0"/>
          <w:szCs w:val="21"/>
        </w:rPr>
      </w:pPr>
      <w:r>
        <w:rPr>
          <w:rFonts w:hint="eastAsia" w:hAnsi="宋体"/>
          <w:color w:val="auto"/>
          <w:kern w:val="21"/>
          <w:position w:val="0"/>
          <w:szCs w:val="21"/>
        </w:rPr>
        <w:t>1.2本竞争性磋商文件（以下简称磋商文件）适用于本磋商项目的磋商、评审、合同履约、验收、付款等行为（法律、法规另有规定的，从其规定）。</w:t>
      </w:r>
    </w:p>
    <w:p>
      <w:pPr>
        <w:spacing w:line="400" w:lineRule="exact"/>
        <w:ind w:firstLine="435"/>
        <w:rPr>
          <w:b/>
          <w:color w:val="auto"/>
          <w:kern w:val="21"/>
          <w:position w:val="0"/>
          <w:szCs w:val="21"/>
        </w:rPr>
      </w:pPr>
      <w:r>
        <w:rPr>
          <w:b/>
          <w:color w:val="auto"/>
          <w:kern w:val="21"/>
          <w:position w:val="0"/>
          <w:szCs w:val="21"/>
        </w:rPr>
        <w:t>2</w:t>
      </w:r>
      <w:r>
        <w:rPr>
          <w:rFonts w:hint="eastAsia" w:hAnsi="宋体"/>
          <w:b/>
          <w:color w:val="auto"/>
          <w:kern w:val="21"/>
          <w:position w:val="0"/>
          <w:szCs w:val="21"/>
        </w:rPr>
        <w:t>、定义</w:t>
      </w:r>
    </w:p>
    <w:p>
      <w:pPr>
        <w:spacing w:line="400" w:lineRule="exact"/>
        <w:ind w:firstLine="435"/>
        <w:rPr>
          <w:color w:val="auto"/>
          <w:kern w:val="21"/>
          <w:position w:val="0"/>
          <w:szCs w:val="21"/>
        </w:rPr>
      </w:pPr>
      <w:r>
        <w:rPr>
          <w:color w:val="auto"/>
          <w:kern w:val="21"/>
          <w:position w:val="0"/>
          <w:szCs w:val="21"/>
        </w:rPr>
        <w:t>2.1</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磋商供应商</w:t>
      </w:r>
      <w:r>
        <w:rPr>
          <w:color w:val="auto"/>
          <w:kern w:val="21"/>
          <w:position w:val="0"/>
          <w:szCs w:val="21"/>
        </w:rPr>
        <w:t>”</w:t>
      </w:r>
      <w:r>
        <w:rPr>
          <w:rFonts w:hint="eastAsia" w:hAnsi="宋体"/>
          <w:color w:val="auto"/>
          <w:kern w:val="21"/>
          <w:position w:val="0"/>
          <w:szCs w:val="21"/>
        </w:rPr>
        <w:t>是指符合本次采购项目的磋商供应商资格并提交响应文件、参加磋商的供应商。如果该供应商在本次磋商中成交，即成为</w:t>
      </w:r>
      <w:r>
        <w:rPr>
          <w:color w:val="auto"/>
          <w:kern w:val="21"/>
          <w:position w:val="0"/>
          <w:szCs w:val="21"/>
        </w:rPr>
        <w:t>“</w:t>
      </w:r>
      <w:r>
        <w:rPr>
          <w:rFonts w:hint="eastAsia" w:hAnsi="宋体"/>
          <w:color w:val="auto"/>
          <w:kern w:val="21"/>
          <w:position w:val="0"/>
          <w:szCs w:val="21"/>
        </w:rPr>
        <w:t>成交供应商</w:t>
      </w:r>
      <w:r>
        <w:rPr>
          <w:color w:val="auto"/>
          <w:kern w:val="21"/>
          <w:position w:val="0"/>
          <w:szCs w:val="21"/>
        </w:rPr>
        <w:t>”</w:t>
      </w:r>
      <w:r>
        <w:rPr>
          <w:rFonts w:hint="eastAsia" w:hAnsi="宋体"/>
          <w:color w:val="auto"/>
          <w:kern w:val="21"/>
          <w:position w:val="0"/>
          <w:szCs w:val="21"/>
        </w:rPr>
        <w:t>。</w:t>
      </w:r>
    </w:p>
    <w:p>
      <w:pPr>
        <w:spacing w:line="400" w:lineRule="exact"/>
        <w:ind w:firstLine="435"/>
        <w:rPr>
          <w:color w:val="auto"/>
          <w:kern w:val="21"/>
          <w:position w:val="0"/>
          <w:szCs w:val="21"/>
        </w:rPr>
      </w:pPr>
      <w:r>
        <w:rPr>
          <w:color w:val="auto"/>
          <w:kern w:val="21"/>
          <w:position w:val="0"/>
          <w:szCs w:val="21"/>
        </w:rPr>
        <w:t>2.2</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货物</w:t>
      </w:r>
      <w:r>
        <w:rPr>
          <w:color w:val="auto"/>
          <w:kern w:val="21"/>
          <w:position w:val="0"/>
          <w:szCs w:val="21"/>
        </w:rPr>
        <w:t>”</w:t>
      </w:r>
      <w:r>
        <w:rPr>
          <w:rFonts w:hint="eastAsia" w:hAnsi="宋体"/>
          <w:color w:val="auto"/>
          <w:kern w:val="21"/>
          <w:position w:val="0"/>
          <w:szCs w:val="21"/>
        </w:rPr>
        <w:t>系指按磋商文件规定，磋商供应商须向采购人提供的一切设备、保险、税金、备品备件、工具、手册及其它有关技术资料和材料。</w:t>
      </w:r>
    </w:p>
    <w:p>
      <w:pPr>
        <w:spacing w:line="400" w:lineRule="exact"/>
        <w:ind w:firstLine="435"/>
        <w:rPr>
          <w:color w:val="auto"/>
          <w:kern w:val="21"/>
          <w:position w:val="0"/>
          <w:szCs w:val="21"/>
        </w:rPr>
      </w:pPr>
      <w:r>
        <w:rPr>
          <w:color w:val="auto"/>
          <w:kern w:val="21"/>
          <w:position w:val="0"/>
          <w:szCs w:val="21"/>
        </w:rPr>
        <w:t>2.3</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服务</w:t>
      </w:r>
      <w:r>
        <w:rPr>
          <w:color w:val="auto"/>
          <w:kern w:val="21"/>
          <w:position w:val="0"/>
          <w:szCs w:val="21"/>
        </w:rPr>
        <w:t>”</w:t>
      </w:r>
      <w:r>
        <w:rPr>
          <w:rFonts w:hint="eastAsia" w:hAnsi="宋体"/>
          <w:color w:val="auto"/>
          <w:kern w:val="21"/>
          <w:position w:val="0"/>
          <w:szCs w:val="21"/>
        </w:rPr>
        <w:t>系指按磋商文件规定，磋商供应商须承担的安装、调试、技术协助、校准、培训、技术指导以及其他类似的义务。</w:t>
      </w:r>
    </w:p>
    <w:p>
      <w:pPr>
        <w:spacing w:line="400" w:lineRule="exact"/>
        <w:ind w:firstLine="435"/>
        <w:rPr>
          <w:color w:val="auto"/>
          <w:kern w:val="21"/>
          <w:position w:val="0"/>
          <w:szCs w:val="21"/>
        </w:rPr>
      </w:pPr>
      <w:r>
        <w:rPr>
          <w:color w:val="auto"/>
          <w:kern w:val="21"/>
          <w:position w:val="0"/>
          <w:szCs w:val="21"/>
        </w:rPr>
        <w:t>2.4</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项目</w:t>
      </w:r>
      <w:r>
        <w:rPr>
          <w:color w:val="auto"/>
          <w:kern w:val="21"/>
          <w:position w:val="0"/>
          <w:szCs w:val="21"/>
        </w:rPr>
        <w:t>”</w:t>
      </w:r>
      <w:r>
        <w:rPr>
          <w:rFonts w:hint="eastAsia" w:hAnsi="宋体"/>
          <w:color w:val="auto"/>
          <w:kern w:val="21"/>
          <w:position w:val="0"/>
          <w:szCs w:val="21"/>
        </w:rPr>
        <w:t>系指磋商供应商按磋商文件规定向采购人提供的货物和服务。</w:t>
      </w:r>
    </w:p>
    <w:p>
      <w:pPr>
        <w:spacing w:line="400" w:lineRule="exact"/>
        <w:ind w:firstLine="435"/>
        <w:rPr>
          <w:rFonts w:hAnsi="宋体"/>
          <w:color w:val="auto"/>
          <w:kern w:val="21"/>
          <w:position w:val="0"/>
          <w:szCs w:val="21"/>
        </w:rPr>
      </w:pPr>
      <w:r>
        <w:rPr>
          <w:color w:val="auto"/>
          <w:kern w:val="21"/>
          <w:position w:val="0"/>
          <w:szCs w:val="21"/>
        </w:rPr>
        <w:t>2.5</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书面形式</w:t>
      </w:r>
      <w:r>
        <w:rPr>
          <w:color w:val="auto"/>
          <w:kern w:val="21"/>
          <w:position w:val="0"/>
          <w:szCs w:val="21"/>
        </w:rPr>
        <w:t>”</w:t>
      </w:r>
      <w:r>
        <w:rPr>
          <w:rFonts w:hint="eastAsia" w:hAnsi="宋体"/>
          <w:color w:val="auto"/>
          <w:kern w:val="21"/>
          <w:position w:val="0"/>
          <w:szCs w:val="21"/>
        </w:rPr>
        <w:t>包括信函、传真、电报等。</w:t>
      </w:r>
    </w:p>
    <w:p>
      <w:pPr>
        <w:spacing w:line="400" w:lineRule="exact"/>
        <w:ind w:firstLine="435"/>
        <w:rPr>
          <w:rFonts w:ascii="宋体" w:hAnsi="宋体" w:cs="宋体"/>
          <w:color w:val="auto"/>
          <w:position w:val="0"/>
          <w:szCs w:val="21"/>
        </w:rPr>
      </w:pPr>
      <w:r>
        <w:rPr>
          <w:rFonts w:hint="eastAsia" w:ascii="宋体" w:hAnsi="宋体" w:cs="宋体"/>
          <w:color w:val="auto"/>
          <w:position w:val="0"/>
          <w:szCs w:val="21"/>
        </w:rPr>
        <w:t>2.6、</w:t>
      </w:r>
      <w:r>
        <w:rPr>
          <w:rFonts w:hint="eastAsia"/>
          <w:color w:val="auto"/>
          <w:position w:val="0"/>
          <w:szCs w:val="21"/>
        </w:rPr>
        <w:t>知识产权：指专利权、商标权、著作权等无形财产专有权的统称。</w:t>
      </w:r>
    </w:p>
    <w:p>
      <w:pPr>
        <w:spacing w:line="400" w:lineRule="exact"/>
        <w:ind w:firstLine="435"/>
        <w:rPr>
          <w:b/>
          <w:color w:val="auto"/>
          <w:kern w:val="21"/>
          <w:position w:val="0"/>
          <w:szCs w:val="21"/>
        </w:rPr>
      </w:pPr>
      <w:r>
        <w:rPr>
          <w:b/>
          <w:color w:val="auto"/>
          <w:kern w:val="21"/>
          <w:position w:val="0"/>
          <w:szCs w:val="21"/>
        </w:rPr>
        <w:t>3</w:t>
      </w:r>
      <w:r>
        <w:rPr>
          <w:rFonts w:hint="eastAsia" w:hAnsi="宋体"/>
          <w:b/>
          <w:color w:val="auto"/>
          <w:kern w:val="21"/>
          <w:position w:val="0"/>
          <w:szCs w:val="21"/>
        </w:rPr>
        <w:t>、磋商供应商资格</w:t>
      </w:r>
    </w:p>
    <w:p>
      <w:pPr>
        <w:spacing w:line="400" w:lineRule="exact"/>
        <w:ind w:firstLine="435"/>
        <w:rPr>
          <w:color w:val="auto"/>
          <w:kern w:val="21"/>
          <w:position w:val="0"/>
          <w:szCs w:val="21"/>
        </w:rPr>
      </w:pPr>
      <w:r>
        <w:rPr>
          <w:rFonts w:hint="eastAsia" w:hAnsi="宋体"/>
          <w:color w:val="auto"/>
          <w:kern w:val="21"/>
          <w:position w:val="0"/>
          <w:szCs w:val="21"/>
        </w:rPr>
        <w:t>见磋商供应商须知前附表。</w:t>
      </w:r>
    </w:p>
    <w:p>
      <w:pPr>
        <w:spacing w:line="400" w:lineRule="exact"/>
        <w:ind w:firstLine="435"/>
        <w:rPr>
          <w:b/>
          <w:color w:val="auto"/>
          <w:kern w:val="21"/>
          <w:position w:val="0"/>
          <w:szCs w:val="21"/>
        </w:rPr>
      </w:pPr>
      <w:r>
        <w:rPr>
          <w:b/>
          <w:color w:val="auto"/>
          <w:kern w:val="21"/>
          <w:position w:val="0"/>
          <w:szCs w:val="21"/>
        </w:rPr>
        <w:t>4</w:t>
      </w:r>
      <w:r>
        <w:rPr>
          <w:rFonts w:hint="eastAsia" w:hAnsi="宋体"/>
          <w:b/>
          <w:color w:val="auto"/>
          <w:kern w:val="21"/>
          <w:position w:val="0"/>
          <w:szCs w:val="21"/>
        </w:rPr>
        <w:t>、磋商费用</w:t>
      </w:r>
    </w:p>
    <w:p>
      <w:pPr>
        <w:spacing w:line="400" w:lineRule="exact"/>
        <w:ind w:firstLine="435"/>
        <w:rPr>
          <w:color w:val="auto"/>
          <w:kern w:val="21"/>
          <w:position w:val="0"/>
          <w:szCs w:val="21"/>
        </w:rPr>
      </w:pPr>
      <w:r>
        <w:rPr>
          <w:rFonts w:hint="eastAsia" w:hAnsi="宋体"/>
          <w:color w:val="auto"/>
          <w:kern w:val="21"/>
          <w:position w:val="0"/>
          <w:szCs w:val="21"/>
        </w:rPr>
        <w:t>见磋商供应商须知前附表。</w:t>
      </w:r>
    </w:p>
    <w:p>
      <w:pPr>
        <w:tabs>
          <w:tab w:val="left" w:pos="1635"/>
        </w:tabs>
        <w:spacing w:line="400" w:lineRule="exact"/>
        <w:ind w:firstLine="435"/>
        <w:rPr>
          <w:b/>
          <w:color w:val="auto"/>
          <w:kern w:val="21"/>
          <w:position w:val="0"/>
          <w:szCs w:val="21"/>
        </w:rPr>
      </w:pPr>
      <w:r>
        <w:rPr>
          <w:b/>
          <w:color w:val="auto"/>
          <w:kern w:val="21"/>
          <w:position w:val="0"/>
          <w:szCs w:val="21"/>
        </w:rPr>
        <w:t>5</w:t>
      </w:r>
      <w:r>
        <w:rPr>
          <w:rFonts w:hint="eastAsia" w:hAnsi="宋体"/>
          <w:b/>
          <w:color w:val="auto"/>
          <w:kern w:val="21"/>
          <w:position w:val="0"/>
          <w:szCs w:val="21"/>
        </w:rPr>
        <w:t>、联合体竞标要求</w:t>
      </w:r>
    </w:p>
    <w:p>
      <w:pPr>
        <w:tabs>
          <w:tab w:val="left" w:pos="1635"/>
        </w:tabs>
        <w:spacing w:line="400" w:lineRule="exact"/>
        <w:ind w:firstLine="435"/>
        <w:rPr>
          <w:color w:val="auto"/>
          <w:kern w:val="21"/>
          <w:position w:val="0"/>
          <w:szCs w:val="21"/>
        </w:rPr>
      </w:pPr>
      <w:r>
        <w:rPr>
          <w:rFonts w:hint="eastAsia" w:hAnsi="宋体"/>
          <w:color w:val="auto"/>
          <w:kern w:val="21"/>
          <w:position w:val="0"/>
          <w:szCs w:val="21"/>
        </w:rPr>
        <w:t>本项目不接受联合体。</w:t>
      </w:r>
    </w:p>
    <w:p>
      <w:pPr>
        <w:tabs>
          <w:tab w:val="left" w:pos="1980"/>
        </w:tabs>
        <w:spacing w:line="400" w:lineRule="exact"/>
        <w:ind w:firstLine="411" w:firstLineChars="196"/>
        <w:rPr>
          <w:b/>
          <w:color w:val="auto"/>
          <w:kern w:val="21"/>
          <w:position w:val="0"/>
          <w:szCs w:val="21"/>
        </w:rPr>
      </w:pPr>
      <w:r>
        <w:rPr>
          <w:b/>
          <w:color w:val="auto"/>
          <w:kern w:val="21"/>
          <w:position w:val="0"/>
          <w:szCs w:val="21"/>
        </w:rPr>
        <w:t>6</w:t>
      </w:r>
      <w:r>
        <w:rPr>
          <w:rFonts w:hint="eastAsia" w:hAnsi="宋体"/>
          <w:b/>
          <w:color w:val="auto"/>
          <w:kern w:val="21"/>
          <w:position w:val="0"/>
          <w:szCs w:val="21"/>
        </w:rPr>
        <w:t>、质疑和投诉</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w:t>
      </w:r>
      <w:r>
        <w:rPr>
          <w:rFonts w:hint="eastAsia" w:ascii="宋体" w:hAnsi="宋体"/>
          <w:color w:val="auto"/>
          <w:position w:val="0"/>
          <w:szCs w:val="21"/>
        </w:rPr>
        <w:t>.1、磋商供应商对政府采购活动事项有疑问的，</w:t>
      </w:r>
      <w:r>
        <w:rPr>
          <w:rFonts w:ascii="宋体" w:hAnsi="宋体"/>
          <w:color w:val="auto"/>
          <w:position w:val="0"/>
          <w:szCs w:val="21"/>
        </w:rPr>
        <w:t>可以</w:t>
      </w:r>
      <w:r>
        <w:rPr>
          <w:rFonts w:hint="eastAsia" w:ascii="宋体" w:hAnsi="宋体"/>
          <w:color w:val="auto"/>
          <w:position w:val="0"/>
          <w:szCs w:val="21"/>
        </w:rPr>
        <w:t>向采购人、</w:t>
      </w:r>
      <w:r>
        <w:rPr>
          <w:rFonts w:ascii="宋体" w:hAnsi="宋体"/>
          <w:color w:val="auto"/>
          <w:position w:val="0"/>
          <w:szCs w:val="21"/>
        </w:rPr>
        <w:t>采购</w:t>
      </w:r>
      <w:r>
        <w:rPr>
          <w:rFonts w:hint="eastAsia" w:ascii="宋体" w:hAnsi="宋体"/>
          <w:color w:val="auto"/>
          <w:position w:val="0"/>
          <w:szCs w:val="21"/>
        </w:rPr>
        <w:t>代理机构提出询问。</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w:t>
      </w:r>
      <w:r>
        <w:rPr>
          <w:rFonts w:hint="eastAsia" w:ascii="宋体" w:hAnsi="宋体"/>
          <w:color w:val="auto"/>
          <w:position w:val="0"/>
          <w:szCs w:val="21"/>
        </w:rPr>
        <w:t>.</w:t>
      </w:r>
      <w:r>
        <w:rPr>
          <w:rFonts w:ascii="宋体" w:hAnsi="宋体"/>
          <w:color w:val="auto"/>
          <w:position w:val="0"/>
          <w:szCs w:val="21"/>
        </w:rPr>
        <w:t>2</w:t>
      </w:r>
      <w:r>
        <w:rPr>
          <w:rFonts w:hint="eastAsia" w:ascii="宋体" w:hAnsi="宋体"/>
          <w:color w:val="auto"/>
          <w:position w:val="0"/>
          <w:szCs w:val="21"/>
        </w:rPr>
        <w:t>、磋商供应商认为磋商文件使自己的合法权益受到损害的，采购公告期限届满之日起七个工作日内，以书面形式向采购代理机构提出质疑。采购代理机构应认真做好质疑处理工作。</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6.3</w:t>
      </w:r>
      <w:r>
        <w:rPr>
          <w:rFonts w:hint="eastAsia" w:ascii="宋体" w:hAnsi="宋体"/>
          <w:color w:val="auto"/>
          <w:position w:val="0"/>
          <w:szCs w:val="21"/>
        </w:rPr>
        <w:t>、磋商供应商认为采购过程使自己的合法权益受到损害的，应当在为各采购程序环节结束之日起7个工作日内，以书面形式向采购代理机构提出质疑。采购代理机构应认真做好质疑处理工作。</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w:t>
      </w:r>
      <w:r>
        <w:rPr>
          <w:rFonts w:hint="eastAsia" w:ascii="宋体" w:hAnsi="宋体"/>
          <w:color w:val="auto"/>
          <w:position w:val="0"/>
          <w:szCs w:val="21"/>
        </w:rPr>
        <w:t>.4、磋商供应商认为磋商结果使自己的合法权益受到损害的，应当在成交结果公告期限届满之日起7个工作日内，以书面形式向采购代理机构提出质疑。采购代理机构应认真做好质疑处理工作。</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w:t>
      </w:r>
      <w:r>
        <w:rPr>
          <w:rFonts w:hint="eastAsia" w:ascii="宋体" w:hAnsi="宋体"/>
          <w:color w:val="auto"/>
          <w:position w:val="0"/>
          <w:szCs w:val="21"/>
        </w:rPr>
        <w:t>.</w:t>
      </w:r>
      <w:r>
        <w:rPr>
          <w:rFonts w:ascii="宋体" w:hAnsi="宋体"/>
          <w:color w:val="auto"/>
          <w:position w:val="0"/>
          <w:szCs w:val="21"/>
        </w:rPr>
        <w:t>5</w:t>
      </w:r>
      <w:r>
        <w:rPr>
          <w:rFonts w:hint="eastAsia" w:ascii="宋体" w:hAnsi="宋体"/>
          <w:color w:val="auto"/>
          <w:position w:val="0"/>
          <w:szCs w:val="21"/>
        </w:rPr>
        <w:t>、磋商供应商对采购代理机构的答复不满意或者采购代理机构未在规定的时间内作出答复的，可以在答复期满后十五个工作日内向桂林市政府采购监督管理机构投诉。</w:t>
      </w:r>
    </w:p>
    <w:p>
      <w:pPr>
        <w:tabs>
          <w:tab w:val="left" w:pos="2190"/>
        </w:tabs>
        <w:spacing w:line="400" w:lineRule="exact"/>
        <w:ind w:firstLine="435"/>
        <w:rPr>
          <w:rFonts w:ascii="宋体" w:hAnsi="宋体"/>
          <w:color w:val="auto"/>
          <w:position w:val="0"/>
          <w:szCs w:val="21"/>
        </w:rPr>
      </w:pPr>
      <w:r>
        <w:rPr>
          <w:rFonts w:ascii="宋体" w:hAnsi="宋体"/>
          <w:color w:val="auto"/>
          <w:position w:val="0"/>
          <w:szCs w:val="21"/>
        </w:rPr>
        <w:t>6</w:t>
      </w:r>
      <w:r>
        <w:rPr>
          <w:rFonts w:hint="eastAsia" w:ascii="宋体" w:hAnsi="宋体"/>
          <w:color w:val="auto"/>
          <w:position w:val="0"/>
          <w:szCs w:val="21"/>
        </w:rPr>
        <w:t>.6、质疑、投诉应当采用书面形式，质疑书、投诉书实行实名制，均应明确阐述磋商文件、磋商过程或成交结果中使自己合法权益受到损害的实质性内容，提供相关事实、依据和证据及其来源或线索，必要的证明材料，便于有关单位调</w:t>
      </w:r>
      <w:r>
        <w:rPr>
          <w:rFonts w:hint="eastAsia"/>
          <w:color w:val="auto"/>
          <w:position w:val="0"/>
          <w:szCs w:val="21"/>
        </w:rPr>
        <w:t>查、答复和处理。</w:t>
      </w:r>
      <w:r>
        <w:rPr>
          <w:rFonts w:hint="eastAsia" w:ascii="宋体" w:hAnsi="宋体"/>
          <w:color w:val="auto"/>
          <w:position w:val="0"/>
          <w:szCs w:val="21"/>
        </w:rPr>
        <w:t>质疑函格式详见附件。</w:t>
      </w:r>
    </w:p>
    <w:p>
      <w:pPr>
        <w:tabs>
          <w:tab w:val="left" w:pos="2190"/>
        </w:tabs>
        <w:spacing w:line="400" w:lineRule="exact"/>
        <w:ind w:firstLine="435"/>
        <w:rPr>
          <w:rFonts w:ascii="宋体" w:hAnsi="宋体"/>
          <w:color w:val="auto"/>
          <w:position w:val="0"/>
          <w:szCs w:val="21"/>
        </w:rPr>
      </w:pPr>
      <w:r>
        <w:rPr>
          <w:rFonts w:hint="eastAsia" w:ascii="宋体" w:hAnsi="宋体"/>
          <w:color w:val="auto"/>
          <w:position w:val="0"/>
          <w:szCs w:val="21"/>
        </w:rPr>
        <w:t>6.7、质疑</w:t>
      </w:r>
      <w:r>
        <w:rPr>
          <w:rFonts w:ascii="宋体" w:hAnsi="宋体"/>
          <w:color w:val="auto"/>
          <w:position w:val="0"/>
          <w:szCs w:val="21"/>
        </w:rPr>
        <w:t>联系部门</w:t>
      </w:r>
      <w:r>
        <w:rPr>
          <w:rFonts w:hint="eastAsia" w:ascii="宋体" w:hAnsi="宋体"/>
          <w:color w:val="auto"/>
          <w:position w:val="0"/>
          <w:szCs w:val="21"/>
        </w:rPr>
        <w:t>：广西建设工程项目管理中心有限责任公司；</w:t>
      </w:r>
      <w:r>
        <w:rPr>
          <w:rFonts w:ascii="宋体" w:hAnsi="宋体"/>
          <w:color w:val="auto"/>
          <w:position w:val="0"/>
          <w:szCs w:val="21"/>
        </w:rPr>
        <w:t>联系电话</w:t>
      </w:r>
      <w:r>
        <w:rPr>
          <w:rFonts w:hint="eastAsia" w:ascii="宋体" w:hAnsi="宋体"/>
          <w:color w:val="auto"/>
          <w:position w:val="0"/>
          <w:szCs w:val="21"/>
        </w:rPr>
        <w:t>：0773-7998281；</w:t>
      </w:r>
    </w:p>
    <w:p>
      <w:pPr>
        <w:spacing w:line="400" w:lineRule="exact"/>
        <w:ind w:firstLine="840" w:firstLineChars="400"/>
        <w:rPr>
          <w:rFonts w:ascii="宋体" w:hAnsi="宋体"/>
          <w:color w:val="auto"/>
          <w:position w:val="0"/>
          <w:szCs w:val="21"/>
        </w:rPr>
      </w:pPr>
      <w:r>
        <w:rPr>
          <w:rFonts w:ascii="宋体" w:hAnsi="宋体"/>
          <w:color w:val="auto"/>
          <w:position w:val="0"/>
          <w:szCs w:val="21"/>
        </w:rPr>
        <w:t>通讯地址</w:t>
      </w:r>
      <w:r>
        <w:rPr>
          <w:rFonts w:hint="eastAsia" w:ascii="宋体" w:hAnsi="宋体"/>
          <w:color w:val="auto"/>
          <w:position w:val="0"/>
          <w:szCs w:val="21"/>
        </w:rPr>
        <w:t>：桂林市临桂区西城大道与世纪大道交汇处 飞扬国际T6-19-11。</w:t>
      </w:r>
    </w:p>
    <w:p>
      <w:pPr>
        <w:tabs>
          <w:tab w:val="left" w:pos="2190"/>
        </w:tabs>
        <w:spacing w:line="400" w:lineRule="exact"/>
        <w:ind w:firstLine="435"/>
        <w:rPr>
          <w:rFonts w:ascii="宋体" w:hAnsi="宋体"/>
          <w:color w:val="auto"/>
          <w:position w:val="0"/>
          <w:szCs w:val="21"/>
        </w:rPr>
      </w:pPr>
      <w:r>
        <w:rPr>
          <w:rFonts w:hint="eastAsia" w:ascii="宋体" w:hAnsi="宋体"/>
          <w:color w:val="auto"/>
          <w:position w:val="0"/>
          <w:szCs w:val="21"/>
        </w:rPr>
        <w:t>6.8、投诉</w:t>
      </w:r>
      <w:r>
        <w:rPr>
          <w:rFonts w:ascii="宋体" w:hAnsi="宋体"/>
          <w:color w:val="auto"/>
          <w:position w:val="0"/>
          <w:szCs w:val="21"/>
        </w:rPr>
        <w:t>联系部门</w:t>
      </w:r>
      <w:r>
        <w:rPr>
          <w:rFonts w:hint="eastAsia" w:ascii="宋体" w:hAnsi="宋体"/>
          <w:color w:val="auto"/>
          <w:position w:val="0"/>
          <w:szCs w:val="21"/>
        </w:rPr>
        <w:t>：桂林市政府采购管理办公室；联系电话：0773-2862142；</w:t>
      </w:r>
    </w:p>
    <w:p>
      <w:pPr>
        <w:tabs>
          <w:tab w:val="left" w:pos="1980"/>
        </w:tabs>
        <w:spacing w:line="400" w:lineRule="exact"/>
        <w:ind w:firstLine="411" w:firstLineChars="196"/>
        <w:rPr>
          <w:b/>
          <w:color w:val="auto"/>
          <w:kern w:val="0"/>
          <w:position w:val="0"/>
          <w:szCs w:val="21"/>
        </w:rPr>
      </w:pPr>
      <w:r>
        <w:rPr>
          <w:b/>
          <w:color w:val="auto"/>
          <w:kern w:val="0"/>
          <w:position w:val="0"/>
          <w:szCs w:val="21"/>
        </w:rPr>
        <w:t>7</w:t>
      </w:r>
      <w:r>
        <w:rPr>
          <w:rFonts w:hint="eastAsia"/>
          <w:b/>
          <w:color w:val="auto"/>
          <w:kern w:val="0"/>
          <w:position w:val="0"/>
          <w:szCs w:val="21"/>
        </w:rPr>
        <w:t>、转包与分包</w:t>
      </w:r>
    </w:p>
    <w:p>
      <w:pPr>
        <w:tabs>
          <w:tab w:val="left" w:pos="2190"/>
        </w:tabs>
        <w:spacing w:line="400" w:lineRule="exact"/>
        <w:ind w:firstLine="435"/>
        <w:rPr>
          <w:rFonts w:ascii="宋体" w:hAnsi="宋体"/>
          <w:color w:val="auto"/>
          <w:kern w:val="0"/>
          <w:position w:val="0"/>
          <w:szCs w:val="21"/>
        </w:rPr>
      </w:pPr>
      <w:r>
        <w:rPr>
          <w:rFonts w:hint="eastAsia" w:ascii="宋体" w:hAnsi="宋体"/>
          <w:color w:val="auto"/>
          <w:kern w:val="0"/>
          <w:position w:val="0"/>
          <w:szCs w:val="21"/>
        </w:rPr>
        <w:t>7.1、本项目不允许转包。</w:t>
      </w:r>
    </w:p>
    <w:p>
      <w:pPr>
        <w:tabs>
          <w:tab w:val="left" w:pos="2190"/>
        </w:tabs>
        <w:spacing w:line="400" w:lineRule="exact"/>
        <w:ind w:firstLine="435"/>
        <w:rPr>
          <w:rFonts w:ascii="宋体" w:hAnsi="宋体"/>
          <w:color w:val="auto"/>
          <w:kern w:val="0"/>
          <w:position w:val="0"/>
          <w:szCs w:val="21"/>
        </w:rPr>
      </w:pPr>
      <w:r>
        <w:rPr>
          <w:rFonts w:hint="eastAsia" w:ascii="宋体" w:hAnsi="宋体"/>
          <w:color w:val="auto"/>
          <w:kern w:val="0"/>
          <w:position w:val="0"/>
          <w:szCs w:val="21"/>
        </w:rPr>
        <w:t>7.2、必要时，本项目分包行为必须获得桂林市科技局的同意。</w:t>
      </w:r>
    </w:p>
    <w:p>
      <w:pPr>
        <w:tabs>
          <w:tab w:val="left" w:pos="1140"/>
        </w:tabs>
        <w:spacing w:line="400" w:lineRule="exact"/>
        <w:rPr>
          <w:rFonts w:ascii="宋体" w:hAnsi="宋体"/>
          <w:b/>
          <w:color w:val="auto"/>
          <w:kern w:val="21"/>
          <w:position w:val="0"/>
          <w:sz w:val="24"/>
        </w:rPr>
      </w:pPr>
    </w:p>
    <w:p>
      <w:pPr>
        <w:tabs>
          <w:tab w:val="left" w:pos="1140"/>
        </w:tabs>
        <w:spacing w:line="400" w:lineRule="exact"/>
        <w:jc w:val="center"/>
        <w:outlineLvl w:val="1"/>
        <w:rPr>
          <w:rFonts w:ascii="宋体" w:hAnsi="宋体"/>
          <w:b/>
          <w:color w:val="auto"/>
          <w:kern w:val="21"/>
          <w:position w:val="0"/>
          <w:sz w:val="24"/>
        </w:rPr>
      </w:pPr>
      <w:bookmarkStart w:id="49" w:name="_Toc14273"/>
      <w:r>
        <w:rPr>
          <w:rFonts w:hint="eastAsia" w:ascii="宋体" w:hAnsi="宋体"/>
          <w:b/>
          <w:color w:val="auto"/>
          <w:kern w:val="21"/>
          <w:position w:val="0"/>
          <w:sz w:val="24"/>
        </w:rPr>
        <w:t>二、竞争性磋商文件（简称磋商文件）</w:t>
      </w:r>
      <w:bookmarkEnd w:id="49"/>
    </w:p>
    <w:p>
      <w:pPr>
        <w:tabs>
          <w:tab w:val="left" w:pos="2190"/>
        </w:tabs>
        <w:spacing w:line="400" w:lineRule="exact"/>
        <w:ind w:firstLine="437"/>
        <w:rPr>
          <w:b/>
          <w:color w:val="auto"/>
          <w:kern w:val="21"/>
          <w:position w:val="0"/>
          <w:szCs w:val="21"/>
        </w:rPr>
      </w:pPr>
      <w:r>
        <w:rPr>
          <w:b/>
          <w:color w:val="auto"/>
          <w:kern w:val="21"/>
          <w:position w:val="0"/>
          <w:szCs w:val="21"/>
        </w:rPr>
        <w:t>8</w:t>
      </w:r>
      <w:r>
        <w:rPr>
          <w:rFonts w:hint="eastAsia"/>
          <w:b/>
          <w:color w:val="auto"/>
          <w:kern w:val="21"/>
          <w:position w:val="0"/>
          <w:szCs w:val="21"/>
        </w:rPr>
        <w:t>、磋商文件的构成</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1</w:t>
      </w:r>
      <w:r>
        <w:rPr>
          <w:rFonts w:hint="eastAsia"/>
          <w:color w:val="auto"/>
          <w:kern w:val="21"/>
          <w:position w:val="0"/>
          <w:szCs w:val="21"/>
        </w:rPr>
        <w:t>）竞争性磋商公告；</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2</w:t>
      </w:r>
      <w:r>
        <w:rPr>
          <w:rFonts w:hint="eastAsia"/>
          <w:color w:val="auto"/>
          <w:kern w:val="21"/>
          <w:position w:val="0"/>
          <w:szCs w:val="21"/>
        </w:rPr>
        <w:t>）磋商供应商须知；</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3</w:t>
      </w:r>
      <w:r>
        <w:rPr>
          <w:rFonts w:hint="eastAsia"/>
          <w:color w:val="auto"/>
          <w:kern w:val="21"/>
          <w:position w:val="0"/>
          <w:szCs w:val="21"/>
        </w:rPr>
        <w:t>）项目需求；</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4</w:t>
      </w:r>
      <w:r>
        <w:rPr>
          <w:rFonts w:hint="eastAsia"/>
          <w:color w:val="auto"/>
          <w:kern w:val="21"/>
          <w:position w:val="0"/>
          <w:szCs w:val="21"/>
        </w:rPr>
        <w:t>）评标办法；</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5</w:t>
      </w:r>
      <w:r>
        <w:rPr>
          <w:rFonts w:hint="eastAsia"/>
          <w:color w:val="auto"/>
          <w:kern w:val="21"/>
          <w:position w:val="0"/>
          <w:szCs w:val="21"/>
        </w:rPr>
        <w:t>）合同主要条款及格式；</w:t>
      </w:r>
    </w:p>
    <w:p>
      <w:pPr>
        <w:tabs>
          <w:tab w:val="left" w:pos="2190"/>
        </w:tabs>
        <w:spacing w:line="400" w:lineRule="exact"/>
        <w:ind w:firstLine="437"/>
        <w:rPr>
          <w:color w:val="auto"/>
          <w:kern w:val="21"/>
          <w:position w:val="0"/>
          <w:szCs w:val="21"/>
        </w:rPr>
      </w:pPr>
      <w:r>
        <w:rPr>
          <w:rFonts w:hint="eastAsia"/>
          <w:color w:val="auto"/>
          <w:kern w:val="21"/>
          <w:position w:val="0"/>
          <w:szCs w:val="21"/>
        </w:rPr>
        <w:t>（</w:t>
      </w:r>
      <w:r>
        <w:rPr>
          <w:color w:val="auto"/>
          <w:kern w:val="21"/>
          <w:position w:val="0"/>
          <w:szCs w:val="21"/>
        </w:rPr>
        <w:t>6</w:t>
      </w:r>
      <w:r>
        <w:rPr>
          <w:rFonts w:hint="eastAsia"/>
          <w:color w:val="auto"/>
          <w:kern w:val="21"/>
          <w:position w:val="0"/>
          <w:szCs w:val="21"/>
        </w:rPr>
        <w:t>）响应文件格式。</w:t>
      </w:r>
    </w:p>
    <w:p>
      <w:pPr>
        <w:tabs>
          <w:tab w:val="left" w:pos="2190"/>
        </w:tabs>
        <w:spacing w:line="400" w:lineRule="exact"/>
        <w:ind w:firstLine="437"/>
        <w:rPr>
          <w:b/>
          <w:color w:val="auto"/>
          <w:kern w:val="21"/>
          <w:position w:val="0"/>
          <w:szCs w:val="21"/>
        </w:rPr>
      </w:pPr>
      <w:r>
        <w:rPr>
          <w:b/>
          <w:color w:val="auto"/>
          <w:kern w:val="21"/>
          <w:position w:val="0"/>
          <w:szCs w:val="21"/>
        </w:rPr>
        <w:t>9</w:t>
      </w:r>
      <w:r>
        <w:rPr>
          <w:rFonts w:hint="eastAsia" w:hAnsi="宋体"/>
          <w:b/>
          <w:color w:val="auto"/>
          <w:kern w:val="21"/>
          <w:position w:val="0"/>
          <w:szCs w:val="21"/>
        </w:rPr>
        <w:t>、磋商文件的澄清与修改</w:t>
      </w:r>
    </w:p>
    <w:p>
      <w:pPr>
        <w:tabs>
          <w:tab w:val="left" w:pos="2190"/>
        </w:tabs>
        <w:spacing w:line="400" w:lineRule="exact"/>
        <w:ind w:firstLine="437"/>
        <w:rPr>
          <w:color w:val="auto"/>
          <w:kern w:val="21"/>
          <w:position w:val="0"/>
          <w:szCs w:val="21"/>
        </w:rPr>
      </w:pPr>
      <w:r>
        <w:rPr>
          <w:color w:val="auto"/>
          <w:kern w:val="21"/>
          <w:position w:val="0"/>
          <w:szCs w:val="21"/>
        </w:rPr>
        <w:t>9.1</w:t>
      </w:r>
      <w:r>
        <w:rPr>
          <w:rFonts w:hint="eastAsia" w:hAnsi="宋体"/>
          <w:color w:val="auto"/>
          <w:kern w:val="21"/>
          <w:position w:val="0"/>
          <w:szCs w:val="21"/>
        </w:rPr>
        <w:t>、磋商供应商应认真阅读磋商文件，发现其中有误或有不合理要求的，应在磋商截止日期二日前以书面形式要求采购代理机构澄清。</w:t>
      </w:r>
    </w:p>
    <w:p>
      <w:pPr>
        <w:tabs>
          <w:tab w:val="left" w:pos="2190"/>
        </w:tabs>
        <w:spacing w:line="400" w:lineRule="exact"/>
        <w:ind w:firstLine="437"/>
        <w:rPr>
          <w:color w:val="auto"/>
          <w:kern w:val="21"/>
          <w:position w:val="0"/>
          <w:szCs w:val="21"/>
        </w:rPr>
      </w:pPr>
      <w:r>
        <w:rPr>
          <w:color w:val="auto"/>
          <w:kern w:val="21"/>
          <w:position w:val="0"/>
          <w:szCs w:val="21"/>
        </w:rPr>
        <w:t>9.2</w:t>
      </w:r>
      <w:r>
        <w:rPr>
          <w:rFonts w:hint="eastAsia" w:hAnsi="宋体"/>
          <w:color w:val="auto"/>
          <w:kern w:val="21"/>
          <w:position w:val="0"/>
          <w:szCs w:val="21"/>
        </w:rPr>
        <w:t>、采购代理机构对已发出的磋商文件进行必要澄清、答复、修改或补充的，应当在磋商截止时间五日前在本磋商项目磋商公告发布的同一媒体上发布更正公告，并以书面形式通知所有的磋商文件收受人，不足五日的，应当顺延提交首次响应文件截止时间。</w:t>
      </w:r>
    </w:p>
    <w:p>
      <w:pPr>
        <w:tabs>
          <w:tab w:val="left" w:pos="2190"/>
        </w:tabs>
        <w:spacing w:line="400" w:lineRule="exact"/>
        <w:ind w:firstLine="437"/>
        <w:rPr>
          <w:color w:val="auto"/>
          <w:kern w:val="21"/>
          <w:position w:val="0"/>
          <w:szCs w:val="21"/>
        </w:rPr>
      </w:pPr>
      <w:r>
        <w:rPr>
          <w:color w:val="auto"/>
          <w:kern w:val="21"/>
          <w:position w:val="0"/>
          <w:szCs w:val="21"/>
        </w:rPr>
        <w:t>9.3</w:t>
      </w:r>
      <w:r>
        <w:rPr>
          <w:rFonts w:hint="eastAsia" w:hAnsi="宋体"/>
          <w:color w:val="auto"/>
          <w:kern w:val="21"/>
          <w:position w:val="0"/>
          <w:szCs w:val="21"/>
        </w:rPr>
        <w:t>、澄清、答复、修改、补充的内容为磋商文件的组成部分。当澄清、答复、修改、补充通知就同一内容的表述不一致时，以最后发出的书面文件为准。</w:t>
      </w:r>
    </w:p>
    <w:p>
      <w:pPr>
        <w:tabs>
          <w:tab w:val="left" w:pos="2190"/>
        </w:tabs>
        <w:spacing w:line="400" w:lineRule="exact"/>
        <w:ind w:firstLine="437"/>
        <w:rPr>
          <w:color w:val="auto"/>
          <w:kern w:val="21"/>
          <w:position w:val="0"/>
          <w:szCs w:val="21"/>
        </w:rPr>
      </w:pPr>
      <w:r>
        <w:rPr>
          <w:color w:val="auto"/>
          <w:kern w:val="21"/>
          <w:position w:val="0"/>
          <w:szCs w:val="21"/>
        </w:rPr>
        <w:t>9.4</w:t>
      </w:r>
      <w:r>
        <w:rPr>
          <w:rFonts w:hint="eastAsia" w:hAnsi="宋体"/>
          <w:color w:val="auto"/>
          <w:kern w:val="21"/>
          <w:position w:val="0"/>
          <w:szCs w:val="21"/>
        </w:rPr>
        <w:t>、磋商文件的澄清、答复、修改或补充都应该通过本项目采购代理机构以法定形式发布，采购人非通过本机构，不得擅自澄清、答复、修改或补充磋商文件。</w:t>
      </w:r>
    </w:p>
    <w:p>
      <w:pPr>
        <w:tabs>
          <w:tab w:val="left" w:pos="2190"/>
        </w:tabs>
        <w:spacing w:line="400" w:lineRule="exact"/>
        <w:ind w:firstLine="437"/>
        <w:rPr>
          <w:rFonts w:ascii="宋体" w:hAnsi="宋体"/>
          <w:color w:val="auto"/>
          <w:position w:val="0"/>
          <w:szCs w:val="21"/>
        </w:rPr>
      </w:pPr>
      <w:r>
        <w:rPr>
          <w:color w:val="auto"/>
          <w:kern w:val="21"/>
          <w:position w:val="0"/>
          <w:szCs w:val="21"/>
        </w:rPr>
        <w:t>9.5</w:t>
      </w:r>
      <w:r>
        <w:rPr>
          <w:rFonts w:hint="eastAsia" w:hAnsi="宋体"/>
          <w:color w:val="auto"/>
          <w:kern w:val="21"/>
          <w:position w:val="0"/>
          <w:szCs w:val="21"/>
        </w:rPr>
        <w:t>、招标采购单位可以视磋商具体情况，延长响应文件截止时间和磋商时间，并将变更时间书面通知所有购买磋商文件收受人，在本项目磋商公告发布的同一媒体上发布变更公告。</w:t>
      </w:r>
      <w:r>
        <w:rPr>
          <w:rFonts w:hint="eastAsia" w:ascii="宋体" w:hAnsi="宋体"/>
          <w:color w:val="auto"/>
          <w:position w:val="0"/>
          <w:szCs w:val="21"/>
        </w:rPr>
        <w:t>供应商自行登录竞争性磋商公告发布的相关网站【http://www.ccgp.gov.cn（中国政府采购网）、http:// www.gxzfcg.gov.cn（广西壮族自治区政府采购网）、http://gl.zfcg.zcygov.cn/（桂林市政府采购网）、http://glggzy.org.cn（桂林市公共资源交易中心网）】查询，未在进行查询的，造成供应商未在规定的时间递交响应文件的，由供应商自行承担责任。</w:t>
      </w:r>
    </w:p>
    <w:p>
      <w:pPr>
        <w:tabs>
          <w:tab w:val="left" w:pos="2190"/>
        </w:tabs>
        <w:spacing w:line="400" w:lineRule="exact"/>
        <w:ind w:firstLine="437"/>
        <w:rPr>
          <w:color w:val="auto"/>
          <w:kern w:val="21"/>
          <w:position w:val="0"/>
          <w:szCs w:val="21"/>
        </w:rPr>
      </w:pPr>
    </w:p>
    <w:p>
      <w:pPr>
        <w:tabs>
          <w:tab w:val="left" w:pos="1140"/>
        </w:tabs>
        <w:spacing w:line="400" w:lineRule="exact"/>
        <w:jc w:val="center"/>
        <w:outlineLvl w:val="1"/>
        <w:rPr>
          <w:rFonts w:ascii="宋体" w:hAnsi="宋体"/>
          <w:b/>
          <w:color w:val="auto"/>
          <w:kern w:val="21"/>
          <w:position w:val="0"/>
          <w:sz w:val="24"/>
        </w:rPr>
      </w:pPr>
      <w:bookmarkStart w:id="50" w:name="_Toc13145"/>
      <w:r>
        <w:rPr>
          <w:rFonts w:hint="eastAsia" w:ascii="宋体" w:hAnsi="宋体"/>
          <w:b/>
          <w:color w:val="auto"/>
          <w:kern w:val="21"/>
          <w:position w:val="0"/>
          <w:sz w:val="24"/>
        </w:rPr>
        <w:t>三、竞争性磋商响应文件的编制</w:t>
      </w:r>
      <w:bookmarkEnd w:id="50"/>
    </w:p>
    <w:p>
      <w:pPr>
        <w:tabs>
          <w:tab w:val="left" w:pos="1305"/>
        </w:tabs>
        <w:spacing w:line="400" w:lineRule="exact"/>
        <w:ind w:firstLine="420" w:firstLineChars="200"/>
        <w:rPr>
          <w:b/>
          <w:color w:val="auto"/>
          <w:kern w:val="21"/>
          <w:position w:val="0"/>
          <w:szCs w:val="21"/>
        </w:rPr>
      </w:pPr>
      <w:r>
        <w:rPr>
          <w:b/>
          <w:color w:val="auto"/>
          <w:kern w:val="21"/>
          <w:position w:val="0"/>
          <w:szCs w:val="21"/>
        </w:rPr>
        <w:t>10</w:t>
      </w:r>
      <w:r>
        <w:rPr>
          <w:rFonts w:hint="eastAsia"/>
          <w:b/>
          <w:color w:val="auto"/>
          <w:kern w:val="21"/>
          <w:position w:val="0"/>
          <w:szCs w:val="21"/>
        </w:rPr>
        <w:t>、竞争性磋商响应文件（以下简称响应文件）的组成及要求</w:t>
      </w:r>
    </w:p>
    <w:p>
      <w:pPr>
        <w:tabs>
          <w:tab w:val="left" w:pos="1305"/>
        </w:tabs>
        <w:spacing w:line="400" w:lineRule="exact"/>
        <w:ind w:firstLine="420" w:firstLineChars="200"/>
        <w:rPr>
          <w:b/>
          <w:color w:val="auto"/>
          <w:kern w:val="21"/>
          <w:position w:val="0"/>
          <w:szCs w:val="21"/>
        </w:rPr>
      </w:pPr>
      <w:r>
        <w:rPr>
          <w:color w:val="auto"/>
          <w:kern w:val="21"/>
          <w:position w:val="0"/>
          <w:szCs w:val="21"/>
        </w:rPr>
        <w:t>10.1</w:t>
      </w:r>
      <w:r>
        <w:rPr>
          <w:rFonts w:hint="eastAsia"/>
          <w:color w:val="auto"/>
          <w:kern w:val="21"/>
          <w:position w:val="0"/>
          <w:szCs w:val="21"/>
        </w:rPr>
        <w:t>、</w:t>
      </w:r>
      <w:r>
        <w:rPr>
          <w:rFonts w:hint="eastAsia"/>
          <w:b/>
          <w:color w:val="auto"/>
          <w:kern w:val="21"/>
          <w:position w:val="0"/>
          <w:szCs w:val="21"/>
        </w:rPr>
        <w:t>响应文件的组成（格式见第六章响应文件格式）</w:t>
      </w:r>
    </w:p>
    <w:p>
      <w:pPr>
        <w:tabs>
          <w:tab w:val="left" w:pos="1305"/>
        </w:tabs>
        <w:spacing w:line="400" w:lineRule="exact"/>
        <w:ind w:firstLine="420" w:firstLineChars="200"/>
        <w:rPr>
          <w:color w:val="auto"/>
          <w:kern w:val="21"/>
          <w:position w:val="0"/>
          <w:szCs w:val="21"/>
        </w:rPr>
      </w:pPr>
      <w:r>
        <w:rPr>
          <w:rFonts w:hint="eastAsia"/>
          <w:color w:val="auto"/>
          <w:kern w:val="21"/>
          <w:position w:val="0"/>
          <w:szCs w:val="21"/>
        </w:rPr>
        <w:t>（</w:t>
      </w:r>
      <w:r>
        <w:rPr>
          <w:color w:val="auto"/>
          <w:kern w:val="21"/>
          <w:position w:val="0"/>
          <w:szCs w:val="21"/>
        </w:rPr>
        <w:t>1</w:t>
      </w:r>
      <w:r>
        <w:rPr>
          <w:rFonts w:hint="eastAsia"/>
          <w:color w:val="auto"/>
          <w:kern w:val="21"/>
          <w:position w:val="0"/>
          <w:szCs w:val="21"/>
        </w:rPr>
        <w:t>）</w:t>
      </w:r>
      <w:r>
        <w:rPr>
          <w:rFonts w:hint="eastAsia" w:hAnsi="宋体"/>
          <w:color w:val="auto"/>
          <w:kern w:val="21"/>
          <w:position w:val="0"/>
          <w:szCs w:val="21"/>
        </w:rPr>
        <w:t>响应</w:t>
      </w:r>
      <w:r>
        <w:rPr>
          <w:rFonts w:hint="eastAsia"/>
          <w:color w:val="auto"/>
          <w:kern w:val="21"/>
          <w:position w:val="0"/>
          <w:szCs w:val="21"/>
        </w:rPr>
        <w:t>函（格式见附件）</w:t>
      </w:r>
      <w:r>
        <w:rPr>
          <w:rFonts w:hint="eastAsia" w:ascii="宋体" w:hAnsi="宋体"/>
          <w:b/>
          <w:color w:val="auto"/>
          <w:kern w:val="21"/>
          <w:position w:val="0"/>
          <w:szCs w:val="21"/>
        </w:rPr>
        <w:t>（必须提供）</w:t>
      </w:r>
    </w:p>
    <w:p>
      <w:pPr>
        <w:tabs>
          <w:tab w:val="left" w:pos="1305"/>
        </w:tabs>
        <w:spacing w:line="400" w:lineRule="exact"/>
        <w:ind w:firstLine="420" w:firstLineChars="200"/>
        <w:rPr>
          <w:rFonts w:hint="eastAsia"/>
          <w:color w:val="auto"/>
          <w:kern w:val="21"/>
          <w:position w:val="0"/>
          <w:szCs w:val="21"/>
        </w:rPr>
      </w:pPr>
      <w:r>
        <w:rPr>
          <w:rFonts w:hint="eastAsia"/>
          <w:color w:val="auto"/>
          <w:kern w:val="21"/>
          <w:position w:val="0"/>
          <w:szCs w:val="21"/>
        </w:rPr>
        <w:t>（</w:t>
      </w:r>
      <w:r>
        <w:rPr>
          <w:rFonts w:hint="eastAsia"/>
          <w:color w:val="auto"/>
          <w:kern w:val="21"/>
          <w:position w:val="0"/>
          <w:szCs w:val="21"/>
          <w:lang w:val="en-US" w:eastAsia="zh-CN"/>
        </w:rPr>
        <w:t>2</w:t>
      </w:r>
      <w:r>
        <w:rPr>
          <w:rFonts w:hint="eastAsia"/>
          <w:color w:val="auto"/>
          <w:kern w:val="21"/>
          <w:position w:val="0"/>
          <w:szCs w:val="21"/>
        </w:rPr>
        <w:t>）蹉商报价明细表（格式见附件）</w:t>
      </w:r>
      <w:r>
        <w:rPr>
          <w:rFonts w:hint="eastAsia"/>
          <w:b/>
          <w:color w:val="auto"/>
          <w:kern w:val="21"/>
          <w:position w:val="0"/>
          <w:szCs w:val="21"/>
        </w:rPr>
        <w:t>（必须提供）</w:t>
      </w:r>
    </w:p>
    <w:p>
      <w:pPr>
        <w:tabs>
          <w:tab w:val="left" w:pos="1305"/>
        </w:tabs>
        <w:spacing w:line="400" w:lineRule="exact"/>
        <w:ind w:firstLine="420" w:firstLineChars="200"/>
        <w:rPr>
          <w:color w:val="auto"/>
          <w:kern w:val="21"/>
          <w:position w:val="0"/>
          <w:szCs w:val="21"/>
        </w:rPr>
      </w:pPr>
      <w:r>
        <w:rPr>
          <w:rFonts w:hint="eastAsia"/>
          <w:color w:val="auto"/>
          <w:kern w:val="21"/>
          <w:position w:val="0"/>
          <w:szCs w:val="21"/>
        </w:rPr>
        <w:t>（</w:t>
      </w:r>
      <w:r>
        <w:rPr>
          <w:rFonts w:hint="eastAsia"/>
          <w:color w:val="auto"/>
          <w:kern w:val="21"/>
          <w:position w:val="0"/>
          <w:szCs w:val="21"/>
          <w:lang w:val="en-US" w:eastAsia="zh-CN"/>
        </w:rPr>
        <w:t>3</w:t>
      </w:r>
      <w:r>
        <w:rPr>
          <w:rFonts w:hint="eastAsia"/>
          <w:color w:val="auto"/>
          <w:kern w:val="21"/>
          <w:position w:val="0"/>
          <w:szCs w:val="21"/>
        </w:rPr>
        <w:t>）</w:t>
      </w:r>
      <w:r>
        <w:rPr>
          <w:rFonts w:hint="eastAsia" w:hAnsi="宋体"/>
          <w:color w:val="auto"/>
          <w:kern w:val="21"/>
          <w:position w:val="0"/>
          <w:szCs w:val="21"/>
        </w:rPr>
        <w:t>供应商的法定代表人身份证复印件</w:t>
      </w:r>
      <w:r>
        <w:rPr>
          <w:rFonts w:hint="eastAsia" w:hAnsi="宋体"/>
          <w:b/>
          <w:color w:val="auto"/>
          <w:kern w:val="21"/>
          <w:position w:val="0"/>
          <w:szCs w:val="21"/>
        </w:rPr>
        <w:t>（必须提供）</w:t>
      </w:r>
    </w:p>
    <w:p>
      <w:pPr>
        <w:tabs>
          <w:tab w:val="left" w:pos="1305"/>
        </w:tabs>
        <w:spacing w:line="400" w:lineRule="exact"/>
        <w:ind w:firstLine="420" w:firstLineChars="200"/>
        <w:rPr>
          <w:color w:val="auto"/>
          <w:kern w:val="21"/>
          <w:position w:val="0"/>
          <w:szCs w:val="21"/>
        </w:rPr>
      </w:pPr>
      <w:r>
        <w:rPr>
          <w:rFonts w:hint="eastAsia"/>
          <w:color w:val="auto"/>
          <w:kern w:val="21"/>
          <w:position w:val="0"/>
          <w:szCs w:val="21"/>
        </w:rPr>
        <w:t>（</w:t>
      </w:r>
      <w:r>
        <w:rPr>
          <w:rFonts w:hint="eastAsia"/>
          <w:color w:val="auto"/>
          <w:kern w:val="21"/>
          <w:position w:val="0"/>
          <w:szCs w:val="21"/>
          <w:lang w:val="en-US" w:eastAsia="zh-CN"/>
        </w:rPr>
        <w:t>4</w:t>
      </w:r>
      <w:r>
        <w:rPr>
          <w:rFonts w:hint="eastAsia"/>
          <w:color w:val="auto"/>
          <w:kern w:val="21"/>
          <w:position w:val="0"/>
          <w:szCs w:val="21"/>
        </w:rPr>
        <w:t>）</w:t>
      </w:r>
      <w:r>
        <w:rPr>
          <w:rFonts w:hint="eastAsia" w:hAnsi="宋体"/>
          <w:color w:val="auto"/>
          <w:kern w:val="21"/>
          <w:position w:val="0"/>
          <w:szCs w:val="21"/>
        </w:rPr>
        <w:t>供应商的法人授权委托书原件（格式见附件）</w:t>
      </w:r>
      <w:r>
        <w:rPr>
          <w:rFonts w:hint="eastAsia" w:hAnsi="宋体"/>
          <w:b w:val="0"/>
          <w:bCs/>
          <w:color w:val="auto"/>
          <w:kern w:val="21"/>
          <w:position w:val="0"/>
          <w:szCs w:val="21"/>
        </w:rPr>
        <w:t>及</w:t>
      </w:r>
      <w:r>
        <w:rPr>
          <w:rFonts w:hint="eastAsia" w:hAnsi="宋体"/>
          <w:color w:val="auto"/>
          <w:kern w:val="21"/>
          <w:position w:val="0"/>
          <w:szCs w:val="21"/>
        </w:rPr>
        <w:t>委托代理人有效的身份证复印件</w:t>
      </w:r>
      <w:r>
        <w:rPr>
          <w:rFonts w:hint="eastAsia" w:hAnsi="宋体"/>
          <w:b/>
          <w:color w:val="auto"/>
          <w:kern w:val="21"/>
          <w:position w:val="0"/>
          <w:szCs w:val="21"/>
        </w:rPr>
        <w:t>（委托代理时必须提供）</w:t>
      </w:r>
    </w:p>
    <w:p>
      <w:pPr>
        <w:tabs>
          <w:tab w:val="left" w:pos="1305"/>
        </w:tabs>
        <w:spacing w:line="400" w:lineRule="exact"/>
        <w:ind w:firstLine="420" w:firstLineChars="200"/>
        <w:rPr>
          <w:color w:val="auto"/>
          <w:kern w:val="21"/>
          <w:position w:val="0"/>
          <w:szCs w:val="21"/>
        </w:rPr>
      </w:pPr>
      <w:r>
        <w:rPr>
          <w:rFonts w:hint="eastAsia"/>
          <w:color w:val="auto"/>
          <w:kern w:val="21"/>
          <w:position w:val="0"/>
          <w:szCs w:val="21"/>
        </w:rPr>
        <w:t>（</w:t>
      </w:r>
      <w:r>
        <w:rPr>
          <w:rFonts w:hint="eastAsia"/>
          <w:color w:val="auto"/>
          <w:kern w:val="21"/>
          <w:position w:val="0"/>
          <w:szCs w:val="21"/>
          <w:lang w:val="en-US" w:eastAsia="zh-CN"/>
        </w:rPr>
        <w:t>5</w:t>
      </w:r>
      <w:r>
        <w:rPr>
          <w:rFonts w:hint="eastAsia"/>
          <w:color w:val="auto"/>
          <w:kern w:val="21"/>
          <w:position w:val="0"/>
          <w:szCs w:val="21"/>
        </w:rPr>
        <w:t>）供应商参加政府采购活动前</w:t>
      </w:r>
      <w:r>
        <w:rPr>
          <w:color w:val="auto"/>
          <w:kern w:val="21"/>
          <w:position w:val="0"/>
          <w:szCs w:val="21"/>
        </w:rPr>
        <w:t>3</w:t>
      </w:r>
      <w:r>
        <w:rPr>
          <w:rFonts w:hint="eastAsia"/>
          <w:color w:val="auto"/>
          <w:kern w:val="21"/>
          <w:position w:val="0"/>
          <w:szCs w:val="21"/>
        </w:rPr>
        <w:t>年内在经营活动中没有重大违法记录的书面声明</w:t>
      </w:r>
      <w:r>
        <w:rPr>
          <w:rFonts w:hint="eastAsia"/>
          <w:b/>
          <w:color w:val="auto"/>
          <w:kern w:val="21"/>
          <w:position w:val="0"/>
          <w:szCs w:val="21"/>
        </w:rPr>
        <w:t>（必须提供，新成立公司除外）</w:t>
      </w:r>
    </w:p>
    <w:p>
      <w:pPr>
        <w:tabs>
          <w:tab w:val="left" w:pos="1305"/>
        </w:tabs>
        <w:spacing w:line="400" w:lineRule="exact"/>
        <w:ind w:firstLine="420" w:firstLineChars="200"/>
        <w:rPr>
          <w:b/>
          <w:color w:val="auto"/>
          <w:kern w:val="21"/>
          <w:position w:val="0"/>
          <w:szCs w:val="21"/>
        </w:rPr>
      </w:pPr>
      <w:r>
        <w:rPr>
          <w:rFonts w:hint="eastAsia" w:hAnsi="宋体"/>
          <w:color w:val="auto"/>
          <w:kern w:val="21"/>
          <w:position w:val="0"/>
          <w:szCs w:val="21"/>
        </w:rPr>
        <w:t>（</w:t>
      </w:r>
      <w:r>
        <w:rPr>
          <w:rFonts w:hint="eastAsia"/>
          <w:color w:val="auto"/>
          <w:kern w:val="21"/>
          <w:position w:val="0"/>
          <w:szCs w:val="21"/>
          <w:lang w:val="en-US" w:eastAsia="zh-CN"/>
        </w:rPr>
        <w:t>6</w:t>
      </w:r>
      <w:r>
        <w:rPr>
          <w:rFonts w:hint="eastAsia" w:hAnsi="宋体"/>
          <w:color w:val="auto"/>
          <w:kern w:val="21"/>
          <w:position w:val="0"/>
          <w:szCs w:val="21"/>
        </w:rPr>
        <w:t>）供应商的有效营业执照副本复印件</w:t>
      </w:r>
      <w:r>
        <w:rPr>
          <w:rFonts w:hint="eastAsia"/>
          <w:color w:val="auto"/>
          <w:kern w:val="21"/>
          <w:position w:val="0"/>
          <w:szCs w:val="21"/>
        </w:rPr>
        <w:t>或事业、社会团体单位法人证书复印件</w:t>
      </w:r>
      <w:r>
        <w:rPr>
          <w:rFonts w:hint="eastAsia"/>
          <w:b/>
          <w:color w:val="auto"/>
          <w:kern w:val="21"/>
          <w:position w:val="0"/>
          <w:szCs w:val="21"/>
        </w:rPr>
        <w:t>（必须提供）</w:t>
      </w:r>
    </w:p>
    <w:p>
      <w:pPr>
        <w:tabs>
          <w:tab w:val="left" w:pos="1305"/>
        </w:tabs>
        <w:spacing w:line="400" w:lineRule="exact"/>
        <w:ind w:firstLine="420" w:firstLineChars="200"/>
        <w:rPr>
          <w:b/>
          <w:color w:val="auto"/>
          <w:kern w:val="21"/>
          <w:position w:val="0"/>
          <w:szCs w:val="21"/>
        </w:rPr>
      </w:pPr>
      <w:r>
        <w:rPr>
          <w:rFonts w:hint="eastAsia"/>
          <w:color w:val="auto"/>
          <w:kern w:val="21"/>
          <w:position w:val="0"/>
          <w:szCs w:val="21"/>
        </w:rPr>
        <w:t>（</w:t>
      </w:r>
      <w:r>
        <w:rPr>
          <w:rFonts w:hint="eastAsia"/>
          <w:color w:val="auto"/>
          <w:kern w:val="21"/>
          <w:position w:val="0"/>
          <w:szCs w:val="21"/>
          <w:lang w:val="en-US" w:eastAsia="zh-CN"/>
        </w:rPr>
        <w:t>7</w:t>
      </w:r>
      <w:r>
        <w:rPr>
          <w:rFonts w:hint="eastAsia"/>
          <w:color w:val="auto"/>
          <w:kern w:val="21"/>
          <w:position w:val="0"/>
          <w:szCs w:val="21"/>
        </w:rPr>
        <w:t>）供应商</w:t>
      </w:r>
      <w:r>
        <w:rPr>
          <w:rFonts w:hint="eastAsia"/>
          <w:color w:val="auto"/>
          <w:kern w:val="21"/>
          <w:position w:val="0"/>
          <w:szCs w:val="21"/>
          <w:lang w:eastAsia="zh-CN"/>
        </w:rPr>
        <w:t>拟派</w:t>
      </w:r>
      <w:r>
        <w:rPr>
          <w:rFonts w:hint="eastAsia"/>
          <w:color w:val="auto"/>
          <w:kern w:val="21"/>
          <w:position w:val="0"/>
          <w:szCs w:val="21"/>
        </w:rPr>
        <w:t>项目负责人高级职称证复印件</w:t>
      </w:r>
      <w:r>
        <w:rPr>
          <w:rFonts w:hint="eastAsia" w:hAnsi="宋体"/>
          <w:b/>
          <w:color w:val="auto"/>
          <w:kern w:val="21"/>
          <w:position w:val="0"/>
          <w:szCs w:val="21"/>
        </w:rPr>
        <w:t>（必须提供）</w:t>
      </w:r>
    </w:p>
    <w:p>
      <w:pPr>
        <w:tabs>
          <w:tab w:val="left" w:pos="1305"/>
        </w:tabs>
        <w:spacing w:line="400" w:lineRule="exact"/>
        <w:ind w:firstLine="420" w:firstLineChars="200"/>
        <w:rPr>
          <w:b/>
          <w:color w:val="auto"/>
          <w:kern w:val="21"/>
          <w:position w:val="0"/>
          <w:szCs w:val="21"/>
        </w:rPr>
      </w:pPr>
      <w:r>
        <w:rPr>
          <w:rFonts w:hint="eastAsia" w:hAnsi="宋体"/>
          <w:color w:val="auto"/>
          <w:kern w:val="21"/>
          <w:position w:val="0"/>
          <w:szCs w:val="21"/>
        </w:rPr>
        <w:t>（</w:t>
      </w:r>
      <w:r>
        <w:rPr>
          <w:rFonts w:hint="eastAsia"/>
          <w:color w:val="auto"/>
          <w:kern w:val="21"/>
          <w:position w:val="0"/>
          <w:szCs w:val="21"/>
        </w:rPr>
        <w:t>8</w:t>
      </w:r>
      <w:r>
        <w:rPr>
          <w:rFonts w:hint="eastAsia" w:hAnsi="宋体"/>
          <w:color w:val="auto"/>
          <w:kern w:val="21"/>
          <w:position w:val="0"/>
          <w:szCs w:val="21"/>
        </w:rPr>
        <w:t>）供应商</w:t>
      </w:r>
      <w:r>
        <w:rPr>
          <w:bCs/>
          <w:color w:val="auto"/>
          <w:kern w:val="21"/>
          <w:position w:val="0"/>
          <w:szCs w:val="21"/>
        </w:rPr>
        <w:t>拟投入项目负责人</w:t>
      </w:r>
      <w:r>
        <w:rPr>
          <w:rFonts w:hint="eastAsia" w:ascii="宋体" w:hAnsi="宋体"/>
          <w:color w:val="auto"/>
          <w:kern w:val="21"/>
          <w:position w:val="0"/>
          <w:szCs w:val="21"/>
        </w:rPr>
        <w:t>组织完成过市直部门以上课题或可持续发展研究业绩</w:t>
      </w:r>
      <w:r>
        <w:rPr>
          <w:rFonts w:hint="eastAsia" w:hAnsi="宋体"/>
          <w:b/>
          <w:color w:val="auto"/>
          <w:kern w:val="21"/>
          <w:position w:val="0"/>
          <w:szCs w:val="21"/>
        </w:rPr>
        <w:t>（以中标通知书或合同为准）（如有，请提供）</w:t>
      </w:r>
    </w:p>
    <w:p>
      <w:pPr>
        <w:snapToGrid w:val="0"/>
        <w:spacing w:line="400" w:lineRule="exact"/>
        <w:ind w:firstLine="420" w:firstLineChars="200"/>
        <w:rPr>
          <w:rFonts w:hint="eastAsia"/>
          <w:b/>
          <w:color w:val="auto"/>
          <w:position w:val="0"/>
        </w:rPr>
      </w:pPr>
      <w:r>
        <w:rPr>
          <w:rFonts w:hint="eastAsia"/>
          <w:b w:val="0"/>
          <w:bCs/>
          <w:color w:val="auto"/>
          <w:position w:val="0"/>
        </w:rPr>
        <w:t>（9）负责本项目人员（项目团队）研究团队应包括5名（含5名）以上副高级及以上职称</w:t>
      </w:r>
      <w:r>
        <w:rPr>
          <w:rFonts w:hint="eastAsia"/>
          <w:b w:val="0"/>
          <w:bCs/>
          <w:color w:val="auto"/>
          <w:position w:val="0"/>
          <w:lang w:eastAsia="zh-CN"/>
        </w:rPr>
        <w:t>，需提供</w:t>
      </w:r>
      <w:r>
        <w:rPr>
          <w:rFonts w:hint="eastAsia"/>
          <w:b w:val="0"/>
          <w:bCs/>
          <w:color w:val="auto"/>
          <w:position w:val="0"/>
        </w:rPr>
        <w:t>职称证、身份证复印件</w:t>
      </w:r>
      <w:r>
        <w:rPr>
          <w:rFonts w:hint="eastAsia"/>
          <w:b/>
          <w:color w:val="auto"/>
          <w:position w:val="0"/>
        </w:rPr>
        <w:t>。（必须提供）；</w:t>
      </w:r>
    </w:p>
    <w:p>
      <w:pPr>
        <w:snapToGrid w:val="0"/>
        <w:spacing w:line="400" w:lineRule="exact"/>
        <w:ind w:firstLine="420" w:firstLineChars="200"/>
        <w:rPr>
          <w:color w:val="auto"/>
          <w:kern w:val="21"/>
          <w:position w:val="0"/>
          <w:szCs w:val="21"/>
        </w:rPr>
      </w:pPr>
      <w:r>
        <w:rPr>
          <w:rFonts w:hint="eastAsia"/>
          <w:color w:val="auto"/>
          <w:kern w:val="21"/>
          <w:position w:val="0"/>
          <w:szCs w:val="21"/>
        </w:rPr>
        <w:t>（10）服务项目实施方案，包括但不限于本项目实施提纲、工作方案和计划</w:t>
      </w:r>
      <w:r>
        <w:rPr>
          <w:rFonts w:hint="eastAsia"/>
          <w:b/>
          <w:bCs/>
          <w:color w:val="auto"/>
          <w:kern w:val="21"/>
          <w:position w:val="0"/>
          <w:szCs w:val="21"/>
        </w:rPr>
        <w:t>（必须提供）</w:t>
      </w:r>
    </w:p>
    <w:p>
      <w:pPr>
        <w:snapToGrid w:val="0"/>
        <w:spacing w:line="400" w:lineRule="exact"/>
        <w:ind w:firstLine="420" w:firstLineChars="200"/>
        <w:rPr>
          <w:color w:val="auto"/>
          <w:kern w:val="21"/>
          <w:position w:val="0"/>
          <w:szCs w:val="21"/>
        </w:rPr>
      </w:pPr>
      <w:r>
        <w:rPr>
          <w:rFonts w:hint="eastAsia"/>
          <w:color w:val="auto"/>
          <w:kern w:val="21"/>
          <w:position w:val="0"/>
          <w:szCs w:val="21"/>
        </w:rPr>
        <w:t>（11）桂林国家可持续发展议程创新示范区建设评估报告编制工作方案</w:t>
      </w:r>
      <w:r>
        <w:rPr>
          <w:rFonts w:hint="eastAsia"/>
          <w:b/>
          <w:bCs/>
          <w:color w:val="auto"/>
          <w:kern w:val="21"/>
          <w:position w:val="0"/>
          <w:szCs w:val="21"/>
        </w:rPr>
        <w:t>（必须提供）</w:t>
      </w:r>
    </w:p>
    <w:p>
      <w:pPr>
        <w:snapToGrid w:val="0"/>
        <w:spacing w:line="400" w:lineRule="exact"/>
        <w:ind w:firstLine="420" w:firstLineChars="200"/>
        <w:rPr>
          <w:color w:val="auto"/>
          <w:kern w:val="21"/>
          <w:position w:val="0"/>
          <w:szCs w:val="20"/>
        </w:rPr>
      </w:pPr>
      <w:r>
        <w:rPr>
          <w:rFonts w:hint="eastAsia"/>
          <w:color w:val="auto"/>
          <w:kern w:val="21"/>
          <w:position w:val="0"/>
          <w:szCs w:val="21"/>
        </w:rPr>
        <w:t>（</w:t>
      </w:r>
      <w:r>
        <w:rPr>
          <w:color w:val="auto"/>
          <w:kern w:val="21"/>
          <w:position w:val="0"/>
          <w:szCs w:val="21"/>
        </w:rPr>
        <w:t>1</w:t>
      </w:r>
      <w:r>
        <w:rPr>
          <w:rFonts w:hint="eastAsia"/>
          <w:color w:val="auto"/>
          <w:kern w:val="21"/>
          <w:position w:val="0"/>
          <w:szCs w:val="21"/>
        </w:rPr>
        <w:t>2）其他证明文件的复印件（属于小型、微型企业的，以提供工商注册地的工业和信息化部</w:t>
      </w:r>
      <w:r>
        <w:rPr>
          <w:rFonts w:hint="eastAsia"/>
          <w:color w:val="auto"/>
          <w:kern w:val="21"/>
          <w:position w:val="0"/>
          <w:szCs w:val="20"/>
        </w:rPr>
        <w:t>门出具的</w:t>
      </w:r>
      <w:r>
        <w:rPr>
          <w:rFonts w:hint="eastAsia"/>
          <w:color w:val="auto"/>
          <w:kern w:val="21"/>
          <w:position w:val="0"/>
          <w:szCs w:val="21"/>
        </w:rPr>
        <w:t>相关证明材料为准）</w:t>
      </w:r>
      <w:r>
        <w:rPr>
          <w:rFonts w:hint="eastAsia" w:hAnsi="宋体"/>
          <w:b/>
          <w:color w:val="auto"/>
          <w:kern w:val="21"/>
          <w:position w:val="0"/>
          <w:szCs w:val="21"/>
        </w:rPr>
        <w:t>（如有，请提供）</w:t>
      </w:r>
    </w:p>
    <w:p>
      <w:pPr>
        <w:spacing w:line="400" w:lineRule="exact"/>
        <w:ind w:firstLine="420" w:firstLineChars="200"/>
        <w:rPr>
          <w:color w:val="auto"/>
          <w:kern w:val="21"/>
          <w:position w:val="0"/>
          <w:szCs w:val="21"/>
        </w:rPr>
      </w:pPr>
      <w:r>
        <w:rPr>
          <w:rFonts w:hint="eastAsia"/>
          <w:color w:val="auto"/>
          <w:kern w:val="21"/>
          <w:position w:val="0"/>
          <w:szCs w:val="21"/>
        </w:rPr>
        <w:t>（</w:t>
      </w:r>
      <w:r>
        <w:rPr>
          <w:color w:val="auto"/>
          <w:kern w:val="21"/>
          <w:position w:val="0"/>
          <w:szCs w:val="21"/>
        </w:rPr>
        <w:t>1</w:t>
      </w:r>
      <w:r>
        <w:rPr>
          <w:rFonts w:hint="eastAsia"/>
          <w:color w:val="auto"/>
          <w:kern w:val="21"/>
          <w:position w:val="0"/>
          <w:szCs w:val="21"/>
        </w:rPr>
        <w:t>3）供应商可结合本项目的项目需求及评标办法视自身情况自行提交相关证明材料。</w:t>
      </w:r>
      <w:r>
        <w:rPr>
          <w:rFonts w:hint="eastAsia" w:hAnsi="宋体"/>
          <w:b/>
          <w:color w:val="auto"/>
          <w:kern w:val="21"/>
          <w:position w:val="0"/>
          <w:szCs w:val="21"/>
        </w:rPr>
        <w:t>（如有，请提供）</w:t>
      </w:r>
    </w:p>
    <w:p>
      <w:pPr>
        <w:tabs>
          <w:tab w:val="left" w:pos="1305"/>
        </w:tabs>
        <w:spacing w:line="400" w:lineRule="exact"/>
        <w:ind w:firstLine="420" w:firstLineChars="200"/>
        <w:rPr>
          <w:rFonts w:ascii="宋体" w:hAnsi="宋体" w:cs="Courier New"/>
          <w:b/>
          <w:color w:val="auto"/>
          <w:kern w:val="21"/>
          <w:position w:val="0"/>
          <w:szCs w:val="21"/>
        </w:rPr>
      </w:pPr>
      <w:r>
        <w:rPr>
          <w:b/>
          <w:color w:val="auto"/>
          <w:kern w:val="21"/>
          <w:position w:val="0"/>
          <w:szCs w:val="21"/>
        </w:rPr>
        <w:t>10.2</w:t>
      </w:r>
      <w:r>
        <w:rPr>
          <w:rFonts w:hint="eastAsia"/>
          <w:b/>
          <w:color w:val="auto"/>
          <w:kern w:val="21"/>
          <w:position w:val="0"/>
          <w:szCs w:val="21"/>
        </w:rPr>
        <w:t>、</w:t>
      </w:r>
      <w:r>
        <w:rPr>
          <w:rFonts w:hint="eastAsia"/>
          <w:b/>
          <w:color w:val="auto"/>
          <w:kern w:val="21"/>
          <w:position w:val="0"/>
        </w:rPr>
        <w:t>以上有关材料应真实有效，属于“必须提供”的文件均加盖磋商供应商公章（扫描公章无效），并于本项目截标前与响应文件同时提交，否则竞标无效。</w:t>
      </w:r>
    </w:p>
    <w:p>
      <w:pPr>
        <w:tabs>
          <w:tab w:val="left" w:pos="1305"/>
        </w:tabs>
        <w:spacing w:line="400" w:lineRule="exact"/>
        <w:ind w:firstLine="420" w:firstLineChars="200"/>
        <w:rPr>
          <w:rFonts w:ascii="宋体" w:hAnsi="宋体" w:cs="Courier New"/>
          <w:color w:val="auto"/>
          <w:kern w:val="21"/>
          <w:position w:val="0"/>
          <w:szCs w:val="21"/>
        </w:rPr>
      </w:pPr>
      <w:r>
        <w:rPr>
          <w:color w:val="auto"/>
          <w:kern w:val="21"/>
          <w:position w:val="0"/>
          <w:szCs w:val="21"/>
        </w:rPr>
        <w:t>10.3</w:t>
      </w:r>
      <w:r>
        <w:rPr>
          <w:rFonts w:hint="eastAsia"/>
          <w:color w:val="auto"/>
          <w:kern w:val="21"/>
          <w:position w:val="0"/>
          <w:szCs w:val="21"/>
        </w:rPr>
        <w:t>、</w:t>
      </w:r>
      <w:r>
        <w:rPr>
          <w:rFonts w:hint="eastAsia"/>
          <w:color w:val="auto"/>
          <w:kern w:val="21"/>
          <w:position w:val="0"/>
        </w:rPr>
        <w:t>磋商供应商应按磋商文件第六章响应文件格式编制响应文件。</w:t>
      </w:r>
    </w:p>
    <w:p>
      <w:pPr>
        <w:tabs>
          <w:tab w:val="left" w:pos="1305"/>
        </w:tabs>
        <w:spacing w:line="400" w:lineRule="exact"/>
        <w:ind w:firstLine="420" w:firstLineChars="200"/>
        <w:rPr>
          <w:b/>
          <w:color w:val="auto"/>
          <w:kern w:val="21"/>
          <w:position w:val="0"/>
          <w:szCs w:val="21"/>
        </w:rPr>
      </w:pPr>
      <w:r>
        <w:rPr>
          <w:b/>
          <w:color w:val="auto"/>
          <w:kern w:val="21"/>
          <w:position w:val="0"/>
          <w:szCs w:val="21"/>
        </w:rPr>
        <w:t>11</w:t>
      </w:r>
      <w:r>
        <w:rPr>
          <w:rFonts w:hint="eastAsia"/>
          <w:b/>
          <w:color w:val="auto"/>
          <w:kern w:val="21"/>
          <w:position w:val="0"/>
          <w:szCs w:val="21"/>
        </w:rPr>
        <w:t>、响应文件的语言及计量</w:t>
      </w:r>
    </w:p>
    <w:p>
      <w:pPr>
        <w:tabs>
          <w:tab w:val="left" w:pos="1305"/>
        </w:tabs>
        <w:spacing w:line="400" w:lineRule="exact"/>
        <w:ind w:firstLine="420" w:firstLineChars="200"/>
        <w:rPr>
          <w:color w:val="auto"/>
          <w:kern w:val="21"/>
          <w:position w:val="0"/>
          <w:szCs w:val="21"/>
        </w:rPr>
      </w:pPr>
      <w:r>
        <w:rPr>
          <w:color w:val="auto"/>
          <w:kern w:val="21"/>
          <w:position w:val="0"/>
          <w:szCs w:val="21"/>
        </w:rPr>
        <w:t>11.1</w:t>
      </w:r>
      <w:r>
        <w:rPr>
          <w:rFonts w:hint="eastAsia" w:hAnsi="宋体"/>
          <w:color w:val="auto"/>
          <w:kern w:val="21"/>
          <w:position w:val="0"/>
          <w:szCs w:val="21"/>
        </w:rPr>
        <w:t>、响应文件以及磋商供应商与采购代理机构就有关磋商事宜的所有来往函电，均应以中文汉语书写。磋商供应商提交的支持文件和印刷的文献可以使用别的语言，但其相应内容必须附有中文翻译文本，在解释响应文件时以中文翻译文本为主。</w:t>
      </w:r>
    </w:p>
    <w:p>
      <w:pPr>
        <w:tabs>
          <w:tab w:val="left" w:pos="1305"/>
        </w:tabs>
        <w:spacing w:line="400" w:lineRule="exact"/>
        <w:ind w:firstLine="420" w:firstLineChars="200"/>
        <w:rPr>
          <w:rFonts w:ascii="宋体" w:hAnsi="宋体"/>
          <w:color w:val="auto"/>
          <w:kern w:val="21"/>
          <w:position w:val="0"/>
          <w:szCs w:val="21"/>
        </w:rPr>
      </w:pPr>
      <w:r>
        <w:rPr>
          <w:color w:val="auto"/>
          <w:kern w:val="21"/>
          <w:position w:val="0"/>
          <w:szCs w:val="21"/>
        </w:rPr>
        <w:t>11.2</w:t>
      </w:r>
      <w:r>
        <w:rPr>
          <w:rFonts w:hint="eastAsia" w:hAnsi="宋体"/>
          <w:color w:val="auto"/>
          <w:kern w:val="21"/>
          <w:position w:val="0"/>
          <w:szCs w:val="21"/>
        </w:rPr>
        <w:t>、磋商计量单位，磋商文件已有明确规定的，使用磋商文件规定的计量单位；磋商文件没有规</w:t>
      </w:r>
      <w:r>
        <w:rPr>
          <w:rFonts w:hint="eastAsia" w:ascii="宋体" w:hAnsi="宋体"/>
          <w:color w:val="auto"/>
          <w:kern w:val="21"/>
          <w:position w:val="0"/>
          <w:szCs w:val="21"/>
        </w:rPr>
        <w:t>定的，应采用中华人民共和国法定计量单位（货币单位：人民币元），否则视同未响应。</w:t>
      </w:r>
    </w:p>
    <w:p>
      <w:pPr>
        <w:tabs>
          <w:tab w:val="left" w:pos="1305"/>
        </w:tabs>
        <w:spacing w:line="400" w:lineRule="exact"/>
        <w:ind w:firstLine="420" w:firstLineChars="200"/>
        <w:rPr>
          <w:b/>
          <w:color w:val="auto"/>
          <w:kern w:val="21"/>
          <w:position w:val="0"/>
          <w:szCs w:val="21"/>
        </w:rPr>
      </w:pPr>
      <w:r>
        <w:rPr>
          <w:b/>
          <w:color w:val="auto"/>
          <w:kern w:val="21"/>
          <w:position w:val="0"/>
          <w:szCs w:val="21"/>
        </w:rPr>
        <w:t>12</w:t>
      </w:r>
      <w:r>
        <w:rPr>
          <w:rFonts w:hint="eastAsia"/>
          <w:b/>
          <w:color w:val="auto"/>
          <w:kern w:val="21"/>
          <w:position w:val="0"/>
          <w:szCs w:val="21"/>
        </w:rPr>
        <w:t>、</w:t>
      </w:r>
      <w:r>
        <w:rPr>
          <w:rFonts w:hint="eastAsia" w:hAnsi="宋体"/>
          <w:b/>
          <w:color w:val="auto"/>
          <w:kern w:val="21"/>
          <w:position w:val="0"/>
          <w:szCs w:val="21"/>
        </w:rPr>
        <w:t>磋商</w:t>
      </w:r>
      <w:r>
        <w:rPr>
          <w:rFonts w:hint="eastAsia"/>
          <w:b/>
          <w:color w:val="auto"/>
          <w:kern w:val="21"/>
          <w:position w:val="0"/>
          <w:szCs w:val="21"/>
        </w:rPr>
        <w:t>报价及采购预算金额</w:t>
      </w:r>
    </w:p>
    <w:p>
      <w:pPr>
        <w:tabs>
          <w:tab w:val="left" w:pos="1305"/>
        </w:tabs>
        <w:spacing w:line="400" w:lineRule="exact"/>
        <w:ind w:firstLine="420" w:firstLineChars="200"/>
        <w:rPr>
          <w:color w:val="auto"/>
          <w:kern w:val="21"/>
          <w:position w:val="0"/>
          <w:szCs w:val="21"/>
        </w:rPr>
      </w:pPr>
      <w:r>
        <w:rPr>
          <w:color w:val="auto"/>
          <w:kern w:val="21"/>
          <w:position w:val="0"/>
          <w:szCs w:val="21"/>
        </w:rPr>
        <w:t>12.1</w:t>
      </w:r>
      <w:r>
        <w:rPr>
          <w:rFonts w:hint="eastAsia"/>
          <w:color w:val="auto"/>
          <w:kern w:val="21"/>
          <w:position w:val="0"/>
          <w:szCs w:val="21"/>
        </w:rPr>
        <w:t>、</w:t>
      </w:r>
      <w:r>
        <w:rPr>
          <w:rFonts w:hint="eastAsia" w:hAnsi="宋体"/>
          <w:color w:val="auto"/>
          <w:kern w:val="21"/>
          <w:position w:val="0"/>
          <w:szCs w:val="21"/>
        </w:rPr>
        <w:t>磋商</w:t>
      </w:r>
      <w:r>
        <w:rPr>
          <w:rFonts w:hint="eastAsia"/>
          <w:color w:val="auto"/>
          <w:kern w:val="21"/>
          <w:position w:val="0"/>
          <w:szCs w:val="21"/>
        </w:rPr>
        <w:t>报价应按磋商文件中相关附表格式填写。</w:t>
      </w:r>
    </w:p>
    <w:p>
      <w:pPr>
        <w:tabs>
          <w:tab w:val="left" w:pos="1305"/>
        </w:tabs>
        <w:spacing w:line="400" w:lineRule="exact"/>
        <w:ind w:firstLine="420" w:firstLineChars="200"/>
        <w:rPr>
          <w:color w:val="auto"/>
          <w:kern w:val="21"/>
          <w:position w:val="0"/>
          <w:szCs w:val="21"/>
        </w:rPr>
      </w:pPr>
      <w:r>
        <w:rPr>
          <w:color w:val="auto"/>
          <w:kern w:val="21"/>
          <w:position w:val="0"/>
          <w:szCs w:val="21"/>
        </w:rPr>
        <w:t>12.2</w:t>
      </w:r>
      <w:r>
        <w:rPr>
          <w:rFonts w:hint="eastAsia"/>
          <w:color w:val="auto"/>
          <w:kern w:val="21"/>
          <w:position w:val="0"/>
          <w:szCs w:val="21"/>
        </w:rPr>
        <w:t>、磋商供应商必须就“项目需求”中的所有内容</w:t>
      </w:r>
      <w:r>
        <w:rPr>
          <w:rFonts w:hint="eastAsia" w:ascii="宋体" w:hAnsi="宋体"/>
          <w:color w:val="auto"/>
          <w:kern w:val="21"/>
          <w:position w:val="0"/>
          <w:szCs w:val="21"/>
        </w:rPr>
        <w:t>作完整唯一报价；响应文件只允许有一个报价，有选择的或有条件的报价将不予接受。</w:t>
      </w:r>
    </w:p>
    <w:p>
      <w:pPr>
        <w:tabs>
          <w:tab w:val="left" w:pos="1305"/>
        </w:tabs>
        <w:spacing w:line="400" w:lineRule="exact"/>
        <w:ind w:firstLine="420" w:firstLineChars="200"/>
        <w:rPr>
          <w:color w:val="auto"/>
          <w:kern w:val="21"/>
          <w:position w:val="0"/>
          <w:szCs w:val="21"/>
        </w:rPr>
      </w:pPr>
      <w:r>
        <w:rPr>
          <w:color w:val="auto"/>
          <w:kern w:val="21"/>
          <w:position w:val="0"/>
          <w:szCs w:val="21"/>
        </w:rPr>
        <w:t>12.3</w:t>
      </w:r>
      <w:r>
        <w:rPr>
          <w:rFonts w:hint="eastAsia"/>
          <w:color w:val="auto"/>
          <w:kern w:val="21"/>
          <w:position w:val="0"/>
          <w:szCs w:val="21"/>
        </w:rPr>
        <w:t>、</w:t>
      </w:r>
      <w:r>
        <w:rPr>
          <w:rFonts w:hint="eastAsia" w:hAnsi="宋体"/>
          <w:color w:val="auto"/>
          <w:kern w:val="21"/>
          <w:position w:val="0"/>
          <w:szCs w:val="21"/>
        </w:rPr>
        <w:t>磋商</w:t>
      </w:r>
      <w:r>
        <w:rPr>
          <w:rFonts w:hint="eastAsia" w:hAnsi="宋体"/>
          <w:color w:val="auto"/>
          <w:kern w:val="21"/>
          <w:position w:val="0"/>
          <w:szCs w:val="18"/>
        </w:rPr>
        <w:t>报价应包括本次采购范围内资料收集、项目实施、验收与履行本合同有关的保险、税费、规费、版权或知识产权、磋商供应商的合理利润以及合同范围内的所有责任、义务和风险等全部费用，磋商供应商综合考虑在报价中。</w:t>
      </w:r>
    </w:p>
    <w:p>
      <w:pPr>
        <w:tabs>
          <w:tab w:val="left" w:pos="1305"/>
        </w:tabs>
        <w:spacing w:line="400" w:lineRule="exact"/>
        <w:ind w:firstLine="420" w:firstLineChars="200"/>
        <w:rPr>
          <w:color w:val="auto"/>
          <w:kern w:val="21"/>
          <w:position w:val="0"/>
          <w:szCs w:val="21"/>
        </w:rPr>
      </w:pPr>
      <w:r>
        <w:rPr>
          <w:color w:val="auto"/>
          <w:kern w:val="21"/>
          <w:position w:val="0"/>
          <w:szCs w:val="21"/>
        </w:rPr>
        <w:t>12.4</w:t>
      </w:r>
      <w:r>
        <w:rPr>
          <w:rFonts w:hint="eastAsia"/>
          <w:color w:val="auto"/>
          <w:kern w:val="21"/>
          <w:position w:val="0"/>
          <w:szCs w:val="21"/>
        </w:rPr>
        <w:t>、本项目的采购预算金额见磋商供应商须知前附表。</w:t>
      </w:r>
    </w:p>
    <w:p>
      <w:pPr>
        <w:tabs>
          <w:tab w:val="left" w:pos="1305"/>
        </w:tabs>
        <w:spacing w:line="400" w:lineRule="exact"/>
        <w:ind w:firstLine="420" w:firstLineChars="200"/>
        <w:rPr>
          <w:rFonts w:ascii="宋体" w:hAnsi="宋体"/>
          <w:b/>
          <w:color w:val="auto"/>
          <w:kern w:val="21"/>
          <w:position w:val="0"/>
          <w:szCs w:val="21"/>
        </w:rPr>
      </w:pPr>
      <w:r>
        <w:rPr>
          <w:rFonts w:hint="eastAsia" w:ascii="宋体" w:hAnsi="宋体"/>
          <w:b/>
          <w:color w:val="auto"/>
          <w:kern w:val="21"/>
          <w:position w:val="0"/>
          <w:szCs w:val="21"/>
        </w:rPr>
        <w:t>13、响应文件有效期</w:t>
      </w:r>
    </w:p>
    <w:p>
      <w:pPr>
        <w:tabs>
          <w:tab w:val="left" w:pos="1305"/>
        </w:tabs>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13.1、按磋商供应商须知前附表规定的响应文件有效期，有效期不足的响应文件将被拒绝。</w:t>
      </w:r>
    </w:p>
    <w:p>
      <w:pPr>
        <w:tabs>
          <w:tab w:val="left" w:pos="1305"/>
        </w:tabs>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13.2、出现特殊情况下，需要延长</w:t>
      </w:r>
      <w:r>
        <w:rPr>
          <w:rFonts w:hint="eastAsia" w:hAnsi="宋体"/>
          <w:color w:val="auto"/>
          <w:kern w:val="21"/>
          <w:position w:val="0"/>
          <w:szCs w:val="21"/>
        </w:rPr>
        <w:t>磋商</w:t>
      </w:r>
      <w:r>
        <w:rPr>
          <w:rFonts w:hint="eastAsia" w:ascii="宋体" w:hAnsi="宋体"/>
          <w:color w:val="auto"/>
          <w:kern w:val="21"/>
          <w:position w:val="0"/>
          <w:szCs w:val="21"/>
        </w:rPr>
        <w:t>有效期的，采购代理机构以书面形式通知所有磋商供应商延长竞标有效期。磋商供应商同意延长的，应相应延长其磋商保证金的有效期，但不能修改响应文件。磋商供应商拒绝延长的，其竞标无效，但磋商供应商有权收回其磋商保证金。</w:t>
      </w:r>
    </w:p>
    <w:p>
      <w:pPr>
        <w:tabs>
          <w:tab w:val="left" w:pos="1305"/>
        </w:tabs>
        <w:spacing w:line="400" w:lineRule="exact"/>
        <w:ind w:firstLine="420" w:firstLineChars="200"/>
        <w:rPr>
          <w:rFonts w:ascii="宋体" w:hAnsi="宋体"/>
          <w:b/>
          <w:color w:val="auto"/>
          <w:kern w:val="21"/>
          <w:position w:val="0"/>
          <w:szCs w:val="21"/>
        </w:rPr>
      </w:pPr>
      <w:r>
        <w:rPr>
          <w:rFonts w:hint="eastAsia" w:ascii="宋体" w:hAnsi="宋体"/>
          <w:b/>
          <w:color w:val="auto"/>
          <w:kern w:val="21"/>
          <w:position w:val="0"/>
          <w:szCs w:val="21"/>
        </w:rPr>
        <w:t>14、磋商保证金：无</w:t>
      </w:r>
    </w:p>
    <w:p>
      <w:pPr>
        <w:tabs>
          <w:tab w:val="left" w:pos="1305"/>
        </w:tabs>
        <w:spacing w:line="400" w:lineRule="exact"/>
        <w:ind w:firstLine="420" w:firstLineChars="200"/>
        <w:rPr>
          <w:b/>
          <w:color w:val="auto"/>
          <w:kern w:val="21"/>
          <w:position w:val="0"/>
          <w:szCs w:val="21"/>
        </w:rPr>
      </w:pPr>
      <w:r>
        <w:rPr>
          <w:b/>
          <w:color w:val="auto"/>
          <w:kern w:val="21"/>
          <w:position w:val="0"/>
          <w:szCs w:val="21"/>
        </w:rPr>
        <w:t>15</w:t>
      </w:r>
      <w:r>
        <w:rPr>
          <w:rFonts w:hint="eastAsia" w:hAnsi="宋体"/>
          <w:b/>
          <w:color w:val="auto"/>
          <w:kern w:val="21"/>
          <w:position w:val="0"/>
          <w:szCs w:val="21"/>
        </w:rPr>
        <w:t>、响应文件的份数、装订、签署和包装、密封</w:t>
      </w:r>
    </w:p>
    <w:p>
      <w:pPr>
        <w:spacing w:line="360" w:lineRule="auto"/>
        <w:ind w:firstLine="420" w:firstLineChars="200"/>
        <w:rPr>
          <w:color w:val="auto"/>
          <w:position w:val="0"/>
        </w:rPr>
      </w:pPr>
      <w:r>
        <w:rPr>
          <w:color w:val="auto"/>
          <w:kern w:val="21"/>
          <w:position w:val="0"/>
          <w:szCs w:val="21"/>
        </w:rPr>
        <w:t>15.1</w:t>
      </w:r>
      <w:r>
        <w:rPr>
          <w:rFonts w:hint="eastAsia" w:hAnsi="宋体"/>
          <w:color w:val="auto"/>
          <w:kern w:val="21"/>
          <w:position w:val="0"/>
          <w:szCs w:val="21"/>
        </w:rPr>
        <w:t>、响应文件份数：正本壹册，副本肆册，须完整提交（</w:t>
      </w:r>
      <w:r>
        <w:rPr>
          <w:color w:val="auto"/>
          <w:kern w:val="21"/>
          <w:position w:val="0"/>
          <w:szCs w:val="21"/>
        </w:rPr>
        <w:t>A4</w:t>
      </w:r>
      <w:r>
        <w:rPr>
          <w:rFonts w:hint="eastAsia" w:hAnsi="宋体"/>
          <w:color w:val="auto"/>
          <w:kern w:val="21"/>
          <w:position w:val="0"/>
          <w:szCs w:val="21"/>
        </w:rPr>
        <w:t>纸装订）。</w:t>
      </w:r>
      <w:r>
        <w:rPr>
          <w:rFonts w:hint="eastAsia"/>
          <w:color w:val="auto"/>
          <w:position w:val="0"/>
        </w:rPr>
        <w:t>投标文件电子版</w:t>
      </w:r>
      <w:r>
        <w:rPr>
          <w:rFonts w:hint="eastAsia"/>
          <w:color w:val="auto"/>
          <w:position w:val="0"/>
          <w:u w:val="single"/>
        </w:rPr>
        <w:t xml:space="preserve"> </w:t>
      </w:r>
      <w:r>
        <w:rPr>
          <w:rFonts w:hint="eastAsia"/>
          <w:b/>
          <w:bCs/>
          <w:color w:val="auto"/>
          <w:position w:val="0"/>
          <w:u w:val="single"/>
        </w:rPr>
        <w:t>壹</w:t>
      </w:r>
      <w:r>
        <w:rPr>
          <w:rFonts w:hint="eastAsia"/>
          <w:color w:val="auto"/>
          <w:position w:val="0"/>
          <w:u w:val="single"/>
        </w:rPr>
        <w:t xml:space="preserve"> </w:t>
      </w:r>
      <w:r>
        <w:rPr>
          <w:rFonts w:hint="eastAsia"/>
          <w:color w:val="auto"/>
          <w:position w:val="0"/>
        </w:rPr>
        <w:t>份， 须完整提交。</w:t>
      </w:r>
    </w:p>
    <w:p>
      <w:pPr>
        <w:tabs>
          <w:tab w:val="left" w:pos="1305"/>
        </w:tabs>
        <w:spacing w:line="400" w:lineRule="exact"/>
        <w:ind w:firstLine="420" w:firstLineChars="200"/>
        <w:rPr>
          <w:rFonts w:ascii="Times New Roman" w:hAnsi="Times New Roman" w:cs="Times New Roman"/>
          <w:color w:val="auto"/>
          <w:kern w:val="21"/>
          <w:position w:val="0"/>
          <w:szCs w:val="21"/>
        </w:rPr>
      </w:pPr>
      <w:r>
        <w:rPr>
          <w:rFonts w:hint="eastAsia" w:ascii="Times New Roman" w:hAnsi="Times New Roman" w:cs="Times New Roman"/>
          <w:color w:val="auto"/>
          <w:kern w:val="21"/>
          <w:position w:val="0"/>
          <w:szCs w:val="21"/>
        </w:rPr>
        <w:t>投标人在递交投标文件时，</w:t>
      </w:r>
      <w:r>
        <w:rPr>
          <w:rFonts w:hint="eastAsia" w:ascii="Times New Roman" w:hAnsi="Times New Roman" w:cs="Times New Roman"/>
          <w:b/>
          <w:bCs/>
          <w:color w:val="auto"/>
          <w:kern w:val="21"/>
          <w:position w:val="0"/>
          <w:szCs w:val="21"/>
        </w:rPr>
        <w:t>必须同时递交投标文件电子版U盘，否则，投标无效。</w:t>
      </w:r>
    </w:p>
    <w:p>
      <w:pPr>
        <w:tabs>
          <w:tab w:val="left" w:pos="1305"/>
        </w:tabs>
        <w:spacing w:line="400" w:lineRule="exact"/>
        <w:ind w:firstLine="420" w:firstLineChars="200"/>
        <w:rPr>
          <w:rFonts w:ascii="Times New Roman" w:hAnsi="Times New Roman" w:cs="Times New Roman"/>
          <w:color w:val="auto"/>
          <w:kern w:val="21"/>
          <w:position w:val="0"/>
          <w:szCs w:val="21"/>
        </w:rPr>
      </w:pPr>
      <w:r>
        <w:rPr>
          <w:rFonts w:hint="eastAsia" w:ascii="Times New Roman" w:hAnsi="Times New Roman" w:cs="Times New Roman"/>
          <w:color w:val="auto"/>
          <w:kern w:val="21"/>
          <w:position w:val="0"/>
          <w:szCs w:val="21"/>
        </w:rPr>
        <w:t>（1）投标文件电子版内容：与纸质版投标文件一致。</w:t>
      </w:r>
    </w:p>
    <w:p>
      <w:pPr>
        <w:tabs>
          <w:tab w:val="left" w:pos="1305"/>
        </w:tabs>
        <w:spacing w:line="400" w:lineRule="exact"/>
        <w:ind w:firstLine="420" w:firstLineChars="200"/>
        <w:rPr>
          <w:rFonts w:ascii="Times New Roman" w:hAnsi="Times New Roman" w:cs="Times New Roman"/>
          <w:color w:val="auto"/>
          <w:kern w:val="21"/>
          <w:position w:val="0"/>
          <w:szCs w:val="21"/>
        </w:rPr>
      </w:pPr>
      <w:r>
        <w:rPr>
          <w:rFonts w:hint="eastAsia" w:ascii="Times New Roman" w:hAnsi="Times New Roman" w:cs="Times New Roman"/>
          <w:color w:val="auto"/>
          <w:kern w:val="21"/>
          <w:position w:val="0"/>
          <w:szCs w:val="21"/>
        </w:rPr>
        <w:t>（2）投标文件电子版份数：1份。</w:t>
      </w:r>
    </w:p>
    <w:p>
      <w:pPr>
        <w:tabs>
          <w:tab w:val="left" w:pos="1305"/>
        </w:tabs>
        <w:spacing w:line="400" w:lineRule="exact"/>
        <w:ind w:firstLine="420" w:firstLineChars="200"/>
        <w:rPr>
          <w:rFonts w:ascii="Times New Roman" w:hAnsi="Times New Roman" w:cs="Times New Roman"/>
          <w:color w:val="auto"/>
          <w:kern w:val="21"/>
          <w:position w:val="0"/>
          <w:szCs w:val="21"/>
        </w:rPr>
      </w:pPr>
      <w:r>
        <w:rPr>
          <w:rFonts w:hint="eastAsia" w:ascii="Times New Roman" w:hAnsi="Times New Roman" w:cs="Times New Roman"/>
          <w:color w:val="auto"/>
          <w:kern w:val="21"/>
          <w:position w:val="0"/>
          <w:szCs w:val="21"/>
        </w:rPr>
        <w:t>（3）投标文件电子版形式：可编辑的word文档格式。</w:t>
      </w:r>
    </w:p>
    <w:p>
      <w:pPr>
        <w:tabs>
          <w:tab w:val="left" w:pos="1305"/>
        </w:tabs>
        <w:spacing w:line="400" w:lineRule="exact"/>
        <w:ind w:firstLine="420" w:firstLineChars="200"/>
        <w:rPr>
          <w:rFonts w:ascii="Times New Roman" w:hAnsi="Times New Roman" w:cs="Times New Roman"/>
          <w:color w:val="auto"/>
          <w:kern w:val="21"/>
          <w:position w:val="0"/>
          <w:szCs w:val="21"/>
        </w:rPr>
      </w:pPr>
      <w:r>
        <w:rPr>
          <w:rFonts w:hint="eastAsia" w:ascii="Times New Roman" w:hAnsi="Times New Roman" w:cs="Times New Roman"/>
          <w:color w:val="auto"/>
          <w:kern w:val="21"/>
          <w:position w:val="0"/>
          <w:szCs w:val="21"/>
        </w:rPr>
        <w:t>（4）投标文件电子版密封方式：投标文件电子版U盘与纸质版投标文件一并装入投标文件袋中。</w:t>
      </w:r>
    </w:p>
    <w:p>
      <w:pPr>
        <w:tabs>
          <w:tab w:val="left" w:pos="1305"/>
        </w:tabs>
        <w:spacing w:line="400" w:lineRule="exact"/>
        <w:ind w:firstLine="420" w:firstLineChars="200"/>
        <w:rPr>
          <w:color w:val="auto"/>
          <w:kern w:val="21"/>
          <w:position w:val="0"/>
          <w:szCs w:val="21"/>
        </w:rPr>
      </w:pPr>
      <w:r>
        <w:rPr>
          <w:color w:val="auto"/>
          <w:kern w:val="21"/>
          <w:position w:val="0"/>
          <w:szCs w:val="21"/>
        </w:rPr>
        <w:t>15.2</w:t>
      </w:r>
      <w:r>
        <w:rPr>
          <w:rFonts w:hint="eastAsia" w:hAnsi="宋体"/>
          <w:color w:val="auto"/>
          <w:kern w:val="21"/>
          <w:position w:val="0"/>
          <w:szCs w:val="21"/>
        </w:rPr>
        <w:t>、磋商供应商应按磋商供应商须知第</w:t>
      </w:r>
      <w:r>
        <w:rPr>
          <w:color w:val="auto"/>
          <w:kern w:val="21"/>
          <w:position w:val="0"/>
          <w:szCs w:val="21"/>
        </w:rPr>
        <w:t>10</w:t>
      </w:r>
      <w:r>
        <w:rPr>
          <w:rFonts w:hint="eastAsia" w:hAnsi="宋体"/>
          <w:color w:val="auto"/>
          <w:kern w:val="21"/>
          <w:position w:val="0"/>
          <w:szCs w:val="21"/>
        </w:rPr>
        <w:t>条响应文件的组成规定的顺序自编目录及页码。</w:t>
      </w:r>
    </w:p>
    <w:p>
      <w:pPr>
        <w:tabs>
          <w:tab w:val="left" w:pos="1305"/>
        </w:tabs>
        <w:spacing w:line="400" w:lineRule="exact"/>
        <w:ind w:firstLine="420" w:firstLineChars="200"/>
        <w:rPr>
          <w:b/>
          <w:color w:val="auto"/>
          <w:kern w:val="21"/>
          <w:position w:val="0"/>
          <w:szCs w:val="21"/>
        </w:rPr>
      </w:pPr>
      <w:r>
        <w:rPr>
          <w:rFonts w:hint="eastAsia" w:hAnsi="宋体"/>
          <w:color w:val="auto"/>
          <w:kern w:val="21"/>
          <w:position w:val="0"/>
          <w:szCs w:val="21"/>
        </w:rPr>
        <w:t>响应文件的</w:t>
      </w:r>
      <w:r>
        <w:rPr>
          <w:color w:val="auto"/>
          <w:kern w:val="21"/>
          <w:position w:val="0"/>
          <w:szCs w:val="21"/>
        </w:rPr>
        <w:t>“</w:t>
      </w:r>
      <w:r>
        <w:rPr>
          <w:rFonts w:hint="eastAsia" w:hAnsi="宋体"/>
          <w:color w:val="auto"/>
          <w:kern w:val="21"/>
          <w:position w:val="0"/>
          <w:szCs w:val="21"/>
        </w:rPr>
        <w:t>正本</w:t>
      </w:r>
      <w:r>
        <w:rPr>
          <w:color w:val="auto"/>
          <w:kern w:val="21"/>
          <w:position w:val="0"/>
          <w:szCs w:val="21"/>
        </w:rPr>
        <w:t>”</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副本</w:t>
      </w:r>
      <w:r>
        <w:rPr>
          <w:color w:val="auto"/>
          <w:kern w:val="21"/>
          <w:position w:val="0"/>
          <w:szCs w:val="21"/>
        </w:rPr>
        <w:t>”</w:t>
      </w:r>
      <w:r>
        <w:rPr>
          <w:rFonts w:hint="eastAsia" w:hAnsi="宋体"/>
          <w:color w:val="auto"/>
          <w:kern w:val="21"/>
          <w:position w:val="0"/>
          <w:szCs w:val="21"/>
        </w:rPr>
        <w:t>应当单独装订成册并标注页码，装订应牢固，不易拆散和换页。封面应注明</w:t>
      </w:r>
      <w:r>
        <w:rPr>
          <w:color w:val="auto"/>
          <w:kern w:val="21"/>
          <w:position w:val="0"/>
          <w:szCs w:val="21"/>
        </w:rPr>
        <w:t>“</w:t>
      </w:r>
      <w:r>
        <w:rPr>
          <w:rFonts w:hint="eastAsia" w:hAnsi="宋体"/>
          <w:color w:val="auto"/>
          <w:kern w:val="21"/>
          <w:position w:val="0"/>
          <w:szCs w:val="21"/>
        </w:rPr>
        <w:t>正本</w:t>
      </w:r>
      <w:r>
        <w:rPr>
          <w:color w:val="auto"/>
          <w:kern w:val="21"/>
          <w:position w:val="0"/>
          <w:szCs w:val="21"/>
        </w:rPr>
        <w:t>”</w:t>
      </w:r>
      <w:r>
        <w:rPr>
          <w:rFonts w:hint="eastAsia" w:hAnsi="宋体"/>
          <w:color w:val="auto"/>
          <w:kern w:val="21"/>
          <w:position w:val="0"/>
          <w:szCs w:val="21"/>
        </w:rPr>
        <w:t>、</w:t>
      </w:r>
      <w:r>
        <w:rPr>
          <w:color w:val="auto"/>
          <w:kern w:val="21"/>
          <w:position w:val="0"/>
          <w:szCs w:val="21"/>
        </w:rPr>
        <w:t>“</w:t>
      </w:r>
      <w:r>
        <w:rPr>
          <w:rFonts w:hint="eastAsia" w:hAnsi="宋体"/>
          <w:color w:val="auto"/>
          <w:kern w:val="21"/>
          <w:position w:val="0"/>
          <w:szCs w:val="21"/>
        </w:rPr>
        <w:t>副本</w:t>
      </w:r>
      <w:r>
        <w:rPr>
          <w:color w:val="auto"/>
          <w:kern w:val="21"/>
          <w:position w:val="0"/>
          <w:szCs w:val="21"/>
        </w:rPr>
        <w:t>”</w:t>
      </w:r>
      <w:r>
        <w:rPr>
          <w:rFonts w:hint="eastAsia" w:hAnsi="宋体"/>
          <w:color w:val="auto"/>
          <w:kern w:val="21"/>
          <w:position w:val="0"/>
          <w:szCs w:val="21"/>
        </w:rPr>
        <w:t>字样，封面上写明项目名称、项目编号、采购代理机构、磋商单位名称。</w:t>
      </w:r>
    </w:p>
    <w:p>
      <w:pPr>
        <w:tabs>
          <w:tab w:val="left" w:pos="1305"/>
        </w:tabs>
        <w:spacing w:line="400" w:lineRule="exact"/>
        <w:ind w:firstLine="420" w:firstLineChars="200"/>
        <w:rPr>
          <w:color w:val="auto"/>
          <w:kern w:val="21"/>
          <w:position w:val="0"/>
          <w:szCs w:val="21"/>
        </w:rPr>
      </w:pPr>
      <w:r>
        <w:rPr>
          <w:color w:val="auto"/>
          <w:kern w:val="21"/>
          <w:position w:val="0"/>
          <w:szCs w:val="21"/>
        </w:rPr>
        <w:t>15.3</w:t>
      </w:r>
      <w:r>
        <w:rPr>
          <w:rFonts w:hint="eastAsia" w:hAnsi="宋体"/>
          <w:color w:val="auto"/>
          <w:kern w:val="21"/>
          <w:position w:val="0"/>
          <w:szCs w:val="21"/>
        </w:rPr>
        <w:t>、响应文件的正本需打印或用不褪色的墨水填写，响应文件正本除本磋商文件中规定的可提供复印件外均须提供原件。</w:t>
      </w:r>
    </w:p>
    <w:p>
      <w:pPr>
        <w:tabs>
          <w:tab w:val="left" w:pos="1305"/>
        </w:tabs>
        <w:spacing w:line="400" w:lineRule="exact"/>
        <w:ind w:firstLine="420" w:firstLineChars="200"/>
        <w:rPr>
          <w:color w:val="auto"/>
          <w:kern w:val="21"/>
          <w:position w:val="0"/>
          <w:szCs w:val="21"/>
        </w:rPr>
      </w:pPr>
      <w:r>
        <w:rPr>
          <w:color w:val="auto"/>
          <w:kern w:val="21"/>
          <w:position w:val="0"/>
          <w:szCs w:val="21"/>
        </w:rPr>
        <w:t>15.4</w:t>
      </w:r>
      <w:r>
        <w:rPr>
          <w:rFonts w:hint="eastAsia" w:hAnsi="宋体"/>
          <w:color w:val="auto"/>
          <w:kern w:val="21"/>
          <w:position w:val="0"/>
          <w:szCs w:val="21"/>
        </w:rPr>
        <w:t>、响应文件须由磋商供应商在规定位置加盖磋商供应商公章</w:t>
      </w:r>
      <w:r>
        <w:rPr>
          <w:rFonts w:hint="eastAsia" w:hAnsi="宋体"/>
          <w:bCs/>
          <w:color w:val="auto"/>
          <w:kern w:val="21"/>
          <w:position w:val="0"/>
          <w:szCs w:val="21"/>
        </w:rPr>
        <w:t>（扫描公章无效）</w:t>
      </w:r>
      <w:r>
        <w:rPr>
          <w:rFonts w:hint="eastAsia" w:hAnsi="宋体"/>
          <w:color w:val="auto"/>
          <w:kern w:val="21"/>
          <w:position w:val="0"/>
          <w:szCs w:val="21"/>
        </w:rPr>
        <w:t>并由法定代表人或授权委托代理人签署，磋商供应商应写全称，响应文件副本可以是正本的复印件，当正本与副本不一致时，以正本为准。</w:t>
      </w:r>
    </w:p>
    <w:p>
      <w:pPr>
        <w:snapToGrid w:val="0"/>
        <w:spacing w:line="400" w:lineRule="exact"/>
        <w:ind w:firstLine="420" w:firstLineChars="200"/>
        <w:jc w:val="left"/>
        <w:rPr>
          <w:color w:val="auto"/>
          <w:kern w:val="21"/>
          <w:position w:val="0"/>
          <w:szCs w:val="21"/>
        </w:rPr>
      </w:pPr>
      <w:r>
        <w:rPr>
          <w:color w:val="auto"/>
          <w:kern w:val="21"/>
          <w:position w:val="0"/>
          <w:szCs w:val="21"/>
        </w:rPr>
        <w:t>15.5</w:t>
      </w:r>
      <w:r>
        <w:rPr>
          <w:rFonts w:hint="eastAsia" w:hAnsi="宋体"/>
          <w:color w:val="auto"/>
          <w:kern w:val="21"/>
          <w:position w:val="0"/>
          <w:szCs w:val="21"/>
        </w:rPr>
        <w:t>、响应文件不得涂改，若有修改错漏处，须加盖磋商供应商公章及法定代表人或授权委托代理人签字或盖法定代表人印章。响应文件因字迹潦草或表达不清所引起的后果由磋商供应商负责。</w:t>
      </w:r>
    </w:p>
    <w:p>
      <w:pPr>
        <w:snapToGrid w:val="0"/>
        <w:spacing w:line="400" w:lineRule="exact"/>
        <w:ind w:firstLine="420" w:firstLineChars="200"/>
        <w:jc w:val="left"/>
        <w:rPr>
          <w:rFonts w:ascii="宋体" w:hAnsi="宋体" w:cs="宋体"/>
          <w:color w:val="auto"/>
          <w:kern w:val="21"/>
          <w:position w:val="0"/>
          <w:szCs w:val="21"/>
        </w:rPr>
      </w:pPr>
      <w:r>
        <w:rPr>
          <w:color w:val="auto"/>
          <w:kern w:val="21"/>
          <w:position w:val="0"/>
          <w:szCs w:val="21"/>
        </w:rPr>
        <w:t>15.6</w:t>
      </w:r>
      <w:r>
        <w:rPr>
          <w:rFonts w:hint="eastAsia" w:hAnsi="宋体"/>
          <w:color w:val="auto"/>
          <w:kern w:val="21"/>
          <w:position w:val="0"/>
          <w:szCs w:val="21"/>
        </w:rPr>
        <w:t>、</w:t>
      </w:r>
      <w:r>
        <w:rPr>
          <w:rFonts w:hint="eastAsia" w:ascii="宋体" w:hAnsi="宋体" w:cs="宋体"/>
          <w:color w:val="auto"/>
          <w:kern w:val="21"/>
          <w:position w:val="0"/>
          <w:szCs w:val="21"/>
        </w:rPr>
        <w:t>磋商供应商须将响应文件“正本”、“副本”、</w:t>
      </w:r>
      <w:r>
        <w:rPr>
          <w:rFonts w:hint="eastAsia"/>
          <w:bCs/>
          <w:color w:val="auto"/>
          <w:position w:val="0"/>
        </w:rPr>
        <w:t>投标文件电子版U盘</w:t>
      </w:r>
      <w:r>
        <w:rPr>
          <w:rFonts w:hint="eastAsia" w:ascii="宋体" w:hAnsi="宋体" w:cs="宋体"/>
          <w:color w:val="auto"/>
          <w:kern w:val="21"/>
          <w:position w:val="0"/>
          <w:szCs w:val="21"/>
        </w:rPr>
        <w:t>一并装入并密封在一个响应文件袋（盒、箱）中，并在密封处密封签章（公章、密封章、法定代表人或其授权委托代理人签字均可）。</w:t>
      </w:r>
    </w:p>
    <w:p>
      <w:pPr>
        <w:snapToGrid w:val="0"/>
        <w:spacing w:line="400" w:lineRule="exact"/>
        <w:ind w:firstLine="420" w:firstLineChars="200"/>
        <w:jc w:val="left"/>
        <w:rPr>
          <w:rFonts w:ascii="宋体" w:hAnsi="宋体"/>
          <w:color w:val="auto"/>
          <w:kern w:val="21"/>
          <w:position w:val="0"/>
          <w:szCs w:val="21"/>
        </w:rPr>
      </w:pPr>
      <w:r>
        <w:rPr>
          <w:color w:val="auto"/>
          <w:kern w:val="21"/>
          <w:position w:val="0"/>
          <w:szCs w:val="21"/>
        </w:rPr>
        <w:t>15.7</w:t>
      </w:r>
      <w:r>
        <w:rPr>
          <w:rFonts w:hint="eastAsia" w:hAnsi="宋体"/>
          <w:color w:val="auto"/>
          <w:kern w:val="21"/>
          <w:position w:val="0"/>
          <w:szCs w:val="21"/>
        </w:rPr>
        <w:t>、</w:t>
      </w:r>
      <w:r>
        <w:rPr>
          <w:rFonts w:hint="eastAsia" w:ascii="宋体" w:hAnsi="宋体" w:cs="宋体"/>
          <w:color w:val="auto"/>
          <w:kern w:val="21"/>
          <w:position w:val="0"/>
          <w:szCs w:val="21"/>
        </w:rPr>
        <w:t>本采购文件中描述磋商供应商的“公章”是指根据我国对公章的管理规定，用磋商供应商法定主体行为名称制作的印章，除本文件有特殊规定外，磋商供应商的财务章、部门章、分公司章、工会章、合同章、竞标专用章、业务专用章及银行的转账章、现金收讫章、现金付讫章等其它形式印章均不能代替公章。</w:t>
      </w:r>
    </w:p>
    <w:p>
      <w:pPr>
        <w:tabs>
          <w:tab w:val="left" w:pos="1305"/>
        </w:tabs>
        <w:spacing w:line="400" w:lineRule="exact"/>
        <w:ind w:firstLine="420" w:firstLineChars="200"/>
        <w:rPr>
          <w:b/>
          <w:color w:val="auto"/>
          <w:kern w:val="21"/>
          <w:position w:val="0"/>
          <w:szCs w:val="21"/>
        </w:rPr>
      </w:pPr>
      <w:r>
        <w:rPr>
          <w:b/>
          <w:color w:val="auto"/>
          <w:kern w:val="21"/>
          <w:position w:val="0"/>
          <w:szCs w:val="21"/>
        </w:rPr>
        <w:t>16</w:t>
      </w:r>
      <w:r>
        <w:rPr>
          <w:rFonts w:hint="eastAsia" w:hAnsi="宋体"/>
          <w:b/>
          <w:color w:val="auto"/>
          <w:kern w:val="21"/>
          <w:position w:val="0"/>
          <w:szCs w:val="21"/>
        </w:rPr>
        <w:t>、响应文件的修改和撤回</w:t>
      </w:r>
    </w:p>
    <w:p>
      <w:pPr>
        <w:spacing w:line="400" w:lineRule="exact"/>
        <w:ind w:firstLine="435"/>
        <w:rPr>
          <w:color w:val="auto"/>
          <w:kern w:val="21"/>
          <w:position w:val="0"/>
          <w:szCs w:val="21"/>
        </w:rPr>
      </w:pPr>
      <w:r>
        <w:rPr>
          <w:color w:val="auto"/>
          <w:kern w:val="21"/>
          <w:position w:val="0"/>
          <w:szCs w:val="21"/>
        </w:rPr>
        <w:t>16.1</w:t>
      </w:r>
      <w:r>
        <w:rPr>
          <w:rFonts w:hint="eastAsia" w:hAnsi="宋体"/>
          <w:color w:val="auto"/>
          <w:kern w:val="21"/>
          <w:position w:val="0"/>
          <w:szCs w:val="21"/>
        </w:rPr>
        <w:t>、磋商供应商在响应文件截止时间之前，可以对已递交的响应文件进行修改或撤回，并书面通知采购代理机构。</w:t>
      </w:r>
    </w:p>
    <w:p>
      <w:pPr>
        <w:tabs>
          <w:tab w:val="left" w:pos="1305"/>
        </w:tabs>
        <w:spacing w:line="400" w:lineRule="exact"/>
        <w:ind w:firstLine="420" w:firstLineChars="200"/>
        <w:rPr>
          <w:color w:val="auto"/>
          <w:kern w:val="21"/>
          <w:position w:val="0"/>
          <w:szCs w:val="21"/>
        </w:rPr>
      </w:pPr>
      <w:r>
        <w:rPr>
          <w:color w:val="auto"/>
          <w:kern w:val="21"/>
          <w:position w:val="0"/>
          <w:szCs w:val="21"/>
        </w:rPr>
        <w:t>16.2</w:t>
      </w:r>
      <w:r>
        <w:rPr>
          <w:rFonts w:hint="eastAsia" w:hAnsi="宋体"/>
          <w:color w:val="auto"/>
          <w:kern w:val="21"/>
          <w:position w:val="0"/>
          <w:szCs w:val="21"/>
        </w:rPr>
        <w:t>、在响应文件截止时间后的磋商竞标有效期内，磋商供应商不得撤回其响应文件。</w:t>
      </w:r>
    </w:p>
    <w:p>
      <w:pPr>
        <w:tabs>
          <w:tab w:val="left" w:pos="1305"/>
        </w:tabs>
        <w:spacing w:line="400" w:lineRule="exact"/>
        <w:ind w:firstLine="420" w:firstLineChars="200"/>
        <w:rPr>
          <w:b/>
          <w:color w:val="auto"/>
          <w:kern w:val="21"/>
          <w:position w:val="0"/>
          <w:szCs w:val="21"/>
        </w:rPr>
      </w:pPr>
      <w:r>
        <w:rPr>
          <w:b/>
          <w:color w:val="auto"/>
          <w:kern w:val="21"/>
          <w:position w:val="0"/>
          <w:szCs w:val="21"/>
        </w:rPr>
        <w:t>17</w:t>
      </w:r>
      <w:r>
        <w:rPr>
          <w:rFonts w:hint="eastAsia" w:hAnsi="宋体"/>
          <w:b/>
          <w:color w:val="auto"/>
          <w:kern w:val="21"/>
          <w:position w:val="0"/>
          <w:szCs w:val="21"/>
        </w:rPr>
        <w:t>、响应文件的递交</w:t>
      </w:r>
    </w:p>
    <w:p>
      <w:pPr>
        <w:spacing w:line="400" w:lineRule="exact"/>
        <w:ind w:firstLine="435"/>
        <w:rPr>
          <w:color w:val="auto"/>
          <w:kern w:val="21"/>
          <w:position w:val="0"/>
          <w:szCs w:val="21"/>
        </w:rPr>
      </w:pPr>
      <w:r>
        <w:rPr>
          <w:color w:val="auto"/>
          <w:kern w:val="21"/>
          <w:position w:val="0"/>
          <w:szCs w:val="21"/>
        </w:rPr>
        <w:t>17.1</w:t>
      </w:r>
      <w:r>
        <w:rPr>
          <w:rFonts w:hint="eastAsia" w:hAnsi="宋体"/>
          <w:color w:val="auto"/>
          <w:kern w:val="21"/>
          <w:position w:val="0"/>
          <w:szCs w:val="21"/>
        </w:rPr>
        <w:t>、磋商供应商应按磋商供应商须知前附表规定的响应文件截止时间前递交响应文件。</w:t>
      </w:r>
    </w:p>
    <w:p>
      <w:pPr>
        <w:spacing w:line="400" w:lineRule="exact"/>
        <w:ind w:firstLine="435"/>
        <w:rPr>
          <w:color w:val="auto"/>
          <w:kern w:val="21"/>
          <w:position w:val="0"/>
          <w:szCs w:val="21"/>
        </w:rPr>
      </w:pPr>
      <w:r>
        <w:rPr>
          <w:color w:val="auto"/>
          <w:kern w:val="21"/>
          <w:position w:val="0"/>
          <w:szCs w:val="21"/>
        </w:rPr>
        <w:t>17.2</w:t>
      </w:r>
      <w:r>
        <w:rPr>
          <w:rFonts w:hint="eastAsia" w:hAnsi="宋体"/>
          <w:color w:val="auto"/>
          <w:kern w:val="21"/>
          <w:position w:val="0"/>
          <w:szCs w:val="21"/>
        </w:rPr>
        <w:t>、磋商供应商递交响应文件的地点：见磋商供应商须知前附表。</w:t>
      </w:r>
    </w:p>
    <w:p>
      <w:pPr>
        <w:spacing w:line="400" w:lineRule="exact"/>
        <w:ind w:firstLine="437"/>
        <w:rPr>
          <w:color w:val="auto"/>
          <w:kern w:val="21"/>
          <w:position w:val="0"/>
          <w:szCs w:val="21"/>
        </w:rPr>
      </w:pPr>
      <w:r>
        <w:rPr>
          <w:color w:val="auto"/>
          <w:kern w:val="21"/>
          <w:position w:val="0"/>
          <w:szCs w:val="21"/>
        </w:rPr>
        <w:t>17.3</w:t>
      </w:r>
      <w:r>
        <w:rPr>
          <w:rFonts w:hint="eastAsia" w:hAnsi="宋体"/>
          <w:color w:val="auto"/>
          <w:kern w:val="21"/>
          <w:position w:val="0"/>
          <w:szCs w:val="21"/>
        </w:rPr>
        <w:t>、除磋商供应商须知前附表另有规定外，磋商供应商所递交的响应文件不予退还。</w:t>
      </w:r>
    </w:p>
    <w:p>
      <w:pPr>
        <w:spacing w:line="400" w:lineRule="exact"/>
        <w:ind w:firstLine="437"/>
        <w:rPr>
          <w:color w:val="auto"/>
          <w:kern w:val="21"/>
          <w:position w:val="0"/>
          <w:szCs w:val="21"/>
        </w:rPr>
      </w:pPr>
      <w:r>
        <w:rPr>
          <w:color w:val="auto"/>
          <w:kern w:val="21"/>
          <w:position w:val="0"/>
          <w:szCs w:val="21"/>
        </w:rPr>
        <w:t>17.4</w:t>
      </w:r>
      <w:r>
        <w:rPr>
          <w:rFonts w:hint="eastAsia" w:hAnsi="宋体"/>
          <w:color w:val="auto"/>
          <w:kern w:val="21"/>
          <w:position w:val="0"/>
          <w:szCs w:val="21"/>
        </w:rPr>
        <w:t>、逾期送达的或者未送达指定地点的响应文件，采购代理机构不予受理。</w:t>
      </w:r>
    </w:p>
    <w:p>
      <w:pPr>
        <w:tabs>
          <w:tab w:val="left" w:pos="1305"/>
        </w:tabs>
        <w:spacing w:line="400" w:lineRule="exact"/>
        <w:ind w:firstLine="420" w:firstLineChars="200"/>
        <w:rPr>
          <w:color w:val="auto"/>
          <w:kern w:val="21"/>
          <w:position w:val="0"/>
          <w:szCs w:val="21"/>
        </w:rPr>
      </w:pPr>
    </w:p>
    <w:p>
      <w:pPr>
        <w:tabs>
          <w:tab w:val="left" w:pos="1140"/>
        </w:tabs>
        <w:spacing w:line="400" w:lineRule="exact"/>
        <w:jc w:val="center"/>
        <w:outlineLvl w:val="1"/>
        <w:rPr>
          <w:rFonts w:ascii="宋体" w:hAnsi="宋体"/>
          <w:b/>
          <w:color w:val="auto"/>
          <w:kern w:val="21"/>
          <w:position w:val="0"/>
          <w:sz w:val="24"/>
        </w:rPr>
      </w:pPr>
      <w:bookmarkStart w:id="51" w:name="_Toc29789"/>
      <w:r>
        <w:rPr>
          <w:rFonts w:hint="eastAsia" w:ascii="宋体" w:hAnsi="宋体"/>
          <w:b/>
          <w:color w:val="auto"/>
          <w:kern w:val="21"/>
          <w:position w:val="0"/>
          <w:sz w:val="24"/>
        </w:rPr>
        <w:t>四、竞争性磋商（简称磋商）与评审</w:t>
      </w:r>
      <w:bookmarkEnd w:id="51"/>
    </w:p>
    <w:p>
      <w:pPr>
        <w:tabs>
          <w:tab w:val="center" w:pos="4411"/>
          <w:tab w:val="left" w:pos="5475"/>
        </w:tabs>
        <w:spacing w:line="400" w:lineRule="exact"/>
        <w:ind w:firstLine="420" w:firstLineChars="200"/>
        <w:jc w:val="left"/>
        <w:rPr>
          <w:b/>
          <w:color w:val="auto"/>
          <w:kern w:val="21"/>
          <w:position w:val="0"/>
          <w:szCs w:val="21"/>
        </w:rPr>
      </w:pPr>
      <w:r>
        <w:rPr>
          <w:b/>
          <w:color w:val="auto"/>
          <w:kern w:val="21"/>
          <w:position w:val="0"/>
          <w:szCs w:val="21"/>
        </w:rPr>
        <w:t>18</w:t>
      </w:r>
      <w:r>
        <w:rPr>
          <w:rFonts w:hint="eastAsia" w:hAnsi="宋体"/>
          <w:b/>
          <w:color w:val="auto"/>
          <w:kern w:val="21"/>
          <w:position w:val="0"/>
          <w:szCs w:val="21"/>
        </w:rPr>
        <w:t>、磋商小组组成</w:t>
      </w:r>
    </w:p>
    <w:p>
      <w:pPr>
        <w:spacing w:line="400" w:lineRule="exact"/>
        <w:ind w:firstLine="420" w:firstLineChars="200"/>
        <w:rPr>
          <w:color w:val="auto"/>
          <w:kern w:val="21"/>
          <w:position w:val="0"/>
          <w:szCs w:val="21"/>
        </w:rPr>
      </w:pPr>
      <w:r>
        <w:rPr>
          <w:rFonts w:hint="eastAsia" w:hAnsi="宋体"/>
          <w:color w:val="auto"/>
          <w:kern w:val="21"/>
          <w:position w:val="0"/>
          <w:szCs w:val="21"/>
        </w:rPr>
        <w:t>磋商及评审工作由采购代理机构负责组织，具体磋商、评审工作由依法组建的磋商小组负责，磋商小组由采购人代表和有关方面的专家组成，磋商小组的组成见磋商供应商须知前附表。</w:t>
      </w:r>
    </w:p>
    <w:p>
      <w:pPr>
        <w:spacing w:line="400" w:lineRule="exact"/>
        <w:ind w:firstLine="420" w:firstLineChars="200"/>
        <w:rPr>
          <w:b/>
          <w:color w:val="auto"/>
          <w:kern w:val="21"/>
          <w:position w:val="0"/>
          <w:szCs w:val="21"/>
        </w:rPr>
      </w:pPr>
      <w:r>
        <w:rPr>
          <w:b/>
          <w:color w:val="auto"/>
          <w:kern w:val="21"/>
          <w:position w:val="0"/>
          <w:szCs w:val="21"/>
        </w:rPr>
        <w:t>19</w:t>
      </w:r>
      <w:r>
        <w:rPr>
          <w:rFonts w:hint="eastAsia" w:hAnsi="宋体"/>
          <w:b/>
          <w:color w:val="auto"/>
          <w:kern w:val="21"/>
          <w:position w:val="0"/>
          <w:szCs w:val="21"/>
        </w:rPr>
        <w:t>、评标原则和评标办法</w:t>
      </w:r>
    </w:p>
    <w:p>
      <w:pPr>
        <w:spacing w:line="400" w:lineRule="exact"/>
        <w:ind w:firstLine="420" w:firstLineChars="200"/>
        <w:rPr>
          <w:color w:val="auto"/>
          <w:kern w:val="21"/>
          <w:position w:val="0"/>
          <w:szCs w:val="21"/>
        </w:rPr>
      </w:pPr>
      <w:r>
        <w:rPr>
          <w:color w:val="auto"/>
          <w:kern w:val="21"/>
          <w:position w:val="0"/>
          <w:szCs w:val="20"/>
        </w:rPr>
        <w:t>19.1</w:t>
      </w:r>
      <w:r>
        <w:rPr>
          <w:rFonts w:hint="eastAsia" w:hAnsi="宋体"/>
          <w:color w:val="auto"/>
          <w:kern w:val="21"/>
          <w:position w:val="0"/>
          <w:szCs w:val="20"/>
        </w:rPr>
        <w:t>、</w:t>
      </w:r>
      <w:r>
        <w:rPr>
          <w:rFonts w:hint="eastAsia" w:hAnsi="宋体"/>
          <w:color w:val="auto"/>
          <w:kern w:val="21"/>
          <w:position w:val="0"/>
          <w:szCs w:val="21"/>
        </w:rPr>
        <w:t>磋商小组必须坚持公平、公正、科学和择优的原则。</w:t>
      </w:r>
    </w:p>
    <w:p>
      <w:pPr>
        <w:spacing w:line="400" w:lineRule="exact"/>
        <w:ind w:firstLine="420" w:firstLineChars="200"/>
        <w:rPr>
          <w:color w:val="auto"/>
          <w:kern w:val="21"/>
          <w:position w:val="0"/>
          <w:szCs w:val="21"/>
        </w:rPr>
      </w:pPr>
      <w:r>
        <w:rPr>
          <w:color w:val="auto"/>
          <w:kern w:val="21"/>
          <w:position w:val="0"/>
          <w:szCs w:val="20"/>
        </w:rPr>
        <w:t>19.2</w:t>
      </w:r>
      <w:r>
        <w:rPr>
          <w:rFonts w:hint="eastAsia" w:hAnsi="宋体"/>
          <w:color w:val="auto"/>
          <w:kern w:val="21"/>
          <w:position w:val="0"/>
          <w:szCs w:val="20"/>
        </w:rPr>
        <w:t>、</w:t>
      </w:r>
      <w:r>
        <w:rPr>
          <w:rFonts w:hint="eastAsia" w:hAnsi="宋体"/>
          <w:color w:val="auto"/>
          <w:kern w:val="21"/>
          <w:position w:val="0"/>
          <w:szCs w:val="21"/>
        </w:rPr>
        <w:t>评标办法：综合评分办法，具体评标内容及标准详见第四章：评标办法。</w:t>
      </w:r>
    </w:p>
    <w:p>
      <w:pPr>
        <w:spacing w:line="400" w:lineRule="exact"/>
        <w:ind w:firstLine="420" w:firstLineChars="200"/>
        <w:rPr>
          <w:color w:val="auto"/>
          <w:kern w:val="21"/>
          <w:position w:val="0"/>
          <w:szCs w:val="21"/>
        </w:rPr>
      </w:pPr>
      <w:r>
        <w:rPr>
          <w:color w:val="auto"/>
          <w:kern w:val="21"/>
          <w:position w:val="0"/>
          <w:szCs w:val="21"/>
        </w:rPr>
        <w:t>19.3</w:t>
      </w:r>
      <w:r>
        <w:rPr>
          <w:rFonts w:hint="eastAsia" w:hAnsi="宋体"/>
          <w:color w:val="auto"/>
          <w:kern w:val="21"/>
          <w:position w:val="0"/>
          <w:szCs w:val="21"/>
        </w:rPr>
        <w:t>、磋商小组应按磋商文件进行评标，不得擅自更改评标办法。</w:t>
      </w:r>
    </w:p>
    <w:p>
      <w:pPr>
        <w:spacing w:line="400" w:lineRule="exact"/>
        <w:ind w:firstLine="420" w:firstLineChars="200"/>
        <w:rPr>
          <w:color w:val="auto"/>
          <w:kern w:val="21"/>
          <w:position w:val="0"/>
          <w:szCs w:val="21"/>
        </w:rPr>
      </w:pPr>
      <w:r>
        <w:rPr>
          <w:color w:val="auto"/>
          <w:kern w:val="21"/>
          <w:position w:val="0"/>
          <w:szCs w:val="21"/>
        </w:rPr>
        <w:t>19.4</w:t>
      </w:r>
      <w:r>
        <w:rPr>
          <w:rFonts w:hint="eastAsia" w:hAnsi="宋体"/>
          <w:color w:val="auto"/>
          <w:kern w:val="21"/>
          <w:position w:val="0"/>
          <w:szCs w:val="21"/>
        </w:rPr>
        <w:t>、在评审过程中，磋商小组任何人不得对某个磋商供应商发表任何倾向性意见，不得向其他磋商小组成员明示或者暗示自己的评审意见。</w:t>
      </w:r>
    </w:p>
    <w:p>
      <w:pPr>
        <w:spacing w:line="400" w:lineRule="exact"/>
        <w:ind w:firstLine="420" w:firstLineChars="200"/>
        <w:rPr>
          <w:color w:val="auto"/>
          <w:kern w:val="21"/>
          <w:position w:val="0"/>
          <w:szCs w:val="21"/>
        </w:rPr>
      </w:pPr>
      <w:r>
        <w:rPr>
          <w:rFonts w:hAnsi="宋体"/>
          <w:color w:val="auto"/>
          <w:kern w:val="21"/>
          <w:position w:val="0"/>
          <w:szCs w:val="21"/>
        </w:rPr>
        <w:t>19</w:t>
      </w:r>
      <w:r>
        <w:rPr>
          <w:color w:val="auto"/>
          <w:kern w:val="21"/>
          <w:position w:val="0"/>
          <w:szCs w:val="21"/>
        </w:rPr>
        <w:t>.5</w:t>
      </w:r>
      <w:r>
        <w:rPr>
          <w:rFonts w:hint="eastAsia" w:hAnsi="宋体"/>
          <w:color w:val="auto"/>
          <w:kern w:val="21"/>
          <w:position w:val="0"/>
          <w:szCs w:val="21"/>
        </w:rPr>
        <w:t>、磋商小组成员对需要共同认定的事项存在争议的，按照少数服从多数的原则作出结论。持不同意见的磋商小组成员应当在评审报告上签署不同意见并说明理由，否则视为同意。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400" w:lineRule="exact"/>
        <w:ind w:left="419" w:leftChars="172" w:hanging="58" w:hangingChars="28"/>
        <w:rPr>
          <w:b/>
          <w:color w:val="auto"/>
          <w:kern w:val="21"/>
          <w:position w:val="0"/>
          <w:szCs w:val="21"/>
        </w:rPr>
      </w:pPr>
      <w:r>
        <w:rPr>
          <w:b/>
          <w:color w:val="auto"/>
          <w:kern w:val="21"/>
          <w:position w:val="0"/>
          <w:szCs w:val="21"/>
        </w:rPr>
        <w:t>20</w:t>
      </w:r>
      <w:r>
        <w:rPr>
          <w:rFonts w:hint="eastAsia" w:hAnsi="宋体"/>
          <w:b/>
          <w:color w:val="auto"/>
          <w:kern w:val="21"/>
          <w:position w:val="0"/>
          <w:szCs w:val="21"/>
        </w:rPr>
        <w:t>、评审程序及磋商要求</w:t>
      </w:r>
    </w:p>
    <w:p>
      <w:pPr>
        <w:spacing w:line="400" w:lineRule="exact"/>
        <w:ind w:firstLine="420" w:firstLineChars="200"/>
        <w:rPr>
          <w:color w:val="auto"/>
          <w:kern w:val="21"/>
          <w:position w:val="0"/>
          <w:szCs w:val="21"/>
        </w:rPr>
      </w:pPr>
      <w:r>
        <w:rPr>
          <w:color w:val="auto"/>
          <w:kern w:val="21"/>
          <w:position w:val="0"/>
          <w:szCs w:val="21"/>
        </w:rPr>
        <w:t>20.1</w:t>
      </w:r>
      <w:r>
        <w:rPr>
          <w:rFonts w:hint="eastAsia" w:hAnsi="宋体"/>
          <w:color w:val="auto"/>
          <w:kern w:val="21"/>
          <w:position w:val="0"/>
          <w:szCs w:val="21"/>
        </w:rPr>
        <w:t>、采购代理机构核实磋商小组成员身份，告知回避要求，宣布评审工作纪律和程序。</w:t>
      </w:r>
    </w:p>
    <w:p>
      <w:pPr>
        <w:spacing w:line="400" w:lineRule="exact"/>
        <w:ind w:firstLine="420" w:firstLineChars="200"/>
        <w:rPr>
          <w:color w:val="auto"/>
          <w:kern w:val="21"/>
          <w:position w:val="0"/>
          <w:szCs w:val="21"/>
        </w:rPr>
      </w:pPr>
      <w:r>
        <w:rPr>
          <w:color w:val="auto"/>
          <w:kern w:val="21"/>
          <w:position w:val="0"/>
          <w:szCs w:val="21"/>
        </w:rPr>
        <w:t>20.2</w:t>
      </w:r>
      <w:r>
        <w:rPr>
          <w:rFonts w:hint="eastAsia" w:hAnsi="宋体"/>
          <w:color w:val="auto"/>
          <w:kern w:val="21"/>
          <w:position w:val="0"/>
          <w:szCs w:val="21"/>
        </w:rPr>
        <w:t>、磋商小组应当对发布公告的竞争性磋商文件（简称磋商文件）进行确认，</w:t>
      </w:r>
      <w:r>
        <w:rPr>
          <w:rFonts w:hint="eastAsia"/>
          <w:color w:val="auto"/>
          <w:kern w:val="21"/>
          <w:position w:val="0"/>
          <w:szCs w:val="21"/>
        </w:rPr>
        <w:t>审查供应商的响应文件并作出评价</w:t>
      </w:r>
      <w:r>
        <w:rPr>
          <w:rFonts w:hint="eastAsia" w:hAnsi="宋体"/>
          <w:color w:val="auto"/>
          <w:kern w:val="21"/>
          <w:position w:val="0"/>
          <w:szCs w:val="21"/>
        </w:rPr>
        <w:t>；要求供应商解释或者澄清其响应文件；编写评审报告；告知采购人、采购代理机构在评审过程中发现的供应商的违法违规行为。</w:t>
      </w:r>
    </w:p>
    <w:p>
      <w:pPr>
        <w:spacing w:line="400" w:lineRule="exact"/>
        <w:ind w:firstLine="420" w:firstLineChars="200"/>
        <w:rPr>
          <w:color w:val="auto"/>
          <w:kern w:val="21"/>
          <w:position w:val="0"/>
          <w:szCs w:val="21"/>
        </w:rPr>
      </w:pPr>
      <w:r>
        <w:rPr>
          <w:color w:val="auto"/>
          <w:kern w:val="21"/>
          <w:position w:val="0"/>
          <w:szCs w:val="21"/>
        </w:rPr>
        <w:t>20.3</w:t>
      </w:r>
      <w:r>
        <w:rPr>
          <w:rFonts w:hint="eastAsia" w:hAnsi="宋体"/>
          <w:color w:val="auto"/>
          <w:kern w:val="21"/>
          <w:position w:val="0"/>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磋商供应商公章。由授权委托代表签字的，应当附法人授权委托书。供应商为自然人的，应当由本人签字并附身份证明。</w:t>
      </w:r>
    </w:p>
    <w:p>
      <w:pPr>
        <w:spacing w:line="400" w:lineRule="exact"/>
        <w:ind w:firstLine="420" w:firstLineChars="200"/>
        <w:rPr>
          <w:color w:val="auto"/>
          <w:kern w:val="21"/>
          <w:position w:val="0"/>
          <w:szCs w:val="21"/>
        </w:rPr>
      </w:pPr>
      <w:r>
        <w:rPr>
          <w:rFonts w:hint="eastAsia"/>
          <w:color w:val="auto"/>
          <w:kern w:val="21"/>
          <w:position w:val="0"/>
          <w:szCs w:val="21"/>
        </w:rPr>
        <w:t>根据磋商文件规定的程序</w:t>
      </w:r>
      <w:r>
        <w:rPr>
          <w:rFonts w:hint="eastAsia" w:hAnsi="宋体"/>
          <w:color w:val="auto"/>
          <w:kern w:val="21"/>
          <w:position w:val="0"/>
          <w:szCs w:val="21"/>
        </w:rPr>
        <w:t>、评定成交的标准等事项与实质性响应竞争性磋商文件要求的供应商进行磋商。未实质性响应磋商文件的响应文件按无效处理，磋商小组应当告知有关供应商。</w:t>
      </w:r>
    </w:p>
    <w:p>
      <w:pPr>
        <w:spacing w:line="400" w:lineRule="exact"/>
        <w:ind w:firstLine="420" w:firstLineChars="200"/>
        <w:rPr>
          <w:color w:val="auto"/>
          <w:kern w:val="21"/>
          <w:position w:val="0"/>
          <w:szCs w:val="21"/>
        </w:rPr>
      </w:pPr>
      <w:r>
        <w:rPr>
          <w:rFonts w:hint="eastAsia" w:hAnsi="宋体"/>
          <w:color w:val="auto"/>
          <w:kern w:val="21"/>
          <w:position w:val="0"/>
          <w:szCs w:val="21"/>
        </w:rPr>
        <w:t>磋商小组所有成员应当按已确定的磋商顺序分别与单一供应商分别进行磋商，并给予所有实质性响应竞争性磋商文件要求的供应商平等的磋商机会。</w:t>
      </w:r>
    </w:p>
    <w:p>
      <w:pPr>
        <w:spacing w:line="400" w:lineRule="exact"/>
        <w:ind w:firstLine="420" w:firstLineChars="200"/>
        <w:rPr>
          <w:color w:val="auto"/>
          <w:kern w:val="21"/>
          <w:position w:val="0"/>
          <w:szCs w:val="21"/>
        </w:rPr>
      </w:pPr>
      <w:r>
        <w:rPr>
          <w:rFonts w:hint="eastAsia" w:hAnsi="宋体"/>
          <w:color w:val="auto"/>
          <w:kern w:val="21"/>
          <w:position w:val="0"/>
          <w:szCs w:val="21"/>
        </w:rPr>
        <w:t>磋商中，磋商小组不得透露与磋商有关的其他供应商的技术资料、价格和其他信息。</w:t>
      </w:r>
    </w:p>
    <w:p>
      <w:pPr>
        <w:spacing w:line="400" w:lineRule="exact"/>
        <w:ind w:firstLine="420" w:firstLineChars="200"/>
        <w:rPr>
          <w:color w:val="auto"/>
          <w:kern w:val="21"/>
          <w:position w:val="0"/>
          <w:szCs w:val="21"/>
        </w:rPr>
      </w:pPr>
      <w:r>
        <w:rPr>
          <w:rFonts w:hint="eastAsia" w:hAnsi="宋体"/>
          <w:color w:val="auto"/>
          <w:kern w:val="21"/>
          <w:position w:val="0"/>
          <w:szCs w:val="21"/>
        </w:rPr>
        <w:t>采购代理机构对磋商过程和重要磋商内容进行记录，磋商双方在记录上签字确认。</w:t>
      </w:r>
    </w:p>
    <w:p>
      <w:pPr>
        <w:spacing w:line="400" w:lineRule="exact"/>
        <w:ind w:firstLine="420" w:firstLineChars="200"/>
        <w:rPr>
          <w:color w:val="auto"/>
          <w:kern w:val="21"/>
          <w:position w:val="0"/>
          <w:szCs w:val="21"/>
        </w:rPr>
      </w:pPr>
      <w:r>
        <w:rPr>
          <w:color w:val="auto"/>
          <w:kern w:val="21"/>
          <w:position w:val="0"/>
          <w:szCs w:val="21"/>
        </w:rPr>
        <w:t>20.4</w:t>
      </w:r>
      <w:r>
        <w:rPr>
          <w:rFonts w:hint="eastAsia" w:hAnsi="宋体"/>
          <w:color w:val="auto"/>
          <w:kern w:val="21"/>
          <w:position w:val="0"/>
          <w:szCs w:val="21"/>
        </w:rPr>
        <w:t>、在磋商过程中，磋商小组可以根据磋商文件和磋商情况实质性变动项目需求中的技术、服务要求以及合同草案条款，但不得变动磋商文件中的其他内容。实质性变动的内容，须经采购人代表确认。</w:t>
      </w:r>
    </w:p>
    <w:p>
      <w:pPr>
        <w:spacing w:line="400" w:lineRule="exact"/>
        <w:ind w:firstLine="420" w:firstLineChars="200"/>
        <w:rPr>
          <w:color w:val="auto"/>
          <w:kern w:val="21"/>
          <w:position w:val="0"/>
          <w:szCs w:val="21"/>
        </w:rPr>
      </w:pPr>
      <w:r>
        <w:rPr>
          <w:rFonts w:hint="eastAsia" w:hAnsi="宋体"/>
          <w:color w:val="auto"/>
          <w:kern w:val="21"/>
          <w:position w:val="0"/>
          <w:szCs w:val="21"/>
        </w:rPr>
        <w:t>对磋商文件作出的实质性变动是磋商文件的有效组成部分，磋商小组应当及时以书面形式同时通知所有参加磋商的供应商。</w:t>
      </w:r>
    </w:p>
    <w:p>
      <w:pPr>
        <w:spacing w:line="400" w:lineRule="exact"/>
        <w:ind w:firstLine="420" w:firstLineChars="200"/>
        <w:rPr>
          <w:color w:val="auto"/>
          <w:kern w:val="21"/>
          <w:position w:val="0"/>
          <w:szCs w:val="21"/>
        </w:rPr>
      </w:pPr>
      <w:r>
        <w:rPr>
          <w:rFonts w:hint="eastAsia" w:hAnsi="宋体"/>
          <w:color w:val="auto"/>
          <w:kern w:val="21"/>
          <w:position w:val="0"/>
          <w:szCs w:val="21"/>
        </w:rPr>
        <w:t>供应商应当按照磋商文件的变动情况和磋商小组的要求重新提交响应文件，并由其法定代表人或授权委托代表签字或者加盖磋商供应商公章。逾时不交的，视同放弃磋商。</w:t>
      </w:r>
    </w:p>
    <w:p>
      <w:pPr>
        <w:spacing w:line="400" w:lineRule="exact"/>
        <w:ind w:firstLine="420" w:firstLineChars="200"/>
        <w:rPr>
          <w:color w:val="auto"/>
          <w:kern w:val="21"/>
          <w:position w:val="0"/>
          <w:szCs w:val="21"/>
        </w:rPr>
      </w:pPr>
      <w:r>
        <w:rPr>
          <w:color w:val="auto"/>
          <w:kern w:val="21"/>
          <w:position w:val="0"/>
          <w:szCs w:val="21"/>
        </w:rPr>
        <w:t>20.5</w:t>
      </w:r>
      <w:r>
        <w:rPr>
          <w:rFonts w:hint="eastAsia" w:hAnsi="宋体"/>
          <w:color w:val="auto"/>
          <w:kern w:val="21"/>
          <w:position w:val="0"/>
          <w:szCs w:val="21"/>
        </w:rPr>
        <w:t>、最后报价</w:t>
      </w:r>
    </w:p>
    <w:p>
      <w:pPr>
        <w:spacing w:line="400" w:lineRule="exact"/>
        <w:ind w:firstLine="420" w:firstLineChars="200"/>
        <w:rPr>
          <w:color w:val="auto"/>
          <w:kern w:val="21"/>
          <w:position w:val="0"/>
          <w:szCs w:val="21"/>
        </w:rPr>
      </w:pPr>
      <w:r>
        <w:rPr>
          <w:color w:val="auto"/>
          <w:kern w:val="21"/>
          <w:position w:val="0"/>
          <w:szCs w:val="21"/>
        </w:rPr>
        <w:t>20.5.1</w:t>
      </w:r>
      <w:r>
        <w:rPr>
          <w:rFonts w:hint="eastAsia" w:hAnsi="宋体" w:cs="宋体"/>
          <w:color w:val="auto"/>
          <w:kern w:val="21"/>
          <w:position w:val="0"/>
          <w:szCs w:val="21"/>
        </w:rPr>
        <w:t>根据财库【201</w:t>
      </w:r>
      <w:r>
        <w:rPr>
          <w:rFonts w:hAnsi="宋体" w:cs="宋体"/>
          <w:color w:val="auto"/>
          <w:kern w:val="21"/>
          <w:position w:val="0"/>
          <w:szCs w:val="21"/>
        </w:rPr>
        <w:t>5】</w:t>
      </w:r>
      <w:r>
        <w:rPr>
          <w:rFonts w:hint="eastAsia" w:hAnsi="宋体" w:cs="宋体"/>
          <w:color w:val="auto"/>
          <w:kern w:val="21"/>
          <w:position w:val="0"/>
          <w:szCs w:val="21"/>
        </w:rPr>
        <w:t>124号《财政部关于政府采购竞争性磋商采购方式有关问题的通知</w:t>
      </w:r>
      <w:r>
        <w:rPr>
          <w:rFonts w:hAnsi="宋体" w:cs="宋体"/>
          <w:color w:val="auto"/>
          <w:kern w:val="21"/>
          <w:position w:val="0"/>
          <w:szCs w:val="21"/>
        </w:rPr>
        <w:t>》</w:t>
      </w:r>
      <w:r>
        <w:rPr>
          <w:rFonts w:hint="eastAsia" w:hAnsi="宋体" w:cs="宋体"/>
          <w:color w:val="auto"/>
          <w:kern w:val="21"/>
          <w:position w:val="0"/>
          <w:szCs w:val="21"/>
        </w:rPr>
        <w:t>的规定，</w:t>
      </w:r>
      <w:r>
        <w:rPr>
          <w:rFonts w:hAnsi="宋体" w:cs="宋体"/>
          <w:color w:val="auto"/>
          <w:kern w:val="21"/>
          <w:position w:val="0"/>
          <w:szCs w:val="21"/>
        </w:rPr>
        <w:t>如</w:t>
      </w:r>
      <w:r>
        <w:rPr>
          <w:rFonts w:hint="eastAsia" w:hAnsi="宋体" w:cs="宋体"/>
          <w:color w:val="auto"/>
          <w:kern w:val="21"/>
          <w:position w:val="0"/>
          <w:szCs w:val="21"/>
        </w:rPr>
        <w:t>采购项目为政府购买服务项目（含政府和社会资本合作项目），在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r>
        <w:rPr>
          <w:rFonts w:hint="eastAsia" w:hAnsi="宋体"/>
          <w:color w:val="auto"/>
          <w:kern w:val="21"/>
          <w:position w:val="0"/>
          <w:szCs w:val="21"/>
        </w:rPr>
        <w:t>。</w:t>
      </w:r>
    </w:p>
    <w:p>
      <w:pPr>
        <w:spacing w:line="400" w:lineRule="exact"/>
        <w:ind w:firstLine="420" w:firstLineChars="200"/>
        <w:rPr>
          <w:rFonts w:hAnsi="宋体"/>
          <w:color w:val="auto"/>
          <w:kern w:val="21"/>
          <w:position w:val="0"/>
          <w:szCs w:val="21"/>
        </w:rPr>
      </w:pPr>
      <w:r>
        <w:rPr>
          <w:rFonts w:hAnsi="宋体"/>
          <w:color w:val="auto"/>
          <w:kern w:val="21"/>
          <w:position w:val="0"/>
          <w:szCs w:val="21"/>
        </w:rPr>
        <w:t>20.5.2</w:t>
      </w:r>
      <w:r>
        <w:rPr>
          <w:rFonts w:hint="eastAsia" w:hAnsi="宋体"/>
          <w:color w:val="auto"/>
          <w:kern w:val="21"/>
          <w:position w:val="0"/>
          <w:szCs w:val="21"/>
        </w:rPr>
        <w:t>磋商文件不能详细列明采购标的的技术、服务要求的，需由磋商供应商提供最终方案或解决方案的，磋商结束后，磋商小组应当按照少数服从多数的原则投票推荐</w:t>
      </w:r>
      <w:r>
        <w:rPr>
          <w:rFonts w:hAnsi="宋体"/>
          <w:color w:val="auto"/>
          <w:kern w:val="21"/>
          <w:position w:val="0"/>
          <w:szCs w:val="21"/>
        </w:rPr>
        <w:t>3</w:t>
      </w:r>
      <w:r>
        <w:rPr>
          <w:rFonts w:hint="eastAsia" w:hAnsi="宋体"/>
          <w:color w:val="auto"/>
          <w:kern w:val="21"/>
          <w:position w:val="0"/>
          <w:szCs w:val="21"/>
        </w:rPr>
        <w:t>家以上供应商的方案或者解决方案，并要求其在规定时间内密封提交最后报价。</w:t>
      </w:r>
    </w:p>
    <w:p>
      <w:pPr>
        <w:spacing w:line="400" w:lineRule="exact"/>
        <w:ind w:firstLine="420" w:firstLineChars="200"/>
        <w:rPr>
          <w:rFonts w:hAnsi="宋体"/>
          <w:color w:val="auto"/>
          <w:kern w:val="21"/>
          <w:position w:val="0"/>
          <w:szCs w:val="21"/>
        </w:rPr>
      </w:pPr>
      <w:r>
        <w:rPr>
          <w:rFonts w:hAnsi="宋体"/>
          <w:color w:val="auto"/>
          <w:kern w:val="21"/>
          <w:position w:val="0"/>
          <w:szCs w:val="21"/>
        </w:rPr>
        <w:t>20.5.3</w:t>
      </w:r>
      <w:r>
        <w:rPr>
          <w:rFonts w:hint="eastAsia" w:hAnsi="宋体"/>
          <w:color w:val="auto"/>
          <w:kern w:val="21"/>
          <w:position w:val="0"/>
          <w:szCs w:val="21"/>
        </w:rPr>
        <w:t>已提交响应文件的供应商，在提交最后报价之前，可以根据磋商情况书面退出磋商；</w:t>
      </w:r>
    </w:p>
    <w:p>
      <w:pPr>
        <w:spacing w:line="400" w:lineRule="exact"/>
        <w:ind w:firstLine="420" w:firstLineChars="200"/>
        <w:rPr>
          <w:rFonts w:hAnsi="宋体"/>
          <w:color w:val="auto"/>
          <w:kern w:val="21"/>
          <w:position w:val="0"/>
          <w:szCs w:val="21"/>
        </w:rPr>
      </w:pPr>
      <w:r>
        <w:rPr>
          <w:rFonts w:hAnsi="宋体"/>
          <w:color w:val="auto"/>
          <w:kern w:val="21"/>
          <w:position w:val="0"/>
          <w:szCs w:val="21"/>
        </w:rPr>
        <w:t>20.5.4</w:t>
      </w:r>
      <w:r>
        <w:rPr>
          <w:rFonts w:hint="eastAsia" w:hAnsi="宋体"/>
          <w:color w:val="auto"/>
          <w:kern w:val="21"/>
          <w:position w:val="0"/>
          <w:szCs w:val="21"/>
        </w:rPr>
        <w:t>最后报价是供应商响应文件的有效组成部分。</w:t>
      </w:r>
    </w:p>
    <w:p>
      <w:pPr>
        <w:spacing w:line="400" w:lineRule="exact"/>
        <w:ind w:firstLine="420" w:firstLineChars="200"/>
        <w:rPr>
          <w:rFonts w:hAnsi="宋体"/>
          <w:color w:val="auto"/>
          <w:kern w:val="21"/>
          <w:position w:val="0"/>
          <w:szCs w:val="21"/>
        </w:rPr>
      </w:pPr>
      <w:r>
        <w:rPr>
          <w:color w:val="auto"/>
          <w:kern w:val="21"/>
          <w:position w:val="0"/>
          <w:szCs w:val="21"/>
        </w:rPr>
        <w:t>20</w:t>
      </w:r>
      <w:r>
        <w:rPr>
          <w:rFonts w:hAnsi="宋体"/>
          <w:color w:val="auto"/>
          <w:kern w:val="21"/>
          <w:position w:val="0"/>
          <w:szCs w:val="21"/>
        </w:rPr>
        <w:t>.6</w:t>
      </w:r>
      <w:r>
        <w:rPr>
          <w:rFonts w:hint="eastAsia" w:hAnsi="宋体"/>
          <w:color w:val="auto"/>
          <w:kern w:val="21"/>
          <w:position w:val="0"/>
          <w:szCs w:val="21"/>
        </w:rPr>
        <w:t>、评审报告</w:t>
      </w:r>
    </w:p>
    <w:p>
      <w:pPr>
        <w:spacing w:line="400" w:lineRule="exact"/>
        <w:ind w:firstLine="420" w:firstLineChars="200"/>
        <w:rPr>
          <w:rFonts w:hAnsi="宋体"/>
          <w:color w:val="auto"/>
          <w:kern w:val="21"/>
          <w:position w:val="0"/>
          <w:szCs w:val="21"/>
        </w:rPr>
      </w:pPr>
      <w:r>
        <w:rPr>
          <w:rFonts w:hint="eastAsia" w:hAnsi="宋体"/>
          <w:color w:val="auto"/>
          <w:kern w:val="21"/>
          <w:position w:val="0"/>
          <w:szCs w:val="21"/>
        </w:rPr>
        <w:t>磋商</w:t>
      </w:r>
      <w:r>
        <w:rPr>
          <w:rFonts w:hint="eastAsia"/>
          <w:color w:val="auto"/>
          <w:kern w:val="21"/>
          <w:position w:val="0"/>
          <w:szCs w:val="21"/>
        </w:rPr>
        <w:t>小组应当从质量和服务均能满足采购文件实质性响应要求的供应商中</w:t>
      </w:r>
      <w:r>
        <w:rPr>
          <w:rFonts w:hint="eastAsia" w:hAnsi="宋体"/>
          <w:color w:val="auto"/>
          <w:kern w:val="21"/>
          <w:position w:val="0"/>
          <w:szCs w:val="21"/>
        </w:rPr>
        <w:t>，按照评标办法规定的综合评分由高到低的顺序提出</w:t>
      </w:r>
      <w:r>
        <w:rPr>
          <w:rFonts w:hAnsi="宋体"/>
          <w:color w:val="auto"/>
          <w:kern w:val="21"/>
          <w:position w:val="0"/>
          <w:szCs w:val="21"/>
        </w:rPr>
        <w:t>3</w:t>
      </w:r>
      <w:r>
        <w:rPr>
          <w:rFonts w:hint="eastAsia" w:hAnsi="宋体"/>
          <w:color w:val="auto"/>
          <w:kern w:val="21"/>
          <w:position w:val="0"/>
          <w:szCs w:val="21"/>
        </w:rPr>
        <w:t>名以上成交候选人，并编写评审报告。</w:t>
      </w:r>
    </w:p>
    <w:p>
      <w:pPr>
        <w:spacing w:line="400" w:lineRule="exact"/>
        <w:ind w:firstLine="420" w:firstLineChars="200"/>
        <w:rPr>
          <w:color w:val="auto"/>
          <w:kern w:val="21"/>
          <w:position w:val="0"/>
          <w:szCs w:val="21"/>
        </w:rPr>
      </w:pPr>
      <w:r>
        <w:rPr>
          <w:rFonts w:hint="eastAsia" w:hAnsi="宋体"/>
          <w:color w:val="auto"/>
          <w:kern w:val="21"/>
          <w:position w:val="0"/>
          <w:szCs w:val="21"/>
        </w:rPr>
        <w:t>在评审过程中出现法律法规和磋商文件均没有明确规定的情形时，由磋商小组现场协商解决，协商不一致的，由全体磋商小组投票表决，以得票率二分之一以上专家的意见为准。</w:t>
      </w:r>
    </w:p>
    <w:p>
      <w:pPr>
        <w:spacing w:line="400" w:lineRule="exact"/>
        <w:ind w:firstLine="420" w:firstLineChars="200"/>
        <w:rPr>
          <w:color w:val="auto"/>
          <w:kern w:val="21"/>
          <w:position w:val="0"/>
          <w:szCs w:val="21"/>
        </w:rPr>
      </w:pPr>
      <w:r>
        <w:rPr>
          <w:color w:val="auto"/>
          <w:kern w:val="21"/>
          <w:position w:val="0"/>
          <w:szCs w:val="21"/>
        </w:rPr>
        <w:t>20.7</w:t>
      </w:r>
      <w:r>
        <w:rPr>
          <w:rFonts w:hint="eastAsia" w:hAnsi="宋体"/>
          <w:color w:val="auto"/>
          <w:kern w:val="21"/>
          <w:position w:val="0"/>
          <w:szCs w:val="21"/>
        </w:rPr>
        <w:t>、采购代理机构发现磋商小组有明显的违规倾向或歧视现象，或不按评标办法进行，或其他不正常行为的，应当及时制止。如制止无效，应及时向桂林市政府采购监督管理机构报告。</w:t>
      </w:r>
    </w:p>
    <w:p>
      <w:pPr>
        <w:spacing w:line="400" w:lineRule="exact"/>
        <w:ind w:firstLine="420" w:firstLineChars="200"/>
        <w:rPr>
          <w:color w:val="auto"/>
          <w:kern w:val="21"/>
          <w:position w:val="0"/>
          <w:szCs w:val="21"/>
        </w:rPr>
      </w:pPr>
      <w:r>
        <w:rPr>
          <w:color w:val="auto"/>
          <w:kern w:val="21"/>
          <w:position w:val="0"/>
          <w:szCs w:val="21"/>
        </w:rPr>
        <w:t>20.8</w:t>
      </w:r>
      <w:r>
        <w:rPr>
          <w:rFonts w:hint="eastAsia" w:hAnsi="宋体"/>
          <w:color w:val="auto"/>
          <w:kern w:val="21"/>
          <w:position w:val="0"/>
          <w:szCs w:val="21"/>
        </w:rPr>
        <w:t>、本磋商项目是以采购预算为最高限价，超出采购预算的最终磋商报价，磋商小组可以不予以评审。当全部最终磋商报价均超出采购预算时，磋商小组有权决定全部废标或以书面形式要求所有磋商供应商在规定时间内以书面密封形式重新报价。</w:t>
      </w:r>
    </w:p>
    <w:p>
      <w:pPr>
        <w:pStyle w:val="8"/>
        <w:spacing w:line="400" w:lineRule="exact"/>
        <w:ind w:firstLine="420" w:firstLineChars="200"/>
        <w:rPr>
          <w:rFonts w:ascii="Times New Roman" w:hAnsi="Times New Roman"/>
          <w:b/>
          <w:bCs/>
          <w:color w:val="auto"/>
          <w:kern w:val="21"/>
          <w:position w:val="0"/>
          <w:szCs w:val="21"/>
        </w:rPr>
      </w:pPr>
      <w:r>
        <w:rPr>
          <w:rFonts w:ascii="Times New Roman" w:hAnsi="Times New Roman"/>
          <w:b/>
          <w:bCs/>
          <w:color w:val="auto"/>
          <w:kern w:val="21"/>
          <w:position w:val="0"/>
          <w:szCs w:val="21"/>
        </w:rPr>
        <w:t>21</w:t>
      </w:r>
      <w:r>
        <w:rPr>
          <w:rFonts w:ascii="Times New Roman" w:hAnsi="宋体"/>
          <w:b/>
          <w:bCs/>
          <w:color w:val="auto"/>
          <w:kern w:val="21"/>
          <w:position w:val="0"/>
          <w:szCs w:val="21"/>
        </w:rPr>
        <w:t>、确定成交供应商</w:t>
      </w:r>
    </w:p>
    <w:p>
      <w:pPr>
        <w:pStyle w:val="8"/>
        <w:tabs>
          <w:tab w:val="left" w:pos="4214"/>
        </w:tabs>
        <w:spacing w:line="400" w:lineRule="exact"/>
        <w:ind w:firstLine="420" w:firstLineChars="200"/>
        <w:rPr>
          <w:rFonts w:ascii="Times New Roman" w:hAnsi="Times New Roman"/>
          <w:color w:val="auto"/>
          <w:kern w:val="21"/>
          <w:position w:val="0"/>
          <w:szCs w:val="21"/>
        </w:rPr>
      </w:pPr>
      <w:r>
        <w:rPr>
          <w:rFonts w:ascii="Times New Roman" w:hAnsi="宋体"/>
          <w:color w:val="auto"/>
          <w:kern w:val="21"/>
          <w:position w:val="0"/>
          <w:szCs w:val="21"/>
        </w:rPr>
        <w:t>（</w:t>
      </w:r>
      <w:r>
        <w:rPr>
          <w:rFonts w:ascii="Times New Roman" w:hAnsi="Times New Roman"/>
          <w:color w:val="auto"/>
          <w:kern w:val="21"/>
          <w:position w:val="0"/>
          <w:szCs w:val="21"/>
        </w:rPr>
        <w:t>1</w:t>
      </w:r>
      <w:r>
        <w:rPr>
          <w:rFonts w:ascii="Times New Roman" w:hAnsi="宋体"/>
          <w:color w:val="auto"/>
          <w:kern w:val="21"/>
          <w:position w:val="0"/>
          <w:szCs w:val="21"/>
        </w:rPr>
        <w:t>）采购单位应当确定</w:t>
      </w:r>
      <w:r>
        <w:rPr>
          <w:rFonts w:hint="eastAsia" w:hAnsi="宋体"/>
          <w:color w:val="auto"/>
          <w:kern w:val="21"/>
          <w:position w:val="0"/>
          <w:szCs w:val="21"/>
        </w:rPr>
        <w:t>磋商</w:t>
      </w:r>
      <w:r>
        <w:rPr>
          <w:rFonts w:ascii="Times New Roman" w:hAnsi="宋体"/>
          <w:color w:val="auto"/>
          <w:kern w:val="21"/>
          <w:position w:val="0"/>
          <w:szCs w:val="21"/>
        </w:rPr>
        <w:t>小组推荐排名第一的磋商供应商为成交供应商。</w:t>
      </w:r>
    </w:p>
    <w:p>
      <w:pPr>
        <w:pStyle w:val="8"/>
        <w:spacing w:line="400" w:lineRule="exact"/>
        <w:ind w:firstLine="447" w:firstLineChars="213"/>
        <w:rPr>
          <w:rFonts w:ascii="Times New Roman" w:hAnsi="Times New Roman"/>
          <w:color w:val="auto"/>
          <w:kern w:val="21"/>
          <w:position w:val="0"/>
          <w:szCs w:val="21"/>
        </w:rPr>
      </w:pPr>
      <w:r>
        <w:rPr>
          <w:rFonts w:ascii="Times New Roman" w:hAnsi="宋体"/>
          <w:color w:val="auto"/>
          <w:kern w:val="21"/>
          <w:position w:val="0"/>
          <w:szCs w:val="21"/>
        </w:rPr>
        <w:t>（</w:t>
      </w:r>
      <w:r>
        <w:rPr>
          <w:rFonts w:ascii="Times New Roman" w:hAnsi="Times New Roman"/>
          <w:color w:val="auto"/>
          <w:kern w:val="21"/>
          <w:position w:val="0"/>
          <w:szCs w:val="21"/>
        </w:rPr>
        <w:t>2</w:t>
      </w:r>
      <w:r>
        <w:rPr>
          <w:rFonts w:ascii="Times New Roman" w:hAnsi="宋体"/>
          <w:color w:val="auto"/>
          <w:kern w:val="21"/>
          <w:position w:val="0"/>
          <w:szCs w:val="21"/>
        </w:rPr>
        <w:t>）排名第一的成交候选人放弃成交、因不可抗力提出不能履行合同，采购单位可以确定排名第二的成交候选人为成交供应商。</w:t>
      </w:r>
    </w:p>
    <w:p>
      <w:pPr>
        <w:pStyle w:val="8"/>
        <w:spacing w:line="400" w:lineRule="exact"/>
        <w:ind w:firstLine="420" w:firstLineChars="200"/>
        <w:rPr>
          <w:rFonts w:ascii="Times New Roman" w:hAnsi="Times New Roman"/>
          <w:color w:val="auto"/>
          <w:kern w:val="21"/>
          <w:position w:val="0"/>
          <w:szCs w:val="21"/>
        </w:rPr>
      </w:pPr>
      <w:r>
        <w:rPr>
          <w:rFonts w:ascii="Times New Roman" w:hAnsi="宋体"/>
          <w:color w:val="auto"/>
          <w:kern w:val="21"/>
          <w:position w:val="0"/>
          <w:szCs w:val="21"/>
        </w:rPr>
        <w:t>（</w:t>
      </w:r>
      <w:r>
        <w:rPr>
          <w:rFonts w:ascii="Times New Roman" w:hAnsi="Times New Roman"/>
          <w:color w:val="auto"/>
          <w:kern w:val="21"/>
          <w:position w:val="0"/>
          <w:szCs w:val="21"/>
        </w:rPr>
        <w:t>3</w:t>
      </w:r>
      <w:r>
        <w:rPr>
          <w:rFonts w:ascii="Times New Roman" w:hAnsi="宋体"/>
          <w:color w:val="auto"/>
          <w:kern w:val="21"/>
          <w:position w:val="0"/>
          <w:szCs w:val="21"/>
        </w:rPr>
        <w:t>）第二成交候选人因前款规定的同样原因不能签订合同的，采购单位可以确定排名第三的成交候选人为成交供应商。</w:t>
      </w:r>
    </w:p>
    <w:p>
      <w:pPr>
        <w:widowControl/>
        <w:shd w:val="clear" w:color="auto" w:fill="FFFFFF"/>
        <w:spacing w:line="400" w:lineRule="exact"/>
        <w:ind w:firstLine="480"/>
        <w:jc w:val="left"/>
        <w:rPr>
          <w:b/>
          <w:color w:val="auto"/>
          <w:kern w:val="21"/>
          <w:position w:val="0"/>
          <w:szCs w:val="21"/>
        </w:rPr>
      </w:pPr>
      <w:r>
        <w:rPr>
          <w:b/>
          <w:bCs/>
          <w:color w:val="auto"/>
          <w:kern w:val="21"/>
          <w:position w:val="0"/>
          <w:szCs w:val="21"/>
        </w:rPr>
        <w:t>22</w:t>
      </w:r>
      <w:r>
        <w:rPr>
          <w:rFonts w:hint="eastAsia" w:hAnsi="宋体"/>
          <w:b/>
          <w:bCs/>
          <w:color w:val="auto"/>
          <w:kern w:val="21"/>
          <w:position w:val="0"/>
          <w:szCs w:val="21"/>
        </w:rPr>
        <w:t>、</w:t>
      </w:r>
      <w:r>
        <w:rPr>
          <w:rFonts w:hint="eastAsia" w:hAnsi="宋体"/>
          <w:b/>
          <w:color w:val="auto"/>
          <w:kern w:val="21"/>
          <w:position w:val="0"/>
          <w:szCs w:val="21"/>
        </w:rPr>
        <w:t>属于下列情况之一者，竞标无效：</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1</w:t>
      </w:r>
      <w:r>
        <w:rPr>
          <w:rFonts w:hint="eastAsia" w:hAnsi="宋体"/>
          <w:color w:val="auto"/>
          <w:kern w:val="21"/>
          <w:position w:val="0"/>
          <w:szCs w:val="21"/>
        </w:rPr>
        <w:t>）未按本须知第</w:t>
      </w:r>
      <w:r>
        <w:rPr>
          <w:rFonts w:hint="eastAsia"/>
          <w:color w:val="auto"/>
          <w:kern w:val="21"/>
          <w:position w:val="0"/>
          <w:szCs w:val="21"/>
        </w:rPr>
        <w:t>7</w:t>
      </w:r>
      <w:r>
        <w:rPr>
          <w:rFonts w:hint="eastAsia" w:hAnsi="宋体"/>
          <w:color w:val="auto"/>
          <w:kern w:val="21"/>
          <w:position w:val="0"/>
          <w:szCs w:val="21"/>
        </w:rPr>
        <w:t>条款规定交纳磋商保证金的；</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2</w:t>
      </w:r>
      <w:r>
        <w:rPr>
          <w:rFonts w:hint="eastAsia" w:hAnsi="宋体"/>
          <w:color w:val="auto"/>
          <w:kern w:val="21"/>
          <w:position w:val="0"/>
          <w:szCs w:val="21"/>
        </w:rPr>
        <w:t>）未按磋商文件规定完整提交响应文件或未按规定要求密封、签署、盖章的，或未提供法人授权委托书（委托代理的）；</w:t>
      </w:r>
    </w:p>
    <w:p>
      <w:pPr>
        <w:snapToGrid w:val="0"/>
        <w:spacing w:line="400" w:lineRule="exact"/>
        <w:ind w:firstLine="420" w:firstLineChars="200"/>
        <w:rPr>
          <w:color w:val="auto"/>
          <w:kern w:val="21"/>
          <w:position w:val="0"/>
          <w:szCs w:val="21"/>
        </w:rPr>
      </w:pPr>
      <w:r>
        <w:rPr>
          <w:rFonts w:hint="eastAsia" w:hAnsi="宋体"/>
          <w:color w:val="auto"/>
          <w:kern w:val="21"/>
          <w:position w:val="0"/>
          <w:szCs w:val="21"/>
        </w:rPr>
        <w:t>（</w:t>
      </w:r>
      <w:r>
        <w:rPr>
          <w:color w:val="auto"/>
          <w:kern w:val="21"/>
          <w:position w:val="0"/>
          <w:szCs w:val="21"/>
        </w:rPr>
        <w:t>3</w:t>
      </w:r>
      <w:r>
        <w:rPr>
          <w:rFonts w:hint="eastAsia" w:hAnsi="宋体"/>
          <w:color w:val="auto"/>
          <w:kern w:val="21"/>
          <w:position w:val="0"/>
          <w:szCs w:val="21"/>
        </w:rPr>
        <w:t>）超越了按照法律法规规定必须获得行政许可或者行政审批的经营范围的；</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4</w:t>
      </w:r>
      <w:r>
        <w:rPr>
          <w:rFonts w:hint="eastAsia" w:hAnsi="宋体"/>
          <w:color w:val="auto"/>
          <w:kern w:val="21"/>
          <w:position w:val="0"/>
          <w:szCs w:val="21"/>
        </w:rPr>
        <w:t>）不具备磋商文件规定的资格要求的</w:t>
      </w:r>
      <w:r>
        <w:rPr>
          <w:rFonts w:hint="eastAsia" w:hAnsi="宋体"/>
          <w:color w:val="auto"/>
          <w:kern w:val="21"/>
          <w:position w:val="0"/>
        </w:rPr>
        <w:t>；</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5</w:t>
      </w:r>
      <w:r>
        <w:rPr>
          <w:rFonts w:hint="eastAsia" w:hAnsi="宋体"/>
          <w:color w:val="auto"/>
          <w:kern w:val="21"/>
          <w:position w:val="0"/>
          <w:szCs w:val="21"/>
        </w:rPr>
        <w:t>）响应文件未按磋商文件的内容和要求编写，或提供虚假材料的；</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6</w:t>
      </w:r>
      <w:r>
        <w:rPr>
          <w:rFonts w:hint="eastAsia" w:hAnsi="宋体"/>
          <w:color w:val="auto"/>
          <w:kern w:val="21"/>
          <w:position w:val="0"/>
          <w:szCs w:val="21"/>
        </w:rPr>
        <w:t>）竞标有效期、服务期限、</w:t>
      </w:r>
      <w:r>
        <w:rPr>
          <w:rFonts w:hint="eastAsia"/>
          <w:color w:val="auto"/>
          <w:kern w:val="21"/>
          <w:position w:val="0"/>
          <w:szCs w:val="21"/>
        </w:rPr>
        <w:t>交付初稿时间</w:t>
      </w:r>
      <w:r>
        <w:rPr>
          <w:rFonts w:hint="eastAsia" w:hAnsi="宋体"/>
          <w:color w:val="auto"/>
          <w:kern w:val="21"/>
          <w:position w:val="0"/>
          <w:szCs w:val="21"/>
        </w:rPr>
        <w:t>等不能满足磋商文件要求的；</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rPr>
        <w:t>7</w:t>
      </w:r>
      <w:r>
        <w:rPr>
          <w:rFonts w:hint="eastAsia" w:hAnsi="宋体"/>
          <w:color w:val="auto"/>
          <w:kern w:val="21"/>
          <w:position w:val="0"/>
        </w:rPr>
        <w:t>）磋商供应商</w:t>
      </w:r>
      <w:r>
        <w:rPr>
          <w:rFonts w:hint="eastAsia" w:hAnsi="宋体"/>
          <w:color w:val="auto"/>
          <w:kern w:val="21"/>
          <w:position w:val="0"/>
          <w:szCs w:val="21"/>
        </w:rPr>
        <w:t>未就</w:t>
      </w:r>
      <w:r>
        <w:rPr>
          <w:color w:val="auto"/>
          <w:kern w:val="21"/>
          <w:position w:val="0"/>
          <w:szCs w:val="21"/>
        </w:rPr>
        <w:t>“</w:t>
      </w:r>
      <w:r>
        <w:rPr>
          <w:rFonts w:hint="eastAsia" w:hAnsi="宋体"/>
          <w:color w:val="auto"/>
          <w:kern w:val="21"/>
          <w:position w:val="0"/>
          <w:szCs w:val="21"/>
        </w:rPr>
        <w:t>项目需求</w:t>
      </w:r>
      <w:r>
        <w:rPr>
          <w:color w:val="auto"/>
          <w:kern w:val="21"/>
          <w:position w:val="0"/>
          <w:szCs w:val="21"/>
        </w:rPr>
        <w:t>”</w:t>
      </w:r>
      <w:r>
        <w:rPr>
          <w:rFonts w:hint="eastAsia"/>
          <w:color w:val="auto"/>
          <w:kern w:val="21"/>
          <w:position w:val="0"/>
          <w:szCs w:val="21"/>
        </w:rPr>
        <w:t>中的所有内容</w:t>
      </w:r>
      <w:r>
        <w:rPr>
          <w:rFonts w:hint="eastAsia" w:hAnsi="宋体"/>
          <w:color w:val="auto"/>
          <w:kern w:val="21"/>
          <w:position w:val="0"/>
          <w:szCs w:val="21"/>
        </w:rPr>
        <w:t>作完整唯一报价的</w:t>
      </w:r>
      <w:r>
        <w:rPr>
          <w:rFonts w:hint="eastAsia" w:hAnsi="宋体"/>
          <w:color w:val="auto"/>
          <w:kern w:val="21"/>
          <w:position w:val="0"/>
        </w:rPr>
        <w:t>；</w:t>
      </w:r>
    </w:p>
    <w:p>
      <w:pPr>
        <w:pStyle w:val="8"/>
        <w:spacing w:line="400" w:lineRule="exact"/>
        <w:ind w:firstLine="420" w:firstLineChars="200"/>
        <w:rPr>
          <w:rFonts w:ascii="Times New Roman" w:hAnsi="Times New Roman"/>
          <w:color w:val="auto"/>
          <w:kern w:val="21"/>
          <w:position w:val="0"/>
          <w:szCs w:val="24"/>
        </w:rPr>
      </w:pPr>
      <w:r>
        <w:rPr>
          <w:rFonts w:ascii="Times New Roman" w:hAnsi="宋体"/>
          <w:color w:val="auto"/>
          <w:kern w:val="21"/>
          <w:position w:val="0"/>
          <w:szCs w:val="24"/>
        </w:rPr>
        <w:t>（</w:t>
      </w:r>
      <w:r>
        <w:rPr>
          <w:rFonts w:ascii="Times New Roman" w:hAnsi="Times New Roman"/>
          <w:color w:val="auto"/>
          <w:kern w:val="21"/>
          <w:position w:val="0"/>
          <w:szCs w:val="24"/>
        </w:rPr>
        <w:t>8</w:t>
      </w:r>
      <w:r>
        <w:rPr>
          <w:rFonts w:ascii="Times New Roman" w:hAnsi="宋体"/>
          <w:color w:val="auto"/>
          <w:kern w:val="21"/>
          <w:position w:val="0"/>
          <w:szCs w:val="24"/>
        </w:rPr>
        <w:t>）未在</w:t>
      </w:r>
      <w:r>
        <w:rPr>
          <w:rFonts w:hint="eastAsia" w:hAnsi="宋体"/>
          <w:color w:val="auto"/>
          <w:kern w:val="21"/>
          <w:position w:val="0"/>
          <w:szCs w:val="21"/>
        </w:rPr>
        <w:t>磋商</w:t>
      </w:r>
      <w:r>
        <w:rPr>
          <w:rFonts w:ascii="Times New Roman" w:hAnsi="宋体"/>
          <w:color w:val="auto"/>
          <w:kern w:val="21"/>
          <w:position w:val="0"/>
          <w:szCs w:val="24"/>
        </w:rPr>
        <w:t>小组规定的时间内递交响应文件的；</w:t>
      </w:r>
    </w:p>
    <w:p>
      <w:pPr>
        <w:pStyle w:val="8"/>
        <w:spacing w:line="400" w:lineRule="exact"/>
        <w:ind w:firstLine="420" w:firstLineChars="200"/>
        <w:rPr>
          <w:rFonts w:ascii="Times New Roman" w:hAnsi="Times New Roman"/>
          <w:color w:val="auto"/>
          <w:kern w:val="21"/>
          <w:position w:val="0"/>
          <w:szCs w:val="24"/>
        </w:rPr>
      </w:pPr>
      <w:r>
        <w:rPr>
          <w:rFonts w:ascii="Times New Roman" w:hAnsi="宋体"/>
          <w:color w:val="auto"/>
          <w:kern w:val="21"/>
          <w:position w:val="0"/>
          <w:szCs w:val="24"/>
        </w:rPr>
        <w:t>（</w:t>
      </w:r>
      <w:r>
        <w:rPr>
          <w:rFonts w:ascii="Times New Roman" w:hAnsi="Times New Roman"/>
          <w:color w:val="auto"/>
          <w:kern w:val="21"/>
          <w:position w:val="0"/>
          <w:szCs w:val="24"/>
        </w:rPr>
        <w:t>9</w:t>
      </w:r>
      <w:r>
        <w:rPr>
          <w:rFonts w:ascii="Times New Roman" w:hAnsi="宋体"/>
          <w:color w:val="auto"/>
          <w:kern w:val="21"/>
          <w:position w:val="0"/>
          <w:szCs w:val="24"/>
        </w:rPr>
        <w:t>）未实质性响应磋商文件要求的；或者响应文件有采购人不能接受的附加条件的；</w:t>
      </w:r>
    </w:p>
    <w:p>
      <w:pPr>
        <w:pStyle w:val="8"/>
        <w:spacing w:line="400" w:lineRule="exact"/>
        <w:ind w:firstLine="420" w:firstLineChars="200"/>
        <w:rPr>
          <w:rFonts w:ascii="Times New Roman" w:hAnsi="Times New Roman"/>
          <w:color w:val="auto"/>
          <w:kern w:val="21"/>
          <w:position w:val="0"/>
          <w:szCs w:val="21"/>
        </w:rPr>
      </w:pPr>
      <w:r>
        <w:rPr>
          <w:rFonts w:ascii="Times New Roman" w:hAnsi="宋体"/>
          <w:color w:val="auto"/>
          <w:kern w:val="21"/>
          <w:position w:val="0"/>
        </w:rPr>
        <w:t>（</w:t>
      </w:r>
      <w:r>
        <w:rPr>
          <w:rFonts w:ascii="Times New Roman" w:hAnsi="Times New Roman"/>
          <w:color w:val="auto"/>
          <w:kern w:val="21"/>
          <w:position w:val="0"/>
        </w:rPr>
        <w:t>10</w:t>
      </w:r>
      <w:r>
        <w:rPr>
          <w:rFonts w:ascii="Times New Roman" w:hAnsi="宋体"/>
          <w:color w:val="auto"/>
          <w:kern w:val="21"/>
          <w:position w:val="0"/>
        </w:rPr>
        <w:t>）未按规定向采购代理机构购买本项目磋商文件的（有文件规定除外）；</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11</w:t>
      </w:r>
      <w:r>
        <w:rPr>
          <w:rFonts w:hint="eastAsia" w:hAnsi="宋体"/>
          <w:color w:val="auto"/>
          <w:kern w:val="21"/>
          <w:position w:val="0"/>
          <w:szCs w:val="21"/>
        </w:rPr>
        <w:t>）不符合法律、法规和磋商文件规定的其他实质性要求和条件的。</w:t>
      </w:r>
    </w:p>
    <w:p>
      <w:pPr>
        <w:snapToGrid w:val="0"/>
        <w:spacing w:line="400" w:lineRule="exact"/>
        <w:ind w:firstLine="411" w:firstLineChars="196"/>
        <w:rPr>
          <w:color w:val="auto"/>
          <w:kern w:val="21"/>
          <w:position w:val="0"/>
          <w:szCs w:val="21"/>
        </w:rPr>
      </w:pPr>
      <w:r>
        <w:rPr>
          <w:b/>
          <w:color w:val="auto"/>
          <w:kern w:val="21"/>
          <w:position w:val="0"/>
          <w:szCs w:val="21"/>
        </w:rPr>
        <w:t>23</w:t>
      </w:r>
      <w:r>
        <w:rPr>
          <w:rFonts w:hint="eastAsia" w:hAnsi="宋体"/>
          <w:b/>
          <w:color w:val="auto"/>
          <w:kern w:val="21"/>
          <w:position w:val="0"/>
          <w:szCs w:val="21"/>
        </w:rPr>
        <w:t>、出现下列情形之一的，采购人或者采购代理机构应当终止竞争性磋商采购活动，发布项目终止公告并说明原因，重新开展采购活动</w:t>
      </w:r>
      <w:r>
        <w:rPr>
          <w:rFonts w:hint="eastAsia" w:hAnsi="宋体"/>
          <w:color w:val="auto"/>
          <w:kern w:val="21"/>
          <w:position w:val="0"/>
          <w:szCs w:val="21"/>
        </w:rPr>
        <w:t>：</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1</w:t>
      </w:r>
      <w:r>
        <w:rPr>
          <w:rFonts w:hint="eastAsia" w:hAnsi="宋体"/>
          <w:color w:val="auto"/>
          <w:kern w:val="21"/>
          <w:position w:val="0"/>
          <w:szCs w:val="21"/>
        </w:rPr>
        <w:t>）因情况变化，不再符合规定的竞争性磋商采购方式适用情形的；</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2</w:t>
      </w:r>
      <w:r>
        <w:rPr>
          <w:rFonts w:hint="eastAsia" w:hAnsi="宋体"/>
          <w:color w:val="auto"/>
          <w:kern w:val="21"/>
          <w:position w:val="0"/>
          <w:szCs w:val="21"/>
        </w:rPr>
        <w:t>）出现影响采购公正的违法、违规行为的；</w:t>
      </w:r>
      <w:r>
        <w:rPr>
          <w:color w:val="auto"/>
          <w:kern w:val="21"/>
          <w:position w:val="0"/>
          <w:szCs w:val="21"/>
        </w:rPr>
        <w:t xml:space="preserve"> </w:t>
      </w:r>
    </w:p>
    <w:p>
      <w:pPr>
        <w:snapToGrid w:val="0"/>
        <w:spacing w:line="400" w:lineRule="exact"/>
        <w:ind w:firstLine="411" w:firstLineChars="196"/>
        <w:rPr>
          <w:color w:val="auto"/>
          <w:kern w:val="21"/>
          <w:position w:val="0"/>
          <w:szCs w:val="21"/>
        </w:rPr>
      </w:pPr>
      <w:r>
        <w:rPr>
          <w:rFonts w:hint="eastAsia" w:hAnsi="宋体"/>
          <w:color w:val="auto"/>
          <w:kern w:val="21"/>
          <w:position w:val="0"/>
          <w:szCs w:val="21"/>
        </w:rPr>
        <w:t>（</w:t>
      </w:r>
      <w:r>
        <w:rPr>
          <w:color w:val="auto"/>
          <w:kern w:val="21"/>
          <w:position w:val="0"/>
          <w:szCs w:val="21"/>
        </w:rPr>
        <w:t>3</w:t>
      </w:r>
      <w:r>
        <w:rPr>
          <w:rFonts w:hint="eastAsia" w:hAnsi="宋体"/>
          <w:color w:val="auto"/>
          <w:kern w:val="21"/>
          <w:position w:val="0"/>
          <w:szCs w:val="21"/>
        </w:rPr>
        <w:t>）</w:t>
      </w:r>
      <w:r>
        <w:rPr>
          <w:rFonts w:hint="eastAsia" w:ascii="宋体" w:hAnsi="宋体" w:cs="宋体"/>
          <w:color w:val="auto"/>
          <w:kern w:val="21"/>
          <w:position w:val="0"/>
          <w:szCs w:val="21"/>
        </w:rPr>
        <w:t>采购项目为政府购买服务项目（含政府和社会资本合作项目），在采购过程中符合要求的供应商（社会资本）只有</w:t>
      </w:r>
      <w:r>
        <w:rPr>
          <w:rFonts w:ascii="宋体" w:hAnsi="宋体" w:cs="宋体"/>
          <w:color w:val="auto"/>
          <w:kern w:val="21"/>
          <w:position w:val="0"/>
          <w:szCs w:val="21"/>
        </w:rPr>
        <w:t>1</w:t>
      </w:r>
      <w:r>
        <w:rPr>
          <w:rFonts w:hint="eastAsia" w:ascii="宋体" w:hAnsi="宋体" w:cs="宋体"/>
          <w:color w:val="auto"/>
          <w:kern w:val="21"/>
          <w:position w:val="0"/>
          <w:szCs w:val="21"/>
        </w:rPr>
        <w:t>家的</w:t>
      </w:r>
      <w:r>
        <w:rPr>
          <w:rFonts w:hint="eastAsia" w:hAnsi="宋体"/>
          <w:color w:val="auto"/>
          <w:kern w:val="21"/>
          <w:position w:val="0"/>
          <w:szCs w:val="21"/>
        </w:rPr>
        <w:t>。</w:t>
      </w:r>
      <w:r>
        <w:rPr>
          <w:color w:val="auto"/>
          <w:kern w:val="21"/>
          <w:position w:val="0"/>
          <w:szCs w:val="21"/>
        </w:rPr>
        <w:t xml:space="preserve"> </w:t>
      </w:r>
    </w:p>
    <w:p>
      <w:pPr>
        <w:snapToGrid w:val="0"/>
        <w:spacing w:line="400" w:lineRule="exact"/>
        <w:ind w:firstLine="420" w:firstLineChars="200"/>
        <w:rPr>
          <w:b/>
          <w:color w:val="auto"/>
          <w:kern w:val="21"/>
          <w:position w:val="0"/>
        </w:rPr>
      </w:pPr>
      <w:r>
        <w:rPr>
          <w:b/>
          <w:color w:val="auto"/>
          <w:kern w:val="21"/>
          <w:position w:val="0"/>
        </w:rPr>
        <w:t>24</w:t>
      </w:r>
      <w:r>
        <w:rPr>
          <w:rFonts w:hint="eastAsia" w:hAnsi="宋体"/>
          <w:b/>
          <w:color w:val="auto"/>
          <w:kern w:val="21"/>
          <w:position w:val="0"/>
        </w:rPr>
        <w:t>、</w:t>
      </w:r>
      <w:r>
        <w:rPr>
          <w:rFonts w:hint="eastAsia" w:hAnsi="宋体"/>
          <w:b/>
          <w:color w:val="auto"/>
          <w:kern w:val="21"/>
          <w:position w:val="0"/>
          <w:szCs w:val="21"/>
        </w:rPr>
        <w:t>磋商</w:t>
      </w:r>
      <w:r>
        <w:rPr>
          <w:rFonts w:hint="eastAsia" w:hAnsi="宋体"/>
          <w:b/>
          <w:color w:val="auto"/>
          <w:kern w:val="21"/>
          <w:position w:val="0"/>
        </w:rPr>
        <w:t>过程的监控</w:t>
      </w:r>
    </w:p>
    <w:p>
      <w:pPr>
        <w:pStyle w:val="8"/>
        <w:spacing w:line="400" w:lineRule="exact"/>
        <w:ind w:firstLine="411" w:firstLineChars="196"/>
        <w:rPr>
          <w:rFonts w:ascii="Times New Roman" w:hAnsi="Times New Roman"/>
          <w:color w:val="auto"/>
          <w:kern w:val="21"/>
          <w:position w:val="0"/>
        </w:rPr>
      </w:pPr>
      <w:r>
        <w:rPr>
          <w:rFonts w:ascii="Times New Roman" w:hAnsi="宋体"/>
          <w:color w:val="auto"/>
          <w:kern w:val="21"/>
          <w:position w:val="0"/>
        </w:rPr>
        <w:t>本项目</w:t>
      </w:r>
      <w:r>
        <w:rPr>
          <w:rFonts w:hint="eastAsia" w:hAnsi="宋体"/>
          <w:color w:val="auto"/>
          <w:kern w:val="21"/>
          <w:position w:val="0"/>
          <w:szCs w:val="21"/>
        </w:rPr>
        <w:t>磋商</w:t>
      </w:r>
      <w:r>
        <w:rPr>
          <w:rFonts w:ascii="Times New Roman" w:hAnsi="宋体"/>
          <w:color w:val="auto"/>
          <w:kern w:val="21"/>
          <w:position w:val="0"/>
        </w:rPr>
        <w:t>过程实行全程录音、录像监控，磋商供应商在</w:t>
      </w:r>
      <w:r>
        <w:rPr>
          <w:rFonts w:hint="eastAsia" w:hAnsi="宋体"/>
          <w:color w:val="auto"/>
          <w:kern w:val="21"/>
          <w:position w:val="0"/>
          <w:szCs w:val="21"/>
        </w:rPr>
        <w:t>磋商</w:t>
      </w:r>
      <w:r>
        <w:rPr>
          <w:rFonts w:ascii="Times New Roman" w:hAnsi="宋体"/>
          <w:color w:val="auto"/>
          <w:kern w:val="21"/>
          <w:position w:val="0"/>
        </w:rPr>
        <w:t>过程中所进行的试图影响</w:t>
      </w:r>
      <w:r>
        <w:rPr>
          <w:rFonts w:hint="eastAsia" w:hAnsi="宋体"/>
          <w:color w:val="auto"/>
          <w:kern w:val="21"/>
          <w:position w:val="0"/>
          <w:szCs w:val="21"/>
        </w:rPr>
        <w:t>磋商</w:t>
      </w:r>
      <w:r>
        <w:rPr>
          <w:rFonts w:ascii="Times New Roman" w:hAnsi="宋体"/>
          <w:color w:val="auto"/>
          <w:kern w:val="21"/>
          <w:position w:val="0"/>
        </w:rPr>
        <w:t>结果的不公正活动，可能导致其竞标被拒绝。</w:t>
      </w:r>
    </w:p>
    <w:p>
      <w:pPr>
        <w:pStyle w:val="8"/>
        <w:spacing w:line="400" w:lineRule="exact"/>
        <w:ind w:firstLine="411" w:firstLineChars="196"/>
        <w:rPr>
          <w:rFonts w:ascii="Times New Roman" w:hAnsi="Times New Roman"/>
          <w:b/>
          <w:color w:val="auto"/>
          <w:kern w:val="21"/>
          <w:position w:val="0"/>
        </w:rPr>
      </w:pPr>
      <w:r>
        <w:rPr>
          <w:rFonts w:ascii="Times New Roman" w:hAnsi="Times New Roman"/>
          <w:b/>
          <w:color w:val="auto"/>
          <w:kern w:val="21"/>
          <w:position w:val="0"/>
        </w:rPr>
        <w:t>25</w:t>
      </w:r>
      <w:r>
        <w:rPr>
          <w:rFonts w:ascii="Times New Roman" w:hAnsi="宋体"/>
          <w:b/>
          <w:color w:val="auto"/>
          <w:kern w:val="21"/>
          <w:position w:val="0"/>
          <w:szCs w:val="21"/>
        </w:rPr>
        <w:t>、</w:t>
      </w:r>
      <w:r>
        <w:rPr>
          <w:rFonts w:ascii="Times New Roman" w:hAnsi="宋体"/>
          <w:b/>
          <w:color w:val="auto"/>
          <w:kern w:val="21"/>
          <w:position w:val="0"/>
          <w:szCs w:val="24"/>
        </w:rPr>
        <w:t>成交公告及成交通知</w:t>
      </w:r>
    </w:p>
    <w:p>
      <w:pPr>
        <w:spacing w:line="400" w:lineRule="exact"/>
        <w:ind w:firstLine="420" w:firstLineChars="200"/>
        <w:rPr>
          <w:color w:val="auto"/>
          <w:kern w:val="21"/>
          <w:position w:val="0"/>
          <w:szCs w:val="21"/>
        </w:rPr>
      </w:pPr>
      <w:r>
        <w:rPr>
          <w:color w:val="auto"/>
          <w:kern w:val="21"/>
          <w:position w:val="0"/>
        </w:rPr>
        <w:t>25.1</w:t>
      </w:r>
      <w:r>
        <w:rPr>
          <w:rFonts w:hint="eastAsia" w:hAnsi="宋体"/>
          <w:color w:val="auto"/>
          <w:kern w:val="21"/>
          <w:position w:val="0"/>
        </w:rPr>
        <w:t>、</w:t>
      </w:r>
      <w:r>
        <w:rPr>
          <w:rFonts w:hint="eastAsia"/>
          <w:color w:val="auto"/>
          <w:kern w:val="21"/>
          <w:position w:val="0"/>
          <w:szCs w:val="21"/>
        </w:rPr>
        <w:t>采购代理机构于</w:t>
      </w:r>
      <w:r>
        <w:rPr>
          <w:rFonts w:hint="eastAsia" w:hAnsi="宋体"/>
          <w:color w:val="auto"/>
          <w:kern w:val="21"/>
          <w:position w:val="0"/>
          <w:szCs w:val="21"/>
        </w:rPr>
        <w:t>磋商</w:t>
      </w:r>
      <w:r>
        <w:rPr>
          <w:rFonts w:hint="eastAsia"/>
          <w:color w:val="auto"/>
          <w:kern w:val="21"/>
          <w:position w:val="0"/>
          <w:szCs w:val="21"/>
        </w:rPr>
        <w:t>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400" w:lineRule="exact"/>
        <w:ind w:firstLine="411" w:firstLineChars="196"/>
        <w:rPr>
          <w:color w:val="auto"/>
          <w:kern w:val="21"/>
          <w:position w:val="0"/>
          <w:szCs w:val="21"/>
        </w:rPr>
      </w:pPr>
      <w:r>
        <w:rPr>
          <w:color w:val="auto"/>
          <w:kern w:val="21"/>
          <w:position w:val="0"/>
          <w:szCs w:val="21"/>
        </w:rPr>
        <w:t>25.2</w:t>
      </w:r>
      <w:r>
        <w:rPr>
          <w:rFonts w:hint="eastAsia" w:hAnsi="宋体"/>
          <w:color w:val="auto"/>
          <w:kern w:val="21"/>
          <w:position w:val="0"/>
          <w:szCs w:val="21"/>
        </w:rPr>
        <w:t>、在发布成交公告的同时，采购代理机构向成交供应商发出成交通知书。如成交供应商自接到通知之日起七个工作日内，不办理成交通知书领取手续的，按违约处理。采购单位将取消其成交资格，从磋商小组推荐的成交候选供应商中按顺序重新确定成交供应商，组织供需双方签订合同。</w:t>
      </w:r>
    </w:p>
    <w:p>
      <w:pPr>
        <w:pStyle w:val="8"/>
        <w:spacing w:line="400" w:lineRule="exact"/>
        <w:ind w:firstLine="420" w:firstLineChars="200"/>
        <w:rPr>
          <w:rFonts w:ascii="Times New Roman" w:hAnsi="宋体"/>
          <w:color w:val="auto"/>
          <w:kern w:val="21"/>
          <w:position w:val="0"/>
        </w:rPr>
      </w:pPr>
      <w:r>
        <w:rPr>
          <w:rFonts w:ascii="Times New Roman" w:hAnsi="Times New Roman"/>
          <w:color w:val="auto"/>
          <w:kern w:val="21"/>
          <w:position w:val="0"/>
        </w:rPr>
        <w:t>25.3</w:t>
      </w:r>
      <w:r>
        <w:rPr>
          <w:rFonts w:ascii="Times New Roman" w:hAnsi="宋体"/>
          <w:color w:val="auto"/>
          <w:kern w:val="21"/>
          <w:position w:val="0"/>
        </w:rPr>
        <w:t>、采购代理机构无义务向未成交的磋商供应商解释未成交原因和退还响应文件。</w:t>
      </w:r>
    </w:p>
    <w:p>
      <w:pPr>
        <w:pStyle w:val="8"/>
        <w:spacing w:line="440" w:lineRule="exact"/>
        <w:ind w:firstLine="420" w:firstLineChars="200"/>
        <w:rPr>
          <w:rFonts w:hAnsi="宋体"/>
          <w:color w:val="auto"/>
          <w:kern w:val="21"/>
          <w:position w:val="0"/>
        </w:rPr>
      </w:pPr>
      <w:r>
        <w:rPr>
          <w:rFonts w:hint="eastAsia" w:ascii="Times New Roman" w:hAnsi="宋体"/>
          <w:color w:val="auto"/>
          <w:kern w:val="21"/>
          <w:position w:val="0"/>
        </w:rPr>
        <w:t>25.4、</w:t>
      </w:r>
      <w:r>
        <w:rPr>
          <w:rFonts w:hint="eastAsia" w:hAnsi="宋体"/>
          <w:color w:val="auto"/>
          <w:kern w:val="21"/>
          <w:position w:val="0"/>
        </w:rPr>
        <w:t>成交供应商信用信息查询：</w:t>
      </w:r>
    </w:p>
    <w:p>
      <w:pPr>
        <w:pStyle w:val="8"/>
        <w:spacing w:line="440" w:lineRule="exact"/>
        <w:ind w:firstLine="420" w:firstLineChars="200"/>
        <w:rPr>
          <w:rFonts w:hAnsi="宋体" w:cs="宋体"/>
          <w:color w:val="auto"/>
          <w:kern w:val="21"/>
          <w:position w:val="0"/>
          <w:szCs w:val="21"/>
        </w:rPr>
      </w:pPr>
      <w:r>
        <w:rPr>
          <w:rFonts w:hint="eastAsia" w:hAnsi="宋体"/>
          <w:color w:val="auto"/>
          <w:kern w:val="21"/>
          <w:position w:val="0"/>
        </w:rPr>
        <w:t>根据《关于做好政府采购有关信用主体标识码登记及在政府采购活动中查询使用信用记录有关问题的通知》桂财采〔2016〕37号的通知，在对成交人的成交资格进行信用查询：</w:t>
      </w:r>
    </w:p>
    <w:p>
      <w:pPr>
        <w:autoSpaceDE w:val="0"/>
        <w:autoSpaceDN w:val="0"/>
        <w:snapToGrid w:val="0"/>
        <w:spacing w:line="440" w:lineRule="exact"/>
        <w:ind w:firstLine="420" w:firstLineChars="200"/>
        <w:textAlignment w:val="bottom"/>
        <w:rPr>
          <w:rFonts w:ascii="宋体" w:hAnsi="宋体"/>
          <w:color w:val="auto"/>
          <w:kern w:val="21"/>
          <w:position w:val="0"/>
        </w:rPr>
      </w:pPr>
      <w:r>
        <w:rPr>
          <w:rFonts w:hint="eastAsia" w:ascii="宋体" w:hAnsi="宋体"/>
          <w:color w:val="auto"/>
          <w:kern w:val="21"/>
          <w:position w:val="0"/>
        </w:rPr>
        <w:t>⑴查询渠道：“信用中国”网站(www.creditchina.gov.cn)、中国政府采购网(www.ccgp.gov.cn)等；</w:t>
      </w:r>
    </w:p>
    <w:p>
      <w:pPr>
        <w:autoSpaceDE w:val="0"/>
        <w:autoSpaceDN w:val="0"/>
        <w:snapToGrid w:val="0"/>
        <w:spacing w:line="440" w:lineRule="exact"/>
        <w:ind w:firstLine="420" w:firstLineChars="200"/>
        <w:textAlignment w:val="bottom"/>
        <w:rPr>
          <w:rFonts w:ascii="宋体" w:hAnsi="宋体"/>
          <w:color w:val="auto"/>
          <w:kern w:val="21"/>
          <w:position w:val="0"/>
        </w:rPr>
      </w:pPr>
      <w:r>
        <w:rPr>
          <w:rFonts w:hint="eastAsia" w:ascii="宋体" w:hAnsi="宋体"/>
          <w:color w:val="auto"/>
          <w:kern w:val="21"/>
          <w:position w:val="0"/>
        </w:rPr>
        <w:t>⑵查询截止时点：成交通知书发出前；</w:t>
      </w:r>
    </w:p>
    <w:p>
      <w:pPr>
        <w:autoSpaceDE w:val="0"/>
        <w:autoSpaceDN w:val="0"/>
        <w:snapToGrid w:val="0"/>
        <w:spacing w:line="440" w:lineRule="exact"/>
        <w:ind w:firstLine="420" w:firstLineChars="200"/>
        <w:textAlignment w:val="bottom"/>
        <w:rPr>
          <w:rFonts w:ascii="宋体" w:hAnsi="宋体"/>
          <w:color w:val="auto"/>
          <w:kern w:val="21"/>
          <w:position w:val="0"/>
        </w:rPr>
      </w:pPr>
      <w:r>
        <w:rPr>
          <w:rFonts w:hint="eastAsia" w:ascii="宋体" w:hAnsi="宋体"/>
          <w:color w:val="auto"/>
          <w:kern w:val="21"/>
          <w:position w:val="0"/>
        </w:rPr>
        <w:t>⑶信用信息查询记录和证据留存方式：在查询网站中直接打印查询记录，打印材料作为采购活动资料保存。</w:t>
      </w:r>
    </w:p>
    <w:p>
      <w:pPr>
        <w:pStyle w:val="22"/>
        <w:spacing w:line="440" w:lineRule="exact"/>
        <w:ind w:firstLine="420" w:firstLineChars="200"/>
        <w:rPr>
          <w:rFonts w:hAnsi="宋体"/>
          <w:color w:val="auto"/>
          <w:kern w:val="21"/>
          <w:position w:val="0"/>
        </w:rPr>
      </w:pPr>
      <w:r>
        <w:rPr>
          <w:rFonts w:hint="eastAsia" w:hAnsi="宋体"/>
          <w:color w:val="auto"/>
          <w:kern w:val="21"/>
          <w:positio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pStyle w:val="8"/>
        <w:spacing w:line="400" w:lineRule="exact"/>
        <w:ind w:firstLine="420" w:firstLineChars="200"/>
        <w:rPr>
          <w:rFonts w:ascii="Times New Roman" w:hAnsi="Times New Roman"/>
          <w:color w:val="auto"/>
          <w:kern w:val="21"/>
          <w:position w:val="0"/>
        </w:rPr>
      </w:pPr>
      <w:r>
        <w:rPr>
          <w:rFonts w:hint="eastAsia"/>
          <w:color w:val="auto"/>
          <w:kern w:val="21"/>
          <w:position w:val="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1140"/>
        </w:tabs>
        <w:spacing w:line="400" w:lineRule="exact"/>
        <w:rPr>
          <w:b/>
          <w:color w:val="auto"/>
          <w:kern w:val="21"/>
          <w:position w:val="0"/>
          <w:sz w:val="28"/>
          <w:szCs w:val="28"/>
        </w:rPr>
      </w:pPr>
    </w:p>
    <w:p>
      <w:pPr>
        <w:tabs>
          <w:tab w:val="left" w:pos="1140"/>
        </w:tabs>
        <w:spacing w:line="400" w:lineRule="exact"/>
        <w:jc w:val="center"/>
        <w:outlineLvl w:val="1"/>
        <w:rPr>
          <w:rFonts w:ascii="宋体" w:hAnsi="宋体"/>
          <w:b/>
          <w:color w:val="auto"/>
          <w:kern w:val="21"/>
          <w:position w:val="0"/>
          <w:sz w:val="24"/>
        </w:rPr>
      </w:pPr>
      <w:bookmarkStart w:id="52" w:name="_Toc17241"/>
      <w:r>
        <w:rPr>
          <w:rFonts w:hint="eastAsia" w:ascii="宋体" w:hAnsi="宋体"/>
          <w:b/>
          <w:color w:val="auto"/>
          <w:kern w:val="21"/>
          <w:position w:val="0"/>
          <w:sz w:val="24"/>
        </w:rPr>
        <w:t>五、签订合同</w:t>
      </w:r>
      <w:bookmarkEnd w:id="52"/>
    </w:p>
    <w:p>
      <w:pPr>
        <w:spacing w:line="400" w:lineRule="exact"/>
        <w:ind w:firstLine="411" w:firstLineChars="196"/>
        <w:rPr>
          <w:b/>
          <w:color w:val="auto"/>
          <w:kern w:val="21"/>
          <w:position w:val="0"/>
        </w:rPr>
      </w:pPr>
      <w:r>
        <w:rPr>
          <w:b/>
          <w:color w:val="auto"/>
          <w:kern w:val="21"/>
          <w:position w:val="0"/>
        </w:rPr>
        <w:t>26</w:t>
      </w:r>
      <w:r>
        <w:rPr>
          <w:rFonts w:hint="eastAsia" w:hAnsi="宋体"/>
          <w:b/>
          <w:color w:val="auto"/>
          <w:kern w:val="21"/>
          <w:position w:val="0"/>
          <w:szCs w:val="21"/>
        </w:rPr>
        <w:t>、</w:t>
      </w:r>
      <w:r>
        <w:rPr>
          <w:rFonts w:hint="eastAsia" w:hAnsi="宋体"/>
          <w:b/>
          <w:color w:val="auto"/>
          <w:kern w:val="21"/>
          <w:position w:val="0"/>
        </w:rPr>
        <w:t>合同履约保证金</w:t>
      </w:r>
    </w:p>
    <w:p>
      <w:pPr>
        <w:tabs>
          <w:tab w:val="left" w:pos="1140"/>
        </w:tabs>
        <w:spacing w:line="400" w:lineRule="exact"/>
        <w:ind w:firstLine="420" w:firstLineChars="200"/>
        <w:rPr>
          <w:color w:val="auto"/>
          <w:kern w:val="21"/>
          <w:position w:val="0"/>
          <w:szCs w:val="21"/>
        </w:rPr>
      </w:pPr>
      <w:r>
        <w:rPr>
          <w:rFonts w:hint="eastAsia"/>
          <w:color w:val="auto"/>
          <w:kern w:val="21"/>
          <w:position w:val="0"/>
          <w:szCs w:val="21"/>
        </w:rPr>
        <w:t>无</w:t>
      </w:r>
    </w:p>
    <w:p>
      <w:pPr>
        <w:tabs>
          <w:tab w:val="left" w:pos="1140"/>
        </w:tabs>
        <w:spacing w:line="400" w:lineRule="exact"/>
        <w:ind w:firstLine="420" w:firstLineChars="200"/>
        <w:rPr>
          <w:b/>
          <w:color w:val="auto"/>
          <w:kern w:val="21"/>
          <w:position w:val="0"/>
          <w:szCs w:val="21"/>
        </w:rPr>
      </w:pPr>
      <w:r>
        <w:rPr>
          <w:b/>
          <w:color w:val="auto"/>
          <w:kern w:val="21"/>
          <w:position w:val="0"/>
          <w:szCs w:val="21"/>
        </w:rPr>
        <w:t>27</w:t>
      </w:r>
      <w:r>
        <w:rPr>
          <w:rFonts w:hint="eastAsia" w:hAnsi="宋体"/>
          <w:b/>
          <w:color w:val="auto"/>
          <w:kern w:val="21"/>
          <w:position w:val="0"/>
          <w:szCs w:val="21"/>
        </w:rPr>
        <w:t>、签订合同</w:t>
      </w:r>
    </w:p>
    <w:p>
      <w:pPr>
        <w:tabs>
          <w:tab w:val="left" w:pos="1140"/>
        </w:tabs>
        <w:spacing w:line="400" w:lineRule="exact"/>
        <w:ind w:firstLine="420" w:firstLineChars="200"/>
        <w:rPr>
          <w:color w:val="auto"/>
          <w:kern w:val="21"/>
          <w:position w:val="0"/>
        </w:rPr>
      </w:pPr>
      <w:r>
        <w:rPr>
          <w:color w:val="auto"/>
          <w:kern w:val="21"/>
          <w:position w:val="0"/>
        </w:rPr>
        <w:t>27.1</w:t>
      </w:r>
      <w:r>
        <w:rPr>
          <w:rFonts w:hint="eastAsia" w:hAnsi="宋体"/>
          <w:color w:val="auto"/>
          <w:kern w:val="21"/>
          <w:position w:val="0"/>
        </w:rPr>
        <w:t>、签订合同时间：成交通知书发出之日起二十五日内。成交供应商领取成交通知书后，应按规定与采购人签订合同。</w:t>
      </w:r>
    </w:p>
    <w:p>
      <w:pPr>
        <w:spacing w:line="400" w:lineRule="exact"/>
        <w:ind w:firstLine="420" w:firstLineChars="200"/>
        <w:rPr>
          <w:color w:val="auto"/>
          <w:kern w:val="21"/>
          <w:position w:val="0"/>
        </w:rPr>
      </w:pPr>
      <w:r>
        <w:rPr>
          <w:color w:val="auto"/>
          <w:kern w:val="21"/>
          <w:position w:val="0"/>
        </w:rPr>
        <w:t>27.2</w:t>
      </w:r>
      <w:r>
        <w:rPr>
          <w:rFonts w:hint="eastAsia" w:hAnsi="宋体"/>
          <w:color w:val="auto"/>
          <w:kern w:val="21"/>
          <w:position w:val="0"/>
        </w:rPr>
        <w:t>、如成交供应商有下列情形之一的，采购代理机构将没收成交供应商竞标的全部磋商保证金，并上缴同级财政国库，情节严重的，由财政部门将其列入不良行为记录名单，在一至三年内禁止参加政府采购活动，并予以通报。采购代理机构可从</w:t>
      </w:r>
      <w:r>
        <w:rPr>
          <w:rFonts w:hint="eastAsia" w:hAnsi="宋体"/>
          <w:color w:val="auto"/>
          <w:kern w:val="21"/>
          <w:position w:val="0"/>
          <w:szCs w:val="21"/>
        </w:rPr>
        <w:t>磋商</w:t>
      </w:r>
      <w:r>
        <w:rPr>
          <w:rFonts w:hint="eastAsia" w:hAnsi="宋体"/>
          <w:color w:val="auto"/>
          <w:kern w:val="21"/>
          <w:position w:val="0"/>
        </w:rPr>
        <w:t>小组推荐的成交候选供应商中按顺序重新确定成交供应商，组织供需双方签订合同或重新组织采购。</w:t>
      </w:r>
      <w:r>
        <w:rPr>
          <w:rFonts w:hint="eastAsia" w:hAnsi="宋体"/>
          <w:color w:val="auto"/>
          <w:kern w:val="21"/>
          <w:position w:val="0"/>
          <w:szCs w:val="21"/>
        </w:rPr>
        <w:t>拒绝签订政府采购合同的成交供应商不得参加对该项目重新开展的采购活动。</w:t>
      </w:r>
    </w:p>
    <w:p>
      <w:pPr>
        <w:widowControl/>
        <w:spacing w:line="400" w:lineRule="exact"/>
        <w:ind w:firstLine="420" w:firstLineChars="200"/>
        <w:jc w:val="left"/>
        <w:rPr>
          <w:color w:val="auto"/>
          <w:kern w:val="21"/>
          <w:position w:val="0"/>
        </w:rPr>
      </w:pPr>
      <w:r>
        <w:rPr>
          <w:rFonts w:hint="eastAsia" w:hAnsi="宋体"/>
          <w:color w:val="auto"/>
          <w:kern w:val="21"/>
          <w:position w:val="0"/>
        </w:rPr>
        <w:t>（</w:t>
      </w:r>
      <w:r>
        <w:rPr>
          <w:color w:val="auto"/>
          <w:kern w:val="21"/>
          <w:position w:val="0"/>
        </w:rPr>
        <w:t>1</w:t>
      </w:r>
      <w:r>
        <w:rPr>
          <w:rFonts w:hint="eastAsia" w:hAnsi="宋体"/>
          <w:color w:val="auto"/>
          <w:kern w:val="21"/>
          <w:position w:val="0"/>
        </w:rPr>
        <w:t>）成交后不与采购人签订合同的（不可抗力除外）；</w:t>
      </w:r>
    </w:p>
    <w:p>
      <w:pPr>
        <w:widowControl/>
        <w:spacing w:line="400" w:lineRule="exact"/>
        <w:ind w:firstLine="420" w:firstLineChars="200"/>
        <w:jc w:val="left"/>
        <w:rPr>
          <w:color w:val="auto"/>
          <w:kern w:val="21"/>
          <w:position w:val="0"/>
        </w:rPr>
      </w:pPr>
      <w:r>
        <w:rPr>
          <w:rFonts w:hint="eastAsia" w:hAnsi="宋体"/>
          <w:color w:val="auto"/>
          <w:kern w:val="21"/>
          <w:position w:val="0"/>
        </w:rPr>
        <w:t>（</w:t>
      </w:r>
      <w:r>
        <w:rPr>
          <w:color w:val="auto"/>
          <w:kern w:val="21"/>
          <w:position w:val="0"/>
        </w:rPr>
        <w:t>2</w:t>
      </w:r>
      <w:r>
        <w:rPr>
          <w:rFonts w:hint="eastAsia" w:hAnsi="宋体"/>
          <w:color w:val="auto"/>
          <w:kern w:val="21"/>
          <w:position w:val="0"/>
        </w:rPr>
        <w:t>）将成交项目转让给他人，或者在响应文件中未说明，且未经采购人同意，将成交项目分包给他人的；</w:t>
      </w:r>
    </w:p>
    <w:p>
      <w:pPr>
        <w:widowControl/>
        <w:spacing w:line="400" w:lineRule="exact"/>
        <w:ind w:firstLine="420"/>
        <w:jc w:val="left"/>
        <w:rPr>
          <w:color w:val="auto"/>
          <w:kern w:val="21"/>
          <w:position w:val="0"/>
        </w:rPr>
      </w:pPr>
      <w:r>
        <w:rPr>
          <w:rFonts w:hint="eastAsia" w:hAnsi="宋体"/>
          <w:color w:val="auto"/>
          <w:kern w:val="21"/>
          <w:position w:val="0"/>
        </w:rPr>
        <w:t>（</w:t>
      </w:r>
      <w:r>
        <w:rPr>
          <w:color w:val="auto"/>
          <w:kern w:val="21"/>
          <w:position w:val="0"/>
        </w:rPr>
        <w:t>3</w:t>
      </w:r>
      <w:r>
        <w:rPr>
          <w:rFonts w:hint="eastAsia" w:hAnsi="宋体"/>
          <w:color w:val="auto"/>
          <w:kern w:val="21"/>
          <w:position w:val="0"/>
        </w:rPr>
        <w:t>）拒绝履行合同义务的。</w:t>
      </w:r>
    </w:p>
    <w:p>
      <w:pPr>
        <w:spacing w:line="400" w:lineRule="exact"/>
        <w:ind w:firstLine="420" w:firstLineChars="200"/>
        <w:rPr>
          <w:rFonts w:hAnsi="宋体"/>
          <w:color w:val="auto"/>
          <w:kern w:val="21"/>
          <w:position w:val="0"/>
        </w:rPr>
      </w:pPr>
      <w:r>
        <w:rPr>
          <w:color w:val="auto"/>
          <w:kern w:val="21"/>
          <w:position w:val="0"/>
        </w:rPr>
        <w:t>27.4</w:t>
      </w:r>
      <w:r>
        <w:rPr>
          <w:rFonts w:hint="eastAsia" w:hAnsi="宋体"/>
          <w:color w:val="auto"/>
          <w:kern w:val="21"/>
          <w:position w:val="0"/>
        </w:rPr>
        <w:t>、合同备案存档：</w:t>
      </w:r>
      <w:r>
        <w:rPr>
          <w:rFonts w:hint="eastAsia" w:ascii="宋体" w:hAnsi="宋体"/>
          <w:color w:val="auto"/>
          <w:kern w:val="21"/>
          <w:position w:val="0"/>
        </w:rPr>
        <w:t>政府采购合同双方自签订之日起七个工作日内，采购人将一份合同原件交</w:t>
      </w:r>
      <w:r>
        <w:rPr>
          <w:rFonts w:hint="eastAsia" w:ascii="宋体" w:hAnsi="宋体"/>
          <w:color w:val="auto"/>
          <w:kern w:val="21"/>
          <w:position w:val="0"/>
          <w:szCs w:val="21"/>
        </w:rPr>
        <w:t>桂林市政府采购管理办公室</w:t>
      </w:r>
      <w:r>
        <w:rPr>
          <w:rFonts w:hint="eastAsia" w:ascii="宋体" w:hAnsi="宋体"/>
          <w:color w:val="auto"/>
          <w:kern w:val="21"/>
          <w:position w:val="0"/>
        </w:rPr>
        <w:t>备案；成交供应商签订合同后，将一份政府采购合同原件送采购代理机构备案。</w:t>
      </w:r>
    </w:p>
    <w:p>
      <w:pPr>
        <w:spacing w:line="400" w:lineRule="exact"/>
        <w:rPr>
          <w:color w:val="auto"/>
          <w:kern w:val="21"/>
          <w:position w:val="0"/>
        </w:rPr>
      </w:pPr>
    </w:p>
    <w:p>
      <w:pPr>
        <w:tabs>
          <w:tab w:val="left" w:pos="1140"/>
        </w:tabs>
        <w:spacing w:line="400" w:lineRule="exact"/>
        <w:jc w:val="center"/>
        <w:outlineLvl w:val="1"/>
        <w:rPr>
          <w:b/>
          <w:color w:val="auto"/>
          <w:kern w:val="21"/>
          <w:position w:val="0"/>
          <w:sz w:val="24"/>
        </w:rPr>
      </w:pPr>
      <w:bookmarkStart w:id="53" w:name="_Toc22519"/>
      <w:r>
        <w:rPr>
          <w:rFonts w:hint="eastAsia" w:hAnsi="宋体"/>
          <w:b/>
          <w:color w:val="auto"/>
          <w:kern w:val="21"/>
          <w:position w:val="0"/>
          <w:sz w:val="24"/>
        </w:rPr>
        <w:t>六、其他事项</w:t>
      </w:r>
      <w:bookmarkEnd w:id="53"/>
    </w:p>
    <w:p>
      <w:pPr>
        <w:spacing w:line="400" w:lineRule="exact"/>
        <w:ind w:firstLine="514" w:firstLineChars="245"/>
        <w:rPr>
          <w:b/>
          <w:color w:val="auto"/>
          <w:kern w:val="21"/>
          <w:position w:val="0"/>
        </w:rPr>
      </w:pPr>
      <w:r>
        <w:rPr>
          <w:b/>
          <w:color w:val="auto"/>
          <w:kern w:val="21"/>
          <w:position w:val="0"/>
        </w:rPr>
        <w:t>28</w:t>
      </w:r>
      <w:r>
        <w:rPr>
          <w:rFonts w:hint="eastAsia" w:hAnsi="宋体"/>
          <w:b/>
          <w:color w:val="auto"/>
          <w:kern w:val="21"/>
          <w:position w:val="0"/>
          <w:szCs w:val="21"/>
        </w:rPr>
        <w:t>、</w:t>
      </w:r>
      <w:r>
        <w:rPr>
          <w:rFonts w:hint="eastAsia" w:hAnsi="宋体"/>
          <w:b/>
          <w:color w:val="auto"/>
          <w:kern w:val="21"/>
          <w:position w:val="0"/>
        </w:rPr>
        <w:t>采购代理服务费</w:t>
      </w:r>
    </w:p>
    <w:p>
      <w:pPr>
        <w:pStyle w:val="8"/>
        <w:spacing w:line="400" w:lineRule="exact"/>
        <w:ind w:firstLine="420" w:firstLineChars="200"/>
        <w:rPr>
          <w:rFonts w:ascii="Times New Roman" w:hAnsi="宋体"/>
          <w:color w:val="auto"/>
          <w:kern w:val="21"/>
          <w:position w:val="0"/>
          <w:szCs w:val="21"/>
        </w:rPr>
      </w:pPr>
      <w:r>
        <w:rPr>
          <w:rFonts w:ascii="Times New Roman" w:hAnsi="宋体"/>
          <w:color w:val="auto"/>
          <w:kern w:val="21"/>
          <w:position w:val="0"/>
          <w:szCs w:val="21"/>
        </w:rPr>
        <w:t>成交供应商领取成交通知书前，向</w:t>
      </w:r>
      <w:r>
        <w:rPr>
          <w:rFonts w:hint="eastAsia" w:ascii="Times New Roman" w:hAnsi="宋体"/>
          <w:bCs/>
          <w:color w:val="auto"/>
          <w:kern w:val="21"/>
          <w:position w:val="0"/>
          <w:szCs w:val="21"/>
        </w:rPr>
        <w:t>（代理机构）</w:t>
      </w:r>
      <w:r>
        <w:rPr>
          <w:rFonts w:ascii="Times New Roman" w:hAnsi="宋体"/>
          <w:color w:val="auto"/>
          <w:kern w:val="21"/>
          <w:position w:val="0"/>
          <w:szCs w:val="21"/>
        </w:rPr>
        <w:t>一次性付清采购代理服务费，本项目的采购代理服务收费详见</w:t>
      </w:r>
      <w:r>
        <w:rPr>
          <w:rFonts w:hint="eastAsia" w:hAnsi="宋体"/>
          <w:color w:val="auto"/>
          <w:kern w:val="21"/>
          <w:position w:val="0"/>
          <w:szCs w:val="21"/>
        </w:rPr>
        <w:t>“磋商供应商须知”</w:t>
      </w:r>
      <w:r>
        <w:rPr>
          <w:rFonts w:ascii="Times New Roman" w:hAnsi="宋体"/>
          <w:color w:val="auto"/>
          <w:kern w:val="21"/>
          <w:position w:val="0"/>
          <w:szCs w:val="21"/>
        </w:rPr>
        <w:t>第</w:t>
      </w:r>
      <w:r>
        <w:rPr>
          <w:rFonts w:hint="eastAsia" w:ascii="Times New Roman" w:hAnsi="Times New Roman"/>
          <w:color w:val="auto"/>
          <w:kern w:val="21"/>
          <w:position w:val="0"/>
          <w:szCs w:val="21"/>
        </w:rPr>
        <w:t>24</w:t>
      </w:r>
      <w:r>
        <w:rPr>
          <w:rFonts w:ascii="Times New Roman" w:hAnsi="宋体"/>
          <w:color w:val="auto"/>
          <w:kern w:val="21"/>
          <w:position w:val="0"/>
          <w:szCs w:val="21"/>
        </w:rPr>
        <w:t>项规定。</w:t>
      </w:r>
    </w:p>
    <w:p>
      <w:pPr>
        <w:pStyle w:val="8"/>
        <w:spacing w:line="400" w:lineRule="exact"/>
        <w:ind w:firstLine="420" w:firstLineChars="200"/>
        <w:rPr>
          <w:rFonts w:ascii="Times New Roman" w:hAnsi="宋体"/>
          <w:color w:val="auto"/>
          <w:kern w:val="21"/>
          <w:position w:val="0"/>
          <w:szCs w:val="21"/>
        </w:rPr>
      </w:pPr>
      <w:r>
        <w:rPr>
          <w:rFonts w:hint="eastAsia" w:ascii="Times New Roman" w:hAnsi="宋体"/>
          <w:color w:val="auto"/>
          <w:kern w:val="21"/>
          <w:position w:val="0"/>
          <w:szCs w:val="21"/>
        </w:rPr>
        <w:t>本项目采购代理服务收费标准参照计价格[2002]1980号《招标代理服务收费管理暂行办法》服务类收费标准向成交人收取。以差额定率累进法计算。</w:t>
      </w:r>
    </w:p>
    <w:p>
      <w:pPr>
        <w:spacing w:line="400" w:lineRule="exact"/>
        <w:jc w:val="center"/>
        <w:rPr>
          <w:color w:val="auto"/>
          <w:kern w:val="21"/>
          <w:position w:val="0"/>
          <w:szCs w:val="21"/>
        </w:rPr>
      </w:pPr>
      <w:r>
        <w:rPr>
          <w:rFonts w:hint="eastAsia" w:hAnsi="宋体"/>
          <w:color w:val="auto"/>
          <w:kern w:val="21"/>
          <w:position w:val="0"/>
          <w:szCs w:val="21"/>
        </w:rPr>
        <w:t>采购代理服务收费标准</w:t>
      </w:r>
    </w:p>
    <w:tbl>
      <w:tblPr>
        <w:tblStyle w:val="16"/>
        <w:tblW w:w="87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Ansi="宋体" w:cs="宋体"/>
                <w:color w:val="auto"/>
                <w:kern w:val="21"/>
                <w:position w:val="0"/>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10795</wp:posOffset>
                      </wp:positionV>
                      <wp:extent cx="1361440" cy="759460"/>
                      <wp:effectExtent l="2540" t="4445" r="7620" b="17145"/>
                      <wp:wrapNone/>
                      <wp:docPr id="1" name="直接连接符 1"/>
                      <wp:cNvGraphicFramePr/>
                      <a:graphic xmlns:a="http://schemas.openxmlformats.org/drawingml/2006/main">
                        <a:graphicData uri="http://schemas.microsoft.com/office/word/2010/wordprocessingShape">
                          <wps:wsp>
                            <wps:cNvCnPr/>
                            <wps:spPr>
                              <a:xfrm>
                                <a:off x="0" y="0"/>
                                <a:ext cx="1361440" cy="7594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35pt;margin-top:0.85pt;height:59.8pt;width:107.2pt;z-index:251658240;mso-width-relative:page;mso-height-relative:page;" filled="f" stroked="t" coordsize="21600,21600" o:gfxdata="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GlIatUAAAAIAQAADwAAAAAA&#10;AAABACAAAAAiAAAAZHJzL2Rvd25yZXYueG1sUEsBAhQAFAAAAAgAh07iQGEniHPdAQAAnQMAAA4A&#10;AAAAAAAAAQAgAAAAJAEAAGRycy9lMm9Eb2MueG1sUEsFBgAAAAAGAAYAWQEAAHMFAAAAAA==&#10;">
                      <v:fill on="f" focussize="0,0"/>
                      <v:stroke color="#000000" joinstyle="round"/>
                      <v:imagedata o:title=""/>
                      <o:lock v:ext="edit" aspectratio="f"/>
                    </v:line>
                  </w:pict>
                </mc:Fallback>
              </mc:AlternateContent>
            </w:r>
            <w:r>
              <w:rPr>
                <w:rFonts w:hint="eastAsia" w:hAnsi="宋体" w:cs="宋体"/>
                <w:color w:val="auto"/>
                <w:kern w:val="21"/>
                <w:position w:val="0"/>
              </w:rPr>
              <w:t>费率           服务类型</w:t>
            </w:r>
          </w:p>
          <w:p>
            <w:pPr>
              <w:pStyle w:val="8"/>
              <w:spacing w:line="400" w:lineRule="exact"/>
              <w:ind w:left="25"/>
              <w:rPr>
                <w:rFonts w:hAnsi="宋体" w:cs="宋体"/>
                <w:color w:val="auto"/>
                <w:kern w:val="21"/>
                <w:position w:val="0"/>
              </w:rPr>
            </w:pPr>
            <w:r>
              <w:rPr>
                <w:rFonts w:hAnsi="宋体" w:cs="宋体"/>
                <w:color w:val="auto"/>
                <w:kern w:val="21"/>
                <w:position w:val="0"/>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45085</wp:posOffset>
                      </wp:positionV>
                      <wp:extent cx="1734185" cy="471170"/>
                      <wp:effectExtent l="1270" t="4445" r="17145" b="19685"/>
                      <wp:wrapNone/>
                      <wp:docPr id="2" name="直接连接符 2"/>
                      <wp:cNvGraphicFramePr/>
                      <a:graphic xmlns:a="http://schemas.openxmlformats.org/drawingml/2006/main">
                        <a:graphicData uri="http://schemas.microsoft.com/office/word/2010/wordprocessingShape">
                          <wps:wsp>
                            <wps:cNvCnPr/>
                            <wps:spPr>
                              <a:xfrm>
                                <a:off x="0" y="0"/>
                                <a:ext cx="1734185" cy="4711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5pt;margin-top:3.55pt;height:37.1pt;width:136.55pt;z-index:251659264;mso-width-relative:page;mso-height-relative:page;" filled="f" stroked="t" coordsize="21600,21600" o:gfxdata="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u+Hw21wAAAAgBAAAPAAAA&#10;AAAAAAEAIAAAACIAAABkcnMvZG93bnJldi54bWxQSwECFAAUAAAACACHTuJAMo98et0BAACdAwAA&#10;DgAAAAAAAAABACAAAAAmAQAAZHJzL2Uyb0RvYy54bWxQSwUGAAAAAAYABgBZAQAAdQUAAAAA&#10;">
                      <v:fill on="f" focussize="0,0"/>
                      <v:stroke color="#000000" joinstyle="round"/>
                      <v:imagedata o:title=""/>
                      <o:lock v:ext="edit" aspectratio="f"/>
                    </v:line>
                  </w:pict>
                </mc:Fallback>
              </mc:AlternateContent>
            </w:r>
          </w:p>
          <w:p>
            <w:pPr>
              <w:pStyle w:val="8"/>
              <w:spacing w:line="400" w:lineRule="exact"/>
              <w:ind w:left="25"/>
              <w:rPr>
                <w:rFonts w:hAnsi="宋体" w:cs="宋体"/>
                <w:color w:val="auto"/>
                <w:kern w:val="21"/>
                <w:position w:val="0"/>
              </w:rPr>
            </w:pPr>
            <w:r>
              <w:rPr>
                <w:rFonts w:hint="eastAsia" w:hAnsi="宋体" w:cs="宋体"/>
                <w:color w:val="auto"/>
                <w:kern w:val="21"/>
                <w:position w:val="0"/>
              </w:rPr>
              <w:t>中标金额（万元）</w:t>
            </w:r>
          </w:p>
        </w:tc>
        <w:tc>
          <w:tcPr>
            <w:tcW w:w="2002"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货物招标</w:t>
            </w:r>
          </w:p>
        </w:tc>
        <w:tc>
          <w:tcPr>
            <w:tcW w:w="1992"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服务招标</w:t>
            </w:r>
          </w:p>
        </w:tc>
        <w:tc>
          <w:tcPr>
            <w:tcW w:w="2072"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100以下</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1.5%</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1.5%</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100-500</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1.1%</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0.8%</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500-1000</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0.8%</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0.45%</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1000-5000</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0.5%</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0.25%</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5000-10000</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0.25%</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0.1%</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10000-100000</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0.05%</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0.05%</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Borders>
              <w:top w:val="single" w:color="auto" w:sz="4" w:space="0"/>
              <w:left w:val="single" w:color="auto" w:sz="4" w:space="0"/>
              <w:bottom w:val="single" w:color="auto" w:sz="4" w:space="0"/>
              <w:right w:val="single" w:color="auto" w:sz="4" w:space="0"/>
            </w:tcBorders>
          </w:tcPr>
          <w:p>
            <w:pPr>
              <w:pStyle w:val="8"/>
              <w:spacing w:line="400" w:lineRule="exact"/>
              <w:ind w:left="25"/>
              <w:rPr>
                <w:rFonts w:hAnsi="宋体" w:cs="宋体"/>
                <w:color w:val="auto"/>
                <w:kern w:val="21"/>
                <w:position w:val="0"/>
              </w:rPr>
            </w:pPr>
            <w:r>
              <w:rPr>
                <w:rFonts w:hint="eastAsia" w:hAnsi="宋体" w:cs="宋体"/>
                <w:color w:val="auto"/>
                <w:kern w:val="21"/>
                <w:position w:val="0"/>
              </w:rPr>
              <w:t>100000以上</w:t>
            </w:r>
          </w:p>
        </w:tc>
        <w:tc>
          <w:tcPr>
            <w:tcW w:w="200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0.01%</w:t>
            </w:r>
          </w:p>
        </w:tc>
        <w:tc>
          <w:tcPr>
            <w:tcW w:w="199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0.01%</w:t>
            </w:r>
          </w:p>
        </w:tc>
        <w:tc>
          <w:tcPr>
            <w:tcW w:w="2072" w:type="dxa"/>
            <w:tcBorders>
              <w:top w:val="single" w:color="auto" w:sz="4" w:space="0"/>
              <w:left w:val="single" w:color="auto" w:sz="4" w:space="0"/>
              <w:bottom w:val="single" w:color="auto" w:sz="4" w:space="0"/>
              <w:right w:val="single" w:color="auto" w:sz="4" w:space="0"/>
            </w:tcBorders>
          </w:tcPr>
          <w:p>
            <w:pPr>
              <w:pStyle w:val="8"/>
              <w:spacing w:line="400" w:lineRule="exact"/>
              <w:ind w:left="25"/>
              <w:jc w:val="center"/>
              <w:rPr>
                <w:rFonts w:hAnsi="宋体" w:cs="宋体"/>
                <w:color w:val="auto"/>
                <w:kern w:val="21"/>
                <w:position w:val="0"/>
              </w:rPr>
            </w:pPr>
            <w:r>
              <w:rPr>
                <w:rFonts w:hint="eastAsia" w:hAnsi="宋体" w:cs="宋体"/>
                <w:color w:val="auto"/>
                <w:kern w:val="21"/>
                <w:position w:val="0"/>
              </w:rPr>
              <w:t>0.01%</w:t>
            </w:r>
          </w:p>
        </w:tc>
      </w:tr>
    </w:tbl>
    <w:p>
      <w:pPr>
        <w:pStyle w:val="8"/>
        <w:spacing w:line="400" w:lineRule="exact"/>
        <w:ind w:left="25"/>
        <w:rPr>
          <w:rFonts w:ascii="Times New Roman" w:hAnsi="宋体"/>
          <w:color w:val="auto"/>
          <w:kern w:val="21"/>
          <w:position w:val="0"/>
        </w:rPr>
      </w:pPr>
      <w:r>
        <w:rPr>
          <w:rFonts w:ascii="Times New Roman" w:hAnsi="宋体"/>
          <w:color w:val="auto"/>
          <w:kern w:val="21"/>
          <w:position w:val="0"/>
        </w:rPr>
        <w:t>注：采购代理服务收费按差额定率累进法计算</w:t>
      </w:r>
      <w:r>
        <w:rPr>
          <w:rFonts w:hint="eastAsia" w:ascii="Times New Roman" w:hAnsi="宋体"/>
          <w:color w:val="auto"/>
          <w:kern w:val="21"/>
          <w:position w:val="0"/>
        </w:rPr>
        <w:t>。</w:t>
      </w:r>
    </w:p>
    <w:p>
      <w:pPr>
        <w:spacing w:line="400" w:lineRule="exact"/>
        <w:ind w:firstLine="420" w:firstLineChars="200"/>
        <w:rPr>
          <w:color w:val="auto"/>
          <w:kern w:val="21"/>
          <w:position w:val="0"/>
        </w:rPr>
      </w:pPr>
      <w:r>
        <w:rPr>
          <w:color w:val="auto"/>
          <w:kern w:val="21"/>
          <w:position w:val="0"/>
        </w:rPr>
        <w:t>29</w:t>
      </w:r>
      <w:r>
        <w:rPr>
          <w:rFonts w:hint="eastAsia" w:hAnsi="宋体"/>
          <w:color w:val="auto"/>
          <w:kern w:val="21"/>
          <w:position w:val="0"/>
        </w:rPr>
        <w:t>、采购代理机构银行账户：</w:t>
      </w:r>
    </w:p>
    <w:p>
      <w:pPr>
        <w:spacing w:line="400" w:lineRule="exact"/>
        <w:ind w:firstLine="735" w:firstLineChars="350"/>
        <w:rPr>
          <w:rFonts w:hAnsi="宋体"/>
          <w:color w:val="auto"/>
          <w:kern w:val="21"/>
          <w:position w:val="0"/>
          <w:szCs w:val="21"/>
        </w:rPr>
      </w:pPr>
      <w:r>
        <w:rPr>
          <w:rFonts w:hint="eastAsia" w:hAnsi="宋体"/>
          <w:color w:val="auto"/>
          <w:kern w:val="21"/>
          <w:position w:val="0"/>
        </w:rPr>
        <w:t>开户名称</w:t>
      </w:r>
      <w:r>
        <w:rPr>
          <w:rFonts w:hint="eastAsia" w:hAnsi="宋体"/>
          <w:color w:val="auto"/>
          <w:kern w:val="21"/>
          <w:position w:val="0"/>
          <w:szCs w:val="21"/>
        </w:rPr>
        <w:t>：广西建设工程项目管理中心有限责任公司</w:t>
      </w:r>
    </w:p>
    <w:p>
      <w:pPr>
        <w:spacing w:line="400" w:lineRule="exact"/>
        <w:ind w:firstLine="735" w:firstLineChars="350"/>
        <w:rPr>
          <w:rFonts w:hAnsi="宋体"/>
          <w:color w:val="auto"/>
          <w:kern w:val="21"/>
          <w:position w:val="0"/>
          <w:szCs w:val="21"/>
        </w:rPr>
      </w:pPr>
      <w:r>
        <w:rPr>
          <w:rFonts w:hint="eastAsia" w:hAnsi="宋体"/>
          <w:color w:val="auto"/>
          <w:kern w:val="21"/>
          <w:position w:val="0"/>
        </w:rPr>
        <w:t>开户银行</w:t>
      </w:r>
      <w:r>
        <w:rPr>
          <w:rFonts w:hint="eastAsia" w:hAnsi="宋体"/>
          <w:color w:val="auto"/>
          <w:kern w:val="21"/>
          <w:position w:val="0"/>
          <w:szCs w:val="21"/>
        </w:rPr>
        <w:t>：</w:t>
      </w:r>
      <w:r>
        <w:rPr>
          <w:rFonts w:hint="eastAsia" w:asciiTheme="minorEastAsia" w:hAnsiTheme="minorEastAsia" w:eastAsiaTheme="minorEastAsia"/>
          <w:bCs/>
          <w:color w:val="auto"/>
          <w:kern w:val="21"/>
          <w:position w:val="0"/>
        </w:rPr>
        <w:t>工行南宁市航洋支行</w:t>
      </w:r>
    </w:p>
    <w:p>
      <w:pPr>
        <w:spacing w:line="400" w:lineRule="exact"/>
        <w:ind w:firstLine="735" w:firstLineChars="350"/>
        <w:rPr>
          <w:color w:val="auto"/>
          <w:kern w:val="21"/>
          <w:position w:val="0"/>
          <w:szCs w:val="21"/>
        </w:rPr>
      </w:pPr>
      <w:r>
        <w:rPr>
          <w:rFonts w:hint="eastAsia" w:hAnsi="宋体"/>
          <w:color w:val="auto"/>
          <w:kern w:val="21"/>
          <w:position w:val="0"/>
          <w:szCs w:val="21"/>
        </w:rPr>
        <w:t>账</w:t>
      </w:r>
      <w:r>
        <w:rPr>
          <w:color w:val="auto"/>
          <w:kern w:val="21"/>
          <w:position w:val="0"/>
          <w:szCs w:val="21"/>
        </w:rPr>
        <w:t xml:space="preserve">    </w:t>
      </w:r>
      <w:r>
        <w:rPr>
          <w:rFonts w:hint="eastAsia" w:hAnsi="宋体"/>
          <w:color w:val="auto"/>
          <w:kern w:val="21"/>
          <w:position w:val="0"/>
          <w:szCs w:val="21"/>
        </w:rPr>
        <w:t>号：</w:t>
      </w:r>
      <w:r>
        <w:rPr>
          <w:rFonts w:hint="eastAsia" w:asciiTheme="minorEastAsia" w:hAnsiTheme="minorEastAsia" w:eastAsiaTheme="minorEastAsia"/>
          <w:bCs/>
          <w:color w:val="auto"/>
          <w:kern w:val="21"/>
          <w:position w:val="0"/>
        </w:rPr>
        <w:t>2102 1125 0930 0003 849</w:t>
      </w:r>
    </w:p>
    <w:p>
      <w:pPr>
        <w:spacing w:line="400" w:lineRule="exact"/>
        <w:ind w:firstLine="420" w:firstLineChars="200"/>
        <w:rPr>
          <w:color w:val="auto"/>
          <w:kern w:val="21"/>
          <w:position w:val="0"/>
        </w:rPr>
      </w:pPr>
      <w:r>
        <w:rPr>
          <w:color w:val="auto"/>
          <w:kern w:val="21"/>
          <w:position w:val="0"/>
        </w:rPr>
        <w:t>30</w:t>
      </w:r>
      <w:r>
        <w:rPr>
          <w:rFonts w:hint="eastAsia"/>
          <w:color w:val="auto"/>
          <w:kern w:val="21"/>
          <w:position w:val="0"/>
        </w:rPr>
        <w:t>、</w:t>
      </w:r>
      <w:r>
        <w:rPr>
          <w:rFonts w:hint="eastAsia" w:hAnsi="宋体"/>
          <w:color w:val="auto"/>
          <w:kern w:val="21"/>
          <w:position w:val="0"/>
        </w:rPr>
        <w:t>解释权：本竞争性磋商文件是根据《中华人民共和国政府采购法》、《政府采购非招标采购方式管理办法》、《政府采购竞争性磋商采购方式管理暂行办法》和政府采购管理有关规定编制，本竞争性磋商文件的解释权属于采购代理机构。</w:t>
      </w:r>
    </w:p>
    <w:p>
      <w:pPr>
        <w:spacing w:line="400" w:lineRule="exact"/>
        <w:ind w:firstLine="420" w:firstLineChars="200"/>
        <w:rPr>
          <w:color w:val="auto"/>
          <w:kern w:val="21"/>
          <w:position w:val="0"/>
        </w:rPr>
      </w:pPr>
      <w:r>
        <w:rPr>
          <w:color w:val="auto"/>
          <w:kern w:val="21"/>
          <w:position w:val="0"/>
        </w:rPr>
        <w:t>31</w:t>
      </w:r>
      <w:r>
        <w:rPr>
          <w:rFonts w:hint="eastAsia" w:hAnsi="宋体"/>
          <w:color w:val="auto"/>
          <w:kern w:val="21"/>
          <w:position w:val="0"/>
        </w:rPr>
        <w:t>、监督管理机构：</w:t>
      </w:r>
      <w:r>
        <w:rPr>
          <w:rFonts w:hint="eastAsia"/>
          <w:color w:val="auto"/>
          <w:kern w:val="21"/>
          <w:position w:val="0"/>
          <w:szCs w:val="20"/>
        </w:rPr>
        <w:t>桂林市</w:t>
      </w:r>
      <w:r>
        <w:rPr>
          <w:rFonts w:hint="eastAsia"/>
          <w:color w:val="auto"/>
          <w:kern w:val="21"/>
          <w:position w:val="0"/>
        </w:rPr>
        <w:t>政府采购管理办公室 电话：0773-2862142</w:t>
      </w:r>
    </w:p>
    <w:p>
      <w:pPr>
        <w:rPr>
          <w:rFonts w:hint="eastAsia" w:ascii="方正大标宋简体" w:eastAsia="方正大标宋简体"/>
          <w:b w:val="0"/>
          <w:color w:val="auto"/>
          <w:kern w:val="21"/>
          <w:position w:val="0"/>
          <w:sz w:val="32"/>
          <w:szCs w:val="32"/>
        </w:rPr>
      </w:pPr>
      <w:bookmarkStart w:id="54" w:name="_Toc25294"/>
      <w:r>
        <w:rPr>
          <w:rFonts w:hint="eastAsia" w:ascii="方正大标宋简体" w:eastAsia="方正大标宋简体"/>
          <w:b w:val="0"/>
          <w:color w:val="auto"/>
          <w:kern w:val="21"/>
          <w:position w:val="0"/>
          <w:sz w:val="32"/>
          <w:szCs w:val="32"/>
        </w:rPr>
        <w:br w:type="page"/>
      </w:r>
    </w:p>
    <w:p>
      <w:pPr>
        <w:pStyle w:val="3"/>
        <w:spacing w:before="0" w:after="0" w:line="360" w:lineRule="auto"/>
        <w:jc w:val="center"/>
        <w:outlineLvl w:val="0"/>
        <w:rPr>
          <w:rFonts w:ascii="方正大标宋简体" w:eastAsia="方正大标宋简体"/>
          <w:b w:val="0"/>
          <w:color w:val="auto"/>
          <w:kern w:val="21"/>
          <w:position w:val="0"/>
          <w:sz w:val="32"/>
          <w:szCs w:val="32"/>
        </w:rPr>
      </w:pPr>
      <w:r>
        <w:rPr>
          <w:rFonts w:hint="eastAsia" w:ascii="方正大标宋简体" w:eastAsia="方正大标宋简体"/>
          <w:b w:val="0"/>
          <w:color w:val="auto"/>
          <w:kern w:val="21"/>
          <w:position w:val="0"/>
          <w:sz w:val="32"/>
          <w:szCs w:val="32"/>
        </w:rPr>
        <w:t>第三章  项目需求</w:t>
      </w:r>
      <w:bookmarkEnd w:id="54"/>
    </w:p>
    <w:tbl>
      <w:tblPr>
        <w:tblStyle w:val="16"/>
        <w:tblW w:w="9737"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8"/>
        <w:gridCol w:w="918"/>
        <w:gridCol w:w="600"/>
        <w:gridCol w:w="7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8" w:type="dxa"/>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项号</w:t>
            </w:r>
          </w:p>
        </w:tc>
        <w:tc>
          <w:tcPr>
            <w:tcW w:w="918" w:type="dxa"/>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服务名称</w:t>
            </w:r>
          </w:p>
        </w:tc>
        <w:tc>
          <w:tcPr>
            <w:tcW w:w="600" w:type="dxa"/>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数量</w:t>
            </w:r>
          </w:p>
        </w:tc>
        <w:tc>
          <w:tcPr>
            <w:tcW w:w="7711" w:type="dxa"/>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8" w:type="dxa"/>
            <w:tcMar>
              <w:top w:w="0" w:type="dxa"/>
              <w:left w:w="108" w:type="dxa"/>
              <w:bottom w:w="0" w:type="dxa"/>
              <w:right w:w="108" w:type="dxa"/>
            </w:tcMar>
            <w:vAlign w:val="center"/>
          </w:tcPr>
          <w:p>
            <w:pPr>
              <w:widowControl/>
              <w:jc w:val="center"/>
              <w:rPr>
                <w:rFonts w:ascii="宋体" w:hAnsi="宋体" w:cs="宋体"/>
                <w:color w:val="auto"/>
                <w:position w:val="0"/>
                <w:szCs w:val="21"/>
              </w:rPr>
            </w:pPr>
            <w:r>
              <w:rPr>
                <w:rFonts w:hint="eastAsia" w:ascii="宋体" w:hAnsi="宋体" w:cs="宋体"/>
                <w:color w:val="auto"/>
                <w:position w:val="0"/>
                <w:szCs w:val="21"/>
              </w:rPr>
              <w:t>1</w:t>
            </w:r>
          </w:p>
        </w:tc>
        <w:tc>
          <w:tcPr>
            <w:tcW w:w="918" w:type="dxa"/>
            <w:tcMar>
              <w:top w:w="0" w:type="dxa"/>
              <w:left w:w="108" w:type="dxa"/>
              <w:bottom w:w="0" w:type="dxa"/>
              <w:right w:w="108" w:type="dxa"/>
            </w:tcMar>
            <w:vAlign w:val="center"/>
          </w:tcPr>
          <w:p>
            <w:pPr>
              <w:widowControl/>
              <w:jc w:val="left"/>
              <w:rPr>
                <w:rFonts w:ascii="宋体" w:hAnsi="宋体" w:cs="宋体"/>
                <w:color w:val="auto"/>
                <w:position w:val="0"/>
                <w:szCs w:val="21"/>
              </w:rPr>
            </w:pPr>
            <w:r>
              <w:rPr>
                <w:rFonts w:hint="eastAsia" w:ascii="宋体" w:hAnsi="宋体" w:cs="宋体"/>
                <w:bCs/>
                <w:color w:val="auto"/>
                <w:position w:val="0"/>
                <w:szCs w:val="21"/>
              </w:rPr>
              <w:t>2020年桂林市国家可持续发展议程创新示范区建设工作编制</w:t>
            </w:r>
          </w:p>
        </w:tc>
        <w:tc>
          <w:tcPr>
            <w:tcW w:w="60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auto"/>
                <w:position w:val="0"/>
                <w:szCs w:val="21"/>
              </w:rPr>
            </w:pPr>
            <w:r>
              <w:rPr>
                <w:rFonts w:hint="eastAsia" w:ascii="宋体" w:hAnsi="宋体" w:cs="宋体"/>
                <w:color w:val="auto"/>
                <w:position w:val="0"/>
                <w:szCs w:val="21"/>
              </w:rPr>
              <w:t>1项</w:t>
            </w:r>
          </w:p>
        </w:tc>
        <w:tc>
          <w:tcPr>
            <w:tcW w:w="7711" w:type="dxa"/>
            <w:tcMar>
              <w:top w:w="0" w:type="dxa"/>
              <w:left w:w="108" w:type="dxa"/>
              <w:bottom w:w="0" w:type="dxa"/>
              <w:right w:w="108" w:type="dxa"/>
            </w:tcMar>
            <w:vAlign w:val="center"/>
          </w:tcPr>
          <w:p>
            <w:pPr>
              <w:pStyle w:val="31"/>
              <w:keepNext w:val="0"/>
              <w:keepLines w:val="0"/>
              <w:pageBreakBefore w:val="0"/>
              <w:kinsoku/>
              <w:wordWrap/>
              <w:overflowPunct/>
              <w:topLinePunct w:val="0"/>
              <w:autoSpaceDE/>
              <w:autoSpaceDN/>
              <w:bidi w:val="0"/>
              <w:adjustRightInd/>
              <w:snapToGrid/>
              <w:spacing w:line="400" w:lineRule="exact"/>
              <w:ind w:firstLine="422"/>
              <w:textAlignment w:val="auto"/>
              <w:rPr>
                <w:rFonts w:ascii="宋体" w:hAnsi="宋体" w:cs="宋体"/>
                <w:b/>
                <w:color w:val="auto"/>
                <w:position w:val="0"/>
                <w:szCs w:val="21"/>
              </w:rPr>
            </w:pPr>
            <w:r>
              <w:rPr>
                <w:rFonts w:hint="eastAsia" w:ascii="宋体" w:hAnsi="宋体" w:cs="宋体"/>
                <w:b/>
                <w:color w:val="auto"/>
                <w:position w:val="0"/>
                <w:szCs w:val="21"/>
              </w:rPr>
              <w:t>一、项目工作目的</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position w:val="0"/>
                <w:szCs w:val="21"/>
              </w:rPr>
            </w:pPr>
            <w:r>
              <w:rPr>
                <w:rFonts w:hint="eastAsia" w:ascii="宋体" w:hAnsi="宋体" w:cs="宋体"/>
                <w:color w:val="auto"/>
                <w:position w:val="0"/>
                <w:szCs w:val="21"/>
              </w:rPr>
              <w:t>为实现桂林国家可持续发展议程创新示范区建设的目标，进一步全面贯彻落实《桂林市可持续发展规划（2017～2030年）》和《桂林国家可持续发展议程创新示范区建设方案（2017～2020</w:t>
            </w:r>
            <w:r>
              <w:rPr>
                <w:rFonts w:hint="eastAsia" w:ascii="宋体" w:hAnsi="宋体" w:cs="宋体"/>
                <w:color w:val="auto"/>
                <w:position w:val="0"/>
                <w:szCs w:val="21"/>
                <w:lang w:eastAsia="zh-CN"/>
              </w:rPr>
              <w:t>年</w:t>
            </w:r>
            <w:r>
              <w:rPr>
                <w:rFonts w:hint="eastAsia" w:ascii="宋体" w:hAnsi="宋体" w:cs="宋体"/>
                <w:color w:val="auto"/>
                <w:position w:val="0"/>
                <w:szCs w:val="21"/>
              </w:rPr>
              <w:t>）》有关任务要求，编制桂林市国家可持续发展议程创新示范区建设方案（2021-2025年），以确保在国务院规定的期间内，将桂林建设成为“宜游宜养的生态之城”、“宜居宜业的幸福之城”、“活力迸发的创新之城”，成为国内同类城市和世界同类地区可持续发展的典型样板，成为经济繁荣发达、社会和谐稳定、人民殷实安康的可持续发展样板城市，成为全国可持续发展的实践范例。</w:t>
            </w:r>
          </w:p>
          <w:p>
            <w:pPr>
              <w:pStyle w:val="31"/>
              <w:keepNext w:val="0"/>
              <w:keepLines w:val="0"/>
              <w:pageBreakBefore w:val="0"/>
              <w:kinsoku/>
              <w:wordWrap/>
              <w:overflowPunct/>
              <w:topLinePunct w:val="0"/>
              <w:autoSpaceDE/>
              <w:autoSpaceDN/>
              <w:bidi w:val="0"/>
              <w:adjustRightInd/>
              <w:snapToGrid/>
              <w:spacing w:line="400" w:lineRule="exact"/>
              <w:ind w:firstLine="422"/>
              <w:textAlignment w:val="auto"/>
              <w:rPr>
                <w:rFonts w:ascii="宋体" w:hAnsi="宋体" w:cs="宋体"/>
                <w:b/>
                <w:color w:val="auto"/>
                <w:position w:val="0"/>
                <w:szCs w:val="21"/>
              </w:rPr>
            </w:pPr>
            <w:r>
              <w:rPr>
                <w:rFonts w:hint="eastAsia" w:ascii="宋体" w:hAnsi="宋体" w:cs="宋体"/>
                <w:b/>
                <w:color w:val="auto"/>
                <w:position w:val="0"/>
                <w:szCs w:val="21"/>
              </w:rPr>
              <w:t>二、具体工作内容：</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b/>
                <w:bCs/>
                <w:color w:val="auto"/>
                <w:kern w:val="21"/>
                <w:position w:val="0"/>
                <w:szCs w:val="21"/>
              </w:rPr>
            </w:pPr>
            <w:r>
              <w:rPr>
                <w:rFonts w:hint="eastAsia" w:ascii="宋体" w:hAnsi="宋体" w:cs="宋体"/>
                <w:b/>
                <w:bCs/>
                <w:color w:val="auto"/>
                <w:kern w:val="21"/>
                <w:position w:val="0"/>
                <w:szCs w:val="21"/>
              </w:rPr>
              <w:t>（一）桂林市国家可持续发展议程创新示范区建设方案（2021～2025年）编制</w:t>
            </w:r>
          </w:p>
          <w:p>
            <w:pPr>
              <w:keepNext w:val="0"/>
              <w:keepLines w:val="0"/>
              <w:pageBreakBefore w:val="0"/>
              <w:numPr>
                <w:ilvl w:val="255"/>
                <w:numId w:val="0"/>
              </w:numPr>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color w:val="auto"/>
                <w:kern w:val="21"/>
                <w:position w:val="0"/>
                <w:szCs w:val="21"/>
              </w:rPr>
              <w:t>1.全面分析桂林市国家可持续发展议程创新示范区建设的瓶颈问题，</w:t>
            </w:r>
            <w:r>
              <w:rPr>
                <w:rFonts w:hint="eastAsia" w:ascii="宋体" w:hAnsi="宋体" w:cs="宋体"/>
                <w:color w:val="auto"/>
                <w:position w:val="0"/>
                <w:szCs w:val="21"/>
              </w:rPr>
              <w:t>以及“十四五”时期面临的发展形势，重大机遇和挑战。</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2.明确桂林市国家可持续发展</w:t>
            </w:r>
            <w:r>
              <w:rPr>
                <w:rFonts w:hint="eastAsia" w:ascii="宋体" w:hAnsi="宋体" w:cs="宋体"/>
                <w:bCs/>
                <w:color w:val="auto"/>
                <w:kern w:val="21"/>
                <w:position w:val="0"/>
                <w:szCs w:val="21"/>
              </w:rPr>
              <w:t>议程创新示范区建设</w:t>
            </w:r>
            <w:r>
              <w:rPr>
                <w:rFonts w:hint="eastAsia" w:ascii="宋体" w:hAnsi="宋体" w:cs="宋体"/>
                <w:color w:val="auto"/>
                <w:kern w:val="21"/>
                <w:position w:val="0"/>
                <w:szCs w:val="21"/>
              </w:rPr>
              <w:t>的目标和思路。围绕产业创新发展，进一步明确生态保护区、景观资源保育区、适度开发利用区的范围，进一步明确各县(市、区)工作任务、工作责任。</w:t>
            </w:r>
          </w:p>
          <w:p>
            <w:pPr>
              <w:keepNext w:val="0"/>
              <w:keepLines w:val="0"/>
              <w:pageBreakBefore w:val="0"/>
              <w:numPr>
                <w:ilvl w:val="255"/>
                <w:numId w:val="0"/>
              </w:numPr>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color w:val="auto"/>
                <w:kern w:val="21"/>
                <w:position w:val="0"/>
                <w:szCs w:val="21"/>
              </w:rPr>
              <w:t>3.</w:t>
            </w:r>
            <w:r>
              <w:rPr>
                <w:rFonts w:hint="eastAsia" w:ascii="宋体" w:hAnsi="宋体" w:cs="宋体"/>
                <w:color w:val="auto"/>
                <w:position w:val="0"/>
                <w:szCs w:val="21"/>
              </w:rPr>
              <w:t>根据创新示范区当前建设情况，围绕《关于支持桂林市建设国家可持续发展议程创新示范区若干政策》，组织制定“十四五”时期创新示范区建设的重点任务和重大项目。提出“十四五”时期落实创新示范区建设目标任务的政策及体制机制改革举措，进一步完善生态产业发展系统解决方案和技术路径，进一步加强景观资源保育和生态环境保护，进一步优化产业结构、推进生态产业发展，进一步加强开放合作、集聚创新资源，进一步加强科技支撑，进一步建立多元化资金保障体系。</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4.桂林国家可持续发展</w:t>
            </w:r>
            <w:r>
              <w:rPr>
                <w:rFonts w:hint="eastAsia" w:ascii="宋体" w:hAnsi="宋体" w:cs="宋体"/>
                <w:bCs/>
                <w:color w:val="auto"/>
                <w:kern w:val="21"/>
                <w:position w:val="0"/>
                <w:szCs w:val="21"/>
              </w:rPr>
              <w:t>议程创新示范区建设的</w:t>
            </w:r>
            <w:r>
              <w:rPr>
                <w:rFonts w:hint="eastAsia" w:ascii="宋体" w:hAnsi="宋体" w:cs="宋体"/>
                <w:color w:val="auto"/>
                <w:kern w:val="21"/>
                <w:position w:val="0"/>
                <w:szCs w:val="21"/>
              </w:rPr>
              <w:t>政策与体制机制创新。</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5.研究提出保障措施等。</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b/>
                <w:bCs/>
                <w:color w:val="auto"/>
                <w:kern w:val="21"/>
                <w:position w:val="0"/>
                <w:szCs w:val="21"/>
              </w:rPr>
            </w:pPr>
            <w:r>
              <w:rPr>
                <w:rFonts w:hint="eastAsia" w:ascii="宋体" w:hAnsi="宋体" w:cs="宋体"/>
                <w:b/>
                <w:bCs/>
                <w:color w:val="auto"/>
                <w:kern w:val="21"/>
                <w:position w:val="0"/>
                <w:szCs w:val="21"/>
              </w:rPr>
              <w:t>（二）桂林市国家可持续发展议程创新示范区建设（2017-2020年）评估</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1.对照《桂林市可持续发展规划（2017-2030年）》和《桂林市国家可持续发展议程创新示范区建设方案（2017-2020年）》，全面梳理总结创新示范区近期目标任务完成情况、建设成效和经验做法，剖析落实联合国2030可持续发展目标（SDGs）的进展和差距，全面分析</w:t>
            </w:r>
            <w:r>
              <w:rPr>
                <w:rFonts w:hint="eastAsia" w:ascii="宋体" w:hAnsi="宋体" w:cs="宋体"/>
                <w:bCs/>
                <w:color w:val="auto"/>
                <w:kern w:val="21"/>
                <w:position w:val="0"/>
                <w:szCs w:val="21"/>
              </w:rPr>
              <w:t>桂林国家可持续发展议程创新示范区建设</w:t>
            </w:r>
            <w:r>
              <w:rPr>
                <w:rFonts w:hint="eastAsia" w:ascii="宋体" w:hAnsi="宋体" w:cs="宋体"/>
                <w:color w:val="auto"/>
                <w:kern w:val="21"/>
                <w:position w:val="0"/>
                <w:szCs w:val="21"/>
              </w:rPr>
              <w:t>的进展情况，并对</w:t>
            </w:r>
            <w:r>
              <w:rPr>
                <w:rFonts w:hint="eastAsia" w:ascii="宋体" w:hAnsi="宋体" w:cs="宋体"/>
                <w:bCs/>
                <w:color w:val="auto"/>
                <w:kern w:val="21"/>
                <w:position w:val="0"/>
                <w:szCs w:val="21"/>
              </w:rPr>
              <w:t>示范区建设</w:t>
            </w:r>
            <w:r>
              <w:rPr>
                <w:rFonts w:hint="eastAsia" w:ascii="宋体" w:hAnsi="宋体" w:cs="宋体"/>
                <w:color w:val="auto"/>
                <w:kern w:val="21"/>
                <w:position w:val="0"/>
                <w:szCs w:val="21"/>
              </w:rPr>
              <w:t>进度作出客观的、科学的基本判断。</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2.总结</w:t>
            </w:r>
            <w:r>
              <w:rPr>
                <w:rFonts w:hint="eastAsia" w:ascii="宋体" w:hAnsi="宋体" w:cs="宋体"/>
                <w:bCs/>
                <w:color w:val="auto"/>
                <w:kern w:val="21"/>
                <w:position w:val="0"/>
                <w:szCs w:val="21"/>
              </w:rPr>
              <w:t>示范区建设</w:t>
            </w:r>
            <w:r>
              <w:rPr>
                <w:rFonts w:hint="eastAsia" w:ascii="宋体" w:hAnsi="宋体" w:cs="宋体"/>
                <w:color w:val="auto"/>
                <w:kern w:val="21"/>
                <w:position w:val="0"/>
                <w:szCs w:val="21"/>
              </w:rPr>
              <w:t>过程中取得的丰硕成果，客观分析</w:t>
            </w:r>
            <w:r>
              <w:rPr>
                <w:rFonts w:hint="eastAsia" w:ascii="宋体" w:hAnsi="宋体" w:cs="宋体"/>
                <w:bCs/>
                <w:color w:val="auto"/>
                <w:kern w:val="21"/>
                <w:position w:val="0"/>
                <w:szCs w:val="21"/>
              </w:rPr>
              <w:t>示范区建设</w:t>
            </w:r>
            <w:r>
              <w:rPr>
                <w:rFonts w:hint="eastAsia" w:ascii="宋体" w:hAnsi="宋体" w:cs="宋体"/>
                <w:color w:val="auto"/>
                <w:kern w:val="21"/>
                <w:position w:val="0"/>
                <w:szCs w:val="21"/>
              </w:rPr>
              <w:t>过程中存在的问题。</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3.围绕</w:t>
            </w:r>
            <w:r>
              <w:rPr>
                <w:rFonts w:hint="eastAsia" w:ascii="宋体" w:hAnsi="宋体" w:cs="宋体"/>
                <w:bCs/>
                <w:color w:val="auto"/>
                <w:kern w:val="21"/>
                <w:position w:val="0"/>
                <w:szCs w:val="21"/>
              </w:rPr>
              <w:t>示范区建设</w:t>
            </w:r>
            <w:r>
              <w:rPr>
                <w:rFonts w:hint="eastAsia" w:ascii="宋体" w:hAnsi="宋体" w:cs="宋体"/>
                <w:color w:val="auto"/>
                <w:kern w:val="21"/>
                <w:position w:val="0"/>
                <w:szCs w:val="21"/>
              </w:rPr>
              <w:t>的成功经验，结合国内外发展新形式，探索为桂林</w:t>
            </w:r>
            <w:r>
              <w:rPr>
                <w:rFonts w:hint="eastAsia" w:ascii="宋体" w:hAnsi="宋体" w:cs="宋体"/>
                <w:bCs/>
                <w:color w:val="auto"/>
                <w:kern w:val="21"/>
                <w:position w:val="0"/>
                <w:szCs w:val="21"/>
              </w:rPr>
              <w:t>国家可持续发展议程创新示范区建设</w:t>
            </w:r>
            <w:r>
              <w:rPr>
                <w:rFonts w:hint="eastAsia" w:ascii="宋体" w:hAnsi="宋体" w:cs="宋体"/>
                <w:color w:val="auto"/>
                <w:kern w:val="21"/>
                <w:position w:val="0"/>
                <w:szCs w:val="21"/>
              </w:rPr>
              <w:t>带来的新机遇、新要求。</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color w:val="auto"/>
                <w:kern w:val="21"/>
                <w:position w:val="0"/>
                <w:szCs w:val="21"/>
              </w:rPr>
            </w:pPr>
            <w:r>
              <w:rPr>
                <w:rFonts w:hint="eastAsia" w:ascii="宋体" w:hAnsi="宋体" w:cs="宋体"/>
                <w:color w:val="auto"/>
                <w:kern w:val="21"/>
                <w:position w:val="0"/>
                <w:szCs w:val="21"/>
              </w:rPr>
              <w:t>4.深入研究桂林</w:t>
            </w:r>
            <w:r>
              <w:rPr>
                <w:rFonts w:hint="eastAsia" w:ascii="宋体" w:hAnsi="宋体" w:cs="宋体"/>
                <w:bCs/>
                <w:color w:val="auto"/>
                <w:kern w:val="21"/>
                <w:position w:val="0"/>
                <w:szCs w:val="21"/>
              </w:rPr>
              <w:t>国家可持续发展议程创新示范区建设</w:t>
            </w:r>
            <w:r>
              <w:rPr>
                <w:rFonts w:hint="eastAsia" w:ascii="宋体" w:hAnsi="宋体" w:cs="宋体"/>
                <w:color w:val="auto"/>
                <w:kern w:val="21"/>
                <w:position w:val="0"/>
                <w:szCs w:val="21"/>
              </w:rPr>
              <w:t>下一阶段的战略对策，并提出通过</w:t>
            </w:r>
            <w:r>
              <w:rPr>
                <w:rFonts w:hint="eastAsia" w:ascii="宋体" w:hAnsi="宋体" w:cs="宋体"/>
                <w:bCs/>
                <w:color w:val="auto"/>
                <w:kern w:val="21"/>
                <w:position w:val="0"/>
                <w:szCs w:val="21"/>
              </w:rPr>
              <w:t>示范区建设</w:t>
            </w:r>
            <w:r>
              <w:rPr>
                <w:rFonts w:hint="eastAsia" w:ascii="宋体" w:hAnsi="宋体" w:cs="宋体"/>
                <w:color w:val="auto"/>
                <w:kern w:val="21"/>
                <w:position w:val="0"/>
                <w:szCs w:val="21"/>
              </w:rPr>
              <w:t>引领桂林发展的新思路。</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cs="宋体"/>
                <w:b/>
                <w:color w:val="auto"/>
                <w:position w:val="0"/>
                <w:szCs w:val="21"/>
              </w:rPr>
            </w:pPr>
            <w:r>
              <w:rPr>
                <w:rFonts w:hint="eastAsia" w:ascii="宋体" w:hAnsi="宋体" w:cs="宋体"/>
                <w:b/>
                <w:color w:val="auto"/>
                <w:position w:val="0"/>
                <w:szCs w:val="21"/>
              </w:rPr>
              <w:t>三、项目服务要求</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b/>
                <w:bCs/>
                <w:color w:val="auto"/>
                <w:position w:val="0"/>
                <w:szCs w:val="21"/>
              </w:rPr>
            </w:pPr>
            <w:r>
              <w:rPr>
                <w:rFonts w:hint="eastAsia" w:ascii="宋体" w:hAnsi="宋体" w:cs="宋体"/>
                <w:b/>
                <w:bCs/>
                <w:color w:val="auto"/>
                <w:position w:val="0"/>
                <w:szCs w:val="21"/>
              </w:rPr>
              <w:t>1、拟投入的项目负责人具</w:t>
            </w:r>
            <w:r>
              <w:rPr>
                <w:rFonts w:hint="eastAsia" w:ascii="宋体" w:hAnsi="宋体" w:cs="宋体"/>
                <w:b/>
                <w:bCs/>
                <w:color w:val="auto"/>
                <w:position w:val="0"/>
                <w:szCs w:val="21"/>
                <w:lang w:eastAsia="zh-CN"/>
              </w:rPr>
              <w:t>有</w:t>
            </w:r>
            <w:r>
              <w:rPr>
                <w:rFonts w:hint="eastAsia" w:ascii="宋体" w:hAnsi="宋体" w:cs="Times New Roman"/>
                <w:b/>
                <w:bCs/>
                <w:color w:val="auto"/>
                <w:position w:val="0"/>
                <w:szCs w:val="21"/>
              </w:rPr>
              <w:t>经济</w:t>
            </w:r>
            <w:r>
              <w:rPr>
                <w:rFonts w:hint="eastAsia" w:ascii="宋体" w:hAnsi="宋体" w:cs="Times New Roman"/>
                <w:b/>
                <w:bCs/>
                <w:color w:val="auto"/>
                <w:position w:val="0"/>
                <w:szCs w:val="21"/>
                <w:lang w:eastAsia="zh-CN"/>
              </w:rPr>
              <w:t>、环境科学、建筑等与可持续发展相关专业的</w:t>
            </w:r>
            <w:r>
              <w:rPr>
                <w:rFonts w:hint="eastAsia" w:ascii="宋体" w:hAnsi="宋体" w:cs="宋体"/>
                <w:b/>
                <w:bCs/>
                <w:color w:val="auto"/>
                <w:position w:val="0"/>
                <w:szCs w:val="21"/>
              </w:rPr>
              <w:t>高级职称；</w:t>
            </w:r>
          </w:p>
          <w:p>
            <w:pPr>
              <w:keepNext w:val="0"/>
              <w:keepLines w:val="0"/>
              <w:pageBreakBefore w:val="0"/>
              <w:widowControl/>
              <w:kinsoku/>
              <w:wordWrap/>
              <w:overflowPunct/>
              <w:topLinePunct w:val="0"/>
              <w:autoSpaceDE/>
              <w:autoSpaceDN/>
              <w:bidi w:val="0"/>
              <w:adjustRightInd/>
              <w:snapToGrid/>
              <w:spacing w:line="400" w:lineRule="exact"/>
              <w:ind w:firstLine="352" w:firstLineChars="168"/>
              <w:jc w:val="left"/>
              <w:textAlignment w:val="auto"/>
              <w:rPr>
                <w:rFonts w:ascii="宋体" w:hAnsi="宋体" w:cs="宋体"/>
                <w:b/>
                <w:bCs/>
                <w:color w:val="auto"/>
                <w:position w:val="0"/>
                <w:szCs w:val="21"/>
              </w:rPr>
            </w:pPr>
            <w:r>
              <w:rPr>
                <w:rFonts w:hint="eastAsia" w:ascii="宋体" w:hAnsi="宋体" w:cs="宋体"/>
                <w:b/>
                <w:bCs/>
                <w:color w:val="auto"/>
                <w:position w:val="0"/>
                <w:szCs w:val="21"/>
              </w:rPr>
              <w:t>2、</w:t>
            </w:r>
            <w:r>
              <w:rPr>
                <w:rFonts w:hint="eastAsia"/>
                <w:b/>
                <w:bCs/>
                <w:color w:val="auto"/>
                <w:position w:val="0"/>
              </w:rPr>
              <w:t>本项目人员（项目团队）研究团队应包括5名（含5名）以上副高级及以上职称。</w:t>
            </w:r>
          </w:p>
          <w:p>
            <w:pPr>
              <w:keepNext w:val="0"/>
              <w:keepLines w:val="0"/>
              <w:pageBreakBefore w:val="0"/>
              <w:tabs>
                <w:tab w:val="left" w:pos="840"/>
              </w:tabs>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b/>
                <w:bCs/>
                <w:color w:val="auto"/>
                <w:position w:val="0"/>
                <w:szCs w:val="21"/>
              </w:rPr>
              <w:t>四、课题验收标准：</w:t>
            </w:r>
            <w:r>
              <w:rPr>
                <w:rFonts w:hint="eastAsia" w:ascii="宋体" w:hAnsi="宋体" w:cs="宋体"/>
                <w:color w:val="auto"/>
                <w:position w:val="0"/>
                <w:szCs w:val="21"/>
              </w:rPr>
              <w:t>成交供应商完成</w:t>
            </w:r>
            <w:r>
              <w:rPr>
                <w:rFonts w:hint="eastAsia" w:ascii="宋体" w:hAnsi="宋体" w:cs="宋体"/>
                <w:color w:val="auto"/>
                <w:position w:val="0"/>
                <w:szCs w:val="21"/>
                <w:lang w:eastAsia="zh-CN"/>
              </w:rPr>
              <w:t>工作成果报告</w:t>
            </w:r>
            <w:r>
              <w:rPr>
                <w:rFonts w:hint="eastAsia" w:ascii="宋体" w:hAnsi="宋体" w:cs="宋体"/>
                <w:color w:val="auto"/>
                <w:position w:val="0"/>
                <w:szCs w:val="21"/>
              </w:rPr>
              <w:t>后，向桂林市科学技术局提出验收申请，由桂林市科学技术局负责组织专家对</w:t>
            </w:r>
            <w:r>
              <w:rPr>
                <w:rFonts w:hint="eastAsia" w:ascii="宋体" w:hAnsi="宋体" w:cs="宋体"/>
                <w:color w:val="auto"/>
                <w:position w:val="0"/>
                <w:szCs w:val="21"/>
                <w:lang w:eastAsia="zh-CN"/>
              </w:rPr>
              <w:t>工作成果报告</w:t>
            </w:r>
            <w:r>
              <w:rPr>
                <w:rFonts w:hint="eastAsia" w:ascii="宋体" w:hAnsi="宋体" w:cs="宋体"/>
                <w:color w:val="auto"/>
                <w:position w:val="0"/>
                <w:szCs w:val="21"/>
              </w:rPr>
              <w:t>进行评审。成交供应商按照专家评审意见进行修改完善，并通过市政府常务会审核通过，形成正式成果，提交正式成果的电子文档和8份纸质文档。如果没有通过专家的评审，成交供应商必须重新组织研究，直至通过专家的评审；专家评审后送市政府常务会议审核，按政府常务会审核意见修改完善。</w:t>
            </w:r>
            <w:r>
              <w:rPr>
                <w:rFonts w:hint="eastAsia" w:ascii="宋体" w:hAnsi="宋体" w:cs="宋体"/>
                <w:color w:val="auto"/>
                <w:position w:val="0"/>
                <w:szCs w:val="21"/>
                <w:lang w:eastAsia="zh-CN"/>
              </w:rPr>
              <w:t>工作成果报告</w:t>
            </w:r>
            <w:r>
              <w:rPr>
                <w:rFonts w:hint="eastAsia" w:ascii="宋体" w:hAnsi="宋体" w:cs="宋体"/>
                <w:color w:val="auto"/>
                <w:position w:val="0"/>
                <w:szCs w:val="21"/>
              </w:rPr>
              <w:t>属于桂林市科学技术局。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9737" w:type="dxa"/>
            <w:gridSpan w:val="4"/>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b/>
                <w:color w:val="auto"/>
                <w:position w:val="0"/>
                <w:szCs w:val="21"/>
              </w:rPr>
            </w:pPr>
            <w:r>
              <w:rPr>
                <w:rFonts w:hint="eastAsia" w:ascii="宋体" w:hAnsi="宋体" w:cs="宋体"/>
                <w:b/>
                <w:color w:val="auto"/>
                <w:position w:val="0"/>
                <w:szCs w:val="21"/>
              </w:rPr>
              <w:t>商务要求（商务要求中全部条款均为实质性要求）：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trPr>
        <w:tc>
          <w:tcPr>
            <w:tcW w:w="1426" w:type="dxa"/>
            <w:gridSpan w:val="2"/>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服务期</w:t>
            </w:r>
          </w:p>
        </w:tc>
        <w:tc>
          <w:tcPr>
            <w:tcW w:w="8311" w:type="dxa"/>
            <w:gridSpan w:val="2"/>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b/>
                <w:color w:val="auto"/>
                <w:position w:val="0"/>
                <w:szCs w:val="21"/>
              </w:rPr>
              <w:t>签订合同之日起至 2020年11月10日前递交成果文件初稿，2020年12月10日前完成上报市政府送审稿，2021年3月1日前提交成果文件验收合格并取得批复。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trPr>
        <w:tc>
          <w:tcPr>
            <w:tcW w:w="1426" w:type="dxa"/>
            <w:gridSpan w:val="2"/>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验收标准</w:t>
            </w:r>
          </w:p>
        </w:tc>
        <w:tc>
          <w:tcPr>
            <w:tcW w:w="8311" w:type="dxa"/>
            <w:gridSpan w:val="2"/>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color w:val="auto"/>
                <w:position w:val="0"/>
                <w:szCs w:val="21"/>
              </w:rPr>
              <w:t>根据《关于印发广西壮族自治区政府采购项目履约验收管理办法的通知》【桂财采〔2015〕22号】规定的验收程序，按照磋商文件采购要求及响应文件承诺，由采购方组织验收，验收合格后付清合同余款。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426" w:type="dxa"/>
            <w:gridSpan w:val="2"/>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付款方式</w:t>
            </w:r>
          </w:p>
        </w:tc>
        <w:tc>
          <w:tcPr>
            <w:tcW w:w="8311" w:type="dxa"/>
            <w:gridSpan w:val="2"/>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color w:val="auto"/>
                <w:position w:val="0"/>
                <w:szCs w:val="21"/>
              </w:rPr>
              <w:t>成交供应商成交后与桂林市科技局签订合同，分两次支付。签订合同后7个工作日内付第一次合同60%款项；通过桂林市科技局专家评审验收并提交正式报告成果后，付第二次合同剩余40%款项。同时，成交人向采购人提供该项目报帐所需的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426" w:type="dxa"/>
            <w:gridSpan w:val="2"/>
            <w:tcMar>
              <w:top w:w="0" w:type="dxa"/>
              <w:left w:w="108" w:type="dxa"/>
              <w:bottom w:w="0" w:type="dxa"/>
              <w:right w:w="108" w:type="dxa"/>
            </w:tcMar>
            <w:vAlign w:val="center"/>
          </w:tcPr>
          <w:p>
            <w:pPr>
              <w:widowControl/>
              <w:jc w:val="center"/>
              <w:rPr>
                <w:rFonts w:ascii="宋体" w:hAnsi="宋体" w:cs="宋体"/>
                <w:b/>
                <w:color w:val="auto"/>
                <w:position w:val="0"/>
                <w:szCs w:val="21"/>
              </w:rPr>
            </w:pPr>
            <w:r>
              <w:rPr>
                <w:rFonts w:hint="eastAsia" w:ascii="宋体" w:hAnsi="宋体" w:cs="宋体"/>
                <w:b/>
                <w:color w:val="auto"/>
                <w:position w:val="0"/>
                <w:szCs w:val="21"/>
              </w:rPr>
              <w:t>其他</w:t>
            </w:r>
          </w:p>
        </w:tc>
        <w:tc>
          <w:tcPr>
            <w:tcW w:w="8311" w:type="dxa"/>
            <w:gridSpan w:val="2"/>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b/>
                <w:color w:val="auto"/>
                <w:position w:val="0"/>
                <w:szCs w:val="21"/>
              </w:rPr>
            </w:pPr>
            <w:r>
              <w:rPr>
                <w:rFonts w:hint="eastAsia" w:ascii="宋体" w:hAnsi="宋体" w:cs="宋体"/>
                <w:b/>
                <w:color w:val="auto"/>
                <w:position w:val="0"/>
                <w:szCs w:val="21"/>
              </w:rPr>
              <w:t>1.所有方案及相关材料均须报采购人审核通过后方可执行。</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b/>
                <w:color w:val="auto"/>
                <w:position w:val="0"/>
                <w:szCs w:val="21"/>
              </w:rPr>
            </w:pPr>
            <w:r>
              <w:rPr>
                <w:rFonts w:hint="eastAsia" w:ascii="宋体" w:hAnsi="宋体" w:cs="宋体"/>
                <w:b/>
                <w:color w:val="auto"/>
                <w:position w:val="0"/>
                <w:szCs w:val="21"/>
              </w:rPr>
              <w:t>2.本项目采购预算金额（人民币）：壹佰</w:t>
            </w:r>
            <w:r>
              <w:rPr>
                <w:rFonts w:hint="eastAsia" w:ascii="宋体" w:hAnsi="宋体" w:cs="宋体"/>
                <w:b/>
                <w:color w:val="auto"/>
                <w:position w:val="0"/>
                <w:szCs w:val="21"/>
                <w:lang w:eastAsia="zh-CN"/>
              </w:rPr>
              <w:t>叁拾</w:t>
            </w:r>
            <w:r>
              <w:rPr>
                <w:rFonts w:hint="eastAsia" w:ascii="宋体" w:hAnsi="宋体" w:cs="宋体"/>
                <w:b/>
                <w:color w:val="auto"/>
                <w:position w:val="0"/>
                <w:szCs w:val="21"/>
              </w:rPr>
              <w:t>万元（￥1</w:t>
            </w:r>
            <w:r>
              <w:rPr>
                <w:rFonts w:hint="eastAsia" w:ascii="宋体" w:hAnsi="宋体" w:cs="宋体"/>
                <w:b/>
                <w:color w:val="auto"/>
                <w:position w:val="0"/>
                <w:szCs w:val="21"/>
                <w:lang w:val="en-US" w:eastAsia="zh-CN"/>
              </w:rPr>
              <w:t>3</w:t>
            </w:r>
            <w:r>
              <w:rPr>
                <w:rFonts w:hint="eastAsia" w:ascii="宋体" w:hAnsi="宋体" w:cs="宋体"/>
                <w:b/>
                <w:color w:val="auto"/>
                <w:position w:val="0"/>
                <w:szCs w:val="21"/>
              </w:rPr>
              <w:t>0</w:t>
            </w:r>
            <w:r>
              <w:rPr>
                <w:rFonts w:hint="eastAsia" w:ascii="宋体" w:hAnsi="宋体" w:cs="宋体"/>
                <w:b/>
                <w:color w:val="auto"/>
                <w:position w:val="0"/>
                <w:szCs w:val="21"/>
                <w:lang w:eastAsia="zh-CN"/>
              </w:rPr>
              <w:t>，</w:t>
            </w:r>
            <w:r>
              <w:rPr>
                <w:rFonts w:hint="eastAsia" w:ascii="宋体" w:hAnsi="宋体" w:cs="宋体"/>
                <w:b/>
                <w:color w:val="auto"/>
                <w:position w:val="0"/>
                <w:szCs w:val="21"/>
              </w:rPr>
              <w:t>0000元）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position w:val="0"/>
                <w:szCs w:val="21"/>
              </w:rPr>
            </w:pPr>
            <w:r>
              <w:rPr>
                <w:rFonts w:hint="eastAsia" w:ascii="宋体" w:hAnsi="宋体" w:cs="宋体"/>
                <w:b/>
                <w:color w:val="auto"/>
                <w:position w:val="0"/>
                <w:szCs w:val="21"/>
              </w:rPr>
              <w:t>最后</w:t>
            </w:r>
            <w:r>
              <w:rPr>
                <w:rFonts w:hint="eastAsia" w:ascii="宋体" w:hAnsi="宋体" w:cs="宋体"/>
                <w:b/>
                <w:color w:val="auto"/>
                <w:kern w:val="0"/>
                <w:position w:val="0"/>
                <w:szCs w:val="21"/>
              </w:rPr>
              <w:t>磋商报价超出本项目采购预算金额的将被视为无效磋商。磋商报价包括本次采购范围内一切服务价款，</w:t>
            </w:r>
            <w:r>
              <w:rPr>
                <w:rFonts w:hint="eastAsia" w:ascii="宋体" w:hAnsi="宋体" w:cs="宋体"/>
                <w:b/>
                <w:bCs/>
                <w:color w:val="auto"/>
                <w:position w:val="0"/>
                <w:szCs w:val="21"/>
              </w:rPr>
              <w:t>及各项税金、完成本项目的其他不可预见的全部费用</w:t>
            </w:r>
            <w:r>
              <w:rPr>
                <w:rFonts w:hint="eastAsia" w:ascii="宋体" w:hAnsi="宋体" w:cs="宋体"/>
                <w:b/>
                <w:bCs/>
                <w:color w:val="auto"/>
                <w:kern w:val="0"/>
                <w:position w:val="0"/>
                <w:szCs w:val="21"/>
              </w:rPr>
              <w:t>。</w:t>
            </w:r>
          </w:p>
        </w:tc>
      </w:tr>
    </w:tbl>
    <w:p>
      <w:pPr>
        <w:rPr>
          <w:color w:val="auto"/>
          <w:position w:val="0"/>
        </w:rPr>
      </w:pPr>
    </w:p>
    <w:p>
      <w:pPr>
        <w:rPr>
          <w:rFonts w:hint="eastAsia"/>
          <w:b/>
          <w:color w:val="auto"/>
          <w:kern w:val="21"/>
          <w:position w:val="0"/>
          <w:sz w:val="28"/>
          <w:szCs w:val="28"/>
        </w:rPr>
      </w:pPr>
      <w:bookmarkStart w:id="55" w:name="PurchaseRequirement"/>
      <w:r>
        <w:rPr>
          <w:rFonts w:hint="eastAsia"/>
          <w:b/>
          <w:color w:val="auto"/>
          <w:kern w:val="21"/>
          <w:position w:val="0"/>
          <w:sz w:val="28"/>
          <w:szCs w:val="28"/>
        </w:rPr>
        <w:br w:type="page"/>
      </w:r>
    </w:p>
    <w:p>
      <w:pPr>
        <w:rPr>
          <w:b/>
          <w:color w:val="auto"/>
          <w:kern w:val="21"/>
          <w:position w:val="0"/>
          <w:sz w:val="28"/>
          <w:szCs w:val="28"/>
        </w:rPr>
      </w:pPr>
      <w:r>
        <w:rPr>
          <w:rFonts w:hint="eastAsia"/>
          <w:b/>
          <w:color w:val="auto"/>
          <w:kern w:val="21"/>
          <w:position w:val="0"/>
          <w:sz w:val="28"/>
          <w:szCs w:val="28"/>
        </w:rPr>
        <w:t>附件</w:t>
      </w:r>
      <w:r>
        <w:rPr>
          <w:b/>
          <w:color w:val="auto"/>
          <w:kern w:val="21"/>
          <w:position w:val="0"/>
          <w:sz w:val="28"/>
          <w:szCs w:val="28"/>
        </w:rPr>
        <w:t>1</w:t>
      </w:r>
      <w:r>
        <w:rPr>
          <w:rFonts w:hint="eastAsia"/>
          <w:b/>
          <w:color w:val="auto"/>
          <w:kern w:val="21"/>
          <w:position w:val="0"/>
          <w:sz w:val="28"/>
          <w:szCs w:val="28"/>
        </w:rPr>
        <w:t>：</w:t>
      </w:r>
    </w:p>
    <w:bookmarkEnd w:id="55"/>
    <w:p>
      <w:pPr>
        <w:jc w:val="center"/>
        <w:rPr>
          <w:b/>
          <w:color w:val="auto"/>
          <w:kern w:val="21"/>
          <w:position w:val="0"/>
          <w:sz w:val="30"/>
          <w:szCs w:val="30"/>
        </w:rPr>
      </w:pPr>
      <w:bookmarkStart w:id="56" w:name="_Toc417137002"/>
      <w:r>
        <w:rPr>
          <w:rFonts w:hint="eastAsia"/>
          <w:b/>
          <w:color w:val="auto"/>
          <w:kern w:val="21"/>
          <w:position w:val="0"/>
          <w:sz w:val="30"/>
          <w:szCs w:val="30"/>
        </w:rPr>
        <w:t>2020年桂林市国家可持续发展议程创新示范区建设工作</w:t>
      </w:r>
    </w:p>
    <w:p>
      <w:pPr>
        <w:jc w:val="center"/>
        <w:rPr>
          <w:b/>
          <w:color w:val="auto"/>
          <w:kern w:val="21"/>
          <w:position w:val="0"/>
          <w:sz w:val="30"/>
          <w:szCs w:val="30"/>
        </w:rPr>
      </w:pPr>
      <w:r>
        <w:rPr>
          <w:rFonts w:hint="eastAsia"/>
          <w:b/>
          <w:color w:val="auto"/>
          <w:kern w:val="21"/>
          <w:position w:val="0"/>
          <w:sz w:val="30"/>
          <w:szCs w:val="30"/>
        </w:rPr>
        <w:t>主要工作内容</w:t>
      </w:r>
    </w:p>
    <w:p>
      <w:pPr>
        <w:pStyle w:val="8"/>
        <w:spacing w:line="360" w:lineRule="auto"/>
        <w:ind w:firstLine="420" w:firstLineChars="200"/>
        <w:rPr>
          <w:rFonts w:hAnsi="宋体"/>
          <w:b/>
          <w:color w:val="auto"/>
          <w:kern w:val="21"/>
          <w:position w:val="0"/>
        </w:rPr>
      </w:pPr>
      <w:r>
        <w:rPr>
          <w:rFonts w:hAnsi="宋体"/>
          <w:b/>
          <w:color w:val="auto"/>
          <w:kern w:val="21"/>
          <w:position w:val="0"/>
        </w:rPr>
        <w:t>一、</w:t>
      </w:r>
      <w:r>
        <w:rPr>
          <w:rFonts w:hint="eastAsia" w:hAnsi="宋体"/>
          <w:b/>
          <w:color w:val="auto"/>
          <w:kern w:val="21"/>
          <w:position w:val="0"/>
        </w:rPr>
        <w:t>工作</w:t>
      </w:r>
      <w:r>
        <w:rPr>
          <w:rFonts w:hAnsi="宋体"/>
          <w:b/>
          <w:color w:val="auto"/>
          <w:kern w:val="21"/>
          <w:position w:val="0"/>
        </w:rPr>
        <w:t>目的</w:t>
      </w:r>
    </w:p>
    <w:p>
      <w:pPr>
        <w:widowControl/>
        <w:spacing w:line="360" w:lineRule="auto"/>
        <w:ind w:firstLine="352" w:firstLineChars="168"/>
        <w:jc w:val="left"/>
        <w:rPr>
          <w:rFonts w:hAnsi="宋体"/>
          <w:color w:val="auto"/>
          <w:kern w:val="21"/>
          <w:position w:val="0"/>
          <w:szCs w:val="21"/>
        </w:rPr>
      </w:pPr>
      <w:r>
        <w:rPr>
          <w:rFonts w:hint="eastAsia" w:ascii="宋体" w:hAnsi="宋体"/>
          <w:color w:val="auto"/>
          <w:kern w:val="21"/>
          <w:position w:val="0"/>
          <w:szCs w:val="21"/>
        </w:rPr>
        <w:t>为实现桂林国家可持续发展议程创新示范区建设的目标，进一步全面贯彻落实《桂林市可持续发展规划（2017～2030年）》和《桂林国家可持续发展议程创新示范区建设方案（2017～2020</w:t>
      </w:r>
      <w:r>
        <w:rPr>
          <w:rFonts w:hint="eastAsia" w:ascii="宋体" w:hAnsi="宋体"/>
          <w:color w:val="auto"/>
          <w:kern w:val="21"/>
          <w:position w:val="0"/>
          <w:szCs w:val="21"/>
          <w:lang w:eastAsia="zh-CN"/>
        </w:rPr>
        <w:t>年</w:t>
      </w:r>
      <w:r>
        <w:rPr>
          <w:rFonts w:hint="eastAsia" w:ascii="宋体" w:hAnsi="宋体"/>
          <w:color w:val="auto"/>
          <w:kern w:val="21"/>
          <w:position w:val="0"/>
          <w:szCs w:val="21"/>
        </w:rPr>
        <w:t>）》有关任务要求，拟通过对桂林国家可持续发展议程创新示范区建设过程进行科学的评估，根据评估结果，探索桂林国家可持续发展议程创新示范区精准建设的新思路、新途径、新方法，编制《评估报告》，进而制定《新的建设方案》，以确保在国务院规定的期间内，将桂林建设成为“宜游宜养的生态之城”、“宜居宜业的幸福之城”、“活力迸发的创新之城”，成为国内同类城市和世界同类地区可持续发展的典型样板，成为经济繁荣发达、社会和谐稳定、人民殷实安康的可持续发展样板城市，成为全国可持续发展的实践范例。</w:t>
      </w:r>
    </w:p>
    <w:p>
      <w:pPr>
        <w:pStyle w:val="8"/>
        <w:spacing w:line="360" w:lineRule="auto"/>
        <w:ind w:firstLine="420" w:firstLineChars="200"/>
        <w:rPr>
          <w:rFonts w:hAnsi="宋体"/>
          <w:b/>
          <w:color w:val="auto"/>
          <w:kern w:val="21"/>
          <w:position w:val="0"/>
        </w:rPr>
      </w:pPr>
      <w:r>
        <w:rPr>
          <w:rFonts w:hAnsi="宋体"/>
          <w:b/>
          <w:color w:val="auto"/>
          <w:kern w:val="21"/>
          <w:position w:val="0"/>
        </w:rPr>
        <w:t>二、</w:t>
      </w:r>
      <w:r>
        <w:rPr>
          <w:rFonts w:hint="eastAsia" w:hAnsi="宋体"/>
          <w:b/>
          <w:color w:val="auto"/>
          <w:kern w:val="21"/>
          <w:position w:val="0"/>
        </w:rPr>
        <w:t>具体内容</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（一）《</w:t>
      </w:r>
      <w:r>
        <w:rPr>
          <w:rFonts w:hint="eastAsia" w:ascii="宋体" w:hAnsi="宋体"/>
          <w:bCs/>
          <w:color w:val="auto"/>
          <w:kern w:val="21"/>
          <w:position w:val="0"/>
          <w:szCs w:val="21"/>
        </w:rPr>
        <w:t>桂林市国家可持续发展议程创新示范区建设评估报告</w:t>
      </w:r>
      <w:r>
        <w:rPr>
          <w:rFonts w:hint="eastAsia" w:ascii="宋体" w:hAnsi="宋体"/>
          <w:color w:val="auto"/>
          <w:kern w:val="21"/>
          <w:position w:val="0"/>
          <w:szCs w:val="21"/>
        </w:rPr>
        <w:t>》（2017-2020年）</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1、对照《桂林市可持续发展规划（2017—2030年）》和《桂林市国家可持续发展议程创新示范区建设方案（2017—2020年）》，全面梳理总结创新示范区近期目标任务完成情况、建设成效和经验做法，剖析落实联合国2030可持续发展目标（SDGs）的进展和差距，全面分析</w:t>
      </w:r>
      <w:r>
        <w:rPr>
          <w:rFonts w:hint="eastAsia" w:ascii="宋体" w:hAnsi="宋体"/>
          <w:bCs/>
          <w:color w:val="auto"/>
          <w:kern w:val="21"/>
          <w:position w:val="0"/>
          <w:szCs w:val="21"/>
        </w:rPr>
        <w:t>桂林国家可持续发展议程创新示范区建设</w:t>
      </w:r>
      <w:r>
        <w:rPr>
          <w:rFonts w:hint="eastAsia" w:ascii="宋体" w:hAnsi="宋体"/>
          <w:color w:val="auto"/>
          <w:kern w:val="21"/>
          <w:position w:val="0"/>
          <w:szCs w:val="21"/>
        </w:rPr>
        <w:t>的进展情况，并对</w:t>
      </w:r>
      <w:r>
        <w:rPr>
          <w:rFonts w:hint="eastAsia" w:ascii="宋体" w:hAnsi="宋体"/>
          <w:bCs/>
          <w:color w:val="auto"/>
          <w:kern w:val="21"/>
          <w:position w:val="0"/>
          <w:szCs w:val="21"/>
        </w:rPr>
        <w:t>示范区建设</w:t>
      </w:r>
      <w:r>
        <w:rPr>
          <w:rFonts w:hint="eastAsia" w:ascii="宋体" w:hAnsi="宋体"/>
          <w:color w:val="auto"/>
          <w:kern w:val="21"/>
          <w:position w:val="0"/>
          <w:szCs w:val="21"/>
        </w:rPr>
        <w:t>进度作出客观的、科学的基本判断。</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2、总结</w:t>
      </w:r>
      <w:r>
        <w:rPr>
          <w:rFonts w:hint="eastAsia" w:ascii="宋体" w:hAnsi="宋体"/>
          <w:bCs/>
          <w:color w:val="auto"/>
          <w:kern w:val="21"/>
          <w:position w:val="0"/>
          <w:szCs w:val="21"/>
        </w:rPr>
        <w:t>示范区建设</w:t>
      </w:r>
      <w:r>
        <w:rPr>
          <w:rFonts w:hint="eastAsia" w:ascii="宋体" w:hAnsi="宋体"/>
          <w:color w:val="auto"/>
          <w:kern w:val="21"/>
          <w:position w:val="0"/>
          <w:szCs w:val="21"/>
        </w:rPr>
        <w:t>过程中取得的丰硕成果，客观分析</w:t>
      </w:r>
      <w:r>
        <w:rPr>
          <w:rFonts w:hint="eastAsia" w:ascii="宋体" w:hAnsi="宋体"/>
          <w:bCs/>
          <w:color w:val="auto"/>
          <w:kern w:val="21"/>
          <w:position w:val="0"/>
          <w:szCs w:val="21"/>
        </w:rPr>
        <w:t>示范区建设</w:t>
      </w:r>
      <w:r>
        <w:rPr>
          <w:rFonts w:hint="eastAsia" w:ascii="宋体" w:hAnsi="宋体"/>
          <w:color w:val="auto"/>
          <w:kern w:val="21"/>
          <w:position w:val="0"/>
          <w:szCs w:val="21"/>
        </w:rPr>
        <w:t>过程中存在的问题。</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3、围绕</w:t>
      </w:r>
      <w:r>
        <w:rPr>
          <w:rFonts w:hint="eastAsia" w:ascii="宋体" w:hAnsi="宋体"/>
          <w:bCs/>
          <w:color w:val="auto"/>
          <w:kern w:val="21"/>
          <w:position w:val="0"/>
          <w:szCs w:val="21"/>
        </w:rPr>
        <w:t>示范区建设</w:t>
      </w:r>
      <w:r>
        <w:rPr>
          <w:rFonts w:hint="eastAsia" w:ascii="宋体" w:hAnsi="宋体"/>
          <w:color w:val="auto"/>
          <w:kern w:val="21"/>
          <w:position w:val="0"/>
          <w:szCs w:val="21"/>
        </w:rPr>
        <w:t>的成功经验，结合国内外发展新形式，探索为桂林</w:t>
      </w:r>
      <w:r>
        <w:rPr>
          <w:rFonts w:hint="eastAsia" w:ascii="宋体" w:hAnsi="宋体"/>
          <w:bCs/>
          <w:color w:val="auto"/>
          <w:kern w:val="21"/>
          <w:position w:val="0"/>
          <w:szCs w:val="21"/>
        </w:rPr>
        <w:t>国家可持续发展议程创新示范区建设</w:t>
      </w:r>
      <w:r>
        <w:rPr>
          <w:rFonts w:hint="eastAsia" w:ascii="宋体" w:hAnsi="宋体"/>
          <w:color w:val="auto"/>
          <w:kern w:val="21"/>
          <w:position w:val="0"/>
          <w:szCs w:val="21"/>
        </w:rPr>
        <w:t>带来的新机遇、新要求。</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4、深入研究桂林</w:t>
      </w:r>
      <w:r>
        <w:rPr>
          <w:rFonts w:hint="eastAsia" w:ascii="宋体" w:hAnsi="宋体"/>
          <w:bCs/>
          <w:color w:val="auto"/>
          <w:kern w:val="21"/>
          <w:position w:val="0"/>
          <w:szCs w:val="21"/>
        </w:rPr>
        <w:t>国家可持续发展议程创新示范区建设</w:t>
      </w:r>
      <w:r>
        <w:rPr>
          <w:rFonts w:hint="eastAsia" w:ascii="宋体" w:hAnsi="宋体"/>
          <w:color w:val="auto"/>
          <w:kern w:val="21"/>
          <w:position w:val="0"/>
          <w:szCs w:val="21"/>
        </w:rPr>
        <w:t>下一阶段的战略对策，并提出通过</w:t>
      </w:r>
      <w:r>
        <w:rPr>
          <w:rFonts w:hint="eastAsia" w:ascii="宋体" w:hAnsi="宋体"/>
          <w:bCs/>
          <w:color w:val="auto"/>
          <w:kern w:val="21"/>
          <w:position w:val="0"/>
          <w:szCs w:val="21"/>
        </w:rPr>
        <w:t>示范区建设</w:t>
      </w:r>
      <w:r>
        <w:rPr>
          <w:rFonts w:hint="eastAsia" w:ascii="宋体" w:hAnsi="宋体"/>
          <w:color w:val="auto"/>
          <w:kern w:val="21"/>
          <w:position w:val="0"/>
          <w:szCs w:val="21"/>
        </w:rPr>
        <w:t>引领桂林发展的新思路。</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（二）</w:t>
      </w:r>
      <w:r>
        <w:rPr>
          <w:rFonts w:hint="eastAsia" w:ascii="宋体" w:hAnsi="宋体"/>
          <w:bCs/>
          <w:color w:val="auto"/>
          <w:kern w:val="21"/>
          <w:position w:val="0"/>
          <w:szCs w:val="21"/>
        </w:rPr>
        <w:t>桂林市国家可持续发展议程创新示范区建设方案（2021～2025年）</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1、全面分析桂林市国家可持续发展议程创新示范区建设的瓶颈问题。</w:t>
      </w:r>
    </w:p>
    <w:p>
      <w:pPr>
        <w:widowControl/>
        <w:spacing w:line="360" w:lineRule="auto"/>
        <w:ind w:firstLine="352" w:firstLineChars="168"/>
        <w:jc w:val="left"/>
        <w:rPr>
          <w:rFonts w:ascii="宋体" w:hAnsi="宋体"/>
          <w:color w:val="auto"/>
          <w:kern w:val="21"/>
          <w:position w:val="0"/>
          <w:szCs w:val="21"/>
        </w:rPr>
      </w:pPr>
      <w:r>
        <w:rPr>
          <w:rFonts w:hint="eastAsia" w:ascii="宋体" w:hAnsi="宋体"/>
          <w:color w:val="auto"/>
          <w:kern w:val="21"/>
          <w:position w:val="0"/>
          <w:szCs w:val="21"/>
        </w:rPr>
        <w:t>2、明确桂林市国家可持续发展</w:t>
      </w:r>
      <w:r>
        <w:rPr>
          <w:rFonts w:hint="eastAsia" w:ascii="宋体" w:hAnsi="宋体"/>
          <w:bCs/>
          <w:color w:val="auto"/>
          <w:kern w:val="21"/>
          <w:position w:val="0"/>
          <w:szCs w:val="21"/>
        </w:rPr>
        <w:t>议程创新示范区建设</w:t>
      </w:r>
      <w:r>
        <w:rPr>
          <w:rFonts w:hint="eastAsia" w:ascii="宋体" w:hAnsi="宋体"/>
          <w:color w:val="auto"/>
          <w:kern w:val="21"/>
          <w:position w:val="0"/>
          <w:szCs w:val="21"/>
        </w:rPr>
        <w:t>的目标和思路。</w:t>
      </w:r>
      <w:r>
        <w:rPr>
          <w:rFonts w:hint="eastAsia"/>
          <w:color w:val="auto"/>
          <w:kern w:val="21"/>
          <w:position w:val="0"/>
        </w:rPr>
        <w:t>围绕产业创新发展，进一步加强生态环境保护和资源保育，进一步推进产业结构调整和优化升级，进一步明确生态保护区、景观资源保育区、适度开发利用区的范围，进一步明确各县</w:t>
      </w:r>
      <w:r>
        <w:rPr>
          <w:rFonts w:hint="eastAsia"/>
          <w:color w:val="auto"/>
          <w:kern w:val="21"/>
          <w:position w:val="0"/>
          <w:lang w:eastAsia="zh-CN"/>
        </w:rPr>
        <w:t>（</w:t>
      </w:r>
      <w:r>
        <w:rPr>
          <w:rFonts w:hint="eastAsia"/>
          <w:color w:val="auto"/>
          <w:kern w:val="21"/>
          <w:position w:val="0"/>
        </w:rPr>
        <w:t>市、区</w:t>
      </w:r>
      <w:r>
        <w:rPr>
          <w:rFonts w:hint="eastAsia"/>
          <w:color w:val="auto"/>
          <w:kern w:val="21"/>
          <w:position w:val="0"/>
          <w:lang w:eastAsia="zh-CN"/>
        </w:rPr>
        <w:t>）</w:t>
      </w:r>
      <w:r>
        <w:rPr>
          <w:rFonts w:hint="eastAsia"/>
          <w:color w:val="auto"/>
          <w:kern w:val="21"/>
          <w:position w:val="0"/>
        </w:rPr>
        <w:t>工作任务、工作责任。</w:t>
      </w:r>
    </w:p>
    <w:p>
      <w:pPr>
        <w:widowControl/>
        <w:spacing w:line="360" w:lineRule="auto"/>
        <w:ind w:firstLine="315" w:firstLineChars="150"/>
        <w:jc w:val="left"/>
        <w:rPr>
          <w:rFonts w:ascii="宋体" w:hAnsi="宋体"/>
          <w:color w:val="auto"/>
          <w:kern w:val="21"/>
          <w:position w:val="0"/>
          <w:szCs w:val="21"/>
        </w:rPr>
      </w:pPr>
      <w:r>
        <w:rPr>
          <w:rFonts w:hint="eastAsia" w:ascii="宋体" w:hAnsi="宋体"/>
          <w:color w:val="auto"/>
          <w:kern w:val="21"/>
          <w:position w:val="0"/>
          <w:szCs w:val="21"/>
        </w:rPr>
        <w:t>3、把握</w:t>
      </w:r>
      <w:r>
        <w:rPr>
          <w:rFonts w:hint="eastAsia" w:ascii="宋体" w:hAnsi="宋体"/>
          <w:bCs/>
          <w:color w:val="auto"/>
          <w:kern w:val="21"/>
          <w:position w:val="0"/>
          <w:szCs w:val="21"/>
        </w:rPr>
        <w:t>示范区建设的</w:t>
      </w:r>
      <w:r>
        <w:rPr>
          <w:rFonts w:hint="eastAsia"/>
          <w:color w:val="auto"/>
          <w:kern w:val="21"/>
          <w:position w:val="0"/>
        </w:rPr>
        <w:t>战略、路径和方向安排、重点项目建议。</w:t>
      </w:r>
    </w:p>
    <w:p>
      <w:pPr>
        <w:widowControl/>
        <w:spacing w:line="360" w:lineRule="auto"/>
        <w:ind w:firstLine="315" w:firstLineChars="150"/>
        <w:jc w:val="left"/>
        <w:rPr>
          <w:rFonts w:ascii="宋体" w:hAnsi="宋体"/>
          <w:color w:val="auto"/>
          <w:kern w:val="21"/>
          <w:position w:val="0"/>
          <w:szCs w:val="21"/>
        </w:rPr>
      </w:pPr>
      <w:r>
        <w:rPr>
          <w:rFonts w:hint="eastAsia" w:ascii="宋体" w:hAnsi="宋体"/>
          <w:color w:val="auto"/>
          <w:kern w:val="21"/>
          <w:position w:val="0"/>
          <w:szCs w:val="21"/>
        </w:rPr>
        <w:t>4、桂林国家可持续</w:t>
      </w:r>
      <w:r>
        <w:rPr>
          <w:rFonts w:hint="eastAsia"/>
          <w:color w:val="auto"/>
          <w:kern w:val="21"/>
          <w:position w:val="0"/>
        </w:rPr>
        <w:t>发展</w:t>
      </w:r>
      <w:r>
        <w:rPr>
          <w:rFonts w:hint="eastAsia" w:ascii="宋体" w:hAnsi="宋体"/>
          <w:bCs/>
          <w:color w:val="auto"/>
          <w:kern w:val="21"/>
          <w:position w:val="0"/>
          <w:szCs w:val="21"/>
        </w:rPr>
        <w:t>议程创新示范区建设的</w:t>
      </w:r>
      <w:r>
        <w:rPr>
          <w:rFonts w:hint="eastAsia" w:ascii="宋体" w:hAnsi="宋体"/>
          <w:color w:val="auto"/>
          <w:kern w:val="21"/>
          <w:position w:val="0"/>
          <w:szCs w:val="21"/>
        </w:rPr>
        <w:t>政策与体制机制创新。</w:t>
      </w:r>
    </w:p>
    <w:p>
      <w:pPr>
        <w:spacing w:line="360" w:lineRule="auto"/>
        <w:ind w:firstLine="315" w:firstLineChars="150"/>
        <w:rPr>
          <w:color w:val="auto"/>
          <w:kern w:val="21"/>
          <w:position w:val="0"/>
        </w:rPr>
      </w:pPr>
      <w:r>
        <w:rPr>
          <w:rFonts w:hint="eastAsia"/>
          <w:color w:val="auto"/>
          <w:kern w:val="21"/>
          <w:position w:val="0"/>
        </w:rPr>
        <w:t>5、研究提出桂林国家可持续发展的保障措施等。</w:t>
      </w:r>
    </w:p>
    <w:p>
      <w:pPr>
        <w:widowControl/>
        <w:spacing w:line="360" w:lineRule="auto"/>
        <w:ind w:firstLine="403" w:firstLineChars="168"/>
        <w:jc w:val="left"/>
        <w:rPr>
          <w:rFonts w:ascii="宋体" w:hAnsi="宋体"/>
          <w:b/>
          <w:color w:val="auto"/>
          <w:kern w:val="21"/>
          <w:position w:val="0"/>
          <w:sz w:val="24"/>
        </w:rPr>
      </w:pPr>
      <w:r>
        <w:rPr>
          <w:rFonts w:ascii="宋体" w:hAnsi="宋体"/>
          <w:b/>
          <w:color w:val="auto"/>
          <w:kern w:val="21"/>
          <w:position w:val="0"/>
          <w:sz w:val="24"/>
        </w:rPr>
        <w:t>三、研究完成时间要求：</w:t>
      </w:r>
    </w:p>
    <w:p>
      <w:pPr>
        <w:spacing w:before="0" w:after="0" w:line="360" w:lineRule="auto"/>
        <w:ind w:left="210" w:leftChars="100" w:firstLine="315" w:firstLineChars="150"/>
        <w:jc w:val="both"/>
        <w:outlineLvl w:val="9"/>
        <w:rPr>
          <w:rFonts w:hint="eastAsia" w:cs="宋体" w:asciiTheme="majorEastAsia" w:hAnsiTheme="majorEastAsia" w:eastAsiaTheme="majorEastAsia"/>
          <w:b w:val="0"/>
          <w:color w:val="auto"/>
          <w:position w:val="0"/>
          <w:sz w:val="21"/>
          <w:szCs w:val="21"/>
        </w:rPr>
      </w:pPr>
      <w:r>
        <w:rPr>
          <w:rFonts w:hint="eastAsia" w:cs="宋体" w:asciiTheme="majorEastAsia" w:hAnsiTheme="majorEastAsia" w:eastAsiaTheme="majorEastAsia"/>
          <w:b w:val="0"/>
          <w:color w:val="auto"/>
          <w:position w:val="0"/>
          <w:sz w:val="21"/>
          <w:szCs w:val="21"/>
        </w:rPr>
        <w:t>签订合同之日起至 2020年11月10日前递交成果文件初稿，12月10日前完成送审稿，2021年3月1日前提交成果文件验收合格并取得批复。</w:t>
      </w:r>
    </w:p>
    <w:p>
      <w:pPr>
        <w:pStyle w:val="3"/>
        <w:spacing w:before="0" w:after="0" w:line="360" w:lineRule="auto"/>
        <w:rPr>
          <w:rFonts w:hint="eastAsia" w:ascii="方正大标宋简体" w:eastAsia="方正大标宋简体"/>
          <w:b w:val="0"/>
          <w:color w:val="auto"/>
          <w:kern w:val="21"/>
          <w:position w:val="0"/>
          <w:sz w:val="32"/>
          <w:szCs w:val="32"/>
          <w:lang w:val="en-US" w:eastAsia="zh-CN"/>
        </w:rPr>
      </w:pPr>
      <w:r>
        <w:rPr>
          <w:rFonts w:ascii="宋体" w:hAnsi="宋体"/>
          <w:b w:val="0"/>
          <w:color w:val="auto"/>
          <w:kern w:val="21"/>
          <w:position w:val="0"/>
          <w:sz w:val="32"/>
          <w:szCs w:val="32"/>
        </w:rPr>
        <w:br w:type="page"/>
      </w:r>
      <w:bookmarkStart w:id="57" w:name="_Toc7268"/>
      <w:bookmarkStart w:id="58" w:name="_Toc25521"/>
      <w:r>
        <w:rPr>
          <w:rFonts w:hint="eastAsia" w:ascii="方正大标宋简体" w:eastAsia="方正大标宋简体"/>
          <w:b w:val="0"/>
          <w:color w:val="auto"/>
          <w:kern w:val="21"/>
          <w:position w:val="0"/>
          <w:sz w:val="32"/>
          <w:szCs w:val="32"/>
          <w:lang w:val="en-US" w:eastAsia="zh-CN"/>
        </w:rPr>
        <w:t>第四章  评标办法</w:t>
      </w:r>
      <w:bookmarkEnd w:id="56"/>
      <w:bookmarkEnd w:id="57"/>
      <w:bookmarkEnd w:id="58"/>
    </w:p>
    <w:p>
      <w:pPr>
        <w:spacing w:line="400" w:lineRule="exact"/>
        <w:ind w:firstLine="420" w:firstLineChars="200"/>
        <w:outlineLvl w:val="1"/>
        <w:rPr>
          <w:rFonts w:eastAsia="Times New Roman"/>
          <w:b/>
          <w:bCs/>
          <w:color w:val="auto"/>
          <w:kern w:val="21"/>
          <w:position w:val="0"/>
          <w:szCs w:val="20"/>
        </w:rPr>
      </w:pPr>
      <w:r>
        <w:rPr>
          <w:b/>
          <w:bCs/>
          <w:color w:val="auto"/>
          <w:kern w:val="21"/>
          <w:position w:val="0"/>
          <w:szCs w:val="20"/>
        </w:rPr>
        <w:t>一、评</w:t>
      </w:r>
      <w:r>
        <w:rPr>
          <w:rFonts w:hint="eastAsia"/>
          <w:b/>
          <w:bCs/>
          <w:color w:val="auto"/>
          <w:kern w:val="21"/>
          <w:position w:val="0"/>
          <w:szCs w:val="20"/>
        </w:rPr>
        <w:t>审</w:t>
      </w:r>
      <w:r>
        <w:rPr>
          <w:b/>
          <w:bCs/>
          <w:color w:val="auto"/>
          <w:kern w:val="21"/>
          <w:position w:val="0"/>
          <w:szCs w:val="20"/>
        </w:rPr>
        <w:t>依据及方式</w:t>
      </w:r>
    </w:p>
    <w:p>
      <w:pPr>
        <w:spacing w:line="400" w:lineRule="exact"/>
        <w:ind w:firstLine="420" w:firstLineChars="200"/>
        <w:rPr>
          <w:color w:val="auto"/>
          <w:kern w:val="21"/>
          <w:position w:val="0"/>
          <w:szCs w:val="20"/>
        </w:rPr>
      </w:pPr>
      <w:r>
        <w:rPr>
          <w:color w:val="auto"/>
          <w:kern w:val="21"/>
          <w:position w:val="0"/>
          <w:szCs w:val="20"/>
        </w:rPr>
        <w:t>1、评</w:t>
      </w:r>
      <w:r>
        <w:rPr>
          <w:rFonts w:hint="eastAsia"/>
          <w:color w:val="auto"/>
          <w:kern w:val="21"/>
          <w:position w:val="0"/>
          <w:szCs w:val="20"/>
        </w:rPr>
        <w:t>审</w:t>
      </w:r>
      <w:r>
        <w:rPr>
          <w:color w:val="auto"/>
          <w:kern w:val="21"/>
          <w:position w:val="0"/>
          <w:szCs w:val="20"/>
        </w:rPr>
        <w:t>依据：蹉商小组以竞争性磋商文件和响应文件为评</w:t>
      </w:r>
      <w:r>
        <w:rPr>
          <w:rFonts w:hint="eastAsia"/>
          <w:color w:val="auto"/>
          <w:kern w:val="21"/>
          <w:position w:val="0"/>
          <w:szCs w:val="20"/>
        </w:rPr>
        <w:t>审</w:t>
      </w:r>
      <w:r>
        <w:rPr>
          <w:color w:val="auto"/>
          <w:kern w:val="21"/>
          <w:position w:val="0"/>
          <w:szCs w:val="20"/>
        </w:rPr>
        <w:t>依据，对磋商供应商的</w:t>
      </w:r>
      <w:r>
        <w:rPr>
          <w:rFonts w:hint="eastAsia" w:ascii="宋体" w:hAnsi="宋体"/>
          <w:color w:val="auto"/>
          <w:kern w:val="21"/>
          <w:position w:val="0"/>
          <w:szCs w:val="21"/>
        </w:rPr>
        <w:t>磋商</w:t>
      </w:r>
      <w:r>
        <w:rPr>
          <w:color w:val="auto"/>
          <w:kern w:val="21"/>
          <w:position w:val="0"/>
          <w:szCs w:val="20"/>
        </w:rPr>
        <w:t>报价、</w:t>
      </w:r>
      <w:r>
        <w:rPr>
          <w:color w:val="auto"/>
          <w:kern w:val="21"/>
          <w:position w:val="0"/>
          <w:szCs w:val="21"/>
        </w:rPr>
        <w:t>实施方案</w:t>
      </w:r>
      <w:r>
        <w:rPr>
          <w:rFonts w:hint="eastAsia"/>
          <w:color w:val="auto"/>
          <w:kern w:val="21"/>
          <w:position w:val="0"/>
          <w:szCs w:val="21"/>
        </w:rPr>
        <w:t>（包括评估报告、项目研究框架和工作计划）</w:t>
      </w:r>
      <w:r>
        <w:rPr>
          <w:color w:val="auto"/>
          <w:kern w:val="21"/>
          <w:position w:val="0"/>
          <w:szCs w:val="20"/>
        </w:rPr>
        <w:t>、</w:t>
      </w:r>
      <w:r>
        <w:rPr>
          <w:bCs/>
          <w:color w:val="auto"/>
          <w:kern w:val="21"/>
          <w:position w:val="0"/>
          <w:szCs w:val="21"/>
        </w:rPr>
        <w:t>业绩</w:t>
      </w:r>
      <w:r>
        <w:rPr>
          <w:color w:val="auto"/>
          <w:kern w:val="21"/>
          <w:position w:val="0"/>
          <w:szCs w:val="21"/>
        </w:rPr>
        <w:t>、</w:t>
      </w:r>
      <w:r>
        <w:rPr>
          <w:rFonts w:ascii="宋体" w:hAnsi="Courier New"/>
          <w:bCs/>
          <w:color w:val="auto"/>
          <w:kern w:val="21"/>
          <w:position w:val="0"/>
          <w:szCs w:val="21"/>
        </w:rPr>
        <w:t>人员配置、</w:t>
      </w:r>
      <w:r>
        <w:rPr>
          <w:rFonts w:hint="eastAsia" w:ascii="宋体" w:hAnsi="Courier New"/>
          <w:bCs/>
          <w:color w:val="auto"/>
          <w:kern w:val="21"/>
          <w:position w:val="0"/>
          <w:szCs w:val="21"/>
        </w:rPr>
        <w:t>信誉</w:t>
      </w:r>
      <w:r>
        <w:rPr>
          <w:color w:val="auto"/>
          <w:kern w:val="21"/>
          <w:position w:val="0"/>
          <w:szCs w:val="20"/>
        </w:rPr>
        <w:t>等</w:t>
      </w:r>
      <w:r>
        <w:rPr>
          <w:rFonts w:hint="eastAsia"/>
          <w:color w:val="auto"/>
          <w:kern w:val="21"/>
          <w:position w:val="0"/>
          <w:szCs w:val="20"/>
        </w:rPr>
        <w:t>五</w:t>
      </w:r>
      <w:r>
        <w:rPr>
          <w:color w:val="auto"/>
          <w:kern w:val="21"/>
          <w:position w:val="0"/>
          <w:szCs w:val="20"/>
        </w:rPr>
        <w:t>个方面内容按百分制打分，其中：价格分</w:t>
      </w:r>
      <w:r>
        <w:rPr>
          <w:rFonts w:hint="eastAsia"/>
          <w:color w:val="auto"/>
          <w:kern w:val="21"/>
          <w:position w:val="0"/>
          <w:szCs w:val="20"/>
        </w:rPr>
        <w:t>10</w:t>
      </w:r>
      <w:r>
        <w:rPr>
          <w:color w:val="auto"/>
          <w:kern w:val="21"/>
          <w:position w:val="0"/>
          <w:szCs w:val="20"/>
        </w:rPr>
        <w:t>分；</w:t>
      </w:r>
      <w:r>
        <w:rPr>
          <w:color w:val="auto"/>
          <w:kern w:val="21"/>
          <w:position w:val="0"/>
          <w:szCs w:val="21"/>
        </w:rPr>
        <w:t>实施方案</w:t>
      </w:r>
      <w:r>
        <w:rPr>
          <w:rFonts w:hint="eastAsia"/>
          <w:color w:val="auto"/>
          <w:kern w:val="21"/>
          <w:position w:val="0"/>
          <w:szCs w:val="20"/>
        </w:rPr>
        <w:t>60</w:t>
      </w:r>
      <w:r>
        <w:rPr>
          <w:color w:val="auto"/>
          <w:kern w:val="21"/>
          <w:position w:val="0"/>
          <w:szCs w:val="20"/>
        </w:rPr>
        <w:t>分；业绩分</w:t>
      </w:r>
      <w:r>
        <w:rPr>
          <w:rFonts w:hint="eastAsia"/>
          <w:color w:val="auto"/>
          <w:kern w:val="21"/>
          <w:position w:val="0"/>
          <w:szCs w:val="20"/>
        </w:rPr>
        <w:t>10</w:t>
      </w:r>
      <w:r>
        <w:rPr>
          <w:color w:val="auto"/>
          <w:kern w:val="21"/>
          <w:position w:val="0"/>
          <w:szCs w:val="20"/>
        </w:rPr>
        <w:t>分；人员配置</w:t>
      </w:r>
      <w:r>
        <w:rPr>
          <w:rFonts w:hint="eastAsia"/>
          <w:color w:val="auto"/>
          <w:kern w:val="21"/>
          <w:position w:val="0"/>
          <w:szCs w:val="20"/>
        </w:rPr>
        <w:t>10</w:t>
      </w:r>
      <w:r>
        <w:rPr>
          <w:color w:val="auto"/>
          <w:kern w:val="21"/>
          <w:position w:val="0"/>
          <w:szCs w:val="20"/>
        </w:rPr>
        <w:t>分；</w:t>
      </w:r>
      <w:r>
        <w:rPr>
          <w:rFonts w:hint="eastAsia"/>
          <w:bCs/>
          <w:color w:val="auto"/>
          <w:kern w:val="21"/>
          <w:position w:val="0"/>
          <w:szCs w:val="21"/>
        </w:rPr>
        <w:t>信誉</w:t>
      </w:r>
      <w:r>
        <w:rPr>
          <w:rFonts w:hint="eastAsia"/>
          <w:bCs/>
          <w:color w:val="auto"/>
          <w:kern w:val="21"/>
          <w:position w:val="0"/>
          <w:szCs w:val="21"/>
          <w:lang w:eastAsia="zh-CN"/>
        </w:rPr>
        <w:t>分</w:t>
      </w:r>
      <w:r>
        <w:rPr>
          <w:rFonts w:hint="eastAsia"/>
          <w:bCs/>
          <w:color w:val="auto"/>
          <w:kern w:val="21"/>
          <w:position w:val="0"/>
          <w:szCs w:val="21"/>
        </w:rPr>
        <w:t>10</w:t>
      </w:r>
      <w:r>
        <w:rPr>
          <w:bCs/>
          <w:color w:val="auto"/>
          <w:kern w:val="21"/>
          <w:position w:val="0"/>
          <w:szCs w:val="21"/>
        </w:rPr>
        <w:t>分</w:t>
      </w:r>
      <w:r>
        <w:rPr>
          <w:color w:val="auto"/>
          <w:kern w:val="21"/>
          <w:position w:val="0"/>
          <w:szCs w:val="20"/>
        </w:rPr>
        <w:t>。</w:t>
      </w:r>
    </w:p>
    <w:p>
      <w:pPr>
        <w:spacing w:line="400" w:lineRule="exact"/>
        <w:ind w:left="210" w:leftChars="100" w:firstLine="210" w:firstLineChars="100"/>
        <w:rPr>
          <w:color w:val="auto"/>
          <w:kern w:val="21"/>
          <w:position w:val="0"/>
          <w:szCs w:val="20"/>
        </w:rPr>
      </w:pPr>
      <w:r>
        <w:rPr>
          <w:color w:val="auto"/>
          <w:kern w:val="21"/>
          <w:position w:val="0"/>
          <w:szCs w:val="20"/>
        </w:rPr>
        <w:t>2、评</w:t>
      </w:r>
      <w:r>
        <w:rPr>
          <w:rFonts w:hint="eastAsia"/>
          <w:color w:val="auto"/>
          <w:kern w:val="21"/>
          <w:position w:val="0"/>
          <w:szCs w:val="20"/>
        </w:rPr>
        <w:t>审</w:t>
      </w:r>
      <w:r>
        <w:rPr>
          <w:color w:val="auto"/>
          <w:kern w:val="21"/>
          <w:position w:val="0"/>
          <w:szCs w:val="20"/>
        </w:rPr>
        <w:t>方式：以封闭方式进行评</w:t>
      </w:r>
      <w:r>
        <w:rPr>
          <w:rFonts w:hint="eastAsia"/>
          <w:color w:val="auto"/>
          <w:kern w:val="21"/>
          <w:position w:val="0"/>
          <w:szCs w:val="20"/>
        </w:rPr>
        <w:t>审</w:t>
      </w:r>
      <w:r>
        <w:rPr>
          <w:color w:val="auto"/>
          <w:kern w:val="21"/>
          <w:position w:val="0"/>
          <w:szCs w:val="20"/>
        </w:rPr>
        <w:t>。</w:t>
      </w:r>
    </w:p>
    <w:p>
      <w:pPr>
        <w:spacing w:line="400" w:lineRule="exact"/>
        <w:ind w:firstLine="420" w:firstLineChars="200"/>
        <w:outlineLvl w:val="1"/>
        <w:rPr>
          <w:b/>
          <w:bCs/>
          <w:color w:val="auto"/>
          <w:kern w:val="21"/>
          <w:position w:val="0"/>
          <w:szCs w:val="20"/>
        </w:rPr>
      </w:pPr>
      <w:bookmarkStart w:id="59" w:name="_Toc12183"/>
      <w:r>
        <w:rPr>
          <w:b/>
          <w:bCs/>
          <w:color w:val="auto"/>
          <w:kern w:val="21"/>
          <w:position w:val="0"/>
          <w:szCs w:val="20"/>
        </w:rPr>
        <w:t>二、评标办法</w:t>
      </w:r>
      <w:bookmarkEnd w:id="59"/>
    </w:p>
    <w:p>
      <w:pPr>
        <w:spacing w:line="400" w:lineRule="exact"/>
        <w:ind w:firstLine="420" w:firstLineChars="200"/>
        <w:rPr>
          <w:bCs/>
          <w:color w:val="auto"/>
          <w:kern w:val="21"/>
          <w:position w:val="0"/>
          <w:szCs w:val="20"/>
        </w:rPr>
      </w:pPr>
      <w:r>
        <w:rPr>
          <w:bCs/>
          <w:color w:val="auto"/>
          <w:kern w:val="21"/>
          <w:position w:val="0"/>
          <w:szCs w:val="20"/>
        </w:rPr>
        <w:t>（一）</w:t>
      </w:r>
      <w:r>
        <w:rPr>
          <w:color w:val="auto"/>
          <w:kern w:val="21"/>
          <w:position w:val="0"/>
          <w:szCs w:val="20"/>
        </w:rPr>
        <w:t>对进入详评的</w:t>
      </w:r>
      <w:r>
        <w:rPr>
          <w:bCs/>
          <w:color w:val="auto"/>
          <w:kern w:val="21"/>
          <w:position w:val="0"/>
          <w:szCs w:val="20"/>
        </w:rPr>
        <w:t>，采用综合评分法。</w:t>
      </w:r>
    </w:p>
    <w:p>
      <w:pPr>
        <w:spacing w:line="400" w:lineRule="exact"/>
        <w:ind w:firstLine="420" w:firstLineChars="200"/>
        <w:rPr>
          <w:bCs/>
          <w:color w:val="auto"/>
          <w:kern w:val="21"/>
          <w:position w:val="0"/>
          <w:szCs w:val="20"/>
        </w:rPr>
      </w:pPr>
      <w:r>
        <w:rPr>
          <w:bCs/>
          <w:color w:val="auto"/>
          <w:kern w:val="21"/>
          <w:position w:val="0"/>
          <w:szCs w:val="20"/>
        </w:rPr>
        <w:t>（二）计分办法（按四舍五入取至小数点后二位）</w:t>
      </w:r>
    </w:p>
    <w:p>
      <w:pPr>
        <w:spacing w:line="360" w:lineRule="auto"/>
        <w:ind w:firstLine="420" w:firstLineChars="200"/>
        <w:outlineLvl w:val="2"/>
        <w:rPr>
          <w:b/>
          <w:color w:val="auto"/>
          <w:kern w:val="21"/>
          <w:position w:val="0"/>
          <w:szCs w:val="21"/>
        </w:rPr>
      </w:pPr>
      <w:bookmarkStart w:id="60" w:name="_Toc1870"/>
      <w:r>
        <w:rPr>
          <w:b/>
          <w:color w:val="auto"/>
          <w:kern w:val="21"/>
          <w:position w:val="0"/>
          <w:szCs w:val="21"/>
        </w:rPr>
        <w:t>1、价格分…………………………………………………………………………………</w:t>
      </w:r>
      <w:r>
        <w:rPr>
          <w:rFonts w:hint="eastAsia"/>
          <w:b/>
          <w:color w:val="auto"/>
          <w:kern w:val="21"/>
          <w:position w:val="0"/>
          <w:szCs w:val="21"/>
        </w:rPr>
        <w:t>10</w:t>
      </w:r>
      <w:r>
        <w:rPr>
          <w:b/>
          <w:color w:val="auto"/>
          <w:kern w:val="21"/>
          <w:position w:val="0"/>
          <w:szCs w:val="21"/>
        </w:rPr>
        <w:t>分</w:t>
      </w:r>
      <w:bookmarkEnd w:id="60"/>
    </w:p>
    <w:p>
      <w:pPr>
        <w:spacing w:line="400" w:lineRule="exact"/>
        <w:ind w:firstLine="420" w:firstLineChars="200"/>
        <w:rPr>
          <w:color w:val="auto"/>
          <w:kern w:val="21"/>
          <w:position w:val="0"/>
          <w:szCs w:val="21"/>
        </w:rPr>
      </w:pPr>
      <w:bookmarkStart w:id="61" w:name="_Toc434413664"/>
      <w:r>
        <w:rPr>
          <w:color w:val="auto"/>
          <w:kern w:val="21"/>
          <w:position w:val="0"/>
          <w:szCs w:val="20"/>
        </w:rPr>
        <w:t>（1）</w:t>
      </w:r>
      <w:bookmarkEnd w:id="61"/>
      <w:r>
        <w:rPr>
          <w:rFonts w:hint="eastAsia" w:ascii="宋体" w:hAnsi="Courier New"/>
          <w:color w:val="auto"/>
          <w:position w:val="0"/>
          <w:szCs w:val="20"/>
        </w:rPr>
        <w:t>评标基准价：当合格的投标人＞</w:t>
      </w:r>
      <w:r>
        <w:rPr>
          <w:rFonts w:hint="eastAsia" w:ascii="Calibri" w:hAnsi="Courier New"/>
          <w:color w:val="auto"/>
          <w:position w:val="0"/>
          <w:szCs w:val="20"/>
        </w:rPr>
        <w:t>10</w:t>
      </w:r>
      <w:r>
        <w:rPr>
          <w:rFonts w:hint="eastAsia" w:ascii="宋体" w:hAnsi="Courier New"/>
          <w:color w:val="auto"/>
          <w:position w:val="0"/>
          <w:szCs w:val="20"/>
        </w:rPr>
        <w:t>个时，在各磋商供应商的评审价中去掉一个最高价和一个最低价后的算术平均值为基准价；当合格的磋商供应商≤</w:t>
      </w:r>
      <w:r>
        <w:rPr>
          <w:rFonts w:hint="eastAsia" w:ascii="Calibri" w:hAnsi="Courier New"/>
          <w:color w:val="auto"/>
          <w:position w:val="0"/>
          <w:szCs w:val="20"/>
        </w:rPr>
        <w:t>10</w:t>
      </w:r>
      <w:r>
        <w:rPr>
          <w:rFonts w:hint="eastAsia" w:ascii="宋体" w:hAnsi="Courier New"/>
          <w:color w:val="auto"/>
          <w:position w:val="0"/>
          <w:szCs w:val="20"/>
        </w:rPr>
        <w:t>个时，以各磋商供应商的评审价的算术平均值为基准价</w:t>
      </w:r>
      <w:r>
        <w:rPr>
          <w:rFonts w:hint="eastAsia" w:ascii="宋体" w:hAnsi="Courier New"/>
          <w:color w:val="auto"/>
          <w:position w:val="0"/>
          <w:szCs w:val="20"/>
          <w:lang w:eastAsia="zh-CN"/>
        </w:rPr>
        <w:t>。</w:t>
      </w:r>
      <w:r>
        <w:rPr>
          <w:color w:val="auto"/>
          <w:kern w:val="21"/>
          <w:position w:val="0"/>
          <w:szCs w:val="21"/>
        </w:rPr>
        <w:t>评</w:t>
      </w:r>
      <w:r>
        <w:rPr>
          <w:rFonts w:hint="eastAsia"/>
          <w:color w:val="auto"/>
          <w:kern w:val="21"/>
          <w:position w:val="0"/>
          <w:szCs w:val="21"/>
        </w:rPr>
        <w:t>审</w:t>
      </w:r>
      <w:r>
        <w:rPr>
          <w:color w:val="auto"/>
          <w:kern w:val="21"/>
          <w:position w:val="0"/>
          <w:szCs w:val="21"/>
        </w:rPr>
        <w:t>报价=</w:t>
      </w:r>
      <w:r>
        <w:rPr>
          <w:rFonts w:hint="eastAsia"/>
          <w:color w:val="auto"/>
          <w:kern w:val="21"/>
          <w:position w:val="0"/>
          <w:szCs w:val="21"/>
        </w:rPr>
        <w:t>磋商</w:t>
      </w:r>
      <w:r>
        <w:rPr>
          <w:color w:val="auto"/>
          <w:kern w:val="21"/>
          <w:position w:val="0"/>
          <w:szCs w:val="21"/>
        </w:rPr>
        <w:t>报价。</w:t>
      </w:r>
    </w:p>
    <w:p>
      <w:pPr>
        <w:spacing w:line="400" w:lineRule="exact"/>
        <w:ind w:firstLine="420" w:firstLineChars="200"/>
        <w:rPr>
          <w:color w:val="auto"/>
          <w:kern w:val="21"/>
          <w:position w:val="0"/>
          <w:szCs w:val="20"/>
        </w:rPr>
      </w:pPr>
      <w:bookmarkStart w:id="62" w:name="_Toc434413666"/>
      <w:r>
        <w:rPr>
          <w:color w:val="auto"/>
          <w:kern w:val="21"/>
          <w:position w:val="0"/>
          <w:szCs w:val="20"/>
        </w:rPr>
        <w:t>（2）</w:t>
      </w:r>
      <w:bookmarkEnd w:id="62"/>
      <w:r>
        <w:rPr>
          <w:rFonts w:hint="eastAsia"/>
          <w:color w:val="auto"/>
          <w:kern w:val="21"/>
          <w:position w:val="0"/>
          <w:szCs w:val="20"/>
        </w:rPr>
        <w:t>各磋商供应商的得分：评审价等于评标基准价的得满分10分。评审价在基准价的基础上每上浮1%扣1.5分；每下浮1%的扣1分，最低扣至5分；中间数值采用线性插入法（小数点后保留2位，第3位四舍五入）</w:t>
      </w:r>
    </w:p>
    <w:p>
      <w:pPr>
        <w:spacing w:line="360" w:lineRule="auto"/>
        <w:ind w:firstLine="420" w:firstLineChars="200"/>
        <w:outlineLvl w:val="2"/>
        <w:rPr>
          <w:b/>
          <w:color w:val="auto"/>
          <w:kern w:val="21"/>
          <w:position w:val="0"/>
          <w:szCs w:val="21"/>
        </w:rPr>
      </w:pPr>
      <w:bookmarkStart w:id="63" w:name="_Toc12434"/>
      <w:r>
        <w:rPr>
          <w:rFonts w:hint="eastAsia"/>
          <w:b/>
          <w:color w:val="auto"/>
          <w:kern w:val="21"/>
          <w:position w:val="0"/>
          <w:szCs w:val="21"/>
        </w:rPr>
        <w:t>2</w:t>
      </w:r>
      <w:r>
        <w:rPr>
          <w:b/>
          <w:color w:val="auto"/>
          <w:kern w:val="21"/>
          <w:position w:val="0"/>
          <w:szCs w:val="21"/>
        </w:rPr>
        <w:t>、</w:t>
      </w:r>
      <w:r>
        <w:rPr>
          <w:rFonts w:hint="eastAsia"/>
          <w:b/>
          <w:color w:val="auto"/>
          <w:kern w:val="21"/>
          <w:position w:val="0"/>
          <w:szCs w:val="21"/>
        </w:rPr>
        <w:t>实施方案</w:t>
      </w:r>
      <w:r>
        <w:rPr>
          <w:b/>
          <w:color w:val="auto"/>
          <w:kern w:val="21"/>
          <w:position w:val="0"/>
          <w:szCs w:val="21"/>
        </w:rPr>
        <w:t>分…………………………………………………………………………</w:t>
      </w:r>
      <w:r>
        <w:rPr>
          <w:rFonts w:hint="eastAsia"/>
          <w:b/>
          <w:color w:val="auto"/>
          <w:kern w:val="21"/>
          <w:position w:val="0"/>
          <w:szCs w:val="21"/>
        </w:rPr>
        <w:t>60</w:t>
      </w:r>
      <w:r>
        <w:rPr>
          <w:b/>
          <w:color w:val="auto"/>
          <w:kern w:val="21"/>
          <w:position w:val="0"/>
          <w:szCs w:val="21"/>
        </w:rPr>
        <w:t>分</w:t>
      </w:r>
      <w:bookmarkEnd w:id="63"/>
    </w:p>
    <w:p>
      <w:pPr>
        <w:widowControl/>
        <w:spacing w:line="360" w:lineRule="auto"/>
        <w:ind w:firstLine="352" w:firstLineChars="168"/>
        <w:jc w:val="left"/>
        <w:rPr>
          <w:b/>
          <w:color w:val="auto"/>
          <w:kern w:val="21"/>
          <w:position w:val="0"/>
          <w:szCs w:val="21"/>
        </w:rPr>
      </w:pPr>
      <w:bookmarkStart w:id="64" w:name="_Toc9977"/>
      <w:r>
        <w:rPr>
          <w:rFonts w:hint="eastAsia"/>
          <w:b/>
          <w:color w:val="auto"/>
          <w:kern w:val="21"/>
          <w:position w:val="0"/>
          <w:szCs w:val="21"/>
        </w:rPr>
        <w:t>磋商小组根据采购文件“项目需求”</w:t>
      </w:r>
      <w:r>
        <w:rPr>
          <w:rFonts w:hint="eastAsia" w:ascii="宋体" w:hAnsi="宋体" w:cs="宋体"/>
          <w:color w:val="auto"/>
          <w:kern w:val="21"/>
          <w:position w:val="0"/>
          <w:szCs w:val="21"/>
        </w:rPr>
        <w:t>（一）《桂林市国家可持续发展议程创新示范区建设评估报告》（2017-2020年）</w:t>
      </w:r>
      <w:r>
        <w:rPr>
          <w:rFonts w:hint="eastAsia" w:ascii="宋体" w:hAnsi="宋体" w:cs="宋体"/>
          <w:b/>
          <w:bCs/>
          <w:color w:val="auto"/>
          <w:kern w:val="21"/>
          <w:position w:val="0"/>
          <w:szCs w:val="21"/>
        </w:rPr>
        <w:t>和</w:t>
      </w:r>
      <w:r>
        <w:rPr>
          <w:rFonts w:hint="eastAsia" w:ascii="宋体" w:hAnsi="宋体"/>
          <w:color w:val="auto"/>
          <w:kern w:val="21"/>
          <w:position w:val="0"/>
          <w:szCs w:val="21"/>
        </w:rPr>
        <w:t>（二）</w:t>
      </w:r>
      <w:r>
        <w:rPr>
          <w:rFonts w:hint="eastAsia" w:ascii="宋体" w:hAnsi="宋体"/>
          <w:bCs/>
          <w:color w:val="auto"/>
          <w:kern w:val="21"/>
          <w:position w:val="0"/>
          <w:szCs w:val="21"/>
        </w:rPr>
        <w:t>桂林市国家可持续发展议程创新示范区建设方案（2021～2025年）</w:t>
      </w:r>
      <w:r>
        <w:rPr>
          <w:rFonts w:hint="eastAsia"/>
          <w:b/>
          <w:color w:val="auto"/>
          <w:kern w:val="21"/>
          <w:position w:val="0"/>
          <w:szCs w:val="21"/>
        </w:rPr>
        <w:t>，对比各响应文件对采购文件的响应程度，根据下列内容，集体讨论确定各磋商供应商所属档次以及等级评定说明内容，在相应档次内打分。</w:t>
      </w:r>
    </w:p>
    <w:p>
      <w:pPr>
        <w:numPr>
          <w:ilvl w:val="0"/>
          <w:numId w:val="1"/>
        </w:numPr>
        <w:tabs>
          <w:tab w:val="left" w:pos="9639"/>
        </w:tabs>
        <w:spacing w:line="400" w:lineRule="exact"/>
        <w:ind w:firstLine="420" w:firstLineChars="200"/>
        <w:jc w:val="left"/>
        <w:rPr>
          <w:b/>
          <w:color w:val="auto"/>
          <w:kern w:val="21"/>
          <w:position w:val="0"/>
          <w:szCs w:val="21"/>
        </w:rPr>
      </w:pPr>
      <w:r>
        <w:rPr>
          <w:b/>
          <w:color w:val="auto"/>
          <w:kern w:val="21"/>
          <w:position w:val="0"/>
          <w:szCs w:val="21"/>
        </w:rPr>
        <w:t>评估报告</w:t>
      </w:r>
      <w:r>
        <w:rPr>
          <w:rFonts w:hint="eastAsia"/>
          <w:b/>
          <w:color w:val="auto"/>
          <w:kern w:val="21"/>
          <w:position w:val="0"/>
          <w:szCs w:val="21"/>
        </w:rPr>
        <w:t>编制方案</w:t>
      </w:r>
      <w:r>
        <w:rPr>
          <w:b/>
          <w:color w:val="auto"/>
          <w:kern w:val="21"/>
          <w:position w:val="0"/>
          <w:szCs w:val="21"/>
        </w:rPr>
        <w:t>分</w:t>
      </w:r>
      <w:r>
        <w:rPr>
          <w:rFonts w:hint="eastAsia"/>
          <w:b/>
          <w:color w:val="auto"/>
          <w:kern w:val="21"/>
          <w:position w:val="0"/>
          <w:szCs w:val="21"/>
        </w:rPr>
        <w:t>（满分10分）</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一档（3分）：对现有《桂林市国家可持续发展议程创新示范区建设方案（2017-2020年）》</w:t>
      </w:r>
      <w:r>
        <w:rPr>
          <w:rFonts w:hint="eastAsia" w:ascii="宋体" w:hAnsi="宋体" w:cs="宋体"/>
          <w:color w:val="auto"/>
          <w:position w:val="0"/>
          <w:szCs w:val="21"/>
        </w:rPr>
        <w:t>资料分析欠到位，对前期建设方案</w:t>
      </w:r>
      <w:r>
        <w:rPr>
          <w:rFonts w:hint="eastAsia" w:hAnsi="宋体"/>
          <w:bCs/>
          <w:color w:val="auto"/>
          <w:kern w:val="21"/>
          <w:position w:val="0"/>
          <w:szCs w:val="21"/>
        </w:rPr>
        <w:t>实施进展评估不完整，</w:t>
      </w:r>
      <w:r>
        <w:rPr>
          <w:rFonts w:hint="eastAsia" w:ascii="宋体" w:hAnsi="宋体" w:cs="宋体"/>
          <w:color w:val="auto"/>
          <w:position w:val="0"/>
          <w:szCs w:val="21"/>
        </w:rPr>
        <w:t>提出</w:t>
      </w:r>
      <w:r>
        <w:rPr>
          <w:rFonts w:hint="eastAsia" w:ascii="宋体" w:hAnsi="宋体"/>
          <w:color w:val="auto"/>
          <w:kern w:val="21"/>
          <w:position w:val="0"/>
          <w:szCs w:val="21"/>
        </w:rPr>
        <w:t>的</w:t>
      </w:r>
      <w:r>
        <w:rPr>
          <w:rFonts w:hint="eastAsia" w:ascii="宋体" w:hAnsi="宋体" w:cs="宋体"/>
          <w:color w:val="auto"/>
          <w:position w:val="0"/>
          <w:szCs w:val="21"/>
        </w:rPr>
        <w:t>问题不够具体明确，建议欠合理。</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二档（7分）：对现有《桂林市国家可持续发展议程创新示范区建设方案（2017-2020年）》</w:t>
      </w:r>
      <w:r>
        <w:rPr>
          <w:rFonts w:hint="eastAsia" w:ascii="宋体" w:hAnsi="宋体" w:cs="宋体"/>
          <w:color w:val="auto"/>
          <w:position w:val="0"/>
          <w:szCs w:val="21"/>
        </w:rPr>
        <w:t>资料分析基本到位，有效评估前期建设方案</w:t>
      </w:r>
      <w:r>
        <w:rPr>
          <w:rFonts w:hint="eastAsia" w:hAnsi="宋体"/>
          <w:bCs/>
          <w:color w:val="auto"/>
          <w:kern w:val="21"/>
          <w:position w:val="0"/>
          <w:szCs w:val="21"/>
        </w:rPr>
        <w:t>实施进展，</w:t>
      </w:r>
      <w:r>
        <w:rPr>
          <w:rFonts w:hint="eastAsia" w:ascii="宋体" w:hAnsi="宋体" w:cs="宋体"/>
          <w:color w:val="auto"/>
          <w:position w:val="0"/>
          <w:szCs w:val="21"/>
        </w:rPr>
        <w:t>能够提出</w:t>
      </w:r>
      <w:r>
        <w:rPr>
          <w:rFonts w:hint="eastAsia" w:ascii="宋体" w:hAnsi="宋体"/>
          <w:color w:val="auto"/>
          <w:kern w:val="21"/>
          <w:position w:val="0"/>
          <w:szCs w:val="21"/>
        </w:rPr>
        <w:t>实施过程中</w:t>
      </w:r>
      <w:r>
        <w:rPr>
          <w:rFonts w:hint="eastAsia" w:ascii="宋体" w:hAnsi="宋体" w:cs="宋体"/>
          <w:color w:val="auto"/>
          <w:position w:val="0"/>
          <w:szCs w:val="21"/>
        </w:rPr>
        <w:t>存在的问题，建议基本合理。</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三档（10分）：对现有《桂林市国家可持续发展议程创新示范区建设方案（2017-2020年）》</w:t>
      </w:r>
      <w:r>
        <w:rPr>
          <w:rFonts w:hint="eastAsia" w:ascii="宋体" w:hAnsi="宋体" w:cs="宋体"/>
          <w:color w:val="auto"/>
          <w:position w:val="0"/>
          <w:szCs w:val="21"/>
        </w:rPr>
        <w:t>资料分析透彻，全面评估前期建设方案</w:t>
      </w:r>
      <w:r>
        <w:rPr>
          <w:rFonts w:hint="eastAsia" w:hAnsi="宋体"/>
          <w:bCs/>
          <w:color w:val="auto"/>
          <w:kern w:val="21"/>
          <w:position w:val="0"/>
          <w:szCs w:val="21"/>
        </w:rPr>
        <w:t>实施进展，</w:t>
      </w:r>
      <w:r>
        <w:rPr>
          <w:rFonts w:hint="eastAsia" w:ascii="宋体" w:hAnsi="宋体" w:cs="宋体"/>
          <w:color w:val="auto"/>
          <w:position w:val="0"/>
          <w:szCs w:val="21"/>
        </w:rPr>
        <w:t>精准提出</w:t>
      </w:r>
      <w:r>
        <w:rPr>
          <w:rFonts w:hint="eastAsia" w:hAnsi="宋体"/>
          <w:bCs/>
          <w:color w:val="auto"/>
          <w:kern w:val="21"/>
          <w:position w:val="0"/>
          <w:szCs w:val="21"/>
        </w:rPr>
        <w:t>实施过程中</w:t>
      </w:r>
      <w:r>
        <w:rPr>
          <w:rFonts w:hint="eastAsia" w:ascii="宋体" w:hAnsi="宋体" w:cs="宋体"/>
          <w:color w:val="auto"/>
          <w:position w:val="0"/>
          <w:szCs w:val="21"/>
        </w:rPr>
        <w:t>存在的具体问题，建议合理。</w:t>
      </w:r>
    </w:p>
    <w:p>
      <w:pPr>
        <w:tabs>
          <w:tab w:val="left" w:pos="9639"/>
        </w:tabs>
        <w:spacing w:line="400" w:lineRule="exact"/>
        <w:ind w:firstLine="420" w:firstLineChars="200"/>
        <w:jc w:val="left"/>
        <w:rPr>
          <w:b/>
          <w:color w:val="auto"/>
          <w:kern w:val="21"/>
          <w:position w:val="0"/>
          <w:szCs w:val="21"/>
        </w:rPr>
      </w:pPr>
      <w:r>
        <w:rPr>
          <w:rFonts w:hint="eastAsia"/>
          <w:b/>
          <w:color w:val="auto"/>
          <w:kern w:val="21"/>
          <w:position w:val="0"/>
          <w:szCs w:val="21"/>
        </w:rPr>
        <w:t>（2）建设方案研究框架分（满分30分）</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一档（10分）：项目研究框架基本可行，编制的实施方案基本满足《国家可持续发展议程创新示范区申报指引》及国家可持续发展议程创新示范区建设管理的要求，基本落实桂林市可持续发展规划愿景。</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二档（20分）：项目研究框架可行，编制的实施方案满足《国家可持续发展议程创新示范区申报指引》及国家可持续发展议程创新示范区建设管理的要求，落实桂林市可持续发展规划愿景，能够整合桂林国际旅游胜地建设等其他国家战略和重大平台，落实《关于支持桂林市建设国家可持续发展议程创新示范区若干政策》。</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三档（30分）：项目研究框架合理，高标准落实《国家可持续发展议程创新示范区申报指引》及国家可持续发展议程创新示范区建设管理的要求，有效对接桂林市可持续发展规划愿景，高效整合桂林国际旅游胜地建设等其他国家战略和重大平台，问题识别、建设思路、建设任务及保障体系等内容研究设计方案科学合理。</w:t>
      </w:r>
    </w:p>
    <w:p>
      <w:pPr>
        <w:tabs>
          <w:tab w:val="left" w:pos="9639"/>
        </w:tabs>
        <w:spacing w:line="400" w:lineRule="exact"/>
        <w:ind w:firstLine="420" w:firstLineChars="200"/>
        <w:jc w:val="left"/>
        <w:rPr>
          <w:b/>
          <w:color w:val="auto"/>
          <w:kern w:val="21"/>
          <w:position w:val="0"/>
          <w:szCs w:val="21"/>
        </w:rPr>
      </w:pPr>
      <w:r>
        <w:rPr>
          <w:rFonts w:hint="eastAsia"/>
          <w:b/>
          <w:color w:val="auto"/>
          <w:kern w:val="21"/>
          <w:position w:val="0"/>
          <w:szCs w:val="21"/>
        </w:rPr>
        <w:t>（3）项目工作计划分（满分20分）</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一档（</w:t>
      </w:r>
      <w:r>
        <w:rPr>
          <w:rFonts w:hint="eastAsia"/>
          <w:color w:val="auto"/>
          <w:kern w:val="21"/>
          <w:position w:val="0"/>
          <w:szCs w:val="21"/>
          <w:lang w:val="en-US" w:eastAsia="zh-CN"/>
        </w:rPr>
        <w:t>6</w:t>
      </w:r>
      <w:r>
        <w:rPr>
          <w:rFonts w:hint="eastAsia"/>
          <w:color w:val="auto"/>
          <w:kern w:val="21"/>
          <w:position w:val="0"/>
          <w:szCs w:val="21"/>
        </w:rPr>
        <w:t>分）：基本能够理解本项目的建设背景、目标、范围。基本把握本项目的工作重点、难点。提出了基本可行的质量控制、进度控制的目标、方法、措施。</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二档（</w:t>
      </w:r>
      <w:r>
        <w:rPr>
          <w:rFonts w:hint="eastAsia"/>
          <w:color w:val="auto"/>
          <w:kern w:val="21"/>
          <w:position w:val="0"/>
          <w:szCs w:val="21"/>
          <w:lang w:val="en-US" w:eastAsia="zh-CN"/>
        </w:rPr>
        <w:t>13</w:t>
      </w:r>
      <w:r>
        <w:rPr>
          <w:rFonts w:hint="eastAsia"/>
          <w:color w:val="auto"/>
          <w:kern w:val="21"/>
          <w:position w:val="0"/>
          <w:szCs w:val="21"/>
        </w:rPr>
        <w:t>分）：较准确理解本项目的建设背景、目标、范围。能够把握本项目的工作重点、难点。提出了比较全面可行的质量控制、进度控制的目标、方法、措施。基本符合项目实施各需求点，提出有利于项目进展的意见和建议。</w:t>
      </w:r>
    </w:p>
    <w:p>
      <w:pPr>
        <w:tabs>
          <w:tab w:val="left" w:pos="9639"/>
        </w:tabs>
        <w:spacing w:line="400" w:lineRule="exact"/>
        <w:ind w:firstLine="420" w:firstLineChars="200"/>
        <w:jc w:val="left"/>
        <w:rPr>
          <w:color w:val="auto"/>
          <w:kern w:val="21"/>
          <w:position w:val="0"/>
          <w:szCs w:val="21"/>
        </w:rPr>
      </w:pPr>
      <w:r>
        <w:rPr>
          <w:rFonts w:hint="eastAsia"/>
          <w:color w:val="auto"/>
          <w:kern w:val="21"/>
          <w:position w:val="0"/>
          <w:szCs w:val="21"/>
        </w:rPr>
        <w:t>三档（20分）：准确理解本项目的建设背景、目标、范围。准确把握本项目的工作重点、难点。提出了详细、全面可行的质量控制、进度控制的目标、方法、措施。完全符合项目实施各需求点，提出有利于项目进展的意见和建议，具有开拓型、创新性工作方法。</w:t>
      </w:r>
    </w:p>
    <w:p>
      <w:pPr>
        <w:spacing w:line="360" w:lineRule="auto"/>
        <w:ind w:firstLine="420" w:firstLineChars="200"/>
        <w:outlineLvl w:val="2"/>
        <w:rPr>
          <w:b/>
          <w:color w:val="auto"/>
          <w:kern w:val="21"/>
          <w:position w:val="0"/>
          <w:szCs w:val="21"/>
        </w:rPr>
      </w:pPr>
      <w:r>
        <w:rPr>
          <w:rFonts w:hint="eastAsia"/>
          <w:b/>
          <w:color w:val="auto"/>
          <w:kern w:val="21"/>
          <w:position w:val="0"/>
          <w:szCs w:val="21"/>
        </w:rPr>
        <w:t>3</w:t>
      </w:r>
      <w:r>
        <w:rPr>
          <w:b/>
          <w:color w:val="auto"/>
          <w:kern w:val="21"/>
          <w:position w:val="0"/>
          <w:szCs w:val="21"/>
        </w:rPr>
        <w:t>、业绩分…………………………………………………………………………………</w:t>
      </w:r>
      <w:r>
        <w:rPr>
          <w:rFonts w:hint="eastAsia"/>
          <w:b/>
          <w:color w:val="auto"/>
          <w:kern w:val="21"/>
          <w:position w:val="0"/>
          <w:szCs w:val="21"/>
        </w:rPr>
        <w:t>10</w:t>
      </w:r>
      <w:r>
        <w:rPr>
          <w:b/>
          <w:color w:val="auto"/>
          <w:kern w:val="21"/>
          <w:position w:val="0"/>
          <w:szCs w:val="21"/>
        </w:rPr>
        <w:t>分</w:t>
      </w:r>
      <w:bookmarkEnd w:id="64"/>
    </w:p>
    <w:p>
      <w:pPr>
        <w:spacing w:line="400" w:lineRule="exact"/>
        <w:ind w:firstLine="420" w:firstLineChars="200"/>
        <w:jc w:val="left"/>
        <w:rPr>
          <w:bCs/>
          <w:color w:val="auto"/>
          <w:kern w:val="21"/>
          <w:position w:val="0"/>
          <w:szCs w:val="21"/>
        </w:rPr>
      </w:pPr>
      <w:r>
        <w:rPr>
          <w:rFonts w:hint="eastAsia"/>
          <w:bCs/>
          <w:color w:val="auto"/>
          <w:kern w:val="21"/>
          <w:position w:val="0"/>
          <w:szCs w:val="21"/>
        </w:rPr>
        <w:t>供应商2017年以来具有</w:t>
      </w:r>
      <w:r>
        <w:rPr>
          <w:rFonts w:hint="eastAsia" w:ascii="宋体" w:hAnsi="Courier New"/>
          <w:color w:val="auto"/>
          <w:position w:val="0"/>
          <w:szCs w:val="20"/>
        </w:rPr>
        <w:t>可持续发展相关</w:t>
      </w:r>
      <w:r>
        <w:rPr>
          <w:rFonts w:hint="eastAsia"/>
          <w:bCs/>
          <w:color w:val="auto"/>
          <w:kern w:val="21"/>
          <w:position w:val="0"/>
          <w:szCs w:val="21"/>
        </w:rPr>
        <w:t>业绩的相关证明材料【无不良记录，以中标、成交通知书或签订的任务合同为准；同一个编号的项目有两个或两个以上的分标中标的只算一次】每个得2分（满分10分）</w:t>
      </w:r>
    </w:p>
    <w:p>
      <w:pPr>
        <w:spacing w:line="360" w:lineRule="auto"/>
        <w:ind w:firstLine="420" w:firstLineChars="200"/>
        <w:outlineLvl w:val="2"/>
        <w:rPr>
          <w:b/>
          <w:color w:val="auto"/>
          <w:kern w:val="21"/>
          <w:position w:val="0"/>
          <w:szCs w:val="21"/>
        </w:rPr>
      </w:pPr>
      <w:bookmarkStart w:id="65" w:name="_Toc8928"/>
      <w:r>
        <w:rPr>
          <w:rFonts w:hint="eastAsia"/>
          <w:b/>
          <w:color w:val="auto"/>
          <w:kern w:val="21"/>
          <w:position w:val="0"/>
          <w:szCs w:val="21"/>
        </w:rPr>
        <w:t>4</w:t>
      </w:r>
      <w:r>
        <w:rPr>
          <w:b/>
          <w:color w:val="auto"/>
          <w:kern w:val="21"/>
          <w:position w:val="0"/>
          <w:szCs w:val="21"/>
        </w:rPr>
        <w:t>、</w:t>
      </w:r>
      <w:r>
        <w:rPr>
          <w:rFonts w:hint="eastAsia"/>
          <w:b/>
          <w:color w:val="auto"/>
          <w:kern w:val="21"/>
          <w:position w:val="0"/>
          <w:szCs w:val="21"/>
        </w:rPr>
        <w:t>人员配置分</w:t>
      </w:r>
      <w:r>
        <w:rPr>
          <w:b/>
          <w:color w:val="auto"/>
          <w:kern w:val="21"/>
          <w:position w:val="0"/>
          <w:szCs w:val="21"/>
        </w:rPr>
        <w:t>……………………………………………………………………………</w:t>
      </w:r>
      <w:r>
        <w:rPr>
          <w:rFonts w:hint="eastAsia"/>
          <w:b/>
          <w:color w:val="auto"/>
          <w:kern w:val="21"/>
          <w:position w:val="0"/>
          <w:szCs w:val="21"/>
        </w:rPr>
        <w:t>10</w:t>
      </w:r>
      <w:r>
        <w:rPr>
          <w:b/>
          <w:color w:val="auto"/>
          <w:kern w:val="21"/>
          <w:position w:val="0"/>
          <w:szCs w:val="21"/>
        </w:rPr>
        <w:t>分</w:t>
      </w:r>
      <w:bookmarkEnd w:id="65"/>
    </w:p>
    <w:p>
      <w:pPr>
        <w:spacing w:line="400" w:lineRule="exact"/>
        <w:ind w:firstLine="420" w:firstLineChars="200"/>
        <w:jc w:val="left"/>
        <w:rPr>
          <w:color w:val="auto"/>
          <w:kern w:val="21"/>
          <w:position w:val="0"/>
          <w:szCs w:val="21"/>
        </w:rPr>
      </w:pPr>
      <w:r>
        <w:rPr>
          <w:rFonts w:hint="eastAsia"/>
          <w:color w:val="auto"/>
          <w:kern w:val="21"/>
          <w:position w:val="0"/>
          <w:szCs w:val="21"/>
        </w:rPr>
        <w:t>（1）拟投入本项目的项目负责人具有</w:t>
      </w:r>
      <w:r>
        <w:rPr>
          <w:rFonts w:hint="eastAsia"/>
          <w:color w:val="auto"/>
          <w:kern w:val="21"/>
          <w:position w:val="0"/>
          <w:szCs w:val="21"/>
          <w:lang w:eastAsia="zh-CN"/>
        </w:rPr>
        <w:t>正</w:t>
      </w:r>
      <w:r>
        <w:rPr>
          <w:rFonts w:hint="eastAsia"/>
          <w:color w:val="auto"/>
          <w:kern w:val="21"/>
          <w:position w:val="0"/>
          <w:szCs w:val="21"/>
        </w:rPr>
        <w:t>高级职称或博士学位的得2分；</w:t>
      </w:r>
      <w:r>
        <w:rPr>
          <w:rFonts w:hint="eastAsia" w:eastAsiaTheme="minorEastAsia"/>
          <w:color w:val="auto"/>
          <w:kern w:val="21"/>
          <w:position w:val="0"/>
          <w:szCs w:val="21"/>
          <w:lang w:eastAsia="zh-CN"/>
        </w:rPr>
        <w:t>高级</w:t>
      </w:r>
      <w:r>
        <w:rPr>
          <w:rFonts w:hint="eastAsia"/>
          <w:color w:val="auto"/>
          <w:kern w:val="21"/>
          <w:position w:val="0"/>
          <w:szCs w:val="21"/>
        </w:rPr>
        <w:t>职称的得1分</w:t>
      </w:r>
      <w:r>
        <w:rPr>
          <w:rFonts w:hint="eastAsia"/>
          <w:color w:val="auto"/>
          <w:kern w:val="21"/>
          <w:position w:val="0"/>
          <w:szCs w:val="21"/>
          <w:lang w:eastAsia="zh-CN"/>
        </w:rPr>
        <w:t>，</w:t>
      </w:r>
      <w:r>
        <w:rPr>
          <w:rFonts w:hint="eastAsia"/>
          <w:color w:val="auto"/>
          <w:kern w:val="21"/>
          <w:position w:val="0"/>
          <w:szCs w:val="21"/>
        </w:rPr>
        <w:t>其余不得分（满分2分）</w:t>
      </w:r>
    </w:p>
    <w:p>
      <w:pPr>
        <w:spacing w:line="400" w:lineRule="exact"/>
        <w:ind w:left="210" w:leftChars="100" w:firstLine="210" w:firstLineChars="100"/>
        <w:jc w:val="left"/>
        <w:rPr>
          <w:color w:val="auto"/>
          <w:kern w:val="21"/>
          <w:position w:val="0"/>
          <w:szCs w:val="21"/>
        </w:rPr>
      </w:pPr>
      <w:r>
        <w:rPr>
          <w:rFonts w:hint="eastAsia"/>
          <w:color w:val="auto"/>
          <w:kern w:val="21"/>
          <w:position w:val="0"/>
          <w:szCs w:val="21"/>
        </w:rPr>
        <w:t>（2）</w:t>
      </w:r>
      <w:r>
        <w:rPr>
          <w:rFonts w:hint="eastAsia" w:ascii="宋体" w:hAnsi="宋体" w:cs="宋体"/>
          <w:color w:val="auto"/>
          <w:kern w:val="0"/>
          <w:position w:val="0"/>
          <w:szCs w:val="21"/>
        </w:rPr>
        <w:t>其他拟投入人员</w:t>
      </w:r>
      <w:r>
        <w:rPr>
          <w:rFonts w:hint="eastAsia" w:ascii="宋体" w:hAnsi="宋体" w:cs="宋体"/>
          <w:b w:val="0"/>
          <w:bCs w:val="0"/>
          <w:color w:val="auto"/>
          <w:kern w:val="0"/>
          <w:position w:val="0"/>
          <w:szCs w:val="21"/>
        </w:rPr>
        <w:t>在满足</w:t>
      </w:r>
      <w:r>
        <w:rPr>
          <w:rFonts w:hint="eastAsia" w:ascii="宋体" w:hAnsi="宋体" w:cs="宋体"/>
          <w:b w:val="0"/>
          <w:bCs w:val="0"/>
          <w:color w:val="auto"/>
          <w:kern w:val="0"/>
          <w:position w:val="0"/>
          <w:szCs w:val="21"/>
          <w:lang w:eastAsia="zh-CN"/>
        </w:rPr>
        <w:t>项目需求</w:t>
      </w:r>
      <w:r>
        <w:rPr>
          <w:rFonts w:hint="eastAsia" w:ascii="宋体" w:hAnsi="宋体" w:cs="宋体"/>
          <w:b w:val="0"/>
          <w:bCs w:val="0"/>
          <w:color w:val="auto"/>
          <w:kern w:val="0"/>
          <w:position w:val="0"/>
          <w:szCs w:val="21"/>
        </w:rPr>
        <w:t>的前提下</w:t>
      </w:r>
      <w:r>
        <w:rPr>
          <w:rFonts w:hint="eastAsia" w:ascii="宋体" w:hAnsi="宋体" w:cs="宋体"/>
          <w:color w:val="auto"/>
          <w:kern w:val="0"/>
          <w:position w:val="0"/>
          <w:szCs w:val="21"/>
        </w:rPr>
        <w:t>，</w:t>
      </w:r>
      <w:r>
        <w:rPr>
          <w:rFonts w:hint="eastAsia"/>
          <w:color w:val="auto"/>
          <w:kern w:val="21"/>
          <w:position w:val="0"/>
          <w:szCs w:val="21"/>
        </w:rPr>
        <w:t>拟投入本项目的成员</w:t>
      </w:r>
      <w:r>
        <w:rPr>
          <w:rFonts w:hint="eastAsia"/>
          <w:color w:val="auto"/>
          <w:kern w:val="21"/>
          <w:position w:val="0"/>
          <w:szCs w:val="21"/>
          <w:lang w:eastAsia="zh-CN"/>
        </w:rPr>
        <w:t>每增加</w:t>
      </w:r>
      <w:r>
        <w:rPr>
          <w:rFonts w:hint="eastAsia"/>
          <w:color w:val="auto"/>
          <w:kern w:val="21"/>
          <w:position w:val="0"/>
          <w:szCs w:val="21"/>
          <w:lang w:val="en-US" w:eastAsia="zh-CN"/>
        </w:rPr>
        <w:t>1名</w:t>
      </w:r>
      <w:r>
        <w:rPr>
          <w:rFonts w:hint="eastAsia"/>
          <w:color w:val="auto"/>
          <w:kern w:val="21"/>
          <w:position w:val="0"/>
          <w:szCs w:val="21"/>
        </w:rPr>
        <w:t>具有</w:t>
      </w:r>
      <w:r>
        <w:rPr>
          <w:rFonts w:hint="eastAsia"/>
          <w:color w:val="auto"/>
          <w:kern w:val="21"/>
          <w:position w:val="0"/>
          <w:szCs w:val="21"/>
          <w:lang w:eastAsia="zh-CN"/>
        </w:rPr>
        <w:t>正</w:t>
      </w:r>
      <w:r>
        <w:rPr>
          <w:rFonts w:hint="eastAsia"/>
          <w:color w:val="auto"/>
          <w:kern w:val="21"/>
          <w:position w:val="0"/>
          <w:szCs w:val="21"/>
        </w:rPr>
        <w:t>高级职称或博士学位的得</w:t>
      </w:r>
      <w:r>
        <w:rPr>
          <w:rFonts w:hint="eastAsia"/>
          <w:color w:val="auto"/>
          <w:kern w:val="21"/>
          <w:position w:val="0"/>
          <w:szCs w:val="21"/>
          <w:lang w:val="en-US" w:eastAsia="zh-CN"/>
        </w:rPr>
        <w:t>2</w:t>
      </w:r>
      <w:r>
        <w:rPr>
          <w:rFonts w:hint="eastAsia"/>
          <w:color w:val="auto"/>
          <w:kern w:val="21"/>
          <w:position w:val="0"/>
          <w:szCs w:val="21"/>
        </w:rPr>
        <w:t>分</w:t>
      </w:r>
      <w:r>
        <w:rPr>
          <w:rFonts w:hint="eastAsia"/>
          <w:color w:val="auto"/>
          <w:kern w:val="21"/>
          <w:position w:val="0"/>
          <w:szCs w:val="21"/>
          <w:lang w:val="en-US" w:eastAsia="zh-CN"/>
        </w:rPr>
        <w:t>，高级职称得1分，中级职称得0.5分，</w:t>
      </w:r>
      <w:r>
        <w:rPr>
          <w:rFonts w:hint="eastAsia"/>
          <w:color w:val="auto"/>
          <w:kern w:val="21"/>
          <w:position w:val="0"/>
          <w:szCs w:val="21"/>
        </w:rPr>
        <w:t>其余不得分（满分8分）</w:t>
      </w:r>
    </w:p>
    <w:p>
      <w:pPr>
        <w:spacing w:line="360" w:lineRule="auto"/>
        <w:ind w:firstLine="420" w:firstLineChars="200"/>
        <w:outlineLvl w:val="2"/>
        <w:rPr>
          <w:rFonts w:hint="eastAsia"/>
          <w:b/>
          <w:color w:val="auto"/>
          <w:kern w:val="21"/>
          <w:position w:val="0"/>
          <w:szCs w:val="21"/>
        </w:rPr>
      </w:pPr>
      <w:bookmarkStart w:id="66" w:name="_Toc12490"/>
      <w:r>
        <w:rPr>
          <w:rFonts w:hint="eastAsia"/>
          <w:b/>
          <w:color w:val="auto"/>
          <w:kern w:val="21"/>
          <w:position w:val="0"/>
          <w:szCs w:val="21"/>
        </w:rPr>
        <w:t>5、信誉分…………………………………………………………………………………10分</w:t>
      </w:r>
      <w:bookmarkEnd w:id="66"/>
    </w:p>
    <w:p>
      <w:pPr>
        <w:spacing w:line="400" w:lineRule="exact"/>
        <w:ind w:firstLine="420" w:firstLineChars="200"/>
        <w:rPr>
          <w:bCs/>
          <w:color w:val="auto"/>
          <w:kern w:val="21"/>
          <w:position w:val="0"/>
          <w:szCs w:val="21"/>
        </w:rPr>
      </w:pPr>
      <w:r>
        <w:rPr>
          <w:rFonts w:hint="eastAsia"/>
          <w:bCs/>
          <w:color w:val="auto"/>
          <w:kern w:val="21"/>
          <w:position w:val="0"/>
          <w:szCs w:val="21"/>
        </w:rPr>
        <w:t>1.</w:t>
      </w:r>
      <w:r>
        <w:rPr>
          <w:bCs/>
          <w:color w:val="auto"/>
          <w:kern w:val="21"/>
          <w:position w:val="0"/>
          <w:szCs w:val="21"/>
        </w:rPr>
        <w:t>以供应商</w:t>
      </w:r>
      <w:r>
        <w:rPr>
          <w:rFonts w:hint="eastAsia"/>
          <w:bCs/>
          <w:color w:val="auto"/>
          <w:kern w:val="21"/>
          <w:position w:val="0"/>
          <w:szCs w:val="21"/>
        </w:rPr>
        <w:t>2018－2019年度通过中介审计的有效财务审计报告进行评价，财务状况优秀的得2分，良好的得1分；一般的得0.5分；差或未提供的不得分。对于研究会、学会等科技类社会团体，以登记管理部门历年年度考核结果进行评价，最近三次考核结果全部为合格的得2分、存在基本合格记录的得1分、有行政处罚或失信记录的不得分。（满分2分）</w:t>
      </w:r>
    </w:p>
    <w:p>
      <w:pPr>
        <w:spacing w:line="400" w:lineRule="exact"/>
        <w:ind w:firstLine="420" w:firstLineChars="200"/>
        <w:rPr>
          <w:bCs/>
          <w:color w:val="auto"/>
          <w:kern w:val="21"/>
          <w:position w:val="0"/>
          <w:szCs w:val="21"/>
        </w:rPr>
      </w:pPr>
      <w:r>
        <w:rPr>
          <w:rFonts w:hint="eastAsia"/>
          <w:bCs/>
          <w:color w:val="auto"/>
          <w:kern w:val="21"/>
          <w:position w:val="0"/>
          <w:szCs w:val="21"/>
        </w:rPr>
        <w:t>2.</w:t>
      </w:r>
      <w:r>
        <w:rPr>
          <w:bCs/>
          <w:color w:val="auto"/>
          <w:kern w:val="21"/>
          <w:position w:val="0"/>
          <w:szCs w:val="21"/>
        </w:rPr>
        <w:t>供应商</w:t>
      </w:r>
      <w:r>
        <w:rPr>
          <w:rFonts w:hint="eastAsia" w:ascii="宋体" w:hAnsi="Courier New"/>
          <w:color w:val="auto"/>
          <w:position w:val="0"/>
          <w:szCs w:val="20"/>
        </w:rPr>
        <w:t>在可持续发展行动、宣传等方面具有重大影响力，举办全国性可持续发展重要论坛、主办可持续发展相关期刊、在国际社会以及联合国系统拥有重要影响力（联合国经社理事会咨商地位或4A及以上等级的中国社会组织）或与国家级新闻媒体签订可持续发展行动宣传相关合作协议等，每项得2分。（满分8分）</w:t>
      </w:r>
    </w:p>
    <w:p>
      <w:pPr>
        <w:spacing w:line="340" w:lineRule="exact"/>
        <w:ind w:firstLine="420" w:firstLineChars="200"/>
        <w:jc w:val="left"/>
        <w:rPr>
          <w:b/>
          <w:bCs/>
          <w:color w:val="auto"/>
          <w:kern w:val="21"/>
          <w:position w:val="0"/>
          <w:szCs w:val="21"/>
        </w:rPr>
      </w:pPr>
      <w:r>
        <w:rPr>
          <w:rFonts w:hint="eastAsia"/>
          <w:b/>
          <w:bCs/>
          <w:color w:val="auto"/>
          <w:kern w:val="21"/>
          <w:position w:val="0"/>
          <w:szCs w:val="21"/>
        </w:rPr>
        <w:t>6</w:t>
      </w:r>
      <w:r>
        <w:rPr>
          <w:b/>
          <w:bCs/>
          <w:color w:val="auto"/>
          <w:kern w:val="21"/>
          <w:position w:val="0"/>
          <w:szCs w:val="21"/>
        </w:rPr>
        <w:t xml:space="preserve">、总得分 =1 + 2 + 3 + 4 + 5 </w:t>
      </w:r>
    </w:p>
    <w:p>
      <w:pPr>
        <w:tabs>
          <w:tab w:val="left" w:pos="4214"/>
        </w:tabs>
        <w:spacing w:line="340" w:lineRule="exact"/>
        <w:ind w:firstLine="420" w:firstLineChars="200"/>
        <w:outlineLvl w:val="1"/>
        <w:rPr>
          <w:b/>
          <w:color w:val="auto"/>
          <w:kern w:val="21"/>
          <w:position w:val="0"/>
          <w:szCs w:val="20"/>
        </w:rPr>
      </w:pPr>
      <w:bookmarkStart w:id="67" w:name="_Toc25950"/>
      <w:r>
        <w:rPr>
          <w:b/>
          <w:color w:val="auto"/>
          <w:kern w:val="21"/>
          <w:position w:val="0"/>
          <w:szCs w:val="20"/>
        </w:rPr>
        <w:t>三、推荐</w:t>
      </w:r>
      <w:r>
        <w:rPr>
          <w:rFonts w:hint="eastAsia"/>
          <w:b/>
          <w:color w:val="auto"/>
          <w:kern w:val="21"/>
          <w:position w:val="0"/>
          <w:szCs w:val="20"/>
        </w:rPr>
        <w:t>成交</w:t>
      </w:r>
      <w:r>
        <w:rPr>
          <w:b/>
          <w:color w:val="auto"/>
          <w:kern w:val="21"/>
          <w:position w:val="0"/>
          <w:szCs w:val="20"/>
        </w:rPr>
        <w:t>候选供应商原则</w:t>
      </w:r>
      <w:bookmarkEnd w:id="67"/>
    </w:p>
    <w:p>
      <w:pPr>
        <w:tabs>
          <w:tab w:val="left" w:pos="4214"/>
        </w:tabs>
        <w:spacing w:line="400" w:lineRule="exact"/>
        <w:ind w:firstLine="420" w:firstLineChars="200"/>
        <w:rPr>
          <w:color w:val="auto"/>
          <w:kern w:val="21"/>
          <w:position w:val="0"/>
          <w:szCs w:val="21"/>
        </w:rPr>
      </w:pPr>
      <w:r>
        <w:rPr>
          <w:color w:val="auto"/>
          <w:kern w:val="21"/>
          <w:position w:val="0"/>
          <w:szCs w:val="21"/>
        </w:rPr>
        <w:t>（1）蹉商小组根据综合得分由高到低排列次序，若得分相同时，以评</w:t>
      </w:r>
      <w:r>
        <w:rPr>
          <w:rFonts w:hint="eastAsia"/>
          <w:color w:val="auto"/>
          <w:kern w:val="21"/>
          <w:position w:val="0"/>
          <w:szCs w:val="21"/>
        </w:rPr>
        <w:t>审</w:t>
      </w:r>
      <w:r>
        <w:rPr>
          <w:color w:val="auto"/>
          <w:kern w:val="21"/>
          <w:position w:val="0"/>
          <w:szCs w:val="21"/>
        </w:rPr>
        <w:t>报价由低到高顺序排列；若得分相同且评</w:t>
      </w:r>
      <w:r>
        <w:rPr>
          <w:rFonts w:hint="eastAsia"/>
          <w:color w:val="auto"/>
          <w:kern w:val="21"/>
          <w:position w:val="0"/>
          <w:szCs w:val="21"/>
        </w:rPr>
        <w:t>审</w:t>
      </w:r>
      <w:r>
        <w:rPr>
          <w:color w:val="auto"/>
          <w:kern w:val="21"/>
          <w:position w:val="0"/>
          <w:szCs w:val="21"/>
        </w:rPr>
        <w:t>报价相同的，以</w:t>
      </w:r>
      <w:r>
        <w:rPr>
          <w:rFonts w:hint="eastAsia" w:ascii="宋体" w:hAnsi="宋体"/>
          <w:color w:val="auto"/>
          <w:kern w:val="21"/>
          <w:position w:val="0"/>
          <w:szCs w:val="21"/>
        </w:rPr>
        <w:t>磋商</w:t>
      </w:r>
      <w:r>
        <w:rPr>
          <w:color w:val="auto"/>
          <w:kern w:val="21"/>
          <w:position w:val="0"/>
          <w:szCs w:val="21"/>
        </w:rPr>
        <w:t>报价由低到高顺序排列；若仍相同的，按“</w:t>
      </w:r>
      <w:r>
        <w:rPr>
          <w:rFonts w:hint="eastAsia" w:ascii="宋体" w:hAnsi="Courier New"/>
          <w:color w:val="auto"/>
          <w:kern w:val="21"/>
          <w:position w:val="0"/>
          <w:szCs w:val="20"/>
        </w:rPr>
        <w:t xml:space="preserve"> </w:t>
      </w:r>
      <w:r>
        <w:rPr>
          <w:rFonts w:hint="eastAsia"/>
          <w:color w:val="auto"/>
          <w:kern w:val="21"/>
          <w:position w:val="0"/>
          <w:szCs w:val="21"/>
        </w:rPr>
        <w:t>项目实施方案</w:t>
      </w:r>
      <w:r>
        <w:rPr>
          <w:color w:val="auto"/>
          <w:kern w:val="21"/>
          <w:position w:val="0"/>
          <w:szCs w:val="21"/>
        </w:rPr>
        <w:t>分”由高到低顺序排列并推荐成交候选供应商。</w:t>
      </w:r>
    </w:p>
    <w:p>
      <w:pPr>
        <w:tabs>
          <w:tab w:val="left" w:pos="4214"/>
        </w:tabs>
        <w:spacing w:line="400" w:lineRule="exact"/>
        <w:ind w:firstLine="420" w:firstLineChars="200"/>
        <w:rPr>
          <w:color w:val="auto"/>
          <w:kern w:val="21"/>
          <w:position w:val="0"/>
          <w:szCs w:val="21"/>
        </w:rPr>
      </w:pPr>
      <w:r>
        <w:rPr>
          <w:color w:val="auto"/>
          <w:kern w:val="21"/>
          <w:position w:val="0"/>
          <w:szCs w:val="21"/>
        </w:rPr>
        <w:t>（2）推荐前三名为成交候选供应商，采购单位应当确定评审委员会推荐排名第一的成交候选供应商为成交供应商。</w:t>
      </w:r>
    </w:p>
    <w:p>
      <w:pPr>
        <w:tabs>
          <w:tab w:val="left" w:pos="4214"/>
        </w:tabs>
        <w:spacing w:line="400" w:lineRule="exact"/>
        <w:ind w:firstLine="420" w:firstLineChars="200"/>
        <w:rPr>
          <w:color w:val="auto"/>
          <w:kern w:val="21"/>
          <w:position w:val="0"/>
          <w:szCs w:val="21"/>
        </w:rPr>
      </w:pPr>
      <w:r>
        <w:rPr>
          <w:color w:val="auto"/>
          <w:kern w:val="21"/>
          <w:position w:val="0"/>
          <w:szCs w:val="21"/>
        </w:rPr>
        <w:t>（3）排名第一的成交候选供应商放弃成交、因不可抗力提出不能履行合同的，或</w:t>
      </w:r>
      <w:r>
        <w:rPr>
          <w:rFonts w:hint="eastAsia"/>
          <w:color w:val="auto"/>
          <w:kern w:val="21"/>
          <w:position w:val="0"/>
          <w:szCs w:val="21"/>
        </w:rPr>
        <w:t>成交供应商提交的初稿经桂林市科技局组织专家初评未通过的</w:t>
      </w:r>
      <w:r>
        <w:rPr>
          <w:color w:val="auto"/>
          <w:kern w:val="21"/>
          <w:position w:val="0"/>
          <w:szCs w:val="21"/>
        </w:rPr>
        <w:t>采购单位可以确定排名第二的成交候选供应商为成交供应商或重新组织</w:t>
      </w:r>
      <w:r>
        <w:rPr>
          <w:rFonts w:hint="eastAsia"/>
          <w:color w:val="auto"/>
          <w:kern w:val="21"/>
          <w:position w:val="0"/>
          <w:szCs w:val="21"/>
        </w:rPr>
        <w:t>采购</w:t>
      </w:r>
      <w:r>
        <w:rPr>
          <w:color w:val="auto"/>
          <w:kern w:val="21"/>
          <w:position w:val="0"/>
          <w:szCs w:val="21"/>
        </w:rPr>
        <w:t>。</w:t>
      </w:r>
    </w:p>
    <w:p>
      <w:pPr>
        <w:spacing w:line="400" w:lineRule="exact"/>
        <w:ind w:firstLine="525" w:firstLineChars="250"/>
        <w:rPr>
          <w:rFonts w:ascii="宋体" w:hAnsi="宋体"/>
          <w:color w:val="auto"/>
          <w:kern w:val="21"/>
          <w:position w:val="0"/>
          <w:szCs w:val="21"/>
        </w:rPr>
      </w:pPr>
      <w:r>
        <w:rPr>
          <w:color w:val="auto"/>
          <w:kern w:val="21"/>
          <w:position w:val="0"/>
          <w:szCs w:val="21"/>
        </w:rPr>
        <w:t>(4) 蹉商小组认为，某磋商供应商的最低</w:t>
      </w:r>
      <w:r>
        <w:rPr>
          <w:rFonts w:hint="eastAsia" w:ascii="宋体" w:hAnsi="宋体"/>
          <w:color w:val="auto"/>
          <w:kern w:val="21"/>
          <w:position w:val="0"/>
          <w:szCs w:val="21"/>
        </w:rPr>
        <w:t>磋商</w:t>
      </w:r>
      <w:r>
        <w:rPr>
          <w:color w:val="auto"/>
          <w:kern w:val="21"/>
          <w:position w:val="0"/>
          <w:szCs w:val="21"/>
        </w:rPr>
        <w:t>价或者某些分项报价明显不合理或者低于成本，有可能影响服务质量和不能诚信履约的，应当要求其在规定的期限内提供书面文件予以解释说明，并提交相关证明材料，否则，蹉商小组可以取消该磋商供应商的成交候选供应商资格，按顺序由排在后面的成交候选供应商递补，以此类推。</w:t>
      </w:r>
    </w:p>
    <w:p>
      <w:pPr>
        <w:pStyle w:val="8"/>
        <w:spacing w:line="400" w:lineRule="exact"/>
        <w:rPr>
          <w:rFonts w:hAnsi="宋体"/>
          <w:color w:val="auto"/>
          <w:kern w:val="21"/>
          <w:position w:val="0"/>
        </w:rPr>
      </w:pPr>
    </w:p>
    <w:p>
      <w:pPr>
        <w:pStyle w:val="3"/>
        <w:spacing w:before="0" w:after="0" w:line="360" w:lineRule="auto"/>
        <w:rPr>
          <w:rFonts w:ascii="方正大标宋简体" w:eastAsia="方正大标宋简体"/>
          <w:b w:val="0"/>
          <w:color w:val="auto"/>
          <w:kern w:val="21"/>
          <w:position w:val="0"/>
          <w:sz w:val="32"/>
          <w:szCs w:val="32"/>
        </w:rPr>
      </w:pPr>
      <w:r>
        <w:rPr>
          <w:rFonts w:hint="eastAsia" w:ascii="方正大标宋简体" w:eastAsia="方正大标宋简体"/>
          <w:bCs w:val="0"/>
          <w:color w:val="auto"/>
          <w:kern w:val="21"/>
          <w:position w:val="0"/>
          <w:sz w:val="32"/>
          <w:szCs w:val="32"/>
        </w:rPr>
        <w:br w:type="page"/>
      </w:r>
      <w:bookmarkStart w:id="68" w:name="_Toc17178"/>
      <w:bookmarkStart w:id="69" w:name="_Toc417137003"/>
      <w:bookmarkStart w:id="70" w:name="_Toc29120"/>
      <w:r>
        <w:rPr>
          <w:rFonts w:hint="eastAsia" w:ascii="方正大标宋简体" w:eastAsia="方正大标宋简体"/>
          <w:b w:val="0"/>
          <w:color w:val="auto"/>
          <w:kern w:val="21"/>
          <w:position w:val="0"/>
          <w:sz w:val="32"/>
          <w:szCs w:val="32"/>
        </w:rPr>
        <w:t>第五章  合同主要条款及格式</w:t>
      </w:r>
      <w:bookmarkEnd w:id="68"/>
      <w:bookmarkEnd w:id="69"/>
      <w:bookmarkEnd w:id="70"/>
    </w:p>
    <w:p>
      <w:pPr>
        <w:spacing w:line="400" w:lineRule="exact"/>
        <w:rPr>
          <w:rFonts w:ascii="宋体" w:hAnsi="宋体"/>
          <w:color w:val="auto"/>
          <w:kern w:val="21"/>
          <w:position w:val="0"/>
          <w:u w:val="single"/>
        </w:rPr>
      </w:pPr>
      <w:r>
        <w:rPr>
          <w:rFonts w:hint="eastAsia" w:ascii="宋体" w:hAnsi="宋体"/>
          <w:color w:val="auto"/>
          <w:kern w:val="21"/>
          <w:position w:val="0"/>
        </w:rPr>
        <w:t>项目名称：</w:t>
      </w:r>
      <w:r>
        <w:rPr>
          <w:rFonts w:hint="eastAsia" w:ascii="宋体" w:hAnsi="宋体"/>
          <w:color w:val="auto"/>
          <w:kern w:val="21"/>
          <w:position w:val="0"/>
          <w:u w:val="single"/>
        </w:rPr>
        <w:t xml:space="preserve">                                                  </w:t>
      </w:r>
    </w:p>
    <w:p>
      <w:pPr>
        <w:spacing w:line="400" w:lineRule="exact"/>
        <w:rPr>
          <w:rFonts w:ascii="宋体" w:hAnsi="宋体"/>
          <w:color w:val="auto"/>
          <w:kern w:val="21"/>
          <w:position w:val="0"/>
          <w:u w:val="single"/>
        </w:rPr>
      </w:pPr>
      <w:r>
        <w:rPr>
          <w:rFonts w:hint="eastAsia" w:ascii="宋体" w:hAnsi="宋体"/>
          <w:color w:val="auto"/>
          <w:kern w:val="21"/>
          <w:position w:val="0"/>
        </w:rPr>
        <w:t>项目编号：</w:t>
      </w:r>
      <w:r>
        <w:rPr>
          <w:rFonts w:hint="eastAsia" w:ascii="宋体" w:hAnsi="宋体"/>
          <w:color w:val="auto"/>
          <w:kern w:val="21"/>
          <w:position w:val="0"/>
          <w:u w:val="single"/>
        </w:rPr>
        <w:t xml:space="preserve">                                                  </w:t>
      </w:r>
    </w:p>
    <w:p>
      <w:pPr>
        <w:spacing w:line="400" w:lineRule="exact"/>
        <w:rPr>
          <w:rFonts w:ascii="宋体" w:hAnsi="宋体"/>
          <w:color w:val="auto"/>
          <w:kern w:val="21"/>
          <w:position w:val="0"/>
        </w:rPr>
      </w:pPr>
      <w:r>
        <w:rPr>
          <w:rFonts w:hint="eastAsia" w:ascii="宋体" w:hAnsi="宋体"/>
          <w:color w:val="auto"/>
          <w:kern w:val="21"/>
          <w:position w:val="0"/>
        </w:rPr>
        <w:t>甲方：</w:t>
      </w:r>
      <w:r>
        <w:rPr>
          <w:rFonts w:hint="eastAsia" w:ascii="宋体" w:hAnsi="宋体"/>
          <w:color w:val="auto"/>
          <w:kern w:val="21"/>
          <w:position w:val="0"/>
          <w:u w:val="single"/>
        </w:rPr>
        <w:t xml:space="preserve">                                                      </w:t>
      </w:r>
      <w:r>
        <w:rPr>
          <w:rFonts w:hint="eastAsia" w:ascii="宋体" w:hAnsi="宋体"/>
          <w:color w:val="auto"/>
          <w:kern w:val="21"/>
          <w:position w:val="0"/>
        </w:rPr>
        <w:t>（采购人）</w:t>
      </w:r>
    </w:p>
    <w:p>
      <w:pPr>
        <w:spacing w:line="400" w:lineRule="exact"/>
        <w:rPr>
          <w:rFonts w:ascii="宋体" w:hAnsi="宋体"/>
          <w:color w:val="auto"/>
          <w:kern w:val="21"/>
          <w:position w:val="0"/>
        </w:rPr>
      </w:pPr>
      <w:r>
        <w:rPr>
          <w:rFonts w:hint="eastAsia" w:ascii="宋体" w:hAnsi="宋体"/>
          <w:color w:val="auto"/>
          <w:kern w:val="21"/>
          <w:position w:val="0"/>
        </w:rPr>
        <w:t>乙方：</w:t>
      </w:r>
      <w:r>
        <w:rPr>
          <w:rFonts w:hint="eastAsia" w:ascii="宋体" w:hAnsi="宋体"/>
          <w:color w:val="auto"/>
          <w:kern w:val="21"/>
          <w:position w:val="0"/>
          <w:u w:val="single"/>
        </w:rPr>
        <w:t xml:space="preserve">                                                      </w:t>
      </w:r>
      <w:r>
        <w:rPr>
          <w:rFonts w:hint="eastAsia" w:ascii="宋体" w:hAnsi="宋体"/>
          <w:color w:val="auto"/>
          <w:kern w:val="21"/>
          <w:position w:val="0"/>
        </w:rPr>
        <w:t>（成交供应商）</w:t>
      </w:r>
    </w:p>
    <w:p>
      <w:pPr>
        <w:spacing w:line="400" w:lineRule="exact"/>
        <w:ind w:firstLine="420" w:firstLineChars="200"/>
        <w:rPr>
          <w:rFonts w:ascii="宋体" w:hAnsi="宋体"/>
          <w:color w:val="auto"/>
          <w:kern w:val="21"/>
          <w:position w:val="0"/>
        </w:rPr>
      </w:pPr>
      <w:r>
        <w:rPr>
          <w:rFonts w:hint="eastAsia" w:ascii="宋体" w:hAnsi="宋体"/>
          <w:color w:val="auto"/>
          <w:kern w:val="21"/>
          <w:position w:val="0"/>
        </w:rPr>
        <w:t>根据《中华人民共和国政府采购法》、《中华人民共和国合同法》等法律、法规规定，按照竞争性磋商文件（以下简称磋商文件）、竞争性磋商响应文件（以下简称响应文件）规定条款和成交供应商的承诺、甲乙双方签订本合同。</w:t>
      </w:r>
    </w:p>
    <w:p>
      <w:pPr>
        <w:spacing w:line="400" w:lineRule="exact"/>
        <w:ind w:firstLine="315" w:firstLineChars="150"/>
        <w:rPr>
          <w:rFonts w:ascii="宋体" w:hAnsi="宋体"/>
          <w:b/>
          <w:color w:val="auto"/>
          <w:kern w:val="21"/>
          <w:position w:val="0"/>
        </w:rPr>
      </w:pPr>
      <w:r>
        <w:rPr>
          <w:rFonts w:hint="eastAsia" w:ascii="宋体" w:hAnsi="宋体"/>
          <w:b/>
          <w:color w:val="auto"/>
          <w:kern w:val="21"/>
          <w:position w:val="0"/>
        </w:rPr>
        <w:t>第一条 合同文件</w:t>
      </w:r>
    </w:p>
    <w:p>
      <w:pPr>
        <w:spacing w:line="400" w:lineRule="exact"/>
        <w:ind w:firstLine="315" w:firstLineChars="150"/>
        <w:rPr>
          <w:rFonts w:ascii="宋体" w:hAnsi="宋体"/>
          <w:color w:val="auto"/>
          <w:kern w:val="21"/>
          <w:position w:val="0"/>
        </w:rPr>
      </w:pPr>
      <w:r>
        <w:rPr>
          <w:rFonts w:hint="eastAsia" w:ascii="宋体" w:hAnsi="宋体"/>
          <w:color w:val="auto"/>
          <w:kern w:val="21"/>
          <w:position w:val="0"/>
        </w:rPr>
        <w:t>1、本合同所附下列文件是构成本合同不可分割的部分：</w:t>
      </w:r>
    </w:p>
    <w:p>
      <w:pPr>
        <w:spacing w:line="400" w:lineRule="exact"/>
        <w:ind w:firstLine="315" w:firstLineChars="150"/>
        <w:rPr>
          <w:rFonts w:ascii="宋体" w:hAnsi="宋体"/>
          <w:color w:val="auto"/>
          <w:kern w:val="21"/>
          <w:position w:val="0"/>
        </w:rPr>
      </w:pPr>
      <w:r>
        <w:rPr>
          <w:rFonts w:hint="eastAsia" w:ascii="宋体" w:hAnsi="宋体"/>
          <w:color w:val="auto"/>
          <w:kern w:val="21"/>
          <w:position w:val="0"/>
        </w:rPr>
        <w:t>（1）成交供应商提交的</w:t>
      </w:r>
      <w:r>
        <w:rPr>
          <w:rFonts w:hint="eastAsia" w:hAnsi="宋体"/>
          <w:color w:val="auto"/>
          <w:kern w:val="21"/>
          <w:position w:val="0"/>
          <w:szCs w:val="21"/>
        </w:rPr>
        <w:t>磋商</w:t>
      </w:r>
      <w:r>
        <w:rPr>
          <w:rFonts w:hint="eastAsia" w:ascii="宋体" w:hAnsi="宋体"/>
          <w:color w:val="auto"/>
          <w:kern w:val="21"/>
          <w:position w:val="0"/>
        </w:rPr>
        <w:t>报价表、</w:t>
      </w:r>
      <w:r>
        <w:rPr>
          <w:rFonts w:hint="eastAsia" w:ascii="宋体" w:hAnsi="宋体"/>
          <w:color w:val="auto"/>
          <w:kern w:val="21"/>
          <w:position w:val="0"/>
          <w:szCs w:val="21"/>
        </w:rPr>
        <w:t>针对本项目的服务项目编制方案</w:t>
      </w:r>
      <w:r>
        <w:rPr>
          <w:rFonts w:hint="eastAsia" w:ascii="宋体" w:hAnsi="宋体"/>
          <w:color w:val="auto"/>
          <w:kern w:val="21"/>
          <w:position w:val="0"/>
        </w:rPr>
        <w:t>；</w:t>
      </w:r>
    </w:p>
    <w:p>
      <w:pPr>
        <w:spacing w:line="400" w:lineRule="exact"/>
        <w:ind w:firstLine="315" w:firstLineChars="150"/>
        <w:rPr>
          <w:rFonts w:ascii="宋体" w:hAnsi="宋体"/>
          <w:color w:val="auto"/>
          <w:kern w:val="21"/>
          <w:position w:val="0"/>
        </w:rPr>
      </w:pPr>
      <w:r>
        <w:rPr>
          <w:rFonts w:hint="eastAsia" w:ascii="宋体" w:hAnsi="宋体"/>
          <w:color w:val="auto"/>
          <w:kern w:val="21"/>
          <w:position w:val="0"/>
        </w:rPr>
        <w:t>（2）成交通知书；</w:t>
      </w:r>
    </w:p>
    <w:p>
      <w:pPr>
        <w:spacing w:line="400" w:lineRule="exact"/>
        <w:ind w:firstLine="315" w:firstLineChars="150"/>
        <w:rPr>
          <w:rFonts w:ascii="宋体" w:hAnsi="宋体"/>
          <w:color w:val="auto"/>
          <w:kern w:val="21"/>
          <w:position w:val="0"/>
        </w:rPr>
      </w:pPr>
      <w:r>
        <w:rPr>
          <w:rFonts w:hint="eastAsia" w:ascii="宋体" w:hAnsi="宋体"/>
          <w:color w:val="auto"/>
          <w:kern w:val="21"/>
          <w:position w:val="0"/>
        </w:rPr>
        <w:t>（3）本合同协议书及有关补充资料；</w:t>
      </w:r>
    </w:p>
    <w:p>
      <w:pPr>
        <w:spacing w:line="400" w:lineRule="exact"/>
        <w:ind w:firstLine="315" w:firstLineChars="150"/>
        <w:rPr>
          <w:rFonts w:ascii="宋体" w:hAnsi="宋体"/>
          <w:color w:val="auto"/>
          <w:kern w:val="21"/>
          <w:position w:val="0"/>
        </w:rPr>
      </w:pPr>
      <w:r>
        <w:rPr>
          <w:rFonts w:hint="eastAsia" w:ascii="宋体" w:hAnsi="宋体"/>
          <w:color w:val="auto"/>
          <w:kern w:val="21"/>
          <w:position w:val="0"/>
        </w:rPr>
        <w:t>（4）磋商文件的条款要求。</w:t>
      </w:r>
    </w:p>
    <w:p>
      <w:pPr>
        <w:tabs>
          <w:tab w:val="left" w:pos="1305"/>
        </w:tabs>
        <w:spacing w:line="38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2、合同价金额包括：服务过程中相关的一切费用。</w:t>
      </w:r>
    </w:p>
    <w:p>
      <w:pPr>
        <w:spacing w:line="400" w:lineRule="exact"/>
        <w:ind w:firstLine="411" w:firstLineChars="196"/>
        <w:rPr>
          <w:rFonts w:ascii="宋体" w:hAnsi="宋体"/>
          <w:b/>
          <w:color w:val="auto"/>
          <w:kern w:val="21"/>
          <w:position w:val="0"/>
          <w:szCs w:val="21"/>
        </w:rPr>
      </w:pPr>
      <w:r>
        <w:rPr>
          <w:rFonts w:hint="eastAsia" w:ascii="宋体" w:hAnsi="宋体"/>
          <w:b/>
          <w:color w:val="auto"/>
          <w:kern w:val="21"/>
          <w:position w:val="0"/>
          <w:szCs w:val="21"/>
        </w:rPr>
        <w:t>第二条　合同金额</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根据《成交通知书》的成交内容，合同的总金额为：（大写）</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人民币（￥</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元）</w:t>
      </w:r>
    </w:p>
    <w:p>
      <w:pPr>
        <w:spacing w:line="400" w:lineRule="exact"/>
        <w:ind w:firstLine="411" w:firstLineChars="196"/>
        <w:rPr>
          <w:rFonts w:ascii="宋体" w:hAnsi="宋体"/>
          <w:b/>
          <w:color w:val="auto"/>
          <w:kern w:val="21"/>
          <w:position w:val="0"/>
          <w:szCs w:val="21"/>
        </w:rPr>
      </w:pPr>
      <w:r>
        <w:rPr>
          <w:rFonts w:hint="eastAsia" w:ascii="宋体" w:hAnsi="宋体"/>
          <w:b/>
          <w:color w:val="auto"/>
          <w:kern w:val="21"/>
          <w:position w:val="0"/>
          <w:szCs w:val="21"/>
        </w:rPr>
        <w:t>第三条  服务保证</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乙方应按响应文件规定的服务范围向甲方提供相应服务。</w:t>
      </w:r>
    </w:p>
    <w:p>
      <w:pPr>
        <w:spacing w:line="400" w:lineRule="exact"/>
        <w:ind w:firstLine="411" w:firstLineChars="196"/>
        <w:rPr>
          <w:rFonts w:ascii="宋体" w:hAnsi="宋体"/>
          <w:b/>
          <w:color w:val="auto"/>
          <w:kern w:val="21"/>
          <w:position w:val="0"/>
          <w:szCs w:val="21"/>
        </w:rPr>
      </w:pPr>
      <w:r>
        <w:rPr>
          <w:rFonts w:hint="eastAsia" w:ascii="宋体" w:hAnsi="宋体"/>
          <w:b/>
          <w:color w:val="auto"/>
          <w:kern w:val="21"/>
          <w:position w:val="0"/>
          <w:szCs w:val="21"/>
        </w:rPr>
        <w:t>第四条  服务期限</w:t>
      </w:r>
    </w:p>
    <w:p>
      <w:pPr>
        <w:spacing w:line="400" w:lineRule="exact"/>
        <w:ind w:firstLine="411" w:firstLineChars="196"/>
        <w:rPr>
          <w:rFonts w:ascii="宋体" w:hAnsi="宋体"/>
          <w:color w:val="auto"/>
          <w:kern w:val="21"/>
          <w:position w:val="0"/>
          <w:szCs w:val="21"/>
          <w:u w:val="single"/>
        </w:rPr>
      </w:pPr>
      <w:r>
        <w:rPr>
          <w:rFonts w:hint="eastAsia" w:ascii="宋体" w:hAnsi="宋体"/>
          <w:color w:val="auto"/>
          <w:kern w:val="21"/>
          <w:position w:val="0"/>
          <w:szCs w:val="21"/>
        </w:rPr>
        <w:t xml:space="preserve">服务期限: </w:t>
      </w:r>
      <w:r>
        <w:rPr>
          <w:rFonts w:hint="eastAsia" w:ascii="宋体" w:hAnsi="宋体"/>
          <w:color w:val="auto"/>
          <w:kern w:val="21"/>
          <w:position w:val="0"/>
          <w:szCs w:val="21"/>
          <w:u w:val="single"/>
        </w:rPr>
        <w:t xml:space="preserve">                                     </w:t>
      </w:r>
    </w:p>
    <w:p>
      <w:pPr>
        <w:spacing w:line="400" w:lineRule="exact"/>
        <w:ind w:firstLine="411" w:firstLineChars="196"/>
        <w:rPr>
          <w:rFonts w:ascii="宋体" w:hAnsi="宋体"/>
          <w:b/>
          <w:color w:val="auto"/>
          <w:kern w:val="21"/>
          <w:position w:val="0"/>
          <w:szCs w:val="21"/>
        </w:rPr>
      </w:pPr>
      <w:r>
        <w:rPr>
          <w:rFonts w:hint="eastAsia" w:ascii="宋体" w:hAnsi="宋体"/>
          <w:b/>
          <w:color w:val="auto"/>
          <w:kern w:val="21"/>
          <w:position w:val="0"/>
          <w:szCs w:val="21"/>
        </w:rPr>
        <w:t>第五条  交付</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1、服务时间</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、地点：</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2、乙方提供不符合磋商文件、响应文件和本合同规定的服务，甲方有权拒绝接受。</w:t>
      </w:r>
    </w:p>
    <w:p>
      <w:pPr>
        <w:spacing w:line="400" w:lineRule="exact"/>
        <w:ind w:firstLine="405"/>
        <w:rPr>
          <w:rFonts w:ascii="宋体" w:hAnsi="宋体"/>
          <w:b/>
          <w:color w:val="auto"/>
          <w:kern w:val="21"/>
          <w:position w:val="0"/>
          <w:szCs w:val="21"/>
        </w:rPr>
      </w:pPr>
      <w:r>
        <w:rPr>
          <w:rFonts w:hint="eastAsia" w:ascii="宋体" w:hAnsi="宋体"/>
          <w:b/>
          <w:color w:val="auto"/>
          <w:kern w:val="21"/>
          <w:position w:val="0"/>
          <w:szCs w:val="21"/>
        </w:rPr>
        <w:t>第六条  甲方权利义务</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1、审议乙方提交的初稿。</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2、审议乙方提出的</w:t>
      </w:r>
      <w:r>
        <w:rPr>
          <w:rFonts w:hint="eastAsia"/>
          <w:color w:val="auto"/>
          <w:kern w:val="21"/>
          <w:position w:val="0"/>
          <w:szCs w:val="21"/>
        </w:rPr>
        <w:t>课题研究提纲、工作方案和计划</w:t>
      </w:r>
      <w:r>
        <w:rPr>
          <w:rFonts w:hint="eastAsia" w:ascii="宋体" w:hAnsi="宋体"/>
          <w:color w:val="auto"/>
          <w:kern w:val="21"/>
          <w:position w:val="0"/>
          <w:szCs w:val="21"/>
        </w:rPr>
        <w:t>。</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3、监督并配合乙方管理服务工作的实施及制度的执行。</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5、按合同规定支付乙方本合同所指编制费用。</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6、有权对乙方工作情况进行检查监督，提出整改意见。</w:t>
      </w:r>
    </w:p>
    <w:p>
      <w:pPr>
        <w:spacing w:line="340" w:lineRule="exact"/>
        <w:ind w:firstLine="420" w:firstLineChars="200"/>
        <w:rPr>
          <w:rFonts w:ascii="宋体" w:hAnsi="宋体"/>
          <w:b/>
          <w:color w:val="auto"/>
          <w:kern w:val="21"/>
          <w:position w:val="0"/>
          <w:szCs w:val="21"/>
        </w:rPr>
      </w:pPr>
      <w:r>
        <w:rPr>
          <w:rFonts w:hint="eastAsia" w:ascii="宋体" w:hAnsi="宋体"/>
          <w:b/>
          <w:color w:val="auto"/>
          <w:kern w:val="21"/>
          <w:position w:val="0"/>
          <w:szCs w:val="21"/>
        </w:rPr>
        <w:t>第七条、乙方的权利义务</w:t>
      </w:r>
    </w:p>
    <w:p>
      <w:pPr>
        <w:spacing w:line="400" w:lineRule="exact"/>
        <w:ind w:firstLine="405"/>
        <w:rPr>
          <w:rFonts w:ascii="宋体" w:hAnsi="宋体"/>
          <w:color w:val="auto"/>
          <w:kern w:val="21"/>
          <w:position w:val="0"/>
          <w:szCs w:val="21"/>
        </w:rPr>
      </w:pPr>
      <w:r>
        <w:rPr>
          <w:rFonts w:hint="eastAsia" w:ascii="宋体" w:hAnsi="宋体"/>
          <w:color w:val="auto"/>
          <w:kern w:val="21"/>
          <w:position w:val="0"/>
          <w:szCs w:val="21"/>
        </w:rPr>
        <w:t>1、乙方按本协议向甲方交付本项目服务编写成果文件，并对成果质量负责。</w:t>
      </w:r>
    </w:p>
    <w:p>
      <w:pPr>
        <w:spacing w:line="400" w:lineRule="exact"/>
        <w:ind w:firstLine="405"/>
        <w:rPr>
          <w:rFonts w:ascii="宋体" w:hAnsi="宋体"/>
          <w:color w:val="auto"/>
          <w:kern w:val="21"/>
          <w:position w:val="0"/>
          <w:szCs w:val="21"/>
        </w:rPr>
      </w:pPr>
      <w:r>
        <w:rPr>
          <w:rFonts w:hint="eastAsia" w:ascii="宋体" w:hAnsi="宋体"/>
          <w:color w:val="auto"/>
          <w:kern w:val="21"/>
          <w:position w:val="0"/>
          <w:szCs w:val="21"/>
        </w:rPr>
        <w:t>2、乙方根据工作内容先制定服务编制大纲，然后组织有关单位的技术人员开展资料收集与调查，组织专业人员按照行业相关标准、服务项目编制方案，最终完成本服务任务。</w:t>
      </w:r>
    </w:p>
    <w:p>
      <w:pPr>
        <w:spacing w:line="400" w:lineRule="exact"/>
        <w:ind w:firstLine="405"/>
        <w:rPr>
          <w:rFonts w:ascii="宋体" w:hAnsi="宋体"/>
          <w:b/>
          <w:color w:val="auto"/>
          <w:kern w:val="21"/>
          <w:position w:val="0"/>
          <w:szCs w:val="21"/>
        </w:rPr>
      </w:pPr>
      <w:r>
        <w:rPr>
          <w:rFonts w:hint="eastAsia" w:ascii="宋体" w:hAnsi="宋体"/>
          <w:b/>
          <w:color w:val="auto"/>
          <w:kern w:val="21"/>
          <w:position w:val="0"/>
          <w:szCs w:val="21"/>
        </w:rPr>
        <w:t>第八条  税费</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本合同执行中相关的一切税费均由乙方负担。</w:t>
      </w:r>
    </w:p>
    <w:p>
      <w:pPr>
        <w:spacing w:line="400" w:lineRule="exact"/>
        <w:ind w:firstLine="411" w:firstLineChars="196"/>
        <w:rPr>
          <w:b/>
          <w:color w:val="auto"/>
          <w:kern w:val="21"/>
          <w:position w:val="0"/>
          <w:szCs w:val="21"/>
        </w:rPr>
      </w:pPr>
      <w:r>
        <w:rPr>
          <w:rFonts w:hint="eastAsia" w:ascii="宋体" w:hAnsi="宋体"/>
          <w:b/>
          <w:color w:val="auto"/>
          <w:kern w:val="21"/>
          <w:position w:val="0"/>
          <w:szCs w:val="21"/>
        </w:rPr>
        <w:t>第九条  付款方式</w:t>
      </w:r>
    </w:p>
    <w:p>
      <w:pPr>
        <w:spacing w:line="400" w:lineRule="exact"/>
        <w:ind w:firstLine="411" w:firstLineChars="196"/>
        <w:rPr>
          <w:rFonts w:ascii="宋体" w:hAnsi="宋体"/>
          <w:color w:val="auto"/>
          <w:kern w:val="21"/>
          <w:position w:val="0"/>
          <w:szCs w:val="21"/>
        </w:rPr>
      </w:pPr>
      <w:r>
        <w:rPr>
          <w:rFonts w:hint="eastAsia" w:ascii="宋体" w:hAnsi="宋体"/>
          <w:color w:val="auto"/>
          <w:kern w:val="21"/>
          <w:position w:val="0"/>
          <w:szCs w:val="21"/>
        </w:rPr>
        <w:t>付款方法和条件：全部款项分阶段分期付清，具体按合同条款付款。付费次序、占合同款的比例、付费时间如下：</w:t>
      </w:r>
    </w:p>
    <w:p>
      <w:pPr>
        <w:spacing w:line="400" w:lineRule="exact"/>
        <w:ind w:firstLine="411" w:firstLineChars="196"/>
        <w:rPr>
          <w:rFonts w:hint="eastAsia" w:ascii="宋体" w:hAnsi="宋体" w:cs="Times New Roman"/>
          <w:color w:val="auto"/>
          <w:kern w:val="21"/>
          <w:position w:val="0"/>
          <w:szCs w:val="21"/>
        </w:rPr>
      </w:pPr>
      <w:r>
        <w:rPr>
          <w:rFonts w:hint="eastAsia" w:ascii="宋体" w:hAnsi="宋体" w:cs="Times New Roman"/>
          <w:color w:val="auto"/>
          <w:kern w:val="21"/>
          <w:position w:val="0"/>
          <w:szCs w:val="21"/>
        </w:rPr>
        <w:t>成交供应商成交后与桂林市科技局签订合同，分两次支付。签订合同后7个工作日内付第一次合同60%款项；通过桂林市科技局专家评审验收并提交正式报告成果后，付第二次合同剩余40%款项。</w:t>
      </w:r>
    </w:p>
    <w:p>
      <w:pPr>
        <w:spacing w:line="380" w:lineRule="exact"/>
        <w:ind w:firstLine="411" w:firstLineChars="196"/>
        <w:rPr>
          <w:b/>
          <w:color w:val="auto"/>
          <w:kern w:val="21"/>
          <w:position w:val="0"/>
          <w:szCs w:val="21"/>
        </w:rPr>
      </w:pPr>
      <w:r>
        <w:rPr>
          <w:rFonts w:hint="eastAsia"/>
          <w:b/>
          <w:color w:val="auto"/>
          <w:kern w:val="21"/>
          <w:position w:val="0"/>
          <w:szCs w:val="21"/>
        </w:rPr>
        <w:t>第十条</w:t>
      </w:r>
      <w:r>
        <w:rPr>
          <w:b/>
          <w:color w:val="auto"/>
          <w:kern w:val="21"/>
          <w:position w:val="0"/>
          <w:szCs w:val="21"/>
        </w:rPr>
        <w:t xml:space="preserve">  </w:t>
      </w:r>
      <w:r>
        <w:rPr>
          <w:rFonts w:hint="eastAsia"/>
          <w:b/>
          <w:color w:val="auto"/>
          <w:kern w:val="21"/>
          <w:position w:val="0"/>
          <w:szCs w:val="21"/>
        </w:rPr>
        <w:t>违约责任</w:t>
      </w:r>
    </w:p>
    <w:p>
      <w:pPr>
        <w:spacing w:line="400" w:lineRule="exact"/>
        <w:ind w:firstLine="420" w:firstLineChars="200"/>
        <w:rPr>
          <w:color w:val="auto"/>
          <w:kern w:val="21"/>
          <w:position w:val="0"/>
          <w:szCs w:val="21"/>
        </w:rPr>
      </w:pPr>
      <w:r>
        <w:rPr>
          <w:color w:val="auto"/>
          <w:kern w:val="21"/>
          <w:position w:val="0"/>
          <w:szCs w:val="21"/>
        </w:rPr>
        <w:t>1</w:t>
      </w:r>
      <w:r>
        <w:rPr>
          <w:rFonts w:hint="eastAsia"/>
          <w:color w:val="auto"/>
          <w:kern w:val="21"/>
          <w:position w:val="0"/>
          <w:szCs w:val="21"/>
        </w:rPr>
        <w:t>、乙方所提供的服务质量不合格的，应及时调整，调整不及时的按逾期处罚，乙方应向甲方支付合同金额</w:t>
      </w:r>
      <w:r>
        <w:rPr>
          <w:color w:val="auto"/>
          <w:kern w:val="21"/>
          <w:position w:val="0"/>
          <w:szCs w:val="21"/>
          <w:u w:val="single"/>
        </w:rPr>
        <w:t>10</w:t>
      </w:r>
      <w:r>
        <w:rPr>
          <w:color w:val="auto"/>
          <w:kern w:val="21"/>
          <w:position w:val="0"/>
          <w:szCs w:val="21"/>
        </w:rPr>
        <w:t>%</w:t>
      </w:r>
      <w:r>
        <w:rPr>
          <w:rFonts w:hint="eastAsia"/>
          <w:color w:val="auto"/>
          <w:kern w:val="21"/>
          <w:position w:val="0"/>
          <w:szCs w:val="21"/>
        </w:rPr>
        <w:t>违约金并赔偿甲方经济损失。</w:t>
      </w:r>
    </w:p>
    <w:p>
      <w:pPr>
        <w:spacing w:line="400" w:lineRule="exact"/>
        <w:ind w:firstLine="359" w:firstLineChars="171"/>
        <w:rPr>
          <w:color w:val="auto"/>
          <w:kern w:val="21"/>
          <w:position w:val="0"/>
          <w:szCs w:val="21"/>
        </w:rPr>
      </w:pPr>
      <w:r>
        <w:rPr>
          <w:color w:val="auto"/>
          <w:kern w:val="21"/>
          <w:position w:val="0"/>
          <w:szCs w:val="21"/>
        </w:rPr>
        <w:t>2</w:t>
      </w:r>
      <w:r>
        <w:rPr>
          <w:rFonts w:hint="eastAsia"/>
          <w:color w:val="auto"/>
          <w:kern w:val="21"/>
          <w:position w:val="0"/>
          <w:szCs w:val="21"/>
        </w:rPr>
        <w:t>、乙方提供的服务如果侵犯了第三方合法权益而引发的任何纠纷或诉讼，均由乙方负责交涉并承担全部责任。</w:t>
      </w:r>
    </w:p>
    <w:p>
      <w:pPr>
        <w:spacing w:line="400" w:lineRule="exact"/>
        <w:ind w:firstLine="420" w:firstLineChars="200"/>
        <w:rPr>
          <w:color w:val="auto"/>
          <w:kern w:val="21"/>
          <w:position w:val="0"/>
          <w:szCs w:val="21"/>
        </w:rPr>
      </w:pPr>
      <w:r>
        <w:rPr>
          <w:color w:val="auto"/>
          <w:kern w:val="21"/>
          <w:position w:val="0"/>
          <w:szCs w:val="21"/>
        </w:rPr>
        <w:t>3</w:t>
      </w:r>
      <w:r>
        <w:rPr>
          <w:rFonts w:hint="eastAsia"/>
          <w:color w:val="auto"/>
          <w:kern w:val="21"/>
          <w:position w:val="0"/>
          <w:szCs w:val="21"/>
        </w:rPr>
        <w:t>、乙方未按本合同和响应文件中规定的服务承诺提供服务的，乙方应按本合同金额</w:t>
      </w:r>
      <w:r>
        <w:rPr>
          <w:color w:val="auto"/>
          <w:kern w:val="21"/>
          <w:position w:val="0"/>
          <w:szCs w:val="21"/>
          <w:u w:val="single"/>
        </w:rPr>
        <w:t xml:space="preserve"> 10</w:t>
      </w:r>
      <w:r>
        <w:rPr>
          <w:color w:val="auto"/>
          <w:kern w:val="21"/>
          <w:position w:val="0"/>
          <w:szCs w:val="21"/>
        </w:rPr>
        <w:t>%</w:t>
      </w:r>
      <w:r>
        <w:rPr>
          <w:rFonts w:hint="eastAsia"/>
          <w:color w:val="auto"/>
          <w:kern w:val="21"/>
          <w:position w:val="0"/>
          <w:szCs w:val="21"/>
        </w:rPr>
        <w:t>向甲方支付违约金。</w:t>
      </w:r>
    </w:p>
    <w:p>
      <w:pPr>
        <w:spacing w:line="380" w:lineRule="exact"/>
        <w:ind w:firstLine="411" w:firstLineChars="196"/>
        <w:rPr>
          <w:b/>
          <w:color w:val="auto"/>
          <w:kern w:val="21"/>
          <w:position w:val="0"/>
          <w:szCs w:val="21"/>
        </w:rPr>
      </w:pPr>
      <w:r>
        <w:rPr>
          <w:color w:val="auto"/>
          <w:kern w:val="21"/>
          <w:position w:val="0"/>
          <w:szCs w:val="21"/>
        </w:rPr>
        <w:t>4</w:t>
      </w:r>
      <w:r>
        <w:rPr>
          <w:rFonts w:hint="eastAsia"/>
          <w:color w:val="auto"/>
          <w:kern w:val="21"/>
          <w:position w:val="0"/>
          <w:szCs w:val="21"/>
        </w:rPr>
        <w:t>、其他违约行为按违约款额</w:t>
      </w:r>
      <w:r>
        <w:rPr>
          <w:color w:val="auto"/>
          <w:kern w:val="21"/>
          <w:position w:val="0"/>
          <w:szCs w:val="21"/>
          <w:u w:val="single"/>
        </w:rPr>
        <w:t xml:space="preserve"> 10</w:t>
      </w:r>
      <w:r>
        <w:rPr>
          <w:color w:val="auto"/>
          <w:kern w:val="21"/>
          <w:position w:val="0"/>
          <w:szCs w:val="21"/>
        </w:rPr>
        <w:t>%</w:t>
      </w:r>
      <w:r>
        <w:rPr>
          <w:rFonts w:hint="eastAsia"/>
          <w:color w:val="auto"/>
          <w:kern w:val="21"/>
          <w:position w:val="0"/>
          <w:szCs w:val="21"/>
        </w:rPr>
        <w:t>收取违约金并赔偿经济损失。</w:t>
      </w:r>
    </w:p>
    <w:p>
      <w:pPr>
        <w:spacing w:line="380" w:lineRule="exact"/>
        <w:ind w:firstLine="411" w:firstLineChars="196"/>
        <w:rPr>
          <w:b/>
          <w:color w:val="auto"/>
          <w:kern w:val="21"/>
          <w:position w:val="0"/>
          <w:szCs w:val="21"/>
        </w:rPr>
      </w:pPr>
      <w:r>
        <w:rPr>
          <w:rFonts w:hint="eastAsia"/>
          <w:b/>
          <w:color w:val="auto"/>
          <w:kern w:val="21"/>
          <w:position w:val="0"/>
          <w:szCs w:val="21"/>
        </w:rPr>
        <w:t>第十一条</w:t>
      </w:r>
      <w:r>
        <w:rPr>
          <w:b/>
          <w:color w:val="auto"/>
          <w:kern w:val="21"/>
          <w:position w:val="0"/>
          <w:szCs w:val="21"/>
        </w:rPr>
        <w:t xml:space="preserve">  </w:t>
      </w:r>
      <w:r>
        <w:rPr>
          <w:rFonts w:hint="eastAsia"/>
          <w:b/>
          <w:color w:val="auto"/>
          <w:kern w:val="21"/>
          <w:position w:val="0"/>
          <w:szCs w:val="21"/>
        </w:rPr>
        <w:t>不可抗力事件处理</w:t>
      </w:r>
    </w:p>
    <w:p>
      <w:pPr>
        <w:spacing w:line="400" w:lineRule="exact"/>
        <w:ind w:firstLine="420" w:firstLineChars="200"/>
        <w:rPr>
          <w:color w:val="auto"/>
          <w:kern w:val="21"/>
          <w:position w:val="0"/>
          <w:szCs w:val="21"/>
        </w:rPr>
      </w:pPr>
      <w:r>
        <w:rPr>
          <w:color w:val="auto"/>
          <w:kern w:val="21"/>
          <w:position w:val="0"/>
          <w:szCs w:val="21"/>
        </w:rPr>
        <w:t>1</w:t>
      </w:r>
      <w:r>
        <w:rPr>
          <w:rFonts w:hint="eastAsia"/>
          <w:color w:val="auto"/>
          <w:kern w:val="21"/>
          <w:position w:val="0"/>
          <w:szCs w:val="21"/>
        </w:rPr>
        <w:t>、在合同有效期内，乙方因不可抗力事件导致不能履行合同，则合同履行期可延长，其延长期与不可抗力影响期相同。</w:t>
      </w:r>
    </w:p>
    <w:p>
      <w:pPr>
        <w:numPr>
          <w:ilvl w:val="0"/>
          <w:numId w:val="2"/>
        </w:numPr>
        <w:spacing w:line="400" w:lineRule="exact"/>
        <w:rPr>
          <w:color w:val="auto"/>
          <w:kern w:val="21"/>
          <w:position w:val="0"/>
          <w:szCs w:val="21"/>
        </w:rPr>
      </w:pPr>
      <w:r>
        <w:rPr>
          <w:rFonts w:hint="eastAsia"/>
          <w:color w:val="auto"/>
          <w:kern w:val="21"/>
          <w:position w:val="0"/>
          <w:szCs w:val="21"/>
        </w:rPr>
        <w:t>不可抗力事件发生后，应立即通知对方，并寄送有关权威机构出具的证明。</w:t>
      </w:r>
    </w:p>
    <w:p>
      <w:pPr>
        <w:numPr>
          <w:ilvl w:val="0"/>
          <w:numId w:val="2"/>
        </w:numPr>
        <w:spacing w:line="400" w:lineRule="exact"/>
        <w:rPr>
          <w:color w:val="auto"/>
          <w:kern w:val="21"/>
          <w:position w:val="0"/>
          <w:szCs w:val="21"/>
        </w:rPr>
      </w:pPr>
      <w:r>
        <w:rPr>
          <w:rFonts w:hint="eastAsia"/>
          <w:color w:val="auto"/>
          <w:kern w:val="21"/>
          <w:position w:val="0"/>
          <w:szCs w:val="21"/>
        </w:rPr>
        <w:t>不可抗力事件延续一百二十天以上，双方应通过友好协商，确定是否继续履行合同。</w:t>
      </w:r>
    </w:p>
    <w:p>
      <w:pPr>
        <w:spacing w:line="380" w:lineRule="exact"/>
        <w:ind w:firstLine="411" w:firstLineChars="196"/>
        <w:rPr>
          <w:b/>
          <w:color w:val="auto"/>
          <w:kern w:val="21"/>
          <w:position w:val="0"/>
          <w:szCs w:val="21"/>
        </w:rPr>
      </w:pPr>
      <w:r>
        <w:rPr>
          <w:rFonts w:hint="eastAsia"/>
          <w:b/>
          <w:color w:val="auto"/>
          <w:kern w:val="21"/>
          <w:position w:val="0"/>
          <w:szCs w:val="21"/>
        </w:rPr>
        <w:t>第十二条</w:t>
      </w:r>
      <w:r>
        <w:rPr>
          <w:b/>
          <w:color w:val="auto"/>
          <w:kern w:val="21"/>
          <w:position w:val="0"/>
          <w:szCs w:val="21"/>
        </w:rPr>
        <w:t xml:space="preserve">  </w:t>
      </w:r>
      <w:r>
        <w:rPr>
          <w:rFonts w:hint="eastAsia"/>
          <w:b/>
          <w:color w:val="auto"/>
          <w:kern w:val="21"/>
          <w:position w:val="0"/>
          <w:szCs w:val="21"/>
        </w:rPr>
        <w:t>合同争议解决</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1、因服务问题发生争议的，应邀请国家认可的相关机构进行鉴定。服务符合要求的，鉴定费由甲方承担；服务不符合要求的，鉴定费由乙方承担。</w:t>
      </w:r>
    </w:p>
    <w:p>
      <w:pPr>
        <w:spacing w:line="400" w:lineRule="exact"/>
        <w:ind w:firstLine="420" w:firstLineChars="200"/>
        <w:rPr>
          <w:rFonts w:ascii="宋体" w:hAnsi="宋体"/>
          <w:color w:val="auto"/>
          <w:kern w:val="21"/>
          <w:position w:val="0"/>
          <w:szCs w:val="21"/>
        </w:rPr>
      </w:pPr>
      <w:r>
        <w:rPr>
          <w:rFonts w:hint="eastAsia" w:ascii="宋体" w:hAnsi="宋体"/>
          <w:color w:val="auto"/>
          <w:kern w:val="21"/>
          <w:position w:val="0"/>
          <w:szCs w:val="21"/>
        </w:rPr>
        <w:t>2、因履行本合同引起的或与本合同有关的争议，甲乙双方应首先通过友好协商解决，如果协商不能解决，可向桂林市仲裁委员会申请仲裁或向桂林市人民法院提起诉讼。</w:t>
      </w:r>
    </w:p>
    <w:p>
      <w:pPr>
        <w:spacing w:line="400" w:lineRule="exact"/>
        <w:ind w:left="435"/>
        <w:rPr>
          <w:rFonts w:ascii="宋体" w:hAnsi="宋体"/>
          <w:color w:val="auto"/>
          <w:kern w:val="21"/>
          <w:position w:val="0"/>
          <w:szCs w:val="21"/>
        </w:rPr>
      </w:pPr>
      <w:r>
        <w:rPr>
          <w:rFonts w:hint="eastAsia" w:ascii="宋体" w:hAnsi="宋体"/>
          <w:color w:val="auto"/>
          <w:kern w:val="21"/>
          <w:position w:val="0"/>
          <w:szCs w:val="21"/>
        </w:rPr>
        <w:t>3、诉讼期间，本合同继续履行。</w:t>
      </w:r>
    </w:p>
    <w:p>
      <w:pPr>
        <w:spacing w:line="380" w:lineRule="exact"/>
        <w:ind w:firstLine="411" w:firstLineChars="196"/>
        <w:rPr>
          <w:b/>
          <w:color w:val="auto"/>
          <w:kern w:val="21"/>
          <w:position w:val="0"/>
          <w:szCs w:val="21"/>
        </w:rPr>
      </w:pPr>
      <w:r>
        <w:rPr>
          <w:rFonts w:hint="eastAsia"/>
          <w:b/>
          <w:color w:val="auto"/>
          <w:kern w:val="21"/>
          <w:position w:val="0"/>
          <w:szCs w:val="21"/>
        </w:rPr>
        <w:t>第十三条</w:t>
      </w:r>
      <w:r>
        <w:rPr>
          <w:b/>
          <w:color w:val="auto"/>
          <w:kern w:val="21"/>
          <w:position w:val="0"/>
          <w:szCs w:val="21"/>
        </w:rPr>
        <w:t xml:space="preserve">  </w:t>
      </w:r>
      <w:r>
        <w:rPr>
          <w:rFonts w:hint="eastAsia"/>
          <w:b/>
          <w:color w:val="auto"/>
          <w:kern w:val="21"/>
          <w:position w:val="0"/>
          <w:szCs w:val="21"/>
        </w:rPr>
        <w:t>合同生效及其它</w:t>
      </w:r>
    </w:p>
    <w:p>
      <w:pPr>
        <w:spacing w:line="380" w:lineRule="exact"/>
        <w:ind w:firstLine="420" w:firstLineChars="200"/>
        <w:rPr>
          <w:color w:val="auto"/>
          <w:kern w:val="21"/>
          <w:position w:val="0"/>
          <w:szCs w:val="21"/>
        </w:rPr>
      </w:pPr>
      <w:r>
        <w:rPr>
          <w:color w:val="auto"/>
          <w:kern w:val="21"/>
          <w:position w:val="0"/>
          <w:szCs w:val="21"/>
        </w:rPr>
        <w:t>1</w:t>
      </w:r>
      <w:r>
        <w:rPr>
          <w:rFonts w:hint="eastAsia"/>
          <w:color w:val="auto"/>
          <w:kern w:val="21"/>
          <w:position w:val="0"/>
          <w:szCs w:val="21"/>
        </w:rPr>
        <w:t>、合同经甲乙双方法定代表人或授权代表签字并加盖单位公章后生效。</w:t>
      </w:r>
    </w:p>
    <w:p>
      <w:pPr>
        <w:spacing w:line="380" w:lineRule="exact"/>
        <w:ind w:firstLine="420" w:firstLineChars="200"/>
        <w:rPr>
          <w:color w:val="auto"/>
          <w:kern w:val="21"/>
          <w:position w:val="0"/>
          <w:szCs w:val="21"/>
        </w:rPr>
      </w:pPr>
      <w:r>
        <w:rPr>
          <w:color w:val="auto"/>
          <w:kern w:val="21"/>
          <w:position w:val="0"/>
          <w:szCs w:val="21"/>
        </w:rPr>
        <w:t>2</w:t>
      </w:r>
      <w:r>
        <w:rPr>
          <w:rFonts w:hint="eastAsia"/>
          <w:color w:val="auto"/>
          <w:kern w:val="21"/>
          <w:position w:val="0"/>
          <w:szCs w:val="21"/>
        </w:rPr>
        <w:t>、合同执行中涉及采购资金和采购内容修改或补充的，需经桂林市财政部门审批，并签订书面补充协议报桂林市政府采购管理办公室备案，方可作为主合同不可分割的一部分。</w:t>
      </w:r>
    </w:p>
    <w:p>
      <w:pPr>
        <w:spacing w:line="380" w:lineRule="exact"/>
        <w:ind w:left="435"/>
        <w:rPr>
          <w:color w:val="auto"/>
          <w:kern w:val="21"/>
          <w:position w:val="0"/>
          <w:szCs w:val="21"/>
        </w:rPr>
      </w:pPr>
      <w:r>
        <w:rPr>
          <w:color w:val="auto"/>
          <w:kern w:val="21"/>
          <w:position w:val="0"/>
          <w:szCs w:val="21"/>
        </w:rPr>
        <w:t>3</w:t>
      </w:r>
      <w:r>
        <w:rPr>
          <w:rFonts w:hint="eastAsia"/>
          <w:color w:val="auto"/>
          <w:kern w:val="21"/>
          <w:position w:val="0"/>
          <w:szCs w:val="21"/>
        </w:rPr>
        <w:t>、本合同未尽事宜，遵照《合同法》有关条文执行。</w:t>
      </w:r>
    </w:p>
    <w:p>
      <w:pPr>
        <w:spacing w:line="380" w:lineRule="exact"/>
        <w:ind w:firstLine="411" w:firstLineChars="196"/>
        <w:rPr>
          <w:b/>
          <w:color w:val="auto"/>
          <w:kern w:val="21"/>
          <w:position w:val="0"/>
          <w:szCs w:val="21"/>
        </w:rPr>
      </w:pPr>
      <w:r>
        <w:rPr>
          <w:rFonts w:hint="eastAsia"/>
          <w:b/>
          <w:color w:val="auto"/>
          <w:kern w:val="21"/>
          <w:position w:val="0"/>
          <w:szCs w:val="21"/>
        </w:rPr>
        <w:t>第十四条</w:t>
      </w:r>
      <w:r>
        <w:rPr>
          <w:b/>
          <w:color w:val="auto"/>
          <w:kern w:val="21"/>
          <w:position w:val="0"/>
          <w:szCs w:val="21"/>
        </w:rPr>
        <w:t xml:space="preserve">  </w:t>
      </w:r>
      <w:r>
        <w:rPr>
          <w:rFonts w:hint="eastAsia"/>
          <w:b/>
          <w:color w:val="auto"/>
          <w:kern w:val="21"/>
          <w:position w:val="0"/>
          <w:szCs w:val="21"/>
        </w:rPr>
        <w:t>合同的变更、终止与转让</w:t>
      </w:r>
    </w:p>
    <w:p>
      <w:pPr>
        <w:spacing w:line="380" w:lineRule="exact"/>
        <w:ind w:firstLine="420" w:firstLineChars="200"/>
        <w:rPr>
          <w:color w:val="auto"/>
          <w:kern w:val="21"/>
          <w:position w:val="0"/>
          <w:szCs w:val="21"/>
        </w:rPr>
      </w:pPr>
      <w:r>
        <w:rPr>
          <w:color w:val="auto"/>
          <w:kern w:val="21"/>
          <w:position w:val="0"/>
          <w:szCs w:val="21"/>
        </w:rPr>
        <w:t>1</w:t>
      </w:r>
      <w:r>
        <w:rPr>
          <w:rFonts w:hint="eastAsia"/>
          <w:color w:val="auto"/>
          <w:kern w:val="21"/>
          <w:position w:val="0"/>
          <w:szCs w:val="21"/>
        </w:rPr>
        <w:t>、除《中华人民共和国政府采购法》第五十条规定的情形外，本合同一经签订，甲乙双方不得擅自变更，中止或终止。</w:t>
      </w:r>
    </w:p>
    <w:p>
      <w:pPr>
        <w:numPr>
          <w:ilvl w:val="0"/>
          <w:numId w:val="3"/>
        </w:numPr>
        <w:spacing w:line="380" w:lineRule="exact"/>
        <w:rPr>
          <w:color w:val="auto"/>
          <w:kern w:val="21"/>
          <w:position w:val="0"/>
          <w:szCs w:val="21"/>
        </w:rPr>
      </w:pPr>
      <w:r>
        <w:rPr>
          <w:rFonts w:hint="eastAsia"/>
          <w:color w:val="auto"/>
          <w:kern w:val="21"/>
          <w:position w:val="0"/>
          <w:szCs w:val="21"/>
        </w:rPr>
        <w:t>乙方不得擅自转让其应履行的合同义务。</w:t>
      </w:r>
    </w:p>
    <w:p>
      <w:pPr>
        <w:spacing w:line="400" w:lineRule="exact"/>
        <w:ind w:firstLine="411" w:firstLineChars="196"/>
        <w:rPr>
          <w:rFonts w:ascii="宋体" w:hAnsi="宋体"/>
          <w:b/>
          <w:color w:val="auto"/>
          <w:kern w:val="21"/>
          <w:position w:val="0"/>
          <w:szCs w:val="21"/>
        </w:rPr>
      </w:pPr>
      <w:r>
        <w:rPr>
          <w:rFonts w:hint="eastAsia" w:ascii="宋体" w:hAnsi="宋体"/>
          <w:b/>
          <w:color w:val="auto"/>
          <w:kern w:val="21"/>
          <w:position w:val="0"/>
          <w:szCs w:val="21"/>
        </w:rPr>
        <w:t>第十五条  签订本合同依据</w:t>
      </w:r>
    </w:p>
    <w:p>
      <w:pPr>
        <w:spacing w:line="400" w:lineRule="exact"/>
        <w:ind w:left="420"/>
        <w:rPr>
          <w:rFonts w:ascii="宋体" w:hAnsi="宋体"/>
          <w:color w:val="auto"/>
          <w:kern w:val="21"/>
          <w:position w:val="0"/>
          <w:szCs w:val="21"/>
        </w:rPr>
      </w:pPr>
      <w:r>
        <w:rPr>
          <w:rFonts w:hint="eastAsia" w:ascii="宋体" w:hAnsi="宋体"/>
          <w:color w:val="auto"/>
          <w:kern w:val="21"/>
          <w:position w:val="0"/>
          <w:szCs w:val="21"/>
        </w:rPr>
        <w:t>1、竞争性磋商文件；</w:t>
      </w:r>
    </w:p>
    <w:p>
      <w:pPr>
        <w:spacing w:line="400" w:lineRule="exact"/>
        <w:ind w:left="224" w:leftChars="107" w:firstLine="210" w:firstLineChars="100"/>
        <w:rPr>
          <w:rFonts w:ascii="宋体" w:hAnsi="宋体"/>
          <w:color w:val="auto"/>
          <w:kern w:val="21"/>
          <w:position w:val="0"/>
          <w:szCs w:val="21"/>
        </w:rPr>
      </w:pPr>
      <w:r>
        <w:rPr>
          <w:rFonts w:hint="eastAsia" w:ascii="宋体" w:hAnsi="宋体"/>
          <w:color w:val="auto"/>
          <w:kern w:val="21"/>
          <w:position w:val="0"/>
          <w:szCs w:val="21"/>
        </w:rPr>
        <w:t>2、成交供应商的</w:t>
      </w:r>
      <w:r>
        <w:rPr>
          <w:rFonts w:hint="eastAsia" w:hAnsi="宋体"/>
          <w:color w:val="auto"/>
          <w:kern w:val="21"/>
          <w:position w:val="0"/>
          <w:szCs w:val="21"/>
        </w:rPr>
        <w:t>磋商</w:t>
      </w:r>
      <w:r>
        <w:rPr>
          <w:rFonts w:hint="eastAsia" w:ascii="宋体" w:hAnsi="宋体"/>
          <w:color w:val="auto"/>
          <w:kern w:val="21"/>
          <w:position w:val="0"/>
        </w:rPr>
        <w:t>报价表、</w:t>
      </w:r>
      <w:r>
        <w:rPr>
          <w:rFonts w:hint="eastAsia" w:ascii="宋体" w:hAnsi="宋体"/>
          <w:color w:val="auto"/>
          <w:kern w:val="21"/>
          <w:position w:val="0"/>
          <w:szCs w:val="21"/>
        </w:rPr>
        <w:t>针对本项目的服务项目实施方案；</w:t>
      </w:r>
    </w:p>
    <w:p>
      <w:pPr>
        <w:spacing w:line="400" w:lineRule="exact"/>
        <w:ind w:left="224" w:leftChars="107" w:firstLine="210" w:firstLineChars="100"/>
        <w:rPr>
          <w:rFonts w:ascii="宋体" w:hAnsi="宋体"/>
          <w:color w:val="auto"/>
          <w:kern w:val="21"/>
          <w:position w:val="0"/>
          <w:szCs w:val="21"/>
        </w:rPr>
      </w:pPr>
      <w:r>
        <w:rPr>
          <w:rFonts w:hint="eastAsia" w:ascii="宋体" w:hAnsi="宋体"/>
          <w:color w:val="auto"/>
          <w:kern w:val="21"/>
          <w:position w:val="0"/>
          <w:szCs w:val="21"/>
        </w:rPr>
        <w:t>3、服务方案及承诺书；</w:t>
      </w:r>
    </w:p>
    <w:p>
      <w:pPr>
        <w:spacing w:line="400" w:lineRule="exact"/>
        <w:ind w:left="224" w:leftChars="107" w:firstLine="210" w:firstLineChars="100"/>
        <w:rPr>
          <w:rFonts w:ascii="宋体" w:hAnsi="宋体"/>
          <w:color w:val="auto"/>
          <w:kern w:val="21"/>
          <w:position w:val="0"/>
          <w:szCs w:val="21"/>
        </w:rPr>
      </w:pPr>
      <w:r>
        <w:rPr>
          <w:rFonts w:hint="eastAsia" w:ascii="宋体" w:hAnsi="宋体"/>
          <w:color w:val="auto"/>
          <w:kern w:val="21"/>
          <w:position w:val="0"/>
          <w:szCs w:val="21"/>
        </w:rPr>
        <w:t>4、成交通知书。</w:t>
      </w:r>
    </w:p>
    <w:p>
      <w:pPr>
        <w:spacing w:line="400" w:lineRule="exact"/>
        <w:ind w:firstLine="420" w:firstLineChars="200"/>
        <w:rPr>
          <w:color w:val="auto"/>
          <w:kern w:val="21"/>
          <w:position w:val="0"/>
        </w:rPr>
      </w:pPr>
      <w:r>
        <w:rPr>
          <w:rFonts w:hint="eastAsia"/>
          <w:color w:val="auto"/>
          <w:kern w:val="21"/>
          <w:position w:val="0"/>
          <w:szCs w:val="21"/>
        </w:rPr>
        <w:t>本合同甲乙双方签字盖章后生效，一式四份，具有同等法律效力，甲、乙双方各一份。</w:t>
      </w:r>
      <w:r>
        <w:rPr>
          <w:rFonts w:hint="eastAsia" w:ascii="宋体" w:hAnsi="宋体"/>
          <w:color w:val="auto"/>
          <w:kern w:val="21"/>
          <w:position w:val="0"/>
        </w:rPr>
        <w:t>政府采购合同双方自签订之日起七个工作日内，采购人将一份合同原件交</w:t>
      </w:r>
      <w:r>
        <w:rPr>
          <w:rFonts w:hint="eastAsia" w:ascii="宋体" w:hAnsi="宋体"/>
          <w:color w:val="auto"/>
          <w:kern w:val="21"/>
          <w:position w:val="0"/>
          <w:szCs w:val="21"/>
        </w:rPr>
        <w:t>桂林市政府采购管理办公室</w:t>
      </w:r>
      <w:r>
        <w:rPr>
          <w:rFonts w:hint="eastAsia" w:ascii="宋体" w:hAnsi="宋体"/>
          <w:color w:val="auto"/>
          <w:kern w:val="21"/>
          <w:position w:val="0"/>
        </w:rPr>
        <w:t>备案；成交供应商签订合同后，将一份政府采购合同原件送采购代理机构备案。</w:t>
      </w:r>
    </w:p>
    <w:p>
      <w:pPr>
        <w:spacing w:line="400" w:lineRule="exact"/>
        <w:ind w:firstLine="420" w:firstLineChars="200"/>
        <w:rPr>
          <w:color w:val="auto"/>
          <w:kern w:val="21"/>
          <w:position w:val="0"/>
        </w:rPr>
      </w:pPr>
    </w:p>
    <w:p>
      <w:pPr>
        <w:spacing w:line="400" w:lineRule="exact"/>
        <w:rPr>
          <w:rFonts w:ascii="宋体" w:hAnsi="宋体" w:cs="宋体"/>
          <w:color w:val="auto"/>
          <w:kern w:val="21"/>
          <w:position w:val="0"/>
        </w:rPr>
        <w:sectPr>
          <w:footerReference r:id="rId8" w:type="default"/>
          <w:pgSz w:w="11906" w:h="16838"/>
          <w:pgMar w:top="1304" w:right="1304" w:bottom="1304" w:left="1701" w:header="624" w:footer="850" w:gutter="0"/>
          <w:pgNumType w:start="1"/>
          <w:cols w:space="0" w:num="1"/>
          <w:rtlGutter w:val="0"/>
          <w:docGrid w:type="linesAndChars" w:linePitch="331" w:charSpace="0"/>
        </w:sectPr>
      </w:pPr>
    </w:p>
    <w:p>
      <w:pPr>
        <w:spacing w:line="400" w:lineRule="exact"/>
        <w:rPr>
          <w:rFonts w:ascii="宋体" w:hAnsi="宋体" w:cs="宋体"/>
          <w:color w:val="auto"/>
          <w:kern w:val="21"/>
          <w:position w:val="0"/>
          <w:u w:val="single"/>
        </w:rPr>
      </w:pPr>
      <w:r>
        <w:rPr>
          <w:rFonts w:hint="eastAsia" w:ascii="宋体" w:hAnsi="宋体" w:cs="宋体"/>
          <w:color w:val="auto"/>
          <w:kern w:val="21"/>
          <w:position w:val="0"/>
        </w:rPr>
        <w:t>甲方名称（公章）：</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u w:val="single"/>
        </w:rPr>
      </w:pPr>
      <w:r>
        <w:rPr>
          <w:rFonts w:hint="eastAsia" w:ascii="宋体" w:hAnsi="宋体" w:cs="宋体"/>
          <w:color w:val="auto"/>
          <w:kern w:val="21"/>
          <w:position w:val="0"/>
        </w:rPr>
        <w:t>法定代表人：</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rPr>
      </w:pPr>
      <w:r>
        <w:rPr>
          <w:rFonts w:hint="eastAsia" w:ascii="宋体" w:hAnsi="宋体" w:cs="宋体"/>
          <w:color w:val="auto"/>
          <w:kern w:val="21"/>
          <w:position w:val="0"/>
        </w:rPr>
        <w:t>委托代理人：</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电  话：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开户名称：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开户银行：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银行账号：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日    期：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u w:val="single"/>
        </w:rPr>
      </w:pPr>
      <w:r>
        <w:rPr>
          <w:rFonts w:hint="eastAsia" w:ascii="宋体" w:hAnsi="宋体" w:cs="宋体"/>
          <w:color w:val="auto"/>
          <w:kern w:val="21"/>
          <w:position w:val="0"/>
        </w:rPr>
        <w:t>乙方名称（公章）：</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u w:val="single"/>
        </w:rPr>
      </w:pPr>
      <w:r>
        <w:rPr>
          <w:rFonts w:hint="eastAsia" w:ascii="宋体" w:hAnsi="宋体" w:cs="宋体"/>
          <w:color w:val="auto"/>
          <w:kern w:val="21"/>
          <w:position w:val="0"/>
        </w:rPr>
        <w:t>法定代表人：</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u w:val="single"/>
        </w:rPr>
      </w:pPr>
    </w:p>
    <w:p>
      <w:pPr>
        <w:spacing w:line="400" w:lineRule="exact"/>
        <w:rPr>
          <w:rFonts w:ascii="宋体" w:hAnsi="宋体" w:cs="宋体"/>
          <w:color w:val="auto"/>
          <w:kern w:val="21"/>
          <w:position w:val="0"/>
        </w:rPr>
      </w:pPr>
      <w:r>
        <w:rPr>
          <w:rFonts w:hint="eastAsia" w:ascii="宋体" w:hAnsi="宋体" w:cs="宋体"/>
          <w:color w:val="auto"/>
          <w:kern w:val="21"/>
          <w:position w:val="0"/>
        </w:rPr>
        <w:t>委托代理人：</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 xml:space="preserve">电   话： </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开户名称：</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开户银行：</w:t>
      </w:r>
      <w:r>
        <w:rPr>
          <w:rFonts w:hint="eastAsia" w:ascii="宋体" w:hAnsi="宋体" w:cs="宋体"/>
          <w:color w:val="auto"/>
          <w:kern w:val="21"/>
          <w:position w:val="0"/>
          <w:u w:val="single"/>
        </w:rPr>
        <w:t xml:space="preserve">                                </w:t>
      </w:r>
    </w:p>
    <w:p>
      <w:pPr>
        <w:spacing w:line="400" w:lineRule="exact"/>
        <w:rPr>
          <w:rFonts w:ascii="宋体" w:hAnsi="宋体" w:cs="宋体"/>
          <w:color w:val="auto"/>
          <w:kern w:val="21"/>
          <w:position w:val="0"/>
        </w:rPr>
      </w:pPr>
      <w:r>
        <w:rPr>
          <w:rFonts w:hint="eastAsia" w:ascii="宋体" w:hAnsi="宋体" w:cs="宋体"/>
          <w:color w:val="auto"/>
          <w:kern w:val="21"/>
          <w:position w:val="0"/>
        </w:rPr>
        <w:t>银行账号：</w:t>
      </w:r>
      <w:r>
        <w:rPr>
          <w:rFonts w:hint="eastAsia" w:ascii="宋体" w:hAnsi="宋体" w:cs="宋体"/>
          <w:color w:val="auto"/>
          <w:kern w:val="21"/>
          <w:position w:val="0"/>
          <w:u w:val="single"/>
        </w:rPr>
        <w:t xml:space="preserve">                                </w:t>
      </w:r>
    </w:p>
    <w:p>
      <w:pPr>
        <w:spacing w:line="400" w:lineRule="exact"/>
        <w:rPr>
          <w:rFonts w:hint="eastAsia" w:ascii="宋体" w:hAnsi="宋体" w:cs="宋体"/>
          <w:color w:val="auto"/>
          <w:kern w:val="21"/>
          <w:position w:val="0"/>
          <w:u w:val="single"/>
        </w:rPr>
      </w:pPr>
      <w:r>
        <w:rPr>
          <w:rFonts w:hint="eastAsia" w:ascii="宋体" w:hAnsi="宋体" w:cs="宋体"/>
          <w:color w:val="auto"/>
          <w:kern w:val="21"/>
          <w:position w:val="0"/>
        </w:rPr>
        <w:t>日    期：</w:t>
      </w:r>
      <w:r>
        <w:rPr>
          <w:rFonts w:hint="eastAsia" w:ascii="宋体" w:hAnsi="宋体" w:cs="宋体"/>
          <w:color w:val="auto"/>
          <w:kern w:val="21"/>
          <w:position w:val="0"/>
          <w:u w:val="single"/>
        </w:rPr>
        <w:t xml:space="preserve">                                </w:t>
      </w:r>
    </w:p>
    <w:p>
      <w:pPr>
        <w:pStyle w:val="2"/>
        <w:rPr>
          <w:rFonts w:hint="eastAsia"/>
          <w:color w:val="auto"/>
          <w:position w:val="0"/>
        </w:rPr>
        <w:sectPr>
          <w:type w:val="continuous"/>
          <w:pgSz w:w="11906" w:h="16838"/>
          <w:pgMar w:top="1304" w:right="1304" w:bottom="1304" w:left="1701" w:header="624" w:footer="850" w:gutter="0"/>
          <w:pgNumType w:start="1"/>
          <w:cols w:equalWidth="0" w:num="2">
            <w:col w:w="4238" w:space="425"/>
            <w:col w:w="4238"/>
          </w:cols>
          <w:rtlGutter w:val="0"/>
          <w:docGrid w:type="linesAndChars" w:linePitch="331" w:charSpace="0"/>
        </w:sectPr>
      </w:pPr>
    </w:p>
    <w:p>
      <w:pPr>
        <w:outlineLvl w:val="9"/>
        <w:rPr>
          <w:color w:val="auto"/>
          <w:position w:val="0"/>
        </w:rPr>
      </w:pPr>
    </w:p>
    <w:p>
      <w:pPr>
        <w:spacing w:line="400" w:lineRule="exact"/>
        <w:rPr>
          <w:color w:val="auto"/>
          <w:kern w:val="21"/>
          <w:position w:val="0"/>
        </w:rPr>
        <w:sectPr>
          <w:type w:val="continuous"/>
          <w:pgSz w:w="11906" w:h="16838"/>
          <w:pgMar w:top="1304" w:right="1304" w:bottom="1304" w:left="1701" w:header="624" w:footer="850" w:gutter="0"/>
          <w:pgNumType w:start="1"/>
          <w:cols w:space="0" w:num="1"/>
          <w:rtlGutter w:val="0"/>
          <w:docGrid w:type="linesAndChars" w:linePitch="331" w:charSpace="0"/>
        </w:sectPr>
      </w:pPr>
    </w:p>
    <w:p>
      <w:pPr>
        <w:spacing w:line="400" w:lineRule="exact"/>
        <w:rPr>
          <w:color w:val="auto"/>
          <w:kern w:val="21"/>
          <w:position w:val="0"/>
        </w:rPr>
      </w:pPr>
    </w:p>
    <w:p>
      <w:pPr>
        <w:rPr>
          <w:b/>
          <w:color w:val="auto"/>
          <w:kern w:val="21"/>
          <w:position w:val="0"/>
          <w:sz w:val="32"/>
          <w:szCs w:val="32"/>
        </w:rPr>
      </w:pPr>
      <w:r>
        <w:rPr>
          <w:b/>
          <w:color w:val="auto"/>
          <w:kern w:val="21"/>
          <w:position w:val="0"/>
          <w:sz w:val="32"/>
          <w:szCs w:val="32"/>
        </w:rPr>
        <w:br w:type="page"/>
      </w:r>
    </w:p>
    <w:p>
      <w:pPr>
        <w:spacing w:line="440" w:lineRule="atLeast"/>
        <w:jc w:val="center"/>
        <w:rPr>
          <w:b/>
          <w:color w:val="auto"/>
          <w:kern w:val="21"/>
          <w:position w:val="0"/>
          <w:sz w:val="32"/>
          <w:szCs w:val="32"/>
        </w:rPr>
      </w:pPr>
    </w:p>
    <w:p>
      <w:pPr>
        <w:spacing w:line="440" w:lineRule="atLeast"/>
        <w:jc w:val="center"/>
        <w:rPr>
          <w:b/>
          <w:color w:val="auto"/>
          <w:kern w:val="21"/>
          <w:position w:val="0"/>
          <w:sz w:val="32"/>
          <w:szCs w:val="32"/>
        </w:rPr>
      </w:pPr>
    </w:p>
    <w:p>
      <w:pPr>
        <w:spacing w:line="440" w:lineRule="atLeast"/>
        <w:jc w:val="center"/>
        <w:rPr>
          <w:b/>
          <w:color w:val="auto"/>
          <w:kern w:val="21"/>
          <w:position w:val="0"/>
          <w:sz w:val="32"/>
          <w:szCs w:val="32"/>
        </w:rPr>
      </w:pPr>
    </w:p>
    <w:p>
      <w:pPr>
        <w:spacing w:line="440" w:lineRule="atLeast"/>
        <w:jc w:val="center"/>
        <w:rPr>
          <w:b/>
          <w:color w:val="auto"/>
          <w:kern w:val="21"/>
          <w:position w:val="0"/>
          <w:sz w:val="32"/>
          <w:szCs w:val="32"/>
        </w:rPr>
      </w:pPr>
    </w:p>
    <w:p>
      <w:pPr>
        <w:spacing w:line="440" w:lineRule="atLeast"/>
        <w:jc w:val="center"/>
        <w:rPr>
          <w:b/>
          <w:color w:val="auto"/>
          <w:kern w:val="21"/>
          <w:position w:val="0"/>
          <w:sz w:val="32"/>
          <w:szCs w:val="32"/>
        </w:rPr>
      </w:pPr>
    </w:p>
    <w:p>
      <w:pPr>
        <w:spacing w:line="440" w:lineRule="atLeast"/>
        <w:jc w:val="center"/>
        <w:rPr>
          <w:b/>
          <w:color w:val="auto"/>
          <w:kern w:val="21"/>
          <w:position w:val="0"/>
          <w:sz w:val="32"/>
          <w:szCs w:val="32"/>
        </w:rPr>
      </w:pPr>
    </w:p>
    <w:p>
      <w:pPr>
        <w:spacing w:line="440" w:lineRule="atLeast"/>
        <w:rPr>
          <w:b/>
          <w:color w:val="auto"/>
          <w:kern w:val="21"/>
          <w:position w:val="0"/>
          <w:sz w:val="32"/>
          <w:szCs w:val="32"/>
        </w:rPr>
      </w:pPr>
    </w:p>
    <w:p>
      <w:pPr>
        <w:spacing w:line="440" w:lineRule="atLeast"/>
        <w:rPr>
          <w:b/>
          <w:color w:val="auto"/>
          <w:kern w:val="21"/>
          <w:position w:val="0"/>
          <w:sz w:val="32"/>
          <w:szCs w:val="32"/>
        </w:rPr>
      </w:pPr>
    </w:p>
    <w:p>
      <w:pPr>
        <w:pStyle w:val="3"/>
        <w:spacing w:before="0" w:after="0" w:line="360" w:lineRule="auto"/>
        <w:rPr>
          <w:rFonts w:ascii="方正大标宋简体" w:eastAsia="方正大标宋简体"/>
          <w:b w:val="0"/>
          <w:color w:val="auto"/>
          <w:kern w:val="21"/>
          <w:position w:val="0"/>
          <w:sz w:val="32"/>
          <w:szCs w:val="32"/>
        </w:rPr>
      </w:pPr>
      <w:bookmarkStart w:id="71" w:name="_Toc13359"/>
      <w:bookmarkStart w:id="72" w:name="_Toc15423"/>
      <w:bookmarkStart w:id="73" w:name="_Toc417137004"/>
      <w:r>
        <w:rPr>
          <w:rFonts w:hint="eastAsia" w:ascii="方正大标宋简体" w:eastAsia="方正大标宋简体"/>
          <w:b w:val="0"/>
          <w:color w:val="auto"/>
          <w:kern w:val="21"/>
          <w:position w:val="0"/>
          <w:sz w:val="32"/>
          <w:szCs w:val="32"/>
        </w:rPr>
        <w:t>第六章  响应文件格式</w:t>
      </w:r>
      <w:bookmarkEnd w:id="71"/>
      <w:bookmarkEnd w:id="72"/>
      <w:bookmarkEnd w:id="73"/>
    </w:p>
    <w:p>
      <w:pPr>
        <w:spacing w:line="440" w:lineRule="atLeast"/>
        <w:rPr>
          <w:b/>
          <w:color w:val="auto"/>
          <w:kern w:val="21"/>
          <w:position w:val="0"/>
          <w:sz w:val="32"/>
          <w:szCs w:val="32"/>
        </w:rPr>
      </w:pPr>
    </w:p>
    <w:p>
      <w:pPr>
        <w:spacing w:line="440" w:lineRule="atLeast"/>
        <w:rPr>
          <w:b/>
          <w:color w:val="auto"/>
          <w:kern w:val="21"/>
          <w:position w:val="0"/>
          <w:sz w:val="32"/>
          <w:szCs w:val="32"/>
        </w:rPr>
      </w:pPr>
    </w:p>
    <w:p>
      <w:pPr>
        <w:numPr>
          <w:ilvl w:val="0"/>
          <w:numId w:val="4"/>
        </w:numPr>
        <w:spacing w:line="440" w:lineRule="atLeast"/>
        <w:outlineLvl w:val="1"/>
        <w:rPr>
          <w:b/>
          <w:color w:val="auto"/>
          <w:kern w:val="21"/>
          <w:position w:val="0"/>
          <w:sz w:val="28"/>
          <w:szCs w:val="28"/>
        </w:rPr>
      </w:pPr>
      <w:r>
        <w:rPr>
          <w:b/>
          <w:color w:val="auto"/>
          <w:kern w:val="21"/>
          <w:position w:val="0"/>
          <w:sz w:val="28"/>
          <w:szCs w:val="28"/>
        </w:rPr>
        <w:br w:type="page"/>
      </w:r>
      <w:bookmarkStart w:id="74" w:name="_Toc3074"/>
      <w:r>
        <w:rPr>
          <w:rFonts w:hint="eastAsia"/>
          <w:b/>
          <w:color w:val="auto"/>
          <w:kern w:val="21"/>
          <w:position w:val="0"/>
          <w:sz w:val="28"/>
          <w:szCs w:val="28"/>
        </w:rPr>
        <w:t>响应函（格式见附件）（必须提供）</w:t>
      </w:r>
      <w:bookmarkEnd w:id="74"/>
    </w:p>
    <w:p>
      <w:pPr>
        <w:spacing w:line="440" w:lineRule="atLeast"/>
        <w:rPr>
          <w:b/>
          <w:color w:val="auto"/>
          <w:kern w:val="21"/>
          <w:position w:val="0"/>
          <w:sz w:val="24"/>
        </w:rPr>
      </w:pPr>
      <w:r>
        <w:rPr>
          <w:rFonts w:hint="eastAsia"/>
          <w:b/>
          <w:color w:val="auto"/>
          <w:kern w:val="21"/>
          <w:position w:val="0"/>
          <w:sz w:val="24"/>
        </w:rPr>
        <w:t>附件：</w:t>
      </w:r>
    </w:p>
    <w:p>
      <w:pPr>
        <w:pStyle w:val="8"/>
        <w:ind w:firstLine="800" w:firstLineChars="250"/>
        <w:jc w:val="center"/>
        <w:rPr>
          <w:b/>
          <w:color w:val="auto"/>
          <w:kern w:val="21"/>
          <w:position w:val="0"/>
          <w:sz w:val="32"/>
        </w:rPr>
      </w:pPr>
      <w:r>
        <w:rPr>
          <w:rFonts w:hint="eastAsia"/>
          <w:b/>
          <w:color w:val="auto"/>
          <w:kern w:val="21"/>
          <w:position w:val="0"/>
          <w:sz w:val="32"/>
        </w:rPr>
        <w:t xml:space="preserve">响 应 </w:t>
      </w:r>
      <w:r>
        <w:rPr>
          <w:b/>
          <w:color w:val="auto"/>
          <w:kern w:val="21"/>
          <w:position w:val="0"/>
          <w:sz w:val="32"/>
        </w:rPr>
        <w:t>函</w:t>
      </w:r>
      <w:r>
        <w:rPr>
          <w:rFonts w:hint="eastAsia"/>
          <w:b/>
          <w:color w:val="auto"/>
          <w:kern w:val="21"/>
          <w:position w:val="0"/>
          <w:sz w:val="32"/>
        </w:rPr>
        <w:t xml:space="preserve"> </w:t>
      </w:r>
      <w:r>
        <w:rPr>
          <w:b/>
          <w:color w:val="auto"/>
          <w:kern w:val="21"/>
          <w:position w:val="0"/>
          <w:sz w:val="32"/>
        </w:rPr>
        <w:t>（格</w:t>
      </w:r>
      <w:r>
        <w:rPr>
          <w:rFonts w:hint="eastAsia"/>
          <w:b/>
          <w:color w:val="auto"/>
          <w:kern w:val="21"/>
          <w:position w:val="0"/>
          <w:sz w:val="32"/>
        </w:rPr>
        <w:t xml:space="preserve"> </w:t>
      </w:r>
      <w:r>
        <w:rPr>
          <w:b/>
          <w:color w:val="auto"/>
          <w:kern w:val="21"/>
          <w:position w:val="0"/>
          <w:sz w:val="32"/>
        </w:rPr>
        <w:t>式）</w:t>
      </w:r>
    </w:p>
    <w:p>
      <w:pPr>
        <w:spacing w:line="240" w:lineRule="exact"/>
        <w:jc w:val="center"/>
        <w:rPr>
          <w:rFonts w:eastAsia="黑体"/>
          <w:color w:val="auto"/>
          <w:kern w:val="21"/>
          <w:position w:val="0"/>
          <w:sz w:val="32"/>
        </w:rPr>
      </w:pPr>
    </w:p>
    <w:p>
      <w:pPr>
        <w:spacing w:line="400" w:lineRule="exact"/>
        <w:rPr>
          <w:color w:val="auto"/>
          <w:kern w:val="21"/>
          <w:position w:val="0"/>
        </w:rPr>
      </w:pPr>
      <w:r>
        <w:rPr>
          <w:rFonts w:hint="eastAsia" w:ascii="宋体" w:hAnsi="宋体"/>
          <w:color w:val="auto"/>
          <w:kern w:val="21"/>
          <w:position w:val="0"/>
          <w:szCs w:val="21"/>
        </w:rPr>
        <w:t>致：</w:t>
      </w:r>
      <w:r>
        <w:rPr>
          <w:rFonts w:hint="eastAsia" w:ascii="宋体" w:hAnsi="宋体"/>
          <w:color w:val="auto"/>
          <w:kern w:val="21"/>
          <w:position w:val="0"/>
          <w:szCs w:val="21"/>
          <w:u w:val="single"/>
        </w:rPr>
        <w:t xml:space="preserve">                    （采购人）</w:t>
      </w:r>
    </w:p>
    <w:p>
      <w:pPr>
        <w:spacing w:line="400" w:lineRule="exact"/>
        <w:rPr>
          <w:rFonts w:ascii="宋体" w:hAnsi="宋体"/>
          <w:color w:val="auto"/>
          <w:kern w:val="21"/>
          <w:position w:val="0"/>
          <w:szCs w:val="21"/>
        </w:rPr>
      </w:pPr>
    </w:p>
    <w:p>
      <w:pPr>
        <w:pStyle w:val="8"/>
        <w:spacing w:line="400" w:lineRule="exact"/>
        <w:ind w:firstLine="420"/>
        <w:rPr>
          <w:color w:val="auto"/>
          <w:kern w:val="21"/>
          <w:position w:val="0"/>
        </w:rPr>
      </w:pPr>
      <w:r>
        <w:rPr>
          <w:color w:val="auto"/>
          <w:kern w:val="21"/>
          <w:position w:val="0"/>
        </w:rPr>
        <w:t>根据贵方</w:t>
      </w:r>
      <w:r>
        <w:rPr>
          <w:rFonts w:hint="eastAsia"/>
          <w:color w:val="auto"/>
          <w:kern w:val="21"/>
          <w:position w:val="0"/>
          <w:u w:val="single"/>
        </w:rPr>
        <w:t xml:space="preserve">         </w:t>
      </w:r>
      <w:r>
        <w:rPr>
          <w:color w:val="auto"/>
          <w:kern w:val="21"/>
          <w:position w:val="0"/>
        </w:rPr>
        <w:t>项目磋商文件，项目编号</w:t>
      </w:r>
      <w:r>
        <w:rPr>
          <w:rFonts w:hint="eastAsia"/>
          <w:color w:val="auto"/>
          <w:kern w:val="21"/>
          <w:position w:val="0"/>
        </w:rPr>
        <w:t xml:space="preserve"> </w:t>
      </w:r>
      <w:r>
        <w:rPr>
          <w:rFonts w:hint="eastAsia"/>
          <w:color w:val="auto"/>
          <w:kern w:val="21"/>
          <w:position w:val="0"/>
          <w:u w:val="single"/>
        </w:rPr>
        <w:t xml:space="preserve">               </w:t>
      </w:r>
      <w:r>
        <w:rPr>
          <w:color w:val="auto"/>
          <w:kern w:val="21"/>
          <w:position w:val="0"/>
          <w:szCs w:val="21"/>
        </w:rPr>
        <w:t>，签字代表</w:t>
      </w:r>
      <w:r>
        <w:rPr>
          <w:rFonts w:hint="eastAsia"/>
          <w:color w:val="auto"/>
          <w:kern w:val="21"/>
          <w:position w:val="0"/>
          <w:u w:val="single"/>
        </w:rPr>
        <w:t xml:space="preserve">         </w:t>
      </w:r>
      <w:r>
        <w:rPr>
          <w:color w:val="auto"/>
          <w:kern w:val="21"/>
          <w:position w:val="0"/>
        </w:rPr>
        <w:t>（姓名）经正式授权并代表磋商供应商</w:t>
      </w:r>
      <w:r>
        <w:rPr>
          <w:rFonts w:hint="eastAsia"/>
          <w:color w:val="auto"/>
          <w:kern w:val="21"/>
          <w:position w:val="0"/>
        </w:rPr>
        <w:t xml:space="preserve"> </w:t>
      </w:r>
      <w:r>
        <w:rPr>
          <w:rFonts w:hint="eastAsia"/>
          <w:color w:val="auto"/>
          <w:kern w:val="21"/>
          <w:position w:val="0"/>
          <w:u w:val="single"/>
        </w:rPr>
        <w:t xml:space="preserve">                                   </w:t>
      </w:r>
      <w:r>
        <w:rPr>
          <w:color w:val="auto"/>
          <w:kern w:val="21"/>
          <w:position w:val="0"/>
          <w:u w:val="single"/>
        </w:rPr>
        <w:t>（</w:t>
      </w:r>
      <w:r>
        <w:rPr>
          <w:rFonts w:hint="eastAsia" w:hAnsi="宋体"/>
          <w:color w:val="auto"/>
          <w:kern w:val="21"/>
          <w:position w:val="0"/>
          <w:szCs w:val="21"/>
        </w:rPr>
        <w:t>磋商</w:t>
      </w:r>
      <w:r>
        <w:rPr>
          <w:color w:val="auto"/>
          <w:kern w:val="21"/>
          <w:position w:val="0"/>
        </w:rPr>
        <w:t>单位名称），提交响应文件正本一份，副本四份。</w:t>
      </w:r>
    </w:p>
    <w:p>
      <w:pPr>
        <w:pStyle w:val="8"/>
        <w:spacing w:line="400" w:lineRule="exact"/>
        <w:ind w:firstLine="420"/>
        <w:rPr>
          <w:color w:val="auto"/>
          <w:kern w:val="21"/>
          <w:position w:val="0"/>
        </w:rPr>
      </w:pPr>
      <w:r>
        <w:rPr>
          <w:color w:val="auto"/>
          <w:kern w:val="21"/>
          <w:position w:val="0"/>
        </w:rPr>
        <w:t>据此函，签字代表宣布同意如下：</w:t>
      </w:r>
    </w:p>
    <w:p>
      <w:pPr>
        <w:pStyle w:val="8"/>
        <w:spacing w:line="400" w:lineRule="exact"/>
        <w:ind w:firstLine="420"/>
        <w:rPr>
          <w:color w:val="auto"/>
          <w:kern w:val="21"/>
          <w:position w:val="0"/>
        </w:rPr>
      </w:pPr>
      <w:r>
        <w:rPr>
          <w:rFonts w:hint="eastAsia"/>
          <w:color w:val="auto"/>
          <w:kern w:val="21"/>
          <w:position w:val="0"/>
        </w:rPr>
        <w:t>1</w:t>
      </w:r>
      <w:r>
        <w:rPr>
          <w:color w:val="auto"/>
          <w:kern w:val="21"/>
          <w:position w:val="0"/>
        </w:rPr>
        <w:t>、按磋商文件项目需求和</w:t>
      </w:r>
      <w:r>
        <w:rPr>
          <w:rFonts w:hint="eastAsia" w:hAnsi="宋体"/>
          <w:color w:val="auto"/>
          <w:kern w:val="21"/>
          <w:position w:val="0"/>
          <w:szCs w:val="21"/>
        </w:rPr>
        <w:t>磋商</w:t>
      </w:r>
      <w:r>
        <w:rPr>
          <w:color w:val="auto"/>
          <w:kern w:val="21"/>
          <w:position w:val="0"/>
        </w:rPr>
        <w:t>报价表：磋商总报价（大写）</w:t>
      </w:r>
      <w:r>
        <w:rPr>
          <w:rFonts w:hint="eastAsia"/>
          <w:color w:val="auto"/>
          <w:kern w:val="21"/>
          <w:position w:val="0"/>
          <w:u w:val="single"/>
        </w:rPr>
        <w:t xml:space="preserve">            </w:t>
      </w:r>
      <w:r>
        <w:rPr>
          <w:color w:val="auto"/>
          <w:kern w:val="21"/>
          <w:position w:val="0"/>
        </w:rPr>
        <w:t>元人民币</w:t>
      </w:r>
      <w:r>
        <w:rPr>
          <w:rFonts w:hint="eastAsia"/>
          <w:color w:val="auto"/>
          <w:kern w:val="21"/>
          <w:position w:val="0"/>
        </w:rPr>
        <w:t>(</w:t>
      </w:r>
      <w:r>
        <w:rPr>
          <w:color w:val="auto"/>
          <w:kern w:val="21"/>
          <w:position w:val="0"/>
        </w:rPr>
        <w:t>￥</w:t>
      </w:r>
      <w:r>
        <w:rPr>
          <w:rFonts w:hint="eastAsia"/>
          <w:color w:val="auto"/>
          <w:kern w:val="21"/>
          <w:position w:val="0"/>
          <w:u w:val="single"/>
        </w:rPr>
        <w:t xml:space="preserve">         </w:t>
      </w:r>
      <w:r>
        <w:rPr>
          <w:rFonts w:hint="eastAsia"/>
          <w:color w:val="auto"/>
          <w:kern w:val="21"/>
          <w:position w:val="0"/>
        </w:rPr>
        <w:t>)</w:t>
      </w:r>
      <w:r>
        <w:rPr>
          <w:color w:val="auto"/>
          <w:kern w:val="21"/>
          <w:position w:val="0"/>
        </w:rPr>
        <w:t>。</w:t>
      </w:r>
    </w:p>
    <w:p>
      <w:pPr>
        <w:pStyle w:val="8"/>
        <w:spacing w:line="400" w:lineRule="exact"/>
        <w:ind w:firstLine="420"/>
        <w:rPr>
          <w:color w:val="auto"/>
          <w:kern w:val="21"/>
          <w:position w:val="0"/>
        </w:rPr>
      </w:pPr>
      <w:r>
        <w:rPr>
          <w:rFonts w:hint="eastAsia"/>
          <w:color w:val="auto"/>
          <w:kern w:val="21"/>
          <w:position w:val="0"/>
        </w:rPr>
        <w:t>2</w:t>
      </w:r>
      <w:r>
        <w:rPr>
          <w:color w:val="auto"/>
          <w:kern w:val="21"/>
          <w:position w:val="0"/>
        </w:rPr>
        <w:t>、我方承诺已具备磋商文件规定的磋商供应商资格条件。</w:t>
      </w:r>
    </w:p>
    <w:p>
      <w:pPr>
        <w:pStyle w:val="8"/>
        <w:spacing w:line="400" w:lineRule="exact"/>
        <w:ind w:firstLine="420"/>
        <w:rPr>
          <w:color w:val="auto"/>
          <w:kern w:val="21"/>
          <w:position w:val="0"/>
        </w:rPr>
      </w:pPr>
      <w:r>
        <w:rPr>
          <w:rFonts w:hint="eastAsia"/>
          <w:color w:val="auto"/>
          <w:kern w:val="21"/>
          <w:position w:val="0"/>
        </w:rPr>
        <w:t>3</w:t>
      </w:r>
      <w:r>
        <w:rPr>
          <w:color w:val="auto"/>
          <w:kern w:val="21"/>
          <w:position w:val="0"/>
        </w:rPr>
        <w:t>、我方已详细审核磋商文件，包括修改文件（如有的话）和有关附件，将自行承担因对全部磋商文件理解不正确或误解而产生的相应后果。</w:t>
      </w:r>
    </w:p>
    <w:p>
      <w:pPr>
        <w:pStyle w:val="8"/>
        <w:spacing w:line="400" w:lineRule="exact"/>
        <w:ind w:firstLine="420"/>
        <w:rPr>
          <w:color w:val="auto"/>
          <w:kern w:val="21"/>
          <w:position w:val="0"/>
        </w:rPr>
      </w:pPr>
      <w:r>
        <w:rPr>
          <w:rFonts w:hint="eastAsia"/>
          <w:color w:val="auto"/>
          <w:kern w:val="21"/>
          <w:position w:val="0"/>
        </w:rPr>
        <w:t>4</w:t>
      </w:r>
      <w:r>
        <w:rPr>
          <w:color w:val="auto"/>
          <w:kern w:val="21"/>
          <w:position w:val="0"/>
        </w:rPr>
        <w:t>、如我方成交：</w:t>
      </w:r>
    </w:p>
    <w:p>
      <w:pPr>
        <w:pStyle w:val="8"/>
        <w:spacing w:line="400" w:lineRule="exact"/>
        <w:ind w:firstLine="420"/>
        <w:rPr>
          <w:color w:val="auto"/>
          <w:kern w:val="21"/>
          <w:position w:val="0"/>
        </w:rPr>
      </w:pPr>
      <w:r>
        <w:rPr>
          <w:color w:val="auto"/>
          <w:kern w:val="21"/>
          <w:position w:val="0"/>
        </w:rPr>
        <w:t>（</w:t>
      </w:r>
      <w:r>
        <w:rPr>
          <w:rFonts w:hint="eastAsia"/>
          <w:color w:val="auto"/>
          <w:kern w:val="21"/>
          <w:position w:val="0"/>
        </w:rPr>
        <w:t>1</w:t>
      </w:r>
      <w:r>
        <w:rPr>
          <w:color w:val="auto"/>
          <w:kern w:val="21"/>
          <w:position w:val="0"/>
        </w:rPr>
        <w:t>）我方承诺在收到成交通知书后，在成交通知书规定的期限内与采购人签订合同。</w:t>
      </w:r>
    </w:p>
    <w:p>
      <w:pPr>
        <w:pStyle w:val="8"/>
        <w:spacing w:line="400" w:lineRule="exact"/>
        <w:ind w:firstLine="420"/>
        <w:rPr>
          <w:color w:val="auto"/>
          <w:kern w:val="21"/>
          <w:position w:val="0"/>
        </w:rPr>
      </w:pPr>
      <w:r>
        <w:rPr>
          <w:color w:val="auto"/>
          <w:kern w:val="21"/>
          <w:position w:val="0"/>
        </w:rPr>
        <w:t>（</w:t>
      </w:r>
      <w:r>
        <w:rPr>
          <w:rFonts w:hint="eastAsia"/>
          <w:color w:val="auto"/>
          <w:kern w:val="21"/>
          <w:position w:val="0"/>
        </w:rPr>
        <w:t>2</w:t>
      </w:r>
      <w:r>
        <w:rPr>
          <w:color w:val="auto"/>
          <w:kern w:val="21"/>
          <w:position w:val="0"/>
        </w:rPr>
        <w:t>）我方承诺按照磋商文件规定递交履约担保。</w:t>
      </w:r>
    </w:p>
    <w:p>
      <w:pPr>
        <w:pStyle w:val="8"/>
        <w:spacing w:line="400" w:lineRule="exact"/>
        <w:ind w:firstLine="420"/>
        <w:rPr>
          <w:b/>
          <w:color w:val="auto"/>
          <w:kern w:val="21"/>
          <w:position w:val="0"/>
        </w:rPr>
      </w:pPr>
      <w:r>
        <w:rPr>
          <w:color w:val="auto"/>
          <w:kern w:val="21"/>
          <w:position w:val="0"/>
        </w:rPr>
        <w:t>（</w:t>
      </w:r>
      <w:r>
        <w:rPr>
          <w:rFonts w:hint="eastAsia"/>
          <w:color w:val="auto"/>
          <w:kern w:val="21"/>
          <w:position w:val="0"/>
        </w:rPr>
        <w:t>3</w:t>
      </w:r>
      <w:r>
        <w:rPr>
          <w:color w:val="auto"/>
          <w:kern w:val="21"/>
          <w:position w:val="0"/>
        </w:rPr>
        <w:t>）</w:t>
      </w:r>
      <w:r>
        <w:rPr>
          <w:b/>
          <w:color w:val="auto"/>
          <w:kern w:val="21"/>
          <w:position w:val="0"/>
        </w:rPr>
        <w:t>我方承诺本响应文件至本项目合同履行完毕止均保持有效</w:t>
      </w:r>
      <w:r>
        <w:rPr>
          <w:color w:val="auto"/>
          <w:kern w:val="21"/>
          <w:position w:val="0"/>
        </w:rPr>
        <w:t>，</w:t>
      </w:r>
      <w:r>
        <w:rPr>
          <w:b/>
          <w:color w:val="auto"/>
          <w:kern w:val="21"/>
          <w:position w:val="0"/>
        </w:rPr>
        <w:t>按磋商文件及政府采购法律、法规的规定履行合同责任和义务。</w:t>
      </w:r>
    </w:p>
    <w:p>
      <w:pPr>
        <w:pStyle w:val="8"/>
        <w:spacing w:line="400" w:lineRule="exact"/>
        <w:ind w:firstLine="420"/>
        <w:rPr>
          <w:color w:val="auto"/>
          <w:kern w:val="21"/>
          <w:position w:val="0"/>
        </w:rPr>
      </w:pPr>
      <w:r>
        <w:rPr>
          <w:color w:val="auto"/>
          <w:kern w:val="21"/>
          <w:position w:val="0"/>
        </w:rPr>
        <w:t>与本磋商有关的正式通讯地址为：</w:t>
      </w:r>
    </w:p>
    <w:p>
      <w:pPr>
        <w:pStyle w:val="8"/>
        <w:spacing w:line="400" w:lineRule="exact"/>
        <w:ind w:firstLine="420"/>
        <w:rPr>
          <w:color w:val="auto"/>
          <w:kern w:val="21"/>
          <w:position w:val="0"/>
        </w:rPr>
      </w:pPr>
    </w:p>
    <w:p>
      <w:pPr>
        <w:rPr>
          <w:color w:val="auto"/>
          <w:position w:val="0"/>
        </w:rPr>
      </w:pPr>
      <w:r>
        <w:rPr>
          <w:color w:val="auto"/>
          <w:position w:val="0"/>
        </w:rPr>
        <w:t>地址：</w:t>
      </w:r>
      <w:r>
        <w:rPr>
          <w:rFonts w:hint="eastAsia"/>
          <w:color w:val="auto"/>
          <w:position w:val="0"/>
          <w:u w:val="single"/>
        </w:rPr>
        <w:t xml:space="preserve">                                   </w:t>
      </w:r>
      <w:r>
        <w:rPr>
          <w:rFonts w:hint="eastAsia"/>
          <w:color w:val="auto"/>
          <w:position w:val="0"/>
        </w:rPr>
        <w:t xml:space="preserve"> </w:t>
      </w:r>
      <w:r>
        <w:rPr>
          <w:color w:val="auto"/>
          <w:position w:val="0"/>
        </w:rPr>
        <w:t>邮编：</w:t>
      </w:r>
      <w:r>
        <w:rPr>
          <w:rFonts w:hint="eastAsia"/>
          <w:color w:val="auto"/>
          <w:position w:val="0"/>
          <w:u w:val="single"/>
        </w:rPr>
        <w:t xml:space="preserve">            </w:t>
      </w:r>
      <w:r>
        <w:rPr>
          <w:color w:val="auto"/>
          <w:position w:val="0"/>
        </w:rPr>
        <w:t>电话、传真：</w:t>
      </w:r>
      <w:r>
        <w:rPr>
          <w:rFonts w:hint="eastAsia"/>
          <w:color w:val="auto"/>
          <w:position w:val="0"/>
          <w:u w:val="single"/>
        </w:rPr>
        <w:t xml:space="preserve">           </w:t>
      </w:r>
      <w:r>
        <w:rPr>
          <w:rFonts w:hint="eastAsia"/>
          <w:color w:val="auto"/>
          <w:position w:val="0"/>
        </w:rPr>
        <w:t xml:space="preserve"> </w:t>
      </w:r>
    </w:p>
    <w:p>
      <w:pPr>
        <w:pStyle w:val="8"/>
        <w:spacing w:line="400" w:lineRule="exact"/>
        <w:ind w:firstLine="420"/>
        <w:rPr>
          <w:color w:val="auto"/>
          <w:kern w:val="21"/>
          <w:position w:val="0"/>
        </w:rPr>
      </w:pPr>
      <w:r>
        <w:rPr>
          <w:color w:val="auto"/>
          <w:kern w:val="21"/>
          <w:position w:val="0"/>
        </w:rPr>
        <w:t>开户名称：</w:t>
      </w:r>
      <w:r>
        <w:rPr>
          <w:rFonts w:hint="eastAsia"/>
          <w:color w:val="auto"/>
          <w:kern w:val="21"/>
          <w:position w:val="0"/>
          <w:u w:val="single"/>
        </w:rPr>
        <w:t xml:space="preserve">                                        </w:t>
      </w:r>
    </w:p>
    <w:p>
      <w:pPr>
        <w:pStyle w:val="8"/>
        <w:spacing w:line="400" w:lineRule="exact"/>
        <w:ind w:firstLine="420"/>
        <w:rPr>
          <w:color w:val="auto"/>
          <w:kern w:val="21"/>
          <w:position w:val="0"/>
        </w:rPr>
      </w:pPr>
      <w:r>
        <w:rPr>
          <w:color w:val="auto"/>
          <w:kern w:val="21"/>
          <w:position w:val="0"/>
        </w:rPr>
        <w:t>开户银行：</w:t>
      </w:r>
      <w:r>
        <w:rPr>
          <w:rFonts w:hint="eastAsia"/>
          <w:color w:val="auto"/>
          <w:kern w:val="21"/>
          <w:position w:val="0"/>
          <w:u w:val="single"/>
        </w:rPr>
        <w:t xml:space="preserve">                                        </w:t>
      </w:r>
    </w:p>
    <w:p>
      <w:pPr>
        <w:pStyle w:val="8"/>
        <w:spacing w:line="400" w:lineRule="exact"/>
        <w:ind w:firstLine="420"/>
        <w:rPr>
          <w:color w:val="auto"/>
          <w:kern w:val="21"/>
          <w:position w:val="0"/>
        </w:rPr>
      </w:pPr>
      <w:r>
        <w:rPr>
          <w:color w:val="auto"/>
          <w:kern w:val="21"/>
          <w:position w:val="0"/>
        </w:rPr>
        <w:t>账号：</w:t>
      </w:r>
      <w:r>
        <w:rPr>
          <w:rFonts w:hint="eastAsia"/>
          <w:color w:val="auto"/>
          <w:kern w:val="21"/>
          <w:position w:val="0"/>
          <w:u w:val="single"/>
        </w:rPr>
        <w:t xml:space="preserve">                                            </w:t>
      </w:r>
    </w:p>
    <w:p>
      <w:pPr>
        <w:pStyle w:val="8"/>
        <w:spacing w:line="400" w:lineRule="exact"/>
        <w:ind w:firstLine="420"/>
        <w:rPr>
          <w:color w:val="auto"/>
          <w:kern w:val="21"/>
          <w:position w:val="0"/>
        </w:rPr>
      </w:pPr>
      <w:r>
        <w:rPr>
          <w:color w:val="auto"/>
          <w:kern w:val="21"/>
          <w:position w:val="0"/>
        </w:rPr>
        <w:t>磋商供应商（公章）：</w:t>
      </w:r>
      <w:r>
        <w:rPr>
          <w:rFonts w:hint="eastAsia"/>
          <w:color w:val="auto"/>
          <w:kern w:val="21"/>
          <w:position w:val="0"/>
          <w:u w:val="single"/>
        </w:rPr>
        <w:t xml:space="preserve">                                              </w:t>
      </w:r>
    </w:p>
    <w:p>
      <w:pPr>
        <w:pStyle w:val="8"/>
        <w:spacing w:line="400" w:lineRule="exact"/>
        <w:ind w:firstLine="420"/>
        <w:rPr>
          <w:color w:val="auto"/>
          <w:kern w:val="21"/>
          <w:position w:val="0"/>
          <w:u w:val="single"/>
        </w:rPr>
      </w:pPr>
      <w:r>
        <w:rPr>
          <w:color w:val="auto"/>
          <w:kern w:val="21"/>
          <w:position w:val="0"/>
        </w:rPr>
        <w:t>法定代表人或委托代理人签名：</w:t>
      </w:r>
      <w:r>
        <w:rPr>
          <w:rFonts w:hint="eastAsia"/>
          <w:color w:val="auto"/>
          <w:kern w:val="21"/>
          <w:position w:val="0"/>
          <w:u w:val="single"/>
        </w:rPr>
        <w:t xml:space="preserve">                       </w:t>
      </w:r>
    </w:p>
    <w:p>
      <w:pPr>
        <w:pStyle w:val="8"/>
        <w:spacing w:line="400" w:lineRule="exact"/>
        <w:ind w:firstLine="420"/>
        <w:rPr>
          <w:color w:val="auto"/>
          <w:kern w:val="21"/>
          <w:position w:val="0"/>
          <w:u w:val="single"/>
        </w:rPr>
      </w:pPr>
      <w:r>
        <w:rPr>
          <w:color w:val="auto"/>
          <w:kern w:val="21"/>
          <w:position w:val="0"/>
        </w:rPr>
        <w:t>竞标日期：</w:t>
      </w:r>
      <w:r>
        <w:rPr>
          <w:rFonts w:hint="eastAsia"/>
          <w:color w:val="auto"/>
          <w:kern w:val="21"/>
          <w:position w:val="0"/>
          <w:u w:val="single"/>
        </w:rPr>
        <w:t xml:space="preserve">                               </w:t>
      </w:r>
    </w:p>
    <w:p>
      <w:pPr>
        <w:pStyle w:val="8"/>
        <w:spacing w:line="400" w:lineRule="exact"/>
        <w:ind w:firstLine="420" w:firstLineChars="200"/>
        <w:rPr>
          <w:bCs/>
          <w:color w:val="auto"/>
          <w:kern w:val="21"/>
          <w:position w:val="0"/>
        </w:rPr>
      </w:pPr>
    </w:p>
    <w:p>
      <w:pPr>
        <w:pStyle w:val="8"/>
        <w:spacing w:line="400" w:lineRule="exact"/>
        <w:ind w:firstLine="420" w:firstLineChars="200"/>
        <w:rPr>
          <w:bCs/>
          <w:color w:val="auto"/>
          <w:kern w:val="21"/>
          <w:position w:val="0"/>
        </w:rPr>
      </w:pPr>
      <w:r>
        <w:rPr>
          <w:bCs/>
          <w:color w:val="auto"/>
          <w:kern w:val="21"/>
          <w:position w:val="0"/>
        </w:rPr>
        <w:t>注：</w:t>
      </w:r>
      <w:r>
        <w:rPr>
          <w:rFonts w:hint="eastAsia"/>
          <w:bCs/>
          <w:color w:val="auto"/>
          <w:kern w:val="21"/>
          <w:position w:val="0"/>
        </w:rPr>
        <w:t>1</w:t>
      </w:r>
      <w:r>
        <w:rPr>
          <w:bCs/>
          <w:color w:val="auto"/>
          <w:kern w:val="21"/>
          <w:position w:val="0"/>
        </w:rPr>
        <w:t>、未按照本</w:t>
      </w:r>
      <w:r>
        <w:rPr>
          <w:color w:val="auto"/>
          <w:kern w:val="21"/>
          <w:position w:val="0"/>
        </w:rPr>
        <w:t>磋商</w:t>
      </w:r>
      <w:r>
        <w:rPr>
          <w:bCs/>
          <w:color w:val="auto"/>
          <w:kern w:val="21"/>
          <w:position w:val="0"/>
        </w:rPr>
        <w:t>函（格式）要求填报的</w:t>
      </w:r>
      <w:r>
        <w:rPr>
          <w:color w:val="auto"/>
          <w:kern w:val="21"/>
          <w:position w:val="0"/>
        </w:rPr>
        <w:t>磋商</w:t>
      </w:r>
      <w:r>
        <w:rPr>
          <w:bCs/>
          <w:color w:val="auto"/>
          <w:kern w:val="21"/>
          <w:position w:val="0"/>
        </w:rPr>
        <w:t>函将被视为非实质性响应竞标要求，从而导致该</w:t>
      </w:r>
      <w:r>
        <w:rPr>
          <w:color w:val="auto"/>
          <w:kern w:val="21"/>
          <w:position w:val="0"/>
        </w:rPr>
        <w:t>磋商</w:t>
      </w:r>
      <w:r>
        <w:rPr>
          <w:bCs/>
          <w:color w:val="auto"/>
          <w:kern w:val="21"/>
          <w:position w:val="0"/>
        </w:rPr>
        <w:t>被拒绝。</w:t>
      </w:r>
    </w:p>
    <w:p>
      <w:pPr>
        <w:pStyle w:val="8"/>
        <w:numPr>
          <w:ilvl w:val="0"/>
          <w:numId w:val="3"/>
        </w:numPr>
        <w:spacing w:line="400" w:lineRule="exact"/>
        <w:ind w:left="780" w:leftChars="0" w:hanging="360" w:firstLineChars="0"/>
        <w:rPr>
          <w:rFonts w:hint="eastAsia" w:hAnsi="宋体"/>
          <w:bCs/>
          <w:color w:val="auto"/>
          <w:kern w:val="21"/>
          <w:position w:val="0"/>
          <w:szCs w:val="21"/>
        </w:rPr>
      </w:pPr>
      <w:r>
        <w:rPr>
          <w:bCs/>
          <w:color w:val="auto"/>
          <w:kern w:val="21"/>
          <w:position w:val="0"/>
        </w:rPr>
        <w:t>竞</w:t>
      </w:r>
      <w:r>
        <w:rPr>
          <w:color w:val="auto"/>
          <w:kern w:val="21"/>
          <w:position w:val="0"/>
        </w:rPr>
        <w:t>磋商</w:t>
      </w:r>
      <w:r>
        <w:rPr>
          <w:bCs/>
          <w:color w:val="auto"/>
          <w:kern w:val="21"/>
          <w:position w:val="0"/>
        </w:rPr>
        <w:t>函</w:t>
      </w:r>
      <w:r>
        <w:rPr>
          <w:rFonts w:hint="eastAsia" w:hAnsi="宋体"/>
          <w:bCs/>
          <w:color w:val="auto"/>
          <w:kern w:val="21"/>
          <w:position w:val="0"/>
          <w:szCs w:val="21"/>
        </w:rPr>
        <w:t>须由法定代表人或委托代理人签名并加盖磋商供应商公章。</w:t>
      </w:r>
    </w:p>
    <w:p>
      <w:pPr>
        <w:pStyle w:val="8"/>
        <w:numPr>
          <w:ilvl w:val="0"/>
          <w:numId w:val="0"/>
        </w:numPr>
        <w:spacing w:line="400" w:lineRule="exact"/>
        <w:ind w:left="420" w:leftChars="0"/>
        <w:rPr>
          <w:rFonts w:hint="eastAsia" w:hAnsi="宋体"/>
          <w:bCs/>
          <w:color w:val="auto"/>
          <w:kern w:val="21"/>
          <w:position w:val="0"/>
          <w:szCs w:val="21"/>
        </w:rPr>
        <w:sectPr>
          <w:type w:val="continuous"/>
          <w:pgSz w:w="11906" w:h="16838"/>
          <w:pgMar w:top="1304" w:right="1304" w:bottom="1304" w:left="1701" w:header="624" w:footer="850" w:gutter="0"/>
          <w:cols w:space="0" w:num="1"/>
          <w:rtlGutter w:val="0"/>
          <w:docGrid w:type="linesAndChars" w:linePitch="331" w:charSpace="0"/>
        </w:sectPr>
      </w:pPr>
    </w:p>
    <w:p>
      <w:pPr>
        <w:numPr>
          <w:ilvl w:val="0"/>
          <w:numId w:val="4"/>
        </w:numPr>
        <w:spacing w:line="440" w:lineRule="atLeast"/>
        <w:ind w:left="5" w:hanging="5"/>
        <w:outlineLvl w:val="1"/>
        <w:rPr>
          <w:b/>
          <w:color w:val="auto"/>
          <w:kern w:val="21"/>
          <w:position w:val="0"/>
          <w:sz w:val="28"/>
          <w:szCs w:val="28"/>
        </w:rPr>
      </w:pPr>
      <w:bookmarkStart w:id="75" w:name="_Toc30185"/>
      <w:r>
        <w:rPr>
          <w:rFonts w:hint="eastAsia" w:ascii="宋体" w:hAnsi="宋体"/>
          <w:b/>
          <w:color w:val="auto"/>
          <w:kern w:val="21"/>
          <w:position w:val="0"/>
          <w:sz w:val="28"/>
          <w:szCs w:val="28"/>
        </w:rPr>
        <w:t>蹉商</w:t>
      </w:r>
      <w:r>
        <w:rPr>
          <w:rFonts w:hint="eastAsia"/>
          <w:b/>
          <w:color w:val="auto"/>
          <w:kern w:val="21"/>
          <w:position w:val="0"/>
          <w:sz w:val="28"/>
          <w:szCs w:val="28"/>
        </w:rPr>
        <w:t>报价明细表（格式见附件）（必须提供）</w:t>
      </w:r>
      <w:bookmarkEnd w:id="75"/>
    </w:p>
    <w:p>
      <w:pPr>
        <w:spacing w:line="300" w:lineRule="exact"/>
        <w:ind w:firstLine="280" w:firstLineChars="100"/>
        <w:rPr>
          <w:rFonts w:ascii="宋体" w:hAnsi="宋体"/>
          <w:b/>
          <w:color w:val="auto"/>
          <w:kern w:val="21"/>
          <w:position w:val="0"/>
          <w:sz w:val="28"/>
          <w:szCs w:val="28"/>
        </w:rPr>
      </w:pPr>
      <w:r>
        <w:rPr>
          <w:rFonts w:hint="eastAsia" w:ascii="宋体" w:hAnsi="宋体"/>
          <w:b/>
          <w:color w:val="auto"/>
          <w:kern w:val="21"/>
          <w:position w:val="0"/>
          <w:sz w:val="28"/>
          <w:szCs w:val="28"/>
        </w:rPr>
        <w:t>附件：</w:t>
      </w:r>
    </w:p>
    <w:p>
      <w:pPr>
        <w:spacing w:line="300" w:lineRule="exact"/>
        <w:ind w:firstLine="280" w:firstLineChars="100"/>
        <w:jc w:val="center"/>
        <w:rPr>
          <w:rFonts w:ascii="宋体" w:hAnsi="宋体"/>
          <w:b/>
          <w:color w:val="auto"/>
          <w:kern w:val="21"/>
          <w:position w:val="0"/>
          <w:sz w:val="28"/>
          <w:szCs w:val="28"/>
        </w:rPr>
      </w:pPr>
      <w:r>
        <w:rPr>
          <w:rFonts w:hint="eastAsia" w:ascii="宋体" w:hAnsi="宋体"/>
          <w:b/>
          <w:color w:val="auto"/>
          <w:kern w:val="21"/>
          <w:position w:val="0"/>
          <w:sz w:val="28"/>
          <w:szCs w:val="28"/>
        </w:rPr>
        <w:t>蹉商报价明细表（格式）</w:t>
      </w:r>
    </w:p>
    <w:tbl>
      <w:tblPr>
        <w:tblStyle w:val="16"/>
        <w:tblW w:w="13703" w:type="dxa"/>
        <w:tblInd w:w="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9"/>
        <w:gridCol w:w="3871"/>
        <w:gridCol w:w="3679"/>
        <w:gridCol w:w="925"/>
        <w:gridCol w:w="1039"/>
        <w:gridCol w:w="883"/>
        <w:gridCol w:w="1500"/>
        <w:gridCol w:w="12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9" w:hRule="atLeast"/>
        </w:trPr>
        <w:tc>
          <w:tcPr>
            <w:tcW w:w="5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项号</w:t>
            </w:r>
          </w:p>
        </w:tc>
        <w:tc>
          <w:tcPr>
            <w:tcW w:w="3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服务名称</w:t>
            </w:r>
          </w:p>
        </w:tc>
        <w:tc>
          <w:tcPr>
            <w:tcW w:w="36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szCs w:val="21"/>
              </w:rPr>
              <w:t>服务内容及需求</w:t>
            </w:r>
          </w:p>
        </w:tc>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数量</w:t>
            </w:r>
          </w:p>
        </w:tc>
        <w:tc>
          <w:tcPr>
            <w:tcW w:w="10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单位</w:t>
            </w:r>
          </w:p>
        </w:tc>
        <w:tc>
          <w:tcPr>
            <w:tcW w:w="8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单价</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单项合计=单价×数量</w:t>
            </w:r>
          </w:p>
        </w:tc>
        <w:tc>
          <w:tcPr>
            <w:tcW w:w="125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9" w:hRule="atLeast"/>
        </w:trPr>
        <w:tc>
          <w:tcPr>
            <w:tcW w:w="549"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1</w:t>
            </w:r>
          </w:p>
        </w:tc>
        <w:tc>
          <w:tcPr>
            <w:tcW w:w="3871"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color w:val="auto"/>
                <w:position w:val="0"/>
                <w:szCs w:val="21"/>
              </w:rPr>
              <w:t>桂林市国家可持续发展议程创新示范区建设方案（2021-2025年）编制和桂林市国家可持续发展议程创新示范区建设（2017-2020年）评估</w:t>
            </w:r>
          </w:p>
        </w:tc>
        <w:tc>
          <w:tcPr>
            <w:tcW w:w="3679"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position w:val="0"/>
                <w:szCs w:val="21"/>
              </w:rPr>
              <w:t>完全响应竞争性磋商文件中第三章《</w:t>
            </w:r>
            <w:r>
              <w:rPr>
                <w:rFonts w:hint="eastAsia" w:ascii="宋体" w:hAnsi="宋体"/>
                <w:color w:val="auto"/>
                <w:position w:val="0"/>
                <w:szCs w:val="21"/>
                <w:lang w:eastAsia="zh-CN"/>
              </w:rPr>
              <w:t>项目</w:t>
            </w:r>
            <w:r>
              <w:rPr>
                <w:rFonts w:hint="eastAsia" w:ascii="宋体" w:hAnsi="宋体"/>
                <w:color w:val="auto"/>
                <w:position w:val="0"/>
                <w:szCs w:val="21"/>
              </w:rPr>
              <w:t>需求》并严格按照执行</w:t>
            </w:r>
          </w:p>
        </w:tc>
        <w:tc>
          <w:tcPr>
            <w:tcW w:w="925"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1</w:t>
            </w:r>
          </w:p>
        </w:tc>
        <w:tc>
          <w:tcPr>
            <w:tcW w:w="1039"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r>
              <w:rPr>
                <w:rFonts w:hint="eastAsia" w:ascii="宋体" w:hAnsi="宋体"/>
                <w:color w:val="auto"/>
                <w:kern w:val="21"/>
                <w:position w:val="0"/>
              </w:rPr>
              <w:t>项</w:t>
            </w:r>
          </w:p>
        </w:tc>
        <w:tc>
          <w:tcPr>
            <w:tcW w:w="883"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p>
        </w:tc>
        <w:tc>
          <w:tcPr>
            <w:tcW w:w="1500"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kern w:val="21"/>
                <w:position w:val="0"/>
              </w:rPr>
            </w:pPr>
          </w:p>
        </w:tc>
        <w:tc>
          <w:tcPr>
            <w:tcW w:w="125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auto"/>
                <w:kern w:val="21"/>
                <w:positio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2" w:hRule="atLeast"/>
        </w:trPr>
        <w:tc>
          <w:tcPr>
            <w:tcW w:w="10946" w:type="dxa"/>
            <w:gridSpan w:val="6"/>
            <w:tcBorders>
              <w:top w:val="single" w:color="auto" w:sz="4" w:space="0"/>
              <w:left w:val="single" w:color="auto" w:sz="4" w:space="0"/>
              <w:bottom w:val="nil"/>
              <w:right w:val="single" w:color="auto" w:sz="4" w:space="0"/>
            </w:tcBorders>
            <w:vAlign w:val="center"/>
          </w:tcPr>
          <w:p>
            <w:pPr>
              <w:spacing w:line="320" w:lineRule="exact"/>
              <w:jc w:val="right"/>
              <w:rPr>
                <w:rFonts w:ascii="宋体" w:hAnsi="宋体"/>
                <w:color w:val="auto"/>
                <w:kern w:val="21"/>
                <w:position w:val="0"/>
              </w:rPr>
            </w:pPr>
            <w:r>
              <w:rPr>
                <w:rFonts w:hint="eastAsia" w:ascii="宋体" w:hAnsi="宋体"/>
                <w:color w:val="auto"/>
                <w:kern w:val="21"/>
                <w:position w:val="0"/>
              </w:rPr>
              <w:t>合计金额</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kern w:val="21"/>
                <w:position w:val="0"/>
              </w:rPr>
            </w:pPr>
          </w:p>
        </w:tc>
        <w:tc>
          <w:tcPr>
            <w:tcW w:w="125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auto"/>
                <w:kern w:val="21"/>
                <w:positio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1370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kern w:val="21"/>
                <w:position w:val="0"/>
              </w:rPr>
            </w:pPr>
            <w:r>
              <w:rPr>
                <w:rFonts w:hint="eastAsia"/>
                <w:color w:val="auto"/>
                <w:kern w:val="21"/>
                <w:position w:val="0"/>
              </w:rPr>
              <w:t>磋商</w:t>
            </w:r>
            <w:r>
              <w:rPr>
                <w:rFonts w:hint="eastAsia" w:ascii="宋体" w:hAnsi="宋体"/>
                <w:color w:val="auto"/>
                <w:kern w:val="21"/>
                <w:position w:val="0"/>
              </w:rPr>
              <w:t>总报价（大写）：                            元人民币（￥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1370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kern w:val="21"/>
                <w:position w:val="0"/>
              </w:rPr>
            </w:pPr>
            <w:r>
              <w:rPr>
                <w:rFonts w:hint="eastAsia" w:ascii="宋体" w:hAnsi="宋体"/>
                <w:color w:val="auto"/>
                <w:kern w:val="21"/>
                <w:position w:val="0"/>
              </w:rPr>
              <w:t>服务期：</w:t>
            </w:r>
            <w:r>
              <w:rPr>
                <w:rFonts w:hint="eastAsia" w:cs="宋体" w:asciiTheme="majorEastAsia" w:hAnsiTheme="majorEastAsia" w:eastAsiaTheme="majorEastAsia"/>
                <w:color w:val="auto"/>
                <w:position w:val="0"/>
                <w:szCs w:val="21"/>
              </w:rPr>
              <w:t>签订合同之日起至 2020年11月 10日前递交成果文件初稿，12月10日前完成送审稿，2021年3月 1日前提交成果文件验收合格并取得批复。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trPr>
        <w:tc>
          <w:tcPr>
            <w:tcW w:w="1370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kern w:val="21"/>
                <w:position w:val="0"/>
              </w:rPr>
            </w:pPr>
            <w:r>
              <w:rPr>
                <w:rFonts w:hint="eastAsia"/>
                <w:color w:val="auto"/>
                <w:kern w:val="21"/>
                <w:position w:val="0"/>
              </w:rPr>
              <w:t>说明：</w:t>
            </w:r>
            <w:bookmarkStart w:id="76" w:name="OLE_LINK2"/>
            <w:r>
              <w:rPr>
                <w:rFonts w:hint="eastAsia"/>
                <w:color w:val="auto"/>
                <w:kern w:val="21"/>
                <w:position w:val="0"/>
              </w:rPr>
              <w:t>磋商</w:t>
            </w:r>
            <w:r>
              <w:rPr>
                <w:rFonts w:hint="eastAsia"/>
                <w:color w:val="auto"/>
                <w:kern w:val="21"/>
                <w:position w:val="0"/>
                <w:szCs w:val="21"/>
              </w:rPr>
              <w:t>总报价包含完成本项目提供服务所需的调查、验收、审批、所有人员工资、节假日加班费、五项社会保险、通讯、管理费用、利润、税金等、及其它所有成本费用的总和</w:t>
            </w:r>
            <w:bookmarkEnd w:id="76"/>
            <w:r>
              <w:rPr>
                <w:rFonts w:hint="eastAsia"/>
                <w:color w:val="auto"/>
                <w:kern w:val="21"/>
                <w:position w:val="0"/>
                <w:szCs w:val="21"/>
              </w:rPr>
              <w:t>，磋商供应商综合考虑到报价中。</w:t>
            </w:r>
          </w:p>
        </w:tc>
      </w:tr>
    </w:tbl>
    <w:p>
      <w:pPr>
        <w:rPr>
          <w:rFonts w:ascii="宋体" w:hAnsi="宋体"/>
          <w:color w:val="auto"/>
          <w:kern w:val="21"/>
          <w:position w:val="0"/>
          <w:sz w:val="28"/>
          <w:szCs w:val="28"/>
        </w:rPr>
      </w:pPr>
    </w:p>
    <w:p>
      <w:pPr>
        <w:spacing w:line="400" w:lineRule="exact"/>
        <w:ind w:firstLine="7140" w:firstLineChars="3400"/>
        <w:rPr>
          <w:rFonts w:ascii="宋体" w:hAnsi="宋体"/>
          <w:color w:val="auto"/>
          <w:kern w:val="21"/>
          <w:position w:val="0"/>
          <w:szCs w:val="21"/>
          <w:u w:val="single"/>
        </w:rPr>
      </w:pPr>
      <w:r>
        <w:rPr>
          <w:rFonts w:hint="eastAsia" w:ascii="宋体" w:hAnsi="宋体"/>
          <w:color w:val="auto"/>
          <w:kern w:val="21"/>
          <w:position w:val="0"/>
          <w:szCs w:val="21"/>
        </w:rPr>
        <w:t>磋商供应商（公章）：</w:t>
      </w:r>
      <w:r>
        <w:rPr>
          <w:rFonts w:hint="eastAsia" w:ascii="宋体" w:hAnsi="宋体"/>
          <w:color w:val="auto"/>
          <w:kern w:val="21"/>
          <w:position w:val="0"/>
          <w:szCs w:val="21"/>
          <w:u w:val="single"/>
        </w:rPr>
        <w:t xml:space="preserve">                                        </w:t>
      </w:r>
    </w:p>
    <w:p>
      <w:pPr>
        <w:spacing w:line="400" w:lineRule="exact"/>
        <w:ind w:firstLine="7140" w:firstLineChars="3400"/>
        <w:rPr>
          <w:rFonts w:ascii="宋体" w:hAnsi="宋体"/>
          <w:color w:val="auto"/>
          <w:kern w:val="21"/>
          <w:position w:val="0"/>
          <w:szCs w:val="21"/>
          <w:u w:val="single"/>
        </w:rPr>
      </w:pPr>
      <w:r>
        <w:rPr>
          <w:rFonts w:hint="eastAsia" w:ascii="宋体" w:hAnsi="宋体"/>
          <w:color w:val="auto"/>
          <w:kern w:val="21"/>
          <w:position w:val="0"/>
        </w:rPr>
        <w:t>法定代表人或授权委托代理人签名：</w:t>
      </w:r>
      <w:r>
        <w:rPr>
          <w:rFonts w:hint="eastAsia" w:ascii="宋体" w:hAnsi="宋体"/>
          <w:color w:val="auto"/>
          <w:kern w:val="21"/>
          <w:position w:val="0"/>
          <w:szCs w:val="21"/>
          <w:u w:val="single"/>
        </w:rPr>
        <w:t xml:space="preserve">                            </w:t>
      </w:r>
    </w:p>
    <w:p>
      <w:pPr>
        <w:spacing w:line="320" w:lineRule="exact"/>
        <w:ind w:left="315" w:leftChars="150"/>
        <w:rPr>
          <w:rFonts w:ascii="宋体" w:hAnsi="宋体"/>
          <w:bCs/>
          <w:color w:val="auto"/>
          <w:kern w:val="21"/>
          <w:position w:val="0"/>
          <w:szCs w:val="21"/>
        </w:rPr>
      </w:pPr>
    </w:p>
    <w:p>
      <w:pPr>
        <w:spacing w:line="320" w:lineRule="exact"/>
        <w:ind w:left="315" w:leftChars="150"/>
        <w:rPr>
          <w:rFonts w:ascii="宋体" w:hAnsi="宋体"/>
          <w:bCs/>
          <w:color w:val="auto"/>
          <w:kern w:val="21"/>
          <w:position w:val="0"/>
          <w:szCs w:val="21"/>
        </w:rPr>
      </w:pPr>
      <w:r>
        <w:rPr>
          <w:rFonts w:hint="eastAsia" w:ascii="宋体" w:hAnsi="宋体"/>
          <w:bCs/>
          <w:color w:val="auto"/>
          <w:kern w:val="21"/>
          <w:position w:val="0"/>
          <w:szCs w:val="21"/>
        </w:rPr>
        <w:t>注：1、</w:t>
      </w:r>
      <w:r>
        <w:rPr>
          <w:rFonts w:hint="eastAsia"/>
          <w:color w:val="auto"/>
          <w:kern w:val="21"/>
          <w:position w:val="0"/>
          <w:szCs w:val="21"/>
        </w:rPr>
        <w:t>磋商供应商必须就“项目需求”中服务内容作完整唯一报价，否则，其竞标将被拒绝。响应文件只允许有一个报价，有选择的或有条件的报价将不予接受。</w:t>
      </w:r>
    </w:p>
    <w:p>
      <w:pPr>
        <w:spacing w:line="320" w:lineRule="exact"/>
        <w:ind w:left="315" w:leftChars="150" w:firstLine="420" w:firstLineChars="200"/>
        <w:rPr>
          <w:rFonts w:ascii="宋体" w:hAnsi="宋体"/>
          <w:bCs/>
          <w:color w:val="auto"/>
          <w:kern w:val="21"/>
          <w:position w:val="0"/>
          <w:szCs w:val="21"/>
        </w:rPr>
      </w:pPr>
      <w:r>
        <w:rPr>
          <w:rFonts w:hint="eastAsia" w:ascii="宋体" w:hAnsi="宋体"/>
          <w:bCs/>
          <w:color w:val="auto"/>
          <w:kern w:val="21"/>
          <w:position w:val="0"/>
          <w:szCs w:val="21"/>
        </w:rPr>
        <w:t>2、蹉商报价表须由法定代表人或委托代理人签名并加盖磋商供应商公章。蹉商报价若此表由多页构成的，需逐页加盖磋商供应商公章并由法定代表人或委托代理人签名。</w:t>
      </w:r>
    </w:p>
    <w:p>
      <w:pPr>
        <w:widowControl/>
        <w:jc w:val="left"/>
        <w:rPr>
          <w:color w:val="auto"/>
          <w:kern w:val="21"/>
          <w:position w:val="0"/>
        </w:rPr>
        <w:sectPr>
          <w:headerReference r:id="rId9" w:type="default"/>
          <w:pgSz w:w="16838" w:h="11906" w:orient="landscape"/>
          <w:pgMar w:top="1701" w:right="1304" w:bottom="1304" w:left="1304" w:header="624" w:footer="850" w:gutter="0"/>
          <w:cols w:space="0" w:num="1"/>
          <w:rtlGutter w:val="0"/>
          <w:docGrid w:type="linesAndChars" w:linePitch="331" w:charSpace="0"/>
        </w:sectPr>
      </w:pPr>
    </w:p>
    <w:p>
      <w:pPr>
        <w:numPr>
          <w:ilvl w:val="0"/>
          <w:numId w:val="4"/>
        </w:numPr>
        <w:spacing w:line="440" w:lineRule="atLeast"/>
        <w:outlineLvl w:val="1"/>
        <w:rPr>
          <w:b/>
          <w:color w:val="auto"/>
          <w:kern w:val="21"/>
          <w:position w:val="0"/>
          <w:sz w:val="28"/>
          <w:szCs w:val="28"/>
        </w:rPr>
      </w:pPr>
      <w:bookmarkStart w:id="77" w:name="_Toc25984"/>
      <w:r>
        <w:rPr>
          <w:rFonts w:hint="eastAsia"/>
          <w:b/>
          <w:color w:val="auto"/>
          <w:kern w:val="21"/>
          <w:position w:val="0"/>
          <w:sz w:val="28"/>
          <w:szCs w:val="28"/>
        </w:rPr>
        <w:t>供应商的法定代表人身份证复印件（必须提供）</w:t>
      </w:r>
      <w:bookmarkEnd w:id="77"/>
    </w:p>
    <w:p>
      <w:pPr>
        <w:spacing w:line="440" w:lineRule="atLeast"/>
        <w:rPr>
          <w:b/>
          <w:color w:val="auto"/>
          <w:kern w:val="21"/>
          <w:position w:val="0"/>
          <w:sz w:val="28"/>
          <w:szCs w:val="28"/>
        </w:rPr>
      </w:pPr>
    </w:p>
    <w:p>
      <w:pPr>
        <w:pStyle w:val="8"/>
        <w:spacing w:line="400" w:lineRule="exact"/>
        <w:rPr>
          <w:b/>
          <w:color w:val="auto"/>
          <w:kern w:val="21"/>
          <w:position w:val="0"/>
          <w:sz w:val="28"/>
          <w:szCs w:val="28"/>
        </w:rPr>
      </w:pPr>
      <w:bookmarkStart w:id="78" w:name="_Toc20368"/>
    </w:p>
    <w:p>
      <w:pPr>
        <w:pStyle w:val="8"/>
        <w:spacing w:line="400" w:lineRule="exact"/>
        <w:rPr>
          <w:b/>
          <w:color w:val="auto"/>
          <w:kern w:val="21"/>
          <w:position w:val="0"/>
          <w:sz w:val="28"/>
          <w:szCs w:val="28"/>
        </w:rPr>
      </w:pPr>
    </w:p>
    <w:p>
      <w:pPr>
        <w:pStyle w:val="8"/>
        <w:spacing w:line="400" w:lineRule="exact"/>
        <w:rPr>
          <w:b/>
          <w:color w:val="auto"/>
          <w:kern w:val="21"/>
          <w:position w:val="0"/>
          <w:sz w:val="28"/>
          <w:szCs w:val="28"/>
        </w:rPr>
      </w:pPr>
    </w:p>
    <w:p>
      <w:pPr>
        <w:numPr>
          <w:ilvl w:val="0"/>
          <w:numId w:val="4"/>
        </w:numPr>
        <w:spacing w:line="440" w:lineRule="atLeast"/>
        <w:ind w:left="5" w:hanging="5"/>
        <w:outlineLvl w:val="1"/>
        <w:rPr>
          <w:b/>
          <w:color w:val="auto"/>
          <w:kern w:val="21"/>
          <w:position w:val="0"/>
          <w:sz w:val="28"/>
          <w:szCs w:val="28"/>
        </w:rPr>
      </w:pPr>
      <w:r>
        <w:rPr>
          <w:rFonts w:hint="eastAsia"/>
          <w:b/>
          <w:color w:val="auto"/>
          <w:kern w:val="21"/>
          <w:position w:val="0"/>
          <w:sz w:val="28"/>
          <w:szCs w:val="28"/>
        </w:rPr>
        <w:t>供应商的法人授权委托书原件（格式见附件）及委托代理人有效的身份证复印件（委托代理时必须提供）；</w:t>
      </w:r>
      <w:bookmarkEnd w:id="78"/>
    </w:p>
    <w:p>
      <w:pPr>
        <w:pStyle w:val="8"/>
        <w:ind w:firstLine="627" w:firstLineChars="196"/>
        <w:jc w:val="center"/>
        <w:rPr>
          <w:b/>
          <w:color w:val="auto"/>
          <w:kern w:val="21"/>
          <w:position w:val="0"/>
          <w:sz w:val="32"/>
        </w:rPr>
      </w:pPr>
      <w:r>
        <w:rPr>
          <w:b/>
          <w:color w:val="auto"/>
          <w:kern w:val="21"/>
          <w:position w:val="0"/>
          <w:sz w:val="32"/>
        </w:rPr>
        <w:t>法人授权委托书（格式）</w:t>
      </w:r>
    </w:p>
    <w:p>
      <w:pPr>
        <w:pStyle w:val="8"/>
        <w:rPr>
          <w:color w:val="auto"/>
          <w:kern w:val="21"/>
          <w:position w:val="0"/>
        </w:rPr>
      </w:pPr>
    </w:p>
    <w:p>
      <w:pPr>
        <w:spacing w:line="400" w:lineRule="exact"/>
        <w:rPr>
          <w:color w:val="auto"/>
          <w:kern w:val="21"/>
          <w:position w:val="0"/>
        </w:rPr>
      </w:pPr>
      <w:r>
        <w:rPr>
          <w:rFonts w:hint="eastAsia" w:ascii="宋体" w:hAnsi="宋体"/>
          <w:color w:val="auto"/>
          <w:kern w:val="21"/>
          <w:position w:val="0"/>
          <w:szCs w:val="21"/>
        </w:rPr>
        <w:t>致：</w:t>
      </w:r>
      <w:r>
        <w:rPr>
          <w:rFonts w:hint="eastAsia" w:ascii="宋体" w:hAnsi="宋体"/>
          <w:color w:val="auto"/>
          <w:kern w:val="21"/>
          <w:position w:val="0"/>
          <w:szCs w:val="21"/>
          <w:u w:val="single"/>
        </w:rPr>
        <w:t xml:space="preserve">                    （采购人）</w:t>
      </w:r>
    </w:p>
    <w:p>
      <w:pPr>
        <w:spacing w:line="400" w:lineRule="exact"/>
        <w:rPr>
          <w:rFonts w:ascii="宋体" w:hAnsi="宋体"/>
          <w:color w:val="auto"/>
          <w:kern w:val="21"/>
          <w:position w:val="0"/>
          <w:szCs w:val="21"/>
        </w:rPr>
      </w:pPr>
    </w:p>
    <w:p>
      <w:pPr>
        <w:pStyle w:val="8"/>
        <w:spacing w:line="400" w:lineRule="exact"/>
        <w:ind w:firstLine="420" w:firstLineChars="200"/>
        <w:rPr>
          <w:color w:val="auto"/>
          <w:kern w:val="21"/>
          <w:position w:val="0"/>
        </w:rPr>
      </w:pPr>
      <w:r>
        <w:rPr>
          <w:rFonts w:hint="eastAsia" w:hAnsi="宋体"/>
          <w:color w:val="auto"/>
          <w:kern w:val="21"/>
          <w:position w:val="0"/>
        </w:rPr>
        <w:t>我</w:t>
      </w:r>
      <w:r>
        <w:rPr>
          <w:rFonts w:hint="eastAsia" w:hAnsi="宋体"/>
          <w:color w:val="auto"/>
          <w:kern w:val="21"/>
          <w:position w:val="0"/>
          <w:u w:val="single"/>
        </w:rPr>
        <w:t xml:space="preserve">              </w:t>
      </w:r>
      <w:r>
        <w:rPr>
          <w:rFonts w:hint="eastAsia" w:hAnsi="宋体"/>
          <w:color w:val="auto"/>
          <w:kern w:val="21"/>
          <w:position w:val="0"/>
        </w:rPr>
        <w:t>（姓名）系</w:t>
      </w:r>
      <w:r>
        <w:rPr>
          <w:rFonts w:hint="eastAsia" w:hAnsi="宋体"/>
          <w:color w:val="auto"/>
          <w:kern w:val="21"/>
          <w:position w:val="0"/>
          <w:u w:val="single"/>
        </w:rPr>
        <w:t xml:space="preserve">                              </w:t>
      </w:r>
      <w:r>
        <w:rPr>
          <w:rFonts w:hint="eastAsia" w:hAnsi="宋体"/>
          <w:color w:val="auto"/>
          <w:kern w:val="21"/>
          <w:position w:val="0"/>
        </w:rPr>
        <w:t>（磋商供应商名称）的法定代表人，现授权委托本单位在职职工</w:t>
      </w:r>
      <w:r>
        <w:rPr>
          <w:rFonts w:hint="eastAsia" w:hAnsi="宋体"/>
          <w:color w:val="auto"/>
          <w:kern w:val="21"/>
          <w:position w:val="0"/>
          <w:u w:val="single"/>
        </w:rPr>
        <w:t xml:space="preserve">            </w:t>
      </w:r>
      <w:r>
        <w:rPr>
          <w:rFonts w:hint="eastAsia" w:hAnsi="宋体"/>
          <w:color w:val="auto"/>
          <w:kern w:val="21"/>
          <w:position w:val="0"/>
        </w:rPr>
        <w:t>（姓 名）以我公司名义参加</w:t>
      </w:r>
      <w:r>
        <w:rPr>
          <w:rFonts w:hint="eastAsia" w:hAnsi="宋体"/>
          <w:color w:val="auto"/>
          <w:kern w:val="21"/>
          <w:position w:val="0"/>
          <w:u w:val="single"/>
        </w:rPr>
        <w:t xml:space="preserve">      </w:t>
      </w:r>
      <w:r>
        <w:rPr>
          <w:color w:val="auto"/>
          <w:kern w:val="21"/>
          <w:position w:val="0"/>
          <w:u w:val="single"/>
        </w:rPr>
        <w:t>（项目名称及项目编号）</w:t>
      </w:r>
      <w:r>
        <w:rPr>
          <w:rFonts w:hint="eastAsia"/>
          <w:color w:val="auto"/>
          <w:kern w:val="21"/>
          <w:position w:val="0"/>
          <w:u w:val="single"/>
        </w:rPr>
        <w:t xml:space="preserve">        </w:t>
      </w:r>
      <w:r>
        <w:rPr>
          <w:color w:val="auto"/>
          <w:kern w:val="21"/>
          <w:position w:val="0"/>
        </w:rPr>
        <w:t>项目的磋商活动，并代表我方全权办理针对上述项目的磋商、谈判、签约等具体事务和签署相关文件。</w:t>
      </w:r>
    </w:p>
    <w:p>
      <w:pPr>
        <w:pStyle w:val="8"/>
        <w:spacing w:line="400" w:lineRule="exact"/>
        <w:ind w:firstLine="420" w:firstLineChars="200"/>
        <w:rPr>
          <w:color w:val="auto"/>
          <w:kern w:val="21"/>
          <w:position w:val="0"/>
        </w:rPr>
      </w:pPr>
      <w:r>
        <w:rPr>
          <w:color w:val="auto"/>
          <w:kern w:val="21"/>
          <w:position w:val="0"/>
        </w:rPr>
        <w:t>我方对被授权人的签名事项负全部责任。</w:t>
      </w:r>
    </w:p>
    <w:p>
      <w:pPr>
        <w:pStyle w:val="8"/>
        <w:spacing w:line="400" w:lineRule="exact"/>
        <w:ind w:firstLine="420" w:firstLineChars="200"/>
        <w:rPr>
          <w:color w:val="auto"/>
          <w:kern w:val="21"/>
          <w:position w:val="0"/>
          <w:u w:val="single"/>
        </w:rPr>
      </w:pPr>
      <w:r>
        <w:rPr>
          <w:color w:val="auto"/>
          <w:kern w:val="21"/>
          <w:position w:val="0"/>
        </w:rPr>
        <w:t>授权委托代理期限：从</w:t>
      </w:r>
      <w:r>
        <w:rPr>
          <w:rFonts w:hint="eastAsia"/>
          <w:color w:val="auto"/>
          <w:kern w:val="21"/>
          <w:position w:val="0"/>
          <w:u w:val="single"/>
        </w:rPr>
        <w:t xml:space="preserve">       </w:t>
      </w:r>
      <w:r>
        <w:rPr>
          <w:color w:val="auto"/>
          <w:kern w:val="21"/>
          <w:position w:val="0"/>
        </w:rPr>
        <w:t>年</w:t>
      </w:r>
      <w:r>
        <w:rPr>
          <w:rFonts w:hint="eastAsia"/>
          <w:color w:val="auto"/>
          <w:kern w:val="21"/>
          <w:position w:val="0"/>
          <w:u w:val="single"/>
        </w:rPr>
        <w:t xml:space="preserve">     </w:t>
      </w:r>
      <w:r>
        <w:rPr>
          <w:color w:val="auto"/>
          <w:kern w:val="21"/>
          <w:position w:val="0"/>
        </w:rPr>
        <w:t>月</w:t>
      </w:r>
      <w:r>
        <w:rPr>
          <w:rFonts w:hint="eastAsia"/>
          <w:color w:val="auto"/>
          <w:kern w:val="21"/>
          <w:position w:val="0"/>
        </w:rPr>
        <w:t xml:space="preserve"> </w:t>
      </w:r>
      <w:r>
        <w:rPr>
          <w:rFonts w:hint="eastAsia"/>
          <w:color w:val="auto"/>
          <w:kern w:val="21"/>
          <w:position w:val="0"/>
          <w:u w:val="single"/>
        </w:rPr>
        <w:t xml:space="preserve">    </w:t>
      </w:r>
      <w:r>
        <w:rPr>
          <w:rFonts w:hint="eastAsia"/>
          <w:color w:val="auto"/>
          <w:kern w:val="21"/>
          <w:position w:val="0"/>
        </w:rPr>
        <w:t xml:space="preserve"> </w:t>
      </w:r>
      <w:r>
        <w:rPr>
          <w:color w:val="auto"/>
          <w:kern w:val="21"/>
          <w:position w:val="0"/>
        </w:rPr>
        <w:t>日至</w:t>
      </w:r>
      <w:r>
        <w:rPr>
          <w:rFonts w:hint="eastAsia"/>
          <w:color w:val="auto"/>
          <w:kern w:val="21"/>
          <w:position w:val="0"/>
          <w:u w:val="single"/>
        </w:rPr>
        <w:t xml:space="preserve">         </w:t>
      </w:r>
      <w:r>
        <w:rPr>
          <w:color w:val="auto"/>
          <w:kern w:val="21"/>
          <w:position w:val="0"/>
        </w:rPr>
        <w:t>年</w:t>
      </w:r>
      <w:r>
        <w:rPr>
          <w:rFonts w:hint="eastAsia"/>
          <w:color w:val="auto"/>
          <w:kern w:val="21"/>
          <w:position w:val="0"/>
          <w:u w:val="single"/>
        </w:rPr>
        <w:t xml:space="preserve">     </w:t>
      </w:r>
      <w:r>
        <w:rPr>
          <w:color w:val="auto"/>
          <w:kern w:val="21"/>
          <w:position w:val="0"/>
        </w:rPr>
        <w:t>月</w:t>
      </w:r>
      <w:r>
        <w:rPr>
          <w:rFonts w:hint="eastAsia"/>
          <w:color w:val="auto"/>
          <w:kern w:val="21"/>
          <w:position w:val="0"/>
        </w:rPr>
        <w:t xml:space="preserve"> </w:t>
      </w:r>
      <w:r>
        <w:rPr>
          <w:rFonts w:hint="eastAsia"/>
          <w:color w:val="auto"/>
          <w:kern w:val="21"/>
          <w:position w:val="0"/>
          <w:u w:val="single"/>
        </w:rPr>
        <w:t xml:space="preserve">     </w:t>
      </w:r>
      <w:r>
        <w:rPr>
          <w:color w:val="auto"/>
          <w:kern w:val="21"/>
          <w:position w:val="0"/>
        </w:rPr>
        <w:t>日止。</w:t>
      </w:r>
    </w:p>
    <w:p>
      <w:pPr>
        <w:spacing w:line="400" w:lineRule="exact"/>
        <w:ind w:firstLine="420" w:firstLineChars="200"/>
        <w:rPr>
          <w:rFonts w:hint="eastAsia" w:ascii="宋体" w:hAnsi="宋体"/>
          <w:color w:val="auto"/>
          <w:kern w:val="21"/>
          <w:position w:val="0"/>
        </w:rPr>
      </w:pPr>
    </w:p>
    <w:p>
      <w:pPr>
        <w:spacing w:line="400" w:lineRule="exact"/>
        <w:ind w:firstLine="420" w:firstLineChars="200"/>
        <w:rPr>
          <w:rFonts w:ascii="宋体" w:hAnsi="宋体"/>
          <w:color w:val="auto"/>
          <w:kern w:val="21"/>
          <w:position w:val="0"/>
        </w:rPr>
      </w:pPr>
      <w:r>
        <w:rPr>
          <w:rFonts w:hint="eastAsia" w:ascii="宋体" w:hAnsi="宋体"/>
          <w:color w:val="auto"/>
          <w:kern w:val="21"/>
          <w:position w:val="0"/>
        </w:rPr>
        <w:t xml:space="preserve">代理人无转委托权,特此委托。 </w:t>
      </w:r>
    </w:p>
    <w:p>
      <w:pPr>
        <w:snapToGrid w:val="0"/>
        <w:spacing w:line="400" w:lineRule="exact"/>
        <w:ind w:firstLine="525"/>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r>
        <w:rPr>
          <w:rFonts w:hint="eastAsia" w:ascii="宋体" w:hAnsi="宋体"/>
          <w:color w:val="auto"/>
          <w:kern w:val="21"/>
          <w:position w:val="0"/>
          <w:szCs w:val="21"/>
        </w:rPr>
        <w:t>我已在下面签字，以资证明。</w:t>
      </w: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u w:val="single"/>
        </w:rPr>
      </w:pPr>
      <w:r>
        <w:rPr>
          <w:rFonts w:hint="eastAsia" w:ascii="宋体" w:hAnsi="宋体"/>
          <w:color w:val="auto"/>
          <w:kern w:val="21"/>
          <w:position w:val="0"/>
          <w:szCs w:val="21"/>
        </w:rPr>
        <w:t>磋商供应商（公章）：</w:t>
      </w:r>
      <w:r>
        <w:rPr>
          <w:rFonts w:hint="eastAsia" w:ascii="宋体" w:hAnsi="宋体"/>
          <w:b/>
          <w:color w:val="auto"/>
          <w:kern w:val="21"/>
          <w:position w:val="0"/>
          <w:szCs w:val="21"/>
          <w:u w:val="single"/>
        </w:rPr>
        <w:t xml:space="preserve">                                      </w:t>
      </w: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r>
        <w:rPr>
          <w:rFonts w:hint="eastAsia" w:ascii="宋体" w:hAnsi="宋体"/>
          <w:color w:val="auto"/>
          <w:kern w:val="21"/>
          <w:position w:val="0"/>
          <w:szCs w:val="21"/>
        </w:rPr>
        <w:t>法定代表人签名或签章：</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 xml:space="preserve">        </w:t>
      </w: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年</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月</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日</w:t>
      </w:r>
    </w:p>
    <w:p>
      <w:pPr>
        <w:snapToGrid w:val="0"/>
        <w:spacing w:line="400" w:lineRule="exact"/>
        <w:rPr>
          <w:rFonts w:ascii="宋体" w:hAnsi="宋体"/>
          <w:b/>
          <w:color w:val="auto"/>
          <w:kern w:val="21"/>
          <w:position w:val="0"/>
          <w:sz w:val="28"/>
          <w:szCs w:val="28"/>
        </w:rPr>
      </w:pPr>
    </w:p>
    <w:p>
      <w:pPr>
        <w:snapToGrid w:val="0"/>
        <w:spacing w:line="400" w:lineRule="exact"/>
        <w:rPr>
          <w:rFonts w:ascii="宋体" w:hAnsi="宋体"/>
          <w:b/>
          <w:color w:val="auto"/>
          <w:kern w:val="21"/>
          <w:position w:val="0"/>
          <w:sz w:val="28"/>
          <w:szCs w:val="28"/>
        </w:rPr>
      </w:pPr>
      <w:r>
        <w:rPr>
          <w:rFonts w:hint="eastAsia" w:ascii="宋体" w:hAnsi="宋体"/>
          <w:b/>
          <w:color w:val="auto"/>
          <w:kern w:val="21"/>
          <w:position w:val="0"/>
          <w:sz w:val="28"/>
          <w:szCs w:val="28"/>
        </w:rPr>
        <w:t>附：</w:t>
      </w:r>
      <w:r>
        <w:rPr>
          <w:rFonts w:hint="eastAsia"/>
          <w:b/>
          <w:color w:val="auto"/>
          <w:kern w:val="21"/>
          <w:position w:val="0"/>
          <w:sz w:val="28"/>
          <w:szCs w:val="28"/>
        </w:rPr>
        <w:t>委托代理人有效的身份证复印件</w:t>
      </w:r>
    </w:p>
    <w:p>
      <w:pPr>
        <w:pStyle w:val="8"/>
        <w:spacing w:line="400" w:lineRule="exact"/>
        <w:ind w:firstLine="525" w:firstLineChars="250"/>
        <w:rPr>
          <w:b/>
          <w:color w:val="auto"/>
          <w:kern w:val="21"/>
          <w:position w:val="0"/>
          <w:sz w:val="32"/>
          <w:szCs w:val="32"/>
        </w:rPr>
      </w:pPr>
      <w:r>
        <w:rPr>
          <w:rFonts w:hint="eastAsia" w:hAnsi="宋体"/>
          <w:color w:val="auto"/>
          <w:kern w:val="21"/>
          <w:position w:val="0"/>
        </w:rPr>
        <w:t>注：此法定代表人授权委托书必须由法定代表人签名</w:t>
      </w:r>
      <w:r>
        <w:rPr>
          <w:rFonts w:hint="eastAsia" w:hAnsi="宋体"/>
          <w:color w:val="auto"/>
          <w:kern w:val="21"/>
          <w:position w:val="0"/>
          <w:lang w:eastAsia="zh-CN"/>
        </w:rPr>
        <w:t>或盖章</w:t>
      </w:r>
      <w:r>
        <w:rPr>
          <w:rFonts w:hint="eastAsia" w:hAnsi="宋体"/>
          <w:color w:val="auto"/>
          <w:kern w:val="21"/>
          <w:position w:val="0"/>
        </w:rPr>
        <w:t>并加盖磋商供应商公章,且不得改变以上格式，否则，竞标无效。</w:t>
      </w:r>
    </w:p>
    <w:p>
      <w:pPr>
        <w:numPr>
          <w:ilvl w:val="0"/>
          <w:numId w:val="4"/>
        </w:numPr>
        <w:spacing w:line="440" w:lineRule="atLeast"/>
        <w:ind w:left="5" w:hanging="5"/>
        <w:outlineLvl w:val="1"/>
        <w:rPr>
          <w:b/>
          <w:color w:val="auto"/>
          <w:kern w:val="21"/>
          <w:position w:val="0"/>
          <w:sz w:val="28"/>
          <w:szCs w:val="28"/>
        </w:rPr>
      </w:pPr>
      <w:r>
        <w:rPr>
          <w:rFonts w:hint="eastAsia" w:eastAsia="Times New Roman"/>
          <w:b/>
          <w:color w:val="auto"/>
          <w:kern w:val="21"/>
          <w:position w:val="0"/>
          <w:sz w:val="32"/>
          <w:szCs w:val="32"/>
        </w:rPr>
        <w:br w:type="page"/>
      </w:r>
      <w:bookmarkStart w:id="79" w:name="_Toc8565"/>
      <w:r>
        <w:rPr>
          <w:rFonts w:hint="eastAsia"/>
          <w:b/>
          <w:color w:val="auto"/>
          <w:kern w:val="21"/>
          <w:position w:val="0"/>
          <w:sz w:val="28"/>
          <w:szCs w:val="28"/>
        </w:rPr>
        <w:t>供应商参加政府采购活动前3年内在经营活动中没有重大违法记录的书面声明（必须提供，新成立公司除外）</w:t>
      </w:r>
      <w:bookmarkEnd w:id="79"/>
    </w:p>
    <w:p>
      <w:pPr>
        <w:pStyle w:val="8"/>
        <w:spacing w:line="400" w:lineRule="exact"/>
        <w:ind w:left="420" w:leftChars="200" w:firstLine="156" w:firstLineChars="49"/>
        <w:rPr>
          <w:b/>
          <w:color w:val="auto"/>
          <w:kern w:val="21"/>
          <w:position w:val="0"/>
          <w:sz w:val="32"/>
          <w:szCs w:val="32"/>
        </w:rPr>
      </w:pPr>
      <w:r>
        <w:rPr>
          <w:b/>
          <w:color w:val="auto"/>
          <w:kern w:val="21"/>
          <w:position w:val="0"/>
          <w:sz w:val="32"/>
          <w:szCs w:val="32"/>
        </w:rPr>
        <w:t>附件：声明</w:t>
      </w:r>
    </w:p>
    <w:p>
      <w:pPr>
        <w:pStyle w:val="8"/>
        <w:spacing w:line="400" w:lineRule="exact"/>
        <w:ind w:left="420" w:leftChars="200" w:firstLine="156" w:firstLineChars="49"/>
        <w:rPr>
          <w:b/>
          <w:color w:val="auto"/>
          <w:kern w:val="21"/>
          <w:position w:val="0"/>
          <w:sz w:val="32"/>
          <w:szCs w:val="32"/>
        </w:rPr>
      </w:pPr>
    </w:p>
    <w:p>
      <w:pPr>
        <w:pStyle w:val="8"/>
        <w:spacing w:line="400" w:lineRule="exact"/>
        <w:jc w:val="center"/>
        <w:rPr>
          <w:b/>
          <w:color w:val="auto"/>
          <w:kern w:val="21"/>
          <w:position w:val="0"/>
          <w:sz w:val="32"/>
          <w:szCs w:val="32"/>
        </w:rPr>
      </w:pPr>
      <w:r>
        <w:rPr>
          <w:b/>
          <w:color w:val="auto"/>
          <w:kern w:val="21"/>
          <w:position w:val="0"/>
          <w:sz w:val="32"/>
          <w:szCs w:val="32"/>
        </w:rPr>
        <w:t>声</w:t>
      </w:r>
      <w:r>
        <w:rPr>
          <w:rFonts w:hint="eastAsia"/>
          <w:b/>
          <w:color w:val="auto"/>
          <w:kern w:val="21"/>
          <w:position w:val="0"/>
          <w:sz w:val="32"/>
          <w:szCs w:val="32"/>
        </w:rPr>
        <w:t xml:space="preserve">   </w:t>
      </w:r>
      <w:r>
        <w:rPr>
          <w:b/>
          <w:color w:val="auto"/>
          <w:kern w:val="21"/>
          <w:position w:val="0"/>
          <w:sz w:val="32"/>
          <w:szCs w:val="32"/>
        </w:rPr>
        <w:t>明</w:t>
      </w:r>
    </w:p>
    <w:p>
      <w:pPr>
        <w:snapToGrid w:val="0"/>
        <w:spacing w:line="400" w:lineRule="exact"/>
        <w:rPr>
          <w:color w:val="auto"/>
          <w:kern w:val="21"/>
          <w:position w:val="0"/>
        </w:rPr>
      </w:pPr>
      <w:r>
        <w:rPr>
          <w:rFonts w:hint="eastAsia" w:ascii="宋体" w:hAnsi="宋体"/>
          <w:b/>
          <w:color w:val="auto"/>
          <w:kern w:val="21"/>
          <w:position w:val="0"/>
          <w:szCs w:val="21"/>
        </w:rPr>
        <w:t>致</w:t>
      </w:r>
      <w:r>
        <w:rPr>
          <w:rFonts w:hint="eastAsia" w:ascii="宋体" w:hAnsi="宋体"/>
          <w:color w:val="auto"/>
          <w:kern w:val="21"/>
          <w:position w:val="0"/>
          <w:szCs w:val="21"/>
        </w:rPr>
        <w:t>：</w:t>
      </w:r>
      <w:r>
        <w:rPr>
          <w:rFonts w:hint="eastAsia" w:ascii="宋体" w:hAnsi="宋体"/>
          <w:color w:val="auto"/>
          <w:kern w:val="21"/>
          <w:position w:val="0"/>
          <w:szCs w:val="21"/>
          <w:u w:val="single"/>
        </w:rPr>
        <w:t xml:space="preserve">                    （采购人）</w:t>
      </w:r>
    </w:p>
    <w:p>
      <w:pPr>
        <w:snapToGrid w:val="0"/>
        <w:spacing w:line="400" w:lineRule="exact"/>
        <w:rPr>
          <w:rFonts w:ascii="宋体" w:hAnsi="宋体"/>
          <w:color w:val="auto"/>
          <w:kern w:val="21"/>
          <w:position w:val="0"/>
          <w:szCs w:val="21"/>
          <w:u w:val="single"/>
        </w:rPr>
      </w:pPr>
    </w:p>
    <w:p>
      <w:pPr>
        <w:pStyle w:val="8"/>
        <w:spacing w:line="400" w:lineRule="exact"/>
        <w:ind w:firstLine="420" w:firstLineChars="200"/>
        <w:rPr>
          <w:color w:val="auto"/>
          <w:kern w:val="21"/>
          <w:position w:val="0"/>
        </w:rPr>
      </w:pPr>
      <w:r>
        <w:rPr>
          <w:color w:val="auto"/>
          <w:kern w:val="21"/>
          <w:position w:val="0"/>
        </w:rPr>
        <w:t>我公司郑重声明，在参加政府采购活动前</w:t>
      </w:r>
      <w:r>
        <w:rPr>
          <w:rFonts w:hint="eastAsia"/>
          <w:color w:val="auto"/>
          <w:kern w:val="21"/>
          <w:position w:val="0"/>
        </w:rPr>
        <w:t>3</w:t>
      </w:r>
      <w:r>
        <w:rPr>
          <w:color w:val="auto"/>
          <w:kern w:val="21"/>
          <w:position w:val="0"/>
        </w:rPr>
        <w:t>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rPr>
      </w:pPr>
    </w:p>
    <w:p>
      <w:pPr>
        <w:snapToGrid w:val="0"/>
        <w:spacing w:line="400" w:lineRule="exact"/>
        <w:ind w:firstLine="420"/>
        <w:rPr>
          <w:rFonts w:ascii="宋体" w:hAnsi="宋体"/>
          <w:color w:val="auto"/>
          <w:kern w:val="21"/>
          <w:position w:val="0"/>
          <w:szCs w:val="21"/>
          <w:u w:val="single"/>
        </w:rPr>
      </w:pPr>
      <w:r>
        <w:rPr>
          <w:rFonts w:hint="eastAsia" w:ascii="宋体" w:hAnsi="宋体"/>
          <w:color w:val="auto"/>
          <w:kern w:val="21"/>
          <w:position w:val="0"/>
          <w:szCs w:val="21"/>
        </w:rPr>
        <w:t>磋商供应商（公章）：</w:t>
      </w:r>
      <w:r>
        <w:rPr>
          <w:rFonts w:hint="eastAsia" w:ascii="宋体" w:hAnsi="宋体"/>
          <w:color w:val="auto"/>
          <w:kern w:val="21"/>
          <w:position w:val="0"/>
          <w:szCs w:val="21"/>
          <w:u w:val="single"/>
        </w:rPr>
        <w:t xml:space="preserve">                                         </w:t>
      </w:r>
    </w:p>
    <w:p>
      <w:pPr>
        <w:snapToGrid w:val="0"/>
        <w:spacing w:line="400" w:lineRule="exact"/>
        <w:ind w:firstLine="420"/>
        <w:rPr>
          <w:rFonts w:ascii="宋体" w:hAnsi="宋体"/>
          <w:color w:val="auto"/>
          <w:kern w:val="21"/>
          <w:position w:val="0"/>
          <w:szCs w:val="21"/>
        </w:rPr>
      </w:pPr>
    </w:p>
    <w:p>
      <w:pPr>
        <w:spacing w:line="340" w:lineRule="exact"/>
        <w:ind w:firstLine="420" w:firstLineChars="200"/>
        <w:rPr>
          <w:color w:val="auto"/>
          <w:kern w:val="21"/>
          <w:position w:val="0"/>
          <w:szCs w:val="21"/>
          <w:u w:val="single"/>
        </w:rPr>
      </w:pPr>
      <w:r>
        <w:rPr>
          <w:rFonts w:hint="eastAsia"/>
          <w:color w:val="auto"/>
          <w:kern w:val="21"/>
          <w:position w:val="0"/>
        </w:rPr>
        <w:t>法定代表人或授权委托代理人签名：</w:t>
      </w:r>
      <w:r>
        <w:rPr>
          <w:color w:val="auto"/>
          <w:kern w:val="21"/>
          <w:position w:val="0"/>
          <w:szCs w:val="21"/>
          <w:u w:val="single"/>
        </w:rPr>
        <w:t xml:space="preserve">                        </w:t>
      </w:r>
      <w:r>
        <w:rPr>
          <w:rFonts w:hint="eastAsia"/>
          <w:color w:val="auto"/>
          <w:kern w:val="21"/>
          <w:position w:val="0"/>
          <w:szCs w:val="21"/>
          <w:u w:val="single"/>
        </w:rPr>
        <w:t xml:space="preserve">     </w:t>
      </w:r>
    </w:p>
    <w:p>
      <w:pPr>
        <w:spacing w:line="340" w:lineRule="exact"/>
        <w:ind w:firstLine="420" w:firstLineChars="200"/>
        <w:rPr>
          <w:color w:val="auto"/>
          <w:kern w:val="21"/>
          <w:position w:val="0"/>
        </w:rPr>
      </w:pPr>
    </w:p>
    <w:p>
      <w:pPr>
        <w:spacing w:line="340" w:lineRule="exact"/>
        <w:ind w:firstLine="420" w:firstLineChars="200"/>
        <w:rPr>
          <w:color w:val="auto"/>
          <w:kern w:val="21"/>
          <w:position w:val="0"/>
        </w:rPr>
      </w:pPr>
      <w:r>
        <w:rPr>
          <w:rFonts w:hint="eastAsia"/>
          <w:color w:val="auto"/>
          <w:kern w:val="21"/>
          <w:position w:val="0"/>
        </w:rPr>
        <w:t>日</w:t>
      </w:r>
      <w:r>
        <w:rPr>
          <w:color w:val="auto"/>
          <w:kern w:val="21"/>
          <w:position w:val="0"/>
        </w:rPr>
        <w:t xml:space="preserve">          </w:t>
      </w:r>
      <w:r>
        <w:rPr>
          <w:rFonts w:hint="eastAsia"/>
          <w:color w:val="auto"/>
          <w:kern w:val="21"/>
          <w:position w:val="0"/>
        </w:rPr>
        <w:t>期：</w:t>
      </w:r>
      <w:r>
        <w:rPr>
          <w:color w:val="auto"/>
          <w:kern w:val="21"/>
          <w:position w:val="0"/>
          <w:u w:val="single"/>
        </w:rPr>
        <w:t xml:space="preserve">                                            </w:t>
      </w:r>
      <w:r>
        <w:rPr>
          <w:rFonts w:hint="eastAsia"/>
          <w:color w:val="auto"/>
          <w:kern w:val="21"/>
          <w:position w:val="0"/>
          <w:u w:val="single"/>
        </w:rPr>
        <w:t xml:space="preserve"> </w:t>
      </w:r>
    </w:p>
    <w:p>
      <w:pPr>
        <w:pStyle w:val="8"/>
        <w:rPr>
          <w:b/>
          <w:color w:val="auto"/>
          <w:kern w:val="21"/>
          <w:position w:val="0"/>
          <w:sz w:val="32"/>
        </w:rPr>
      </w:pPr>
    </w:p>
    <w:p>
      <w:pPr>
        <w:pStyle w:val="8"/>
        <w:spacing w:line="400" w:lineRule="exact"/>
        <w:rPr>
          <w:color w:val="auto"/>
          <w:kern w:val="21"/>
          <w:position w:val="0"/>
        </w:rPr>
      </w:pPr>
    </w:p>
    <w:p>
      <w:pPr>
        <w:rPr>
          <w:b/>
          <w:color w:val="auto"/>
          <w:kern w:val="21"/>
          <w:position w:val="0"/>
          <w:sz w:val="32"/>
        </w:rPr>
      </w:pPr>
      <w:bookmarkStart w:id="80" w:name="_Toc24695"/>
      <w:r>
        <w:rPr>
          <w:rFonts w:hint="eastAsia"/>
          <w:b/>
          <w:color w:val="auto"/>
          <w:kern w:val="21"/>
          <w:position w:val="0"/>
          <w:sz w:val="32"/>
        </w:rPr>
        <w:br w:type="page"/>
      </w:r>
    </w:p>
    <w:p>
      <w:pPr>
        <w:numPr>
          <w:ilvl w:val="0"/>
          <w:numId w:val="4"/>
        </w:numPr>
        <w:spacing w:line="440" w:lineRule="atLeast"/>
        <w:ind w:left="5" w:hanging="5"/>
        <w:outlineLvl w:val="1"/>
        <w:rPr>
          <w:b/>
          <w:color w:val="auto"/>
          <w:kern w:val="21"/>
          <w:position w:val="0"/>
          <w:sz w:val="28"/>
          <w:szCs w:val="28"/>
        </w:rPr>
      </w:pPr>
      <w:r>
        <w:rPr>
          <w:rFonts w:hint="eastAsia"/>
          <w:b/>
          <w:color w:val="auto"/>
          <w:kern w:val="21"/>
          <w:position w:val="0"/>
          <w:sz w:val="28"/>
          <w:szCs w:val="28"/>
        </w:rPr>
        <w:t>供应商的有效营业执照副本复印件或事业、社会团体单位法人证书复印件（必须提供）</w:t>
      </w:r>
      <w:bookmarkEnd w:id="80"/>
    </w:p>
    <w:p>
      <w:pPr>
        <w:pStyle w:val="8"/>
        <w:rPr>
          <w:b/>
          <w:color w:val="auto"/>
          <w:kern w:val="21"/>
          <w:position w:val="0"/>
          <w:sz w:val="32"/>
        </w:rPr>
      </w:pPr>
    </w:p>
    <w:p>
      <w:pPr>
        <w:pStyle w:val="8"/>
        <w:rPr>
          <w:b/>
          <w:color w:val="auto"/>
          <w:kern w:val="21"/>
          <w:position w:val="0"/>
          <w:sz w:val="32"/>
        </w:rPr>
      </w:pPr>
    </w:p>
    <w:p>
      <w:pPr>
        <w:pStyle w:val="8"/>
        <w:rPr>
          <w:b/>
          <w:color w:val="auto"/>
          <w:kern w:val="21"/>
          <w:position w:val="0"/>
          <w:sz w:val="32"/>
        </w:rPr>
      </w:pPr>
    </w:p>
    <w:p>
      <w:pPr>
        <w:pStyle w:val="8"/>
        <w:rPr>
          <w:b/>
          <w:color w:val="auto"/>
          <w:kern w:val="21"/>
          <w:position w:val="0"/>
          <w:sz w:val="32"/>
        </w:rPr>
      </w:pPr>
    </w:p>
    <w:p>
      <w:pPr>
        <w:pStyle w:val="8"/>
        <w:rPr>
          <w:b/>
          <w:color w:val="auto"/>
          <w:kern w:val="21"/>
          <w:position w:val="0"/>
          <w:sz w:val="32"/>
        </w:rPr>
      </w:pPr>
    </w:p>
    <w:p>
      <w:pPr>
        <w:pStyle w:val="8"/>
        <w:rPr>
          <w:b/>
          <w:color w:val="auto"/>
          <w:kern w:val="21"/>
          <w:position w:val="0"/>
          <w:sz w:val="32"/>
        </w:rPr>
      </w:pPr>
    </w:p>
    <w:p>
      <w:pPr>
        <w:numPr>
          <w:ilvl w:val="0"/>
          <w:numId w:val="4"/>
        </w:numPr>
        <w:spacing w:line="440" w:lineRule="atLeast"/>
        <w:ind w:left="5" w:hanging="5"/>
        <w:outlineLvl w:val="1"/>
        <w:rPr>
          <w:b/>
          <w:color w:val="auto"/>
          <w:kern w:val="21"/>
          <w:position w:val="0"/>
          <w:sz w:val="28"/>
          <w:szCs w:val="28"/>
        </w:rPr>
      </w:pPr>
      <w:bookmarkStart w:id="81" w:name="_Toc10104"/>
      <w:r>
        <w:rPr>
          <w:rFonts w:hint="eastAsia"/>
          <w:b/>
          <w:color w:val="auto"/>
          <w:kern w:val="21"/>
          <w:position w:val="0"/>
          <w:sz w:val="28"/>
          <w:szCs w:val="28"/>
        </w:rPr>
        <w:t>供应商</w:t>
      </w:r>
      <w:r>
        <w:rPr>
          <w:rFonts w:hint="eastAsia"/>
          <w:b/>
          <w:color w:val="auto"/>
          <w:kern w:val="21"/>
          <w:position w:val="0"/>
          <w:sz w:val="28"/>
          <w:szCs w:val="28"/>
          <w:lang w:eastAsia="zh-CN"/>
        </w:rPr>
        <w:t>拟派</w:t>
      </w:r>
      <w:r>
        <w:rPr>
          <w:rFonts w:hint="eastAsia"/>
          <w:b/>
          <w:color w:val="auto"/>
          <w:kern w:val="21"/>
          <w:position w:val="0"/>
          <w:sz w:val="28"/>
          <w:szCs w:val="28"/>
        </w:rPr>
        <w:t>项目负责人高级职称证复印件（必须提供）</w:t>
      </w:r>
      <w:bookmarkEnd w:id="81"/>
    </w:p>
    <w:p>
      <w:pPr>
        <w:ind w:firstLine="440" w:firstLineChars="200"/>
        <w:jc w:val="center"/>
        <w:rPr>
          <w:rFonts w:ascii="宋体" w:hAnsi="宋体"/>
          <w:color w:val="auto"/>
          <w:kern w:val="21"/>
          <w:position w:val="0"/>
          <w:sz w:val="22"/>
          <w:szCs w:val="22"/>
        </w:rPr>
      </w:pPr>
      <w:r>
        <w:rPr>
          <w:rFonts w:hint="eastAsia" w:ascii="宋体" w:hAnsi="宋体"/>
          <w:color w:val="auto"/>
          <w:kern w:val="21"/>
          <w:position w:val="0"/>
          <w:sz w:val="22"/>
          <w:szCs w:val="22"/>
        </w:rPr>
        <w:t>1、本项目负责人简历表</w:t>
      </w:r>
    </w:p>
    <w:tbl>
      <w:tblPr>
        <w:tblStyle w:val="16"/>
        <w:tblW w:w="8997"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499"/>
        <w:gridCol w:w="198"/>
        <w:gridCol w:w="1302"/>
        <w:gridCol w:w="509"/>
        <w:gridCol w:w="990"/>
        <w:gridCol w:w="707"/>
        <w:gridCol w:w="793"/>
        <w:gridCol w:w="1103"/>
        <w:gridCol w:w="396"/>
        <w:gridCol w:w="150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6" w:hRule="atLeast"/>
        </w:trPr>
        <w:tc>
          <w:tcPr>
            <w:tcW w:w="1499" w:type="dxa"/>
            <w:tcBorders>
              <w:top w:val="single" w:color="000000" w:sz="8" w:space="0"/>
              <w:left w:val="single" w:color="000000" w:sz="8" w:space="0"/>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姓 名</w:t>
            </w:r>
          </w:p>
        </w:tc>
        <w:tc>
          <w:tcPr>
            <w:tcW w:w="1500" w:type="dxa"/>
            <w:gridSpan w:val="2"/>
            <w:tcBorders>
              <w:top w:val="single" w:color="000000" w:sz="8" w:space="0"/>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c>
          <w:tcPr>
            <w:tcW w:w="1499" w:type="dxa"/>
            <w:gridSpan w:val="2"/>
            <w:tcBorders>
              <w:top w:val="single" w:color="000000" w:sz="8" w:space="0"/>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性 别</w:t>
            </w:r>
          </w:p>
        </w:tc>
        <w:tc>
          <w:tcPr>
            <w:tcW w:w="1500" w:type="dxa"/>
            <w:gridSpan w:val="2"/>
            <w:tcBorders>
              <w:top w:val="single" w:color="000000" w:sz="8" w:space="0"/>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c>
          <w:tcPr>
            <w:tcW w:w="1499" w:type="dxa"/>
            <w:gridSpan w:val="2"/>
            <w:tcBorders>
              <w:top w:val="single" w:color="000000" w:sz="8" w:space="0"/>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年 龄</w:t>
            </w:r>
          </w:p>
        </w:tc>
        <w:tc>
          <w:tcPr>
            <w:tcW w:w="1500" w:type="dxa"/>
            <w:tcBorders>
              <w:top w:val="single" w:color="000000" w:sz="8" w:space="0"/>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6" w:hRule="atLeast"/>
        </w:trPr>
        <w:tc>
          <w:tcPr>
            <w:tcW w:w="1499" w:type="dxa"/>
            <w:tcBorders>
              <w:top w:val="nil"/>
              <w:left w:val="single" w:color="000000" w:sz="8" w:space="0"/>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职 务</w:t>
            </w:r>
          </w:p>
        </w:tc>
        <w:tc>
          <w:tcPr>
            <w:tcW w:w="1500"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c>
          <w:tcPr>
            <w:tcW w:w="1499"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职 称</w:t>
            </w:r>
          </w:p>
        </w:tc>
        <w:tc>
          <w:tcPr>
            <w:tcW w:w="1500"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c>
          <w:tcPr>
            <w:tcW w:w="1499"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学 历</w:t>
            </w:r>
          </w:p>
        </w:tc>
        <w:tc>
          <w:tcPr>
            <w:tcW w:w="1500" w:type="dxa"/>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6" w:hRule="atLeast"/>
        </w:trPr>
        <w:tc>
          <w:tcPr>
            <w:tcW w:w="8997" w:type="dxa"/>
            <w:gridSpan w:val="10"/>
            <w:tcBorders>
              <w:top w:val="nil"/>
              <w:left w:val="single" w:color="000000" w:sz="8" w:space="0"/>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已  完  成  类  似  项  目  情  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6" w:hRule="atLeast"/>
        </w:trPr>
        <w:tc>
          <w:tcPr>
            <w:tcW w:w="1697" w:type="dxa"/>
            <w:gridSpan w:val="2"/>
            <w:tcBorders>
              <w:top w:val="nil"/>
              <w:left w:val="single" w:color="000000" w:sz="8" w:space="0"/>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业主单位</w:t>
            </w:r>
          </w:p>
        </w:tc>
        <w:tc>
          <w:tcPr>
            <w:tcW w:w="1811"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项目名称</w:t>
            </w:r>
          </w:p>
        </w:tc>
        <w:tc>
          <w:tcPr>
            <w:tcW w:w="1697"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规模</w:t>
            </w:r>
          </w:p>
        </w:tc>
        <w:tc>
          <w:tcPr>
            <w:tcW w:w="1896"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担负的技术职务</w:t>
            </w:r>
          </w:p>
        </w:tc>
        <w:tc>
          <w:tcPr>
            <w:tcW w:w="1896" w:type="dxa"/>
            <w:gridSpan w:val="2"/>
            <w:tcBorders>
              <w:top w:val="nil"/>
              <w:left w:val="nil"/>
              <w:bottom w:val="single" w:color="000000" w:sz="4" w:space="0"/>
              <w:right w:val="single" w:color="000000" w:sz="4" w:space="0"/>
            </w:tcBorders>
            <w:vAlign w:val="center"/>
          </w:tcPr>
          <w:p>
            <w:pPr>
              <w:jc w:val="center"/>
              <w:rPr>
                <w:rFonts w:ascii="宋体" w:hAnsi="宋体"/>
                <w:color w:val="auto"/>
                <w:kern w:val="21"/>
                <w:position w:val="0"/>
                <w:sz w:val="22"/>
                <w:szCs w:val="22"/>
              </w:rPr>
            </w:pPr>
            <w:r>
              <w:rPr>
                <w:rFonts w:hint="eastAsia" w:ascii="宋体" w:hAnsi="宋体"/>
                <w:color w:val="auto"/>
                <w:kern w:val="21"/>
                <w:position w:val="0"/>
                <w:sz w:val="22"/>
                <w:szCs w:val="22"/>
              </w:rPr>
              <w:t>备注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31" w:hRule="atLeast"/>
        </w:trPr>
        <w:tc>
          <w:tcPr>
            <w:tcW w:w="1697" w:type="dxa"/>
            <w:gridSpan w:val="2"/>
            <w:tcBorders>
              <w:top w:val="nil"/>
              <w:left w:val="single" w:color="000000" w:sz="8" w:space="0"/>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11"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697"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1697" w:type="dxa"/>
            <w:gridSpan w:val="2"/>
            <w:tcBorders>
              <w:top w:val="nil"/>
              <w:left w:val="single" w:color="000000" w:sz="8" w:space="0"/>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11"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697"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697" w:type="dxa"/>
            <w:gridSpan w:val="2"/>
            <w:tcBorders>
              <w:top w:val="nil"/>
              <w:left w:val="single" w:color="000000" w:sz="8" w:space="0"/>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11"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697"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c>
          <w:tcPr>
            <w:tcW w:w="1896" w:type="dxa"/>
            <w:gridSpan w:val="2"/>
            <w:tcBorders>
              <w:top w:val="nil"/>
              <w:left w:val="nil"/>
              <w:bottom w:val="single" w:color="000000" w:sz="4" w:space="0"/>
              <w:right w:val="single" w:color="000000" w:sz="4" w:space="0"/>
            </w:tcBorders>
          </w:tcPr>
          <w:p>
            <w:pPr>
              <w:autoSpaceDE w:val="0"/>
              <w:autoSpaceDN w:val="0"/>
              <w:jc w:val="left"/>
              <w:rPr>
                <w:rFonts w:ascii="宋体" w:hAnsi="宋体"/>
                <w:color w:val="auto"/>
                <w:kern w:val="21"/>
                <w:position w:val="0"/>
                <w:sz w:val="22"/>
                <w:szCs w:val="22"/>
              </w:rPr>
            </w:pPr>
          </w:p>
        </w:tc>
      </w:tr>
    </w:tbl>
    <w:p>
      <w:pPr>
        <w:pStyle w:val="8"/>
        <w:rPr>
          <w:rFonts w:hint="eastAsia"/>
          <w:b w:val="0"/>
          <w:bCs/>
          <w:color w:val="auto"/>
          <w:kern w:val="21"/>
          <w:position w:val="0"/>
          <w:sz w:val="22"/>
          <w:szCs w:val="15"/>
          <w:lang w:eastAsia="zh-CN"/>
        </w:rPr>
      </w:pPr>
    </w:p>
    <w:p>
      <w:pPr>
        <w:pStyle w:val="8"/>
        <w:rPr>
          <w:rFonts w:hint="eastAsia" w:eastAsia="宋体"/>
          <w:b/>
          <w:bCs w:val="0"/>
          <w:color w:val="auto"/>
          <w:kern w:val="21"/>
          <w:position w:val="0"/>
          <w:sz w:val="22"/>
          <w:szCs w:val="15"/>
          <w:lang w:eastAsia="zh-CN"/>
        </w:rPr>
      </w:pPr>
      <w:r>
        <w:rPr>
          <w:rFonts w:hint="eastAsia"/>
          <w:b/>
          <w:bCs w:val="0"/>
          <w:color w:val="auto"/>
          <w:kern w:val="21"/>
          <w:position w:val="0"/>
          <w:sz w:val="22"/>
          <w:szCs w:val="15"/>
          <w:lang w:eastAsia="zh-CN"/>
        </w:rPr>
        <w:t>附相关职称证、身份证复印件</w:t>
      </w:r>
    </w:p>
    <w:p>
      <w:pPr>
        <w:pStyle w:val="8"/>
        <w:rPr>
          <w:b/>
          <w:color w:val="auto"/>
          <w:kern w:val="21"/>
          <w:position w:val="0"/>
          <w:sz w:val="32"/>
        </w:rPr>
      </w:pPr>
    </w:p>
    <w:p>
      <w:pPr>
        <w:widowControl/>
        <w:jc w:val="left"/>
        <w:rPr>
          <w:rFonts w:ascii="宋体" w:hAnsi="Courier New" w:eastAsia="Times New Roman"/>
          <w:b/>
          <w:color w:val="auto"/>
          <w:kern w:val="21"/>
          <w:position w:val="0"/>
          <w:sz w:val="32"/>
          <w:szCs w:val="20"/>
        </w:rPr>
        <w:sectPr>
          <w:headerReference r:id="rId10" w:type="default"/>
          <w:pgSz w:w="11906" w:h="16838"/>
          <w:pgMar w:top="1304" w:right="1304" w:bottom="1304" w:left="1701" w:header="624" w:footer="850" w:gutter="0"/>
          <w:cols w:space="0" w:num="1"/>
          <w:rtlGutter w:val="0"/>
          <w:docGrid w:type="linesAndChars" w:linePitch="331" w:charSpace="0"/>
        </w:sectPr>
      </w:pPr>
    </w:p>
    <w:p>
      <w:pPr>
        <w:numPr>
          <w:ilvl w:val="0"/>
          <w:numId w:val="4"/>
        </w:numPr>
        <w:spacing w:line="440" w:lineRule="atLeast"/>
        <w:ind w:left="5" w:hanging="5"/>
        <w:outlineLvl w:val="1"/>
        <w:rPr>
          <w:rFonts w:hAnsi="宋体"/>
          <w:b/>
          <w:bCs/>
          <w:color w:val="auto"/>
          <w:kern w:val="21"/>
          <w:position w:val="0"/>
          <w:sz w:val="28"/>
          <w:szCs w:val="28"/>
        </w:rPr>
      </w:pPr>
      <w:bookmarkStart w:id="82" w:name="_Toc30422"/>
      <w:r>
        <w:rPr>
          <w:rFonts w:hint="eastAsia" w:hAnsi="宋体"/>
          <w:b/>
          <w:bCs/>
          <w:color w:val="auto"/>
          <w:kern w:val="21"/>
          <w:position w:val="0"/>
          <w:sz w:val="28"/>
          <w:szCs w:val="28"/>
        </w:rPr>
        <w:t>供应商拟投入项目负责人组织完成过市直部门以上课题或可持续发展研究业绩（如有，请提供）</w:t>
      </w:r>
      <w:bookmarkEnd w:id="82"/>
    </w:p>
    <w:p>
      <w:pPr>
        <w:pStyle w:val="8"/>
        <w:rPr>
          <w:rFonts w:hAnsi="宋体"/>
          <w:color w:val="auto"/>
          <w:kern w:val="21"/>
          <w:position w:val="0"/>
        </w:rPr>
      </w:pPr>
    </w:p>
    <w:tbl>
      <w:tblPr>
        <w:tblStyle w:val="16"/>
        <w:tblW w:w="90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86"/>
        <w:gridCol w:w="1911"/>
        <w:gridCol w:w="198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b/>
                <w:color w:val="auto"/>
                <w:kern w:val="21"/>
                <w:position w:val="0"/>
              </w:rPr>
            </w:pPr>
            <w:r>
              <w:rPr>
                <w:rFonts w:hint="eastAsia" w:hAnsi="宋体"/>
                <w:b/>
                <w:color w:val="auto"/>
                <w:kern w:val="21"/>
                <w:position w:val="0"/>
              </w:rPr>
              <w:t>序号</w:t>
            </w:r>
          </w:p>
        </w:tc>
        <w:tc>
          <w:tcPr>
            <w:tcW w:w="2586"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b/>
                <w:color w:val="auto"/>
                <w:kern w:val="21"/>
                <w:position w:val="0"/>
              </w:rPr>
            </w:pPr>
            <w:r>
              <w:rPr>
                <w:rFonts w:hint="eastAsia" w:hAnsi="宋体"/>
                <w:b/>
                <w:color w:val="auto"/>
                <w:kern w:val="21"/>
                <w:position w:val="0"/>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b/>
                <w:color w:val="auto"/>
                <w:kern w:val="21"/>
                <w:position w:val="0"/>
              </w:rPr>
            </w:pPr>
            <w:r>
              <w:rPr>
                <w:rFonts w:hint="eastAsia" w:hAnsi="宋体"/>
                <w:b/>
                <w:color w:val="auto"/>
                <w:kern w:val="21"/>
                <w:position w:val="0"/>
              </w:rPr>
              <w:t>项目业主</w:t>
            </w:r>
          </w:p>
        </w:tc>
        <w:tc>
          <w:tcPr>
            <w:tcW w:w="198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b/>
                <w:color w:val="auto"/>
                <w:kern w:val="21"/>
                <w:position w:val="0"/>
              </w:rPr>
            </w:pPr>
            <w:r>
              <w:rPr>
                <w:rFonts w:hint="eastAsia" w:hAnsi="宋体"/>
                <w:b/>
                <w:color w:val="auto"/>
                <w:kern w:val="21"/>
                <w:position w:val="0"/>
              </w:rPr>
              <w:t>项目负责人</w:t>
            </w: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b/>
                <w:color w:val="auto"/>
                <w:kern w:val="21"/>
                <w:position w:val="0"/>
              </w:rPr>
            </w:pPr>
            <w:r>
              <w:rPr>
                <w:rFonts w:hint="eastAsia" w:hAnsi="宋体"/>
                <w:b/>
                <w:color w:val="auto"/>
                <w:kern w:val="21"/>
                <w:position w:val="0"/>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r>
              <w:rPr>
                <w:rFonts w:hint="eastAsia" w:hAnsi="宋体"/>
                <w:color w:val="auto"/>
                <w:kern w:val="21"/>
                <w:position w:val="0"/>
              </w:rPr>
              <w:t>1</w:t>
            </w:r>
          </w:p>
        </w:tc>
        <w:tc>
          <w:tcPr>
            <w:tcW w:w="2586"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r>
              <w:rPr>
                <w:rFonts w:hint="eastAsia" w:hAnsi="宋体"/>
                <w:color w:val="auto"/>
                <w:kern w:val="21"/>
                <w:position w:val="0"/>
              </w:rPr>
              <w:t>2</w:t>
            </w:r>
          </w:p>
        </w:tc>
        <w:tc>
          <w:tcPr>
            <w:tcW w:w="2586"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r>
              <w:rPr>
                <w:rFonts w:hint="eastAsia" w:hAnsi="宋体"/>
                <w:color w:val="auto"/>
                <w:kern w:val="21"/>
                <w:position w:val="0"/>
              </w:rPr>
              <w:t>…</w:t>
            </w:r>
          </w:p>
        </w:tc>
        <w:tc>
          <w:tcPr>
            <w:tcW w:w="2586"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r>
              <w:rPr>
                <w:rFonts w:hint="eastAsia" w:hAnsi="宋体"/>
                <w:color w:val="auto"/>
                <w:kern w:val="21"/>
                <w:position w:val="0"/>
              </w:rPr>
              <w:t>N</w:t>
            </w:r>
          </w:p>
        </w:tc>
        <w:tc>
          <w:tcPr>
            <w:tcW w:w="2586"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8"/>
              <w:jc w:val="center"/>
              <w:rPr>
                <w:rFonts w:hAnsi="宋体"/>
                <w:color w:val="auto"/>
                <w:kern w:val="21"/>
                <w:position w:val="0"/>
              </w:rPr>
            </w:pPr>
          </w:p>
        </w:tc>
      </w:tr>
    </w:tbl>
    <w:p>
      <w:pPr>
        <w:pStyle w:val="8"/>
        <w:rPr>
          <w:rFonts w:hAnsi="宋体"/>
          <w:color w:val="auto"/>
          <w:kern w:val="21"/>
          <w:position w:val="0"/>
        </w:rPr>
      </w:pPr>
    </w:p>
    <w:p>
      <w:pPr>
        <w:pStyle w:val="8"/>
        <w:rPr>
          <w:rFonts w:hAnsi="宋体"/>
          <w:b/>
          <w:color w:val="auto"/>
          <w:kern w:val="21"/>
          <w:position w:val="0"/>
        </w:rPr>
      </w:pPr>
      <w:r>
        <w:rPr>
          <w:rFonts w:hint="eastAsia" w:hAnsi="宋体"/>
          <w:b/>
          <w:color w:val="auto"/>
          <w:kern w:val="21"/>
          <w:position w:val="0"/>
        </w:rPr>
        <w:t>附：项目业绩复印件，以合同为准（必须提供），并加盖磋商供应商公章。</w:t>
      </w: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u w:val="single"/>
        </w:rPr>
      </w:pPr>
      <w:r>
        <w:rPr>
          <w:rFonts w:hint="eastAsia" w:hAnsi="宋体"/>
          <w:color w:val="auto"/>
          <w:kern w:val="21"/>
          <w:position w:val="0"/>
        </w:rPr>
        <w:t xml:space="preserve">                         磋商供应商(公章)</w:t>
      </w:r>
      <w:r>
        <w:rPr>
          <w:rFonts w:hint="eastAsia" w:hAnsi="宋体"/>
          <w:color w:val="auto"/>
          <w:kern w:val="21"/>
          <w:position w:val="0"/>
          <w:u w:val="single"/>
        </w:rPr>
        <w:t xml:space="preserve">                                      </w:t>
      </w:r>
    </w:p>
    <w:p>
      <w:pPr>
        <w:pStyle w:val="8"/>
        <w:rPr>
          <w:rFonts w:hAnsi="宋体"/>
          <w:color w:val="auto"/>
          <w:kern w:val="21"/>
          <w:position w:val="0"/>
        </w:rPr>
      </w:pPr>
      <w:r>
        <w:rPr>
          <w:rFonts w:hint="eastAsia" w:hAnsi="宋体"/>
          <w:color w:val="auto"/>
          <w:kern w:val="21"/>
          <w:position w:val="0"/>
        </w:rPr>
        <w:t xml:space="preserve">                    </w:t>
      </w:r>
    </w:p>
    <w:p>
      <w:pPr>
        <w:pStyle w:val="8"/>
        <w:ind w:firstLine="2520" w:firstLineChars="1200"/>
        <w:rPr>
          <w:rFonts w:hAnsi="宋体"/>
          <w:color w:val="auto"/>
          <w:kern w:val="21"/>
          <w:position w:val="0"/>
        </w:rPr>
      </w:pPr>
      <w:r>
        <w:rPr>
          <w:rFonts w:hint="eastAsia" w:hAnsi="宋体"/>
          <w:color w:val="auto"/>
          <w:kern w:val="21"/>
          <w:position w:val="0"/>
        </w:rPr>
        <w:t xml:space="preserve"> 法定代表人或授权委托代理人签字：</w:t>
      </w:r>
      <w:r>
        <w:rPr>
          <w:rFonts w:hint="eastAsia" w:hAnsi="宋体"/>
          <w:color w:val="auto"/>
          <w:kern w:val="21"/>
          <w:position w:val="0"/>
          <w:u w:val="single"/>
        </w:rPr>
        <w:t xml:space="preserve">                      </w:t>
      </w:r>
    </w:p>
    <w:p>
      <w:pPr>
        <w:jc w:val="center"/>
        <w:rPr>
          <w:rFonts w:ascii="宋体" w:hAnsi="宋体"/>
          <w:color w:val="auto"/>
          <w:kern w:val="21"/>
          <w:position w:val="0"/>
        </w:rPr>
      </w:pPr>
    </w:p>
    <w:p>
      <w:pPr>
        <w:pStyle w:val="8"/>
        <w:jc w:val="center"/>
        <w:rPr>
          <w:rFonts w:hAnsi="宋体"/>
          <w:color w:val="auto"/>
          <w:kern w:val="21"/>
          <w:position w:val="0"/>
        </w:rPr>
      </w:pPr>
      <w:r>
        <w:rPr>
          <w:rFonts w:hint="eastAsia" w:hAnsi="宋体"/>
          <w:color w:val="auto"/>
          <w:kern w:val="21"/>
          <w:position w:val="0"/>
        </w:rPr>
        <w:t>年      月     日</w:t>
      </w:r>
    </w:p>
    <w:p>
      <w:pPr>
        <w:numPr>
          <w:ilvl w:val="0"/>
          <w:numId w:val="4"/>
        </w:numPr>
        <w:spacing w:line="440" w:lineRule="atLeast"/>
        <w:ind w:left="5" w:hanging="5"/>
        <w:outlineLvl w:val="1"/>
        <w:rPr>
          <w:b/>
          <w:color w:val="auto"/>
          <w:kern w:val="21"/>
          <w:position w:val="0"/>
          <w:sz w:val="28"/>
          <w:szCs w:val="28"/>
        </w:rPr>
      </w:pPr>
      <w:r>
        <w:rPr>
          <w:rFonts w:hint="eastAsia" w:hAnsi="宋体" w:eastAsia="Times New Roman"/>
          <w:color w:val="auto"/>
          <w:kern w:val="21"/>
          <w:position w:val="0"/>
        </w:rPr>
        <w:br w:type="page"/>
      </w:r>
      <w:bookmarkStart w:id="83" w:name="_Toc8069"/>
      <w:r>
        <w:rPr>
          <w:rFonts w:hint="eastAsia"/>
          <w:b/>
          <w:color w:val="auto"/>
          <w:kern w:val="21"/>
          <w:position w:val="0"/>
          <w:sz w:val="28"/>
          <w:szCs w:val="28"/>
        </w:rPr>
        <w:t>负责本项目人员(项目团队) 配备情况表（必须提供）</w:t>
      </w:r>
      <w:bookmarkEnd w:id="83"/>
    </w:p>
    <w:p>
      <w:pPr>
        <w:jc w:val="center"/>
        <w:rPr>
          <w:rFonts w:ascii="宋体" w:hAnsi="宋体"/>
          <w:color w:val="auto"/>
          <w:kern w:val="21"/>
          <w:position w:val="0"/>
          <w:sz w:val="22"/>
          <w:szCs w:val="22"/>
        </w:rPr>
      </w:pPr>
      <w:r>
        <w:rPr>
          <w:rFonts w:hint="eastAsia" w:ascii="宋体" w:hAnsi="宋体"/>
          <w:color w:val="auto"/>
          <w:kern w:val="21"/>
          <w:position w:val="0"/>
          <w:sz w:val="22"/>
          <w:szCs w:val="22"/>
          <w:lang w:val="en-US" w:eastAsia="zh-CN"/>
        </w:rPr>
        <w:t>1</w:t>
      </w:r>
      <w:r>
        <w:rPr>
          <w:rFonts w:hint="eastAsia" w:ascii="宋体" w:hAnsi="宋体"/>
          <w:color w:val="auto"/>
          <w:kern w:val="21"/>
          <w:position w:val="0"/>
          <w:sz w:val="22"/>
          <w:szCs w:val="22"/>
        </w:rPr>
        <w:t>、拟投入本项目的研究团队专业人员</w:t>
      </w:r>
      <w:r>
        <w:rPr>
          <w:rFonts w:hint="eastAsia" w:ascii="宋体" w:hAnsi="宋体"/>
          <w:color w:val="auto"/>
          <w:kern w:val="21"/>
          <w:position w:val="0"/>
          <w:sz w:val="22"/>
          <w:szCs w:val="22"/>
          <w:lang w:eastAsia="zh-CN"/>
        </w:rPr>
        <w:t>一览</w:t>
      </w:r>
      <w:r>
        <w:rPr>
          <w:rFonts w:hint="eastAsia" w:ascii="宋体" w:hAnsi="宋体"/>
          <w:color w:val="auto"/>
          <w:kern w:val="21"/>
          <w:position w:val="0"/>
          <w:sz w:val="22"/>
          <w:szCs w:val="22"/>
        </w:rPr>
        <w:t>表</w:t>
      </w:r>
    </w:p>
    <w:tbl>
      <w:tblPr>
        <w:tblStyle w:val="16"/>
        <w:tblW w:w="90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76"/>
        <w:gridCol w:w="2098"/>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1"/>
                <w:position w:val="0"/>
                <w:szCs w:val="21"/>
              </w:rPr>
            </w:pPr>
            <w:r>
              <w:rPr>
                <w:rFonts w:hint="eastAsia" w:ascii="宋体" w:hAnsi="宋体"/>
                <w:color w:val="auto"/>
                <w:kern w:val="21"/>
                <w:position w:val="0"/>
                <w:szCs w:val="21"/>
              </w:rPr>
              <w:t>姓名</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1"/>
                <w:position w:val="0"/>
                <w:szCs w:val="21"/>
              </w:rPr>
            </w:pPr>
            <w:r>
              <w:rPr>
                <w:rFonts w:hint="eastAsia" w:ascii="宋体" w:hAnsi="宋体"/>
                <w:color w:val="auto"/>
                <w:kern w:val="21"/>
                <w:position w:val="0"/>
                <w:szCs w:val="21"/>
              </w:rPr>
              <w:t>专业</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1"/>
                <w:position w:val="0"/>
                <w:szCs w:val="21"/>
              </w:rPr>
            </w:pPr>
            <w:r>
              <w:rPr>
                <w:rFonts w:hint="eastAsia" w:ascii="宋体" w:hAnsi="宋体"/>
                <w:color w:val="auto"/>
                <w:kern w:val="21"/>
                <w:position w:val="0"/>
                <w:szCs w:val="21"/>
              </w:rPr>
              <w:t>职称或职务</w:t>
            </w:r>
          </w:p>
        </w:tc>
        <w:tc>
          <w:tcPr>
            <w:tcW w:w="39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1"/>
                <w:position w:val="0"/>
                <w:szCs w:val="21"/>
              </w:rPr>
            </w:pPr>
            <w:r>
              <w:rPr>
                <w:rFonts w:hint="eastAsia" w:ascii="宋体" w:hAnsi="宋体"/>
                <w:color w:val="auto"/>
                <w:kern w:val="21"/>
                <w:position w:val="0"/>
                <w:szCs w:val="21"/>
              </w:rPr>
              <w:t>主要经历、经验及承担过的项目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c>
          <w:tcPr>
            <w:tcW w:w="3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kern w:val="21"/>
                <w:position w:val="0"/>
                <w:szCs w:val="21"/>
              </w:rPr>
            </w:pPr>
          </w:p>
        </w:tc>
      </w:tr>
    </w:tbl>
    <w:p>
      <w:pPr>
        <w:pStyle w:val="8"/>
        <w:spacing w:line="360" w:lineRule="auto"/>
        <w:rPr>
          <w:rFonts w:hAnsi="宋体"/>
          <w:b/>
          <w:color w:val="auto"/>
          <w:kern w:val="21"/>
          <w:position w:val="0"/>
          <w:szCs w:val="21"/>
        </w:rPr>
      </w:pPr>
      <w:r>
        <w:rPr>
          <w:rFonts w:hint="eastAsia" w:hAnsi="宋体"/>
          <w:b/>
          <w:color w:val="auto"/>
          <w:kern w:val="21"/>
          <w:position w:val="0"/>
          <w:szCs w:val="21"/>
        </w:rPr>
        <w:t xml:space="preserve"> 负责本项目人员（项目团队）研究团队应包括5名（含5名）以上副高级及以上职称</w:t>
      </w:r>
      <w:r>
        <w:rPr>
          <w:rFonts w:hint="eastAsia" w:hAnsi="宋体"/>
          <w:b/>
          <w:color w:val="auto"/>
          <w:kern w:val="21"/>
          <w:position w:val="0"/>
          <w:szCs w:val="21"/>
          <w:lang w:eastAsia="zh-CN"/>
        </w:rPr>
        <w:t>，需提供</w:t>
      </w:r>
      <w:r>
        <w:rPr>
          <w:rFonts w:hint="eastAsia" w:hAnsi="宋体"/>
          <w:b/>
          <w:color w:val="auto"/>
          <w:kern w:val="21"/>
          <w:position w:val="0"/>
          <w:szCs w:val="21"/>
        </w:rPr>
        <w:t>职称证、身份证复印件。（必须提供）</w:t>
      </w:r>
    </w:p>
    <w:p>
      <w:pPr>
        <w:numPr>
          <w:ilvl w:val="0"/>
          <w:numId w:val="4"/>
        </w:numPr>
        <w:spacing w:line="440" w:lineRule="atLeast"/>
        <w:ind w:left="5" w:hanging="5"/>
        <w:outlineLvl w:val="1"/>
        <w:rPr>
          <w:b/>
          <w:color w:val="auto"/>
          <w:kern w:val="21"/>
          <w:position w:val="0"/>
          <w:sz w:val="28"/>
          <w:szCs w:val="28"/>
        </w:rPr>
      </w:pPr>
      <w:r>
        <w:rPr>
          <w:rFonts w:hint="eastAsia" w:hAnsi="宋体" w:eastAsia="Times New Roman"/>
          <w:b/>
          <w:bCs/>
          <w:color w:val="auto"/>
          <w:kern w:val="21"/>
          <w:position w:val="0"/>
          <w:sz w:val="28"/>
          <w:szCs w:val="28"/>
        </w:rPr>
        <w:br w:type="page"/>
      </w:r>
      <w:bookmarkStart w:id="84" w:name="_Toc4745"/>
      <w:r>
        <w:rPr>
          <w:rFonts w:hint="eastAsia"/>
          <w:b/>
          <w:color w:val="auto"/>
          <w:kern w:val="21"/>
          <w:position w:val="0"/>
          <w:sz w:val="28"/>
          <w:szCs w:val="28"/>
        </w:rPr>
        <w:t>服务项目实施方案（必须提供）</w:t>
      </w:r>
      <w:bookmarkEnd w:id="84"/>
    </w:p>
    <w:p>
      <w:pPr>
        <w:pStyle w:val="8"/>
        <w:spacing w:line="500" w:lineRule="exact"/>
        <w:jc w:val="center"/>
        <w:rPr>
          <w:b/>
          <w:color w:val="auto"/>
          <w:kern w:val="21"/>
          <w:position w:val="0"/>
        </w:rPr>
      </w:pPr>
      <w:r>
        <w:rPr>
          <w:b/>
          <w:color w:val="auto"/>
          <w:kern w:val="21"/>
          <w:position w:val="0"/>
          <w:szCs w:val="21"/>
        </w:rPr>
        <w:t>（磋商供应商根据本项目的项目需求自行编制</w:t>
      </w:r>
      <w:r>
        <w:rPr>
          <w:b/>
          <w:bCs/>
          <w:color w:val="auto"/>
          <w:kern w:val="21"/>
          <w:position w:val="0"/>
          <w:szCs w:val="21"/>
        </w:rPr>
        <w:t>服务项目实施方案</w:t>
      </w:r>
      <w:r>
        <w:rPr>
          <w:b/>
          <w:color w:val="auto"/>
          <w:kern w:val="21"/>
          <w:position w:val="0"/>
        </w:rPr>
        <w:t>。）</w:t>
      </w:r>
    </w:p>
    <w:p>
      <w:pPr>
        <w:pStyle w:val="8"/>
        <w:rPr>
          <w:rFonts w:hAnsi="宋体"/>
          <w:color w:val="auto"/>
          <w:kern w:val="21"/>
          <w:position w:val="0"/>
          <w:szCs w:val="21"/>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ind w:firstLine="3259" w:firstLineChars="1552"/>
        <w:rPr>
          <w:rFonts w:hAnsi="宋体"/>
          <w:color w:val="auto"/>
          <w:kern w:val="21"/>
          <w:position w:val="0"/>
          <w:u w:val="single"/>
        </w:rPr>
      </w:pPr>
      <w:r>
        <w:rPr>
          <w:rFonts w:hint="eastAsia" w:hAnsi="宋体"/>
          <w:color w:val="auto"/>
          <w:kern w:val="21"/>
          <w:position w:val="0"/>
        </w:rPr>
        <w:t>磋商供应商(公章)：</w:t>
      </w:r>
      <w:r>
        <w:rPr>
          <w:rFonts w:hint="eastAsia" w:hAnsi="宋体"/>
          <w:color w:val="auto"/>
          <w:kern w:val="21"/>
          <w:position w:val="0"/>
          <w:u w:val="single"/>
        </w:rPr>
        <w:t xml:space="preserve">                                 </w:t>
      </w:r>
    </w:p>
    <w:p>
      <w:pPr>
        <w:pStyle w:val="8"/>
        <w:ind w:firstLine="3259" w:firstLineChars="1552"/>
        <w:rPr>
          <w:rFonts w:hAnsi="宋体"/>
          <w:color w:val="auto"/>
          <w:kern w:val="21"/>
          <w:position w:val="0"/>
        </w:rPr>
      </w:pPr>
    </w:p>
    <w:p>
      <w:pPr>
        <w:pStyle w:val="8"/>
        <w:ind w:firstLine="3259" w:firstLineChars="1552"/>
        <w:rPr>
          <w:rFonts w:hAnsi="宋体"/>
          <w:color w:val="auto"/>
          <w:kern w:val="21"/>
          <w:position w:val="0"/>
        </w:rPr>
      </w:pPr>
      <w:r>
        <w:rPr>
          <w:rFonts w:hint="eastAsia" w:hAnsi="宋体"/>
          <w:color w:val="auto"/>
          <w:kern w:val="21"/>
          <w:position w:val="0"/>
        </w:rPr>
        <w:t>日期：</w:t>
      </w:r>
      <w:r>
        <w:rPr>
          <w:rFonts w:hint="eastAsia" w:hAnsi="宋体"/>
          <w:color w:val="auto"/>
          <w:kern w:val="21"/>
          <w:position w:val="0"/>
          <w:u w:val="single"/>
        </w:rPr>
        <w:t xml:space="preserve">                              </w:t>
      </w:r>
    </w:p>
    <w:p>
      <w:pPr>
        <w:numPr>
          <w:ilvl w:val="0"/>
          <w:numId w:val="4"/>
        </w:numPr>
        <w:spacing w:line="440" w:lineRule="atLeast"/>
        <w:ind w:left="5" w:hanging="5"/>
        <w:outlineLvl w:val="1"/>
        <w:rPr>
          <w:rFonts w:hAnsi="宋体"/>
          <w:b/>
          <w:bCs/>
          <w:color w:val="auto"/>
          <w:kern w:val="21"/>
          <w:position w:val="0"/>
          <w:sz w:val="28"/>
          <w:szCs w:val="28"/>
        </w:rPr>
      </w:pPr>
      <w:r>
        <w:rPr>
          <w:rFonts w:hint="eastAsia" w:hAnsi="宋体" w:eastAsia="Times New Roman"/>
          <w:color w:val="auto"/>
          <w:kern w:val="21"/>
          <w:position w:val="0"/>
        </w:rPr>
        <w:br w:type="page"/>
      </w:r>
      <w:bookmarkStart w:id="85" w:name="_Toc25594"/>
      <w:r>
        <w:rPr>
          <w:rFonts w:hint="eastAsia" w:hAnsi="宋体"/>
          <w:b/>
          <w:bCs/>
          <w:color w:val="auto"/>
          <w:kern w:val="21"/>
          <w:position w:val="0"/>
          <w:sz w:val="28"/>
          <w:szCs w:val="28"/>
        </w:rPr>
        <w:t>桂林国家可持续发展议程创新示范区建设评估报告编制工作方案（必须提供）</w:t>
      </w:r>
      <w:bookmarkEnd w:id="85"/>
    </w:p>
    <w:p>
      <w:pPr>
        <w:pStyle w:val="8"/>
        <w:spacing w:line="500" w:lineRule="exact"/>
        <w:jc w:val="center"/>
        <w:rPr>
          <w:rFonts w:hAnsi="宋体"/>
          <w:b/>
          <w:bCs/>
          <w:color w:val="auto"/>
          <w:kern w:val="21"/>
          <w:position w:val="0"/>
        </w:rPr>
      </w:pPr>
      <w:r>
        <w:rPr>
          <w:color w:val="auto"/>
          <w:kern w:val="21"/>
          <w:position w:val="0"/>
          <w:szCs w:val="21"/>
        </w:rPr>
        <w:t>（</w:t>
      </w:r>
      <w:r>
        <w:rPr>
          <w:b/>
          <w:color w:val="auto"/>
          <w:kern w:val="21"/>
          <w:position w:val="0"/>
          <w:szCs w:val="21"/>
        </w:rPr>
        <w:t>磋商供应商根据本项目的项目需求自行编制</w:t>
      </w:r>
      <w:r>
        <w:rPr>
          <w:b/>
          <w:bCs/>
          <w:color w:val="auto"/>
          <w:kern w:val="21"/>
          <w:position w:val="0"/>
          <w:szCs w:val="21"/>
        </w:rPr>
        <w:t>项目初稿</w:t>
      </w:r>
      <w:r>
        <w:rPr>
          <w:b/>
          <w:color w:val="auto"/>
          <w:kern w:val="21"/>
          <w:position w:val="0"/>
          <w:szCs w:val="21"/>
        </w:rPr>
        <w:t>）</w:t>
      </w:r>
    </w:p>
    <w:p>
      <w:pPr>
        <w:pStyle w:val="8"/>
        <w:jc w:val="center"/>
        <w:rPr>
          <w:rFonts w:hAnsi="宋体"/>
          <w:color w:val="auto"/>
          <w:kern w:val="21"/>
          <w:position w:val="0"/>
          <w:szCs w:val="21"/>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rPr>
          <w:rFonts w:hAnsi="宋体"/>
          <w:color w:val="auto"/>
          <w:kern w:val="21"/>
          <w:position w:val="0"/>
        </w:rPr>
      </w:pPr>
    </w:p>
    <w:p>
      <w:pPr>
        <w:pStyle w:val="8"/>
        <w:ind w:firstLine="3259" w:firstLineChars="1552"/>
        <w:rPr>
          <w:rFonts w:hAnsi="宋体"/>
          <w:color w:val="auto"/>
          <w:kern w:val="21"/>
          <w:position w:val="0"/>
          <w:u w:val="single"/>
        </w:rPr>
      </w:pPr>
      <w:r>
        <w:rPr>
          <w:rFonts w:hint="eastAsia" w:hAnsi="宋体"/>
          <w:color w:val="auto"/>
          <w:kern w:val="21"/>
          <w:position w:val="0"/>
        </w:rPr>
        <w:t>磋商供应商(公章)：</w:t>
      </w:r>
      <w:r>
        <w:rPr>
          <w:rFonts w:hint="eastAsia" w:hAnsi="宋体"/>
          <w:color w:val="auto"/>
          <w:kern w:val="21"/>
          <w:position w:val="0"/>
          <w:u w:val="single"/>
        </w:rPr>
        <w:t xml:space="preserve">                                 </w:t>
      </w:r>
    </w:p>
    <w:p>
      <w:pPr>
        <w:pStyle w:val="8"/>
        <w:ind w:firstLine="3259" w:firstLineChars="1552"/>
        <w:rPr>
          <w:rFonts w:hAnsi="宋体"/>
          <w:color w:val="auto"/>
          <w:kern w:val="21"/>
          <w:position w:val="0"/>
        </w:rPr>
      </w:pPr>
    </w:p>
    <w:p>
      <w:pPr>
        <w:pStyle w:val="8"/>
        <w:ind w:firstLine="3259" w:firstLineChars="1552"/>
        <w:rPr>
          <w:rFonts w:hAnsi="宋体"/>
          <w:color w:val="auto"/>
          <w:kern w:val="21"/>
          <w:position w:val="0"/>
        </w:rPr>
      </w:pPr>
      <w:r>
        <w:rPr>
          <w:rFonts w:hint="eastAsia" w:hAnsi="宋体"/>
          <w:color w:val="auto"/>
          <w:kern w:val="21"/>
          <w:position w:val="0"/>
        </w:rPr>
        <w:t>日期：</w:t>
      </w:r>
      <w:r>
        <w:rPr>
          <w:rFonts w:hint="eastAsia" w:hAnsi="宋体"/>
          <w:color w:val="auto"/>
          <w:kern w:val="21"/>
          <w:position w:val="0"/>
          <w:u w:val="single"/>
        </w:rPr>
        <w:t xml:space="preserve">                            </w:t>
      </w:r>
    </w:p>
    <w:p>
      <w:pPr>
        <w:pStyle w:val="8"/>
        <w:ind w:firstLine="4345" w:firstLineChars="1552"/>
        <w:rPr>
          <w:rFonts w:hAnsi="宋体"/>
          <w:b/>
          <w:bCs/>
          <w:color w:val="auto"/>
          <w:kern w:val="21"/>
          <w:position w:val="0"/>
          <w:sz w:val="28"/>
          <w:szCs w:val="28"/>
        </w:rPr>
      </w:pPr>
    </w:p>
    <w:p>
      <w:pPr>
        <w:numPr>
          <w:ilvl w:val="0"/>
          <w:numId w:val="4"/>
        </w:numPr>
        <w:spacing w:line="440" w:lineRule="atLeast"/>
        <w:ind w:left="5" w:hanging="5"/>
        <w:outlineLvl w:val="1"/>
        <w:rPr>
          <w:b/>
          <w:bCs/>
          <w:color w:val="auto"/>
          <w:kern w:val="21"/>
          <w:position w:val="0"/>
          <w:sz w:val="28"/>
          <w:szCs w:val="28"/>
        </w:rPr>
      </w:pPr>
      <w:r>
        <w:rPr>
          <w:rFonts w:hint="eastAsia" w:eastAsia="Times New Roman"/>
          <w:b/>
          <w:bCs/>
          <w:color w:val="auto"/>
          <w:kern w:val="21"/>
          <w:position w:val="0"/>
          <w:sz w:val="28"/>
          <w:szCs w:val="28"/>
        </w:rPr>
        <w:br w:type="page"/>
      </w:r>
      <w:bookmarkStart w:id="86" w:name="_Toc23324"/>
      <w:r>
        <w:rPr>
          <w:b/>
          <w:bCs/>
          <w:color w:val="auto"/>
          <w:kern w:val="21"/>
          <w:position w:val="0"/>
          <w:sz w:val="28"/>
          <w:szCs w:val="28"/>
        </w:rPr>
        <w:t>其他证明文件的复印件（属于小型、微型企业的，以提供工商注册地的工业和信息化部门出具的相关证明材料为准）</w:t>
      </w:r>
      <w:r>
        <w:rPr>
          <w:rFonts w:hint="eastAsia"/>
          <w:b/>
          <w:bCs/>
          <w:color w:val="auto"/>
          <w:kern w:val="21"/>
          <w:position w:val="0"/>
          <w:sz w:val="28"/>
          <w:szCs w:val="28"/>
        </w:rPr>
        <w:t>（如有，请提供）</w:t>
      </w:r>
      <w:r>
        <w:rPr>
          <w:b/>
          <w:bCs/>
          <w:color w:val="auto"/>
          <w:kern w:val="21"/>
          <w:position w:val="0"/>
          <w:sz w:val="28"/>
          <w:szCs w:val="28"/>
        </w:rPr>
        <w:t>。</w:t>
      </w:r>
      <w:bookmarkEnd w:id="86"/>
    </w:p>
    <w:p>
      <w:pPr>
        <w:pStyle w:val="8"/>
        <w:rPr>
          <w:b/>
          <w:color w:val="auto"/>
          <w:kern w:val="21"/>
          <w:position w:val="0"/>
          <w:sz w:val="28"/>
          <w:szCs w:val="28"/>
        </w:rPr>
      </w:pPr>
      <w:r>
        <w:rPr>
          <w:b/>
          <w:color w:val="auto"/>
          <w:kern w:val="21"/>
          <w:position w:val="0"/>
          <w:sz w:val="28"/>
          <w:szCs w:val="28"/>
        </w:rPr>
        <w:t>附：</w:t>
      </w:r>
      <w:r>
        <w:rPr>
          <w:rFonts w:hint="eastAsia"/>
          <w:b/>
          <w:color w:val="auto"/>
          <w:kern w:val="21"/>
          <w:position w:val="0"/>
          <w:sz w:val="28"/>
          <w:szCs w:val="28"/>
        </w:rPr>
        <w:t xml:space="preserve"> </w:t>
      </w:r>
    </w:p>
    <w:p>
      <w:pPr>
        <w:pStyle w:val="8"/>
        <w:rPr>
          <w:b/>
          <w:color w:val="auto"/>
          <w:kern w:val="21"/>
          <w:position w:val="0"/>
          <w:sz w:val="28"/>
          <w:szCs w:val="28"/>
        </w:rPr>
      </w:pPr>
      <w:r>
        <w:rPr>
          <w:rFonts w:hint="eastAsia"/>
          <w:b/>
          <w:color w:val="auto"/>
          <w:kern w:val="21"/>
          <w:position w:val="0"/>
          <w:sz w:val="28"/>
          <w:szCs w:val="28"/>
        </w:rPr>
        <w:t xml:space="preserve">                      </w:t>
      </w:r>
      <w:r>
        <w:rPr>
          <w:b/>
          <w:color w:val="auto"/>
          <w:kern w:val="21"/>
          <w:position w:val="0"/>
          <w:sz w:val="28"/>
          <w:szCs w:val="28"/>
        </w:rPr>
        <w:t>中小企业声明函</w:t>
      </w:r>
    </w:p>
    <w:p>
      <w:pPr>
        <w:spacing w:line="400" w:lineRule="exact"/>
        <w:rPr>
          <w:rFonts w:ascii="宋体"/>
          <w:b/>
          <w:color w:val="auto"/>
          <w:kern w:val="21"/>
          <w:position w:val="0"/>
          <w:sz w:val="28"/>
        </w:rPr>
      </w:pPr>
    </w:p>
    <w:p>
      <w:pPr>
        <w:spacing w:line="400" w:lineRule="exact"/>
        <w:ind w:right="4" w:rightChars="2" w:firstLine="420" w:firstLineChars="200"/>
        <w:rPr>
          <w:rFonts w:ascii="宋体"/>
          <w:color w:val="auto"/>
          <w:kern w:val="21"/>
          <w:position w:val="0"/>
          <w:szCs w:val="21"/>
        </w:rPr>
      </w:pPr>
      <w:r>
        <w:rPr>
          <w:rFonts w:hint="eastAsia" w:ascii="宋体" w:hAnsi="宋体"/>
          <w:color w:val="auto"/>
          <w:kern w:val="21"/>
          <w:position w:val="0"/>
          <w:szCs w:val="21"/>
        </w:rPr>
        <w:t>本公司郑重声明，根据《政府采购促进中小企业发展暂行办法》（财库〔2011〕181号）的规定，本公司为______（请填写：中型、小型、微型）企业。即，本公司同时满足以下条件：</w:t>
      </w:r>
    </w:p>
    <w:p>
      <w:pPr>
        <w:spacing w:line="400" w:lineRule="exact"/>
        <w:ind w:right="4" w:rightChars="2" w:firstLine="420" w:firstLineChars="200"/>
        <w:rPr>
          <w:rFonts w:ascii="宋体"/>
          <w:color w:val="auto"/>
          <w:kern w:val="21"/>
          <w:position w:val="0"/>
          <w:szCs w:val="21"/>
        </w:rPr>
      </w:pPr>
      <w:r>
        <w:rPr>
          <w:rFonts w:hint="eastAsia" w:ascii="宋体" w:hAnsi="宋体"/>
          <w:color w:val="auto"/>
          <w:kern w:val="21"/>
          <w:position w:val="0"/>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right="4" w:rightChars="2" w:firstLine="420" w:firstLineChars="200"/>
        <w:rPr>
          <w:rFonts w:ascii="宋体"/>
          <w:color w:val="auto"/>
          <w:kern w:val="21"/>
          <w:position w:val="0"/>
          <w:szCs w:val="21"/>
        </w:rPr>
      </w:pPr>
      <w:r>
        <w:rPr>
          <w:rFonts w:hint="eastAsia" w:ascii="宋体" w:hAnsi="宋体"/>
          <w:color w:val="auto"/>
          <w:kern w:val="21"/>
          <w:position w:val="0"/>
          <w:szCs w:val="21"/>
        </w:rPr>
        <w:t>2.本公司参加</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单位的</w:t>
      </w:r>
      <w:r>
        <w:rPr>
          <w:rFonts w:hint="eastAsia" w:ascii="宋体" w:hAnsi="宋体"/>
          <w:color w:val="auto"/>
          <w:kern w:val="21"/>
          <w:position w:val="0"/>
          <w:szCs w:val="21"/>
          <w:u w:val="single"/>
        </w:rPr>
        <w:t xml:space="preserve">                           </w:t>
      </w:r>
      <w:r>
        <w:rPr>
          <w:rFonts w:hint="eastAsia" w:ascii="宋体" w:hAnsi="宋体"/>
          <w:color w:val="auto"/>
          <w:kern w:val="21"/>
          <w:position w:val="0"/>
          <w:szCs w:val="21"/>
        </w:rPr>
        <w:t>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20" w:firstLineChars="200"/>
        <w:rPr>
          <w:rFonts w:ascii="宋体"/>
          <w:color w:val="auto"/>
          <w:kern w:val="21"/>
          <w:position w:val="0"/>
          <w:szCs w:val="21"/>
        </w:rPr>
      </w:pPr>
      <w:r>
        <w:rPr>
          <w:rFonts w:hint="eastAsia" w:ascii="宋体" w:hAnsi="宋体"/>
          <w:color w:val="auto"/>
          <w:kern w:val="21"/>
          <w:position w:val="0"/>
          <w:szCs w:val="21"/>
        </w:rPr>
        <w:t>本公司对上述声明的真实性负责。如有虚假，将依法承担相应责任。</w:t>
      </w:r>
    </w:p>
    <w:p>
      <w:pPr>
        <w:spacing w:line="400" w:lineRule="exact"/>
        <w:ind w:firstLine="3570" w:firstLineChars="1700"/>
        <w:rPr>
          <w:rFonts w:ascii="宋体" w:hAnsi="宋体"/>
          <w:color w:val="auto"/>
          <w:kern w:val="21"/>
          <w:position w:val="0"/>
          <w:szCs w:val="21"/>
        </w:rPr>
      </w:pPr>
    </w:p>
    <w:p>
      <w:pPr>
        <w:spacing w:line="400" w:lineRule="exact"/>
        <w:ind w:firstLine="3570" w:firstLineChars="1700"/>
        <w:rPr>
          <w:rFonts w:ascii="宋体" w:hAnsi="宋体"/>
          <w:color w:val="auto"/>
          <w:kern w:val="21"/>
          <w:position w:val="0"/>
          <w:szCs w:val="21"/>
        </w:rPr>
      </w:pPr>
    </w:p>
    <w:p>
      <w:pPr>
        <w:spacing w:line="400" w:lineRule="exact"/>
        <w:ind w:firstLine="3570" w:firstLineChars="1700"/>
        <w:rPr>
          <w:rFonts w:ascii="宋体" w:hAnsi="宋体"/>
          <w:color w:val="auto"/>
          <w:kern w:val="21"/>
          <w:position w:val="0"/>
          <w:szCs w:val="21"/>
        </w:rPr>
      </w:pPr>
    </w:p>
    <w:p>
      <w:pPr>
        <w:spacing w:line="400" w:lineRule="exact"/>
        <w:ind w:firstLine="3570" w:firstLineChars="1700"/>
        <w:rPr>
          <w:rFonts w:ascii="宋体"/>
          <w:color w:val="auto"/>
          <w:kern w:val="21"/>
          <w:position w:val="0"/>
          <w:szCs w:val="21"/>
          <w:u w:val="single"/>
        </w:rPr>
      </w:pPr>
      <w:r>
        <w:rPr>
          <w:rFonts w:hint="eastAsia" w:ascii="宋体" w:hAnsi="宋体"/>
          <w:color w:val="auto"/>
          <w:kern w:val="21"/>
          <w:position w:val="0"/>
          <w:szCs w:val="21"/>
        </w:rPr>
        <w:t>企业名称（公章）：</w:t>
      </w:r>
      <w:r>
        <w:rPr>
          <w:rFonts w:hint="eastAsia" w:ascii="宋体" w:hAnsi="宋体"/>
          <w:color w:val="auto"/>
          <w:kern w:val="21"/>
          <w:position w:val="0"/>
          <w:szCs w:val="21"/>
          <w:u w:val="single"/>
        </w:rPr>
        <w:t xml:space="preserve">                         </w:t>
      </w:r>
    </w:p>
    <w:p>
      <w:pPr>
        <w:spacing w:line="400" w:lineRule="exact"/>
        <w:ind w:firstLine="3780" w:firstLineChars="1800"/>
        <w:rPr>
          <w:color w:val="auto"/>
          <w:kern w:val="21"/>
          <w:position w:val="0"/>
          <w:szCs w:val="21"/>
          <w:u w:val="single"/>
        </w:rPr>
      </w:pPr>
      <w:r>
        <w:rPr>
          <w:rFonts w:hint="eastAsia" w:ascii="宋体" w:hAnsi="宋体"/>
          <w:color w:val="auto"/>
          <w:kern w:val="21"/>
          <w:position w:val="0"/>
          <w:szCs w:val="21"/>
        </w:rPr>
        <w:t>日 期：</w:t>
      </w:r>
      <w:r>
        <w:rPr>
          <w:rFonts w:hint="eastAsia" w:ascii="宋体" w:hAnsi="宋体"/>
          <w:color w:val="auto"/>
          <w:kern w:val="21"/>
          <w:position w:val="0"/>
          <w:szCs w:val="21"/>
          <w:u w:val="single"/>
        </w:rPr>
        <w:t xml:space="preserve">                                  </w:t>
      </w:r>
    </w:p>
    <w:p>
      <w:pPr>
        <w:numPr>
          <w:ilvl w:val="0"/>
          <w:numId w:val="4"/>
        </w:numPr>
        <w:spacing w:line="440" w:lineRule="atLeast"/>
        <w:ind w:left="5" w:hanging="5"/>
        <w:outlineLvl w:val="1"/>
        <w:rPr>
          <w:rFonts w:hAnsi="宋体"/>
          <w:b/>
          <w:color w:val="auto"/>
          <w:kern w:val="21"/>
          <w:position w:val="0"/>
          <w:sz w:val="28"/>
          <w:szCs w:val="28"/>
        </w:rPr>
      </w:pPr>
      <w:r>
        <w:rPr>
          <w:rFonts w:hint="eastAsia" w:eastAsia="Times New Roman"/>
          <w:b/>
          <w:bCs/>
          <w:color w:val="auto"/>
          <w:kern w:val="21"/>
          <w:position w:val="0"/>
          <w:sz w:val="28"/>
          <w:szCs w:val="28"/>
        </w:rPr>
        <w:br w:type="page"/>
      </w:r>
      <w:bookmarkStart w:id="87" w:name="_Toc12932"/>
      <w:r>
        <w:rPr>
          <w:rFonts w:hint="eastAsia" w:hAnsi="宋体"/>
          <w:b/>
          <w:color w:val="auto"/>
          <w:kern w:val="21"/>
          <w:position w:val="0"/>
          <w:sz w:val="28"/>
          <w:szCs w:val="28"/>
        </w:rPr>
        <w:t>供应商可结合本项目的项目需求及评标办法视自身情况自行提交相关证明材料（如有，请提供）。</w:t>
      </w:r>
      <w:bookmarkEnd w:id="87"/>
    </w:p>
    <w:p>
      <w:pPr>
        <w:spacing w:line="360" w:lineRule="exact"/>
        <w:rPr>
          <w:color w:val="auto"/>
          <w:kern w:val="21"/>
          <w:position w:val="0"/>
          <w:szCs w:val="21"/>
        </w:rPr>
      </w:pPr>
    </w:p>
    <w:p>
      <w:pPr>
        <w:spacing w:line="360" w:lineRule="exact"/>
        <w:rPr>
          <w:color w:val="auto"/>
          <w:kern w:val="21"/>
          <w:position w:val="0"/>
          <w:szCs w:val="21"/>
        </w:rPr>
      </w:pPr>
    </w:p>
    <w:p>
      <w:pPr>
        <w:rPr>
          <w:color w:val="auto"/>
          <w:kern w:val="21"/>
          <w:position w:val="0"/>
        </w:rPr>
      </w:pPr>
    </w:p>
    <w:p>
      <w:pPr>
        <w:rPr>
          <w:color w:val="auto"/>
          <w:kern w:val="21"/>
          <w:position w:val="0"/>
        </w:rPr>
      </w:pPr>
    </w:p>
    <w:p>
      <w:pPr>
        <w:rPr>
          <w:color w:val="auto"/>
          <w:kern w:val="21"/>
          <w:position w:val="0"/>
        </w:rPr>
      </w:pPr>
    </w:p>
    <w:p>
      <w:pPr>
        <w:rPr>
          <w:color w:val="auto"/>
          <w:kern w:val="21"/>
          <w:position w:val="0"/>
        </w:rPr>
      </w:pPr>
    </w:p>
    <w:sectPr>
      <w:pgSz w:w="11906" w:h="16838"/>
      <w:pgMar w:top="1304" w:right="1304" w:bottom="1304" w:left="1701" w:header="624" w:footer="850" w:gutter="0"/>
      <w:cols w:space="0" w:num="1"/>
      <w:rtlGutter w:val="0"/>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Arial Unicode MS"/>
    <w:panose1 w:val="00000000000000000000"/>
    <w:charset w:val="00"/>
    <w:family w:val="swiss"/>
    <w:pitch w:val="default"/>
    <w:sig w:usb0="00000000" w:usb1="00000000"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rPr>
        <w:rFonts w:hint="eastAsia" w:eastAsia="宋体"/>
        <w:u w:val="single"/>
        <w:lang w:eastAsia="zh-CN"/>
      </w:rPr>
    </w:pPr>
    <w:r>
      <w:rPr>
        <w:rFonts w:hint="eastAsia"/>
        <w:sz w:val="18"/>
        <w:szCs w:val="18"/>
      </w:rPr>
      <w:t>项目名称：</w:t>
    </w:r>
    <w:r>
      <w:rPr>
        <w:rFonts w:hint="eastAsia"/>
        <w:color w:val="000000" w:themeColor="text1"/>
        <w:sz w:val="18"/>
        <w:szCs w:val="18"/>
        <w14:textFill>
          <w14:solidFill>
            <w14:schemeClr w14:val="tx1"/>
          </w14:solidFill>
        </w14:textFill>
      </w:rPr>
      <w:t>桂林市国家可持续发展议程创新示范区建设方案（2021-2025年）编制和桂林市国家可持续发展议程创新示范区建设（2017-2020年）评估</w:t>
    </w:r>
    <w:r>
      <w:rPr>
        <w:rFonts w:hint="eastAsia"/>
        <w:color w:val="FF0000"/>
        <w:sz w:val="18"/>
        <w:szCs w:val="18"/>
      </w:rPr>
      <w:t xml:space="preserve">      </w:t>
    </w:r>
    <w:r>
      <w:rPr>
        <w:rFonts w:hint="eastAsia"/>
        <w:color w:val="FF0000"/>
        <w:sz w:val="18"/>
        <w:szCs w:val="18"/>
        <w:lang w:val="en-US" w:eastAsia="zh-CN"/>
      </w:rPr>
      <w:t xml:space="preserve">                           </w:t>
    </w:r>
    <w:r>
      <w:rPr>
        <w:rFonts w:hint="eastAsia" w:ascii="宋体" w:hAnsi="宋体"/>
        <w:kern w:val="21"/>
        <w:sz w:val="18"/>
        <w:szCs w:val="18"/>
      </w:rPr>
      <w:t>项目编号：</w:t>
    </w:r>
    <w:r>
      <w:rPr>
        <w:rFonts w:hint="eastAsia" w:ascii="宋体" w:hAnsi="宋体"/>
        <w:kern w:val="21"/>
        <w:sz w:val="18"/>
        <w:szCs w:val="18"/>
        <w:lang w:eastAsia="zh-CN"/>
      </w:rPr>
      <w:t>GLZC2020-C3-990032-GXJS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rPr>
        <w:rFonts w:hint="eastAsia"/>
        <w:color w:val="000000" w:themeColor="text1"/>
        <w:sz w:val="18"/>
        <w:szCs w:val="18"/>
        <w14:textFill>
          <w14:solidFill>
            <w14:schemeClr w14:val="tx1"/>
          </w14:solidFill>
        </w14:textFill>
      </w:rPr>
    </w:pPr>
    <w:r>
      <w:rPr>
        <w:rFonts w:hint="eastAsia"/>
        <w:sz w:val="18"/>
        <w:szCs w:val="18"/>
      </w:rPr>
      <w:t>项目名称：</w:t>
    </w:r>
    <w:r>
      <w:rPr>
        <w:rFonts w:hint="eastAsia"/>
        <w:color w:val="000000" w:themeColor="text1"/>
        <w:sz w:val="18"/>
        <w:szCs w:val="18"/>
        <w14:textFill>
          <w14:solidFill>
            <w14:schemeClr w14:val="tx1"/>
          </w14:solidFill>
        </w14:textFill>
      </w:rPr>
      <w:t>桂林市国家可持续发展议程创新示范区建设方案（2021-2025年）编制和桂林市国家可持续发展议程创新示范区建设（2017-2020年）评估</w:t>
    </w:r>
  </w:p>
  <w:p>
    <w:pPr>
      <w:pBdr>
        <w:bottom w:val="single" w:color="auto" w:sz="4" w:space="0"/>
      </w:pBdr>
      <w:spacing w:line="360" w:lineRule="auto"/>
      <w:rPr>
        <w:rFonts w:hint="eastAsia" w:eastAsia="宋体"/>
        <w:u w:val="single"/>
        <w:lang w:eastAsia="zh-CN"/>
      </w:rPr>
    </w:pPr>
    <w:r>
      <w:rPr>
        <w:rFonts w:hint="eastAsia" w:ascii="宋体" w:hAnsi="宋体"/>
        <w:kern w:val="21"/>
        <w:sz w:val="18"/>
        <w:szCs w:val="18"/>
      </w:rPr>
      <w:t>项目编号：</w:t>
    </w:r>
    <w:r>
      <w:rPr>
        <w:rFonts w:hint="eastAsia" w:ascii="宋体" w:hAnsi="宋体"/>
        <w:kern w:val="21"/>
        <w:sz w:val="18"/>
        <w:szCs w:val="18"/>
        <w:lang w:eastAsia="zh-CN"/>
      </w:rPr>
      <w:t>GLZC2020-C3-990032-GXJS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rPr>
        <w:rFonts w:hint="eastAsia" w:eastAsia="宋体"/>
        <w:u w:val="single"/>
        <w:lang w:eastAsia="zh-CN"/>
      </w:rPr>
    </w:pPr>
    <w:r>
      <w:rPr>
        <w:rFonts w:hint="eastAsia"/>
        <w:sz w:val="18"/>
        <w:szCs w:val="18"/>
      </w:rPr>
      <w:t>项目名称：</w:t>
    </w:r>
    <w:r>
      <w:rPr>
        <w:rFonts w:hint="eastAsia"/>
        <w:color w:val="000000" w:themeColor="text1"/>
        <w:sz w:val="18"/>
        <w:szCs w:val="18"/>
        <w14:textFill>
          <w14:solidFill>
            <w14:schemeClr w14:val="tx1"/>
          </w14:solidFill>
        </w14:textFill>
      </w:rPr>
      <w:t>桂林市国家可持续发展议程创新示范区建设方案（2021-2025年）编制和桂林市国家可持续发展议程创新示范区建设（2017-2020年）评估</w:t>
    </w:r>
    <w:r>
      <w:rPr>
        <w:rFonts w:hint="eastAsia"/>
        <w:color w:val="000000" w:themeColor="text1"/>
        <w:sz w:val="18"/>
        <w:szCs w:val="18"/>
        <w:lang w:val="en-US" w:eastAsia="zh-CN"/>
        <w14:textFill>
          <w14:solidFill>
            <w14:schemeClr w14:val="tx1"/>
          </w14:solidFill>
        </w14:textFill>
      </w:rPr>
      <w:t xml:space="preserve">                                 </w:t>
    </w:r>
    <w:r>
      <w:rPr>
        <w:rFonts w:hint="eastAsia" w:ascii="宋体" w:hAnsi="宋体"/>
        <w:kern w:val="21"/>
        <w:sz w:val="18"/>
        <w:szCs w:val="18"/>
      </w:rPr>
      <w:t>项目编号：</w:t>
    </w:r>
    <w:r>
      <w:rPr>
        <w:rFonts w:hint="eastAsia" w:ascii="宋体" w:hAnsi="宋体"/>
        <w:kern w:val="21"/>
        <w:sz w:val="18"/>
        <w:szCs w:val="18"/>
        <w:lang w:eastAsia="zh-CN"/>
      </w:rPr>
      <w:t>GLZC2020-C3-990032-GXJS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87C66"/>
    <w:multiLevelType w:val="singleLevel"/>
    <w:tmpl w:val="E5F87C66"/>
    <w:lvl w:ilvl="0" w:tentative="0">
      <w:start w:val="1"/>
      <w:numFmt w:val="decimal"/>
      <w:suff w:val="nothing"/>
      <w:lvlText w:val="（%1）"/>
      <w:lvlJc w:val="left"/>
    </w:lvl>
  </w:abstractNum>
  <w:abstractNum w:abstractNumId="1">
    <w:nsid w:val="03E3111E"/>
    <w:multiLevelType w:val="singleLevel"/>
    <w:tmpl w:val="03E3111E"/>
    <w:lvl w:ilvl="0" w:tentative="0">
      <w:start w:val="1"/>
      <w:numFmt w:val="decimal"/>
      <w:lvlText w:val="%1."/>
      <w:lvlJc w:val="left"/>
      <w:pPr>
        <w:ind w:left="425" w:hanging="425"/>
      </w:pPr>
      <w:rPr>
        <w:rFonts w:hint="default"/>
      </w:rPr>
    </w:lvl>
  </w:abstractNum>
  <w:abstractNum w:abstractNumId="2">
    <w:nsid w:val="2B092D39"/>
    <w:multiLevelType w:val="multilevel"/>
    <w:tmpl w:val="2B092D39"/>
    <w:lvl w:ilvl="0" w:tentative="0">
      <w:start w:val="2"/>
      <w:numFmt w:val="decimal"/>
      <w:lvlText w:val="%1、"/>
      <w:lvlJc w:val="left"/>
      <w:pPr>
        <w:tabs>
          <w:tab w:val="left" w:pos="780"/>
        </w:tabs>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661C7FDE"/>
    <w:multiLevelType w:val="multilevel"/>
    <w:tmpl w:val="661C7FDE"/>
    <w:lvl w:ilvl="0" w:tentative="0">
      <w:start w:val="2"/>
      <w:numFmt w:val="decimal"/>
      <w:lvlText w:val="%1、"/>
      <w:lvlJc w:val="left"/>
      <w:pPr>
        <w:tabs>
          <w:tab w:val="left" w:pos="780"/>
        </w:tabs>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6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B104F"/>
    <w:rsid w:val="00116C35"/>
    <w:rsid w:val="001171DF"/>
    <w:rsid w:val="00123647"/>
    <w:rsid w:val="00131836"/>
    <w:rsid w:val="001440B3"/>
    <w:rsid w:val="0016154E"/>
    <w:rsid w:val="0017705C"/>
    <w:rsid w:val="001D61FC"/>
    <w:rsid w:val="001E7140"/>
    <w:rsid w:val="00210A81"/>
    <w:rsid w:val="0024261C"/>
    <w:rsid w:val="00296E7D"/>
    <w:rsid w:val="002C2435"/>
    <w:rsid w:val="002D2C8E"/>
    <w:rsid w:val="00302764"/>
    <w:rsid w:val="00303EB9"/>
    <w:rsid w:val="0032593C"/>
    <w:rsid w:val="00391CED"/>
    <w:rsid w:val="00393E0F"/>
    <w:rsid w:val="003F06CA"/>
    <w:rsid w:val="0040193E"/>
    <w:rsid w:val="0044375F"/>
    <w:rsid w:val="004A4339"/>
    <w:rsid w:val="004C706B"/>
    <w:rsid w:val="00511437"/>
    <w:rsid w:val="00517794"/>
    <w:rsid w:val="005A7045"/>
    <w:rsid w:val="00637755"/>
    <w:rsid w:val="006D20BC"/>
    <w:rsid w:val="006F4277"/>
    <w:rsid w:val="00716F4E"/>
    <w:rsid w:val="00730258"/>
    <w:rsid w:val="00741AC2"/>
    <w:rsid w:val="00752832"/>
    <w:rsid w:val="00795D09"/>
    <w:rsid w:val="007F4DA4"/>
    <w:rsid w:val="00826630"/>
    <w:rsid w:val="0084662A"/>
    <w:rsid w:val="008F0FC9"/>
    <w:rsid w:val="0091707C"/>
    <w:rsid w:val="00950ACE"/>
    <w:rsid w:val="0099255C"/>
    <w:rsid w:val="009F4A2B"/>
    <w:rsid w:val="00A014A9"/>
    <w:rsid w:val="00AA0105"/>
    <w:rsid w:val="00B54A46"/>
    <w:rsid w:val="00B60984"/>
    <w:rsid w:val="00BB73A4"/>
    <w:rsid w:val="00BE3103"/>
    <w:rsid w:val="00BF7517"/>
    <w:rsid w:val="00C027B7"/>
    <w:rsid w:val="00C4655E"/>
    <w:rsid w:val="00C6514C"/>
    <w:rsid w:val="00C80749"/>
    <w:rsid w:val="00C931B9"/>
    <w:rsid w:val="00CE3864"/>
    <w:rsid w:val="00CF5770"/>
    <w:rsid w:val="00D348C5"/>
    <w:rsid w:val="00D95B23"/>
    <w:rsid w:val="00E83D57"/>
    <w:rsid w:val="00E851F2"/>
    <w:rsid w:val="00E860FC"/>
    <w:rsid w:val="00E93D36"/>
    <w:rsid w:val="00EB60E3"/>
    <w:rsid w:val="00EE2BE4"/>
    <w:rsid w:val="00EE75E6"/>
    <w:rsid w:val="00F03B88"/>
    <w:rsid w:val="00F709EF"/>
    <w:rsid w:val="00FC0AEA"/>
    <w:rsid w:val="00FC1141"/>
    <w:rsid w:val="03863AFF"/>
    <w:rsid w:val="04230823"/>
    <w:rsid w:val="042E510F"/>
    <w:rsid w:val="04301905"/>
    <w:rsid w:val="044B104F"/>
    <w:rsid w:val="04B34245"/>
    <w:rsid w:val="056236D9"/>
    <w:rsid w:val="0574627B"/>
    <w:rsid w:val="062815B0"/>
    <w:rsid w:val="065F1637"/>
    <w:rsid w:val="06665306"/>
    <w:rsid w:val="06D33BBE"/>
    <w:rsid w:val="075C7BDA"/>
    <w:rsid w:val="07DD68FE"/>
    <w:rsid w:val="08680733"/>
    <w:rsid w:val="08AA0D4E"/>
    <w:rsid w:val="093341D7"/>
    <w:rsid w:val="09520849"/>
    <w:rsid w:val="09550BBA"/>
    <w:rsid w:val="09AB15C2"/>
    <w:rsid w:val="09D7636D"/>
    <w:rsid w:val="0A11362B"/>
    <w:rsid w:val="0A235E9C"/>
    <w:rsid w:val="0BB96423"/>
    <w:rsid w:val="0BB97FE8"/>
    <w:rsid w:val="0BC91EB1"/>
    <w:rsid w:val="0C151E21"/>
    <w:rsid w:val="0D631CA3"/>
    <w:rsid w:val="0D665E72"/>
    <w:rsid w:val="0DA16D28"/>
    <w:rsid w:val="0E01130D"/>
    <w:rsid w:val="0E683D2C"/>
    <w:rsid w:val="0E9C27B2"/>
    <w:rsid w:val="0EAE6C74"/>
    <w:rsid w:val="0F023E0D"/>
    <w:rsid w:val="0F586176"/>
    <w:rsid w:val="0FD61311"/>
    <w:rsid w:val="0FF93ECA"/>
    <w:rsid w:val="10332098"/>
    <w:rsid w:val="104E1922"/>
    <w:rsid w:val="10572A03"/>
    <w:rsid w:val="1064196B"/>
    <w:rsid w:val="10847376"/>
    <w:rsid w:val="10F11F07"/>
    <w:rsid w:val="11220236"/>
    <w:rsid w:val="11303667"/>
    <w:rsid w:val="1190096B"/>
    <w:rsid w:val="11CE2AA9"/>
    <w:rsid w:val="121F0267"/>
    <w:rsid w:val="12D31C97"/>
    <w:rsid w:val="13440F1C"/>
    <w:rsid w:val="13B77BF4"/>
    <w:rsid w:val="13D27222"/>
    <w:rsid w:val="14090850"/>
    <w:rsid w:val="1531728D"/>
    <w:rsid w:val="1545651D"/>
    <w:rsid w:val="15B44216"/>
    <w:rsid w:val="15DD21A2"/>
    <w:rsid w:val="161564BF"/>
    <w:rsid w:val="162E61C2"/>
    <w:rsid w:val="174D461F"/>
    <w:rsid w:val="17E072CA"/>
    <w:rsid w:val="181C72BE"/>
    <w:rsid w:val="1875706F"/>
    <w:rsid w:val="1955644D"/>
    <w:rsid w:val="19CF6C4B"/>
    <w:rsid w:val="1A2C7CB0"/>
    <w:rsid w:val="1B46072A"/>
    <w:rsid w:val="1B5011A4"/>
    <w:rsid w:val="1B7F4F36"/>
    <w:rsid w:val="1BAD2FD3"/>
    <w:rsid w:val="1BBD0F17"/>
    <w:rsid w:val="1BC638A1"/>
    <w:rsid w:val="1BDE1062"/>
    <w:rsid w:val="1C181DCB"/>
    <w:rsid w:val="1C6E6138"/>
    <w:rsid w:val="1C823F36"/>
    <w:rsid w:val="1CC87610"/>
    <w:rsid w:val="1CE011E2"/>
    <w:rsid w:val="1D460288"/>
    <w:rsid w:val="1D714A50"/>
    <w:rsid w:val="1DC37AFB"/>
    <w:rsid w:val="1DE0641B"/>
    <w:rsid w:val="1DFD7B5D"/>
    <w:rsid w:val="1E2A610C"/>
    <w:rsid w:val="1E5A2B2F"/>
    <w:rsid w:val="1E801D93"/>
    <w:rsid w:val="1F1D4EB4"/>
    <w:rsid w:val="1FB873F3"/>
    <w:rsid w:val="1FC86024"/>
    <w:rsid w:val="1FF92C45"/>
    <w:rsid w:val="2123299D"/>
    <w:rsid w:val="212442EC"/>
    <w:rsid w:val="21A3191A"/>
    <w:rsid w:val="21AB44C6"/>
    <w:rsid w:val="21B868A9"/>
    <w:rsid w:val="21C63128"/>
    <w:rsid w:val="21E161C5"/>
    <w:rsid w:val="21F94A8C"/>
    <w:rsid w:val="220070A2"/>
    <w:rsid w:val="23100AFD"/>
    <w:rsid w:val="233537B7"/>
    <w:rsid w:val="23622702"/>
    <w:rsid w:val="23781C69"/>
    <w:rsid w:val="23AD2D5F"/>
    <w:rsid w:val="23E44ED7"/>
    <w:rsid w:val="24260780"/>
    <w:rsid w:val="24350978"/>
    <w:rsid w:val="24B308B5"/>
    <w:rsid w:val="2515608F"/>
    <w:rsid w:val="251C4887"/>
    <w:rsid w:val="2532470B"/>
    <w:rsid w:val="254666B4"/>
    <w:rsid w:val="25A60B6B"/>
    <w:rsid w:val="26345369"/>
    <w:rsid w:val="263B68BF"/>
    <w:rsid w:val="2675360D"/>
    <w:rsid w:val="26AE5CEE"/>
    <w:rsid w:val="26BB776D"/>
    <w:rsid w:val="270A392A"/>
    <w:rsid w:val="274C6E2B"/>
    <w:rsid w:val="277F1F53"/>
    <w:rsid w:val="278D0D3B"/>
    <w:rsid w:val="27DF1ADA"/>
    <w:rsid w:val="28152B07"/>
    <w:rsid w:val="283F50C4"/>
    <w:rsid w:val="28816483"/>
    <w:rsid w:val="28904214"/>
    <w:rsid w:val="28AD4AEB"/>
    <w:rsid w:val="292C766A"/>
    <w:rsid w:val="29955D0D"/>
    <w:rsid w:val="2AA94F73"/>
    <w:rsid w:val="2AD33DCA"/>
    <w:rsid w:val="2AD51DFD"/>
    <w:rsid w:val="2AE35046"/>
    <w:rsid w:val="2AF91479"/>
    <w:rsid w:val="2B0E2DAB"/>
    <w:rsid w:val="2B21323B"/>
    <w:rsid w:val="2BD165E0"/>
    <w:rsid w:val="2BDA5007"/>
    <w:rsid w:val="2C74578E"/>
    <w:rsid w:val="2C785A50"/>
    <w:rsid w:val="2D1347B3"/>
    <w:rsid w:val="2D6B79FD"/>
    <w:rsid w:val="2DC26F99"/>
    <w:rsid w:val="2DFA7C48"/>
    <w:rsid w:val="2E277DA3"/>
    <w:rsid w:val="2E6F306F"/>
    <w:rsid w:val="2E71112F"/>
    <w:rsid w:val="2E9A3C41"/>
    <w:rsid w:val="2E9D4F70"/>
    <w:rsid w:val="2EAF364E"/>
    <w:rsid w:val="2EAF6E09"/>
    <w:rsid w:val="2EC82FF6"/>
    <w:rsid w:val="2F4E60EA"/>
    <w:rsid w:val="30310A36"/>
    <w:rsid w:val="30C05AB1"/>
    <w:rsid w:val="30E95173"/>
    <w:rsid w:val="31144430"/>
    <w:rsid w:val="31173806"/>
    <w:rsid w:val="31922570"/>
    <w:rsid w:val="32B020B9"/>
    <w:rsid w:val="32FD65E1"/>
    <w:rsid w:val="334566C6"/>
    <w:rsid w:val="336F0D73"/>
    <w:rsid w:val="338A5AF5"/>
    <w:rsid w:val="33D77E5E"/>
    <w:rsid w:val="341129B3"/>
    <w:rsid w:val="348C107D"/>
    <w:rsid w:val="34AA3693"/>
    <w:rsid w:val="34E30DA9"/>
    <w:rsid w:val="35575C1C"/>
    <w:rsid w:val="35A67798"/>
    <w:rsid w:val="364D77C0"/>
    <w:rsid w:val="369C37EB"/>
    <w:rsid w:val="36CC7F6A"/>
    <w:rsid w:val="36D25E17"/>
    <w:rsid w:val="37542FBD"/>
    <w:rsid w:val="37813D4C"/>
    <w:rsid w:val="37A46852"/>
    <w:rsid w:val="3808255D"/>
    <w:rsid w:val="38F7731F"/>
    <w:rsid w:val="3917496A"/>
    <w:rsid w:val="394C028F"/>
    <w:rsid w:val="39A5518B"/>
    <w:rsid w:val="39D3526C"/>
    <w:rsid w:val="3A4A73A4"/>
    <w:rsid w:val="3A550FAD"/>
    <w:rsid w:val="3A7442FF"/>
    <w:rsid w:val="3B330F9D"/>
    <w:rsid w:val="3B3B7822"/>
    <w:rsid w:val="3C0276AA"/>
    <w:rsid w:val="3C4A5515"/>
    <w:rsid w:val="3CF3215E"/>
    <w:rsid w:val="3CF6115E"/>
    <w:rsid w:val="3D5A070F"/>
    <w:rsid w:val="3D783F78"/>
    <w:rsid w:val="3E284F8E"/>
    <w:rsid w:val="3EBE76A3"/>
    <w:rsid w:val="3EC52376"/>
    <w:rsid w:val="3F273B3A"/>
    <w:rsid w:val="3F461AED"/>
    <w:rsid w:val="3F4E7182"/>
    <w:rsid w:val="3F9448A3"/>
    <w:rsid w:val="3F94546C"/>
    <w:rsid w:val="3FE77DEE"/>
    <w:rsid w:val="3FEF36A0"/>
    <w:rsid w:val="401A5BA0"/>
    <w:rsid w:val="40A00EE9"/>
    <w:rsid w:val="40F70E71"/>
    <w:rsid w:val="41A3202B"/>
    <w:rsid w:val="41C869F9"/>
    <w:rsid w:val="41D24CB0"/>
    <w:rsid w:val="41DA63AC"/>
    <w:rsid w:val="42612E2B"/>
    <w:rsid w:val="429247EE"/>
    <w:rsid w:val="43067D6C"/>
    <w:rsid w:val="4307175D"/>
    <w:rsid w:val="433915DC"/>
    <w:rsid w:val="433D5927"/>
    <w:rsid w:val="43486DA4"/>
    <w:rsid w:val="43552BD2"/>
    <w:rsid w:val="43627B2C"/>
    <w:rsid w:val="44135EA6"/>
    <w:rsid w:val="4452003A"/>
    <w:rsid w:val="446C0AE1"/>
    <w:rsid w:val="44936A38"/>
    <w:rsid w:val="44B320BF"/>
    <w:rsid w:val="45123C61"/>
    <w:rsid w:val="451A5D34"/>
    <w:rsid w:val="455E5F44"/>
    <w:rsid w:val="45C25912"/>
    <w:rsid w:val="46272FB6"/>
    <w:rsid w:val="463B7EF5"/>
    <w:rsid w:val="46470C12"/>
    <w:rsid w:val="473610AA"/>
    <w:rsid w:val="47AD1A80"/>
    <w:rsid w:val="47DC0772"/>
    <w:rsid w:val="481D565F"/>
    <w:rsid w:val="487F6CCA"/>
    <w:rsid w:val="48C276FB"/>
    <w:rsid w:val="48D90959"/>
    <w:rsid w:val="49E06D3E"/>
    <w:rsid w:val="4A6F12E7"/>
    <w:rsid w:val="4A77422D"/>
    <w:rsid w:val="4A987D37"/>
    <w:rsid w:val="4B064067"/>
    <w:rsid w:val="4B921B8C"/>
    <w:rsid w:val="4B992767"/>
    <w:rsid w:val="4C371957"/>
    <w:rsid w:val="4CA91FA6"/>
    <w:rsid w:val="4D572727"/>
    <w:rsid w:val="4D825AEE"/>
    <w:rsid w:val="4DBA518F"/>
    <w:rsid w:val="4E241343"/>
    <w:rsid w:val="4E4864FD"/>
    <w:rsid w:val="4E7927F8"/>
    <w:rsid w:val="4E88092B"/>
    <w:rsid w:val="4EAE3485"/>
    <w:rsid w:val="4F7B39F3"/>
    <w:rsid w:val="4F883BEC"/>
    <w:rsid w:val="4F8B73E8"/>
    <w:rsid w:val="4F96695D"/>
    <w:rsid w:val="4FE02321"/>
    <w:rsid w:val="50C36C11"/>
    <w:rsid w:val="50C84996"/>
    <w:rsid w:val="50C86A96"/>
    <w:rsid w:val="50E10B2A"/>
    <w:rsid w:val="516761B3"/>
    <w:rsid w:val="5195420C"/>
    <w:rsid w:val="51BF5711"/>
    <w:rsid w:val="51C606DB"/>
    <w:rsid w:val="51E25E67"/>
    <w:rsid w:val="51FB406C"/>
    <w:rsid w:val="52000734"/>
    <w:rsid w:val="52505ECA"/>
    <w:rsid w:val="529D04B3"/>
    <w:rsid w:val="52D364CF"/>
    <w:rsid w:val="52DC6F0F"/>
    <w:rsid w:val="533078A0"/>
    <w:rsid w:val="534C3E2D"/>
    <w:rsid w:val="538722BB"/>
    <w:rsid w:val="53EA6D31"/>
    <w:rsid w:val="54022C0B"/>
    <w:rsid w:val="544D6602"/>
    <w:rsid w:val="54646AA9"/>
    <w:rsid w:val="548140AF"/>
    <w:rsid w:val="54E85DD2"/>
    <w:rsid w:val="554D1A5E"/>
    <w:rsid w:val="55E26C1D"/>
    <w:rsid w:val="569B7CE1"/>
    <w:rsid w:val="57261D8A"/>
    <w:rsid w:val="57F2624B"/>
    <w:rsid w:val="585C6622"/>
    <w:rsid w:val="586B6572"/>
    <w:rsid w:val="586D3CFE"/>
    <w:rsid w:val="587A177F"/>
    <w:rsid w:val="58875F0F"/>
    <w:rsid w:val="589C68D5"/>
    <w:rsid w:val="594026E9"/>
    <w:rsid w:val="59685B00"/>
    <w:rsid w:val="5A7D670E"/>
    <w:rsid w:val="5AB16E05"/>
    <w:rsid w:val="5B2F400F"/>
    <w:rsid w:val="5B811F23"/>
    <w:rsid w:val="5C007C8D"/>
    <w:rsid w:val="5C4C087E"/>
    <w:rsid w:val="5C6C028F"/>
    <w:rsid w:val="5C9D1CB6"/>
    <w:rsid w:val="5CAC7D24"/>
    <w:rsid w:val="5D574A21"/>
    <w:rsid w:val="5D5A11F9"/>
    <w:rsid w:val="5DDE69D0"/>
    <w:rsid w:val="5E486DB2"/>
    <w:rsid w:val="5E505E22"/>
    <w:rsid w:val="5EF53C7A"/>
    <w:rsid w:val="5EFC2AAD"/>
    <w:rsid w:val="5F926C3D"/>
    <w:rsid w:val="60A47A35"/>
    <w:rsid w:val="60B96D96"/>
    <w:rsid w:val="60F95631"/>
    <w:rsid w:val="610F687F"/>
    <w:rsid w:val="61EB4CF9"/>
    <w:rsid w:val="621A08C2"/>
    <w:rsid w:val="62613B6F"/>
    <w:rsid w:val="63570E2D"/>
    <w:rsid w:val="635E05D0"/>
    <w:rsid w:val="63871223"/>
    <w:rsid w:val="63B14D6C"/>
    <w:rsid w:val="64037964"/>
    <w:rsid w:val="64116994"/>
    <w:rsid w:val="642C3785"/>
    <w:rsid w:val="642D1F7C"/>
    <w:rsid w:val="644C0734"/>
    <w:rsid w:val="64880336"/>
    <w:rsid w:val="65161254"/>
    <w:rsid w:val="656A2246"/>
    <w:rsid w:val="656E7449"/>
    <w:rsid w:val="65862876"/>
    <w:rsid w:val="65CA6AE4"/>
    <w:rsid w:val="661677E7"/>
    <w:rsid w:val="66933145"/>
    <w:rsid w:val="66D46D8E"/>
    <w:rsid w:val="670F0424"/>
    <w:rsid w:val="67755941"/>
    <w:rsid w:val="67A47CF7"/>
    <w:rsid w:val="67AE3BC6"/>
    <w:rsid w:val="67CF15B8"/>
    <w:rsid w:val="67DA56EE"/>
    <w:rsid w:val="67F35259"/>
    <w:rsid w:val="682E5788"/>
    <w:rsid w:val="68D275CD"/>
    <w:rsid w:val="690B3311"/>
    <w:rsid w:val="69242423"/>
    <w:rsid w:val="699B158E"/>
    <w:rsid w:val="69D358E4"/>
    <w:rsid w:val="6A305D5A"/>
    <w:rsid w:val="6A6F5AEC"/>
    <w:rsid w:val="6AEC2BED"/>
    <w:rsid w:val="6B025A4B"/>
    <w:rsid w:val="6B677800"/>
    <w:rsid w:val="6B8473B5"/>
    <w:rsid w:val="6C1F622A"/>
    <w:rsid w:val="6C203383"/>
    <w:rsid w:val="6C646FF3"/>
    <w:rsid w:val="6CD90D4D"/>
    <w:rsid w:val="6D986564"/>
    <w:rsid w:val="6DE96532"/>
    <w:rsid w:val="6DEC275E"/>
    <w:rsid w:val="6DEF492A"/>
    <w:rsid w:val="6DF47FE1"/>
    <w:rsid w:val="6E122A1B"/>
    <w:rsid w:val="6E1C2726"/>
    <w:rsid w:val="6E2218DD"/>
    <w:rsid w:val="6EF945CE"/>
    <w:rsid w:val="6F4B290F"/>
    <w:rsid w:val="6F506194"/>
    <w:rsid w:val="6F56581B"/>
    <w:rsid w:val="6F8B57B8"/>
    <w:rsid w:val="6FBF7CF0"/>
    <w:rsid w:val="700555BD"/>
    <w:rsid w:val="70177A44"/>
    <w:rsid w:val="7042692B"/>
    <w:rsid w:val="704869C5"/>
    <w:rsid w:val="710E3D1A"/>
    <w:rsid w:val="71561EA9"/>
    <w:rsid w:val="72395FA3"/>
    <w:rsid w:val="726947FF"/>
    <w:rsid w:val="72735016"/>
    <w:rsid w:val="72A81562"/>
    <w:rsid w:val="72B42AFA"/>
    <w:rsid w:val="73345D00"/>
    <w:rsid w:val="73347342"/>
    <w:rsid w:val="7451629C"/>
    <w:rsid w:val="745B512B"/>
    <w:rsid w:val="746D6C53"/>
    <w:rsid w:val="74A11D6E"/>
    <w:rsid w:val="752C7387"/>
    <w:rsid w:val="753621B1"/>
    <w:rsid w:val="75DF7EAB"/>
    <w:rsid w:val="765556C9"/>
    <w:rsid w:val="769B23B6"/>
    <w:rsid w:val="76AE125A"/>
    <w:rsid w:val="76C50168"/>
    <w:rsid w:val="772805CA"/>
    <w:rsid w:val="7740182F"/>
    <w:rsid w:val="7755248D"/>
    <w:rsid w:val="77617501"/>
    <w:rsid w:val="77851EBC"/>
    <w:rsid w:val="77A94B61"/>
    <w:rsid w:val="78624D83"/>
    <w:rsid w:val="78907F80"/>
    <w:rsid w:val="79077DDA"/>
    <w:rsid w:val="790E5EA7"/>
    <w:rsid w:val="79371638"/>
    <w:rsid w:val="796F76E2"/>
    <w:rsid w:val="79B4528E"/>
    <w:rsid w:val="79F11523"/>
    <w:rsid w:val="79F80BA7"/>
    <w:rsid w:val="79FB067A"/>
    <w:rsid w:val="7A0A5B29"/>
    <w:rsid w:val="7B0C79F5"/>
    <w:rsid w:val="7B186597"/>
    <w:rsid w:val="7B1D4470"/>
    <w:rsid w:val="7B5D1DBD"/>
    <w:rsid w:val="7B8C2B6F"/>
    <w:rsid w:val="7BB63D28"/>
    <w:rsid w:val="7BE33AE8"/>
    <w:rsid w:val="7C167D87"/>
    <w:rsid w:val="7C91514C"/>
    <w:rsid w:val="7D0E5CA2"/>
    <w:rsid w:val="7D701BA8"/>
    <w:rsid w:val="7D733F6B"/>
    <w:rsid w:val="7DB12385"/>
    <w:rsid w:val="7DCE73C2"/>
    <w:rsid w:val="7DF14DE5"/>
    <w:rsid w:val="7E13728E"/>
    <w:rsid w:val="7E760FCE"/>
    <w:rsid w:val="7EB1094C"/>
    <w:rsid w:val="7F433B1B"/>
    <w:rsid w:val="7F50033D"/>
    <w:rsid w:val="7F6A43F0"/>
    <w:rsid w:val="7F777701"/>
    <w:rsid w:val="7FC3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44"/>
      <w:szCs w:val="44"/>
    </w:rPr>
  </w:style>
  <w:style w:type="paragraph" w:styleId="2">
    <w:name w:val="heading 2"/>
    <w:basedOn w:val="1"/>
    <w:next w:val="1"/>
    <w:link w:val="2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qFormat/>
    <w:uiPriority w:val="0"/>
    <w:pPr>
      <w:jc w:val="left"/>
    </w:pPr>
  </w:style>
  <w:style w:type="paragraph" w:styleId="6">
    <w:name w:val="Body Text"/>
    <w:basedOn w:val="1"/>
    <w:qFormat/>
    <w:uiPriority w:val="1"/>
    <w:rPr>
      <w:szCs w:val="21"/>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Cs w:val="20"/>
    </w:rPr>
  </w:style>
  <w:style w:type="paragraph" w:styleId="9">
    <w:name w:val="Balloon Text"/>
    <w:basedOn w:val="1"/>
    <w:link w:val="26"/>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annotation subject"/>
    <w:basedOn w:val="5"/>
    <w:next w:val="5"/>
    <w:link w:val="30"/>
    <w:semiHidden/>
    <w:unhideWhenUsed/>
    <w:qFormat/>
    <w:uiPriority w:val="0"/>
    <w:rPr>
      <w:b/>
      <w:bCs/>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0"/>
    <w:rPr>
      <w:sz w:val="21"/>
      <w:szCs w:val="21"/>
    </w:rPr>
  </w:style>
  <w:style w:type="character" w:styleId="21">
    <w:name w:val="footnote reference"/>
    <w:basedOn w:val="17"/>
    <w:qFormat/>
    <w:uiPriority w:val="0"/>
    <w:rPr>
      <w:vertAlign w:val="superscript"/>
    </w:rPr>
  </w:style>
  <w:style w:type="paragraph" w:customStyle="1" w:styleId="22">
    <w:name w:val="1"/>
    <w:basedOn w:val="1"/>
    <w:next w:val="8"/>
    <w:qFormat/>
    <w:uiPriority w:val="0"/>
    <w:rPr>
      <w:rFonts w:ascii="宋体" w:hAnsi="Courier New"/>
      <w:szCs w:val="20"/>
    </w:rPr>
  </w:style>
  <w:style w:type="character" w:customStyle="1" w:styleId="23">
    <w:name w:val="apple-converted-space"/>
    <w:basedOn w:val="17"/>
    <w:qFormat/>
    <w:uiPriority w:val="0"/>
  </w:style>
  <w:style w:type="paragraph" w:styleId="24">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25">
    <w:name w:val="首行缩进"/>
    <w:qFormat/>
    <w:uiPriority w:val="0"/>
    <w:pPr>
      <w:widowControl w:val="0"/>
      <w:ind w:firstLine="480" w:firstLineChars="200"/>
      <w:jc w:val="both"/>
    </w:pPr>
    <w:rPr>
      <w:rFonts w:ascii="Times New Roman" w:hAnsi="Times New Roman" w:eastAsia="宋体" w:cs="Times New Roman"/>
      <w:kern w:val="2"/>
      <w:sz w:val="21"/>
      <w:szCs w:val="24"/>
      <w:lang w:val="en-US" w:eastAsia="zh-CN" w:bidi="ar-SA"/>
    </w:rPr>
  </w:style>
  <w:style w:type="character" w:customStyle="1" w:styleId="26">
    <w:name w:val="批注框文本 Char"/>
    <w:basedOn w:val="17"/>
    <w:link w:val="9"/>
    <w:qFormat/>
    <w:uiPriority w:val="0"/>
    <w:rPr>
      <w:kern w:val="2"/>
      <w:sz w:val="18"/>
      <w:szCs w:val="18"/>
    </w:rPr>
  </w:style>
  <w:style w:type="character" w:customStyle="1" w:styleId="27">
    <w:name w:val="标题 2 Char"/>
    <w:basedOn w:val="17"/>
    <w:link w:val="2"/>
    <w:semiHidden/>
    <w:qFormat/>
    <w:uiPriority w:val="0"/>
    <w:rPr>
      <w:rFonts w:asciiTheme="majorHAnsi" w:hAnsiTheme="majorHAnsi" w:eastAsiaTheme="majorEastAsia" w:cstheme="majorBidi"/>
      <w:b/>
      <w:bCs/>
      <w:kern w:val="2"/>
      <w:sz w:val="32"/>
      <w:szCs w:val="32"/>
    </w:rPr>
  </w:style>
  <w:style w:type="character" w:customStyle="1" w:styleId="28">
    <w:name w:val="标题 3 Char"/>
    <w:basedOn w:val="17"/>
    <w:link w:val="4"/>
    <w:qFormat/>
    <w:uiPriority w:val="0"/>
    <w:rPr>
      <w:b/>
      <w:bCs/>
      <w:kern w:val="2"/>
      <w:sz w:val="32"/>
      <w:szCs w:val="32"/>
    </w:rPr>
  </w:style>
  <w:style w:type="character" w:customStyle="1" w:styleId="29">
    <w:name w:val="批注文字 Char"/>
    <w:basedOn w:val="17"/>
    <w:link w:val="5"/>
    <w:qFormat/>
    <w:uiPriority w:val="0"/>
    <w:rPr>
      <w:kern w:val="2"/>
      <w:sz w:val="21"/>
      <w:szCs w:val="24"/>
    </w:rPr>
  </w:style>
  <w:style w:type="character" w:customStyle="1" w:styleId="30">
    <w:name w:val="批注主题 Char"/>
    <w:basedOn w:val="29"/>
    <w:link w:val="15"/>
    <w:semiHidden/>
    <w:qFormat/>
    <w:uiPriority w:val="0"/>
    <w:rPr>
      <w:b/>
      <w:bCs/>
      <w:kern w:val="2"/>
      <w:sz w:val="21"/>
      <w:szCs w:val="24"/>
    </w:rPr>
  </w:style>
  <w:style w:type="paragraph" w:customStyle="1" w:styleId="31">
    <w:name w:val="列出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EA98B-378E-4C4C-BE1B-6A07AB7C7C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4271</Words>
  <Characters>24351</Characters>
  <Lines>202</Lines>
  <Paragraphs>57</Paragraphs>
  <TotalTime>7</TotalTime>
  <ScaleCrop>false</ScaleCrop>
  <LinksUpToDate>false</LinksUpToDate>
  <CharactersWithSpaces>28565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2020-07-13T02:41:00Z</dcterms:created>
  <dc:creator>简笔</dc:creator>
  <cp:lastModifiedBy>A苏宁天天</cp:lastModifiedBy>
  <cp:lastPrinted>2020-05-08T02:03:00Z</cp:lastPrinted>
  <dcterms:modified xsi:type="dcterms:W3CDTF">2020-07-16T09:32:00Z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