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6E" w:rsidRPr="00E012D3" w:rsidRDefault="00353C6E" w:rsidP="007F3E12">
      <w:pPr>
        <w:spacing w:beforeLines="50" w:line="240" w:lineRule="auto"/>
        <w:jc w:val="center"/>
        <w:rPr>
          <w:rFonts w:ascii="宋体" w:hAnsi="宋体"/>
          <w:b/>
          <w:color w:val="auto"/>
          <w:kern w:val="2"/>
          <w:sz w:val="48"/>
          <w:szCs w:val="48"/>
        </w:rPr>
      </w:pPr>
    </w:p>
    <w:p w:rsidR="00353C6E" w:rsidRPr="00E012D3" w:rsidRDefault="00A73D94" w:rsidP="007F3E12">
      <w:pPr>
        <w:spacing w:beforeLines="50" w:line="240" w:lineRule="auto"/>
        <w:jc w:val="center"/>
        <w:rPr>
          <w:rFonts w:ascii="宋体" w:hAnsi="宋体"/>
          <w:color w:val="auto"/>
          <w:kern w:val="2"/>
          <w:sz w:val="72"/>
          <w:szCs w:val="72"/>
        </w:rPr>
      </w:pPr>
      <w:r w:rsidRPr="00E012D3">
        <w:rPr>
          <w:rFonts w:ascii="宋体" w:hAnsi="宋体" w:hint="eastAsia"/>
          <w:color w:val="auto"/>
          <w:kern w:val="2"/>
          <w:sz w:val="72"/>
          <w:szCs w:val="72"/>
        </w:rPr>
        <w:t>公开招标采购文件</w:t>
      </w:r>
    </w:p>
    <w:p w:rsidR="00353C6E" w:rsidRPr="00E012D3" w:rsidRDefault="00353C6E" w:rsidP="007F3E12">
      <w:pPr>
        <w:snapToGrid w:val="0"/>
        <w:spacing w:beforeLines="50" w:line="360" w:lineRule="auto"/>
        <w:rPr>
          <w:rFonts w:ascii="宋体" w:hAnsi="宋体"/>
          <w:color w:val="auto"/>
          <w:kern w:val="2"/>
          <w:sz w:val="30"/>
          <w:szCs w:val="72"/>
        </w:rPr>
      </w:pPr>
    </w:p>
    <w:p w:rsidR="00353C6E" w:rsidRPr="00E012D3" w:rsidRDefault="00353C6E" w:rsidP="007F3E12">
      <w:pPr>
        <w:snapToGrid w:val="0"/>
        <w:spacing w:beforeLines="50" w:line="360" w:lineRule="auto"/>
        <w:rPr>
          <w:rFonts w:ascii="宋体" w:hAnsi="宋体"/>
          <w:color w:val="auto"/>
          <w:kern w:val="2"/>
          <w:sz w:val="30"/>
          <w:szCs w:val="72"/>
        </w:rPr>
      </w:pPr>
    </w:p>
    <w:p w:rsidR="00353C6E" w:rsidRPr="00E012D3" w:rsidRDefault="00353C6E" w:rsidP="007F3E12">
      <w:pPr>
        <w:snapToGrid w:val="0"/>
        <w:spacing w:beforeLines="50" w:line="360" w:lineRule="auto"/>
        <w:rPr>
          <w:rFonts w:ascii="宋体" w:hAnsi="宋体"/>
          <w:color w:val="auto"/>
          <w:kern w:val="2"/>
          <w:sz w:val="30"/>
          <w:szCs w:val="72"/>
        </w:rPr>
      </w:pPr>
    </w:p>
    <w:p w:rsidR="00353C6E" w:rsidRPr="00E012D3" w:rsidRDefault="00353C6E" w:rsidP="007F3E12">
      <w:pPr>
        <w:snapToGrid w:val="0"/>
        <w:spacing w:beforeLines="50" w:line="360" w:lineRule="auto"/>
        <w:rPr>
          <w:rFonts w:ascii="宋体" w:hAnsi="宋体"/>
          <w:color w:val="auto"/>
          <w:kern w:val="2"/>
          <w:sz w:val="30"/>
          <w:szCs w:val="72"/>
        </w:rPr>
      </w:pPr>
    </w:p>
    <w:p w:rsidR="00353C6E" w:rsidRPr="00E012D3" w:rsidRDefault="00353C6E">
      <w:pPr>
        <w:snapToGrid w:val="0"/>
        <w:spacing w:before="120" w:after="120" w:line="360" w:lineRule="auto"/>
        <w:rPr>
          <w:rFonts w:ascii="宋体" w:hAnsi="宋体"/>
          <w:b/>
          <w:bCs/>
          <w:color w:val="auto"/>
          <w:sz w:val="30"/>
          <w:szCs w:val="30"/>
        </w:rPr>
      </w:pPr>
    </w:p>
    <w:p w:rsidR="00353C6E" w:rsidRPr="00E012D3" w:rsidRDefault="00A73D94" w:rsidP="007F3E12">
      <w:pPr>
        <w:snapToGrid w:val="0"/>
        <w:spacing w:beforeLines="50" w:line="360" w:lineRule="auto"/>
        <w:ind w:leftChars="400" w:left="2276" w:hangingChars="500" w:hanging="1436"/>
        <w:jc w:val="left"/>
        <w:rPr>
          <w:rFonts w:ascii="宋体" w:hAnsi="宋体" w:cs="Courier New"/>
          <w:b/>
          <w:bCs/>
          <w:color w:val="auto"/>
          <w:w w:val="95"/>
          <w:kern w:val="2"/>
          <w:sz w:val="30"/>
          <w:szCs w:val="30"/>
        </w:rPr>
      </w:pPr>
      <w:r w:rsidRPr="00E012D3">
        <w:rPr>
          <w:rFonts w:ascii="宋体" w:hAnsi="宋体" w:cs="Courier New" w:hint="eastAsia"/>
          <w:b/>
          <w:bCs/>
          <w:color w:val="auto"/>
          <w:w w:val="95"/>
          <w:kern w:val="2"/>
          <w:sz w:val="30"/>
          <w:szCs w:val="30"/>
        </w:rPr>
        <w:t>项目名称：广西北斗系统（产品）检测评估中心二期项目</w:t>
      </w:r>
    </w:p>
    <w:p w:rsidR="00353C6E" w:rsidRPr="00E012D3" w:rsidRDefault="00A73D94" w:rsidP="007F3E12">
      <w:pPr>
        <w:snapToGrid w:val="0"/>
        <w:spacing w:beforeLines="50" w:line="360" w:lineRule="auto"/>
        <w:ind w:firstLineChars="300" w:firstLine="904"/>
        <w:rPr>
          <w:rFonts w:ascii="宋体" w:hAnsi="宋体"/>
          <w:b/>
          <w:color w:val="auto"/>
          <w:kern w:val="2"/>
          <w:sz w:val="30"/>
          <w:szCs w:val="48"/>
        </w:rPr>
      </w:pPr>
      <w:r w:rsidRPr="00E012D3">
        <w:rPr>
          <w:rFonts w:ascii="宋体" w:hAnsi="宋体" w:hint="eastAsia"/>
          <w:b/>
          <w:bCs/>
          <w:color w:val="auto"/>
          <w:kern w:val="2"/>
          <w:sz w:val="30"/>
          <w:szCs w:val="30"/>
        </w:rPr>
        <w:t>项目编号：</w:t>
      </w:r>
      <w:r w:rsidR="00E012D3" w:rsidRPr="00E012D3">
        <w:rPr>
          <w:rFonts w:ascii="宋体" w:hAnsi="宋体"/>
          <w:color w:val="auto"/>
          <w:kern w:val="2"/>
          <w:sz w:val="32"/>
          <w:szCs w:val="32"/>
        </w:rPr>
        <w:t>NNZC2020-G3-990340-YZLZ</w:t>
      </w:r>
      <w:r w:rsidRPr="00E012D3">
        <w:rPr>
          <w:rFonts w:ascii="宋体" w:hAnsi="宋体"/>
          <w:color w:val="auto"/>
          <w:kern w:val="2"/>
          <w:sz w:val="32"/>
          <w:szCs w:val="32"/>
        </w:rPr>
        <w:t xml:space="preserve"> </w:t>
      </w:r>
    </w:p>
    <w:p w:rsidR="00353C6E" w:rsidRPr="00E012D3" w:rsidRDefault="00A73D94">
      <w:pPr>
        <w:snapToGrid w:val="0"/>
        <w:spacing w:before="50" w:line="360" w:lineRule="auto"/>
        <w:ind w:firstLineChars="300" w:firstLine="861"/>
        <w:rPr>
          <w:rFonts w:ascii="宋体" w:hAnsi="宋体"/>
          <w:color w:val="auto"/>
          <w:kern w:val="2"/>
          <w:sz w:val="32"/>
          <w:szCs w:val="32"/>
        </w:rPr>
      </w:pPr>
      <w:r w:rsidRPr="00E012D3">
        <w:rPr>
          <w:rFonts w:ascii="宋体" w:hAnsi="宋体" w:cs="Courier New" w:hint="eastAsia"/>
          <w:b/>
          <w:bCs/>
          <w:color w:val="auto"/>
          <w:w w:val="95"/>
          <w:kern w:val="2"/>
          <w:sz w:val="30"/>
          <w:szCs w:val="30"/>
        </w:rPr>
        <w:t>支付申请号：[2020]NCCGJ044/1</w:t>
      </w:r>
    </w:p>
    <w:p w:rsidR="00353C6E" w:rsidRPr="00E012D3" w:rsidRDefault="00353C6E" w:rsidP="007F3E12">
      <w:pPr>
        <w:snapToGrid w:val="0"/>
        <w:spacing w:beforeLines="50" w:line="360" w:lineRule="auto"/>
        <w:ind w:firstLineChars="400" w:firstLine="1148"/>
        <w:rPr>
          <w:rFonts w:ascii="宋体" w:hAnsi="宋体" w:cs="Courier New"/>
          <w:b/>
          <w:bCs/>
          <w:color w:val="auto"/>
          <w:w w:val="95"/>
          <w:kern w:val="2"/>
          <w:sz w:val="30"/>
          <w:szCs w:val="30"/>
        </w:rPr>
      </w:pPr>
    </w:p>
    <w:p w:rsidR="00353C6E" w:rsidRPr="00E012D3" w:rsidRDefault="00A73D94">
      <w:pPr>
        <w:snapToGrid w:val="0"/>
        <w:spacing w:before="120" w:after="120" w:line="360" w:lineRule="auto"/>
        <w:ind w:firstLineChars="393" w:firstLine="1128"/>
        <w:rPr>
          <w:rFonts w:ascii="宋体" w:hAnsi="宋体"/>
          <w:b/>
          <w:bCs/>
          <w:color w:val="auto"/>
          <w:w w:val="95"/>
          <w:sz w:val="30"/>
          <w:szCs w:val="30"/>
        </w:rPr>
      </w:pPr>
      <w:r w:rsidRPr="00E012D3">
        <w:rPr>
          <w:rFonts w:ascii="宋体" w:hAnsi="宋体" w:hint="eastAsia"/>
          <w:b/>
          <w:bCs/>
          <w:color w:val="auto"/>
          <w:w w:val="95"/>
          <w:sz w:val="30"/>
          <w:szCs w:val="30"/>
        </w:rPr>
        <w:t>采 购 人：南宁市中小企业服务中心</w:t>
      </w:r>
    </w:p>
    <w:p w:rsidR="00353C6E" w:rsidRPr="00E012D3" w:rsidRDefault="00A73D94">
      <w:pPr>
        <w:snapToGrid w:val="0"/>
        <w:spacing w:before="120" w:after="120" w:line="360" w:lineRule="auto"/>
        <w:ind w:firstLineChars="393" w:firstLine="1128"/>
        <w:rPr>
          <w:rFonts w:ascii="宋体" w:hAnsi="宋体"/>
          <w:b/>
          <w:bCs/>
          <w:color w:val="auto"/>
          <w:w w:val="95"/>
          <w:sz w:val="30"/>
          <w:szCs w:val="30"/>
        </w:rPr>
      </w:pPr>
      <w:r w:rsidRPr="00E012D3">
        <w:rPr>
          <w:rFonts w:ascii="宋体" w:hAnsi="宋体" w:hint="eastAsia"/>
          <w:b/>
          <w:bCs/>
          <w:color w:val="auto"/>
          <w:w w:val="95"/>
          <w:sz w:val="30"/>
          <w:szCs w:val="30"/>
        </w:rPr>
        <w:t>采购代理机构：云之龙招标集团有限公司</w:t>
      </w:r>
    </w:p>
    <w:p w:rsidR="00353C6E" w:rsidRPr="00E012D3" w:rsidRDefault="00A73D94" w:rsidP="00413696">
      <w:pPr>
        <w:snapToGrid w:val="0"/>
        <w:spacing w:before="120" w:after="120" w:line="360" w:lineRule="auto"/>
        <w:ind w:firstLineChars="294" w:firstLine="844"/>
        <w:jc w:val="center"/>
        <w:rPr>
          <w:rFonts w:ascii="宋体" w:hAnsi="宋体"/>
          <w:color w:val="auto"/>
          <w:sz w:val="20"/>
          <w:szCs w:val="20"/>
        </w:rPr>
      </w:pPr>
      <w:r w:rsidRPr="00E012D3">
        <w:rPr>
          <w:rFonts w:ascii="宋体" w:hAnsi="宋体"/>
          <w:b/>
          <w:bCs/>
          <w:color w:val="auto"/>
          <w:w w:val="95"/>
          <w:sz w:val="30"/>
          <w:szCs w:val="30"/>
        </w:rPr>
        <w:t>2020</w:t>
      </w:r>
      <w:r w:rsidRPr="00E012D3">
        <w:rPr>
          <w:rFonts w:ascii="宋体" w:hAnsi="宋体" w:hint="eastAsia"/>
          <w:b/>
          <w:bCs/>
          <w:color w:val="auto"/>
          <w:w w:val="95"/>
          <w:sz w:val="30"/>
          <w:szCs w:val="30"/>
        </w:rPr>
        <w:t>年1</w:t>
      </w:r>
      <w:r w:rsidR="00E012D3">
        <w:rPr>
          <w:rFonts w:ascii="宋体" w:hAnsi="宋体" w:hint="eastAsia"/>
          <w:b/>
          <w:bCs/>
          <w:color w:val="auto"/>
          <w:w w:val="95"/>
          <w:sz w:val="30"/>
          <w:szCs w:val="30"/>
        </w:rPr>
        <w:t>1</w:t>
      </w:r>
      <w:r w:rsidRPr="00E012D3">
        <w:rPr>
          <w:rFonts w:ascii="宋体" w:hAnsi="宋体" w:hint="eastAsia"/>
          <w:b/>
          <w:bCs/>
          <w:color w:val="auto"/>
          <w:w w:val="95"/>
          <w:sz w:val="30"/>
          <w:szCs w:val="30"/>
        </w:rPr>
        <w:t>月</w:t>
      </w:r>
    </w:p>
    <w:p w:rsidR="00353C6E" w:rsidRPr="00E012D3" w:rsidRDefault="00353C6E">
      <w:pPr>
        <w:pStyle w:val="a8"/>
        <w:spacing w:line="800" w:lineRule="exact"/>
        <w:jc w:val="center"/>
        <w:rPr>
          <w:rFonts w:cs="宋体"/>
          <w:b/>
          <w:color w:val="auto"/>
          <w:sz w:val="36"/>
          <w:szCs w:val="36"/>
        </w:rPr>
        <w:sectPr w:rsidR="00353C6E" w:rsidRPr="00E012D3">
          <w:headerReference w:type="even" r:id="rId25"/>
          <w:headerReference w:type="default" r:id="rId26"/>
          <w:footerReference w:type="even" r:id="rId27"/>
          <w:footerReference w:type="default" r:id="rId28"/>
          <w:headerReference w:type="first" r:id="rId29"/>
          <w:footerReference w:type="first" r:id="rId30"/>
          <w:pgSz w:w="11906" w:h="16838"/>
          <w:pgMar w:top="1648" w:right="1134" w:bottom="1648" w:left="1134" w:header="720" w:footer="720" w:gutter="0"/>
          <w:pgNumType w:start="0"/>
          <w:cols w:space="720"/>
          <w:titlePg/>
        </w:sectPr>
      </w:pPr>
    </w:p>
    <w:p w:rsidR="00353C6E" w:rsidRPr="00E012D3" w:rsidRDefault="00353C6E">
      <w:pPr>
        <w:pStyle w:val="a8"/>
        <w:rPr>
          <w:rFonts w:ascii="Times New Roman" w:hAnsi="Times New Roman"/>
          <w:color w:val="auto"/>
        </w:rPr>
      </w:pPr>
    </w:p>
    <w:p w:rsidR="00353C6E" w:rsidRPr="00E012D3" w:rsidRDefault="00A73D94">
      <w:pPr>
        <w:pStyle w:val="a8"/>
        <w:jc w:val="center"/>
        <w:rPr>
          <w:rFonts w:ascii="Times New Roman" w:hAnsi="Times New Roman"/>
          <w:b/>
          <w:color w:val="auto"/>
          <w:sz w:val="48"/>
          <w:szCs w:val="48"/>
        </w:rPr>
      </w:pPr>
      <w:r w:rsidRPr="00E012D3">
        <w:rPr>
          <w:rFonts w:ascii="Times New Roman" w:hAnsi="Times New Roman" w:hint="eastAsia"/>
          <w:b/>
          <w:color w:val="auto"/>
          <w:sz w:val="48"/>
          <w:szCs w:val="48"/>
        </w:rPr>
        <w:t>目录</w:t>
      </w:r>
    </w:p>
    <w:p w:rsidR="00353C6E" w:rsidRPr="00E012D3" w:rsidRDefault="00254AAB">
      <w:pPr>
        <w:pStyle w:val="10"/>
        <w:tabs>
          <w:tab w:val="right" w:leader="dot" w:pos="9402"/>
        </w:tabs>
        <w:rPr>
          <w:rFonts w:asciiTheme="minorHAnsi" w:eastAsiaTheme="minorEastAsia" w:hAnsiTheme="minorHAnsi" w:cstheme="minorBidi"/>
          <w:b w:val="0"/>
          <w:caps w:val="0"/>
          <w:noProof/>
          <w:color w:val="auto"/>
          <w:kern w:val="2"/>
          <w:sz w:val="21"/>
          <w:szCs w:val="22"/>
        </w:rPr>
      </w:pPr>
      <w:r w:rsidRPr="00254AAB">
        <w:rPr>
          <w:rFonts w:asciiTheme="minorEastAsia" w:eastAsiaTheme="minorEastAsia" w:hAnsiTheme="minorEastAsia"/>
          <w:b w:val="0"/>
          <w:color w:val="auto"/>
          <w:sz w:val="24"/>
          <w:szCs w:val="24"/>
        </w:rPr>
        <w:fldChar w:fldCharType="begin"/>
      </w:r>
      <w:r w:rsidR="00A73D94" w:rsidRPr="00E012D3">
        <w:rPr>
          <w:rFonts w:asciiTheme="minorEastAsia" w:eastAsiaTheme="minorEastAsia" w:hAnsiTheme="minorEastAsia"/>
          <w:b w:val="0"/>
          <w:color w:val="auto"/>
          <w:sz w:val="24"/>
          <w:szCs w:val="24"/>
        </w:rPr>
        <w:instrText xml:space="preserve"> TOC \o "1-3" \h \z \u </w:instrText>
      </w:r>
      <w:r w:rsidRPr="00254AAB">
        <w:rPr>
          <w:rFonts w:asciiTheme="minorEastAsia" w:eastAsiaTheme="minorEastAsia" w:hAnsiTheme="minorEastAsia"/>
          <w:b w:val="0"/>
          <w:color w:val="auto"/>
          <w:sz w:val="24"/>
          <w:szCs w:val="24"/>
        </w:rPr>
        <w:fldChar w:fldCharType="separate"/>
      </w:r>
      <w:hyperlink w:anchor="_Toc54036543" w:history="1">
        <w:r w:rsidR="00A73D94" w:rsidRPr="00E012D3">
          <w:rPr>
            <w:rStyle w:val="af7"/>
            <w:rFonts w:ascii="宋体" w:eastAsia="宋体" w:hAnsi="宋体" w:cs="宋体" w:hint="eastAsia"/>
            <w:noProof/>
            <w:color w:val="auto"/>
          </w:rPr>
          <w:t>第一章招标公告</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_Toc54036543 \h </w:instrText>
        </w:r>
        <w:r w:rsidRPr="00E012D3">
          <w:rPr>
            <w:noProof/>
            <w:color w:val="auto"/>
          </w:rPr>
        </w:r>
        <w:r w:rsidRPr="00E012D3">
          <w:rPr>
            <w:noProof/>
            <w:color w:val="auto"/>
          </w:rPr>
          <w:fldChar w:fldCharType="separate"/>
        </w:r>
        <w:r w:rsidR="00DF51F5">
          <w:rPr>
            <w:noProof/>
            <w:color w:val="auto"/>
          </w:rPr>
          <w:t>1</w:t>
        </w:r>
        <w:r w:rsidRPr="00E012D3">
          <w:rPr>
            <w:noProof/>
            <w:color w:val="auto"/>
          </w:rPr>
          <w:fldChar w:fldCharType="end"/>
        </w:r>
      </w:hyperlink>
    </w:p>
    <w:p w:rsidR="00353C6E" w:rsidRPr="00E012D3" w:rsidRDefault="00254AAB">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2" w:history="1">
        <w:r w:rsidR="00A73D94" w:rsidRPr="00E012D3">
          <w:rPr>
            <w:rStyle w:val="af7"/>
            <w:rFonts w:ascii="宋体" w:eastAsia="宋体" w:hAnsi="宋体" w:cs="宋体" w:hint="eastAsia"/>
            <w:noProof/>
            <w:color w:val="auto"/>
          </w:rPr>
          <w:t>第二章采购需求</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_Toc54036552 \h </w:instrText>
        </w:r>
        <w:r w:rsidRPr="00E012D3">
          <w:rPr>
            <w:noProof/>
            <w:color w:val="auto"/>
          </w:rPr>
        </w:r>
        <w:r w:rsidRPr="00E012D3">
          <w:rPr>
            <w:noProof/>
            <w:color w:val="auto"/>
          </w:rPr>
          <w:fldChar w:fldCharType="separate"/>
        </w:r>
        <w:r w:rsidR="00DF51F5">
          <w:rPr>
            <w:noProof/>
            <w:color w:val="auto"/>
          </w:rPr>
          <w:t>4</w:t>
        </w:r>
        <w:r w:rsidRPr="00E012D3">
          <w:rPr>
            <w:noProof/>
            <w:color w:val="auto"/>
          </w:rPr>
          <w:fldChar w:fldCharType="end"/>
        </w:r>
      </w:hyperlink>
    </w:p>
    <w:p w:rsidR="00353C6E" w:rsidRPr="00E012D3" w:rsidRDefault="00254AAB">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3" w:history="1">
        <w:r w:rsidR="00A73D94" w:rsidRPr="00E012D3">
          <w:rPr>
            <w:rStyle w:val="af7"/>
            <w:rFonts w:ascii="宋体" w:eastAsia="宋体" w:hAnsi="宋体" w:cs="宋体" w:hint="eastAsia"/>
            <w:noProof/>
            <w:color w:val="auto"/>
          </w:rPr>
          <w:t>第三章评标方法</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_Toc54036553 \h </w:instrText>
        </w:r>
        <w:r w:rsidRPr="00E012D3">
          <w:rPr>
            <w:noProof/>
            <w:color w:val="auto"/>
          </w:rPr>
        </w:r>
        <w:r w:rsidRPr="00E012D3">
          <w:rPr>
            <w:noProof/>
            <w:color w:val="auto"/>
          </w:rPr>
          <w:fldChar w:fldCharType="separate"/>
        </w:r>
        <w:r w:rsidR="00DF51F5">
          <w:rPr>
            <w:noProof/>
            <w:color w:val="auto"/>
          </w:rPr>
          <w:t>14</w:t>
        </w:r>
        <w:r w:rsidRPr="00E012D3">
          <w:rPr>
            <w:noProof/>
            <w:color w:val="auto"/>
          </w:rPr>
          <w:fldChar w:fldCharType="end"/>
        </w:r>
      </w:hyperlink>
    </w:p>
    <w:p w:rsidR="00353C6E" w:rsidRPr="00E012D3" w:rsidRDefault="00254AAB">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54" w:history="1">
        <w:r w:rsidR="00A73D94" w:rsidRPr="00E012D3">
          <w:rPr>
            <w:rStyle w:val="af7"/>
            <w:rFonts w:ascii="宋体" w:eastAsia="宋体" w:hAnsi="宋体" w:cs="宋体" w:hint="eastAsia"/>
            <w:noProof/>
            <w:color w:val="auto"/>
          </w:rPr>
          <w:t>第四章投标人须知</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_Toc54036554 \h </w:instrText>
        </w:r>
        <w:r w:rsidRPr="00E012D3">
          <w:rPr>
            <w:noProof/>
            <w:color w:val="auto"/>
          </w:rPr>
        </w:r>
        <w:r w:rsidRPr="00E012D3">
          <w:rPr>
            <w:noProof/>
            <w:color w:val="auto"/>
          </w:rPr>
          <w:fldChar w:fldCharType="separate"/>
        </w:r>
        <w:r w:rsidR="00DF51F5">
          <w:rPr>
            <w:noProof/>
            <w:color w:val="auto"/>
          </w:rPr>
          <w:t>17</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5" w:history="1">
        <w:r w:rsidR="00A73D94" w:rsidRPr="00E012D3">
          <w:rPr>
            <w:rStyle w:val="af7"/>
            <w:rFonts w:ascii="宋体" w:eastAsia="宋体" w:hAnsi="宋体" w:cs="宋体" w:hint="eastAsia"/>
            <w:b/>
            <w:noProof/>
            <w:color w:val="auto"/>
          </w:rPr>
          <w:t>一总则</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_Toc54036555 \h </w:instrText>
        </w:r>
        <w:r w:rsidRPr="00E012D3">
          <w:rPr>
            <w:noProof/>
            <w:color w:val="auto"/>
          </w:rPr>
        </w:r>
        <w:r w:rsidRPr="00E012D3">
          <w:rPr>
            <w:noProof/>
            <w:color w:val="auto"/>
          </w:rPr>
          <w:fldChar w:fldCharType="separate"/>
        </w:r>
        <w:r w:rsidR="00DF51F5">
          <w:rPr>
            <w:noProof/>
            <w:color w:val="auto"/>
          </w:rPr>
          <w:t>22</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6" w:history="1">
        <w:r w:rsidR="00A73D94" w:rsidRPr="00E012D3">
          <w:rPr>
            <w:rStyle w:val="af7"/>
            <w:rFonts w:ascii="宋体" w:eastAsia="宋体" w:hAnsi="宋体" w:cs="宋体" w:hint="eastAsia"/>
            <w:b/>
            <w:noProof/>
            <w:color w:val="auto"/>
          </w:rPr>
          <w:t>二公开招标文件</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_Toc54036556 \h </w:instrText>
        </w:r>
        <w:r w:rsidRPr="00E012D3">
          <w:rPr>
            <w:noProof/>
            <w:color w:val="auto"/>
          </w:rPr>
        </w:r>
        <w:r w:rsidRPr="00E012D3">
          <w:rPr>
            <w:noProof/>
            <w:color w:val="auto"/>
          </w:rPr>
          <w:fldChar w:fldCharType="separate"/>
        </w:r>
        <w:r w:rsidR="00DF51F5">
          <w:rPr>
            <w:noProof/>
            <w:color w:val="auto"/>
          </w:rPr>
          <w:t>24</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7" w:history="1">
        <w:r w:rsidR="00A73D94" w:rsidRPr="00E012D3">
          <w:rPr>
            <w:rStyle w:val="af7"/>
            <w:rFonts w:ascii="宋体" w:eastAsia="宋体" w:hAnsi="宋体" w:cs="宋体" w:hint="eastAsia"/>
            <w:b/>
            <w:noProof/>
            <w:color w:val="auto"/>
          </w:rPr>
          <w:t>三投标文件</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_Toc54036557 \h </w:instrText>
        </w:r>
        <w:r w:rsidRPr="00E012D3">
          <w:rPr>
            <w:noProof/>
            <w:color w:val="auto"/>
          </w:rPr>
        </w:r>
        <w:r w:rsidRPr="00E012D3">
          <w:rPr>
            <w:noProof/>
            <w:color w:val="auto"/>
          </w:rPr>
          <w:fldChar w:fldCharType="separate"/>
        </w:r>
        <w:r w:rsidR="00DF51F5">
          <w:rPr>
            <w:noProof/>
            <w:color w:val="auto"/>
          </w:rPr>
          <w:t>25</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8" w:history="1">
        <w:r w:rsidR="00A73D94" w:rsidRPr="00E012D3">
          <w:rPr>
            <w:rStyle w:val="af7"/>
            <w:rFonts w:ascii="宋体" w:eastAsia="宋体" w:hAnsi="宋体" w:cs="宋体" w:hint="eastAsia"/>
            <w:b/>
            <w:noProof/>
            <w:color w:val="auto"/>
          </w:rPr>
          <w:t>四投标</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_Toc54036558 \h </w:instrText>
        </w:r>
        <w:r w:rsidRPr="00E012D3">
          <w:rPr>
            <w:noProof/>
            <w:color w:val="auto"/>
          </w:rPr>
        </w:r>
        <w:r w:rsidRPr="00E012D3">
          <w:rPr>
            <w:noProof/>
            <w:color w:val="auto"/>
          </w:rPr>
          <w:fldChar w:fldCharType="separate"/>
        </w:r>
        <w:r w:rsidR="00DF51F5">
          <w:rPr>
            <w:noProof/>
            <w:color w:val="auto"/>
          </w:rPr>
          <w:t>27</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59" w:history="1">
        <w:r w:rsidR="00A73D94" w:rsidRPr="00E012D3">
          <w:rPr>
            <w:rStyle w:val="af7"/>
            <w:rFonts w:ascii="宋体" w:eastAsia="宋体" w:hAnsi="宋体" w:cs="宋体" w:hint="eastAsia"/>
            <w:b/>
            <w:noProof/>
            <w:color w:val="auto"/>
          </w:rPr>
          <w:t>五开标与评标</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_Toc54036559 \h </w:instrText>
        </w:r>
        <w:r w:rsidRPr="00E012D3">
          <w:rPr>
            <w:noProof/>
            <w:color w:val="auto"/>
          </w:rPr>
        </w:r>
        <w:r w:rsidRPr="00E012D3">
          <w:rPr>
            <w:noProof/>
            <w:color w:val="auto"/>
          </w:rPr>
          <w:fldChar w:fldCharType="separate"/>
        </w:r>
        <w:r w:rsidR="00DF51F5">
          <w:rPr>
            <w:noProof/>
            <w:color w:val="auto"/>
          </w:rPr>
          <w:t>28</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60" w:history="1">
        <w:r w:rsidR="00A73D94" w:rsidRPr="00E012D3">
          <w:rPr>
            <w:rStyle w:val="af7"/>
            <w:rFonts w:ascii="宋体" w:eastAsia="宋体" w:hAnsi="宋体" w:cs="宋体" w:hint="eastAsia"/>
            <w:b/>
            <w:noProof/>
            <w:color w:val="auto"/>
          </w:rPr>
          <w:t>六合同授予</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_Toc54036560 \h </w:instrText>
        </w:r>
        <w:r w:rsidRPr="00E012D3">
          <w:rPr>
            <w:noProof/>
            <w:color w:val="auto"/>
          </w:rPr>
        </w:r>
        <w:r w:rsidRPr="00E012D3">
          <w:rPr>
            <w:noProof/>
            <w:color w:val="auto"/>
          </w:rPr>
          <w:fldChar w:fldCharType="separate"/>
        </w:r>
        <w:r w:rsidR="00DF51F5">
          <w:rPr>
            <w:noProof/>
            <w:color w:val="auto"/>
          </w:rPr>
          <w:t>31</w:t>
        </w:r>
        <w:r w:rsidRPr="00E012D3">
          <w:rPr>
            <w:noProof/>
            <w:color w:val="auto"/>
          </w:rPr>
          <w:fldChar w:fldCharType="end"/>
        </w:r>
      </w:hyperlink>
    </w:p>
    <w:p w:rsidR="00353C6E" w:rsidRPr="00E012D3" w:rsidRDefault="00254AAB">
      <w:pPr>
        <w:pStyle w:val="22"/>
        <w:tabs>
          <w:tab w:val="clear" w:pos="9628"/>
          <w:tab w:val="right" w:leader="dot" w:pos="9356"/>
        </w:tabs>
        <w:ind w:left="142" w:firstLine="142"/>
        <w:rPr>
          <w:rFonts w:asciiTheme="minorHAnsi" w:eastAsiaTheme="minorEastAsia" w:hAnsiTheme="minorHAnsi" w:cstheme="minorBidi"/>
          <w:smallCaps w:val="0"/>
          <w:noProof/>
          <w:color w:val="auto"/>
          <w:kern w:val="2"/>
          <w:sz w:val="21"/>
          <w:szCs w:val="22"/>
        </w:rPr>
      </w:pPr>
      <w:hyperlink w:anchor="_Toc54036561" w:history="1">
        <w:r w:rsidR="00A73D94" w:rsidRPr="00E012D3">
          <w:rPr>
            <w:rStyle w:val="af7"/>
            <w:rFonts w:ascii="宋体" w:eastAsia="宋体" w:hAnsi="宋体" w:cs="宋体" w:hint="eastAsia"/>
            <w:b/>
            <w:noProof/>
            <w:color w:val="auto"/>
          </w:rPr>
          <w:t>七其他事项</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_Toc54036561 \h </w:instrText>
        </w:r>
        <w:r w:rsidRPr="00E012D3">
          <w:rPr>
            <w:noProof/>
            <w:color w:val="auto"/>
          </w:rPr>
        </w:r>
        <w:r w:rsidRPr="00E012D3">
          <w:rPr>
            <w:noProof/>
            <w:color w:val="auto"/>
          </w:rPr>
          <w:fldChar w:fldCharType="separate"/>
        </w:r>
        <w:r w:rsidR="00DF51F5">
          <w:rPr>
            <w:noProof/>
            <w:color w:val="auto"/>
          </w:rPr>
          <w:t>32</w:t>
        </w:r>
        <w:r w:rsidRPr="00E012D3">
          <w:rPr>
            <w:noProof/>
            <w:color w:val="auto"/>
          </w:rPr>
          <w:fldChar w:fldCharType="end"/>
        </w:r>
      </w:hyperlink>
    </w:p>
    <w:p w:rsidR="00353C6E" w:rsidRPr="00E012D3" w:rsidRDefault="00254AAB">
      <w:pPr>
        <w:pStyle w:val="10"/>
        <w:tabs>
          <w:tab w:val="right" w:leader="dot" w:pos="9402"/>
        </w:tabs>
        <w:rPr>
          <w:rFonts w:asciiTheme="minorHAnsi" w:eastAsiaTheme="minorEastAsia" w:hAnsiTheme="minorHAnsi" w:cstheme="minorBidi"/>
          <w:b w:val="0"/>
          <w:caps w:val="0"/>
          <w:noProof/>
          <w:color w:val="auto"/>
          <w:kern w:val="2"/>
          <w:sz w:val="21"/>
          <w:szCs w:val="22"/>
        </w:rPr>
      </w:pPr>
      <w:hyperlink w:anchor="_Toc54036562" w:history="1">
        <w:r w:rsidR="00A73D94" w:rsidRPr="00E012D3">
          <w:rPr>
            <w:rStyle w:val="af7"/>
            <w:rFonts w:ascii="宋体" w:eastAsia="宋体" w:hAnsi="宋体" w:cs="宋体" w:hint="eastAsia"/>
            <w:noProof/>
            <w:color w:val="auto"/>
          </w:rPr>
          <w:t>第五章投标文件格式</w:t>
        </w:r>
        <w:r w:rsidR="00A73D94" w:rsidRPr="00E012D3">
          <w:rPr>
            <w:noProof/>
            <w:color w:val="auto"/>
          </w:rPr>
          <w:tab/>
        </w:r>
        <w:r w:rsidRPr="00E012D3">
          <w:rPr>
            <w:noProof/>
            <w:color w:val="auto"/>
          </w:rPr>
          <w:fldChar w:fldCharType="begin"/>
        </w:r>
        <w:r w:rsidR="00A73D94" w:rsidRPr="00E012D3">
          <w:rPr>
            <w:noProof/>
            <w:color w:val="auto"/>
          </w:rPr>
          <w:instrText xml:space="preserve"> PAGEREF _Toc54036562 \h </w:instrText>
        </w:r>
        <w:r w:rsidRPr="00E012D3">
          <w:rPr>
            <w:noProof/>
            <w:color w:val="auto"/>
          </w:rPr>
        </w:r>
        <w:r w:rsidRPr="00E012D3">
          <w:rPr>
            <w:noProof/>
            <w:color w:val="auto"/>
          </w:rPr>
          <w:fldChar w:fldCharType="separate"/>
        </w:r>
        <w:r w:rsidR="00DF51F5">
          <w:rPr>
            <w:noProof/>
            <w:color w:val="auto"/>
          </w:rPr>
          <w:t>34</w:t>
        </w:r>
        <w:r w:rsidRPr="00E012D3">
          <w:rPr>
            <w:noProof/>
            <w:color w:val="auto"/>
          </w:rPr>
          <w:fldChar w:fldCharType="end"/>
        </w:r>
      </w:hyperlink>
    </w:p>
    <w:p w:rsidR="00353C6E" w:rsidRPr="00E012D3" w:rsidRDefault="00254AAB">
      <w:pPr>
        <w:widowControl/>
        <w:spacing w:line="240" w:lineRule="auto"/>
        <w:jc w:val="left"/>
        <w:rPr>
          <w:color w:val="auto"/>
          <w:sz w:val="24"/>
        </w:rPr>
      </w:pPr>
      <w:r w:rsidRPr="00E012D3">
        <w:rPr>
          <w:rFonts w:asciiTheme="minorEastAsia" w:eastAsiaTheme="minorEastAsia" w:hAnsiTheme="minorEastAsia"/>
          <w:color w:val="auto"/>
          <w:sz w:val="24"/>
        </w:rPr>
        <w:fldChar w:fldCharType="end"/>
      </w:r>
      <w:r w:rsidR="00A73D94" w:rsidRPr="00E012D3">
        <w:rPr>
          <w:color w:val="auto"/>
          <w:sz w:val="24"/>
        </w:rPr>
        <w:br w:type="page"/>
      </w:r>
    </w:p>
    <w:p w:rsidR="00353C6E" w:rsidRPr="00E012D3" w:rsidRDefault="00A73D94">
      <w:pPr>
        <w:pStyle w:val="a8"/>
        <w:jc w:val="center"/>
        <w:outlineLvl w:val="0"/>
        <w:rPr>
          <w:rFonts w:cs="宋体"/>
          <w:b/>
          <w:color w:val="auto"/>
          <w:sz w:val="36"/>
          <w:szCs w:val="36"/>
        </w:rPr>
      </w:pPr>
      <w:bookmarkStart w:id="0" w:name="_Toc54036543"/>
      <w:r w:rsidRPr="00E012D3">
        <w:rPr>
          <w:rFonts w:ascii="Times New Roman" w:hAnsi="Times New Roman" w:hint="eastAsia"/>
          <w:b/>
          <w:color w:val="auto"/>
          <w:sz w:val="36"/>
        </w:rPr>
        <w:lastRenderedPageBreak/>
        <w:t>第一章招标公告</w:t>
      </w:r>
      <w:bookmarkEnd w:id="0"/>
    </w:p>
    <w:p w:rsidR="00353C6E" w:rsidRPr="00E012D3" w:rsidRDefault="00353C6E">
      <w:pPr>
        <w:spacing w:line="400" w:lineRule="exact"/>
        <w:rPr>
          <w:rFonts w:ascii="宋体" w:hAnsi="宋体"/>
          <w:color w:val="auto"/>
          <w:kern w:val="2"/>
          <w:szCs w:val="21"/>
        </w:rPr>
      </w:pPr>
      <w:bookmarkStart w:id="1" w:name="_Toc213325921"/>
      <w:bookmarkStart w:id="2" w:name="_Toc139967215"/>
      <w:bookmarkStart w:id="3" w:name="_Toc213206172"/>
      <w:bookmarkStart w:id="4" w:name="_Toc139966431"/>
      <w:bookmarkEnd w:id="1"/>
      <w:bookmarkEnd w:id="2"/>
      <w:bookmarkEnd w:id="3"/>
      <w:bookmarkEnd w:id="4"/>
    </w:p>
    <w:p w:rsidR="00353C6E" w:rsidRPr="00E012D3" w:rsidRDefault="00A73D9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项目概况</w:t>
      </w:r>
    </w:p>
    <w:p w:rsidR="00353C6E" w:rsidRPr="00E012D3" w:rsidRDefault="00A73D94">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color w:val="auto"/>
          <w:kern w:val="2"/>
          <w:szCs w:val="21"/>
        </w:rPr>
      </w:pPr>
      <w:r w:rsidRPr="00E012D3">
        <w:rPr>
          <w:rFonts w:ascii="宋体" w:hAnsi="宋体" w:hint="eastAsia"/>
          <w:color w:val="auto"/>
          <w:kern w:val="2"/>
          <w:szCs w:val="21"/>
          <w:u w:val="single"/>
        </w:rPr>
        <w:t>广西北斗系统（产品）检测评估中心二期项目</w:t>
      </w:r>
      <w:r w:rsidRPr="00E012D3">
        <w:rPr>
          <w:rFonts w:ascii="宋体" w:hAnsi="宋体" w:hint="eastAsia"/>
          <w:color w:val="auto"/>
          <w:kern w:val="2"/>
          <w:szCs w:val="21"/>
        </w:rPr>
        <w:t>招标项目的潜在投标人应自行在南宁市公共资源交易平台(https://www.nnggzy.org.cn)的信息公告处下载获取招标文件，并于</w:t>
      </w:r>
      <w:r w:rsidRPr="00E012D3">
        <w:rPr>
          <w:rFonts w:ascii="宋体" w:hAnsi="宋体" w:hint="eastAsia"/>
          <w:color w:val="auto"/>
          <w:kern w:val="2"/>
          <w:szCs w:val="21"/>
          <w:u w:val="single"/>
        </w:rPr>
        <w:t>2020年11月</w:t>
      </w:r>
      <w:r w:rsidR="00E012D3">
        <w:rPr>
          <w:rFonts w:ascii="宋体" w:hAnsi="宋体" w:hint="eastAsia"/>
          <w:color w:val="auto"/>
          <w:kern w:val="2"/>
          <w:szCs w:val="21"/>
          <w:u w:val="single"/>
        </w:rPr>
        <w:t>27</w:t>
      </w:r>
      <w:r w:rsidRPr="00E012D3">
        <w:rPr>
          <w:rFonts w:ascii="宋体" w:hAnsi="宋体" w:hint="eastAsia"/>
          <w:color w:val="auto"/>
          <w:kern w:val="2"/>
          <w:szCs w:val="21"/>
          <w:u w:val="single"/>
        </w:rPr>
        <w:t>日</w:t>
      </w:r>
      <w:r w:rsidR="005524C4">
        <w:rPr>
          <w:rFonts w:ascii="宋体" w:hAnsi="宋体" w:hint="eastAsia"/>
          <w:color w:val="auto"/>
          <w:kern w:val="2"/>
          <w:szCs w:val="21"/>
          <w:u w:val="single"/>
        </w:rPr>
        <w:t>9时</w:t>
      </w:r>
      <w:r w:rsidRPr="00E012D3">
        <w:rPr>
          <w:rFonts w:ascii="宋体" w:hAnsi="宋体" w:hint="eastAsia"/>
          <w:color w:val="auto"/>
          <w:kern w:val="2"/>
          <w:szCs w:val="21"/>
          <w:u w:val="single"/>
        </w:rPr>
        <w:t>30分</w:t>
      </w:r>
      <w:r w:rsidRPr="00E012D3">
        <w:rPr>
          <w:rFonts w:ascii="宋体" w:hAnsi="宋体" w:hint="eastAsia"/>
          <w:color w:val="auto"/>
          <w:kern w:val="2"/>
          <w:szCs w:val="21"/>
        </w:rPr>
        <w:t>（北京时间）前递交投标文件。</w:t>
      </w:r>
    </w:p>
    <w:p w:rsidR="00353C6E" w:rsidRPr="00E012D3" w:rsidRDefault="00A73D94">
      <w:pPr>
        <w:keepNext/>
        <w:keepLines/>
        <w:spacing w:line="400" w:lineRule="exact"/>
        <w:outlineLvl w:val="1"/>
        <w:rPr>
          <w:rFonts w:ascii="宋体" w:hAnsi="宋体" w:cs="宋体"/>
          <w:bCs/>
          <w:color w:val="auto"/>
          <w:kern w:val="2"/>
          <w:szCs w:val="21"/>
        </w:rPr>
      </w:pPr>
      <w:bookmarkStart w:id="5" w:name="_Toc28359079"/>
      <w:bookmarkStart w:id="6" w:name="_Toc54036544"/>
      <w:bookmarkStart w:id="7" w:name="_Toc35393621"/>
      <w:bookmarkStart w:id="8" w:name="_Toc35393790"/>
      <w:bookmarkStart w:id="9" w:name="_Toc28359002"/>
      <w:bookmarkStart w:id="10" w:name="_Toc44405601"/>
      <w:bookmarkStart w:id="11" w:name="_Hlk24379207"/>
      <w:r w:rsidRPr="00E012D3">
        <w:rPr>
          <w:rFonts w:ascii="宋体" w:hAnsi="宋体" w:cs="宋体" w:hint="eastAsia"/>
          <w:bCs/>
          <w:color w:val="auto"/>
          <w:kern w:val="2"/>
          <w:szCs w:val="21"/>
        </w:rPr>
        <w:t>一、项目基本情况</w:t>
      </w:r>
      <w:bookmarkEnd w:id="5"/>
      <w:bookmarkEnd w:id="6"/>
      <w:bookmarkEnd w:id="7"/>
      <w:bookmarkEnd w:id="8"/>
      <w:bookmarkEnd w:id="9"/>
      <w:bookmarkEnd w:id="10"/>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项目编号：</w:t>
      </w:r>
      <w:r w:rsidR="00E012D3" w:rsidRPr="00E012D3">
        <w:rPr>
          <w:rFonts w:ascii="宋体" w:hAnsi="宋体"/>
          <w:color w:val="auto"/>
          <w:kern w:val="2"/>
          <w:szCs w:val="21"/>
        </w:rPr>
        <w:t>NNZC2020-G3-990340-YZLZ</w:t>
      </w:r>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采购计划文号：</w:t>
      </w:r>
      <w:r w:rsidR="00E012D3" w:rsidRPr="00E012D3">
        <w:rPr>
          <w:rFonts w:ascii="宋体" w:hAnsi="宋体"/>
          <w:color w:val="auto"/>
          <w:kern w:val="2"/>
          <w:szCs w:val="21"/>
        </w:rPr>
        <w:t>[2020]NCCGJ044/1</w:t>
      </w:r>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项目名称：广西北斗系统（产品）检测评估中心二期项目</w:t>
      </w:r>
    </w:p>
    <w:bookmarkEnd w:id="11"/>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预算金额：4000000.00元</w:t>
      </w:r>
    </w:p>
    <w:p w:rsidR="00353C6E" w:rsidRPr="00E012D3" w:rsidRDefault="00A73D94">
      <w:pPr>
        <w:spacing w:line="4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最高限价：4000000.00元</w:t>
      </w:r>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采购需求：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851"/>
        <w:gridCol w:w="1118"/>
        <w:gridCol w:w="709"/>
        <w:gridCol w:w="709"/>
        <w:gridCol w:w="5142"/>
      </w:tblGrid>
      <w:tr w:rsidR="00353C6E" w:rsidRPr="00E012D3">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采购内容</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单位</w:t>
            </w:r>
          </w:p>
        </w:tc>
        <w:tc>
          <w:tcPr>
            <w:tcW w:w="5142" w:type="dxa"/>
            <w:tcBorders>
              <w:top w:val="single" w:sz="4" w:space="0" w:color="auto"/>
              <w:left w:val="single" w:sz="4" w:space="0" w:color="auto"/>
              <w:bottom w:val="single" w:sz="4" w:space="0" w:color="auto"/>
              <w:right w:val="single" w:sz="4" w:space="0" w:color="auto"/>
            </w:tcBorders>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简要内容描述</w:t>
            </w:r>
          </w:p>
        </w:tc>
      </w:tr>
      <w:tr w:rsidR="00353C6E" w:rsidRPr="00E012D3">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1</w:t>
            </w:r>
          </w:p>
        </w:tc>
        <w:tc>
          <w:tcPr>
            <w:tcW w:w="1118"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left"/>
              <w:rPr>
                <w:rFonts w:ascii="宋体" w:hAnsi="宋体" w:cs="Arial"/>
                <w:bCs/>
                <w:color w:val="auto"/>
                <w:kern w:val="2"/>
                <w:szCs w:val="21"/>
              </w:rPr>
            </w:pPr>
            <w:r w:rsidRPr="00E012D3">
              <w:rPr>
                <w:rFonts w:ascii="宋体" w:hAnsi="宋体" w:cs="Arial" w:hint="eastAsia"/>
                <w:bCs/>
                <w:color w:val="auto"/>
                <w:kern w:val="2"/>
                <w:szCs w:val="21"/>
              </w:rPr>
              <w:t>广西北斗系统（产品）检测评估中心二期项目</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napToGrid w:val="0"/>
              <w:spacing w:line="320" w:lineRule="exact"/>
              <w:jc w:val="center"/>
              <w:rPr>
                <w:rFonts w:ascii="宋体" w:hAnsi="宋体" w:cs="Arial"/>
                <w:bCs/>
                <w:color w:val="auto"/>
                <w:kern w:val="2"/>
                <w:szCs w:val="21"/>
              </w:rPr>
            </w:pPr>
            <w:r w:rsidRPr="00E012D3">
              <w:rPr>
                <w:rFonts w:ascii="宋体" w:hAnsi="宋体" w:cs="Arial" w:hint="eastAsia"/>
                <w:bCs/>
                <w:color w:val="auto"/>
                <w:kern w:val="2"/>
                <w:szCs w:val="21"/>
              </w:rPr>
              <w:t>项</w:t>
            </w:r>
          </w:p>
        </w:tc>
        <w:tc>
          <w:tcPr>
            <w:tcW w:w="5142" w:type="dxa"/>
            <w:tcBorders>
              <w:top w:val="single" w:sz="4" w:space="0" w:color="auto"/>
              <w:left w:val="single" w:sz="4" w:space="0" w:color="auto"/>
              <w:bottom w:val="single" w:sz="4" w:space="0" w:color="auto"/>
              <w:right w:val="single" w:sz="4" w:space="0" w:color="auto"/>
            </w:tcBorders>
          </w:tcPr>
          <w:p w:rsidR="00353C6E" w:rsidRPr="00E012D3" w:rsidRDefault="00A73D94">
            <w:pPr>
              <w:snapToGrid w:val="0"/>
              <w:spacing w:line="320" w:lineRule="exact"/>
              <w:jc w:val="left"/>
              <w:rPr>
                <w:rFonts w:ascii="宋体" w:hAnsi="宋体" w:cs="Arial"/>
                <w:bCs/>
                <w:color w:val="auto"/>
                <w:kern w:val="2"/>
                <w:szCs w:val="21"/>
              </w:rPr>
            </w:pPr>
            <w:r w:rsidRPr="00E012D3">
              <w:rPr>
                <w:rFonts w:ascii="宋体" w:hAnsi="宋体" w:cs="Arial" w:hint="eastAsia"/>
                <w:bCs/>
                <w:color w:val="auto"/>
                <w:kern w:val="2"/>
                <w:szCs w:val="21"/>
              </w:rPr>
              <w:t>广西北斗产品（系统）检测评估的二期主要完成GNSS产品无线检测系统、授时性能检测系统、环境与可靠性试验系统等建设，并与一期建设平台实现无缝集成，完成主要是面向全配置、完备的北斗导航产品检定测试中心。内容包括硬件采购、软件系统开发、运营维护等。具体详见采购文件</w:t>
            </w:r>
          </w:p>
        </w:tc>
      </w:tr>
    </w:tbl>
    <w:p w:rsidR="00353C6E" w:rsidRPr="00E012D3" w:rsidRDefault="00A73D94">
      <w:pPr>
        <w:spacing w:line="4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合同履行期限：自合同签订之日起90个工作日完成软硬件交付及安装，并提供1年的运营维护服务。</w:t>
      </w:r>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本项目不</w:t>
      </w:r>
      <w:r w:rsidRPr="00E012D3">
        <w:rPr>
          <w:rFonts w:ascii="宋体" w:hAnsi="宋体" w:hint="eastAsia"/>
          <w:b/>
          <w:color w:val="auto"/>
          <w:kern w:val="2"/>
          <w:szCs w:val="21"/>
        </w:rPr>
        <w:t>接受</w:t>
      </w:r>
      <w:r w:rsidRPr="00E012D3">
        <w:rPr>
          <w:rFonts w:ascii="宋体" w:hAnsi="宋体" w:hint="eastAsia"/>
          <w:color w:val="auto"/>
          <w:kern w:val="2"/>
          <w:szCs w:val="21"/>
        </w:rPr>
        <w:t>联合体投标。</w:t>
      </w:r>
    </w:p>
    <w:p w:rsidR="00353C6E" w:rsidRPr="00E012D3" w:rsidRDefault="00A73D94">
      <w:pPr>
        <w:keepNext/>
        <w:keepLines/>
        <w:spacing w:line="400" w:lineRule="exact"/>
        <w:outlineLvl w:val="1"/>
        <w:rPr>
          <w:rFonts w:ascii="宋体" w:hAnsi="宋体" w:cs="宋体"/>
          <w:bCs/>
          <w:color w:val="auto"/>
          <w:kern w:val="2"/>
          <w:szCs w:val="21"/>
        </w:rPr>
      </w:pPr>
      <w:bookmarkStart w:id="12" w:name="_Toc35393791"/>
      <w:bookmarkStart w:id="13" w:name="_Toc35393622"/>
      <w:bookmarkStart w:id="14" w:name="_Toc28359003"/>
      <w:bookmarkStart w:id="15" w:name="_Toc44405602"/>
      <w:bookmarkStart w:id="16" w:name="_Toc28359080"/>
      <w:bookmarkStart w:id="17" w:name="_Toc54036545"/>
      <w:r w:rsidRPr="00E012D3">
        <w:rPr>
          <w:rFonts w:ascii="宋体" w:hAnsi="宋体" w:cs="宋体" w:hint="eastAsia"/>
          <w:bCs/>
          <w:color w:val="auto"/>
          <w:kern w:val="2"/>
          <w:szCs w:val="21"/>
        </w:rPr>
        <w:t>二、投标人的资格要求：</w:t>
      </w:r>
      <w:bookmarkEnd w:id="12"/>
      <w:bookmarkEnd w:id="13"/>
      <w:bookmarkEnd w:id="14"/>
      <w:bookmarkEnd w:id="15"/>
      <w:bookmarkEnd w:id="16"/>
      <w:bookmarkEnd w:id="17"/>
    </w:p>
    <w:p w:rsidR="00353C6E" w:rsidRPr="00E012D3" w:rsidRDefault="00A73D94">
      <w:pPr>
        <w:spacing w:line="400" w:lineRule="exact"/>
        <w:ind w:firstLineChars="200" w:firstLine="420"/>
        <w:rPr>
          <w:rFonts w:ascii="宋体" w:hAnsi="宋体"/>
          <w:color w:val="auto"/>
          <w:kern w:val="2"/>
          <w:szCs w:val="21"/>
        </w:rPr>
      </w:pPr>
      <w:r w:rsidRPr="00E012D3">
        <w:rPr>
          <w:rFonts w:ascii="宋体" w:hAnsi="宋体" w:hint="eastAsia"/>
          <w:color w:val="auto"/>
          <w:kern w:val="2"/>
          <w:szCs w:val="21"/>
        </w:rPr>
        <w:t>1.满足《中华人民共和国政府采购法》第二十二条规定；</w:t>
      </w:r>
    </w:p>
    <w:p w:rsidR="00353C6E" w:rsidRPr="00E012D3" w:rsidRDefault="00A73D94">
      <w:pPr>
        <w:spacing w:line="400" w:lineRule="exact"/>
        <w:ind w:firstLineChars="200" w:firstLine="420"/>
        <w:rPr>
          <w:rFonts w:ascii="宋体" w:hAnsi="宋体"/>
          <w:iCs/>
          <w:color w:val="auto"/>
          <w:kern w:val="2"/>
          <w:szCs w:val="21"/>
        </w:rPr>
      </w:pPr>
      <w:bookmarkStart w:id="18" w:name="_Toc28359004"/>
      <w:bookmarkStart w:id="19" w:name="_Toc28359081"/>
      <w:r w:rsidRPr="00E012D3">
        <w:rPr>
          <w:rFonts w:ascii="宋体" w:hAnsi="宋体" w:hint="eastAsia"/>
          <w:color w:val="auto"/>
          <w:kern w:val="2"/>
          <w:szCs w:val="21"/>
        </w:rPr>
        <w:t>2.本项目的特定资格要求：</w:t>
      </w:r>
      <w:r w:rsidRPr="00E012D3">
        <w:rPr>
          <w:rFonts w:ascii="宋体" w:hAnsi="宋体" w:hint="eastAsia"/>
          <w:iCs/>
          <w:color w:val="auto"/>
          <w:kern w:val="2"/>
          <w:szCs w:val="21"/>
        </w:rPr>
        <w:t>无；</w:t>
      </w:r>
    </w:p>
    <w:p w:rsidR="00D52F96" w:rsidRPr="00E012D3" w:rsidRDefault="00D52F96">
      <w:pPr>
        <w:spacing w:line="400" w:lineRule="exact"/>
        <w:ind w:firstLineChars="200" w:firstLine="420"/>
        <w:rPr>
          <w:rFonts w:ascii="宋体" w:hAnsi="宋体"/>
          <w:color w:val="auto"/>
          <w:kern w:val="2"/>
          <w:szCs w:val="21"/>
          <w:u w:val="single"/>
        </w:rPr>
      </w:pPr>
      <w:r w:rsidRPr="00E012D3">
        <w:rPr>
          <w:rFonts w:ascii="宋体" w:hAnsi="宋体" w:hint="eastAsia"/>
          <w:iCs/>
          <w:color w:val="auto"/>
          <w:kern w:val="2"/>
          <w:szCs w:val="21"/>
        </w:rPr>
        <w:t>3.</w:t>
      </w:r>
      <w:r w:rsidRPr="00E012D3">
        <w:rPr>
          <w:rFonts w:ascii="宋体" w:hAnsi="宋体" w:hint="eastAsia"/>
          <w:color w:val="auto"/>
        </w:rPr>
        <w:t>落实政府采购政策需满足的资格要求:无</w:t>
      </w:r>
    </w:p>
    <w:p w:rsidR="00353C6E" w:rsidRPr="00E012D3" w:rsidRDefault="007F3E12">
      <w:pPr>
        <w:spacing w:line="400" w:lineRule="exact"/>
        <w:ind w:firstLineChars="200" w:firstLine="420"/>
        <w:rPr>
          <w:rFonts w:ascii="宋体" w:hAnsi="宋体"/>
          <w:color w:val="auto"/>
          <w:kern w:val="2"/>
          <w:szCs w:val="21"/>
        </w:rPr>
      </w:pPr>
      <w:bookmarkStart w:id="20" w:name="_Hlk37428740"/>
      <w:r>
        <w:rPr>
          <w:rFonts w:ascii="宋体" w:hAnsi="宋体" w:hint="eastAsia"/>
          <w:color w:val="auto"/>
          <w:kern w:val="2"/>
          <w:szCs w:val="21"/>
        </w:rPr>
        <w:t>4</w:t>
      </w:r>
      <w:r w:rsidR="00A73D94" w:rsidRPr="00E012D3">
        <w:rPr>
          <w:rFonts w:ascii="宋体" w:hAnsi="宋体"/>
          <w:color w:val="auto"/>
          <w:kern w:val="2"/>
          <w:szCs w:val="21"/>
        </w:rPr>
        <w:t>.</w:t>
      </w:r>
      <w:r w:rsidR="00A73D94" w:rsidRPr="00E012D3">
        <w:rPr>
          <w:rFonts w:ascii="宋体" w:hAnsi="宋体" w:hint="eastAsia"/>
          <w:color w:val="auto"/>
          <w:kern w:val="2"/>
          <w:szCs w:val="21"/>
        </w:rPr>
        <w:t>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353C6E" w:rsidRPr="00E012D3" w:rsidRDefault="007F3E12">
      <w:pPr>
        <w:spacing w:line="400" w:lineRule="exact"/>
        <w:ind w:firstLineChars="200" w:firstLine="420"/>
        <w:rPr>
          <w:rFonts w:ascii="宋体" w:hAnsi="宋体"/>
          <w:color w:val="auto"/>
          <w:kern w:val="2"/>
          <w:szCs w:val="21"/>
        </w:rPr>
      </w:pPr>
      <w:r>
        <w:rPr>
          <w:rFonts w:ascii="宋体" w:hAnsi="宋体" w:hint="eastAsia"/>
          <w:color w:val="auto"/>
          <w:kern w:val="2"/>
          <w:szCs w:val="21"/>
        </w:rPr>
        <w:t>5</w:t>
      </w:r>
      <w:r w:rsidR="00A73D94" w:rsidRPr="00E012D3">
        <w:rPr>
          <w:rFonts w:ascii="宋体" w:hAnsi="宋体" w:hint="eastAsia"/>
          <w:color w:val="auto"/>
          <w:kern w:val="2"/>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bookmarkEnd w:id="20"/>
    </w:p>
    <w:p w:rsidR="00353C6E" w:rsidRPr="00E012D3" w:rsidRDefault="00A73D94">
      <w:pPr>
        <w:keepNext/>
        <w:keepLines/>
        <w:spacing w:line="400" w:lineRule="exact"/>
        <w:outlineLvl w:val="1"/>
        <w:rPr>
          <w:rFonts w:ascii="宋体" w:hAnsi="宋体" w:cs="宋体"/>
          <w:bCs/>
          <w:color w:val="auto"/>
          <w:kern w:val="2"/>
          <w:szCs w:val="21"/>
        </w:rPr>
      </w:pPr>
      <w:bookmarkStart w:id="21" w:name="_Toc35393792"/>
      <w:bookmarkStart w:id="22" w:name="_Toc44405603"/>
      <w:bookmarkStart w:id="23" w:name="_Toc54036546"/>
      <w:bookmarkStart w:id="24" w:name="_Toc35393623"/>
      <w:r w:rsidRPr="00E012D3">
        <w:rPr>
          <w:rFonts w:ascii="宋体" w:hAnsi="宋体" w:cs="宋体" w:hint="eastAsia"/>
          <w:bCs/>
          <w:color w:val="auto"/>
          <w:kern w:val="2"/>
          <w:szCs w:val="21"/>
        </w:rPr>
        <w:lastRenderedPageBreak/>
        <w:t>三、获取招标文件</w:t>
      </w:r>
      <w:bookmarkEnd w:id="18"/>
      <w:bookmarkEnd w:id="19"/>
      <w:bookmarkEnd w:id="21"/>
      <w:bookmarkEnd w:id="22"/>
      <w:bookmarkEnd w:id="23"/>
      <w:bookmarkEnd w:id="24"/>
    </w:p>
    <w:p w:rsidR="00353C6E" w:rsidRPr="00E012D3" w:rsidRDefault="00A73D94">
      <w:pPr>
        <w:keepNext/>
        <w:keepLines/>
        <w:spacing w:line="400" w:lineRule="exact"/>
        <w:ind w:firstLineChars="200" w:firstLine="420"/>
        <w:outlineLvl w:val="1"/>
        <w:rPr>
          <w:rFonts w:ascii="宋体" w:hAnsi="宋体" w:cs="宋体"/>
          <w:color w:val="auto"/>
          <w:kern w:val="2"/>
          <w:szCs w:val="21"/>
        </w:rPr>
      </w:pPr>
      <w:bookmarkStart w:id="25" w:name="_Toc54036547"/>
      <w:bookmarkStart w:id="26" w:name="_Toc28359082"/>
      <w:bookmarkStart w:id="27" w:name="_Toc28359005"/>
      <w:bookmarkStart w:id="28" w:name="_Toc35393624"/>
      <w:bookmarkStart w:id="29" w:name="_Toc35393793"/>
      <w:bookmarkStart w:id="30" w:name="_Toc44405604"/>
      <w:r w:rsidRPr="00E012D3">
        <w:rPr>
          <w:rFonts w:ascii="宋体" w:hAnsi="宋体" w:cs="宋体" w:hint="eastAsia"/>
          <w:color w:val="auto"/>
          <w:kern w:val="2"/>
          <w:szCs w:val="21"/>
        </w:rPr>
        <w:t>自本公告发布之日起，由潜在投标人自行在南宁市公共资源交易平台(https://www.nnggzy.org.cn)的信息公告处下载采购文件。</w:t>
      </w:r>
      <w:bookmarkEnd w:id="25"/>
    </w:p>
    <w:p w:rsidR="00353C6E" w:rsidRPr="00E012D3" w:rsidRDefault="00A73D94">
      <w:pPr>
        <w:keepNext/>
        <w:keepLines/>
        <w:spacing w:line="400" w:lineRule="exact"/>
        <w:outlineLvl w:val="1"/>
        <w:rPr>
          <w:rFonts w:ascii="宋体" w:hAnsi="宋体" w:cs="宋体"/>
          <w:bCs/>
          <w:color w:val="auto"/>
          <w:kern w:val="2"/>
          <w:szCs w:val="21"/>
        </w:rPr>
      </w:pPr>
      <w:bookmarkStart w:id="31" w:name="_Toc54036548"/>
      <w:r w:rsidRPr="00E012D3">
        <w:rPr>
          <w:rFonts w:ascii="宋体" w:hAnsi="宋体" w:cs="宋体" w:hint="eastAsia"/>
          <w:bCs/>
          <w:color w:val="auto"/>
          <w:kern w:val="2"/>
          <w:szCs w:val="21"/>
        </w:rPr>
        <w:t>四、提交投标文件</w:t>
      </w:r>
      <w:bookmarkEnd w:id="26"/>
      <w:bookmarkEnd w:id="27"/>
      <w:r w:rsidRPr="00E012D3">
        <w:rPr>
          <w:rFonts w:ascii="宋体" w:hAnsi="宋体" w:cs="宋体" w:hint="eastAsia"/>
          <w:bCs/>
          <w:color w:val="auto"/>
          <w:kern w:val="2"/>
          <w:szCs w:val="21"/>
        </w:rPr>
        <w:t>截止时间、开标时间和地点</w:t>
      </w:r>
      <w:bookmarkEnd w:id="28"/>
      <w:bookmarkEnd w:id="29"/>
      <w:bookmarkEnd w:id="30"/>
      <w:bookmarkEnd w:id="31"/>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bCs/>
          <w:color w:val="auto"/>
          <w:kern w:val="1"/>
          <w:szCs w:val="21"/>
        </w:rPr>
        <w:t>1.投标截止时间：</w:t>
      </w:r>
      <w:r w:rsidRPr="00E012D3">
        <w:rPr>
          <w:rFonts w:ascii="宋体" w:hAnsi="宋体" w:hint="eastAsia"/>
          <w:color w:val="auto"/>
          <w:kern w:val="2"/>
          <w:szCs w:val="21"/>
          <w:u w:val="single"/>
        </w:rPr>
        <w:t>2020</w:t>
      </w:r>
      <w:r w:rsidRPr="00E012D3">
        <w:rPr>
          <w:rFonts w:ascii="宋体" w:hAnsi="宋体" w:hint="eastAsia"/>
          <w:bCs/>
          <w:color w:val="auto"/>
          <w:kern w:val="2"/>
          <w:szCs w:val="21"/>
          <w:u w:val="single"/>
        </w:rPr>
        <w:t>年11月</w:t>
      </w:r>
      <w:r w:rsidR="005524C4">
        <w:rPr>
          <w:rFonts w:ascii="宋体" w:hAnsi="宋体" w:hint="eastAsia"/>
          <w:bCs/>
          <w:color w:val="auto"/>
          <w:kern w:val="2"/>
          <w:szCs w:val="21"/>
          <w:u w:val="single"/>
        </w:rPr>
        <w:t>27</w:t>
      </w:r>
      <w:r w:rsidRPr="00E012D3">
        <w:rPr>
          <w:rFonts w:ascii="宋体" w:hAnsi="宋体" w:hint="eastAsia"/>
          <w:bCs/>
          <w:color w:val="auto"/>
          <w:kern w:val="2"/>
          <w:szCs w:val="21"/>
          <w:u w:val="single"/>
        </w:rPr>
        <w:t>日</w:t>
      </w:r>
      <w:r w:rsidR="005524C4">
        <w:rPr>
          <w:rFonts w:ascii="宋体" w:hAnsi="宋体" w:hint="eastAsia"/>
          <w:bCs/>
          <w:color w:val="auto"/>
          <w:kern w:val="2"/>
          <w:szCs w:val="21"/>
          <w:u w:val="single"/>
        </w:rPr>
        <w:t>9时</w:t>
      </w:r>
      <w:r w:rsidRPr="00E012D3">
        <w:rPr>
          <w:rFonts w:ascii="宋体" w:hAnsi="宋体" w:hint="eastAsia"/>
          <w:bCs/>
          <w:color w:val="auto"/>
          <w:kern w:val="2"/>
          <w:szCs w:val="21"/>
          <w:u w:val="single"/>
        </w:rPr>
        <w:t>30分</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bCs/>
          <w:color w:val="auto"/>
          <w:kern w:val="1"/>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353C6E" w:rsidRPr="00E012D3" w:rsidRDefault="00A73D94">
      <w:pPr>
        <w:spacing w:line="400" w:lineRule="exact"/>
        <w:ind w:firstLine="422"/>
        <w:jc w:val="left"/>
        <w:rPr>
          <w:rFonts w:ascii="宋体" w:hAnsi="宋体" w:cs="Arial"/>
          <w:bCs/>
          <w:color w:val="auto"/>
          <w:kern w:val="1"/>
          <w:szCs w:val="21"/>
        </w:rPr>
      </w:pPr>
      <w:r w:rsidRPr="00E012D3">
        <w:rPr>
          <w:rFonts w:ascii="宋体" w:hAnsi="宋体" w:cs="Arial"/>
          <w:bCs/>
          <w:color w:val="auto"/>
          <w:kern w:val="1"/>
          <w:szCs w:val="21"/>
        </w:rPr>
        <w:t>2.4投标文件邮寄地址：广西南宁市新民路34-18号中明大厦11楼A座（云之龙招标集团有限公司），收件人：苏丽彬，联系电话：15240706297。</w:t>
      </w:r>
    </w:p>
    <w:p w:rsidR="00353C6E" w:rsidRPr="00E012D3" w:rsidRDefault="00A73D94">
      <w:pPr>
        <w:spacing w:line="400" w:lineRule="exact"/>
        <w:ind w:firstLine="422"/>
        <w:rPr>
          <w:rFonts w:ascii="宋体" w:hAnsi="宋体" w:cs="Arial"/>
          <w:color w:val="auto"/>
          <w:kern w:val="1"/>
          <w:szCs w:val="21"/>
        </w:rPr>
      </w:pPr>
      <w:r w:rsidRPr="00E012D3">
        <w:rPr>
          <w:rFonts w:ascii="宋体" w:hAnsi="宋体" w:cs="Arial" w:hint="eastAsia"/>
          <w:bCs/>
          <w:color w:val="auto"/>
          <w:kern w:val="1"/>
          <w:szCs w:val="21"/>
        </w:rPr>
        <w:t>3.</w:t>
      </w:r>
      <w:r w:rsidRPr="00E012D3">
        <w:rPr>
          <w:rFonts w:ascii="宋体" w:hAnsi="宋体" w:cs="Arial"/>
          <w:bCs/>
          <w:color w:val="auto"/>
          <w:kern w:val="1"/>
          <w:szCs w:val="21"/>
        </w:rPr>
        <w:t xml:space="preserve"> 开标时间及地点</w:t>
      </w:r>
      <w:r w:rsidRPr="00E012D3">
        <w:rPr>
          <w:rFonts w:ascii="宋体" w:hAnsi="宋体" w:cs="Arial"/>
          <w:color w:val="auto"/>
          <w:kern w:val="1"/>
          <w:szCs w:val="21"/>
        </w:rPr>
        <w:t>：</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3.</w:t>
      </w:r>
      <w:r w:rsidRPr="00E012D3">
        <w:rPr>
          <w:rFonts w:ascii="宋体" w:hAnsi="宋体" w:cs="Arial"/>
          <w:bCs/>
          <w:color w:val="auto"/>
          <w:kern w:val="1"/>
          <w:szCs w:val="21"/>
        </w:rPr>
        <w:t>1本次招标将于</w:t>
      </w:r>
      <w:r w:rsidRPr="00E012D3">
        <w:rPr>
          <w:rFonts w:ascii="宋体" w:hAnsi="宋体" w:hint="eastAsia"/>
          <w:color w:val="auto"/>
          <w:kern w:val="2"/>
          <w:szCs w:val="21"/>
          <w:u w:val="single"/>
        </w:rPr>
        <w:t>2020</w:t>
      </w:r>
      <w:r w:rsidRPr="00E012D3">
        <w:rPr>
          <w:rFonts w:ascii="宋体" w:hAnsi="宋体" w:hint="eastAsia"/>
          <w:bCs/>
          <w:color w:val="auto"/>
          <w:kern w:val="2"/>
          <w:szCs w:val="21"/>
          <w:u w:val="single"/>
        </w:rPr>
        <w:t>年11月</w:t>
      </w:r>
      <w:r w:rsidR="005524C4">
        <w:rPr>
          <w:rFonts w:ascii="宋体" w:hAnsi="宋体" w:hint="eastAsia"/>
          <w:bCs/>
          <w:color w:val="auto"/>
          <w:kern w:val="2"/>
          <w:szCs w:val="21"/>
          <w:u w:val="single"/>
        </w:rPr>
        <w:t>27</w:t>
      </w:r>
      <w:r w:rsidRPr="00E012D3">
        <w:rPr>
          <w:rFonts w:ascii="宋体" w:hAnsi="宋体" w:hint="eastAsia"/>
          <w:bCs/>
          <w:color w:val="auto"/>
          <w:kern w:val="2"/>
          <w:szCs w:val="21"/>
          <w:u w:val="single"/>
        </w:rPr>
        <w:t>日</w:t>
      </w:r>
      <w:r w:rsidR="005524C4">
        <w:rPr>
          <w:rFonts w:ascii="宋体" w:hAnsi="宋体" w:hint="eastAsia"/>
          <w:bCs/>
          <w:color w:val="auto"/>
          <w:kern w:val="2"/>
          <w:szCs w:val="21"/>
          <w:u w:val="single"/>
        </w:rPr>
        <w:t>9时</w:t>
      </w:r>
      <w:r w:rsidRPr="00E012D3">
        <w:rPr>
          <w:rFonts w:ascii="宋体" w:hAnsi="宋体" w:hint="eastAsia"/>
          <w:bCs/>
          <w:color w:val="auto"/>
          <w:kern w:val="2"/>
          <w:szCs w:val="21"/>
          <w:u w:val="single"/>
        </w:rPr>
        <w:t>30分</w:t>
      </w:r>
      <w:r w:rsidRPr="00E012D3">
        <w:rPr>
          <w:rFonts w:ascii="宋体" w:hAnsi="宋体" w:cs="Arial"/>
          <w:bCs/>
          <w:color w:val="auto"/>
          <w:kern w:val="1"/>
          <w:szCs w:val="21"/>
        </w:rPr>
        <w:t>在南宁市良庆区玉洞大道33号（市青少年活动中心旁）南宁市公共资源交易中心开标厅（具体详见9楼电子显示屏场地安排）开标</w:t>
      </w:r>
      <w:r w:rsidRPr="00E012D3">
        <w:rPr>
          <w:rFonts w:ascii="宋体" w:hAnsi="宋体" w:cs="Arial" w:hint="eastAsia"/>
          <w:bCs/>
          <w:color w:val="auto"/>
          <w:kern w:val="1"/>
          <w:szCs w:val="21"/>
        </w:rPr>
        <w:t>。</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3.</w:t>
      </w:r>
      <w:r w:rsidRPr="00E012D3">
        <w:rPr>
          <w:rFonts w:ascii="宋体" w:hAnsi="宋体" w:cs="Arial"/>
          <w:bCs/>
          <w:color w:val="auto"/>
          <w:kern w:val="1"/>
          <w:szCs w:val="21"/>
        </w:rPr>
        <w:t>2投标人不参加现场开标活动。</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3.</w:t>
      </w:r>
      <w:r w:rsidRPr="00E012D3">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3.</w:t>
      </w:r>
      <w:r w:rsidRPr="00E012D3">
        <w:rPr>
          <w:rFonts w:ascii="宋体" w:hAnsi="宋体" w:cs="Arial"/>
          <w:bCs/>
          <w:color w:val="auto"/>
          <w:kern w:val="1"/>
          <w:szCs w:val="21"/>
        </w:rPr>
        <w:t>4关于投标人的报价：由采购代理机构在投标文件商务技术符合性审查结束后，根据投标人的投标报价情况填写开标记录表，交由</w:t>
      </w:r>
      <w:r w:rsidRPr="00E012D3">
        <w:rPr>
          <w:rFonts w:ascii="宋体" w:hAnsi="宋体" w:cs="Arial" w:hint="eastAsia"/>
          <w:bCs/>
          <w:color w:val="auto"/>
          <w:kern w:val="1"/>
          <w:szCs w:val="21"/>
        </w:rPr>
        <w:t>记录人、监督人当场见证</w:t>
      </w:r>
      <w:r w:rsidRPr="00E012D3">
        <w:rPr>
          <w:rFonts w:ascii="宋体" w:hAnsi="宋体" w:cs="Arial"/>
          <w:bCs/>
          <w:color w:val="auto"/>
          <w:kern w:val="1"/>
          <w:szCs w:val="21"/>
        </w:rPr>
        <w:t>。</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4</w:t>
      </w:r>
      <w:r w:rsidRPr="00E012D3">
        <w:rPr>
          <w:rFonts w:ascii="宋体" w:hAnsi="宋体" w:cs="Arial"/>
          <w:bCs/>
          <w:color w:val="auto"/>
          <w:kern w:val="1"/>
          <w:szCs w:val="21"/>
        </w:rPr>
        <w:t>.关于投标文件澄清的有关要求</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4</w:t>
      </w:r>
      <w:r w:rsidRPr="00E012D3">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53C6E" w:rsidRPr="00E012D3" w:rsidRDefault="00A73D94">
      <w:pPr>
        <w:spacing w:line="400" w:lineRule="exact"/>
        <w:ind w:firstLine="420"/>
        <w:rPr>
          <w:rFonts w:ascii="宋体" w:hAnsi="宋体" w:cs="Arial"/>
          <w:bCs/>
          <w:color w:val="auto"/>
          <w:kern w:val="1"/>
          <w:szCs w:val="21"/>
        </w:rPr>
      </w:pPr>
      <w:r w:rsidRPr="00E012D3">
        <w:rPr>
          <w:rFonts w:ascii="宋体" w:hAnsi="宋体" w:cs="Arial" w:hint="eastAsia"/>
          <w:bCs/>
          <w:color w:val="auto"/>
          <w:kern w:val="1"/>
          <w:szCs w:val="21"/>
        </w:rPr>
        <w:t>4</w:t>
      </w:r>
      <w:r w:rsidRPr="00E012D3">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353C6E" w:rsidRPr="00E012D3" w:rsidRDefault="00A73D94">
      <w:pPr>
        <w:spacing w:line="400" w:lineRule="exact"/>
        <w:ind w:firstLine="422"/>
        <w:jc w:val="left"/>
        <w:rPr>
          <w:rFonts w:ascii="宋体" w:hAnsi="宋体" w:cs="宋体"/>
          <w:b/>
          <w:color w:val="auto"/>
          <w:kern w:val="1"/>
          <w:szCs w:val="21"/>
        </w:rPr>
      </w:pPr>
      <w:r w:rsidRPr="00E012D3">
        <w:rPr>
          <w:rFonts w:ascii="宋体" w:hAnsi="宋体" w:cs="Arial" w:hint="eastAsia"/>
          <w:bCs/>
          <w:color w:val="auto"/>
          <w:kern w:val="1"/>
          <w:szCs w:val="21"/>
        </w:rPr>
        <w:t>4</w:t>
      </w:r>
      <w:r w:rsidRPr="00E012D3">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w:t>
      </w:r>
      <w:r w:rsidRPr="00E012D3">
        <w:rPr>
          <w:rFonts w:ascii="宋体" w:hAnsi="宋体" w:cs="Arial"/>
          <w:bCs/>
          <w:color w:val="auto"/>
          <w:kern w:val="1"/>
          <w:szCs w:val="21"/>
        </w:rPr>
        <w:lastRenderedPageBreak/>
        <w:t>的，后果由投标人自行承担。</w:t>
      </w:r>
    </w:p>
    <w:p w:rsidR="00353C6E" w:rsidRPr="00E012D3" w:rsidRDefault="00A73D94">
      <w:pPr>
        <w:keepNext/>
        <w:keepLines/>
        <w:spacing w:line="400" w:lineRule="exact"/>
        <w:outlineLvl w:val="1"/>
        <w:rPr>
          <w:rFonts w:ascii="宋体" w:hAnsi="宋体" w:cs="宋体"/>
          <w:bCs/>
          <w:color w:val="auto"/>
          <w:kern w:val="2"/>
          <w:szCs w:val="21"/>
        </w:rPr>
      </w:pPr>
      <w:bookmarkStart w:id="32" w:name="_Toc35393625"/>
      <w:bookmarkStart w:id="33" w:name="_Toc44405605"/>
      <w:bookmarkStart w:id="34" w:name="_Toc35393794"/>
      <w:bookmarkStart w:id="35" w:name="_Toc28359007"/>
      <w:bookmarkStart w:id="36" w:name="_Toc54036549"/>
      <w:bookmarkStart w:id="37" w:name="_Toc28359084"/>
      <w:r w:rsidRPr="00E012D3">
        <w:rPr>
          <w:rFonts w:ascii="宋体" w:hAnsi="宋体" w:cs="宋体" w:hint="eastAsia"/>
          <w:bCs/>
          <w:color w:val="auto"/>
          <w:kern w:val="2"/>
          <w:szCs w:val="21"/>
        </w:rPr>
        <w:t>五、公告期限</w:t>
      </w:r>
      <w:bookmarkEnd w:id="32"/>
      <w:bookmarkEnd w:id="33"/>
      <w:bookmarkEnd w:id="34"/>
      <w:bookmarkEnd w:id="35"/>
      <w:bookmarkEnd w:id="36"/>
      <w:bookmarkEnd w:id="37"/>
    </w:p>
    <w:p w:rsidR="00353C6E" w:rsidRPr="00E012D3" w:rsidRDefault="00A73D94">
      <w:pPr>
        <w:spacing w:line="400" w:lineRule="exact"/>
        <w:ind w:firstLineChars="200" w:firstLine="420"/>
        <w:rPr>
          <w:rFonts w:ascii="宋体" w:hAnsi="宋体" w:cs="宋体"/>
          <w:color w:val="auto"/>
          <w:szCs w:val="21"/>
        </w:rPr>
      </w:pPr>
      <w:r w:rsidRPr="00E012D3">
        <w:rPr>
          <w:rFonts w:ascii="宋体" w:hAnsi="宋体" w:cs="宋体" w:hint="eastAsia"/>
          <w:color w:val="auto"/>
          <w:szCs w:val="21"/>
        </w:rPr>
        <w:t>自本公告发布之日起5个工作日。</w:t>
      </w:r>
    </w:p>
    <w:p w:rsidR="00353C6E" w:rsidRPr="00E012D3" w:rsidRDefault="00A73D94">
      <w:pPr>
        <w:keepNext/>
        <w:keepLines/>
        <w:spacing w:line="400" w:lineRule="exact"/>
        <w:outlineLvl w:val="1"/>
        <w:rPr>
          <w:rFonts w:ascii="宋体" w:hAnsi="宋体" w:cs="宋体"/>
          <w:bCs/>
          <w:color w:val="auto"/>
          <w:kern w:val="2"/>
          <w:szCs w:val="21"/>
        </w:rPr>
      </w:pPr>
      <w:bookmarkStart w:id="38" w:name="_Toc35393626"/>
      <w:bookmarkStart w:id="39" w:name="_Toc54036550"/>
      <w:bookmarkStart w:id="40" w:name="_Toc35393795"/>
      <w:bookmarkStart w:id="41" w:name="_Toc44405606"/>
      <w:r w:rsidRPr="00E012D3">
        <w:rPr>
          <w:rFonts w:ascii="宋体" w:hAnsi="宋体" w:cs="宋体" w:hint="eastAsia"/>
          <w:bCs/>
          <w:color w:val="auto"/>
          <w:kern w:val="2"/>
          <w:szCs w:val="21"/>
        </w:rPr>
        <w:t>六、其他补充事宜</w:t>
      </w:r>
      <w:bookmarkEnd w:id="38"/>
      <w:bookmarkEnd w:id="39"/>
      <w:bookmarkEnd w:id="40"/>
      <w:bookmarkEnd w:id="41"/>
    </w:p>
    <w:p w:rsidR="00353C6E" w:rsidRPr="00E012D3" w:rsidRDefault="00A73D94">
      <w:pPr>
        <w:spacing w:line="400" w:lineRule="exact"/>
        <w:ind w:firstLine="420"/>
        <w:rPr>
          <w:rFonts w:ascii="宋体" w:hAnsi="宋体"/>
          <w:color w:val="auto"/>
        </w:rPr>
      </w:pPr>
      <w:r w:rsidRPr="00E012D3">
        <w:rPr>
          <w:rFonts w:ascii="宋体" w:hAnsi="宋体" w:hint="eastAsia"/>
          <w:color w:val="auto"/>
        </w:rPr>
        <w:t>1.网上查询地址</w:t>
      </w:r>
    </w:p>
    <w:p w:rsidR="00353C6E" w:rsidRPr="00E012D3" w:rsidRDefault="00A73D94">
      <w:pPr>
        <w:wordWrap w:val="0"/>
        <w:spacing w:line="400" w:lineRule="exact"/>
        <w:ind w:firstLine="420"/>
        <w:rPr>
          <w:rFonts w:ascii="宋体" w:hAnsi="宋体"/>
          <w:color w:val="auto"/>
        </w:rPr>
      </w:pPr>
      <w:r w:rsidRPr="00E012D3">
        <w:rPr>
          <w:rFonts w:ascii="宋体" w:hAnsi="宋体" w:hint="eastAsia"/>
          <w:color w:val="auto"/>
        </w:rPr>
        <w:t>www.ccgp.gov.cn（中国政府采购网）、zfcg.gxzf.gov.cn（广西壮族自治区政府采购网）、zfcg.nanning.gov.cn（南宁市政府采购网）、www.nnggzy.org.cn/gxnnzbw/（南宁市公共资源交易中心网）。</w:t>
      </w:r>
    </w:p>
    <w:p w:rsidR="00353C6E" w:rsidRPr="00E012D3" w:rsidRDefault="00A73D94">
      <w:pPr>
        <w:spacing w:line="400" w:lineRule="exact"/>
        <w:ind w:firstLine="420"/>
        <w:rPr>
          <w:rFonts w:ascii="宋体" w:hAnsi="宋体"/>
          <w:color w:val="auto"/>
        </w:rPr>
      </w:pPr>
      <w:r w:rsidRPr="00E012D3">
        <w:rPr>
          <w:rFonts w:ascii="宋体" w:hAnsi="宋体" w:hint="eastAsia"/>
          <w:color w:val="auto"/>
        </w:rPr>
        <w:t>2.本项目需要落实的政府采购政策</w:t>
      </w:r>
    </w:p>
    <w:p w:rsidR="00353C6E" w:rsidRPr="00E012D3" w:rsidRDefault="00A73D94">
      <w:pPr>
        <w:spacing w:line="400" w:lineRule="exact"/>
        <w:ind w:firstLine="420"/>
        <w:rPr>
          <w:rFonts w:ascii="宋体" w:hAnsi="宋体"/>
          <w:color w:val="auto"/>
        </w:rPr>
      </w:pPr>
      <w:r w:rsidRPr="00E012D3">
        <w:rPr>
          <w:rFonts w:ascii="宋体" w:hAnsi="宋体" w:hint="eastAsia"/>
          <w:color w:val="auto"/>
        </w:rPr>
        <w:t>（1）政府采购促进中小企业发展。</w:t>
      </w:r>
    </w:p>
    <w:p w:rsidR="00353C6E" w:rsidRPr="00E012D3" w:rsidRDefault="00A73D94">
      <w:pPr>
        <w:tabs>
          <w:tab w:val="left" w:pos="6774"/>
        </w:tabs>
        <w:spacing w:line="400" w:lineRule="exact"/>
        <w:ind w:firstLine="420"/>
        <w:rPr>
          <w:rFonts w:ascii="宋体" w:hAnsi="宋体"/>
          <w:color w:val="auto"/>
        </w:rPr>
      </w:pPr>
      <w:r w:rsidRPr="00E012D3">
        <w:rPr>
          <w:rFonts w:ascii="宋体" w:hAnsi="宋体" w:hint="eastAsia"/>
          <w:color w:val="auto"/>
        </w:rPr>
        <w:t>（2）政府采购支持采用本国产品的政策。</w:t>
      </w:r>
      <w:r w:rsidRPr="00E012D3">
        <w:rPr>
          <w:rFonts w:ascii="宋体" w:hAnsi="宋体"/>
          <w:color w:val="auto"/>
        </w:rPr>
        <w:tab/>
      </w:r>
    </w:p>
    <w:p w:rsidR="00353C6E" w:rsidRPr="00E012D3" w:rsidRDefault="00A73D94">
      <w:pPr>
        <w:spacing w:line="400" w:lineRule="exact"/>
        <w:ind w:firstLine="420"/>
        <w:rPr>
          <w:rFonts w:ascii="宋体" w:hAnsi="宋体"/>
          <w:color w:val="auto"/>
        </w:rPr>
      </w:pPr>
      <w:r w:rsidRPr="00E012D3">
        <w:rPr>
          <w:rFonts w:ascii="宋体" w:hAnsi="宋体" w:hint="eastAsia"/>
          <w:color w:val="auto"/>
        </w:rPr>
        <w:t>（3）强制采购节能产品；优先采购节能产品、环境标志产品。</w:t>
      </w:r>
    </w:p>
    <w:p w:rsidR="00353C6E" w:rsidRPr="00E012D3" w:rsidRDefault="00A73D94">
      <w:pPr>
        <w:spacing w:line="400" w:lineRule="exact"/>
        <w:ind w:firstLine="420"/>
        <w:rPr>
          <w:rFonts w:ascii="宋体" w:hAnsi="宋体"/>
          <w:color w:val="auto"/>
        </w:rPr>
      </w:pPr>
      <w:r w:rsidRPr="00E012D3">
        <w:rPr>
          <w:rFonts w:ascii="宋体" w:hAnsi="宋体" w:hint="eastAsia"/>
          <w:color w:val="auto"/>
        </w:rPr>
        <w:t>（4）政府采购促进残疾人就业政策。</w:t>
      </w:r>
    </w:p>
    <w:p w:rsidR="00353C6E" w:rsidRPr="00E012D3" w:rsidRDefault="00A73D94">
      <w:pPr>
        <w:spacing w:line="400" w:lineRule="exact"/>
        <w:ind w:firstLine="420"/>
        <w:rPr>
          <w:rFonts w:ascii="宋体" w:hAnsi="宋体" w:cs="宋体"/>
          <w:color w:val="auto"/>
          <w:szCs w:val="21"/>
        </w:rPr>
      </w:pPr>
      <w:r w:rsidRPr="00E012D3">
        <w:rPr>
          <w:rFonts w:ascii="宋体" w:hAnsi="宋体" w:hint="eastAsia"/>
          <w:color w:val="auto"/>
        </w:rPr>
        <w:t>（5）政府采购支持监狱企业发展。</w:t>
      </w:r>
    </w:p>
    <w:p w:rsidR="00353C6E" w:rsidRPr="00E012D3" w:rsidRDefault="00A73D94">
      <w:pPr>
        <w:keepNext/>
        <w:keepLines/>
        <w:spacing w:line="400" w:lineRule="exact"/>
        <w:outlineLvl w:val="1"/>
        <w:rPr>
          <w:rFonts w:ascii="宋体" w:hAnsi="宋体" w:cs="宋体"/>
          <w:bCs/>
          <w:color w:val="auto"/>
          <w:kern w:val="2"/>
          <w:szCs w:val="21"/>
        </w:rPr>
      </w:pPr>
      <w:bookmarkStart w:id="42" w:name="_Toc28359085"/>
      <w:bookmarkStart w:id="43" w:name="_Toc54036551"/>
      <w:bookmarkStart w:id="44" w:name="_Toc35393627"/>
      <w:bookmarkStart w:id="45" w:name="_Toc44405607"/>
      <w:bookmarkStart w:id="46" w:name="_Toc35393796"/>
      <w:bookmarkStart w:id="47" w:name="_Toc28359008"/>
      <w:r w:rsidRPr="00E012D3">
        <w:rPr>
          <w:rFonts w:ascii="宋体" w:hAnsi="宋体" w:cs="宋体" w:hint="eastAsia"/>
          <w:bCs/>
          <w:color w:val="auto"/>
          <w:kern w:val="2"/>
          <w:szCs w:val="21"/>
        </w:rPr>
        <w:t>七、对本次招标提出询问，请按</w:t>
      </w:r>
      <w:r w:rsidRPr="00E012D3">
        <w:rPr>
          <w:rFonts w:ascii="宋体" w:hAnsi="宋体" w:cs="宋体"/>
          <w:bCs/>
          <w:color w:val="auto"/>
          <w:kern w:val="2"/>
          <w:szCs w:val="21"/>
        </w:rPr>
        <w:t>以下方式</w:t>
      </w:r>
      <w:r w:rsidRPr="00E012D3">
        <w:rPr>
          <w:rFonts w:ascii="宋体" w:hAnsi="宋体" w:cs="宋体" w:hint="eastAsia"/>
          <w:bCs/>
          <w:color w:val="auto"/>
          <w:kern w:val="2"/>
          <w:szCs w:val="21"/>
        </w:rPr>
        <w:t>联系。</w:t>
      </w:r>
      <w:bookmarkEnd w:id="42"/>
      <w:bookmarkEnd w:id="43"/>
      <w:bookmarkEnd w:id="44"/>
      <w:bookmarkEnd w:id="45"/>
      <w:bookmarkEnd w:id="46"/>
      <w:bookmarkEnd w:id="47"/>
    </w:p>
    <w:p w:rsidR="00353C6E" w:rsidRPr="00E012D3" w:rsidRDefault="00A73D94">
      <w:pPr>
        <w:spacing w:line="400" w:lineRule="exact"/>
        <w:ind w:firstLine="420"/>
        <w:rPr>
          <w:rFonts w:ascii="宋体" w:hAnsi="宋体" w:cs="宋体"/>
          <w:bCs/>
          <w:color w:val="auto"/>
          <w:kern w:val="2"/>
          <w:szCs w:val="21"/>
        </w:rPr>
      </w:pPr>
      <w:r w:rsidRPr="00E012D3">
        <w:rPr>
          <w:rFonts w:ascii="宋体" w:hAnsi="宋体" w:cs="宋体" w:hint="eastAsia"/>
          <w:color w:val="auto"/>
          <w:kern w:val="2"/>
          <w:szCs w:val="21"/>
        </w:rPr>
        <w:t>1.采购人信息</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名 称：</w:t>
      </w:r>
      <w:r w:rsidRPr="00E012D3">
        <w:rPr>
          <w:rFonts w:ascii="宋体" w:hAnsi="宋体" w:hint="eastAsia"/>
          <w:color w:val="auto"/>
          <w:kern w:val="2"/>
          <w:szCs w:val="21"/>
          <w:u w:val="single"/>
        </w:rPr>
        <w:t>南宁市中小企业服务中心</w:t>
      </w:r>
    </w:p>
    <w:p w:rsidR="00353C6E" w:rsidRPr="00E012D3" w:rsidRDefault="00A73D94">
      <w:pPr>
        <w:spacing w:line="400" w:lineRule="exact"/>
        <w:ind w:firstLine="420"/>
        <w:rPr>
          <w:rFonts w:ascii="宋体" w:hAnsi="宋体"/>
          <w:color w:val="auto"/>
          <w:kern w:val="2"/>
          <w:szCs w:val="21"/>
          <w:u w:val="single"/>
        </w:rPr>
      </w:pPr>
      <w:r w:rsidRPr="00E012D3">
        <w:rPr>
          <w:rFonts w:ascii="宋体" w:hAnsi="宋体" w:hint="eastAsia"/>
          <w:color w:val="auto"/>
          <w:kern w:val="2"/>
          <w:szCs w:val="21"/>
        </w:rPr>
        <w:t>地 址：</w:t>
      </w:r>
      <w:r w:rsidRPr="00E012D3">
        <w:rPr>
          <w:rFonts w:ascii="宋体" w:hAnsi="宋体" w:hint="eastAsia"/>
          <w:color w:val="auto"/>
          <w:kern w:val="2"/>
          <w:szCs w:val="21"/>
          <w:u w:val="single"/>
        </w:rPr>
        <w:t>南宁市高新区科创路2号</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rPr>
        <w:t>联系人</w:t>
      </w:r>
      <w:r w:rsidRPr="00E012D3">
        <w:rPr>
          <w:rFonts w:ascii="宋体" w:hAnsi="宋体" w:hint="eastAsia"/>
          <w:color w:val="auto"/>
          <w:kern w:val="2"/>
          <w:szCs w:val="21"/>
        </w:rPr>
        <w:t>：</w:t>
      </w:r>
      <w:r w:rsidRPr="00E012D3">
        <w:rPr>
          <w:rFonts w:ascii="宋体" w:hAnsi="宋体" w:cs="Arial" w:hint="eastAsia"/>
          <w:color w:val="auto"/>
          <w:szCs w:val="21"/>
          <w:u w:val="single"/>
        </w:rPr>
        <w:t>张电</w:t>
      </w:r>
    </w:p>
    <w:p w:rsidR="00353C6E" w:rsidRPr="00E012D3" w:rsidRDefault="00A73D94">
      <w:pPr>
        <w:spacing w:line="400" w:lineRule="exact"/>
        <w:ind w:firstLine="420"/>
        <w:rPr>
          <w:rFonts w:ascii="宋体" w:hAnsi="宋体"/>
          <w:color w:val="auto"/>
          <w:kern w:val="2"/>
          <w:szCs w:val="21"/>
          <w:u w:val="single"/>
        </w:rPr>
      </w:pPr>
      <w:r w:rsidRPr="00E012D3">
        <w:rPr>
          <w:rFonts w:ascii="宋体" w:hAnsi="宋体" w:hint="eastAsia"/>
          <w:color w:val="auto"/>
        </w:rPr>
        <w:t>联系</w:t>
      </w:r>
      <w:r w:rsidRPr="00E012D3">
        <w:rPr>
          <w:rFonts w:ascii="宋体" w:hAnsi="宋体" w:hint="eastAsia"/>
          <w:color w:val="auto"/>
          <w:kern w:val="2"/>
          <w:szCs w:val="21"/>
        </w:rPr>
        <w:t>方式：</w:t>
      </w:r>
      <w:bookmarkStart w:id="48" w:name="_Toc28359086"/>
      <w:bookmarkStart w:id="49" w:name="_Toc28359009"/>
      <w:r w:rsidRPr="00E012D3">
        <w:rPr>
          <w:rFonts w:ascii="宋体" w:hAnsi="宋体"/>
          <w:color w:val="auto"/>
          <w:kern w:val="2"/>
          <w:szCs w:val="21"/>
          <w:u w:val="single"/>
        </w:rPr>
        <w:t>0771-5735820</w:t>
      </w:r>
    </w:p>
    <w:p w:rsidR="00353C6E" w:rsidRPr="00E012D3" w:rsidRDefault="00A73D94">
      <w:pPr>
        <w:spacing w:line="400" w:lineRule="exact"/>
        <w:ind w:firstLine="420"/>
        <w:rPr>
          <w:rFonts w:ascii="宋体" w:hAnsi="宋体"/>
          <w:color w:val="auto"/>
          <w:kern w:val="2"/>
          <w:szCs w:val="21"/>
        </w:rPr>
      </w:pPr>
      <w:r w:rsidRPr="00E012D3">
        <w:rPr>
          <w:rFonts w:ascii="宋体" w:hAnsi="宋体" w:cs="宋体" w:hint="eastAsia"/>
          <w:color w:val="auto"/>
          <w:kern w:val="2"/>
          <w:szCs w:val="21"/>
        </w:rPr>
        <w:t>2.采购代理机构信息</w:t>
      </w:r>
      <w:bookmarkEnd w:id="48"/>
      <w:bookmarkEnd w:id="49"/>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名 称：</w:t>
      </w:r>
      <w:r w:rsidRPr="00E012D3">
        <w:rPr>
          <w:rFonts w:ascii="宋体" w:hAnsi="宋体" w:hint="eastAsia"/>
          <w:color w:val="auto"/>
          <w:kern w:val="2"/>
          <w:szCs w:val="21"/>
          <w:u w:val="single"/>
        </w:rPr>
        <w:t>云之龙招标集团有限公司</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地　址：</w:t>
      </w:r>
      <w:r w:rsidRPr="00E012D3">
        <w:rPr>
          <w:rFonts w:ascii="宋体" w:hAnsi="宋体" w:hint="eastAsia"/>
          <w:color w:val="auto"/>
          <w:kern w:val="2"/>
          <w:szCs w:val="21"/>
          <w:u w:val="single"/>
        </w:rPr>
        <w:t>广西南宁市新民路34-18号中明大厦12楼D座</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rPr>
        <w:t>联系</w:t>
      </w:r>
      <w:r w:rsidRPr="00E012D3">
        <w:rPr>
          <w:rFonts w:ascii="宋体" w:hAnsi="宋体" w:hint="eastAsia"/>
          <w:color w:val="auto"/>
          <w:kern w:val="2"/>
          <w:szCs w:val="21"/>
        </w:rPr>
        <w:t>方式：</w:t>
      </w:r>
      <w:bookmarkStart w:id="50" w:name="_Toc28359010"/>
      <w:bookmarkStart w:id="51" w:name="_Toc28359087"/>
      <w:r w:rsidRPr="00E012D3">
        <w:rPr>
          <w:rFonts w:ascii="宋体" w:hAnsi="宋体" w:hint="eastAsia"/>
          <w:color w:val="auto"/>
          <w:kern w:val="2"/>
          <w:szCs w:val="21"/>
          <w:u w:val="single"/>
        </w:rPr>
        <w:t>0771-2618199、2618118</w:t>
      </w:r>
    </w:p>
    <w:p w:rsidR="00353C6E" w:rsidRPr="00E012D3" w:rsidRDefault="00A73D94">
      <w:pPr>
        <w:spacing w:line="400" w:lineRule="exact"/>
        <w:ind w:firstLine="420"/>
        <w:rPr>
          <w:rFonts w:ascii="宋体" w:hAnsi="宋体"/>
          <w:color w:val="auto"/>
          <w:kern w:val="2"/>
          <w:szCs w:val="21"/>
          <w:u w:val="single"/>
        </w:rPr>
      </w:pPr>
      <w:r w:rsidRPr="00E012D3">
        <w:rPr>
          <w:rFonts w:ascii="宋体" w:hAnsi="宋体" w:cs="宋体" w:hint="eastAsia"/>
          <w:color w:val="auto"/>
          <w:kern w:val="2"/>
          <w:szCs w:val="21"/>
        </w:rPr>
        <w:t>3.项目</w:t>
      </w:r>
      <w:r w:rsidRPr="00E012D3">
        <w:rPr>
          <w:rFonts w:ascii="宋体" w:hAnsi="宋体" w:cs="宋体"/>
          <w:color w:val="auto"/>
          <w:kern w:val="2"/>
          <w:szCs w:val="21"/>
        </w:rPr>
        <w:t>联系方式</w:t>
      </w:r>
      <w:bookmarkEnd w:id="50"/>
      <w:bookmarkEnd w:id="51"/>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项目联系人：</w:t>
      </w:r>
      <w:r w:rsidRPr="00E012D3">
        <w:rPr>
          <w:rFonts w:ascii="宋体" w:hAnsi="宋体" w:hint="eastAsia"/>
          <w:color w:val="auto"/>
          <w:kern w:val="2"/>
          <w:szCs w:val="21"/>
          <w:u w:val="single"/>
        </w:rPr>
        <w:t>韦成晓、杨丽敏</w:t>
      </w:r>
    </w:p>
    <w:p w:rsidR="00353C6E" w:rsidRPr="00E012D3" w:rsidRDefault="00A73D94">
      <w:pPr>
        <w:spacing w:line="400" w:lineRule="exact"/>
        <w:ind w:firstLine="420"/>
        <w:rPr>
          <w:rFonts w:ascii="宋体" w:hAnsi="宋体"/>
          <w:color w:val="auto"/>
          <w:kern w:val="2"/>
          <w:szCs w:val="21"/>
          <w:u w:val="single"/>
        </w:rPr>
      </w:pPr>
      <w:r w:rsidRPr="00E012D3">
        <w:rPr>
          <w:rFonts w:ascii="宋体" w:hAnsi="宋体" w:hint="eastAsia"/>
          <w:color w:val="auto"/>
          <w:kern w:val="2"/>
          <w:szCs w:val="21"/>
        </w:rPr>
        <w:t>电　话：</w:t>
      </w:r>
      <w:r w:rsidRPr="00E012D3">
        <w:rPr>
          <w:rFonts w:ascii="宋体" w:hAnsi="宋体" w:hint="eastAsia"/>
          <w:color w:val="auto"/>
          <w:kern w:val="2"/>
          <w:szCs w:val="21"/>
          <w:u w:val="single"/>
        </w:rPr>
        <w:t>0771-2618199、2618118</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4</w:t>
      </w:r>
      <w:r w:rsidRPr="00E012D3">
        <w:rPr>
          <w:rFonts w:ascii="宋体" w:hAnsi="宋体"/>
          <w:color w:val="auto"/>
          <w:kern w:val="2"/>
          <w:szCs w:val="21"/>
        </w:rPr>
        <w:t>.</w:t>
      </w:r>
      <w:r w:rsidRPr="00E012D3">
        <w:rPr>
          <w:rFonts w:ascii="宋体" w:hAnsi="宋体" w:hint="eastAsia"/>
          <w:color w:val="auto"/>
          <w:kern w:val="2"/>
          <w:szCs w:val="21"/>
        </w:rPr>
        <w:t>监督部门</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kern w:val="2"/>
          <w:szCs w:val="21"/>
        </w:rPr>
        <w:t>名    称：</w:t>
      </w:r>
      <w:r w:rsidRPr="00E012D3">
        <w:rPr>
          <w:rFonts w:ascii="宋体" w:hAnsi="宋体" w:hint="eastAsia"/>
          <w:color w:val="auto"/>
          <w:kern w:val="2"/>
          <w:szCs w:val="21"/>
          <w:u w:val="single"/>
        </w:rPr>
        <w:t>南宁市财政局政府采购监督管理办公室</w:t>
      </w:r>
    </w:p>
    <w:p w:rsidR="00353C6E" w:rsidRPr="00E012D3" w:rsidRDefault="00A73D94">
      <w:pPr>
        <w:widowControl/>
        <w:shd w:val="clear" w:color="auto" w:fill="FFFFFF"/>
        <w:spacing w:line="420" w:lineRule="exact"/>
        <w:ind w:firstLineChars="200" w:firstLine="420"/>
        <w:jc w:val="left"/>
        <w:rPr>
          <w:rFonts w:ascii="宋体" w:hAnsi="宋体" w:cs="宋体"/>
          <w:color w:val="auto"/>
          <w:szCs w:val="21"/>
        </w:rPr>
      </w:pPr>
      <w:r w:rsidRPr="00E012D3">
        <w:rPr>
          <w:rFonts w:ascii="宋体" w:hAnsi="宋体" w:cs="宋体" w:hint="eastAsia"/>
          <w:color w:val="auto"/>
          <w:szCs w:val="21"/>
        </w:rPr>
        <w:t>地    址：</w:t>
      </w:r>
      <w:r w:rsidRPr="00E012D3">
        <w:rPr>
          <w:rFonts w:ascii="宋体" w:hAnsi="宋体" w:cs="宋体" w:hint="eastAsia"/>
          <w:color w:val="auto"/>
          <w:szCs w:val="21"/>
          <w:u w:val="single"/>
        </w:rPr>
        <w:t>南宁市东葛路129号</w:t>
      </w:r>
    </w:p>
    <w:p w:rsidR="00353C6E" w:rsidRPr="00E012D3" w:rsidRDefault="00A73D94">
      <w:pPr>
        <w:widowControl/>
        <w:shd w:val="clear" w:color="auto" w:fill="FFFFFF"/>
        <w:spacing w:line="420" w:lineRule="exact"/>
        <w:ind w:firstLineChars="200" w:firstLine="420"/>
        <w:jc w:val="left"/>
        <w:rPr>
          <w:rFonts w:ascii="宋体" w:hAnsi="宋体" w:cs="Arial"/>
          <w:color w:val="auto"/>
          <w:kern w:val="2"/>
          <w:szCs w:val="21"/>
          <w:u w:val="single"/>
        </w:rPr>
      </w:pPr>
      <w:r w:rsidRPr="00E012D3">
        <w:rPr>
          <w:rFonts w:ascii="宋体" w:hAnsi="宋体" w:cs="宋体" w:hint="eastAsia"/>
          <w:color w:val="auto"/>
          <w:szCs w:val="21"/>
        </w:rPr>
        <w:t>联系电话：</w:t>
      </w:r>
      <w:r w:rsidRPr="00E012D3">
        <w:rPr>
          <w:rFonts w:ascii="宋体" w:hAnsi="宋体" w:cs="宋体" w:hint="eastAsia"/>
          <w:color w:val="auto"/>
          <w:szCs w:val="21"/>
          <w:u w:val="single"/>
        </w:rPr>
        <w:t>0771-2189091</w:t>
      </w:r>
    </w:p>
    <w:p w:rsidR="00353C6E" w:rsidRPr="00E012D3" w:rsidRDefault="00A73D94">
      <w:pPr>
        <w:spacing w:line="400" w:lineRule="exact"/>
        <w:ind w:firstLine="420"/>
        <w:rPr>
          <w:rFonts w:ascii="宋体" w:hAnsi="宋体"/>
          <w:color w:val="auto"/>
          <w:kern w:val="2"/>
          <w:szCs w:val="21"/>
        </w:rPr>
      </w:pPr>
      <w:r w:rsidRPr="00E012D3">
        <w:rPr>
          <w:rFonts w:ascii="宋体" w:hAnsi="宋体" w:hint="eastAsia"/>
          <w:color w:val="auto"/>
        </w:rPr>
        <w:t>附件</w:t>
      </w:r>
      <w:r w:rsidRPr="00E012D3">
        <w:rPr>
          <w:rFonts w:ascii="宋体" w:hAnsi="宋体" w:hint="eastAsia"/>
          <w:color w:val="auto"/>
          <w:kern w:val="2"/>
          <w:szCs w:val="21"/>
        </w:rPr>
        <w:t>：</w:t>
      </w:r>
      <w:r w:rsidRPr="00E012D3">
        <w:rPr>
          <w:rFonts w:ascii="宋体" w:hAnsi="宋体" w:hint="eastAsia"/>
          <w:color w:val="auto"/>
          <w:kern w:val="2"/>
          <w:szCs w:val="21"/>
          <w:u w:val="single"/>
        </w:rPr>
        <w:t>采购需求</w:t>
      </w:r>
    </w:p>
    <w:p w:rsidR="00353C6E" w:rsidRPr="00E012D3" w:rsidRDefault="00A73D94">
      <w:pPr>
        <w:spacing w:line="400" w:lineRule="exact"/>
        <w:jc w:val="right"/>
        <w:rPr>
          <w:rFonts w:ascii="宋体" w:hAnsi="宋体"/>
          <w:color w:val="auto"/>
          <w:kern w:val="2"/>
          <w:szCs w:val="21"/>
        </w:rPr>
      </w:pPr>
      <w:bookmarkStart w:id="52" w:name="_Hlk44423971"/>
      <w:r w:rsidRPr="00E012D3">
        <w:rPr>
          <w:rFonts w:ascii="宋体" w:hAnsi="宋体" w:hint="eastAsia"/>
          <w:color w:val="auto"/>
          <w:kern w:val="2"/>
          <w:szCs w:val="21"/>
        </w:rPr>
        <w:t>云之龙招标集团有限公司</w:t>
      </w:r>
    </w:p>
    <w:p w:rsidR="00353C6E" w:rsidRPr="00E012D3" w:rsidRDefault="00A73D94">
      <w:pPr>
        <w:spacing w:line="400" w:lineRule="exact"/>
        <w:ind w:firstLineChars="100" w:firstLine="210"/>
        <w:jc w:val="right"/>
        <w:rPr>
          <w:rFonts w:ascii="宋体" w:hAnsi="宋体"/>
          <w:color w:val="auto"/>
          <w:kern w:val="2"/>
          <w:szCs w:val="21"/>
        </w:rPr>
      </w:pPr>
      <w:r w:rsidRPr="00E012D3">
        <w:rPr>
          <w:rFonts w:ascii="宋体" w:hAnsi="宋体" w:hint="eastAsia"/>
          <w:color w:val="auto"/>
          <w:kern w:val="2"/>
          <w:szCs w:val="21"/>
          <w:u w:val="single"/>
        </w:rPr>
        <w:t>2020</w:t>
      </w:r>
      <w:r w:rsidRPr="00E012D3">
        <w:rPr>
          <w:rFonts w:ascii="宋体" w:hAnsi="宋体" w:hint="eastAsia"/>
          <w:color w:val="auto"/>
          <w:kern w:val="2"/>
          <w:szCs w:val="21"/>
        </w:rPr>
        <w:t>年</w:t>
      </w:r>
      <w:r w:rsidR="005524C4">
        <w:rPr>
          <w:rFonts w:ascii="宋体" w:hAnsi="宋体" w:hint="eastAsia"/>
          <w:color w:val="auto"/>
          <w:kern w:val="2"/>
          <w:szCs w:val="21"/>
          <w:u w:val="single"/>
        </w:rPr>
        <w:t>11</w:t>
      </w:r>
      <w:r w:rsidRPr="00E012D3">
        <w:rPr>
          <w:rFonts w:ascii="宋体" w:hAnsi="宋体" w:hint="eastAsia"/>
          <w:color w:val="auto"/>
          <w:kern w:val="2"/>
          <w:szCs w:val="21"/>
        </w:rPr>
        <w:t>月</w:t>
      </w:r>
      <w:r w:rsidR="005524C4">
        <w:rPr>
          <w:rFonts w:ascii="宋体" w:hAnsi="宋体" w:hint="eastAsia"/>
          <w:color w:val="auto"/>
          <w:kern w:val="2"/>
          <w:szCs w:val="21"/>
          <w:u w:val="single"/>
        </w:rPr>
        <w:t>6</w:t>
      </w:r>
      <w:r w:rsidRPr="00E012D3">
        <w:rPr>
          <w:rFonts w:ascii="宋体" w:hAnsi="宋体" w:hint="eastAsia"/>
          <w:color w:val="auto"/>
          <w:kern w:val="2"/>
          <w:szCs w:val="21"/>
        </w:rPr>
        <w:t>日</w:t>
      </w:r>
    </w:p>
    <w:p w:rsidR="00353C6E" w:rsidRPr="00E012D3" w:rsidRDefault="00A73D94">
      <w:pPr>
        <w:pStyle w:val="a8"/>
        <w:jc w:val="center"/>
        <w:outlineLvl w:val="0"/>
        <w:rPr>
          <w:rFonts w:ascii="Times New Roman" w:hAnsi="Times New Roman"/>
          <w:b/>
          <w:color w:val="auto"/>
          <w:sz w:val="36"/>
        </w:rPr>
      </w:pPr>
      <w:bookmarkStart w:id="53" w:name="_Toc54036552"/>
      <w:bookmarkStart w:id="54" w:name="_Toc494266137"/>
      <w:bookmarkEnd w:id="52"/>
      <w:r w:rsidRPr="00E012D3">
        <w:rPr>
          <w:rFonts w:ascii="Times New Roman" w:hAnsi="Times New Roman" w:hint="eastAsia"/>
          <w:b/>
          <w:color w:val="auto"/>
          <w:sz w:val="36"/>
        </w:rPr>
        <w:lastRenderedPageBreak/>
        <w:t>第二章采购需求</w:t>
      </w:r>
      <w:bookmarkEnd w:id="53"/>
      <w:bookmarkEnd w:id="54"/>
    </w:p>
    <w:p w:rsidR="00353C6E" w:rsidRPr="00E012D3" w:rsidRDefault="00A73D94">
      <w:pPr>
        <w:spacing w:line="240" w:lineRule="auto"/>
        <w:jc w:val="left"/>
        <w:rPr>
          <w:rFonts w:ascii="宋体" w:hAnsi="宋体"/>
          <w:color w:val="auto"/>
          <w:kern w:val="2"/>
        </w:rPr>
      </w:pPr>
      <w:r w:rsidRPr="00E012D3">
        <w:rPr>
          <w:rFonts w:ascii="宋体" w:hAnsi="宋体" w:hint="eastAsia"/>
          <w:color w:val="auto"/>
          <w:kern w:val="2"/>
        </w:rPr>
        <w:t>说明：</w:t>
      </w:r>
    </w:p>
    <w:p w:rsidR="00353C6E" w:rsidRPr="00E012D3" w:rsidRDefault="00A73D94">
      <w:pPr>
        <w:spacing w:line="360" w:lineRule="exact"/>
        <w:ind w:firstLine="424"/>
        <w:jc w:val="left"/>
        <w:rPr>
          <w:rFonts w:ascii="宋体" w:hAnsi="宋体" w:cs="宋体"/>
          <w:color w:val="auto"/>
          <w:kern w:val="1"/>
          <w:sz w:val="22"/>
          <w:szCs w:val="22"/>
        </w:rPr>
      </w:pPr>
      <w:bookmarkStart w:id="55" w:name="_Toc254970490"/>
      <w:bookmarkStart w:id="56" w:name="_Toc254970631"/>
      <w:r w:rsidRPr="00E012D3">
        <w:rPr>
          <w:rFonts w:ascii="宋体" w:hAnsi="宋体" w:cs="宋体"/>
          <w:color w:val="auto"/>
          <w:kern w:val="1"/>
          <w:sz w:val="22"/>
          <w:szCs w:val="22"/>
        </w:rPr>
        <w:t>1、本招标文件所称中小企业必须符合《政府采购促进中小企业发展暂行办法》第二条规定。</w:t>
      </w:r>
    </w:p>
    <w:p w:rsidR="00353C6E" w:rsidRPr="00E012D3" w:rsidRDefault="00A73D94">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2</w:t>
      </w:r>
      <w:r w:rsidRPr="00E012D3">
        <w:rPr>
          <w:rFonts w:ascii="宋体" w:hAnsi="宋体" w:cs="宋体"/>
          <w:color w:val="auto"/>
          <w:kern w:val="1"/>
          <w:sz w:val="22"/>
          <w:szCs w:val="22"/>
        </w:rPr>
        <w:t>、小型、微型企业提供中型企业制造的货物的，视同为中型企业。</w:t>
      </w:r>
    </w:p>
    <w:p w:rsidR="00353C6E" w:rsidRPr="00E012D3" w:rsidRDefault="00A73D94">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3</w:t>
      </w:r>
      <w:r w:rsidRPr="00E012D3">
        <w:rPr>
          <w:rFonts w:ascii="宋体" w:hAnsi="宋体" w:cs="宋体"/>
          <w:color w:val="auto"/>
          <w:kern w:val="1"/>
          <w:sz w:val="22"/>
          <w:szCs w:val="22"/>
        </w:rPr>
        <w:t>、小型、微型企业提供大型企业制造的货物的，视同为大型企业。</w:t>
      </w:r>
    </w:p>
    <w:p w:rsidR="00353C6E" w:rsidRPr="00E012D3" w:rsidRDefault="00A73D94">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4、按照《财政部、司法部关于政府采购支持监狱企业发展有关问题的通知》（财库〔2014〕68号）的规定，监狱企业视同小型、微型企业。</w:t>
      </w:r>
    </w:p>
    <w:p w:rsidR="00353C6E" w:rsidRPr="00E012D3" w:rsidRDefault="00A73D94">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5、按照《关于促进残疾人就业政府采购政策的通知》（财库〔2017〕141号）的规定，残疾人福利性单位视同小型、微型企业。残疾人福利性单位属于小型、微型企业的，不重复享受政策。</w:t>
      </w:r>
    </w:p>
    <w:p w:rsidR="00353C6E" w:rsidRPr="00E012D3" w:rsidRDefault="00A73D94">
      <w:pPr>
        <w:spacing w:line="360" w:lineRule="exact"/>
        <w:ind w:firstLine="424"/>
        <w:jc w:val="left"/>
        <w:rPr>
          <w:rFonts w:ascii="宋体" w:hAnsi="宋体" w:cs="宋体"/>
          <w:color w:val="auto"/>
          <w:kern w:val="1"/>
          <w:sz w:val="22"/>
          <w:szCs w:val="22"/>
        </w:rPr>
      </w:pPr>
      <w:r w:rsidRPr="00E012D3">
        <w:rPr>
          <w:rFonts w:ascii="宋体" w:hAnsi="宋体" w:cs="宋体" w:hint="eastAsia"/>
          <w:color w:val="auto"/>
          <w:kern w:val="1"/>
          <w:sz w:val="22"/>
          <w:szCs w:val="22"/>
        </w:rPr>
        <w:t>6</w:t>
      </w:r>
      <w:r w:rsidRPr="00E012D3">
        <w:rPr>
          <w:rFonts w:ascii="宋体" w:hAnsi="宋体" w:cs="宋体"/>
          <w:color w:val="auto"/>
          <w:kern w:val="1"/>
          <w:sz w:val="22"/>
          <w:szCs w:val="22"/>
        </w:rPr>
        <w:t>、小型和微型企业产品的价格给予6%-10%的扣除，用扣除后的价格参与评审，具体扣除比例请以第</w:t>
      </w:r>
      <w:r w:rsidRPr="00E012D3">
        <w:rPr>
          <w:rFonts w:ascii="宋体" w:hAnsi="宋体" w:cs="宋体" w:hint="eastAsia"/>
          <w:color w:val="auto"/>
          <w:kern w:val="1"/>
          <w:sz w:val="22"/>
          <w:szCs w:val="22"/>
        </w:rPr>
        <w:t>三</w:t>
      </w:r>
      <w:r w:rsidRPr="00E012D3">
        <w:rPr>
          <w:rFonts w:ascii="宋体" w:hAnsi="宋体" w:cs="宋体"/>
          <w:color w:val="auto"/>
          <w:kern w:val="1"/>
          <w:sz w:val="22"/>
          <w:szCs w:val="22"/>
        </w:rPr>
        <w:t>章《评标</w:t>
      </w:r>
      <w:r w:rsidRPr="00E012D3">
        <w:rPr>
          <w:rFonts w:ascii="宋体" w:hAnsi="宋体" w:cs="宋体" w:hint="eastAsia"/>
          <w:color w:val="auto"/>
          <w:kern w:val="1"/>
          <w:sz w:val="22"/>
          <w:szCs w:val="22"/>
        </w:rPr>
        <w:t>方</w:t>
      </w:r>
      <w:r w:rsidRPr="00E012D3">
        <w:rPr>
          <w:rFonts w:ascii="宋体" w:hAnsi="宋体" w:cs="宋体"/>
          <w:color w:val="auto"/>
          <w:kern w:val="1"/>
          <w:sz w:val="22"/>
          <w:szCs w:val="22"/>
        </w:rPr>
        <w:t>法》的规定为准。</w:t>
      </w:r>
    </w:p>
    <w:p w:rsidR="00353C6E" w:rsidRPr="00E012D3" w:rsidRDefault="00A73D94">
      <w:pPr>
        <w:spacing w:line="360" w:lineRule="exact"/>
        <w:ind w:firstLineChars="196" w:firstLine="431"/>
        <w:rPr>
          <w:rFonts w:ascii="宋体" w:hAnsi="宋体" w:cs="宋体"/>
          <w:color w:val="auto"/>
          <w:kern w:val="1"/>
          <w:sz w:val="22"/>
          <w:szCs w:val="22"/>
        </w:rPr>
      </w:pPr>
      <w:r w:rsidRPr="00E012D3">
        <w:rPr>
          <w:rFonts w:ascii="宋体" w:hAnsi="宋体" w:cs="宋体" w:hint="eastAsia"/>
          <w:color w:val="auto"/>
          <w:kern w:val="1"/>
          <w:sz w:val="22"/>
          <w:szCs w:val="22"/>
        </w:rPr>
        <w:t>7</w:t>
      </w:r>
      <w:r w:rsidRPr="00E012D3">
        <w:rPr>
          <w:rFonts w:ascii="宋体" w:hAnsi="宋体" w:cs="宋体"/>
          <w:color w:val="auto"/>
          <w:kern w:val="1"/>
          <w:sz w:val="22"/>
          <w:szCs w:val="22"/>
        </w:rPr>
        <w:t>、</w:t>
      </w:r>
      <w:r w:rsidRPr="00E012D3">
        <w:rPr>
          <w:rFonts w:ascii="宋体" w:hAnsi="宋体" w:cs="宋体" w:hint="eastAsia"/>
          <w:b/>
          <w:color w:val="auto"/>
          <w:kern w:val="1"/>
          <w:sz w:val="22"/>
          <w:szCs w:val="22"/>
          <w:u w:val="singl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投标货物必须使用政府强制采购的节能产品，供应商必须在投标文件中提供由国家确定的认证机构出具的处于有效期之内的节能产品认证证书复印件（加盖供应商公章），否则相应投标无效。</w:t>
      </w:r>
    </w:p>
    <w:p w:rsidR="00353C6E" w:rsidRPr="00E012D3" w:rsidRDefault="00A73D94">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8、本采购需求中的品牌、型号仅起参考作用，投标人可选用其他品牌替代，但这些替代的产品品牌、品质必须要实质上相当于或优于参考品牌型号及其技术参数性能（配置）要求。</w:t>
      </w:r>
    </w:p>
    <w:p w:rsidR="00353C6E" w:rsidRPr="00E012D3" w:rsidRDefault="00A73D94">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9、本采购需求中参考品牌、型号及技术参数性能（配置）不明确或有误的，或投标人选用其他品牌型号替代的，请说明品牌型号和详细的技术参数性能（配置）同时填写投标明细表和技术响应表。</w:t>
      </w:r>
    </w:p>
    <w:p w:rsidR="00353C6E" w:rsidRPr="00E012D3" w:rsidRDefault="00A73D94">
      <w:pPr>
        <w:spacing w:line="36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10</w:t>
      </w:r>
      <w:r w:rsidRPr="00E012D3">
        <w:rPr>
          <w:rFonts w:ascii="宋体" w:hAnsi="宋体" w:cs="宋体"/>
          <w:color w:val="auto"/>
          <w:kern w:val="1"/>
          <w:sz w:val="22"/>
          <w:szCs w:val="22"/>
        </w:rPr>
        <w:t>、本</w:t>
      </w:r>
      <w:r w:rsidRPr="00E012D3">
        <w:rPr>
          <w:rFonts w:ascii="宋体" w:hAnsi="宋体" w:cs="宋体" w:hint="eastAsia"/>
          <w:color w:val="auto"/>
          <w:kern w:val="1"/>
          <w:sz w:val="22"/>
          <w:szCs w:val="22"/>
        </w:rPr>
        <w:t>项目</w:t>
      </w:r>
      <w:r w:rsidRPr="00E012D3">
        <w:rPr>
          <w:rFonts w:ascii="宋体" w:hAnsi="宋体" w:cs="宋体"/>
          <w:color w:val="auto"/>
          <w:kern w:val="1"/>
          <w:sz w:val="22"/>
          <w:szCs w:val="22"/>
        </w:rPr>
        <w:t>需求一览表中标注▲号的内容为实质性要求和条件，</w:t>
      </w:r>
      <w:r w:rsidRPr="00E012D3">
        <w:rPr>
          <w:rFonts w:ascii="宋体" w:hAnsi="宋体" w:cs="宋体" w:hint="eastAsia"/>
          <w:color w:val="auto"/>
          <w:kern w:val="1"/>
          <w:sz w:val="22"/>
          <w:szCs w:val="22"/>
        </w:rPr>
        <w:t>必须</w:t>
      </w:r>
      <w:r w:rsidRPr="00E012D3">
        <w:rPr>
          <w:rFonts w:ascii="宋体" w:hAnsi="宋体" w:cs="宋体"/>
          <w:color w:val="auto"/>
          <w:kern w:val="1"/>
          <w:sz w:val="22"/>
          <w:szCs w:val="22"/>
        </w:rPr>
        <w:t>满足</w:t>
      </w:r>
      <w:r w:rsidRPr="00E012D3">
        <w:rPr>
          <w:rFonts w:ascii="宋体" w:hAnsi="宋体" w:cs="宋体" w:hint="eastAsia"/>
          <w:color w:val="auto"/>
          <w:kern w:val="1"/>
          <w:sz w:val="22"/>
          <w:szCs w:val="22"/>
        </w:rPr>
        <w:t>或优于，否则</w:t>
      </w:r>
      <w:r w:rsidRPr="00E012D3">
        <w:rPr>
          <w:rFonts w:ascii="宋体" w:hAnsi="宋体" w:cs="宋体"/>
          <w:color w:val="auto"/>
          <w:kern w:val="1"/>
          <w:sz w:val="22"/>
          <w:szCs w:val="22"/>
        </w:rPr>
        <w:t>投标无效。</w:t>
      </w:r>
      <w:r w:rsidRPr="00E012D3">
        <w:rPr>
          <w:rFonts w:ascii="宋体" w:hAnsi="宋体" w:cs="宋体" w:hint="eastAsia"/>
          <w:color w:val="auto"/>
          <w:kern w:val="1"/>
          <w:sz w:val="22"/>
          <w:szCs w:val="22"/>
        </w:rPr>
        <w:t>非</w:t>
      </w:r>
      <w:r w:rsidRPr="00E012D3">
        <w:rPr>
          <w:rFonts w:ascii="宋体" w:hAnsi="宋体" w:cs="宋体"/>
          <w:color w:val="auto"/>
          <w:kern w:val="1"/>
          <w:sz w:val="22"/>
          <w:szCs w:val="22"/>
        </w:rPr>
        <w:t>标注▲号</w:t>
      </w:r>
      <w:r w:rsidRPr="00E012D3">
        <w:rPr>
          <w:rFonts w:ascii="宋体" w:hAnsi="宋体" w:cs="宋体" w:hint="eastAsia"/>
          <w:color w:val="auto"/>
          <w:kern w:val="1"/>
          <w:sz w:val="22"/>
          <w:szCs w:val="22"/>
        </w:rPr>
        <w:t>允许偏离的技术、性能指标或者辅助功能项目发生负偏离达 3项（含）以上的，投标文件作</w:t>
      </w:r>
      <w:r w:rsidRPr="00E012D3">
        <w:rPr>
          <w:rFonts w:ascii="宋体" w:hAnsi="宋体" w:cs="宋体"/>
          <w:color w:val="auto"/>
          <w:kern w:val="1"/>
          <w:sz w:val="22"/>
          <w:szCs w:val="22"/>
        </w:rPr>
        <w:t>投标无效</w:t>
      </w:r>
      <w:r w:rsidRPr="00E012D3">
        <w:rPr>
          <w:rFonts w:ascii="宋体" w:hAnsi="宋体" w:cs="宋体" w:hint="eastAsia"/>
          <w:color w:val="auto"/>
          <w:kern w:val="1"/>
          <w:sz w:val="22"/>
          <w:szCs w:val="22"/>
        </w:rPr>
        <w:t>处理</w:t>
      </w:r>
      <w:r w:rsidRPr="00E012D3">
        <w:rPr>
          <w:rFonts w:ascii="宋体" w:hAnsi="宋体" w:cs="宋体"/>
          <w:color w:val="auto"/>
          <w:kern w:val="1"/>
          <w:sz w:val="22"/>
          <w:szCs w:val="22"/>
        </w:rPr>
        <w:t>。</w:t>
      </w:r>
    </w:p>
    <w:p w:rsidR="00353C6E" w:rsidRPr="00E012D3" w:rsidRDefault="00A73D94">
      <w:pPr>
        <w:spacing w:line="320" w:lineRule="exact"/>
        <w:ind w:firstLine="420"/>
        <w:rPr>
          <w:rFonts w:ascii="宋体" w:hAnsi="宋体" w:cs="宋体"/>
          <w:color w:val="auto"/>
          <w:kern w:val="1"/>
          <w:sz w:val="22"/>
          <w:szCs w:val="22"/>
        </w:rPr>
      </w:pPr>
      <w:r w:rsidRPr="00E012D3">
        <w:rPr>
          <w:rFonts w:ascii="宋体" w:hAnsi="宋体" w:cs="宋体" w:hint="eastAsia"/>
          <w:color w:val="auto"/>
          <w:kern w:val="1"/>
          <w:sz w:val="22"/>
          <w:szCs w:val="22"/>
        </w:rPr>
        <w:t>11</w:t>
      </w:r>
      <w:r w:rsidRPr="00E012D3">
        <w:rPr>
          <w:rFonts w:ascii="宋体" w:hAnsi="宋体" w:cs="宋体"/>
          <w:color w:val="auto"/>
          <w:kern w:val="1"/>
          <w:sz w:val="22"/>
          <w:szCs w:val="22"/>
        </w:rPr>
        <w:t>、本</w:t>
      </w:r>
      <w:r w:rsidRPr="00E012D3">
        <w:rPr>
          <w:rFonts w:ascii="宋体" w:hAnsi="宋体" w:cs="宋体" w:hint="eastAsia"/>
          <w:color w:val="auto"/>
          <w:kern w:val="1"/>
          <w:sz w:val="22"/>
          <w:szCs w:val="22"/>
        </w:rPr>
        <w:t>项目</w:t>
      </w:r>
      <w:r w:rsidRPr="00E012D3">
        <w:rPr>
          <w:rFonts w:ascii="宋体" w:hAnsi="宋体" w:cs="宋体"/>
          <w:color w:val="auto"/>
          <w:kern w:val="1"/>
          <w:sz w:val="22"/>
          <w:szCs w:val="22"/>
        </w:rPr>
        <w:t>需求一览表中内容如与第六章“合同条款及格式”相关条款不一致的，以本表为准。</w:t>
      </w:r>
    </w:p>
    <w:tbl>
      <w:tblPr>
        <w:tblW w:w="9776" w:type="dxa"/>
        <w:jc w:val="center"/>
        <w:tblLayout w:type="fixed"/>
        <w:tblLook w:val="04A0"/>
      </w:tblPr>
      <w:tblGrid>
        <w:gridCol w:w="704"/>
        <w:gridCol w:w="992"/>
        <w:gridCol w:w="851"/>
        <w:gridCol w:w="5670"/>
        <w:gridCol w:w="1559"/>
      </w:tblGrid>
      <w:tr w:rsidR="00353C6E" w:rsidRPr="00E012D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b/>
                <w:bCs/>
                <w:color w:val="auto"/>
                <w:sz w:val="24"/>
              </w:rPr>
            </w:pPr>
            <w:r w:rsidRPr="00E012D3">
              <w:rPr>
                <w:b/>
                <w:bCs/>
                <w:color w:val="auto"/>
                <w:sz w:val="24"/>
              </w:rPr>
              <w:t>序号</w:t>
            </w:r>
          </w:p>
        </w:tc>
        <w:tc>
          <w:tcPr>
            <w:tcW w:w="1843" w:type="dxa"/>
            <w:gridSpan w:val="2"/>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b/>
                <w:bCs/>
                <w:color w:val="auto"/>
                <w:sz w:val="24"/>
              </w:rPr>
            </w:pPr>
            <w:r w:rsidRPr="00E012D3">
              <w:rPr>
                <w:rFonts w:hint="eastAsia"/>
                <w:b/>
                <w:bCs/>
                <w:color w:val="auto"/>
                <w:sz w:val="24"/>
              </w:rPr>
              <w:t>服务名称</w:t>
            </w:r>
          </w:p>
        </w:tc>
        <w:tc>
          <w:tcPr>
            <w:tcW w:w="7229" w:type="dxa"/>
            <w:gridSpan w:val="2"/>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b/>
                <w:bCs/>
                <w:color w:val="auto"/>
                <w:sz w:val="24"/>
              </w:rPr>
            </w:pPr>
            <w:r w:rsidRPr="00E012D3">
              <w:rPr>
                <w:rFonts w:hint="eastAsia"/>
                <w:b/>
                <w:bCs/>
                <w:color w:val="auto"/>
                <w:sz w:val="24"/>
              </w:rPr>
              <w:t>项目需要及技术需求</w:t>
            </w:r>
          </w:p>
        </w:tc>
      </w:tr>
      <w:tr w:rsidR="00353C6E" w:rsidRPr="00E012D3">
        <w:trPr>
          <w:trHeight w:val="397"/>
          <w:jc w:val="center"/>
        </w:trPr>
        <w:tc>
          <w:tcPr>
            <w:tcW w:w="8217" w:type="dxa"/>
            <w:gridSpan w:val="4"/>
            <w:tcBorders>
              <w:top w:val="single" w:sz="4" w:space="0" w:color="auto"/>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第一部分：硬件采购</w:t>
            </w:r>
          </w:p>
        </w:tc>
        <w:tc>
          <w:tcPr>
            <w:tcW w:w="1559" w:type="dxa"/>
            <w:tcBorders>
              <w:top w:val="single" w:sz="4" w:space="0" w:color="auto"/>
              <w:left w:val="single" w:sz="4" w:space="0" w:color="auto"/>
              <w:bottom w:val="single" w:sz="4" w:space="0" w:color="auto"/>
              <w:right w:val="single" w:sz="4" w:space="0" w:color="auto"/>
            </w:tcBorders>
          </w:tcPr>
          <w:p w:rsidR="00353C6E" w:rsidRPr="00E012D3" w:rsidRDefault="00A73D94">
            <w:pPr>
              <w:widowControl/>
              <w:spacing w:line="240" w:lineRule="auto"/>
              <w:jc w:val="center"/>
              <w:rPr>
                <w:color w:val="auto"/>
                <w:sz w:val="24"/>
              </w:rPr>
            </w:pPr>
            <w:r w:rsidRPr="00E012D3">
              <w:rPr>
                <w:rFonts w:hint="eastAsia"/>
                <w:color w:val="auto"/>
                <w:sz w:val="24"/>
              </w:rPr>
              <w:t>数量</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1</w:t>
            </w:r>
          </w:p>
        </w:tc>
        <w:tc>
          <w:tcPr>
            <w:tcW w:w="992" w:type="dxa"/>
            <w:vMerge w:val="restart"/>
            <w:tcBorders>
              <w:top w:val="nil"/>
              <w:left w:val="nil"/>
              <w:right w:val="single" w:sz="4" w:space="0" w:color="auto"/>
            </w:tcBorders>
            <w:vAlign w:val="center"/>
          </w:tcPr>
          <w:p w:rsidR="00353C6E" w:rsidRPr="00E012D3" w:rsidRDefault="00A73D94">
            <w:pPr>
              <w:widowControl/>
              <w:spacing w:line="240" w:lineRule="auto"/>
              <w:jc w:val="center"/>
              <w:rPr>
                <w:b/>
                <w:bCs/>
                <w:color w:val="auto"/>
                <w:sz w:val="24"/>
              </w:rPr>
            </w:pPr>
            <w:r w:rsidRPr="00E012D3">
              <w:rPr>
                <w:rFonts w:ascii="Calibri" w:hAnsi="Calibri" w:hint="eastAsia"/>
                <w:color w:val="auto"/>
                <w:kern w:val="2"/>
                <w:sz w:val="24"/>
              </w:rPr>
              <w:t>GNSS</w:t>
            </w:r>
            <w:r w:rsidRPr="00E012D3">
              <w:rPr>
                <w:rFonts w:ascii="宋体" w:hAnsi="宋体" w:hint="eastAsia"/>
                <w:color w:val="auto"/>
                <w:kern w:val="2"/>
                <w:sz w:val="24"/>
              </w:rPr>
              <w:t>产品无线检测系统</w:t>
            </w:r>
          </w:p>
          <w:p w:rsidR="00353C6E" w:rsidRPr="00E012D3" w:rsidRDefault="00353C6E">
            <w:pPr>
              <w:widowControl/>
              <w:spacing w:line="240" w:lineRule="auto"/>
              <w:jc w:val="center"/>
              <w:rPr>
                <w:b/>
                <w:bCs/>
                <w:color w:val="auto"/>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微波暗室及转台</w:t>
            </w:r>
          </w:p>
        </w:tc>
        <w:tc>
          <w:tcPr>
            <w:tcW w:w="5670" w:type="dxa"/>
            <w:tcBorders>
              <w:top w:val="single" w:sz="4" w:space="0" w:color="auto"/>
              <w:left w:val="nil"/>
              <w:bottom w:val="single" w:sz="4" w:space="0" w:color="auto"/>
              <w:right w:val="single" w:sz="4" w:space="0" w:color="auto"/>
            </w:tcBorders>
            <w:vAlign w:val="center"/>
          </w:tcPr>
          <w:p w:rsidR="00353C6E" w:rsidRPr="00E012D3" w:rsidRDefault="00A73D94">
            <w:pPr>
              <w:spacing w:line="240" w:lineRule="auto"/>
              <w:ind w:leftChars="-1" w:left="-2" w:firstLine="1"/>
              <w:jc w:val="left"/>
              <w:rPr>
                <w:color w:val="auto"/>
                <w:kern w:val="2"/>
                <w:sz w:val="24"/>
              </w:rPr>
            </w:pPr>
            <w:r w:rsidRPr="00E012D3">
              <w:rPr>
                <w:color w:val="auto"/>
                <w:kern w:val="2"/>
                <w:sz w:val="24"/>
              </w:rPr>
              <w:t>暗室主要技术指标：</w:t>
            </w:r>
          </w:p>
          <w:p w:rsidR="00353C6E" w:rsidRPr="00E012D3" w:rsidRDefault="00A73D94">
            <w:pPr>
              <w:numPr>
                <w:ilvl w:val="0"/>
                <w:numId w:val="1"/>
              </w:numPr>
              <w:spacing w:line="240" w:lineRule="auto"/>
              <w:ind w:leftChars="-1" w:left="-2" w:firstLine="1"/>
              <w:jc w:val="left"/>
              <w:rPr>
                <w:color w:val="auto"/>
                <w:kern w:val="2"/>
                <w:sz w:val="24"/>
              </w:rPr>
            </w:pPr>
            <w:r w:rsidRPr="00E012D3">
              <w:rPr>
                <w:color w:val="auto"/>
                <w:kern w:val="2"/>
                <w:sz w:val="24"/>
              </w:rPr>
              <w:t>频率范围：</w:t>
            </w:r>
            <w:r w:rsidRPr="00E012D3">
              <w:rPr>
                <w:color w:val="auto"/>
                <w:kern w:val="2"/>
                <w:sz w:val="24"/>
              </w:rPr>
              <w:t>1GHz~</w:t>
            </w:r>
            <w:r w:rsidRPr="00E012D3">
              <w:rPr>
                <w:rFonts w:hint="eastAsia"/>
                <w:color w:val="auto"/>
                <w:kern w:val="2"/>
                <w:sz w:val="24"/>
              </w:rPr>
              <w:t>2</w:t>
            </w:r>
            <w:r w:rsidRPr="00E012D3">
              <w:rPr>
                <w:color w:val="auto"/>
                <w:kern w:val="2"/>
                <w:sz w:val="24"/>
              </w:rPr>
              <w:t>GHz</w:t>
            </w:r>
            <w:r w:rsidRPr="00E012D3">
              <w:rPr>
                <w:color w:val="auto"/>
                <w:kern w:val="2"/>
                <w:sz w:val="24"/>
              </w:rPr>
              <w:t>；</w:t>
            </w:r>
          </w:p>
          <w:p w:rsidR="00353C6E" w:rsidRPr="00E012D3" w:rsidRDefault="00A73D94">
            <w:pPr>
              <w:numPr>
                <w:ilvl w:val="0"/>
                <w:numId w:val="1"/>
              </w:numPr>
              <w:spacing w:line="240" w:lineRule="auto"/>
              <w:ind w:leftChars="-1" w:left="-2" w:firstLine="1"/>
              <w:jc w:val="left"/>
              <w:rPr>
                <w:color w:val="auto"/>
                <w:kern w:val="2"/>
                <w:sz w:val="24"/>
              </w:rPr>
            </w:pPr>
            <w:r w:rsidRPr="00E012D3">
              <w:rPr>
                <w:color w:val="auto"/>
                <w:kern w:val="2"/>
                <w:sz w:val="24"/>
              </w:rPr>
              <w:t>屏蔽性能：</w:t>
            </w:r>
            <w:r w:rsidRPr="00E012D3">
              <w:rPr>
                <w:color w:val="auto"/>
                <w:kern w:val="2"/>
                <w:sz w:val="24"/>
              </w:rPr>
              <w:t>≥</w:t>
            </w:r>
            <w:r w:rsidRPr="00E012D3">
              <w:rPr>
                <w:rFonts w:hint="eastAsia"/>
                <w:color w:val="auto"/>
                <w:kern w:val="2"/>
                <w:sz w:val="24"/>
              </w:rPr>
              <w:t>9</w:t>
            </w:r>
            <w:r w:rsidRPr="00E012D3">
              <w:rPr>
                <w:color w:val="auto"/>
                <w:kern w:val="2"/>
                <w:sz w:val="24"/>
              </w:rPr>
              <w:t>0dB</w:t>
            </w:r>
            <w:r w:rsidRPr="00E012D3">
              <w:rPr>
                <w:color w:val="auto"/>
                <w:kern w:val="2"/>
                <w:sz w:val="24"/>
              </w:rPr>
              <w:t>；</w:t>
            </w:r>
          </w:p>
          <w:p w:rsidR="00353C6E" w:rsidRPr="00E012D3" w:rsidRDefault="00A73D94">
            <w:pPr>
              <w:numPr>
                <w:ilvl w:val="0"/>
                <w:numId w:val="1"/>
              </w:numPr>
              <w:spacing w:line="240" w:lineRule="auto"/>
              <w:ind w:leftChars="-1" w:left="-2" w:firstLine="1"/>
              <w:jc w:val="left"/>
              <w:rPr>
                <w:color w:val="auto"/>
                <w:kern w:val="2"/>
                <w:sz w:val="24"/>
              </w:rPr>
            </w:pPr>
            <w:r w:rsidRPr="00E012D3">
              <w:rPr>
                <w:color w:val="auto"/>
                <w:kern w:val="2"/>
                <w:sz w:val="24"/>
              </w:rPr>
              <w:t>静区尺寸：</w:t>
            </w:r>
            <w:r w:rsidRPr="00E012D3">
              <w:rPr>
                <w:color w:val="auto"/>
                <w:kern w:val="2"/>
                <w:sz w:val="24"/>
              </w:rPr>
              <w:t>≤50cm</w:t>
            </w:r>
            <w:r w:rsidRPr="00E012D3">
              <w:rPr>
                <w:color w:val="auto"/>
                <w:kern w:val="2"/>
                <w:sz w:val="24"/>
              </w:rPr>
              <w:t>；</w:t>
            </w:r>
          </w:p>
          <w:p w:rsidR="00353C6E" w:rsidRPr="00E012D3" w:rsidRDefault="00A73D94">
            <w:pPr>
              <w:numPr>
                <w:ilvl w:val="0"/>
                <w:numId w:val="1"/>
              </w:numPr>
              <w:spacing w:line="240" w:lineRule="auto"/>
              <w:ind w:leftChars="-1" w:left="-2" w:firstLine="1"/>
              <w:jc w:val="left"/>
              <w:rPr>
                <w:color w:val="auto"/>
                <w:kern w:val="2"/>
                <w:sz w:val="24"/>
              </w:rPr>
            </w:pPr>
            <w:r w:rsidRPr="00E012D3">
              <w:rPr>
                <w:color w:val="auto"/>
                <w:kern w:val="2"/>
                <w:sz w:val="24"/>
              </w:rPr>
              <w:t>静区中心反射电平：</w:t>
            </w:r>
            <w:r w:rsidRPr="00E012D3">
              <w:rPr>
                <w:color w:val="auto"/>
                <w:kern w:val="2"/>
                <w:sz w:val="24"/>
              </w:rPr>
              <w:t>≤-25dB</w:t>
            </w:r>
            <w:r w:rsidRPr="00E012D3">
              <w:rPr>
                <w:color w:val="auto"/>
                <w:kern w:val="2"/>
                <w:sz w:val="24"/>
              </w:rPr>
              <w:t>；</w:t>
            </w:r>
          </w:p>
          <w:p w:rsidR="00353C6E" w:rsidRPr="00E012D3" w:rsidRDefault="00A73D94">
            <w:pPr>
              <w:numPr>
                <w:ilvl w:val="0"/>
                <w:numId w:val="1"/>
              </w:numPr>
              <w:spacing w:line="240" w:lineRule="auto"/>
              <w:ind w:leftChars="-1" w:left="-2" w:firstLine="1"/>
              <w:jc w:val="left"/>
              <w:rPr>
                <w:color w:val="auto"/>
                <w:kern w:val="2"/>
                <w:sz w:val="24"/>
              </w:rPr>
            </w:pPr>
            <w:r w:rsidRPr="00E012D3">
              <w:rPr>
                <w:color w:val="auto"/>
                <w:kern w:val="2"/>
                <w:sz w:val="24"/>
              </w:rPr>
              <w:lastRenderedPageBreak/>
              <w:t>横向场强幅值均匀性要求：</w:t>
            </w:r>
            <w:r w:rsidRPr="00E012D3">
              <w:rPr>
                <w:color w:val="auto"/>
                <w:kern w:val="2"/>
                <w:sz w:val="24"/>
              </w:rPr>
              <w:t>≤0.5dB</w:t>
            </w:r>
            <w:r w:rsidRPr="00E012D3">
              <w:rPr>
                <w:color w:val="auto"/>
                <w:kern w:val="2"/>
                <w:sz w:val="24"/>
              </w:rPr>
              <w:t>。</w:t>
            </w:r>
          </w:p>
          <w:p w:rsidR="00353C6E" w:rsidRPr="00E012D3" w:rsidRDefault="00A73D94">
            <w:pPr>
              <w:spacing w:line="240" w:lineRule="auto"/>
              <w:ind w:leftChars="-1" w:left="-2" w:firstLine="1"/>
              <w:jc w:val="left"/>
              <w:rPr>
                <w:color w:val="auto"/>
                <w:kern w:val="2"/>
                <w:sz w:val="24"/>
              </w:rPr>
            </w:pPr>
            <w:r w:rsidRPr="00E012D3">
              <w:rPr>
                <w:color w:val="auto"/>
                <w:kern w:val="2"/>
                <w:sz w:val="24"/>
              </w:rPr>
              <w:t>接收转台主要技术指标：</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运动方式：方位、滚动自动控制；</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方位轴无限位转动，速度可调；</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滚动轴无限位转动，速度可调；</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转台重复定位精度：</w:t>
            </w:r>
            <w:r w:rsidRPr="00E012D3">
              <w:rPr>
                <w:color w:val="auto"/>
                <w:kern w:val="2"/>
                <w:sz w:val="24"/>
              </w:rPr>
              <w:t>±0.</w:t>
            </w:r>
            <w:r w:rsidRPr="00E012D3">
              <w:rPr>
                <w:rFonts w:hint="eastAsia"/>
                <w:color w:val="auto"/>
                <w:kern w:val="2"/>
                <w:sz w:val="24"/>
              </w:rPr>
              <w:t>2</w:t>
            </w:r>
            <w:r w:rsidRPr="00E012D3">
              <w:rPr>
                <w:color w:val="auto"/>
                <w:kern w:val="2"/>
                <w:sz w:val="24"/>
              </w:rPr>
              <w:t>°</w:t>
            </w:r>
            <w:r w:rsidRPr="00E012D3">
              <w:rPr>
                <w:color w:val="auto"/>
                <w:kern w:val="2"/>
                <w:sz w:val="24"/>
              </w:rPr>
              <w:t>；</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转台精度：</w:t>
            </w:r>
            <w:r w:rsidRPr="00E012D3">
              <w:rPr>
                <w:color w:val="auto"/>
                <w:kern w:val="2"/>
                <w:sz w:val="24"/>
              </w:rPr>
              <w:t>≤0.1°</w:t>
            </w:r>
            <w:r w:rsidRPr="00E012D3">
              <w:rPr>
                <w:color w:val="auto"/>
                <w:kern w:val="2"/>
                <w:sz w:val="24"/>
              </w:rPr>
              <w:t>；</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机械回差：</w:t>
            </w:r>
            <w:r w:rsidRPr="00E012D3">
              <w:rPr>
                <w:color w:val="auto"/>
                <w:kern w:val="2"/>
                <w:sz w:val="24"/>
              </w:rPr>
              <w:t>≤0.1°</w:t>
            </w:r>
            <w:r w:rsidRPr="00E012D3">
              <w:rPr>
                <w:color w:val="auto"/>
                <w:kern w:val="2"/>
                <w:sz w:val="24"/>
              </w:rPr>
              <w:t>；</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承重：</w:t>
            </w:r>
            <w:r w:rsidR="00D52F96" w:rsidRPr="00E012D3">
              <w:rPr>
                <w:rFonts w:hint="eastAsia"/>
                <w:color w:val="auto"/>
                <w:kern w:val="2"/>
                <w:sz w:val="24"/>
              </w:rPr>
              <w:t>不少于</w:t>
            </w:r>
            <w:r w:rsidRPr="00E012D3">
              <w:rPr>
                <w:color w:val="auto"/>
                <w:kern w:val="2"/>
                <w:sz w:val="24"/>
              </w:rPr>
              <w:t>10kg</w:t>
            </w:r>
            <w:r w:rsidRPr="00E012D3">
              <w:rPr>
                <w:color w:val="auto"/>
                <w:kern w:val="2"/>
                <w:sz w:val="24"/>
              </w:rPr>
              <w:t>；</w:t>
            </w:r>
          </w:p>
          <w:p w:rsidR="00353C6E" w:rsidRPr="00E012D3" w:rsidRDefault="00A73D94">
            <w:pPr>
              <w:numPr>
                <w:ilvl w:val="0"/>
                <w:numId w:val="2"/>
              </w:numPr>
              <w:spacing w:line="240" w:lineRule="auto"/>
              <w:ind w:leftChars="-1" w:left="-2" w:firstLine="1"/>
              <w:jc w:val="left"/>
              <w:rPr>
                <w:color w:val="auto"/>
                <w:kern w:val="2"/>
                <w:sz w:val="24"/>
              </w:rPr>
            </w:pPr>
            <w:r w:rsidRPr="00E012D3">
              <w:rPr>
                <w:color w:val="auto"/>
                <w:kern w:val="2"/>
                <w:sz w:val="24"/>
              </w:rPr>
              <w:t>定制夹具一套。</w:t>
            </w:r>
          </w:p>
          <w:p w:rsidR="00353C6E" w:rsidRPr="00E012D3" w:rsidRDefault="00A73D94">
            <w:pPr>
              <w:spacing w:line="240" w:lineRule="auto"/>
              <w:ind w:leftChars="-1" w:left="-2" w:firstLine="1"/>
              <w:jc w:val="left"/>
              <w:rPr>
                <w:color w:val="auto"/>
                <w:kern w:val="2"/>
                <w:sz w:val="24"/>
              </w:rPr>
            </w:pPr>
            <w:r w:rsidRPr="00E012D3">
              <w:rPr>
                <w:color w:val="auto"/>
                <w:kern w:val="2"/>
                <w:sz w:val="24"/>
              </w:rPr>
              <w:t>发射转台主要技术指标</w:t>
            </w:r>
            <w:r w:rsidRPr="00E012D3">
              <w:rPr>
                <w:rFonts w:hint="eastAsia"/>
                <w:color w:val="auto"/>
                <w:kern w:val="2"/>
                <w:sz w:val="24"/>
              </w:rPr>
              <w:t>：</w:t>
            </w:r>
          </w:p>
          <w:p w:rsidR="00353C6E" w:rsidRPr="00E012D3" w:rsidRDefault="00A73D94">
            <w:pPr>
              <w:numPr>
                <w:ilvl w:val="0"/>
                <w:numId w:val="3"/>
              </w:numPr>
              <w:spacing w:line="240" w:lineRule="auto"/>
              <w:ind w:leftChars="-1" w:left="-2" w:firstLine="1"/>
              <w:jc w:val="left"/>
              <w:rPr>
                <w:color w:val="auto"/>
                <w:kern w:val="2"/>
                <w:sz w:val="24"/>
              </w:rPr>
            </w:pPr>
            <w:r w:rsidRPr="00E012D3">
              <w:rPr>
                <w:color w:val="auto"/>
                <w:kern w:val="2"/>
                <w:sz w:val="24"/>
              </w:rPr>
              <w:t>运动方式：极化；</w:t>
            </w:r>
          </w:p>
          <w:p w:rsidR="00353C6E" w:rsidRPr="00E012D3" w:rsidRDefault="00A73D94">
            <w:pPr>
              <w:numPr>
                <w:ilvl w:val="0"/>
                <w:numId w:val="3"/>
              </w:numPr>
              <w:spacing w:line="240" w:lineRule="auto"/>
              <w:ind w:leftChars="-1" w:left="-2" w:firstLine="1"/>
              <w:jc w:val="left"/>
              <w:rPr>
                <w:color w:val="auto"/>
                <w:kern w:val="2"/>
                <w:sz w:val="24"/>
              </w:rPr>
            </w:pPr>
            <w:r w:rsidRPr="00E012D3">
              <w:rPr>
                <w:color w:val="auto"/>
                <w:kern w:val="2"/>
                <w:sz w:val="24"/>
              </w:rPr>
              <w:t>转动范围：极化：</w:t>
            </w:r>
            <w:r w:rsidRPr="00E012D3">
              <w:rPr>
                <w:color w:val="auto"/>
                <w:kern w:val="2"/>
                <w:sz w:val="24"/>
              </w:rPr>
              <w:t>0~360°</w:t>
            </w:r>
            <w:r w:rsidRPr="00E012D3">
              <w:rPr>
                <w:color w:val="auto"/>
                <w:kern w:val="2"/>
                <w:sz w:val="24"/>
              </w:rPr>
              <w:t>连续；</w:t>
            </w:r>
          </w:p>
          <w:p w:rsidR="00353C6E" w:rsidRPr="00E012D3" w:rsidRDefault="00A73D94">
            <w:pPr>
              <w:numPr>
                <w:ilvl w:val="0"/>
                <w:numId w:val="3"/>
              </w:numPr>
              <w:spacing w:line="240" w:lineRule="auto"/>
              <w:ind w:leftChars="-1" w:left="-2" w:firstLine="1"/>
              <w:jc w:val="left"/>
              <w:rPr>
                <w:color w:val="auto"/>
                <w:kern w:val="2"/>
                <w:sz w:val="24"/>
              </w:rPr>
            </w:pPr>
            <w:r w:rsidRPr="00E012D3">
              <w:rPr>
                <w:color w:val="auto"/>
                <w:kern w:val="2"/>
                <w:sz w:val="24"/>
              </w:rPr>
              <w:t>控制精度</w:t>
            </w:r>
            <w:r w:rsidRPr="00E012D3">
              <w:rPr>
                <w:rFonts w:hint="eastAsia"/>
                <w:color w:val="auto"/>
                <w:kern w:val="2"/>
                <w:sz w:val="24"/>
              </w:rPr>
              <w:t>：</w:t>
            </w:r>
            <w:r w:rsidRPr="00E012D3">
              <w:rPr>
                <w:color w:val="auto"/>
                <w:kern w:val="2"/>
                <w:sz w:val="24"/>
              </w:rPr>
              <w:t>0.1°</w:t>
            </w:r>
            <w:r w:rsidRPr="00E012D3">
              <w:rPr>
                <w:color w:val="auto"/>
                <w:kern w:val="2"/>
                <w:sz w:val="24"/>
              </w:rPr>
              <w:t>（</w:t>
            </w:r>
            <w:r w:rsidRPr="00E012D3">
              <w:rPr>
                <w:color w:val="auto"/>
                <w:kern w:val="2"/>
                <w:sz w:val="24"/>
              </w:rPr>
              <w:t>RMS</w:t>
            </w:r>
            <w:r w:rsidRPr="00E012D3">
              <w:rPr>
                <w:color w:val="auto"/>
                <w:kern w:val="2"/>
                <w:sz w:val="24"/>
              </w:rPr>
              <w:t>）；</w:t>
            </w:r>
          </w:p>
          <w:p w:rsidR="00353C6E" w:rsidRPr="00E012D3" w:rsidRDefault="00A73D94">
            <w:pPr>
              <w:numPr>
                <w:ilvl w:val="0"/>
                <w:numId w:val="3"/>
              </w:numPr>
              <w:spacing w:line="240" w:lineRule="auto"/>
              <w:ind w:leftChars="-1" w:left="-2" w:firstLine="1"/>
              <w:jc w:val="left"/>
              <w:rPr>
                <w:color w:val="auto"/>
                <w:sz w:val="24"/>
              </w:rPr>
            </w:pPr>
            <w:r w:rsidRPr="00E012D3">
              <w:rPr>
                <w:color w:val="auto"/>
                <w:kern w:val="2"/>
                <w:sz w:val="24"/>
              </w:rPr>
              <w:t>载重：</w:t>
            </w:r>
            <w:r w:rsidR="00D52F96" w:rsidRPr="00E012D3">
              <w:rPr>
                <w:rFonts w:hint="eastAsia"/>
                <w:color w:val="auto"/>
                <w:kern w:val="2"/>
                <w:sz w:val="24"/>
              </w:rPr>
              <w:t>不少于</w:t>
            </w:r>
            <w:r w:rsidRPr="00E012D3">
              <w:rPr>
                <w:color w:val="auto"/>
                <w:kern w:val="2"/>
                <w:sz w:val="24"/>
              </w:rPr>
              <w:t>5kg</w:t>
            </w:r>
            <w:r w:rsidRPr="00E012D3">
              <w:rPr>
                <w:color w:val="auto"/>
                <w:kern w:val="2"/>
                <w:sz w:val="24"/>
              </w:rPr>
              <w:t>。</w:t>
            </w:r>
          </w:p>
        </w:tc>
        <w:tc>
          <w:tcPr>
            <w:tcW w:w="1559" w:type="dxa"/>
            <w:tcBorders>
              <w:top w:val="single" w:sz="4" w:space="0" w:color="auto"/>
              <w:left w:val="nil"/>
              <w:bottom w:val="single" w:sz="4" w:space="0" w:color="auto"/>
              <w:right w:val="single" w:sz="4" w:space="0" w:color="auto"/>
            </w:tcBorders>
          </w:tcPr>
          <w:p w:rsidR="00353C6E" w:rsidRPr="00E012D3" w:rsidRDefault="00A73D94">
            <w:pPr>
              <w:spacing w:line="240" w:lineRule="auto"/>
              <w:ind w:leftChars="-1" w:left="-2" w:firstLine="1"/>
              <w:jc w:val="center"/>
              <w:rPr>
                <w:color w:val="auto"/>
                <w:kern w:val="2"/>
                <w:sz w:val="24"/>
              </w:rPr>
            </w:pPr>
            <w:r w:rsidRPr="00E012D3">
              <w:rPr>
                <w:rFonts w:hint="eastAsia"/>
                <w:color w:val="auto"/>
                <w:kern w:val="2"/>
                <w:sz w:val="24"/>
              </w:rPr>
              <w:lastRenderedPageBreak/>
              <w:t>一套</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lastRenderedPageBreak/>
              <w:t>2</w:t>
            </w:r>
          </w:p>
        </w:tc>
        <w:tc>
          <w:tcPr>
            <w:tcW w:w="992" w:type="dxa"/>
            <w:vMerge/>
            <w:tcBorders>
              <w:left w:val="nil"/>
              <w:right w:val="single" w:sz="4" w:space="0" w:color="auto"/>
            </w:tcBorders>
            <w:vAlign w:val="center"/>
          </w:tcPr>
          <w:p w:rsidR="00353C6E" w:rsidRPr="00E012D3"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矢量网络分析仪</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42" w:firstLine="101"/>
              <w:jc w:val="left"/>
              <w:rPr>
                <w:color w:val="auto"/>
                <w:sz w:val="24"/>
              </w:rPr>
            </w:pPr>
            <w:r w:rsidRPr="00E012D3">
              <w:rPr>
                <w:rFonts w:hint="eastAsia"/>
                <w:color w:val="auto"/>
                <w:sz w:val="24"/>
              </w:rPr>
              <w:t>主要技术指标：</w:t>
            </w:r>
          </w:p>
          <w:p w:rsidR="00353C6E" w:rsidRPr="00E012D3" w:rsidRDefault="00A73D94">
            <w:pPr>
              <w:numPr>
                <w:ilvl w:val="0"/>
                <w:numId w:val="4"/>
              </w:numPr>
              <w:spacing w:line="240" w:lineRule="auto"/>
              <w:ind w:left="0" w:firstLineChars="42" w:firstLine="101"/>
              <w:jc w:val="left"/>
              <w:rPr>
                <w:color w:val="auto"/>
                <w:kern w:val="2"/>
                <w:sz w:val="24"/>
              </w:rPr>
            </w:pPr>
            <w:r w:rsidRPr="00E012D3">
              <w:rPr>
                <w:rFonts w:hint="eastAsia"/>
                <w:color w:val="auto"/>
                <w:kern w:val="2"/>
                <w:sz w:val="24"/>
              </w:rPr>
              <w:t>端口数：</w:t>
            </w:r>
            <w:r w:rsidRPr="00E012D3">
              <w:rPr>
                <w:rFonts w:hint="eastAsia"/>
                <w:color w:val="auto"/>
                <w:kern w:val="2"/>
                <w:sz w:val="24"/>
              </w:rPr>
              <w:t>2</w:t>
            </w:r>
            <w:r w:rsidRPr="00E012D3">
              <w:rPr>
                <w:rFonts w:hint="eastAsia"/>
                <w:color w:val="auto"/>
                <w:kern w:val="2"/>
                <w:sz w:val="24"/>
              </w:rPr>
              <w:t>；</w:t>
            </w:r>
          </w:p>
          <w:p w:rsidR="00353C6E" w:rsidRPr="00E012D3" w:rsidRDefault="00A73D94">
            <w:pPr>
              <w:numPr>
                <w:ilvl w:val="0"/>
                <w:numId w:val="4"/>
              </w:numPr>
              <w:spacing w:line="240" w:lineRule="auto"/>
              <w:ind w:left="0" w:firstLineChars="42" w:firstLine="101"/>
              <w:jc w:val="left"/>
              <w:rPr>
                <w:color w:val="auto"/>
                <w:kern w:val="2"/>
                <w:sz w:val="24"/>
              </w:rPr>
            </w:pPr>
            <w:r w:rsidRPr="00E012D3">
              <w:rPr>
                <w:rFonts w:hint="eastAsia"/>
                <w:color w:val="auto"/>
                <w:kern w:val="2"/>
                <w:sz w:val="24"/>
              </w:rPr>
              <w:t>频率范围：</w:t>
            </w:r>
            <w:r w:rsidRPr="00E012D3">
              <w:rPr>
                <w:rFonts w:hint="eastAsia"/>
                <w:color w:val="auto"/>
                <w:kern w:val="2"/>
                <w:sz w:val="24"/>
              </w:rPr>
              <w:t>100kHz~3GHz</w:t>
            </w:r>
            <w:r w:rsidRPr="00E012D3">
              <w:rPr>
                <w:rFonts w:hint="eastAsia"/>
                <w:color w:val="auto"/>
                <w:kern w:val="2"/>
                <w:sz w:val="24"/>
              </w:rPr>
              <w:t>；</w:t>
            </w:r>
          </w:p>
          <w:p w:rsidR="00353C6E" w:rsidRPr="00E012D3" w:rsidRDefault="00A73D94">
            <w:pPr>
              <w:numPr>
                <w:ilvl w:val="0"/>
                <w:numId w:val="4"/>
              </w:numPr>
              <w:spacing w:line="240" w:lineRule="auto"/>
              <w:ind w:left="0" w:firstLineChars="42" w:firstLine="101"/>
              <w:jc w:val="left"/>
              <w:rPr>
                <w:color w:val="auto"/>
                <w:sz w:val="24"/>
              </w:rPr>
            </w:pPr>
            <w:r w:rsidRPr="00E012D3">
              <w:rPr>
                <w:rFonts w:hint="eastAsia"/>
                <w:color w:val="auto"/>
                <w:kern w:val="2"/>
                <w:sz w:val="24"/>
              </w:rPr>
              <w:t>输出功率范围：</w:t>
            </w:r>
            <w:r w:rsidRPr="00E012D3">
              <w:rPr>
                <w:rFonts w:hint="eastAsia"/>
                <w:color w:val="auto"/>
                <w:kern w:val="2"/>
                <w:sz w:val="24"/>
              </w:rPr>
              <w:t>-45dBm~+10dBm</w:t>
            </w:r>
            <w:r w:rsidRPr="00E012D3">
              <w:rPr>
                <w:rFonts w:hint="eastAsia"/>
                <w:color w:val="auto"/>
                <w:kern w:val="2"/>
                <w:sz w:val="24"/>
              </w:rPr>
              <w:t>；</w:t>
            </w:r>
          </w:p>
          <w:p w:rsidR="00353C6E" w:rsidRPr="00E012D3" w:rsidRDefault="00A73D94">
            <w:pPr>
              <w:numPr>
                <w:ilvl w:val="0"/>
                <w:numId w:val="4"/>
              </w:numPr>
              <w:spacing w:line="240" w:lineRule="auto"/>
              <w:ind w:left="0" w:firstLineChars="42" w:firstLine="101"/>
              <w:jc w:val="left"/>
              <w:rPr>
                <w:color w:val="auto"/>
                <w:sz w:val="24"/>
              </w:rPr>
            </w:pPr>
            <w:r w:rsidRPr="00E012D3">
              <w:rPr>
                <w:rFonts w:hint="eastAsia"/>
                <w:color w:val="auto"/>
                <w:kern w:val="2"/>
                <w:sz w:val="24"/>
              </w:rPr>
              <w:t>测量带宽：</w:t>
            </w:r>
            <w:r w:rsidRPr="00E012D3">
              <w:rPr>
                <w:rFonts w:hint="eastAsia"/>
                <w:color w:val="auto"/>
                <w:kern w:val="2"/>
                <w:sz w:val="24"/>
              </w:rPr>
              <w:t>1Hz~300kHz</w:t>
            </w:r>
            <w:r w:rsidRPr="00E012D3">
              <w:rPr>
                <w:rFonts w:hint="eastAsia"/>
                <w:color w:val="auto"/>
                <w:kern w:val="2"/>
                <w:sz w:val="24"/>
              </w:rPr>
              <w:t>。</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42" w:firstLine="101"/>
              <w:jc w:val="center"/>
              <w:rPr>
                <w:color w:val="auto"/>
                <w:sz w:val="24"/>
              </w:rPr>
            </w:pPr>
            <w:r w:rsidRPr="00E012D3">
              <w:rPr>
                <w:rFonts w:hint="eastAsia"/>
                <w:color w:val="auto"/>
                <w:sz w:val="24"/>
              </w:rPr>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3</w:t>
            </w:r>
          </w:p>
        </w:tc>
        <w:tc>
          <w:tcPr>
            <w:tcW w:w="992" w:type="dxa"/>
            <w:vMerge/>
            <w:tcBorders>
              <w:left w:val="nil"/>
              <w:right w:val="single" w:sz="4" w:space="0" w:color="auto"/>
            </w:tcBorders>
            <w:vAlign w:val="center"/>
          </w:tcPr>
          <w:p w:rsidR="00353C6E" w:rsidRPr="00E012D3"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天线性能测试软件</w:t>
            </w: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textAlignment w:val="center"/>
              <w:rPr>
                <w:color w:val="auto"/>
                <w:sz w:val="24"/>
              </w:rPr>
            </w:pPr>
            <w:r w:rsidRPr="00E012D3">
              <w:rPr>
                <w:rFonts w:hint="eastAsia"/>
                <w:color w:val="auto"/>
                <w:sz w:val="24"/>
              </w:rPr>
              <w:t>能够控制转台和矢量网络分析仪，完成导航天线的天线方向图测试。</w:t>
            </w: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textAlignment w:val="center"/>
              <w:rPr>
                <w:color w:val="auto"/>
                <w:sz w:val="24"/>
              </w:rPr>
            </w:pPr>
            <w:r w:rsidRPr="00E012D3">
              <w:rPr>
                <w:rFonts w:hint="eastAsia"/>
                <w:color w:val="auto"/>
                <w:sz w:val="24"/>
              </w:rPr>
              <w:t>一套</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4</w:t>
            </w:r>
          </w:p>
        </w:tc>
        <w:tc>
          <w:tcPr>
            <w:tcW w:w="992" w:type="dxa"/>
            <w:vMerge/>
            <w:tcBorders>
              <w:left w:val="nil"/>
              <w:bottom w:val="single" w:sz="4" w:space="0" w:color="auto"/>
              <w:right w:val="single" w:sz="4" w:space="0" w:color="auto"/>
            </w:tcBorders>
            <w:vAlign w:val="center"/>
          </w:tcPr>
          <w:p w:rsidR="00353C6E" w:rsidRPr="00E012D3" w:rsidRDefault="00353C6E">
            <w:pPr>
              <w:widowControl/>
              <w:spacing w:line="240" w:lineRule="auto"/>
              <w:jc w:val="left"/>
              <w:rPr>
                <w:b/>
                <w:bCs/>
                <w:color w:val="auto"/>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计算机</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150" w:firstLine="360"/>
              <w:jc w:val="left"/>
              <w:rPr>
                <w:color w:val="auto"/>
                <w:sz w:val="24"/>
              </w:rPr>
            </w:pPr>
            <w:r w:rsidRPr="00E012D3">
              <w:rPr>
                <w:rFonts w:hint="eastAsia"/>
                <w:color w:val="auto"/>
                <w:sz w:val="24"/>
              </w:rPr>
              <w:t>主要技术指标：</w:t>
            </w:r>
          </w:p>
          <w:p w:rsidR="00353C6E" w:rsidRPr="00E012D3" w:rsidRDefault="00A73D94" w:rsidP="00413696">
            <w:pPr>
              <w:numPr>
                <w:ilvl w:val="0"/>
                <w:numId w:val="5"/>
              </w:numPr>
              <w:spacing w:line="240" w:lineRule="auto"/>
              <w:ind w:left="-63" w:firstLineChars="200" w:firstLine="480"/>
              <w:jc w:val="left"/>
              <w:rPr>
                <w:color w:val="auto"/>
                <w:kern w:val="2"/>
                <w:sz w:val="24"/>
              </w:rPr>
            </w:pPr>
            <w:r w:rsidRPr="00E012D3">
              <w:rPr>
                <w:rFonts w:hint="eastAsia"/>
                <w:color w:val="auto"/>
                <w:kern w:val="2"/>
                <w:sz w:val="24"/>
              </w:rPr>
              <w:t>CPU</w:t>
            </w:r>
            <w:r w:rsidRPr="00E012D3">
              <w:rPr>
                <w:rFonts w:hint="eastAsia"/>
                <w:color w:val="auto"/>
                <w:kern w:val="2"/>
                <w:sz w:val="24"/>
              </w:rPr>
              <w:t>：</w:t>
            </w:r>
            <w:r w:rsidR="00D52F96" w:rsidRPr="00E012D3">
              <w:rPr>
                <w:rFonts w:eastAsiaTheme="minorEastAsia" w:hint="eastAsia"/>
                <w:color w:val="auto"/>
              </w:rPr>
              <w:t>参照或相当于</w:t>
            </w:r>
            <w:r w:rsidRPr="00E012D3">
              <w:rPr>
                <w:rFonts w:hint="eastAsia"/>
                <w:color w:val="auto"/>
                <w:kern w:val="2"/>
                <w:sz w:val="24"/>
              </w:rPr>
              <w:t>i5</w:t>
            </w:r>
            <w:r w:rsidRPr="00E012D3">
              <w:rPr>
                <w:rFonts w:hint="eastAsia"/>
                <w:color w:val="auto"/>
                <w:kern w:val="2"/>
                <w:sz w:val="24"/>
              </w:rPr>
              <w:t>；</w:t>
            </w:r>
          </w:p>
          <w:p w:rsidR="00353C6E" w:rsidRPr="00E012D3" w:rsidRDefault="00A73D94" w:rsidP="00413696">
            <w:pPr>
              <w:numPr>
                <w:ilvl w:val="0"/>
                <w:numId w:val="5"/>
              </w:numPr>
              <w:spacing w:line="240" w:lineRule="auto"/>
              <w:ind w:left="-63" w:firstLineChars="200" w:firstLine="480"/>
              <w:jc w:val="left"/>
              <w:rPr>
                <w:color w:val="auto"/>
                <w:kern w:val="2"/>
                <w:sz w:val="24"/>
              </w:rPr>
            </w:pPr>
            <w:r w:rsidRPr="00E012D3">
              <w:rPr>
                <w:rFonts w:hint="eastAsia"/>
                <w:color w:val="auto"/>
                <w:kern w:val="2"/>
                <w:sz w:val="24"/>
              </w:rPr>
              <w:t>内存：</w:t>
            </w:r>
            <w:r w:rsidRPr="00E012D3">
              <w:rPr>
                <w:rFonts w:hint="eastAsia"/>
                <w:color w:val="auto"/>
                <w:kern w:val="2"/>
                <w:sz w:val="24"/>
              </w:rPr>
              <w:t>8G</w:t>
            </w:r>
            <w:r w:rsidRPr="00E012D3">
              <w:rPr>
                <w:rFonts w:hint="eastAsia"/>
                <w:color w:val="auto"/>
                <w:kern w:val="2"/>
                <w:sz w:val="24"/>
              </w:rPr>
              <w:t>；</w:t>
            </w:r>
          </w:p>
          <w:p w:rsidR="00353C6E" w:rsidRPr="00E012D3" w:rsidRDefault="00A73D94" w:rsidP="00413696">
            <w:pPr>
              <w:numPr>
                <w:ilvl w:val="0"/>
                <w:numId w:val="5"/>
              </w:numPr>
              <w:spacing w:line="240" w:lineRule="auto"/>
              <w:ind w:left="-63" w:firstLineChars="200" w:firstLine="480"/>
              <w:jc w:val="left"/>
              <w:rPr>
                <w:color w:val="auto"/>
                <w:sz w:val="24"/>
              </w:rPr>
            </w:pPr>
            <w:r w:rsidRPr="00E012D3">
              <w:rPr>
                <w:rFonts w:hint="eastAsia"/>
                <w:color w:val="auto"/>
                <w:kern w:val="2"/>
                <w:sz w:val="24"/>
              </w:rPr>
              <w:t>硬盘：</w:t>
            </w:r>
            <w:r w:rsidRPr="00E012D3">
              <w:rPr>
                <w:rFonts w:hint="eastAsia"/>
                <w:color w:val="auto"/>
                <w:kern w:val="2"/>
                <w:sz w:val="24"/>
              </w:rPr>
              <w:t>1T</w:t>
            </w:r>
            <w:r w:rsidRPr="00E012D3">
              <w:rPr>
                <w:rFonts w:hint="eastAsia"/>
                <w:color w:val="auto"/>
                <w:kern w:val="2"/>
                <w:sz w:val="24"/>
              </w:rPr>
              <w:t>。</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150" w:firstLine="360"/>
              <w:jc w:val="center"/>
              <w:rPr>
                <w:color w:val="auto"/>
                <w:sz w:val="24"/>
              </w:rPr>
            </w:pPr>
            <w:r w:rsidRPr="00E012D3">
              <w:rPr>
                <w:rFonts w:hint="eastAsia"/>
                <w:color w:val="auto"/>
                <w:sz w:val="24"/>
              </w:rPr>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5</w:t>
            </w:r>
          </w:p>
        </w:tc>
        <w:tc>
          <w:tcPr>
            <w:tcW w:w="992" w:type="dxa"/>
            <w:vMerge w:val="restart"/>
            <w:tcBorders>
              <w:top w:val="single" w:sz="4" w:space="0" w:color="auto"/>
              <w:left w:val="nil"/>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授时性能检测系统</w:t>
            </w:r>
          </w:p>
          <w:p w:rsidR="00353C6E" w:rsidRPr="00E012D3" w:rsidRDefault="00353C6E">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标准时间频率源</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150" w:firstLine="360"/>
              <w:jc w:val="left"/>
              <w:rPr>
                <w:color w:val="auto"/>
                <w:sz w:val="24"/>
              </w:rPr>
            </w:pPr>
            <w:r w:rsidRPr="00E012D3">
              <w:rPr>
                <w:rFonts w:hint="eastAsia"/>
                <w:color w:val="auto"/>
                <w:sz w:val="24"/>
              </w:rPr>
              <w:t>主要技术指标：</w:t>
            </w:r>
          </w:p>
          <w:p w:rsidR="00353C6E" w:rsidRPr="00E012D3" w:rsidRDefault="00A73D94">
            <w:pPr>
              <w:numPr>
                <w:ilvl w:val="0"/>
                <w:numId w:val="6"/>
              </w:numPr>
              <w:spacing w:line="240" w:lineRule="auto"/>
              <w:ind w:left="0" w:firstLineChars="200" w:firstLine="480"/>
              <w:rPr>
                <w:color w:val="auto"/>
                <w:sz w:val="24"/>
              </w:rPr>
            </w:pPr>
            <w:r w:rsidRPr="00E012D3">
              <w:rPr>
                <w:rFonts w:hint="eastAsia"/>
                <w:color w:val="auto"/>
                <w:sz w:val="24"/>
              </w:rPr>
              <w:t xml:space="preserve">GNSS </w:t>
            </w:r>
            <w:r w:rsidRPr="00E012D3">
              <w:rPr>
                <w:rFonts w:hint="eastAsia"/>
                <w:color w:val="auto"/>
                <w:sz w:val="24"/>
              </w:rPr>
              <w:t>信号接收特性</w:t>
            </w:r>
          </w:p>
          <w:p w:rsidR="00353C6E" w:rsidRPr="00E012D3" w:rsidRDefault="00A73D94">
            <w:pPr>
              <w:spacing w:line="240" w:lineRule="auto"/>
              <w:ind w:left="480"/>
              <w:jc w:val="left"/>
              <w:rPr>
                <w:color w:val="auto"/>
                <w:sz w:val="24"/>
              </w:rPr>
            </w:pPr>
            <w:r w:rsidRPr="00E012D3">
              <w:rPr>
                <w:rFonts w:hint="eastAsia"/>
                <w:color w:val="auto"/>
                <w:sz w:val="24"/>
              </w:rPr>
              <w:t>跟踪信号：</w:t>
            </w:r>
            <w:r w:rsidRPr="00E012D3">
              <w:rPr>
                <w:rFonts w:hint="eastAsia"/>
                <w:color w:val="auto"/>
                <w:sz w:val="24"/>
              </w:rPr>
              <w:t>GPS</w:t>
            </w:r>
            <w:r w:rsidRPr="00E012D3">
              <w:rPr>
                <w:rFonts w:hint="eastAsia"/>
                <w:color w:val="auto"/>
                <w:sz w:val="24"/>
              </w:rPr>
              <w:t>：</w:t>
            </w:r>
            <w:r w:rsidRPr="00E012D3">
              <w:rPr>
                <w:rFonts w:hint="eastAsia"/>
                <w:color w:val="auto"/>
                <w:sz w:val="24"/>
              </w:rPr>
              <w:t>L1 C/A</w:t>
            </w:r>
            <w:r w:rsidRPr="00E012D3">
              <w:rPr>
                <w:rFonts w:hint="eastAsia"/>
                <w:color w:val="auto"/>
                <w:sz w:val="24"/>
              </w:rPr>
              <w:t>、</w:t>
            </w:r>
            <w:r w:rsidRPr="00E012D3">
              <w:rPr>
                <w:rFonts w:hint="eastAsia"/>
                <w:color w:val="auto"/>
                <w:sz w:val="24"/>
              </w:rPr>
              <w:t>L1C</w:t>
            </w:r>
            <w:r w:rsidRPr="00E012D3">
              <w:rPr>
                <w:rFonts w:hint="eastAsia"/>
                <w:color w:val="auto"/>
                <w:sz w:val="24"/>
              </w:rPr>
              <w:t>、</w:t>
            </w:r>
            <w:r w:rsidRPr="00E012D3">
              <w:rPr>
                <w:rFonts w:hint="eastAsia"/>
                <w:color w:val="auto"/>
                <w:sz w:val="24"/>
              </w:rPr>
              <w:t>L2C</w:t>
            </w:r>
            <w:r w:rsidRPr="00E012D3">
              <w:rPr>
                <w:rFonts w:hint="eastAsia"/>
                <w:color w:val="auto"/>
                <w:sz w:val="24"/>
              </w:rPr>
              <w:t>、</w:t>
            </w:r>
            <w:r w:rsidRPr="00E012D3">
              <w:rPr>
                <w:rFonts w:hint="eastAsia"/>
                <w:color w:val="auto"/>
                <w:sz w:val="24"/>
              </w:rPr>
              <w:t>L2P</w:t>
            </w:r>
            <w:r w:rsidRPr="00E012D3">
              <w:rPr>
                <w:rFonts w:hint="eastAsia"/>
                <w:color w:val="auto"/>
                <w:sz w:val="24"/>
              </w:rPr>
              <w:t>、</w:t>
            </w:r>
            <w:r w:rsidRPr="00E012D3">
              <w:rPr>
                <w:rFonts w:hint="eastAsia"/>
                <w:color w:val="auto"/>
                <w:sz w:val="24"/>
              </w:rPr>
              <w:t>L5</w:t>
            </w:r>
            <w:r w:rsidRPr="00E012D3">
              <w:rPr>
                <w:rFonts w:hint="eastAsia"/>
                <w:color w:val="auto"/>
                <w:sz w:val="24"/>
              </w:rPr>
              <w:t>；</w:t>
            </w:r>
            <w:r w:rsidRPr="00E012D3">
              <w:rPr>
                <w:rFonts w:hint="eastAsia"/>
                <w:color w:val="auto"/>
                <w:sz w:val="24"/>
              </w:rPr>
              <w:t>BDS</w:t>
            </w:r>
            <w:r w:rsidRPr="00E012D3">
              <w:rPr>
                <w:rFonts w:hint="eastAsia"/>
                <w:color w:val="auto"/>
                <w:sz w:val="24"/>
              </w:rPr>
              <w:t>：</w:t>
            </w:r>
            <w:r w:rsidRPr="00E012D3">
              <w:rPr>
                <w:rFonts w:hint="eastAsia"/>
                <w:color w:val="auto"/>
                <w:sz w:val="24"/>
              </w:rPr>
              <w:t>B1</w:t>
            </w:r>
            <w:r w:rsidRPr="00E012D3">
              <w:rPr>
                <w:rFonts w:hint="eastAsia"/>
                <w:color w:val="auto"/>
                <w:sz w:val="24"/>
              </w:rPr>
              <w:t>、</w:t>
            </w:r>
            <w:r w:rsidRPr="00E012D3">
              <w:rPr>
                <w:rFonts w:hint="eastAsia"/>
                <w:color w:val="auto"/>
                <w:sz w:val="24"/>
              </w:rPr>
              <w:t>B2</w:t>
            </w:r>
            <w:r w:rsidRPr="00E012D3">
              <w:rPr>
                <w:rFonts w:hint="eastAsia"/>
                <w:color w:val="auto"/>
                <w:sz w:val="24"/>
              </w:rPr>
              <w:t>、</w:t>
            </w:r>
            <w:r w:rsidRPr="00E012D3">
              <w:rPr>
                <w:rFonts w:hint="eastAsia"/>
                <w:color w:val="auto"/>
                <w:sz w:val="24"/>
              </w:rPr>
              <w:t>B3</w:t>
            </w:r>
          </w:p>
          <w:p w:rsidR="00353C6E" w:rsidRPr="00E012D3" w:rsidRDefault="00D52F96" w:rsidP="00D52F96">
            <w:pPr>
              <w:spacing w:line="240" w:lineRule="auto"/>
              <w:ind w:left="480"/>
              <w:rPr>
                <w:color w:val="auto"/>
                <w:sz w:val="24"/>
              </w:rPr>
            </w:pPr>
            <w:r w:rsidRPr="00E012D3">
              <w:rPr>
                <w:rFonts w:hint="eastAsia"/>
                <w:color w:val="auto"/>
                <w:sz w:val="24"/>
              </w:rPr>
              <w:t>1</w:t>
            </w:r>
            <w:r w:rsidRPr="00E012D3">
              <w:rPr>
                <w:rFonts w:hint="eastAsia"/>
                <w:color w:val="auto"/>
                <w:sz w:val="24"/>
              </w:rPr>
              <w:t>）</w:t>
            </w:r>
            <w:r w:rsidR="00A73D94" w:rsidRPr="00E012D3">
              <w:rPr>
                <w:rFonts w:hint="eastAsia"/>
                <w:color w:val="auto"/>
                <w:sz w:val="24"/>
              </w:rPr>
              <w:t>测量数据：码伪距、载波相位等；</w:t>
            </w:r>
          </w:p>
          <w:p w:rsidR="00353C6E" w:rsidRPr="00E012D3" w:rsidRDefault="00D52F96" w:rsidP="00D52F96">
            <w:pPr>
              <w:spacing w:line="240" w:lineRule="auto"/>
              <w:ind w:left="480"/>
              <w:rPr>
                <w:color w:val="auto"/>
                <w:sz w:val="24"/>
              </w:rPr>
            </w:pPr>
            <w:r w:rsidRPr="00E012D3">
              <w:rPr>
                <w:rFonts w:hint="eastAsia"/>
                <w:color w:val="auto"/>
                <w:sz w:val="24"/>
              </w:rPr>
              <w:t>2</w:t>
            </w:r>
            <w:r w:rsidRPr="00E012D3">
              <w:rPr>
                <w:rFonts w:hint="eastAsia"/>
                <w:color w:val="auto"/>
                <w:sz w:val="24"/>
              </w:rPr>
              <w:t>）</w:t>
            </w:r>
            <w:r w:rsidR="00A73D94" w:rsidRPr="00E012D3">
              <w:rPr>
                <w:rFonts w:hint="eastAsia"/>
                <w:color w:val="auto"/>
                <w:sz w:val="24"/>
              </w:rPr>
              <w:t>启动时间：冷启动小于</w:t>
            </w:r>
            <w:r w:rsidR="00A73D94" w:rsidRPr="00E012D3">
              <w:rPr>
                <w:rFonts w:hint="eastAsia"/>
                <w:color w:val="auto"/>
                <w:sz w:val="24"/>
              </w:rPr>
              <w:t>120</w:t>
            </w:r>
            <w:r w:rsidR="00A73D94" w:rsidRPr="00E012D3">
              <w:rPr>
                <w:rFonts w:hint="eastAsia"/>
                <w:color w:val="auto"/>
                <w:sz w:val="24"/>
              </w:rPr>
              <w:t>秒，热启动小于</w:t>
            </w:r>
            <w:r w:rsidR="00A73D94" w:rsidRPr="00E012D3">
              <w:rPr>
                <w:rFonts w:hint="eastAsia"/>
                <w:color w:val="auto"/>
                <w:sz w:val="24"/>
              </w:rPr>
              <w:t>10</w:t>
            </w:r>
            <w:r w:rsidR="00A73D94" w:rsidRPr="00E012D3">
              <w:rPr>
                <w:rFonts w:hint="eastAsia"/>
                <w:color w:val="auto"/>
                <w:sz w:val="24"/>
              </w:rPr>
              <w:t>秒。</w:t>
            </w:r>
          </w:p>
          <w:p w:rsidR="00353C6E" w:rsidRPr="00E012D3" w:rsidRDefault="00A73D94">
            <w:pPr>
              <w:numPr>
                <w:ilvl w:val="0"/>
                <w:numId w:val="6"/>
              </w:numPr>
              <w:spacing w:line="240" w:lineRule="auto"/>
              <w:ind w:left="0" w:firstLineChars="200" w:firstLine="480"/>
              <w:rPr>
                <w:color w:val="auto"/>
                <w:sz w:val="24"/>
              </w:rPr>
            </w:pPr>
            <w:r w:rsidRPr="00E012D3">
              <w:rPr>
                <w:rFonts w:hint="eastAsia"/>
                <w:color w:val="auto"/>
                <w:sz w:val="24"/>
              </w:rPr>
              <w:t>输出频率特性</w:t>
            </w:r>
          </w:p>
          <w:p w:rsidR="00353C6E" w:rsidRPr="00E012D3" w:rsidRDefault="00D52F96" w:rsidP="00D52F96">
            <w:pPr>
              <w:spacing w:line="240" w:lineRule="auto"/>
              <w:ind w:left="480"/>
              <w:rPr>
                <w:color w:val="auto"/>
                <w:sz w:val="24"/>
              </w:rPr>
            </w:pPr>
            <w:r w:rsidRPr="00E012D3">
              <w:rPr>
                <w:rFonts w:hint="eastAsia"/>
                <w:color w:val="auto"/>
                <w:sz w:val="24"/>
              </w:rPr>
              <w:t>1</w:t>
            </w:r>
            <w:r w:rsidRPr="00E012D3">
              <w:rPr>
                <w:rFonts w:hint="eastAsia"/>
                <w:color w:val="auto"/>
                <w:sz w:val="24"/>
              </w:rPr>
              <w:t>）</w:t>
            </w:r>
            <w:r w:rsidR="00A73D94" w:rsidRPr="00E012D3">
              <w:rPr>
                <w:rFonts w:hint="eastAsia"/>
                <w:color w:val="auto"/>
                <w:sz w:val="24"/>
              </w:rPr>
              <w:t>输出信号：</w:t>
            </w:r>
            <w:r w:rsidR="00A73D94" w:rsidRPr="00E012D3">
              <w:rPr>
                <w:rFonts w:hint="eastAsia"/>
                <w:color w:val="auto"/>
                <w:sz w:val="24"/>
              </w:rPr>
              <w:t>10MHz</w:t>
            </w:r>
            <w:r w:rsidR="00A73D94" w:rsidRPr="00E012D3">
              <w:rPr>
                <w:rFonts w:hint="eastAsia"/>
                <w:color w:val="auto"/>
                <w:sz w:val="24"/>
              </w:rPr>
              <w:t>，正弦波；</w:t>
            </w:r>
          </w:p>
          <w:p w:rsidR="00353C6E" w:rsidRPr="00E012D3" w:rsidRDefault="00D52F96" w:rsidP="00D52F96">
            <w:pPr>
              <w:spacing w:line="240" w:lineRule="auto"/>
              <w:ind w:left="480"/>
              <w:rPr>
                <w:color w:val="auto"/>
                <w:sz w:val="24"/>
              </w:rPr>
            </w:pPr>
            <w:r w:rsidRPr="00E012D3">
              <w:rPr>
                <w:rFonts w:hint="eastAsia"/>
                <w:color w:val="auto"/>
                <w:sz w:val="24"/>
              </w:rPr>
              <w:t>2</w:t>
            </w:r>
            <w:r w:rsidRPr="00E012D3">
              <w:rPr>
                <w:rFonts w:hint="eastAsia"/>
                <w:color w:val="auto"/>
                <w:sz w:val="24"/>
              </w:rPr>
              <w:t>）</w:t>
            </w:r>
            <w:r w:rsidR="00A73D94" w:rsidRPr="00E012D3">
              <w:rPr>
                <w:rFonts w:hint="eastAsia"/>
                <w:color w:val="auto"/>
                <w:sz w:val="24"/>
              </w:rPr>
              <w:t>信号电平：</w:t>
            </w:r>
            <w:r w:rsidR="00A73D94" w:rsidRPr="00E012D3">
              <w:rPr>
                <w:rFonts w:hint="eastAsia"/>
                <w:color w:val="auto"/>
                <w:sz w:val="24"/>
              </w:rPr>
              <w:t>1.2</w:t>
            </w:r>
            <w:r w:rsidR="00A73D94" w:rsidRPr="00E012D3">
              <w:rPr>
                <w:rFonts w:hint="eastAsia"/>
                <w:color w:val="auto"/>
                <w:sz w:val="24"/>
              </w:rPr>
              <w:t>—</w:t>
            </w:r>
            <w:r w:rsidR="00A73D94" w:rsidRPr="00E012D3">
              <w:rPr>
                <w:rFonts w:hint="eastAsia"/>
                <w:color w:val="auto"/>
                <w:sz w:val="24"/>
              </w:rPr>
              <w:t>3V</w:t>
            </w:r>
            <w:r w:rsidR="00A73D94" w:rsidRPr="00E012D3">
              <w:rPr>
                <w:rFonts w:hint="eastAsia"/>
                <w:color w:val="auto"/>
                <w:sz w:val="24"/>
              </w:rPr>
              <w:t>，</w:t>
            </w:r>
            <w:r w:rsidR="00A73D94" w:rsidRPr="00E012D3">
              <w:rPr>
                <w:rFonts w:hint="eastAsia"/>
                <w:color w:val="auto"/>
                <w:sz w:val="24"/>
              </w:rPr>
              <w:t>Vpp</w:t>
            </w:r>
            <w:r w:rsidR="00A73D94" w:rsidRPr="00E012D3">
              <w:rPr>
                <w:rFonts w:hint="eastAsia"/>
                <w:color w:val="auto"/>
                <w:sz w:val="24"/>
              </w:rPr>
              <w:t>；</w:t>
            </w:r>
          </w:p>
          <w:p w:rsidR="00353C6E" w:rsidRPr="00E012D3" w:rsidRDefault="00D52F96" w:rsidP="00D52F96">
            <w:pPr>
              <w:spacing w:line="240" w:lineRule="auto"/>
              <w:ind w:left="480"/>
              <w:rPr>
                <w:color w:val="auto"/>
                <w:sz w:val="24"/>
              </w:rPr>
            </w:pPr>
            <w:r w:rsidRPr="00E012D3">
              <w:rPr>
                <w:rFonts w:hint="eastAsia"/>
                <w:color w:val="auto"/>
                <w:sz w:val="24"/>
              </w:rPr>
              <w:t>3</w:t>
            </w:r>
            <w:r w:rsidRPr="00E012D3">
              <w:rPr>
                <w:rFonts w:hint="eastAsia"/>
                <w:color w:val="auto"/>
                <w:sz w:val="24"/>
              </w:rPr>
              <w:t>）</w:t>
            </w:r>
            <w:r w:rsidR="00A73D94" w:rsidRPr="00E012D3">
              <w:rPr>
                <w:rFonts w:hint="eastAsia"/>
                <w:color w:val="auto"/>
                <w:sz w:val="24"/>
              </w:rPr>
              <w:t>稳定度：优于</w:t>
            </w:r>
            <w:r w:rsidR="00A73D94" w:rsidRPr="00E012D3">
              <w:rPr>
                <w:rFonts w:hint="eastAsia"/>
                <w:color w:val="auto"/>
                <w:sz w:val="24"/>
              </w:rPr>
              <w:t xml:space="preserve"> 5</w:t>
            </w:r>
            <w:r w:rsidR="00A73D94" w:rsidRPr="00E012D3">
              <w:rPr>
                <w:rFonts w:hint="eastAsia"/>
                <w:color w:val="auto"/>
                <w:sz w:val="24"/>
              </w:rPr>
              <w:t>×</w:t>
            </w:r>
            <w:r w:rsidR="00A73D94" w:rsidRPr="00E012D3">
              <w:rPr>
                <w:rFonts w:hint="eastAsia"/>
                <w:color w:val="auto"/>
                <w:sz w:val="24"/>
              </w:rPr>
              <w:t>10</w:t>
            </w:r>
            <w:r w:rsidR="00A73D94" w:rsidRPr="00E012D3">
              <w:rPr>
                <w:rFonts w:hint="eastAsia"/>
                <w:color w:val="auto"/>
                <w:sz w:val="24"/>
                <w:vertAlign w:val="superscript"/>
              </w:rPr>
              <w:t>-14</w:t>
            </w:r>
            <w:r w:rsidR="00A73D94" w:rsidRPr="00E012D3">
              <w:rPr>
                <w:rFonts w:hint="eastAsia"/>
                <w:color w:val="auto"/>
                <w:sz w:val="24"/>
              </w:rPr>
              <w:t>（</w:t>
            </w:r>
            <w:r w:rsidR="00A73D94" w:rsidRPr="00E012D3">
              <w:rPr>
                <w:rFonts w:hint="eastAsia"/>
                <w:color w:val="auto"/>
                <w:sz w:val="24"/>
              </w:rPr>
              <w:t xml:space="preserve">1 </w:t>
            </w:r>
            <w:r w:rsidR="00A73D94" w:rsidRPr="00E012D3">
              <w:rPr>
                <w:rFonts w:hint="eastAsia"/>
                <w:color w:val="auto"/>
                <w:sz w:val="24"/>
              </w:rPr>
              <w:t>天）。</w:t>
            </w:r>
          </w:p>
          <w:p w:rsidR="00353C6E" w:rsidRPr="00E012D3" w:rsidRDefault="00A73D94">
            <w:pPr>
              <w:numPr>
                <w:ilvl w:val="0"/>
                <w:numId w:val="6"/>
              </w:numPr>
              <w:spacing w:line="240" w:lineRule="auto"/>
              <w:ind w:left="0" w:firstLineChars="200" w:firstLine="480"/>
              <w:rPr>
                <w:color w:val="auto"/>
                <w:sz w:val="24"/>
              </w:rPr>
            </w:pPr>
            <w:r w:rsidRPr="00E012D3">
              <w:rPr>
                <w:rFonts w:hint="eastAsia"/>
                <w:color w:val="auto"/>
                <w:sz w:val="24"/>
              </w:rPr>
              <w:t>输出</w:t>
            </w:r>
            <w:r w:rsidRPr="00E012D3">
              <w:rPr>
                <w:rFonts w:hint="eastAsia"/>
                <w:color w:val="auto"/>
                <w:sz w:val="24"/>
              </w:rPr>
              <w:t xml:space="preserve">1PPS </w:t>
            </w:r>
            <w:r w:rsidRPr="00E012D3">
              <w:rPr>
                <w:rFonts w:hint="eastAsia"/>
                <w:color w:val="auto"/>
                <w:sz w:val="24"/>
              </w:rPr>
              <w:t>特性</w:t>
            </w:r>
          </w:p>
          <w:p w:rsidR="00353C6E" w:rsidRPr="00E012D3" w:rsidRDefault="00D52F96" w:rsidP="00D52F96">
            <w:pPr>
              <w:spacing w:line="240" w:lineRule="auto"/>
              <w:ind w:left="480"/>
              <w:rPr>
                <w:color w:val="auto"/>
                <w:sz w:val="24"/>
              </w:rPr>
            </w:pPr>
            <w:r w:rsidRPr="00E012D3">
              <w:rPr>
                <w:rFonts w:hint="eastAsia"/>
                <w:color w:val="auto"/>
                <w:sz w:val="24"/>
              </w:rPr>
              <w:t>1</w:t>
            </w:r>
            <w:r w:rsidRPr="00E012D3">
              <w:rPr>
                <w:rFonts w:hint="eastAsia"/>
                <w:color w:val="auto"/>
                <w:sz w:val="24"/>
              </w:rPr>
              <w:t>）</w:t>
            </w:r>
            <w:r w:rsidR="00A73D94" w:rsidRPr="00E012D3">
              <w:rPr>
                <w:rFonts w:hint="eastAsia"/>
                <w:color w:val="auto"/>
                <w:sz w:val="24"/>
              </w:rPr>
              <w:t>输出信号：</w:t>
            </w:r>
            <w:r w:rsidR="00A73D94" w:rsidRPr="00E012D3">
              <w:rPr>
                <w:rFonts w:hint="eastAsia"/>
                <w:color w:val="auto"/>
                <w:sz w:val="24"/>
              </w:rPr>
              <w:t>1PPS</w:t>
            </w:r>
            <w:r w:rsidR="00A73D94" w:rsidRPr="00E012D3">
              <w:rPr>
                <w:rFonts w:hint="eastAsia"/>
                <w:color w:val="auto"/>
                <w:sz w:val="24"/>
              </w:rPr>
              <w:t>，方波，上升沿同步于标准原子时；</w:t>
            </w:r>
          </w:p>
          <w:p w:rsidR="00353C6E" w:rsidRPr="00E012D3" w:rsidRDefault="00D52F96" w:rsidP="00D52F96">
            <w:pPr>
              <w:spacing w:line="240" w:lineRule="auto"/>
              <w:ind w:left="480"/>
              <w:rPr>
                <w:color w:val="auto"/>
                <w:sz w:val="24"/>
              </w:rPr>
            </w:pPr>
            <w:r w:rsidRPr="00E012D3">
              <w:rPr>
                <w:rFonts w:hint="eastAsia"/>
                <w:color w:val="auto"/>
                <w:sz w:val="24"/>
              </w:rPr>
              <w:t>2</w:t>
            </w:r>
            <w:r w:rsidRPr="00E012D3">
              <w:rPr>
                <w:rFonts w:hint="eastAsia"/>
                <w:color w:val="auto"/>
                <w:sz w:val="24"/>
              </w:rPr>
              <w:t>）</w:t>
            </w:r>
            <w:r w:rsidR="00A73D94" w:rsidRPr="00E012D3">
              <w:rPr>
                <w:rFonts w:hint="eastAsia"/>
                <w:color w:val="auto"/>
                <w:sz w:val="24"/>
              </w:rPr>
              <w:t>信号电平：</w:t>
            </w:r>
            <w:r w:rsidR="00A73D94" w:rsidRPr="00E012D3">
              <w:rPr>
                <w:rFonts w:hint="eastAsia"/>
                <w:color w:val="auto"/>
                <w:sz w:val="24"/>
              </w:rPr>
              <w:t>5V TTL</w:t>
            </w:r>
            <w:r w:rsidR="00A73D94" w:rsidRPr="00E012D3">
              <w:rPr>
                <w:rFonts w:hint="eastAsia"/>
                <w:color w:val="auto"/>
                <w:sz w:val="24"/>
              </w:rPr>
              <w:t>，脉冲宽度</w:t>
            </w:r>
            <w:r w:rsidR="00A73D94" w:rsidRPr="00E012D3">
              <w:rPr>
                <w:rFonts w:hint="eastAsia"/>
                <w:color w:val="auto"/>
                <w:sz w:val="24"/>
              </w:rPr>
              <w:t>10us</w:t>
            </w:r>
            <w:r w:rsidR="00A73D94" w:rsidRPr="00E012D3">
              <w:rPr>
                <w:rFonts w:hint="eastAsia"/>
                <w:color w:val="auto"/>
                <w:sz w:val="24"/>
              </w:rPr>
              <w:t>，上升时间不超过</w:t>
            </w:r>
            <w:r w:rsidR="00A73D94" w:rsidRPr="00E012D3">
              <w:rPr>
                <w:rFonts w:hint="eastAsia"/>
                <w:color w:val="auto"/>
                <w:sz w:val="24"/>
              </w:rPr>
              <w:t>10ns</w:t>
            </w:r>
            <w:r w:rsidR="00A73D94" w:rsidRPr="00E012D3">
              <w:rPr>
                <w:rFonts w:hint="eastAsia"/>
                <w:color w:val="auto"/>
                <w:sz w:val="24"/>
              </w:rPr>
              <w:t>；</w:t>
            </w:r>
          </w:p>
          <w:p w:rsidR="00353C6E" w:rsidRPr="00E012D3" w:rsidRDefault="00D52F96" w:rsidP="00D52F96">
            <w:pPr>
              <w:spacing w:line="240" w:lineRule="auto"/>
              <w:ind w:left="480"/>
              <w:rPr>
                <w:color w:val="auto"/>
                <w:sz w:val="24"/>
              </w:rPr>
            </w:pPr>
            <w:r w:rsidRPr="00E012D3">
              <w:rPr>
                <w:rFonts w:hint="eastAsia"/>
                <w:color w:val="auto"/>
                <w:sz w:val="24"/>
              </w:rPr>
              <w:lastRenderedPageBreak/>
              <w:t>3</w:t>
            </w:r>
            <w:r w:rsidRPr="00E012D3">
              <w:rPr>
                <w:rFonts w:hint="eastAsia"/>
                <w:color w:val="auto"/>
                <w:sz w:val="24"/>
              </w:rPr>
              <w:t>）</w:t>
            </w:r>
            <w:r w:rsidR="00A73D94" w:rsidRPr="00E012D3">
              <w:rPr>
                <w:rFonts w:hint="eastAsia"/>
                <w:color w:val="auto"/>
                <w:sz w:val="24"/>
              </w:rPr>
              <w:t>准确度：±</w:t>
            </w:r>
            <w:r w:rsidR="00A73D94" w:rsidRPr="00E012D3">
              <w:rPr>
                <w:rFonts w:hint="eastAsia"/>
                <w:color w:val="auto"/>
                <w:sz w:val="24"/>
              </w:rPr>
              <w:t>10ns</w:t>
            </w:r>
            <w:r w:rsidR="00A73D94" w:rsidRPr="00E012D3">
              <w:rPr>
                <w:rFonts w:hint="eastAsia"/>
                <w:color w:val="auto"/>
                <w:sz w:val="24"/>
              </w:rPr>
              <w:t>（与标准</w:t>
            </w:r>
            <w:r w:rsidR="00A73D94" w:rsidRPr="00E012D3">
              <w:rPr>
                <w:rFonts w:hint="eastAsia"/>
                <w:color w:val="auto"/>
                <w:sz w:val="24"/>
              </w:rPr>
              <w:t xml:space="preserve"> UTC</w:t>
            </w:r>
            <w:r w:rsidR="00A73D94" w:rsidRPr="00E012D3">
              <w:rPr>
                <w:rFonts w:hint="eastAsia"/>
                <w:color w:val="auto"/>
                <w:sz w:val="24"/>
              </w:rPr>
              <w:t>（</w:t>
            </w:r>
            <w:r w:rsidR="00A73D94" w:rsidRPr="00E012D3">
              <w:rPr>
                <w:rFonts w:hint="eastAsia"/>
                <w:color w:val="auto"/>
                <w:sz w:val="24"/>
              </w:rPr>
              <w:t>NTSC</w:t>
            </w:r>
            <w:r w:rsidR="00A73D94" w:rsidRPr="00E012D3">
              <w:rPr>
                <w:rFonts w:hint="eastAsia"/>
                <w:color w:val="auto"/>
                <w:sz w:val="24"/>
              </w:rPr>
              <w:t>）对比，</w:t>
            </w:r>
            <w:r w:rsidR="00A73D94" w:rsidRPr="00E012D3">
              <w:rPr>
                <w:rFonts w:hint="eastAsia"/>
                <w:color w:val="auto"/>
                <w:sz w:val="24"/>
              </w:rPr>
              <w:t>95%</w:t>
            </w:r>
            <w:r w:rsidR="00A73D94" w:rsidRPr="00E012D3">
              <w:rPr>
                <w:rFonts w:hint="eastAsia"/>
                <w:color w:val="auto"/>
                <w:sz w:val="24"/>
              </w:rPr>
              <w:t>）。</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150" w:firstLine="360"/>
              <w:jc w:val="center"/>
              <w:rPr>
                <w:color w:val="auto"/>
                <w:sz w:val="24"/>
              </w:rPr>
            </w:pPr>
            <w:r w:rsidRPr="00E012D3">
              <w:rPr>
                <w:rFonts w:hint="eastAsia"/>
                <w:color w:val="auto"/>
                <w:sz w:val="24"/>
              </w:rPr>
              <w:lastRenderedPageBreak/>
              <w:t>一套</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lastRenderedPageBreak/>
              <w:t>6</w:t>
            </w:r>
          </w:p>
        </w:tc>
        <w:tc>
          <w:tcPr>
            <w:tcW w:w="992" w:type="dxa"/>
            <w:vMerge/>
            <w:tcBorders>
              <w:left w:val="nil"/>
              <w:right w:val="single" w:sz="4" w:space="0" w:color="auto"/>
            </w:tcBorders>
            <w:vAlign w:val="center"/>
          </w:tcPr>
          <w:p w:rsidR="00353C6E" w:rsidRPr="00E012D3" w:rsidRDefault="00353C6E">
            <w:pPr>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时间间隔计数器</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200" w:firstLine="480"/>
              <w:jc w:val="left"/>
              <w:rPr>
                <w:color w:val="auto"/>
                <w:sz w:val="24"/>
              </w:rPr>
            </w:pPr>
            <w:r w:rsidRPr="00E012D3">
              <w:rPr>
                <w:rFonts w:hint="eastAsia"/>
                <w:color w:val="auto"/>
                <w:sz w:val="24"/>
              </w:rPr>
              <w:t>主要技术指标：</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单次时间分辨率：</w:t>
            </w:r>
            <w:r w:rsidRPr="00E012D3">
              <w:rPr>
                <w:rFonts w:hint="eastAsia"/>
                <w:color w:val="auto"/>
                <w:sz w:val="24"/>
              </w:rPr>
              <w:t>25ps</w:t>
            </w:r>
            <w:r w:rsidRPr="00E012D3">
              <w:rPr>
                <w:rFonts w:hint="eastAsia"/>
                <w:color w:val="auto"/>
                <w:sz w:val="24"/>
              </w:rPr>
              <w:t>；</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相位分辨率：</w:t>
            </w:r>
            <w:r w:rsidRPr="00E012D3">
              <w:rPr>
                <w:rFonts w:hint="eastAsia"/>
                <w:color w:val="auto"/>
                <w:sz w:val="24"/>
              </w:rPr>
              <w:t>0.001</w:t>
            </w:r>
            <w:r w:rsidRPr="00E012D3">
              <w:rPr>
                <w:rFonts w:hint="eastAsia"/>
                <w:color w:val="auto"/>
                <w:sz w:val="24"/>
              </w:rPr>
              <w:t>°；</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频率测量范围：</w:t>
            </w:r>
            <w:r w:rsidRPr="00E012D3">
              <w:rPr>
                <w:rFonts w:hint="eastAsia"/>
                <w:color w:val="auto"/>
                <w:sz w:val="24"/>
              </w:rPr>
              <w:t>0.001Hz</w:t>
            </w:r>
            <w:r w:rsidRPr="00E012D3">
              <w:rPr>
                <w:rFonts w:hint="eastAsia"/>
                <w:color w:val="auto"/>
                <w:sz w:val="24"/>
              </w:rPr>
              <w:t>～</w:t>
            </w:r>
            <w:r w:rsidRPr="00E012D3">
              <w:rPr>
                <w:rFonts w:hint="eastAsia"/>
                <w:color w:val="auto"/>
                <w:sz w:val="24"/>
              </w:rPr>
              <w:t>1.3GHz</w:t>
            </w:r>
            <w:r w:rsidRPr="00E012D3">
              <w:rPr>
                <w:rFonts w:hint="eastAsia"/>
                <w:color w:val="auto"/>
                <w:sz w:val="24"/>
              </w:rPr>
              <w:t>；</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频率分辨率：</w:t>
            </w:r>
            <w:r w:rsidRPr="00E012D3">
              <w:rPr>
                <w:rFonts w:hint="eastAsia"/>
                <w:color w:val="auto"/>
                <w:sz w:val="24"/>
              </w:rPr>
              <w:t>11</w:t>
            </w:r>
            <w:r w:rsidRPr="00E012D3">
              <w:rPr>
                <w:rFonts w:hint="eastAsia"/>
                <w:color w:val="auto"/>
                <w:sz w:val="24"/>
              </w:rPr>
              <w:t>位；</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测量分辨率：</w:t>
            </w:r>
            <w:r w:rsidRPr="00E012D3">
              <w:rPr>
                <w:rFonts w:hint="eastAsia"/>
                <w:color w:val="auto"/>
                <w:sz w:val="24"/>
              </w:rPr>
              <w:t>25ps</w:t>
            </w:r>
            <w:r w:rsidRPr="00E012D3">
              <w:rPr>
                <w:rFonts w:hint="eastAsia"/>
                <w:color w:val="auto"/>
                <w:sz w:val="24"/>
              </w:rPr>
              <w:t>；</w:t>
            </w:r>
          </w:p>
          <w:p w:rsidR="00353C6E" w:rsidRPr="00E012D3" w:rsidRDefault="00A73D94">
            <w:pPr>
              <w:widowControl/>
              <w:numPr>
                <w:ilvl w:val="0"/>
                <w:numId w:val="8"/>
              </w:numPr>
              <w:spacing w:line="240" w:lineRule="auto"/>
              <w:ind w:left="-40" w:firstLineChars="200" w:firstLine="480"/>
              <w:jc w:val="left"/>
              <w:textAlignment w:val="center"/>
              <w:rPr>
                <w:color w:val="auto"/>
                <w:sz w:val="24"/>
              </w:rPr>
            </w:pPr>
            <w:r w:rsidRPr="00E012D3">
              <w:rPr>
                <w:rFonts w:hint="eastAsia"/>
                <w:color w:val="auto"/>
                <w:sz w:val="24"/>
              </w:rPr>
              <w:t>接口：</w:t>
            </w:r>
            <w:r w:rsidRPr="00E012D3">
              <w:rPr>
                <w:rFonts w:hint="eastAsia"/>
                <w:color w:val="auto"/>
                <w:sz w:val="24"/>
              </w:rPr>
              <w:t>GPIB</w:t>
            </w:r>
            <w:r w:rsidRPr="00E012D3">
              <w:rPr>
                <w:rFonts w:hint="eastAsia"/>
                <w:color w:val="auto"/>
                <w:sz w:val="24"/>
              </w:rPr>
              <w:t>和</w:t>
            </w:r>
            <w:r w:rsidRPr="00E012D3">
              <w:rPr>
                <w:rFonts w:hint="eastAsia"/>
                <w:color w:val="auto"/>
                <w:sz w:val="24"/>
              </w:rPr>
              <w:t>RS-232</w:t>
            </w:r>
            <w:r w:rsidRPr="00E012D3">
              <w:rPr>
                <w:rFonts w:hint="eastAsia"/>
                <w:color w:val="auto"/>
                <w:sz w:val="24"/>
              </w:rPr>
              <w:t>。</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200" w:firstLine="480"/>
              <w:jc w:val="center"/>
              <w:rPr>
                <w:color w:val="auto"/>
                <w:sz w:val="24"/>
              </w:rPr>
            </w:pPr>
            <w:r w:rsidRPr="00E012D3">
              <w:rPr>
                <w:rFonts w:hint="eastAsia"/>
                <w:color w:val="auto"/>
                <w:sz w:val="24"/>
              </w:rPr>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7</w:t>
            </w:r>
          </w:p>
        </w:tc>
        <w:tc>
          <w:tcPr>
            <w:tcW w:w="992" w:type="dxa"/>
            <w:vMerge/>
            <w:tcBorders>
              <w:left w:val="nil"/>
              <w:bottom w:val="single" w:sz="4" w:space="0" w:color="auto"/>
              <w:right w:val="single" w:sz="4" w:space="0" w:color="auto"/>
            </w:tcBorders>
            <w:vAlign w:val="center"/>
          </w:tcPr>
          <w:p w:rsidR="00353C6E" w:rsidRPr="00E012D3"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卫星共视仪</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200" w:firstLine="480"/>
              <w:jc w:val="left"/>
              <w:rPr>
                <w:color w:val="auto"/>
                <w:sz w:val="24"/>
              </w:rPr>
            </w:pPr>
            <w:r w:rsidRPr="00E012D3">
              <w:rPr>
                <w:rFonts w:hint="eastAsia"/>
                <w:color w:val="auto"/>
                <w:sz w:val="24"/>
              </w:rPr>
              <w:t>中</w:t>
            </w:r>
            <w:r w:rsidRPr="00E012D3">
              <w:rPr>
                <w:color w:val="auto"/>
                <w:sz w:val="24"/>
              </w:rPr>
              <w:t>国科学院国家授时中心权威标定，可与国家授时中心（</w:t>
            </w:r>
            <w:r w:rsidRPr="00E012D3">
              <w:rPr>
                <w:color w:val="auto"/>
                <w:sz w:val="24"/>
              </w:rPr>
              <w:t>NTSC</w:t>
            </w:r>
            <w:r w:rsidRPr="00E012D3">
              <w:rPr>
                <w:color w:val="auto"/>
                <w:sz w:val="24"/>
              </w:rPr>
              <w:t>）的共视机、数据交互处理中心组成远程时间比对系统，实现两地时间的远距离的高精度比对</w:t>
            </w:r>
            <w:r w:rsidRPr="00E012D3">
              <w:rPr>
                <w:rFonts w:hint="eastAsia"/>
                <w:color w:val="auto"/>
                <w:sz w:val="24"/>
              </w:rPr>
              <w:t>。</w:t>
            </w:r>
          </w:p>
          <w:p w:rsidR="00353C6E" w:rsidRPr="00E012D3" w:rsidRDefault="00353C6E">
            <w:pPr>
              <w:spacing w:line="240" w:lineRule="auto"/>
              <w:ind w:firstLineChars="200" w:firstLine="480"/>
              <w:jc w:val="left"/>
              <w:rPr>
                <w:color w:val="auto"/>
                <w:sz w:val="24"/>
              </w:rPr>
            </w:pPr>
          </w:p>
          <w:p w:rsidR="00353C6E" w:rsidRPr="00E012D3" w:rsidRDefault="00A73D94">
            <w:pPr>
              <w:spacing w:line="240" w:lineRule="auto"/>
              <w:ind w:firstLineChars="200" w:firstLine="480"/>
              <w:jc w:val="left"/>
              <w:rPr>
                <w:color w:val="auto"/>
                <w:sz w:val="24"/>
              </w:rPr>
            </w:pPr>
            <w:r w:rsidRPr="00E012D3">
              <w:rPr>
                <w:rFonts w:hint="eastAsia"/>
                <w:color w:val="auto"/>
                <w:sz w:val="24"/>
              </w:rPr>
              <w:t>主要技术指标：</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w:t>
            </w:r>
            <w:r w:rsidRPr="00E012D3">
              <w:rPr>
                <w:rFonts w:hint="eastAsia"/>
                <w:color w:val="auto"/>
                <w:sz w:val="24"/>
              </w:rPr>
              <w:t xml:space="preserve">GNSS </w:t>
            </w:r>
            <w:r w:rsidRPr="00E012D3">
              <w:rPr>
                <w:rFonts w:hint="eastAsia"/>
                <w:color w:val="auto"/>
                <w:sz w:val="24"/>
              </w:rPr>
              <w:t>接收器</w:t>
            </w:r>
            <w:r w:rsidRPr="00E012D3">
              <w:rPr>
                <w:rFonts w:hint="eastAsia"/>
                <w:color w:val="auto"/>
                <w:sz w:val="24"/>
              </w:rPr>
              <w:tab/>
              <w:t>GPS</w:t>
            </w:r>
            <w:r w:rsidRPr="00E012D3">
              <w:rPr>
                <w:rFonts w:hint="eastAsia"/>
                <w:color w:val="auto"/>
                <w:sz w:val="24"/>
              </w:rPr>
              <w:t>：</w:t>
            </w:r>
            <w:r w:rsidRPr="00E012D3">
              <w:rPr>
                <w:rFonts w:hint="eastAsia"/>
                <w:color w:val="auto"/>
                <w:sz w:val="24"/>
              </w:rPr>
              <w:t>L1 C/A</w:t>
            </w:r>
            <w:r w:rsidRPr="00E012D3">
              <w:rPr>
                <w:rFonts w:hint="eastAsia"/>
                <w:color w:val="auto"/>
                <w:sz w:val="24"/>
              </w:rPr>
              <w:t>、</w:t>
            </w:r>
            <w:r w:rsidRPr="00E012D3">
              <w:rPr>
                <w:rFonts w:hint="eastAsia"/>
                <w:color w:val="auto"/>
                <w:sz w:val="24"/>
              </w:rPr>
              <w:t>L1C</w:t>
            </w:r>
            <w:r w:rsidRPr="00E012D3">
              <w:rPr>
                <w:rFonts w:hint="eastAsia"/>
                <w:color w:val="auto"/>
                <w:sz w:val="24"/>
              </w:rPr>
              <w:t>、</w:t>
            </w:r>
            <w:r w:rsidRPr="00E012D3">
              <w:rPr>
                <w:rFonts w:hint="eastAsia"/>
                <w:color w:val="auto"/>
                <w:sz w:val="24"/>
              </w:rPr>
              <w:t>L2C</w:t>
            </w:r>
            <w:r w:rsidRPr="00E012D3">
              <w:rPr>
                <w:rFonts w:hint="eastAsia"/>
                <w:color w:val="auto"/>
                <w:sz w:val="24"/>
              </w:rPr>
              <w:t>、</w:t>
            </w:r>
            <w:r w:rsidRPr="00E012D3">
              <w:rPr>
                <w:rFonts w:hint="eastAsia"/>
                <w:color w:val="auto"/>
                <w:sz w:val="24"/>
              </w:rPr>
              <w:t>L2P</w:t>
            </w:r>
            <w:r w:rsidRPr="00E012D3">
              <w:rPr>
                <w:rFonts w:hint="eastAsia"/>
                <w:color w:val="auto"/>
                <w:sz w:val="24"/>
              </w:rPr>
              <w:t>、</w:t>
            </w:r>
            <w:r w:rsidRPr="00E012D3">
              <w:rPr>
                <w:rFonts w:hint="eastAsia"/>
                <w:color w:val="auto"/>
                <w:sz w:val="24"/>
              </w:rPr>
              <w:t>L5</w:t>
            </w:r>
            <w:r w:rsidRPr="00E012D3">
              <w:rPr>
                <w:rFonts w:hint="eastAsia"/>
                <w:color w:val="auto"/>
                <w:sz w:val="24"/>
              </w:rPr>
              <w:t>；</w:t>
            </w:r>
            <w:r w:rsidRPr="00E012D3">
              <w:rPr>
                <w:rFonts w:hint="eastAsia"/>
                <w:color w:val="auto"/>
                <w:sz w:val="24"/>
              </w:rPr>
              <w:t>BDS</w:t>
            </w:r>
            <w:r w:rsidRPr="00E012D3">
              <w:rPr>
                <w:rFonts w:hint="eastAsia"/>
                <w:color w:val="auto"/>
                <w:sz w:val="24"/>
              </w:rPr>
              <w:t>：</w:t>
            </w:r>
            <w:r w:rsidRPr="00E012D3">
              <w:rPr>
                <w:rFonts w:hint="eastAsia"/>
                <w:color w:val="auto"/>
                <w:sz w:val="24"/>
              </w:rPr>
              <w:t>B1</w:t>
            </w:r>
            <w:r w:rsidRPr="00E012D3">
              <w:rPr>
                <w:rFonts w:hint="eastAsia"/>
                <w:color w:val="auto"/>
                <w:sz w:val="24"/>
              </w:rPr>
              <w:t>、</w:t>
            </w:r>
            <w:r w:rsidRPr="00E012D3">
              <w:rPr>
                <w:rFonts w:hint="eastAsia"/>
                <w:color w:val="auto"/>
                <w:sz w:val="24"/>
              </w:rPr>
              <w:t>B2</w:t>
            </w:r>
            <w:r w:rsidRPr="00E012D3">
              <w:rPr>
                <w:rFonts w:hint="eastAsia"/>
                <w:color w:val="auto"/>
                <w:sz w:val="24"/>
              </w:rPr>
              <w:t>、</w:t>
            </w:r>
            <w:r w:rsidRPr="00E012D3">
              <w:rPr>
                <w:rFonts w:hint="eastAsia"/>
                <w:color w:val="auto"/>
                <w:sz w:val="24"/>
              </w:rPr>
              <w:t>B3</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）时间测量精度</w:t>
            </w:r>
            <w:r w:rsidRPr="00E012D3">
              <w:rPr>
                <w:rFonts w:hint="eastAsia"/>
                <w:color w:val="auto"/>
                <w:sz w:val="24"/>
              </w:rPr>
              <w:tab/>
              <w:t xml:space="preserve">&lt;5ns </w:t>
            </w:r>
            <w:r w:rsidRPr="00E012D3">
              <w:rPr>
                <w:rFonts w:hint="eastAsia"/>
                <w:color w:val="auto"/>
                <w:sz w:val="24"/>
              </w:rPr>
              <w:t>（相对</w:t>
            </w:r>
            <w:r w:rsidRPr="00E012D3">
              <w:rPr>
                <w:rFonts w:hint="eastAsia"/>
                <w:color w:val="auto"/>
                <w:sz w:val="24"/>
              </w:rPr>
              <w:t xml:space="preserve"> UTC</w:t>
            </w:r>
            <w:r w:rsidRPr="00E012D3">
              <w:rPr>
                <w:rFonts w:hint="eastAsia"/>
                <w:color w:val="auto"/>
                <w:sz w:val="24"/>
              </w:rPr>
              <w:t>（</w:t>
            </w:r>
            <w:r w:rsidRPr="00E012D3">
              <w:rPr>
                <w:rFonts w:hint="eastAsia"/>
                <w:color w:val="auto"/>
                <w:sz w:val="24"/>
              </w:rPr>
              <w:t>NTSC</w:t>
            </w:r>
            <w:r w:rsidRPr="00E012D3">
              <w:rPr>
                <w:rFonts w:hint="eastAsia"/>
                <w:color w:val="auto"/>
                <w:sz w:val="24"/>
              </w:rPr>
              <w:t>））</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3</w:t>
            </w:r>
            <w:r w:rsidRPr="00E012D3">
              <w:rPr>
                <w:rFonts w:hint="eastAsia"/>
                <w:color w:val="auto"/>
                <w:sz w:val="24"/>
              </w:rPr>
              <w:t>）码测量精度</w:t>
            </w:r>
            <w:r w:rsidRPr="00E012D3">
              <w:rPr>
                <w:rFonts w:hint="eastAsia"/>
                <w:color w:val="auto"/>
                <w:sz w:val="24"/>
              </w:rPr>
              <w:tab/>
              <w:t>&lt; 1ns</w:t>
            </w:r>
            <w:r w:rsidRPr="00E012D3">
              <w:rPr>
                <w:rFonts w:hint="eastAsia"/>
                <w:color w:val="auto"/>
                <w:sz w:val="24"/>
              </w:rPr>
              <w:t>（</w:t>
            </w:r>
            <w:r w:rsidRPr="00E012D3">
              <w:rPr>
                <w:rFonts w:hint="eastAsia"/>
                <w:color w:val="auto"/>
                <w:sz w:val="24"/>
              </w:rPr>
              <w:t>RMS</w:t>
            </w:r>
            <w:r w:rsidRPr="00E012D3">
              <w:rPr>
                <w:rFonts w:hint="eastAsia"/>
                <w:color w:val="auto"/>
                <w:sz w:val="24"/>
              </w:rPr>
              <w:t>，数据零基线共视处理）</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4</w:t>
            </w:r>
            <w:r w:rsidRPr="00E012D3">
              <w:rPr>
                <w:rFonts w:hint="eastAsia"/>
                <w:color w:val="auto"/>
                <w:sz w:val="24"/>
              </w:rPr>
              <w:t>）时间测试分辨率</w:t>
            </w:r>
            <w:r w:rsidRPr="00E012D3">
              <w:rPr>
                <w:rFonts w:hint="eastAsia"/>
                <w:color w:val="auto"/>
                <w:sz w:val="24"/>
              </w:rPr>
              <w:tab/>
              <w:t>100ps</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5</w:t>
            </w:r>
            <w:r w:rsidRPr="00E012D3">
              <w:rPr>
                <w:rFonts w:hint="eastAsia"/>
                <w:color w:val="auto"/>
                <w:sz w:val="24"/>
              </w:rPr>
              <w:t>）观测周期</w:t>
            </w:r>
            <w:r w:rsidRPr="00E012D3">
              <w:rPr>
                <w:rFonts w:hint="eastAsia"/>
                <w:color w:val="auto"/>
                <w:sz w:val="24"/>
              </w:rPr>
              <w:tab/>
              <w:t>1</w:t>
            </w:r>
            <w:r w:rsidRPr="00E012D3">
              <w:rPr>
                <w:rFonts w:hint="eastAsia"/>
                <w:color w:val="auto"/>
                <w:sz w:val="24"/>
              </w:rPr>
              <w:t>分钟、</w:t>
            </w:r>
            <w:r w:rsidRPr="00E012D3">
              <w:rPr>
                <w:rFonts w:hint="eastAsia"/>
                <w:color w:val="auto"/>
                <w:sz w:val="24"/>
              </w:rPr>
              <w:t>5</w:t>
            </w:r>
            <w:r w:rsidRPr="00E012D3">
              <w:rPr>
                <w:rFonts w:hint="eastAsia"/>
                <w:color w:val="auto"/>
                <w:sz w:val="24"/>
              </w:rPr>
              <w:t>分钟、</w:t>
            </w:r>
            <w:r w:rsidRPr="00E012D3">
              <w:rPr>
                <w:rFonts w:hint="eastAsia"/>
                <w:color w:val="auto"/>
                <w:sz w:val="24"/>
              </w:rPr>
              <w:t>10</w:t>
            </w:r>
            <w:r w:rsidRPr="00E012D3">
              <w:rPr>
                <w:rFonts w:hint="eastAsia"/>
                <w:color w:val="auto"/>
                <w:sz w:val="24"/>
              </w:rPr>
              <w:t>分钟</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6</w:t>
            </w:r>
            <w:r w:rsidRPr="00E012D3">
              <w:rPr>
                <w:rFonts w:hint="eastAsia"/>
                <w:color w:val="auto"/>
                <w:sz w:val="24"/>
              </w:rPr>
              <w:t>）支持数据格式</w:t>
            </w:r>
            <w:r w:rsidRPr="00E012D3">
              <w:rPr>
                <w:rFonts w:hint="eastAsia"/>
                <w:color w:val="auto"/>
                <w:sz w:val="24"/>
              </w:rPr>
              <w:tab/>
              <w:t>NTSC V1.0</w:t>
            </w:r>
          </w:p>
          <w:p w:rsidR="00353C6E" w:rsidRPr="00E012D3" w:rsidRDefault="00A73D94">
            <w:pPr>
              <w:spacing w:line="240" w:lineRule="auto"/>
              <w:ind w:left="480"/>
              <w:jc w:val="left"/>
              <w:rPr>
                <w:color w:val="auto"/>
                <w:sz w:val="24"/>
              </w:rPr>
            </w:pPr>
            <w:r w:rsidRPr="00E012D3">
              <w:rPr>
                <w:rFonts w:hint="eastAsia"/>
                <w:color w:val="auto"/>
                <w:sz w:val="24"/>
              </w:rPr>
              <w:t>主机单元配置：</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）基本配置</w:t>
            </w:r>
          </w:p>
          <w:p w:rsidR="00353C6E" w:rsidRPr="00E012D3" w:rsidRDefault="00A73D94">
            <w:pPr>
              <w:spacing w:line="240" w:lineRule="auto"/>
              <w:ind w:left="480"/>
              <w:jc w:val="left"/>
              <w:rPr>
                <w:rFonts w:ascii="Calibri" w:hAnsi="Calibri"/>
                <w:color w:val="auto"/>
                <w:kern w:val="2"/>
                <w:szCs w:val="21"/>
              </w:rPr>
            </w:pPr>
            <w:r w:rsidRPr="00E012D3">
              <w:rPr>
                <w:rFonts w:ascii="Calibri" w:hAnsi="Calibri"/>
                <w:color w:val="auto"/>
                <w:spacing w:val="-17"/>
                <w:kern w:val="2"/>
                <w:szCs w:val="21"/>
              </w:rPr>
              <w:t>包含</w:t>
            </w:r>
            <w:r w:rsidRPr="00E012D3">
              <w:rPr>
                <w:rFonts w:ascii="Arial" w:eastAsia="Arial" w:hAnsi="Calibri"/>
                <w:color w:val="auto"/>
                <w:kern w:val="2"/>
                <w:szCs w:val="21"/>
              </w:rPr>
              <w:t>2U</w:t>
            </w:r>
            <w:r w:rsidRPr="00E012D3">
              <w:rPr>
                <w:rFonts w:ascii="Calibri" w:hAnsi="Calibri"/>
                <w:color w:val="auto"/>
                <w:spacing w:val="-11"/>
                <w:kern w:val="2"/>
                <w:szCs w:val="21"/>
              </w:rPr>
              <w:t>插卡式机框</w:t>
            </w:r>
            <w:r w:rsidRPr="00E012D3">
              <w:rPr>
                <w:rFonts w:ascii="Arial" w:eastAsia="Arial" w:hAnsi="Calibri"/>
                <w:color w:val="auto"/>
                <w:kern w:val="2"/>
                <w:szCs w:val="21"/>
              </w:rPr>
              <w:t>1</w:t>
            </w:r>
            <w:r w:rsidRPr="00E012D3">
              <w:rPr>
                <w:rFonts w:ascii="Calibri" w:hAnsi="Calibri"/>
                <w:color w:val="auto"/>
                <w:spacing w:val="-11"/>
                <w:kern w:val="2"/>
                <w:szCs w:val="21"/>
              </w:rPr>
              <w:t>个、系统背板一块、</w:t>
            </w:r>
            <w:r w:rsidRPr="00E012D3">
              <w:rPr>
                <w:rFonts w:ascii="Calibri" w:hAnsi="Calibri"/>
                <w:color w:val="auto"/>
                <w:spacing w:val="-17"/>
                <w:kern w:val="2"/>
                <w:szCs w:val="21"/>
              </w:rPr>
              <w:t>风扇系统</w:t>
            </w:r>
            <w:r w:rsidRPr="00E012D3">
              <w:rPr>
                <w:rFonts w:ascii="Arial" w:eastAsia="Arial" w:hAnsi="Calibri"/>
                <w:color w:val="auto"/>
                <w:kern w:val="2"/>
                <w:szCs w:val="21"/>
              </w:rPr>
              <w:t>1</w:t>
            </w:r>
            <w:r w:rsidRPr="00E012D3">
              <w:rPr>
                <w:rFonts w:ascii="Calibri" w:hAnsi="Calibri"/>
                <w:color w:val="auto"/>
                <w:spacing w:val="-28"/>
                <w:kern w:val="2"/>
                <w:szCs w:val="21"/>
              </w:rPr>
              <w:t>套、</w:t>
            </w:r>
            <w:r w:rsidRPr="00E012D3">
              <w:rPr>
                <w:rFonts w:ascii="Calibri" w:hAnsi="Calibri" w:hint="eastAsia"/>
                <w:color w:val="auto"/>
                <w:kern w:val="2"/>
                <w:szCs w:val="21"/>
              </w:rPr>
              <w:t>，</w:t>
            </w:r>
            <w:r w:rsidRPr="00E012D3">
              <w:rPr>
                <w:rFonts w:ascii="Arial" w:eastAsia="Arial" w:hAnsi="Calibri"/>
                <w:color w:val="auto"/>
                <w:kern w:val="2"/>
                <w:szCs w:val="21"/>
              </w:rPr>
              <w:t>MCU</w:t>
            </w:r>
            <w:r w:rsidRPr="00E012D3">
              <w:rPr>
                <w:rFonts w:ascii="Calibri" w:hAnsi="Calibri"/>
                <w:color w:val="auto"/>
                <w:kern w:val="2"/>
                <w:szCs w:val="21"/>
              </w:rPr>
              <w:t>（系统控制）板卡</w:t>
            </w:r>
            <w:r w:rsidRPr="00E012D3">
              <w:rPr>
                <w:rFonts w:ascii="Calibri" w:hAnsi="Calibri" w:hint="eastAsia"/>
                <w:color w:val="auto"/>
                <w:kern w:val="2"/>
                <w:szCs w:val="21"/>
              </w:rPr>
              <w:t>1</w:t>
            </w:r>
            <w:r w:rsidRPr="00E012D3">
              <w:rPr>
                <w:rFonts w:ascii="Calibri" w:hAnsi="Calibri" w:hint="eastAsia"/>
                <w:color w:val="auto"/>
                <w:kern w:val="2"/>
                <w:szCs w:val="21"/>
              </w:rPr>
              <w:t>块，</w:t>
            </w:r>
            <w:r w:rsidRPr="00E012D3">
              <w:rPr>
                <w:rFonts w:ascii="Arial" w:eastAsia="Arial" w:hAnsi="Calibri"/>
                <w:color w:val="auto"/>
                <w:kern w:val="2"/>
                <w:szCs w:val="21"/>
              </w:rPr>
              <w:t>GNSS</w:t>
            </w:r>
            <w:r w:rsidRPr="00E012D3">
              <w:rPr>
                <w:rFonts w:ascii="Calibri" w:hAnsi="Calibri"/>
                <w:color w:val="auto"/>
                <w:kern w:val="2"/>
                <w:szCs w:val="21"/>
              </w:rPr>
              <w:t>（全球卫星导航系统）板卡</w:t>
            </w:r>
            <w:r w:rsidRPr="00E012D3">
              <w:rPr>
                <w:rFonts w:ascii="Calibri" w:hAnsi="Calibri" w:hint="eastAsia"/>
                <w:color w:val="auto"/>
                <w:kern w:val="2"/>
                <w:szCs w:val="21"/>
              </w:rPr>
              <w:t>1</w:t>
            </w:r>
            <w:r w:rsidRPr="00E012D3">
              <w:rPr>
                <w:rFonts w:ascii="Calibri" w:hAnsi="Calibri" w:hint="eastAsia"/>
                <w:color w:val="auto"/>
                <w:kern w:val="2"/>
                <w:szCs w:val="21"/>
              </w:rPr>
              <w:t>块，</w:t>
            </w:r>
            <w:r w:rsidRPr="00E012D3">
              <w:rPr>
                <w:rFonts w:ascii="Arial" w:eastAsia="Arial" w:hAnsi="Calibri"/>
                <w:color w:val="auto"/>
                <w:kern w:val="2"/>
                <w:szCs w:val="21"/>
              </w:rPr>
              <w:t>REF CLK</w:t>
            </w:r>
            <w:r w:rsidRPr="00E012D3">
              <w:rPr>
                <w:rFonts w:ascii="Calibri" w:hAnsi="Calibri"/>
                <w:color w:val="auto"/>
                <w:kern w:val="2"/>
                <w:szCs w:val="21"/>
              </w:rPr>
              <w:t>（外接参考时钟）板卡</w:t>
            </w:r>
            <w:r w:rsidRPr="00E012D3">
              <w:rPr>
                <w:rFonts w:ascii="Calibri" w:hAnsi="Calibri" w:hint="eastAsia"/>
                <w:color w:val="auto"/>
                <w:kern w:val="2"/>
                <w:szCs w:val="21"/>
              </w:rPr>
              <w:t>1</w:t>
            </w:r>
            <w:r w:rsidRPr="00E012D3">
              <w:rPr>
                <w:rFonts w:ascii="Calibri" w:hAnsi="Calibri" w:hint="eastAsia"/>
                <w:color w:val="auto"/>
                <w:kern w:val="2"/>
                <w:szCs w:val="21"/>
              </w:rPr>
              <w:t>块</w:t>
            </w:r>
          </w:p>
          <w:p w:rsidR="00353C6E" w:rsidRPr="00E012D3" w:rsidRDefault="00A73D94">
            <w:pPr>
              <w:spacing w:line="240" w:lineRule="auto"/>
              <w:ind w:left="480"/>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）业务及扩展卡</w:t>
            </w:r>
          </w:p>
          <w:p w:rsidR="00353C6E" w:rsidRPr="00E012D3" w:rsidRDefault="00A73D94">
            <w:pPr>
              <w:spacing w:before="49" w:line="240" w:lineRule="auto"/>
              <w:ind w:left="105"/>
              <w:rPr>
                <w:rFonts w:cs="宋体"/>
                <w:color w:val="auto"/>
                <w:sz w:val="24"/>
              </w:rPr>
            </w:pPr>
            <w:r w:rsidRPr="00E012D3">
              <w:rPr>
                <w:rFonts w:cs="宋体" w:hint="eastAsia"/>
                <w:color w:val="auto"/>
                <w:sz w:val="24"/>
              </w:rPr>
              <w:t>TIC</w:t>
            </w:r>
            <w:r w:rsidRPr="00E012D3">
              <w:rPr>
                <w:rFonts w:cs="宋体" w:hint="eastAsia"/>
                <w:color w:val="auto"/>
                <w:sz w:val="24"/>
              </w:rPr>
              <w:t>（</w:t>
            </w:r>
            <w:r w:rsidRPr="00E012D3">
              <w:rPr>
                <w:rFonts w:ascii="宋体" w:hAnsi="宋体" w:cs="宋体"/>
                <w:color w:val="auto"/>
                <w:kern w:val="2"/>
                <w:szCs w:val="21"/>
              </w:rPr>
              <w:t>时间偏差测试及共视数据处理</w:t>
            </w:r>
            <w:r w:rsidRPr="00E012D3">
              <w:rPr>
                <w:rFonts w:cs="宋体" w:hint="eastAsia"/>
                <w:color w:val="auto"/>
                <w:sz w:val="24"/>
              </w:rPr>
              <w:t>）卡</w:t>
            </w:r>
            <w:r w:rsidRPr="00E012D3">
              <w:rPr>
                <w:rFonts w:cs="宋体" w:hint="eastAsia"/>
                <w:color w:val="auto"/>
                <w:sz w:val="24"/>
              </w:rPr>
              <w:t>1</w:t>
            </w:r>
            <w:r w:rsidRPr="00E012D3">
              <w:rPr>
                <w:rFonts w:cs="宋体" w:hint="eastAsia"/>
                <w:color w:val="auto"/>
                <w:sz w:val="24"/>
              </w:rPr>
              <w:t>块，</w:t>
            </w:r>
            <w:r w:rsidRPr="00E012D3">
              <w:rPr>
                <w:rFonts w:ascii="Arial" w:eastAsia="Arial" w:hAnsi="宋体" w:cs="宋体"/>
                <w:color w:val="auto"/>
                <w:kern w:val="2"/>
                <w:szCs w:val="21"/>
              </w:rPr>
              <w:t>PWR</w:t>
            </w:r>
            <w:r w:rsidRPr="00E012D3">
              <w:rPr>
                <w:rFonts w:ascii="宋体" w:hAnsi="宋体" w:cs="宋体"/>
                <w:color w:val="auto"/>
                <w:kern w:val="2"/>
                <w:szCs w:val="21"/>
              </w:rPr>
              <w:t>（电源）板卡</w:t>
            </w:r>
            <w:r w:rsidRPr="00E012D3">
              <w:rPr>
                <w:rFonts w:ascii="宋体" w:hAnsi="宋体" w:cs="宋体" w:hint="eastAsia"/>
                <w:color w:val="auto"/>
                <w:kern w:val="2"/>
                <w:szCs w:val="21"/>
              </w:rPr>
              <w:t>2块，</w:t>
            </w:r>
            <w:r w:rsidRPr="00E012D3">
              <w:rPr>
                <w:rFonts w:ascii="宋体" w:hAnsi="宋体" w:cs="宋体"/>
                <w:color w:val="auto"/>
                <w:kern w:val="2"/>
                <w:szCs w:val="21"/>
              </w:rPr>
              <w:t xml:space="preserve">支持交流 </w:t>
            </w:r>
            <w:r w:rsidRPr="00E012D3">
              <w:rPr>
                <w:rFonts w:ascii="Arial" w:eastAsia="Arial" w:hAnsi="宋体" w:cs="宋体"/>
                <w:color w:val="auto"/>
                <w:kern w:val="2"/>
                <w:szCs w:val="21"/>
              </w:rPr>
              <w:t>AC</w:t>
            </w:r>
            <w:r w:rsidRPr="00E012D3">
              <w:rPr>
                <w:rFonts w:ascii="宋体" w:hAnsi="宋体" w:cs="宋体"/>
                <w:color w:val="auto"/>
                <w:kern w:val="2"/>
                <w:szCs w:val="21"/>
              </w:rPr>
              <w:t>（</w:t>
            </w:r>
            <w:r w:rsidRPr="00E012D3">
              <w:rPr>
                <w:rFonts w:ascii="Arial" w:eastAsia="Arial" w:hAnsi="宋体" w:cs="宋体"/>
                <w:color w:val="auto"/>
                <w:kern w:val="2"/>
                <w:szCs w:val="21"/>
              </w:rPr>
              <w:t>100V~240V</w:t>
            </w:r>
            <w:r w:rsidRPr="00E012D3">
              <w:rPr>
                <w:rFonts w:ascii="宋体" w:hAnsi="宋体" w:cs="宋体"/>
                <w:color w:val="auto"/>
                <w:kern w:val="2"/>
                <w:szCs w:val="21"/>
              </w:rPr>
              <w:t xml:space="preserve">）或直流 </w:t>
            </w:r>
            <w:r w:rsidRPr="00E012D3">
              <w:rPr>
                <w:rFonts w:ascii="Arial" w:eastAsia="Arial" w:hAnsi="宋体" w:cs="宋体"/>
                <w:color w:val="auto"/>
                <w:kern w:val="2"/>
                <w:szCs w:val="21"/>
              </w:rPr>
              <w:t>DC</w:t>
            </w:r>
            <w:r w:rsidRPr="00E012D3">
              <w:rPr>
                <w:rFonts w:ascii="宋体" w:hAnsi="宋体" w:cs="宋体"/>
                <w:color w:val="auto"/>
                <w:kern w:val="2"/>
                <w:szCs w:val="21"/>
              </w:rPr>
              <w:t>（</w:t>
            </w:r>
            <w:r w:rsidRPr="00E012D3">
              <w:rPr>
                <w:rFonts w:ascii="Arial" w:eastAsia="Arial" w:hAnsi="宋体" w:cs="宋体"/>
                <w:color w:val="auto"/>
                <w:kern w:val="2"/>
                <w:szCs w:val="21"/>
              </w:rPr>
              <w:t>-24V/-48V</w:t>
            </w:r>
            <w:r w:rsidRPr="00E012D3">
              <w:rPr>
                <w:rFonts w:ascii="宋体" w:hAnsi="宋体" w:cs="宋体"/>
                <w:color w:val="auto"/>
                <w:kern w:val="2"/>
                <w:szCs w:val="21"/>
              </w:rPr>
              <w:t>）供电</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200" w:firstLine="480"/>
              <w:jc w:val="center"/>
              <w:rPr>
                <w:color w:val="auto"/>
                <w:sz w:val="24"/>
              </w:rPr>
            </w:pPr>
            <w:r w:rsidRPr="00E012D3">
              <w:rPr>
                <w:rFonts w:hint="eastAsia"/>
                <w:color w:val="auto"/>
                <w:sz w:val="24"/>
              </w:rPr>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color w:val="auto"/>
                <w:sz w:val="24"/>
              </w:rPr>
              <w:t>8</w:t>
            </w:r>
          </w:p>
        </w:tc>
        <w:tc>
          <w:tcPr>
            <w:tcW w:w="992" w:type="dxa"/>
            <w:vMerge w:val="restart"/>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环境与可靠性试验系统</w:t>
            </w:r>
          </w:p>
          <w:p w:rsidR="00353C6E" w:rsidRPr="00E012D3" w:rsidRDefault="00353C6E">
            <w:pPr>
              <w:widowControl/>
              <w:spacing w:line="240" w:lineRule="auto"/>
              <w:jc w:val="center"/>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ascii="宋体" w:hAnsi="宋体" w:hint="eastAsia"/>
                <w:color w:val="auto"/>
                <w:sz w:val="24"/>
              </w:rPr>
              <w:t>高低温</w:t>
            </w:r>
          </w:p>
          <w:p w:rsidR="00353C6E" w:rsidRPr="00E012D3" w:rsidRDefault="00A73D94">
            <w:pPr>
              <w:widowControl/>
              <w:spacing w:line="240" w:lineRule="auto"/>
              <w:jc w:val="center"/>
              <w:rPr>
                <w:color w:val="auto"/>
                <w:sz w:val="24"/>
              </w:rPr>
            </w:pPr>
            <w:r w:rsidRPr="00E012D3">
              <w:rPr>
                <w:rFonts w:hint="eastAsia"/>
                <w:color w:val="auto"/>
                <w:sz w:val="24"/>
              </w:rPr>
              <w:t>湿热试验箱</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200" w:firstLine="480"/>
              <w:jc w:val="left"/>
              <w:rPr>
                <w:color w:val="auto"/>
                <w:sz w:val="24"/>
              </w:rPr>
            </w:pPr>
            <w:r w:rsidRPr="00E012D3">
              <w:rPr>
                <w:rFonts w:hint="eastAsia"/>
                <w:color w:val="auto"/>
                <w:sz w:val="24"/>
              </w:rPr>
              <w:t>主要技术指标：</w:t>
            </w:r>
          </w:p>
          <w:p w:rsidR="00353C6E" w:rsidRPr="00E012D3" w:rsidRDefault="00A73D94">
            <w:pPr>
              <w:widowControl/>
              <w:numPr>
                <w:ilvl w:val="0"/>
                <w:numId w:val="9"/>
              </w:numPr>
              <w:spacing w:line="240" w:lineRule="auto"/>
              <w:ind w:left="-40" w:firstLineChars="200" w:firstLine="480"/>
              <w:jc w:val="left"/>
              <w:textAlignment w:val="center"/>
              <w:rPr>
                <w:color w:val="auto"/>
                <w:sz w:val="24"/>
              </w:rPr>
            </w:pPr>
            <w:r w:rsidRPr="00E012D3">
              <w:rPr>
                <w:color w:val="auto"/>
                <w:sz w:val="24"/>
              </w:rPr>
              <w:t>温度范围：</w:t>
            </w:r>
            <w:r w:rsidRPr="00E012D3">
              <w:rPr>
                <w:color w:val="auto"/>
                <w:sz w:val="24"/>
              </w:rPr>
              <w:t>-70°C</w:t>
            </w:r>
            <w:r w:rsidRPr="00E012D3">
              <w:rPr>
                <w:rFonts w:hint="eastAsia"/>
                <w:color w:val="auto"/>
                <w:sz w:val="24"/>
              </w:rPr>
              <w:t>～</w:t>
            </w:r>
            <w:r w:rsidRPr="00E012D3">
              <w:rPr>
                <w:color w:val="auto"/>
                <w:sz w:val="24"/>
              </w:rPr>
              <w:t xml:space="preserve">+150°C </w:t>
            </w:r>
            <w:r w:rsidRPr="00E012D3">
              <w:rPr>
                <w:color w:val="auto"/>
                <w:sz w:val="24"/>
              </w:rPr>
              <w:t>；</w:t>
            </w:r>
          </w:p>
          <w:p w:rsidR="00353C6E" w:rsidRPr="00E012D3" w:rsidRDefault="00A73D94">
            <w:pPr>
              <w:widowControl/>
              <w:numPr>
                <w:ilvl w:val="0"/>
                <w:numId w:val="9"/>
              </w:numPr>
              <w:spacing w:line="240" w:lineRule="auto"/>
              <w:ind w:left="-40" w:firstLineChars="200" w:firstLine="480"/>
              <w:jc w:val="left"/>
              <w:textAlignment w:val="center"/>
              <w:rPr>
                <w:color w:val="auto"/>
                <w:sz w:val="24"/>
              </w:rPr>
            </w:pPr>
            <w:r w:rsidRPr="00E012D3">
              <w:rPr>
                <w:color w:val="auto"/>
                <w:sz w:val="24"/>
              </w:rPr>
              <w:t>湿度范围：</w:t>
            </w:r>
            <w:r w:rsidRPr="00E012D3">
              <w:rPr>
                <w:rFonts w:hint="eastAsia"/>
                <w:color w:val="auto"/>
                <w:sz w:val="24"/>
              </w:rPr>
              <w:t>2</w:t>
            </w:r>
            <w:r w:rsidRPr="00E012D3">
              <w:rPr>
                <w:color w:val="auto"/>
                <w:sz w:val="24"/>
              </w:rPr>
              <w:t>0%RH</w:t>
            </w:r>
            <w:r w:rsidRPr="00E012D3">
              <w:rPr>
                <w:rFonts w:hint="eastAsia"/>
                <w:color w:val="auto"/>
                <w:sz w:val="24"/>
              </w:rPr>
              <w:t>～</w:t>
            </w:r>
            <w:r w:rsidRPr="00E012D3">
              <w:rPr>
                <w:color w:val="auto"/>
                <w:sz w:val="24"/>
              </w:rPr>
              <w:t>98%RH</w:t>
            </w:r>
            <w:r w:rsidRPr="00E012D3">
              <w:rPr>
                <w:color w:val="auto"/>
                <w:sz w:val="24"/>
              </w:rPr>
              <w:t>；</w:t>
            </w:r>
          </w:p>
          <w:p w:rsidR="00353C6E" w:rsidRPr="00E012D3" w:rsidRDefault="00A73D94">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升温速率：</w:t>
            </w:r>
            <w:r w:rsidRPr="00E012D3">
              <w:rPr>
                <w:rFonts w:hint="eastAsia"/>
                <w:color w:val="auto"/>
                <w:sz w:val="24"/>
              </w:rPr>
              <w:t>-45</w:t>
            </w:r>
            <w:r w:rsidRPr="00E012D3">
              <w:rPr>
                <w:rFonts w:hint="eastAsia"/>
                <w:color w:val="auto"/>
                <w:sz w:val="24"/>
              </w:rPr>
              <w:t>℃～</w:t>
            </w:r>
            <w:r w:rsidRPr="00E012D3">
              <w:rPr>
                <w:rFonts w:hint="eastAsia"/>
                <w:color w:val="auto"/>
                <w:sz w:val="24"/>
              </w:rPr>
              <w:t>120</w:t>
            </w: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/min</w:t>
            </w:r>
            <w:r w:rsidRPr="00E012D3">
              <w:rPr>
                <w:rFonts w:hint="eastAsia"/>
                <w:color w:val="auto"/>
                <w:sz w:val="24"/>
              </w:rPr>
              <w:t>，降温速率</w:t>
            </w:r>
            <w:r w:rsidRPr="00E012D3">
              <w:rPr>
                <w:rFonts w:hint="eastAsia"/>
                <w:color w:val="auto"/>
                <w:sz w:val="24"/>
              </w:rPr>
              <w:t>120</w:t>
            </w:r>
            <w:r w:rsidRPr="00E012D3">
              <w:rPr>
                <w:rFonts w:hint="eastAsia"/>
                <w:color w:val="auto"/>
                <w:sz w:val="24"/>
              </w:rPr>
              <w:t>℃～</w:t>
            </w:r>
            <w:r w:rsidRPr="00E012D3">
              <w:rPr>
                <w:rFonts w:hint="eastAsia"/>
                <w:color w:val="auto"/>
                <w:sz w:val="24"/>
              </w:rPr>
              <w:t>-45</w:t>
            </w: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/min</w:t>
            </w:r>
            <w:r w:rsidRPr="00E012D3">
              <w:rPr>
                <w:rFonts w:hint="eastAsia"/>
                <w:color w:val="auto"/>
                <w:sz w:val="24"/>
              </w:rPr>
              <w:t>，空载状态下；</w:t>
            </w:r>
          </w:p>
          <w:p w:rsidR="00353C6E" w:rsidRPr="00E012D3" w:rsidRDefault="00A73D94">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温度波动≤</w:t>
            </w:r>
            <w:r w:rsidRPr="00E012D3">
              <w:rPr>
                <w:rFonts w:hint="eastAsia"/>
                <w:color w:val="auto"/>
                <w:sz w:val="24"/>
              </w:rPr>
              <w:t>1</w:t>
            </w:r>
            <w:r w:rsidRPr="00E012D3">
              <w:rPr>
                <w:rFonts w:hint="eastAsia"/>
                <w:color w:val="auto"/>
                <w:sz w:val="24"/>
              </w:rPr>
              <w:t>℃，温度偏差≤±</w:t>
            </w:r>
            <w:r w:rsidRPr="00E012D3">
              <w:rPr>
                <w:rFonts w:hint="eastAsia"/>
                <w:color w:val="auto"/>
                <w:sz w:val="24"/>
              </w:rPr>
              <w:t>2</w:t>
            </w:r>
            <w:r w:rsidRPr="00E012D3">
              <w:rPr>
                <w:rFonts w:hint="eastAsia"/>
                <w:color w:val="auto"/>
                <w:sz w:val="24"/>
              </w:rPr>
              <w:t>℃，温度均匀度≤</w:t>
            </w:r>
            <w:r w:rsidRPr="00E012D3">
              <w:rPr>
                <w:rFonts w:hint="eastAsia"/>
                <w:color w:val="auto"/>
                <w:sz w:val="24"/>
              </w:rPr>
              <w:t>2</w:t>
            </w:r>
            <w:r w:rsidRPr="00E012D3">
              <w:rPr>
                <w:rFonts w:hint="eastAsia"/>
                <w:color w:val="auto"/>
                <w:sz w:val="24"/>
              </w:rPr>
              <w:t>℃；</w:t>
            </w:r>
          </w:p>
          <w:p w:rsidR="00353C6E" w:rsidRPr="00E012D3" w:rsidRDefault="00A73D94">
            <w:pPr>
              <w:widowControl/>
              <w:numPr>
                <w:ilvl w:val="0"/>
                <w:numId w:val="9"/>
              </w:numPr>
              <w:spacing w:line="240" w:lineRule="auto"/>
              <w:ind w:left="-40" w:firstLineChars="200" w:firstLine="480"/>
              <w:jc w:val="left"/>
              <w:textAlignment w:val="center"/>
              <w:rPr>
                <w:color w:val="auto"/>
                <w:sz w:val="24"/>
              </w:rPr>
            </w:pPr>
            <w:r w:rsidRPr="00E012D3">
              <w:rPr>
                <w:rFonts w:hint="eastAsia"/>
                <w:color w:val="auto"/>
                <w:sz w:val="24"/>
              </w:rPr>
              <w:t>湿度波动≤±</w:t>
            </w:r>
            <w:r w:rsidRPr="00E012D3">
              <w:rPr>
                <w:rFonts w:hint="eastAsia"/>
                <w:color w:val="auto"/>
                <w:sz w:val="24"/>
              </w:rPr>
              <w:t>2%RH</w:t>
            </w:r>
            <w:r w:rsidRPr="00E012D3">
              <w:rPr>
                <w:rFonts w:hint="eastAsia"/>
                <w:color w:val="auto"/>
                <w:sz w:val="24"/>
              </w:rPr>
              <w:t>，湿度偏差≤±</w:t>
            </w:r>
            <w:r w:rsidRPr="00E012D3">
              <w:rPr>
                <w:rFonts w:hint="eastAsia"/>
                <w:color w:val="auto"/>
                <w:sz w:val="24"/>
              </w:rPr>
              <w:t>2%RH</w:t>
            </w:r>
            <w:r w:rsidRPr="00E012D3">
              <w:rPr>
                <w:rFonts w:hint="eastAsia"/>
                <w:color w:val="auto"/>
                <w:sz w:val="24"/>
              </w:rPr>
              <w:t>，湿度均匀度≤</w:t>
            </w:r>
            <w:r w:rsidRPr="00E012D3">
              <w:rPr>
                <w:rFonts w:hint="eastAsia"/>
                <w:color w:val="auto"/>
                <w:sz w:val="24"/>
              </w:rPr>
              <w:t>5%RH</w:t>
            </w:r>
            <w:r w:rsidRPr="00E012D3">
              <w:rPr>
                <w:rFonts w:hint="eastAsia"/>
                <w:color w:val="auto"/>
                <w:sz w:val="24"/>
              </w:rPr>
              <w:t>。</w:t>
            </w:r>
          </w:p>
          <w:p w:rsidR="00413696" w:rsidRPr="00E012D3" w:rsidRDefault="00413696" w:rsidP="00413696">
            <w:pPr>
              <w:widowControl/>
              <w:numPr>
                <w:ilvl w:val="0"/>
                <w:numId w:val="9"/>
              </w:numPr>
              <w:spacing w:line="240" w:lineRule="auto"/>
              <w:ind w:leftChars="144" w:left="360" w:hanging="58"/>
              <w:jc w:val="left"/>
              <w:textAlignment w:val="center"/>
              <w:rPr>
                <w:color w:val="auto"/>
                <w:sz w:val="24"/>
              </w:rPr>
            </w:pPr>
            <w:r w:rsidRPr="00E012D3">
              <w:rPr>
                <w:rFonts w:hint="eastAsia"/>
                <w:color w:val="auto"/>
                <w:sz w:val="24"/>
              </w:rPr>
              <w:t>内箱尺寸，</w:t>
            </w:r>
            <w:r w:rsidRPr="00E012D3">
              <w:rPr>
                <w:rFonts w:hint="eastAsia"/>
                <w:color w:val="auto"/>
                <w:sz w:val="24"/>
              </w:rPr>
              <w:t>500mm</w:t>
            </w:r>
            <w:r w:rsidRPr="00E012D3">
              <w:rPr>
                <w:rFonts w:hint="eastAsia"/>
                <w:color w:val="auto"/>
                <w:sz w:val="24"/>
              </w:rPr>
              <w:t>（宽）×</w:t>
            </w:r>
            <w:r w:rsidRPr="00E012D3">
              <w:rPr>
                <w:rFonts w:hint="eastAsia"/>
                <w:color w:val="auto"/>
                <w:sz w:val="24"/>
              </w:rPr>
              <w:t>1000mm</w:t>
            </w:r>
            <w:r w:rsidRPr="00E012D3">
              <w:rPr>
                <w:rFonts w:hint="eastAsia"/>
                <w:color w:val="auto"/>
                <w:sz w:val="24"/>
              </w:rPr>
              <w:t>（高）×</w:t>
            </w:r>
            <w:r w:rsidRPr="00E012D3">
              <w:rPr>
                <w:rFonts w:hint="eastAsia"/>
                <w:color w:val="auto"/>
                <w:sz w:val="24"/>
              </w:rPr>
              <w:t>2000</w:t>
            </w:r>
            <w:r w:rsidRPr="00E012D3">
              <w:rPr>
                <w:rFonts w:hint="eastAsia"/>
                <w:color w:val="auto"/>
                <w:sz w:val="24"/>
              </w:rPr>
              <w:t>（深）。</w:t>
            </w:r>
          </w:p>
          <w:p w:rsidR="00413696" w:rsidRPr="00E012D3" w:rsidRDefault="00413696" w:rsidP="00413696">
            <w:pPr>
              <w:widowControl/>
              <w:numPr>
                <w:ilvl w:val="0"/>
                <w:numId w:val="9"/>
              </w:numPr>
              <w:spacing w:line="240" w:lineRule="auto"/>
              <w:ind w:left="-40" w:firstLineChars="200" w:firstLine="480"/>
              <w:jc w:val="left"/>
              <w:textAlignment w:val="center"/>
              <w:rPr>
                <w:color w:val="auto"/>
                <w:sz w:val="24"/>
              </w:rPr>
            </w:pPr>
          </w:p>
          <w:p w:rsidR="00353C6E" w:rsidRPr="00E012D3" w:rsidRDefault="00A73D94">
            <w:pPr>
              <w:spacing w:line="240" w:lineRule="auto"/>
              <w:ind w:left="-40" w:firstLineChars="200" w:firstLine="480"/>
              <w:jc w:val="left"/>
              <w:rPr>
                <w:color w:val="auto"/>
                <w:sz w:val="24"/>
              </w:rPr>
            </w:pPr>
            <w:r w:rsidRPr="00E012D3">
              <w:rPr>
                <w:rFonts w:hint="eastAsia"/>
                <w:color w:val="auto"/>
                <w:sz w:val="24"/>
              </w:rPr>
              <w:t>箱体结构要求：</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材料：外壁厚度≥</w:t>
            </w:r>
            <w:r w:rsidRPr="00E012D3">
              <w:rPr>
                <w:rFonts w:hint="eastAsia"/>
                <w:color w:val="auto"/>
                <w:sz w:val="24"/>
              </w:rPr>
              <w:t>1.2mm</w:t>
            </w:r>
            <w:r w:rsidRPr="00E012D3">
              <w:rPr>
                <w:rFonts w:hint="eastAsia"/>
                <w:color w:val="auto"/>
                <w:sz w:val="24"/>
              </w:rPr>
              <w:t>，内壁厚度≥</w:t>
            </w:r>
            <w:r w:rsidRPr="00E012D3">
              <w:rPr>
                <w:rFonts w:hint="eastAsia"/>
                <w:color w:val="auto"/>
                <w:sz w:val="24"/>
              </w:rPr>
              <w:t>1.2mm</w:t>
            </w:r>
            <w:r w:rsidRPr="00E012D3">
              <w:rPr>
                <w:rFonts w:hint="eastAsia"/>
                <w:color w:val="auto"/>
                <w:sz w:val="24"/>
              </w:rPr>
              <w:t>，其中内壁的不锈钢板规格高于或等于</w:t>
            </w:r>
            <w:r w:rsidRPr="00E012D3">
              <w:rPr>
                <w:rFonts w:hint="eastAsia"/>
                <w:color w:val="auto"/>
                <w:sz w:val="24"/>
              </w:rPr>
              <w:t>SUS304</w:t>
            </w:r>
            <w:r w:rsidRPr="00E012D3">
              <w:rPr>
                <w:rFonts w:hint="eastAsia"/>
                <w:color w:val="auto"/>
                <w:sz w:val="24"/>
              </w:rPr>
              <w:t>，保温材料厚度≥</w:t>
            </w:r>
            <w:r w:rsidRPr="00E012D3">
              <w:rPr>
                <w:rFonts w:hint="eastAsia"/>
                <w:color w:val="auto"/>
                <w:sz w:val="24"/>
              </w:rPr>
              <w:t>150mm</w:t>
            </w:r>
            <w:r w:rsidRPr="00E012D3">
              <w:rPr>
                <w:rFonts w:hint="eastAsia"/>
                <w:color w:val="auto"/>
                <w:sz w:val="24"/>
              </w:rPr>
              <w:t>，表面温度</w:t>
            </w:r>
            <w:r w:rsidRPr="00E012D3">
              <w:rPr>
                <w:rFonts w:hint="eastAsia"/>
                <w:color w:val="auto"/>
                <w:sz w:val="24"/>
              </w:rPr>
              <w:t>25</w:t>
            </w:r>
            <w:r w:rsidRPr="00E012D3">
              <w:rPr>
                <w:rFonts w:hint="eastAsia"/>
                <w:color w:val="auto"/>
                <w:sz w:val="24"/>
              </w:rPr>
              <w:t>±</w:t>
            </w:r>
            <w:r w:rsidRPr="00E012D3">
              <w:rPr>
                <w:rFonts w:hint="eastAsia"/>
                <w:color w:val="auto"/>
                <w:sz w:val="24"/>
              </w:rPr>
              <w:t>5</w:t>
            </w:r>
            <w:r w:rsidRPr="00E012D3">
              <w:rPr>
                <w:rFonts w:hint="eastAsia"/>
                <w:color w:val="auto"/>
                <w:sz w:val="24"/>
              </w:rPr>
              <w:t>℃；</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工作室：内壁接缝采用全满焊工艺，配备防结露电热装置；</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观察窗：安装于箱门，内嵌导电膜发热钢化中空玻璃；</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测试孔：尺寸为标准Φ</w:t>
            </w:r>
            <w:r w:rsidRPr="00E012D3">
              <w:rPr>
                <w:rFonts w:hint="eastAsia"/>
                <w:color w:val="auto"/>
                <w:sz w:val="24"/>
              </w:rPr>
              <w:t>50mm</w:t>
            </w:r>
            <w:r w:rsidRPr="00E012D3">
              <w:rPr>
                <w:rFonts w:hint="eastAsia"/>
                <w:color w:val="auto"/>
                <w:sz w:val="24"/>
              </w:rPr>
              <w:t>，位置按照客户需求，带不锈钢盖及软塞；</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箱内照明：节能</w:t>
            </w:r>
            <w:r w:rsidR="00EF1D5A" w:rsidRPr="00E012D3">
              <w:rPr>
                <w:rFonts w:hint="eastAsia"/>
                <w:color w:val="auto"/>
                <w:sz w:val="24"/>
              </w:rPr>
              <w:t>L</w:t>
            </w:r>
            <w:r w:rsidR="00EF1D5A" w:rsidRPr="00E012D3">
              <w:rPr>
                <w:color w:val="auto"/>
                <w:sz w:val="24"/>
              </w:rPr>
              <w:t>ED</w:t>
            </w:r>
            <w:r w:rsidRPr="00E012D3">
              <w:rPr>
                <w:rFonts w:hint="eastAsia"/>
                <w:color w:val="auto"/>
                <w:sz w:val="24"/>
              </w:rPr>
              <w:t>灯；</w:t>
            </w:r>
          </w:p>
          <w:p w:rsidR="00353C6E" w:rsidRPr="00E012D3" w:rsidRDefault="00A73D94">
            <w:pPr>
              <w:widowControl/>
              <w:numPr>
                <w:ilvl w:val="0"/>
                <w:numId w:val="10"/>
              </w:numPr>
              <w:spacing w:line="240" w:lineRule="auto"/>
              <w:ind w:left="-40" w:firstLineChars="200" w:firstLine="480"/>
              <w:jc w:val="left"/>
              <w:textAlignment w:val="center"/>
              <w:rPr>
                <w:color w:val="auto"/>
                <w:sz w:val="24"/>
              </w:rPr>
            </w:pPr>
            <w:r w:rsidRPr="00E012D3">
              <w:rPr>
                <w:rFonts w:hint="eastAsia"/>
                <w:color w:val="auto"/>
                <w:sz w:val="24"/>
              </w:rPr>
              <w:t>配置小组件样品架。</w:t>
            </w:r>
          </w:p>
          <w:p w:rsidR="00353C6E" w:rsidRPr="00E012D3" w:rsidRDefault="00353C6E">
            <w:pPr>
              <w:widowControl/>
              <w:spacing w:line="240" w:lineRule="auto"/>
              <w:jc w:val="left"/>
              <w:textAlignment w:val="center"/>
              <w:rPr>
                <w:color w:val="auto"/>
                <w:sz w:val="24"/>
              </w:rPr>
            </w:pP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200" w:firstLine="480"/>
              <w:jc w:val="center"/>
              <w:rPr>
                <w:color w:val="auto"/>
                <w:sz w:val="24"/>
              </w:rPr>
            </w:pPr>
            <w:r w:rsidRPr="00E012D3">
              <w:rPr>
                <w:rFonts w:hint="eastAsia"/>
                <w:color w:val="auto"/>
                <w:sz w:val="24"/>
              </w:rPr>
              <w:lastRenderedPageBreak/>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color w:val="auto"/>
                <w:sz w:val="24"/>
              </w:rPr>
              <w:lastRenderedPageBreak/>
              <w:t>9</w:t>
            </w:r>
          </w:p>
        </w:tc>
        <w:tc>
          <w:tcPr>
            <w:tcW w:w="992" w:type="dxa"/>
            <w:vMerge/>
            <w:tcBorders>
              <w:top w:val="single" w:sz="4" w:space="0" w:color="auto"/>
              <w:left w:val="nil"/>
              <w:bottom w:val="single" w:sz="4" w:space="0" w:color="auto"/>
              <w:right w:val="single" w:sz="4" w:space="0" w:color="auto"/>
            </w:tcBorders>
            <w:vAlign w:val="center"/>
          </w:tcPr>
          <w:p w:rsidR="00353C6E" w:rsidRPr="00E012D3"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沙尘试验箱</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200" w:firstLine="480"/>
              <w:jc w:val="left"/>
              <w:rPr>
                <w:color w:val="auto"/>
                <w:sz w:val="24"/>
              </w:rPr>
            </w:pPr>
            <w:r w:rsidRPr="00E012D3">
              <w:rPr>
                <w:rFonts w:hint="eastAsia"/>
                <w:color w:val="auto"/>
                <w:sz w:val="24"/>
              </w:rPr>
              <w:t>主要技术指标：</w:t>
            </w:r>
          </w:p>
          <w:p w:rsidR="00353C6E" w:rsidRPr="00E012D3" w:rsidRDefault="00A73D94">
            <w:pPr>
              <w:numPr>
                <w:ilvl w:val="0"/>
                <w:numId w:val="11"/>
              </w:numPr>
              <w:spacing w:line="240" w:lineRule="auto"/>
              <w:ind w:left="0" w:firstLineChars="200" w:firstLine="480"/>
              <w:rPr>
                <w:color w:val="auto"/>
                <w:sz w:val="24"/>
              </w:rPr>
            </w:pPr>
            <w:r w:rsidRPr="00E012D3">
              <w:rPr>
                <w:rFonts w:hint="eastAsia"/>
                <w:color w:val="auto"/>
                <w:sz w:val="24"/>
              </w:rPr>
              <w:t>试验等级：</w:t>
            </w:r>
            <w:r w:rsidRPr="00E012D3">
              <w:rPr>
                <w:rFonts w:hint="eastAsia"/>
                <w:color w:val="auto"/>
                <w:sz w:val="24"/>
              </w:rPr>
              <w:t>IP5X/IP6X</w:t>
            </w:r>
            <w:r w:rsidRPr="00E012D3">
              <w:rPr>
                <w:rFonts w:hint="eastAsia"/>
                <w:color w:val="auto"/>
                <w:sz w:val="24"/>
              </w:rPr>
              <w:t>；</w:t>
            </w:r>
          </w:p>
          <w:p w:rsidR="00353C6E" w:rsidRPr="00E012D3" w:rsidRDefault="00A73D94">
            <w:pPr>
              <w:numPr>
                <w:ilvl w:val="0"/>
                <w:numId w:val="11"/>
              </w:numPr>
              <w:spacing w:line="240" w:lineRule="auto"/>
              <w:ind w:left="0" w:firstLineChars="200" w:firstLine="480"/>
              <w:rPr>
                <w:color w:val="auto"/>
                <w:sz w:val="24"/>
              </w:rPr>
            </w:pPr>
            <w:r w:rsidRPr="00E012D3">
              <w:rPr>
                <w:color w:val="auto"/>
                <w:sz w:val="24"/>
              </w:rPr>
              <w:t>试验用尘浓度：干燥滑石粉</w:t>
            </w:r>
            <w:r w:rsidRPr="00E012D3">
              <w:rPr>
                <w:color w:val="auto"/>
                <w:sz w:val="24"/>
              </w:rPr>
              <w:t>2Kg/m</w:t>
            </w:r>
            <w:r w:rsidRPr="00E012D3">
              <w:rPr>
                <w:rFonts w:hint="eastAsia"/>
                <w:color w:val="auto"/>
                <w:sz w:val="24"/>
              </w:rPr>
              <w:t>；</w:t>
            </w:r>
          </w:p>
          <w:p w:rsidR="00353C6E" w:rsidRPr="00E012D3" w:rsidRDefault="00A73D94">
            <w:pPr>
              <w:numPr>
                <w:ilvl w:val="0"/>
                <w:numId w:val="11"/>
              </w:numPr>
              <w:spacing w:line="240" w:lineRule="auto"/>
              <w:ind w:left="0" w:firstLineChars="200" w:firstLine="480"/>
              <w:rPr>
                <w:color w:val="auto"/>
                <w:sz w:val="24"/>
              </w:rPr>
            </w:pPr>
            <w:r w:rsidRPr="00E012D3">
              <w:rPr>
                <w:color w:val="auto"/>
                <w:sz w:val="24"/>
              </w:rPr>
              <w:t>砂尘粒径：</w:t>
            </w:r>
            <w:r w:rsidRPr="00E012D3">
              <w:rPr>
                <w:color w:val="auto"/>
                <w:sz w:val="24"/>
              </w:rPr>
              <w:t>1</w:t>
            </w:r>
            <w:r w:rsidRPr="00E012D3">
              <w:rPr>
                <w:color w:val="auto"/>
                <w:sz w:val="24"/>
              </w:rPr>
              <w:t>～</w:t>
            </w:r>
            <w:r w:rsidRPr="00E012D3">
              <w:rPr>
                <w:color w:val="auto"/>
                <w:sz w:val="24"/>
              </w:rPr>
              <w:t>10um</w:t>
            </w:r>
            <w:r w:rsidRPr="00E012D3">
              <w:rPr>
                <w:color w:val="auto"/>
                <w:sz w:val="24"/>
              </w:rPr>
              <w:t>（粒径</w:t>
            </w:r>
            <w:r w:rsidRPr="00E012D3">
              <w:rPr>
                <w:color w:val="auto"/>
                <w:sz w:val="24"/>
              </w:rPr>
              <w:t>≤5um</w:t>
            </w:r>
            <w:r w:rsidRPr="00E012D3">
              <w:rPr>
                <w:color w:val="auto"/>
                <w:sz w:val="24"/>
              </w:rPr>
              <w:t>占</w:t>
            </w:r>
            <w:r w:rsidRPr="00E012D3">
              <w:rPr>
                <w:color w:val="auto"/>
                <w:sz w:val="24"/>
              </w:rPr>
              <w:t>50%</w:t>
            </w:r>
            <w:r w:rsidRPr="00E012D3">
              <w:rPr>
                <w:color w:val="auto"/>
                <w:sz w:val="24"/>
              </w:rPr>
              <w:t>以上）</w:t>
            </w:r>
            <w:r w:rsidRPr="00E012D3">
              <w:rPr>
                <w:rFonts w:hint="eastAsia"/>
                <w:color w:val="auto"/>
                <w:sz w:val="24"/>
              </w:rPr>
              <w:t>；</w:t>
            </w:r>
          </w:p>
          <w:p w:rsidR="00353C6E" w:rsidRPr="00E012D3" w:rsidRDefault="00A73D94">
            <w:pPr>
              <w:numPr>
                <w:ilvl w:val="0"/>
                <w:numId w:val="11"/>
              </w:numPr>
              <w:spacing w:line="240" w:lineRule="auto"/>
              <w:ind w:left="0" w:firstLineChars="200" w:firstLine="480"/>
              <w:rPr>
                <w:color w:val="auto"/>
                <w:sz w:val="24"/>
              </w:rPr>
            </w:pPr>
            <w:r w:rsidRPr="00E012D3">
              <w:rPr>
                <w:color w:val="auto"/>
                <w:sz w:val="24"/>
              </w:rPr>
              <w:t>筛网标称线径：</w:t>
            </w:r>
            <w:r w:rsidRPr="00E012D3">
              <w:rPr>
                <w:color w:val="auto"/>
                <w:sz w:val="24"/>
              </w:rPr>
              <w:t>50um</w:t>
            </w:r>
            <w:r w:rsidRPr="00E012D3">
              <w:rPr>
                <w:rFonts w:hint="eastAsia"/>
                <w:color w:val="auto"/>
                <w:sz w:val="24"/>
              </w:rPr>
              <w:t>；</w:t>
            </w:r>
          </w:p>
          <w:p w:rsidR="00353C6E" w:rsidRPr="00E012D3" w:rsidRDefault="00A73D94">
            <w:pPr>
              <w:numPr>
                <w:ilvl w:val="0"/>
                <w:numId w:val="11"/>
              </w:numPr>
              <w:spacing w:line="240" w:lineRule="auto"/>
              <w:ind w:left="0" w:firstLineChars="200" w:firstLine="480"/>
              <w:rPr>
                <w:color w:val="auto"/>
                <w:sz w:val="24"/>
              </w:rPr>
            </w:pPr>
            <w:r w:rsidRPr="00E012D3">
              <w:rPr>
                <w:color w:val="auto"/>
                <w:sz w:val="24"/>
              </w:rPr>
              <w:t>筛网间标称距离：</w:t>
            </w:r>
            <w:r w:rsidRPr="00E012D3">
              <w:rPr>
                <w:color w:val="auto"/>
                <w:sz w:val="24"/>
              </w:rPr>
              <w:t>75um</w:t>
            </w:r>
            <w:r w:rsidRPr="00E012D3">
              <w:rPr>
                <w:rFonts w:hint="eastAsia"/>
                <w:color w:val="auto"/>
                <w:sz w:val="24"/>
              </w:rPr>
              <w:t>；</w:t>
            </w:r>
          </w:p>
          <w:p w:rsidR="00353C6E" w:rsidRPr="00E012D3" w:rsidRDefault="00A73D94">
            <w:pPr>
              <w:numPr>
                <w:ilvl w:val="0"/>
                <w:numId w:val="11"/>
              </w:numPr>
              <w:spacing w:line="240" w:lineRule="auto"/>
              <w:ind w:left="0" w:firstLineChars="200" w:firstLine="480"/>
              <w:rPr>
                <w:color w:val="auto"/>
                <w:sz w:val="24"/>
              </w:rPr>
            </w:pPr>
            <w:r w:rsidRPr="00E012D3">
              <w:rPr>
                <w:color w:val="auto"/>
                <w:sz w:val="24"/>
              </w:rPr>
              <w:t>试验箱温度</w:t>
            </w:r>
            <w:r w:rsidRPr="00E012D3">
              <w:rPr>
                <w:rFonts w:hint="eastAsia"/>
                <w:color w:val="auto"/>
                <w:sz w:val="24"/>
              </w:rPr>
              <w:t>范围：室温</w:t>
            </w:r>
            <w:r w:rsidRPr="00E012D3">
              <w:rPr>
                <w:color w:val="auto"/>
                <w:sz w:val="24"/>
              </w:rPr>
              <w:t>+10</w:t>
            </w:r>
            <w:r w:rsidRPr="00E012D3">
              <w:rPr>
                <w:rFonts w:hint="eastAsia"/>
                <w:color w:val="auto"/>
                <w:sz w:val="24"/>
              </w:rPr>
              <w:t>℃</w:t>
            </w:r>
            <w:r w:rsidRPr="00E012D3">
              <w:rPr>
                <w:color w:val="auto"/>
                <w:sz w:val="24"/>
              </w:rPr>
              <w:t>～</w:t>
            </w:r>
            <w:r w:rsidRPr="00E012D3">
              <w:rPr>
                <w:color w:val="auto"/>
                <w:sz w:val="24"/>
              </w:rPr>
              <w:t>50</w:t>
            </w:r>
            <w:r w:rsidRPr="00E012D3">
              <w:rPr>
                <w:rFonts w:hint="eastAsia"/>
                <w:color w:val="auto"/>
                <w:sz w:val="24"/>
              </w:rPr>
              <w:t>℃；</w:t>
            </w:r>
          </w:p>
          <w:p w:rsidR="00413696" w:rsidRPr="00E012D3" w:rsidRDefault="00A73D94" w:rsidP="00413696">
            <w:pPr>
              <w:numPr>
                <w:ilvl w:val="0"/>
                <w:numId w:val="11"/>
              </w:numPr>
              <w:spacing w:line="240" w:lineRule="auto"/>
              <w:rPr>
                <w:color w:val="auto"/>
                <w:sz w:val="24"/>
              </w:rPr>
            </w:pPr>
            <w:r w:rsidRPr="00E012D3">
              <w:rPr>
                <w:rFonts w:hint="eastAsia"/>
                <w:color w:val="auto"/>
                <w:sz w:val="24"/>
              </w:rPr>
              <w:t>温度波动≤</w:t>
            </w:r>
            <w:r w:rsidRPr="00E012D3">
              <w:rPr>
                <w:rFonts w:hint="eastAsia"/>
                <w:color w:val="auto"/>
                <w:sz w:val="24"/>
              </w:rPr>
              <w:t>1</w:t>
            </w:r>
            <w:r w:rsidRPr="00E012D3">
              <w:rPr>
                <w:rFonts w:hint="eastAsia"/>
                <w:color w:val="auto"/>
                <w:sz w:val="24"/>
              </w:rPr>
              <w:t>℃，温度偏差≤±</w:t>
            </w:r>
            <w:r w:rsidRPr="00E012D3">
              <w:rPr>
                <w:rFonts w:hint="eastAsia"/>
                <w:color w:val="auto"/>
                <w:sz w:val="24"/>
              </w:rPr>
              <w:t>2</w:t>
            </w:r>
            <w:r w:rsidRPr="00E012D3">
              <w:rPr>
                <w:rFonts w:hint="eastAsia"/>
                <w:color w:val="auto"/>
                <w:sz w:val="24"/>
              </w:rPr>
              <w:t>℃，温度均匀度≤</w:t>
            </w:r>
            <w:r w:rsidRPr="00E012D3">
              <w:rPr>
                <w:rFonts w:hint="eastAsia"/>
                <w:color w:val="auto"/>
                <w:sz w:val="24"/>
              </w:rPr>
              <w:t>2</w:t>
            </w:r>
            <w:r w:rsidRPr="00E012D3">
              <w:rPr>
                <w:rFonts w:hint="eastAsia"/>
                <w:color w:val="auto"/>
                <w:sz w:val="24"/>
              </w:rPr>
              <w:t>℃。</w:t>
            </w:r>
          </w:p>
          <w:p w:rsidR="00353C6E" w:rsidRPr="00E012D3" w:rsidRDefault="00413696" w:rsidP="00413696">
            <w:pPr>
              <w:numPr>
                <w:ilvl w:val="0"/>
                <w:numId w:val="11"/>
              </w:numPr>
              <w:spacing w:line="240" w:lineRule="auto"/>
              <w:rPr>
                <w:color w:val="auto"/>
                <w:sz w:val="24"/>
              </w:rPr>
            </w:pPr>
            <w:r w:rsidRPr="00E012D3">
              <w:rPr>
                <w:rFonts w:hint="eastAsia"/>
                <w:color w:val="auto"/>
                <w:sz w:val="24"/>
              </w:rPr>
              <w:t>内箱尺寸：</w:t>
            </w:r>
            <w:r w:rsidRPr="00E012D3">
              <w:rPr>
                <w:rFonts w:hint="eastAsia"/>
                <w:color w:val="auto"/>
                <w:sz w:val="24"/>
              </w:rPr>
              <w:t>400</w:t>
            </w:r>
            <w:r w:rsidRPr="00E012D3">
              <w:rPr>
                <w:rFonts w:hint="eastAsia"/>
                <w:color w:val="auto"/>
                <w:sz w:val="24"/>
              </w:rPr>
              <w:t>（宽）×</w:t>
            </w:r>
            <w:r w:rsidRPr="00E012D3">
              <w:rPr>
                <w:rFonts w:hint="eastAsia"/>
                <w:color w:val="auto"/>
                <w:sz w:val="24"/>
              </w:rPr>
              <w:t>1000</w:t>
            </w:r>
            <w:r w:rsidRPr="00E012D3">
              <w:rPr>
                <w:rFonts w:hint="eastAsia"/>
                <w:color w:val="auto"/>
                <w:sz w:val="24"/>
              </w:rPr>
              <w:t>（深）×</w:t>
            </w:r>
            <w:r w:rsidRPr="00E012D3">
              <w:rPr>
                <w:rFonts w:hint="eastAsia"/>
                <w:color w:val="auto"/>
                <w:sz w:val="24"/>
              </w:rPr>
              <w:t>1250</w:t>
            </w:r>
            <w:r w:rsidRPr="00E012D3">
              <w:rPr>
                <w:rFonts w:hint="eastAsia"/>
                <w:color w:val="auto"/>
                <w:sz w:val="24"/>
              </w:rPr>
              <w:t>（高）。</w:t>
            </w:r>
          </w:p>
          <w:p w:rsidR="00353C6E" w:rsidRPr="00E012D3" w:rsidRDefault="00A73D94">
            <w:pPr>
              <w:spacing w:line="240" w:lineRule="auto"/>
              <w:ind w:left="562"/>
              <w:outlineLvl w:val="4"/>
              <w:rPr>
                <w:color w:val="auto"/>
                <w:sz w:val="24"/>
              </w:rPr>
            </w:pPr>
            <w:r w:rsidRPr="00E012D3">
              <w:rPr>
                <w:rFonts w:hint="eastAsia"/>
                <w:color w:val="auto"/>
                <w:sz w:val="24"/>
              </w:rPr>
              <w:t>箱体结构要求：</w:t>
            </w:r>
          </w:p>
          <w:p w:rsidR="00353C6E" w:rsidRPr="00E012D3" w:rsidRDefault="00A73D94">
            <w:pPr>
              <w:numPr>
                <w:ilvl w:val="0"/>
                <w:numId w:val="12"/>
              </w:numPr>
              <w:spacing w:line="240" w:lineRule="auto"/>
              <w:ind w:left="0" w:firstLineChars="200" w:firstLine="480"/>
              <w:rPr>
                <w:color w:val="auto"/>
                <w:sz w:val="24"/>
              </w:rPr>
            </w:pPr>
            <w:r w:rsidRPr="00E012D3">
              <w:rPr>
                <w:rFonts w:hint="eastAsia"/>
                <w:color w:val="auto"/>
                <w:sz w:val="24"/>
              </w:rPr>
              <w:t>试验箱为立式结构，控制系统位于试验箱右侧；内壳为</w:t>
            </w:r>
            <w:r w:rsidRPr="00E012D3">
              <w:rPr>
                <w:rFonts w:hint="eastAsia"/>
                <w:color w:val="auto"/>
                <w:sz w:val="24"/>
              </w:rPr>
              <w:t>SUS304-2B</w:t>
            </w:r>
            <w:r w:rsidRPr="00E012D3">
              <w:rPr>
                <w:rFonts w:hint="eastAsia"/>
                <w:color w:val="auto"/>
                <w:sz w:val="24"/>
              </w:rPr>
              <w:t>不锈钢镜面板（</w:t>
            </w:r>
            <w:r w:rsidRPr="00E012D3">
              <w:rPr>
                <w:rFonts w:hint="eastAsia"/>
                <w:color w:val="auto"/>
                <w:sz w:val="24"/>
              </w:rPr>
              <w:t>1mm</w:t>
            </w:r>
            <w:r w:rsidRPr="00E012D3">
              <w:rPr>
                <w:rFonts w:hint="eastAsia"/>
                <w:color w:val="auto"/>
                <w:sz w:val="24"/>
              </w:rPr>
              <w:t>）制成，外壳为优质镀锌钢板（厚度为</w:t>
            </w:r>
            <w:r w:rsidRPr="00E012D3">
              <w:rPr>
                <w:rFonts w:hint="eastAsia"/>
                <w:color w:val="auto"/>
                <w:sz w:val="24"/>
              </w:rPr>
              <w:t>1mm</w:t>
            </w:r>
            <w:r w:rsidRPr="00E012D3">
              <w:rPr>
                <w:rFonts w:hint="eastAsia"/>
                <w:color w:val="auto"/>
                <w:sz w:val="24"/>
              </w:rPr>
              <w:t>）表面喷涂；</w:t>
            </w:r>
          </w:p>
          <w:p w:rsidR="00353C6E" w:rsidRPr="00E012D3" w:rsidRDefault="00A73D94">
            <w:pPr>
              <w:numPr>
                <w:ilvl w:val="0"/>
                <w:numId w:val="12"/>
              </w:numPr>
              <w:spacing w:line="240" w:lineRule="auto"/>
              <w:ind w:left="0" w:firstLineChars="200" w:firstLine="480"/>
              <w:rPr>
                <w:color w:val="auto"/>
                <w:sz w:val="24"/>
              </w:rPr>
            </w:pPr>
            <w:r w:rsidRPr="00E012D3">
              <w:rPr>
                <w:rFonts w:hint="eastAsia"/>
                <w:color w:val="auto"/>
                <w:sz w:val="24"/>
              </w:rPr>
              <w:t>试验箱内壁光滑而平整（且底部呈漏斗状态</w:t>
            </w:r>
            <w:r w:rsidRPr="00E012D3">
              <w:rPr>
                <w:rFonts w:hint="eastAsia"/>
                <w:color w:val="auto"/>
                <w:sz w:val="24"/>
              </w:rPr>
              <w:t>-</w:t>
            </w:r>
            <w:r w:rsidRPr="00E012D3">
              <w:rPr>
                <w:rFonts w:hint="eastAsia"/>
                <w:color w:val="auto"/>
                <w:sz w:val="24"/>
              </w:rPr>
              <w:t>斜面），漏斗右侧面安装有振动电机（此振动周期可在范围内任意设置），防止试验过程中产生的粉尘在箱壁上凝结；</w:t>
            </w:r>
          </w:p>
          <w:p w:rsidR="00353C6E" w:rsidRPr="00E012D3" w:rsidRDefault="00A73D94">
            <w:pPr>
              <w:numPr>
                <w:ilvl w:val="0"/>
                <w:numId w:val="12"/>
              </w:numPr>
              <w:spacing w:line="240" w:lineRule="auto"/>
              <w:ind w:left="0" w:firstLineChars="200" w:firstLine="480"/>
              <w:rPr>
                <w:color w:val="auto"/>
                <w:sz w:val="24"/>
              </w:rPr>
            </w:pPr>
            <w:r w:rsidRPr="00E012D3">
              <w:rPr>
                <w:rFonts w:hint="eastAsia"/>
                <w:color w:val="auto"/>
                <w:sz w:val="24"/>
              </w:rPr>
              <w:t>内部安装有照明装置（需作防尘处理），内置不锈钢样品架，承重</w:t>
            </w:r>
            <w:r w:rsidRPr="00E012D3">
              <w:rPr>
                <w:rFonts w:hint="eastAsia"/>
                <w:color w:val="auto"/>
                <w:sz w:val="24"/>
              </w:rPr>
              <w:t>500KG/m</w:t>
            </w:r>
            <w:r w:rsidRPr="00E012D3">
              <w:rPr>
                <w:rFonts w:hint="eastAsia"/>
                <w:color w:val="auto"/>
                <w:sz w:val="24"/>
                <w:vertAlign w:val="superscript"/>
              </w:rPr>
              <w:t>2</w:t>
            </w:r>
            <w:r w:rsidRPr="00E012D3">
              <w:rPr>
                <w:rFonts w:hint="eastAsia"/>
                <w:color w:val="auto"/>
                <w:sz w:val="24"/>
              </w:rPr>
              <w:t>；粉尘由试验箱外部的管路循环带起（循环风机位于试验箱底部漏斗下侧），由试验箱背部上方吹入，试验箱底部吸入；</w:t>
            </w:r>
          </w:p>
          <w:p w:rsidR="00353C6E" w:rsidRPr="00E012D3" w:rsidRDefault="00A73D94" w:rsidP="00D52F96">
            <w:pPr>
              <w:numPr>
                <w:ilvl w:val="0"/>
                <w:numId w:val="12"/>
              </w:numPr>
              <w:spacing w:line="240" w:lineRule="auto"/>
              <w:ind w:left="0" w:firstLineChars="200" w:firstLine="480"/>
              <w:rPr>
                <w:color w:val="auto"/>
                <w:sz w:val="24"/>
              </w:rPr>
            </w:pPr>
            <w:r w:rsidRPr="00E012D3">
              <w:rPr>
                <w:rFonts w:hint="eastAsia"/>
                <w:color w:val="auto"/>
                <w:sz w:val="24"/>
              </w:rPr>
              <w:t>沙尘收集容器位于试验箱底部处（试验箱外部），排尘由阀门来控制其开关；试验箱门为单开门，顶部安装开门保护开关，门下侧设置活动</w:t>
            </w:r>
            <w:r w:rsidRPr="00E012D3">
              <w:rPr>
                <w:rFonts w:hint="eastAsia"/>
                <w:color w:val="auto"/>
                <w:sz w:val="24"/>
              </w:rPr>
              <w:lastRenderedPageBreak/>
              <w:t>式接粉槽（试验结束后开门时门内侧的粉尘接于槽内），方便拆卸。</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200" w:firstLine="480"/>
              <w:jc w:val="center"/>
              <w:rPr>
                <w:color w:val="auto"/>
                <w:sz w:val="24"/>
              </w:rPr>
            </w:pPr>
            <w:r w:rsidRPr="00E012D3">
              <w:rPr>
                <w:rFonts w:hint="eastAsia"/>
                <w:color w:val="auto"/>
                <w:sz w:val="24"/>
              </w:rPr>
              <w:lastRenderedPageBreak/>
              <w:t>一台</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color w:val="auto"/>
                <w:sz w:val="24"/>
              </w:rPr>
              <w:lastRenderedPageBreak/>
              <w:t>10</w:t>
            </w:r>
          </w:p>
        </w:tc>
        <w:tc>
          <w:tcPr>
            <w:tcW w:w="992" w:type="dxa"/>
            <w:vMerge/>
            <w:tcBorders>
              <w:top w:val="single" w:sz="4" w:space="0" w:color="auto"/>
              <w:left w:val="nil"/>
              <w:bottom w:val="single" w:sz="4" w:space="0" w:color="auto"/>
              <w:right w:val="single" w:sz="4" w:space="0" w:color="auto"/>
            </w:tcBorders>
            <w:vAlign w:val="center"/>
          </w:tcPr>
          <w:p w:rsidR="00353C6E" w:rsidRPr="00E012D3" w:rsidRDefault="00353C6E">
            <w:pPr>
              <w:widowControl/>
              <w:spacing w:line="240" w:lineRule="auto"/>
              <w:jc w:val="left"/>
              <w:rPr>
                <w:rFonts w:ascii="Calibri" w:hAnsi="Calibri"/>
                <w:color w:val="auto"/>
                <w:kern w:val="2"/>
                <w:sz w:val="24"/>
              </w:rPr>
            </w:pP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淋雨试验箱</w:t>
            </w:r>
          </w:p>
        </w:tc>
        <w:tc>
          <w:tcPr>
            <w:tcW w:w="5670" w:type="dxa"/>
            <w:tcBorders>
              <w:top w:val="nil"/>
              <w:left w:val="nil"/>
              <w:bottom w:val="single" w:sz="4" w:space="0" w:color="auto"/>
              <w:right w:val="single" w:sz="4" w:space="0" w:color="auto"/>
            </w:tcBorders>
            <w:vAlign w:val="center"/>
          </w:tcPr>
          <w:p w:rsidR="00353C6E" w:rsidRPr="00E012D3" w:rsidRDefault="00A73D94">
            <w:pPr>
              <w:spacing w:line="240" w:lineRule="auto"/>
              <w:ind w:firstLineChars="200" w:firstLine="480"/>
              <w:jc w:val="left"/>
              <w:rPr>
                <w:color w:val="auto"/>
                <w:sz w:val="24"/>
              </w:rPr>
            </w:pPr>
            <w:r w:rsidRPr="00E012D3">
              <w:rPr>
                <w:rFonts w:hint="eastAsia"/>
                <w:color w:val="auto"/>
                <w:sz w:val="24"/>
              </w:rPr>
              <w:t>主要技术指标：</w:t>
            </w:r>
          </w:p>
          <w:p w:rsidR="00353C6E" w:rsidRPr="00E012D3" w:rsidRDefault="00A73D94">
            <w:pPr>
              <w:numPr>
                <w:ilvl w:val="0"/>
                <w:numId w:val="13"/>
              </w:numPr>
              <w:spacing w:line="240" w:lineRule="auto"/>
              <w:ind w:left="-40" w:firstLineChars="200" w:firstLine="480"/>
              <w:rPr>
                <w:color w:val="auto"/>
                <w:sz w:val="24"/>
              </w:rPr>
            </w:pPr>
            <w:r w:rsidRPr="00E012D3">
              <w:rPr>
                <w:rFonts w:hint="eastAsia"/>
                <w:color w:val="auto"/>
                <w:sz w:val="24"/>
              </w:rPr>
              <w:t>试验等级：</w:t>
            </w:r>
            <w:r w:rsidRPr="00E012D3">
              <w:rPr>
                <w:rFonts w:hint="eastAsia"/>
                <w:color w:val="auto"/>
                <w:sz w:val="24"/>
              </w:rPr>
              <w:t>IPX4/IPX5</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降雨时间</w:t>
            </w:r>
            <w:r w:rsidRPr="00E012D3">
              <w:rPr>
                <w:rFonts w:hint="eastAsia"/>
                <w:color w:val="auto"/>
                <w:sz w:val="24"/>
              </w:rPr>
              <w:t>：</w:t>
            </w:r>
            <w:r w:rsidRPr="00E012D3">
              <w:rPr>
                <w:color w:val="auto"/>
                <w:sz w:val="24"/>
              </w:rPr>
              <w:t xml:space="preserve">0 </w:t>
            </w:r>
            <w:r w:rsidRPr="00E012D3">
              <w:rPr>
                <w:color w:val="auto"/>
                <w:sz w:val="24"/>
              </w:rPr>
              <w:t>～</w:t>
            </w:r>
            <w:r w:rsidRPr="00E012D3">
              <w:rPr>
                <w:color w:val="auto"/>
                <w:sz w:val="24"/>
              </w:rPr>
              <w:t xml:space="preserve"> 9999 </w:t>
            </w:r>
            <w:r w:rsidRPr="00E012D3">
              <w:rPr>
                <w:color w:val="auto"/>
                <w:sz w:val="24"/>
              </w:rPr>
              <w:t>分钟</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喷水时间</w:t>
            </w:r>
            <w:r w:rsidRPr="00E012D3">
              <w:rPr>
                <w:rFonts w:hint="eastAsia"/>
                <w:color w:val="auto"/>
                <w:sz w:val="24"/>
              </w:rPr>
              <w:t>：</w:t>
            </w:r>
            <w:r w:rsidRPr="00E012D3">
              <w:rPr>
                <w:color w:val="auto"/>
                <w:sz w:val="24"/>
              </w:rPr>
              <w:t xml:space="preserve">0 </w:t>
            </w:r>
            <w:r w:rsidRPr="00E012D3">
              <w:rPr>
                <w:color w:val="auto"/>
                <w:sz w:val="24"/>
              </w:rPr>
              <w:t>～</w:t>
            </w:r>
            <w:r w:rsidRPr="00E012D3">
              <w:rPr>
                <w:color w:val="auto"/>
                <w:sz w:val="24"/>
              </w:rPr>
              <w:t xml:space="preserve"> 9999 </w:t>
            </w:r>
            <w:r w:rsidRPr="00E012D3">
              <w:rPr>
                <w:color w:val="auto"/>
                <w:sz w:val="24"/>
              </w:rPr>
              <w:t>分钟</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降水量</w:t>
            </w:r>
            <w:r w:rsidRPr="00E012D3">
              <w:rPr>
                <w:rFonts w:hint="eastAsia"/>
                <w:color w:val="auto"/>
                <w:sz w:val="24"/>
              </w:rPr>
              <w:t>：</w:t>
            </w:r>
            <w:r w:rsidRPr="00E012D3">
              <w:rPr>
                <w:color w:val="auto"/>
                <w:sz w:val="24"/>
              </w:rPr>
              <w:t>每分钟</w:t>
            </w:r>
            <w:r w:rsidRPr="00E012D3">
              <w:rPr>
                <w:color w:val="auto"/>
                <w:sz w:val="24"/>
              </w:rPr>
              <w:t xml:space="preserve"> 2mm</w:t>
            </w:r>
            <w:r w:rsidRPr="00E012D3">
              <w:rPr>
                <w:color w:val="auto"/>
                <w:sz w:val="24"/>
              </w:rPr>
              <w:t>～</w:t>
            </w:r>
            <w:r w:rsidRPr="00E012D3">
              <w:rPr>
                <w:color w:val="auto"/>
                <w:sz w:val="24"/>
              </w:rPr>
              <w:t xml:space="preserve"> 6mm</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喷水孔</w:t>
            </w:r>
            <w:r w:rsidRPr="00E012D3">
              <w:rPr>
                <w:rFonts w:hint="eastAsia"/>
                <w:color w:val="auto"/>
                <w:sz w:val="24"/>
              </w:rPr>
              <w:t>：</w:t>
            </w:r>
            <w:r w:rsidRPr="00E012D3">
              <w:rPr>
                <w:color w:val="auto"/>
                <w:sz w:val="24"/>
              </w:rPr>
              <w:t xml:space="preserve">0.6 </w:t>
            </w:r>
            <w:r w:rsidRPr="00E012D3">
              <w:rPr>
                <w:color w:val="auto"/>
                <w:sz w:val="24"/>
              </w:rPr>
              <w:t>～</w:t>
            </w:r>
            <w:r w:rsidRPr="00E012D3">
              <w:rPr>
                <w:color w:val="auto"/>
                <w:sz w:val="24"/>
              </w:rPr>
              <w:t xml:space="preserve"> 1mm</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喷水率</w:t>
            </w:r>
            <w:r w:rsidRPr="00E012D3">
              <w:rPr>
                <w:rFonts w:hint="eastAsia"/>
                <w:color w:val="auto"/>
                <w:sz w:val="24"/>
              </w:rPr>
              <w:t>：</w:t>
            </w:r>
            <w:r w:rsidRPr="00E012D3">
              <w:rPr>
                <w:color w:val="auto"/>
                <w:sz w:val="24"/>
              </w:rPr>
              <w:t>8L</w:t>
            </w:r>
            <w:r w:rsidRPr="00E012D3">
              <w:rPr>
                <w:color w:val="auto"/>
                <w:sz w:val="24"/>
              </w:rPr>
              <w:t>～</w:t>
            </w:r>
            <w:r w:rsidRPr="00E012D3">
              <w:rPr>
                <w:color w:val="auto"/>
                <w:sz w:val="24"/>
              </w:rPr>
              <w:t xml:space="preserve"> 12.5L/min</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color w:val="auto"/>
                <w:sz w:val="24"/>
              </w:rPr>
              <w:t>喷水水压</w:t>
            </w:r>
            <w:r w:rsidRPr="00E012D3">
              <w:rPr>
                <w:rFonts w:hint="eastAsia"/>
                <w:color w:val="auto"/>
                <w:sz w:val="24"/>
              </w:rPr>
              <w:t>：</w:t>
            </w:r>
            <w:r w:rsidRPr="00E012D3">
              <w:rPr>
                <w:color w:val="auto"/>
                <w:sz w:val="24"/>
              </w:rPr>
              <w:t xml:space="preserve">30 </w:t>
            </w:r>
            <w:r w:rsidRPr="00E012D3">
              <w:rPr>
                <w:color w:val="auto"/>
                <w:sz w:val="24"/>
              </w:rPr>
              <w:t>～</w:t>
            </w:r>
            <w:r w:rsidRPr="00E012D3">
              <w:rPr>
                <w:color w:val="auto"/>
                <w:sz w:val="24"/>
              </w:rPr>
              <w:t xml:space="preserve"> 100Kpa</w:t>
            </w:r>
            <w:r w:rsidRPr="00E012D3">
              <w:rPr>
                <w:rFonts w:hint="eastAsia"/>
                <w:color w:val="auto"/>
                <w:sz w:val="24"/>
              </w:rPr>
              <w:t>；</w:t>
            </w:r>
          </w:p>
          <w:p w:rsidR="00353C6E" w:rsidRPr="00E012D3" w:rsidRDefault="00A73D94">
            <w:pPr>
              <w:numPr>
                <w:ilvl w:val="0"/>
                <w:numId w:val="13"/>
              </w:numPr>
              <w:spacing w:line="240" w:lineRule="auto"/>
              <w:ind w:left="-40" w:firstLineChars="200" w:firstLine="480"/>
              <w:rPr>
                <w:color w:val="auto"/>
                <w:sz w:val="24"/>
              </w:rPr>
            </w:pPr>
            <w:r w:rsidRPr="00E012D3">
              <w:rPr>
                <w:rFonts w:hint="eastAsia"/>
                <w:color w:val="auto"/>
                <w:sz w:val="24"/>
              </w:rPr>
              <w:t>摆管摆角幅：±</w:t>
            </w:r>
            <w:r w:rsidRPr="00E012D3">
              <w:rPr>
                <w:rFonts w:hint="eastAsia"/>
                <w:color w:val="auto"/>
                <w:sz w:val="24"/>
              </w:rPr>
              <w:t>60</w:t>
            </w:r>
            <w:r w:rsidRPr="00E012D3">
              <w:rPr>
                <w:rFonts w:hint="eastAsia"/>
                <w:color w:val="auto"/>
                <w:sz w:val="24"/>
              </w:rPr>
              <w:t>°、±</w:t>
            </w:r>
            <w:r w:rsidRPr="00E012D3">
              <w:rPr>
                <w:rFonts w:hint="eastAsia"/>
                <w:color w:val="auto"/>
                <w:sz w:val="24"/>
              </w:rPr>
              <w:t>90</w:t>
            </w:r>
            <w:r w:rsidRPr="00E012D3">
              <w:rPr>
                <w:rFonts w:hint="eastAsia"/>
                <w:color w:val="auto"/>
                <w:sz w:val="24"/>
              </w:rPr>
              <w:t>°、±</w:t>
            </w:r>
            <w:r w:rsidRPr="00E012D3">
              <w:rPr>
                <w:rFonts w:hint="eastAsia"/>
                <w:color w:val="auto"/>
                <w:sz w:val="24"/>
              </w:rPr>
              <w:t>180</w:t>
            </w:r>
            <w:r w:rsidRPr="00E012D3">
              <w:rPr>
                <w:rFonts w:hint="eastAsia"/>
                <w:color w:val="auto"/>
                <w:sz w:val="24"/>
              </w:rPr>
              <w:t>°。</w:t>
            </w:r>
          </w:p>
          <w:p w:rsidR="00413696" w:rsidRPr="00E012D3" w:rsidRDefault="00413696">
            <w:pPr>
              <w:numPr>
                <w:ilvl w:val="0"/>
                <w:numId w:val="13"/>
              </w:numPr>
              <w:spacing w:line="240" w:lineRule="auto"/>
              <w:ind w:left="-40" w:firstLineChars="200" w:firstLine="480"/>
              <w:rPr>
                <w:color w:val="auto"/>
                <w:sz w:val="24"/>
              </w:rPr>
            </w:pPr>
            <w:r w:rsidRPr="00E012D3">
              <w:rPr>
                <w:rFonts w:hint="eastAsia"/>
                <w:color w:val="auto"/>
                <w:sz w:val="24"/>
              </w:rPr>
              <w:t>内箱尺寸：</w:t>
            </w:r>
            <w:r w:rsidRPr="00E012D3">
              <w:rPr>
                <w:rFonts w:hint="eastAsia"/>
                <w:color w:val="auto"/>
                <w:sz w:val="24"/>
              </w:rPr>
              <w:t>400</w:t>
            </w:r>
            <w:r w:rsidRPr="00E012D3">
              <w:rPr>
                <w:rFonts w:hint="eastAsia"/>
                <w:color w:val="auto"/>
                <w:sz w:val="24"/>
              </w:rPr>
              <w:t>（宽）×</w:t>
            </w:r>
            <w:r w:rsidRPr="00E012D3">
              <w:rPr>
                <w:rFonts w:hint="eastAsia"/>
                <w:color w:val="auto"/>
                <w:sz w:val="24"/>
              </w:rPr>
              <w:t>400</w:t>
            </w:r>
            <w:r w:rsidRPr="00E012D3">
              <w:rPr>
                <w:rFonts w:hint="eastAsia"/>
                <w:color w:val="auto"/>
                <w:sz w:val="24"/>
              </w:rPr>
              <w:t>（深）×</w:t>
            </w:r>
            <w:r w:rsidRPr="00E012D3">
              <w:rPr>
                <w:rFonts w:hint="eastAsia"/>
                <w:color w:val="auto"/>
                <w:sz w:val="24"/>
              </w:rPr>
              <w:t>400</w:t>
            </w:r>
            <w:r w:rsidRPr="00E012D3">
              <w:rPr>
                <w:rFonts w:hint="eastAsia"/>
                <w:color w:val="auto"/>
                <w:sz w:val="24"/>
              </w:rPr>
              <w:t>（高）。</w:t>
            </w:r>
          </w:p>
          <w:p w:rsidR="00353C6E" w:rsidRPr="00E012D3" w:rsidRDefault="00A73D94">
            <w:pPr>
              <w:spacing w:line="240" w:lineRule="auto"/>
              <w:ind w:left="-40" w:firstLineChars="200" w:firstLine="480"/>
              <w:jc w:val="left"/>
              <w:rPr>
                <w:color w:val="auto"/>
                <w:sz w:val="24"/>
              </w:rPr>
            </w:pPr>
            <w:r w:rsidRPr="00E012D3">
              <w:rPr>
                <w:rFonts w:hint="eastAsia"/>
                <w:color w:val="auto"/>
                <w:sz w:val="24"/>
              </w:rPr>
              <w:t>箱体结构要求：</w:t>
            </w:r>
          </w:p>
          <w:p w:rsidR="00353C6E" w:rsidRPr="00E012D3" w:rsidRDefault="00A73D94">
            <w:pPr>
              <w:numPr>
                <w:ilvl w:val="0"/>
                <w:numId w:val="14"/>
              </w:numPr>
              <w:spacing w:line="240" w:lineRule="auto"/>
              <w:ind w:left="-40" w:firstLineChars="200" w:firstLine="480"/>
              <w:rPr>
                <w:color w:val="auto"/>
                <w:sz w:val="24"/>
              </w:rPr>
            </w:pPr>
            <w:r w:rsidRPr="00E012D3">
              <w:rPr>
                <w:rFonts w:hint="eastAsia"/>
                <w:color w:val="auto"/>
                <w:sz w:val="24"/>
              </w:rPr>
              <w:t>材料：外壁厚度≥</w:t>
            </w:r>
            <w:r w:rsidRPr="00E012D3">
              <w:rPr>
                <w:rFonts w:hint="eastAsia"/>
                <w:color w:val="auto"/>
                <w:sz w:val="24"/>
              </w:rPr>
              <w:t>1.2mm</w:t>
            </w:r>
            <w:r w:rsidRPr="00E012D3">
              <w:rPr>
                <w:rFonts w:hint="eastAsia"/>
                <w:color w:val="auto"/>
                <w:sz w:val="24"/>
              </w:rPr>
              <w:t>，内壁厚度≥</w:t>
            </w:r>
            <w:r w:rsidRPr="00E012D3">
              <w:rPr>
                <w:rFonts w:hint="eastAsia"/>
                <w:color w:val="auto"/>
                <w:sz w:val="24"/>
              </w:rPr>
              <w:t>1.2mm</w:t>
            </w:r>
            <w:r w:rsidRPr="00E012D3">
              <w:rPr>
                <w:rFonts w:hint="eastAsia"/>
                <w:color w:val="auto"/>
                <w:sz w:val="24"/>
              </w:rPr>
              <w:t>，其中内壁的不锈钢板规格高于或等于</w:t>
            </w:r>
            <w:r w:rsidRPr="00E012D3">
              <w:rPr>
                <w:rFonts w:hint="eastAsia"/>
                <w:color w:val="auto"/>
                <w:sz w:val="24"/>
              </w:rPr>
              <w:t>SUS304</w:t>
            </w:r>
            <w:r w:rsidRPr="00E012D3">
              <w:rPr>
                <w:rFonts w:hint="eastAsia"/>
                <w:color w:val="auto"/>
                <w:sz w:val="24"/>
              </w:rPr>
              <w:t>，保温材料厚度≥</w:t>
            </w:r>
            <w:r w:rsidRPr="00E012D3">
              <w:rPr>
                <w:rFonts w:hint="eastAsia"/>
                <w:color w:val="auto"/>
                <w:sz w:val="24"/>
              </w:rPr>
              <w:t>150mm</w:t>
            </w:r>
            <w:r w:rsidRPr="00E012D3">
              <w:rPr>
                <w:rFonts w:hint="eastAsia"/>
                <w:color w:val="auto"/>
                <w:sz w:val="24"/>
              </w:rPr>
              <w:t>，表面温度</w:t>
            </w:r>
            <w:r w:rsidRPr="00E012D3">
              <w:rPr>
                <w:rFonts w:hint="eastAsia"/>
                <w:color w:val="auto"/>
                <w:sz w:val="24"/>
              </w:rPr>
              <w:t>25</w:t>
            </w:r>
            <w:r w:rsidRPr="00E012D3">
              <w:rPr>
                <w:rFonts w:hint="eastAsia"/>
                <w:color w:val="auto"/>
                <w:sz w:val="24"/>
              </w:rPr>
              <w:t>±</w:t>
            </w:r>
            <w:r w:rsidRPr="00E012D3">
              <w:rPr>
                <w:rFonts w:hint="eastAsia"/>
                <w:color w:val="auto"/>
                <w:sz w:val="24"/>
              </w:rPr>
              <w:t>5</w:t>
            </w:r>
            <w:r w:rsidRPr="00E012D3">
              <w:rPr>
                <w:rFonts w:hint="eastAsia"/>
                <w:color w:val="auto"/>
                <w:sz w:val="24"/>
              </w:rPr>
              <w:t>℃；</w:t>
            </w:r>
          </w:p>
          <w:p w:rsidR="00353C6E" w:rsidRPr="00E012D3" w:rsidRDefault="00A73D94">
            <w:pPr>
              <w:numPr>
                <w:ilvl w:val="0"/>
                <w:numId w:val="14"/>
              </w:numPr>
              <w:spacing w:line="240" w:lineRule="auto"/>
              <w:ind w:left="-40" w:firstLineChars="200" w:firstLine="480"/>
              <w:rPr>
                <w:color w:val="auto"/>
                <w:sz w:val="24"/>
              </w:rPr>
            </w:pPr>
            <w:r w:rsidRPr="00E012D3">
              <w:rPr>
                <w:rFonts w:hint="eastAsia"/>
                <w:color w:val="auto"/>
                <w:sz w:val="24"/>
              </w:rPr>
              <w:t>工作室：内壁接缝采用全满焊工艺，配备防结露电热装置；</w:t>
            </w:r>
          </w:p>
          <w:p w:rsidR="00353C6E" w:rsidRPr="00E012D3" w:rsidRDefault="00A73D94">
            <w:pPr>
              <w:numPr>
                <w:ilvl w:val="0"/>
                <w:numId w:val="14"/>
              </w:numPr>
              <w:spacing w:line="240" w:lineRule="auto"/>
              <w:ind w:left="-40" w:firstLineChars="200" w:firstLine="480"/>
              <w:rPr>
                <w:color w:val="auto"/>
                <w:sz w:val="24"/>
              </w:rPr>
            </w:pPr>
            <w:r w:rsidRPr="00E012D3">
              <w:rPr>
                <w:rFonts w:hint="eastAsia"/>
                <w:color w:val="auto"/>
                <w:sz w:val="24"/>
              </w:rPr>
              <w:t>观察窗：安装于箱门，内嵌导电膜发热钢化中空玻璃；</w:t>
            </w:r>
          </w:p>
          <w:p w:rsidR="00353C6E" w:rsidRPr="00E012D3" w:rsidRDefault="00A73D94">
            <w:pPr>
              <w:numPr>
                <w:ilvl w:val="0"/>
                <w:numId w:val="14"/>
              </w:numPr>
              <w:spacing w:line="240" w:lineRule="auto"/>
              <w:ind w:left="-40" w:firstLineChars="200" w:firstLine="480"/>
              <w:rPr>
                <w:color w:val="auto"/>
                <w:sz w:val="24"/>
              </w:rPr>
            </w:pPr>
            <w:r w:rsidRPr="00E012D3">
              <w:rPr>
                <w:rFonts w:hint="eastAsia"/>
                <w:color w:val="auto"/>
                <w:sz w:val="24"/>
              </w:rPr>
              <w:t>测试孔：尺寸为标准Φ</w:t>
            </w:r>
            <w:r w:rsidRPr="00E012D3">
              <w:rPr>
                <w:rFonts w:hint="eastAsia"/>
                <w:color w:val="auto"/>
                <w:sz w:val="24"/>
              </w:rPr>
              <w:t>50mm</w:t>
            </w:r>
            <w:r w:rsidRPr="00E012D3">
              <w:rPr>
                <w:rFonts w:hint="eastAsia"/>
                <w:color w:val="auto"/>
                <w:sz w:val="24"/>
              </w:rPr>
              <w:t>，位置按照客户需求，带不锈钢盖及软塞。</w:t>
            </w:r>
          </w:p>
        </w:tc>
        <w:tc>
          <w:tcPr>
            <w:tcW w:w="1559" w:type="dxa"/>
            <w:tcBorders>
              <w:top w:val="nil"/>
              <w:left w:val="nil"/>
              <w:bottom w:val="single" w:sz="4" w:space="0" w:color="auto"/>
              <w:right w:val="single" w:sz="4" w:space="0" w:color="auto"/>
            </w:tcBorders>
          </w:tcPr>
          <w:p w:rsidR="00353C6E" w:rsidRPr="00E012D3" w:rsidRDefault="00A73D94">
            <w:pPr>
              <w:spacing w:line="240" w:lineRule="auto"/>
              <w:ind w:firstLineChars="200" w:firstLine="480"/>
              <w:jc w:val="center"/>
              <w:rPr>
                <w:color w:val="auto"/>
                <w:sz w:val="24"/>
              </w:rPr>
            </w:pPr>
            <w:r w:rsidRPr="00E012D3">
              <w:rPr>
                <w:rFonts w:hint="eastAsia"/>
                <w:color w:val="auto"/>
                <w:sz w:val="24"/>
              </w:rPr>
              <w:t>一台</w:t>
            </w:r>
          </w:p>
        </w:tc>
      </w:tr>
      <w:tr w:rsidR="00353C6E" w:rsidRPr="00E012D3">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第二部分：软件系统开发</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1</w:t>
            </w:r>
            <w:r w:rsidRPr="00E012D3">
              <w:rPr>
                <w:color w:val="auto"/>
                <w:sz w:val="24"/>
              </w:rPr>
              <w:t>1</w:t>
            </w:r>
          </w:p>
        </w:tc>
        <w:tc>
          <w:tcPr>
            <w:tcW w:w="992" w:type="dxa"/>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软件系统开发</w:t>
            </w: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北斗应用系统（产品）检测评估线上服务平台二期开发</w:t>
            </w: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hint="eastAsia"/>
                <w:color w:val="auto"/>
                <w:sz w:val="24"/>
              </w:rPr>
              <w:t>1</w:t>
            </w:r>
            <w:r w:rsidRPr="00E012D3">
              <w:rPr>
                <w:rFonts w:hint="eastAsia"/>
                <w:color w:val="auto"/>
                <w:sz w:val="24"/>
              </w:rPr>
              <w:t>、符合北斗应用系统（产品）检测评估线上服务平台技术架构要求以及界面集成；</w:t>
            </w:r>
          </w:p>
          <w:p w:rsidR="00353C6E" w:rsidRPr="00E012D3" w:rsidRDefault="00A73D94">
            <w:pPr>
              <w:widowControl/>
              <w:spacing w:line="240" w:lineRule="auto"/>
              <w:jc w:val="left"/>
              <w:rPr>
                <w:color w:val="auto"/>
                <w:sz w:val="24"/>
              </w:rPr>
            </w:pPr>
            <w:r w:rsidRPr="00E012D3">
              <w:rPr>
                <w:rFonts w:hint="eastAsia"/>
                <w:color w:val="auto"/>
                <w:sz w:val="24"/>
              </w:rPr>
              <w:t>2</w:t>
            </w:r>
            <w:r w:rsidRPr="00E012D3">
              <w:rPr>
                <w:rFonts w:hint="eastAsia"/>
                <w:color w:val="auto"/>
                <w:sz w:val="24"/>
              </w:rPr>
              <w:t>、具备</w:t>
            </w:r>
            <w:r w:rsidRPr="00E012D3">
              <w:rPr>
                <w:rFonts w:hint="eastAsia"/>
                <w:color w:val="auto"/>
                <w:sz w:val="24"/>
              </w:rPr>
              <w:t>GNSS</w:t>
            </w:r>
            <w:r w:rsidRPr="00E012D3">
              <w:rPr>
                <w:rFonts w:hint="eastAsia"/>
                <w:color w:val="auto"/>
                <w:sz w:val="24"/>
              </w:rPr>
              <w:t>产品无线检测系统功能集成；</w:t>
            </w:r>
          </w:p>
          <w:p w:rsidR="00353C6E" w:rsidRPr="00E012D3" w:rsidRDefault="00A73D94">
            <w:pPr>
              <w:widowControl/>
              <w:spacing w:line="240" w:lineRule="auto"/>
              <w:jc w:val="left"/>
              <w:rPr>
                <w:color w:val="auto"/>
                <w:sz w:val="24"/>
              </w:rPr>
            </w:pPr>
            <w:r w:rsidRPr="00E012D3">
              <w:rPr>
                <w:rFonts w:hint="eastAsia"/>
                <w:color w:val="auto"/>
                <w:sz w:val="24"/>
              </w:rPr>
              <w:t>3</w:t>
            </w:r>
            <w:r w:rsidRPr="00E012D3">
              <w:rPr>
                <w:rFonts w:hint="eastAsia"/>
                <w:color w:val="auto"/>
                <w:sz w:val="24"/>
              </w:rPr>
              <w:t>、具备授时性能检测系统功能集成；</w:t>
            </w:r>
          </w:p>
          <w:p w:rsidR="00353C6E" w:rsidRPr="00E012D3" w:rsidRDefault="00A73D94">
            <w:pPr>
              <w:widowControl/>
              <w:spacing w:line="240" w:lineRule="auto"/>
              <w:jc w:val="left"/>
              <w:rPr>
                <w:color w:val="auto"/>
                <w:sz w:val="24"/>
              </w:rPr>
            </w:pPr>
            <w:r w:rsidRPr="00E012D3">
              <w:rPr>
                <w:rFonts w:hint="eastAsia"/>
                <w:color w:val="auto"/>
                <w:sz w:val="24"/>
              </w:rPr>
              <w:t>4</w:t>
            </w:r>
            <w:r w:rsidRPr="00E012D3">
              <w:rPr>
                <w:rFonts w:hint="eastAsia"/>
                <w:color w:val="auto"/>
                <w:sz w:val="24"/>
              </w:rPr>
              <w:t>、具备环境与可靠性试验系统集成；</w:t>
            </w: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rPr>
                <w:color w:val="auto"/>
                <w:sz w:val="24"/>
              </w:rPr>
            </w:pPr>
            <w:r w:rsidRPr="00E012D3">
              <w:rPr>
                <w:rFonts w:hint="eastAsia"/>
                <w:color w:val="auto"/>
                <w:sz w:val="24"/>
              </w:rPr>
              <w:t>一套</w:t>
            </w:r>
          </w:p>
        </w:tc>
      </w:tr>
      <w:tr w:rsidR="00353C6E" w:rsidRPr="00E012D3">
        <w:trPr>
          <w:trHeight w:val="397"/>
          <w:jc w:val="center"/>
        </w:trPr>
        <w:tc>
          <w:tcPr>
            <w:tcW w:w="9776" w:type="dxa"/>
            <w:gridSpan w:val="5"/>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第三部分：运营维护</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1</w:t>
            </w:r>
            <w:r w:rsidRPr="00E012D3">
              <w:rPr>
                <w:color w:val="auto"/>
                <w:sz w:val="24"/>
              </w:rPr>
              <w:t>2</w:t>
            </w:r>
          </w:p>
        </w:tc>
        <w:tc>
          <w:tcPr>
            <w:tcW w:w="992" w:type="dxa"/>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质量手册和程序文件编制，</w:t>
            </w:r>
            <w:r w:rsidRPr="00E012D3">
              <w:rPr>
                <w:rFonts w:ascii="Calibri" w:hAnsi="Calibri" w:hint="eastAsia"/>
                <w:color w:val="auto"/>
                <w:kern w:val="2"/>
                <w:sz w:val="24"/>
              </w:rPr>
              <w:lastRenderedPageBreak/>
              <w:t>质量管理体系建设</w:t>
            </w: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lastRenderedPageBreak/>
              <w:t>按照</w:t>
            </w:r>
            <w:r w:rsidRPr="00E012D3">
              <w:rPr>
                <w:rFonts w:hint="eastAsia"/>
                <w:color w:val="auto"/>
                <w:sz w:val="24"/>
              </w:rPr>
              <w:t>CNAS</w:t>
            </w:r>
            <w:r w:rsidRPr="00E012D3">
              <w:rPr>
                <w:rFonts w:ascii="宋体" w:hAnsi="宋体" w:hint="eastAsia"/>
                <w:color w:val="auto"/>
                <w:sz w:val="24"/>
              </w:rPr>
              <w:t>和</w:t>
            </w:r>
            <w:r w:rsidRPr="00E012D3">
              <w:rPr>
                <w:rFonts w:hint="eastAsia"/>
                <w:color w:val="auto"/>
                <w:sz w:val="24"/>
              </w:rPr>
              <w:t>CMA</w:t>
            </w:r>
            <w:r w:rsidRPr="00E012D3">
              <w:rPr>
                <w:rFonts w:ascii="宋体" w:hAnsi="宋体" w:hint="eastAsia"/>
                <w:color w:val="auto"/>
                <w:sz w:val="24"/>
              </w:rPr>
              <w:t>资质</w:t>
            </w:r>
            <w:r w:rsidRPr="00E012D3">
              <w:rPr>
                <w:rFonts w:ascii="宋体" w:hAnsi="宋体" w:hint="eastAsia"/>
                <w:color w:val="auto"/>
                <w:sz w:val="24"/>
              </w:rPr>
              <w:lastRenderedPageBreak/>
              <w:t>获取所需的相关规定编制文件</w:t>
            </w: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ascii="宋体" w:hAnsi="宋体" w:cs="宋体" w:hint="eastAsia"/>
                <w:b/>
                <w:color w:val="auto"/>
                <w:kern w:val="1"/>
                <w:szCs w:val="21"/>
              </w:rPr>
              <w:lastRenderedPageBreak/>
              <w:t>▲</w:t>
            </w:r>
            <w:r w:rsidRPr="00E012D3">
              <w:rPr>
                <w:rFonts w:hint="eastAsia"/>
                <w:color w:val="auto"/>
                <w:sz w:val="24"/>
              </w:rPr>
              <w:t>按照</w:t>
            </w:r>
            <w:r w:rsidRPr="00E012D3">
              <w:rPr>
                <w:rFonts w:hint="eastAsia"/>
                <w:color w:val="auto"/>
                <w:sz w:val="24"/>
              </w:rPr>
              <w:t>CNAS</w:t>
            </w:r>
            <w:r w:rsidRPr="00E012D3">
              <w:rPr>
                <w:rFonts w:hint="eastAsia"/>
                <w:color w:val="auto"/>
                <w:sz w:val="24"/>
              </w:rPr>
              <w:t>和</w:t>
            </w:r>
            <w:r w:rsidRPr="00E012D3">
              <w:rPr>
                <w:rFonts w:hint="eastAsia"/>
                <w:color w:val="auto"/>
                <w:sz w:val="24"/>
              </w:rPr>
              <w:t>CMA</w:t>
            </w:r>
            <w:r w:rsidRPr="00E012D3">
              <w:rPr>
                <w:rFonts w:hint="eastAsia"/>
                <w:color w:val="auto"/>
                <w:sz w:val="24"/>
              </w:rPr>
              <w:t>资质获取所需的相关规定完成相应文档编制：</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t>实验室质量手册编写；</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t>程序文件编写；</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lastRenderedPageBreak/>
              <w:t>操作规程编写；</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t>作业指导书；</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t>质量手册、程序文件、作业指导书编写编制</w:t>
            </w:r>
            <w:r w:rsidR="002D25C5" w:rsidRPr="00E012D3">
              <w:rPr>
                <w:rFonts w:hint="eastAsia"/>
                <w:color w:val="auto"/>
                <w:sz w:val="24"/>
              </w:rPr>
              <w:t>。</w:t>
            </w:r>
          </w:p>
          <w:p w:rsidR="00353C6E" w:rsidRPr="00E012D3" w:rsidRDefault="00A73D94">
            <w:pPr>
              <w:widowControl/>
              <w:numPr>
                <w:ilvl w:val="0"/>
                <w:numId w:val="15"/>
              </w:numPr>
              <w:spacing w:line="240" w:lineRule="auto"/>
              <w:jc w:val="left"/>
              <w:rPr>
                <w:color w:val="auto"/>
                <w:sz w:val="24"/>
              </w:rPr>
            </w:pPr>
            <w:r w:rsidRPr="00E012D3">
              <w:rPr>
                <w:rFonts w:hint="eastAsia"/>
                <w:color w:val="auto"/>
                <w:sz w:val="24"/>
              </w:rPr>
              <w:t>在</w:t>
            </w:r>
            <w:r w:rsidRPr="00E012D3">
              <w:rPr>
                <w:rFonts w:hint="eastAsia"/>
                <w:color w:val="auto"/>
                <w:sz w:val="24"/>
              </w:rPr>
              <w:t>2</w:t>
            </w:r>
            <w:r w:rsidRPr="00E012D3">
              <w:rPr>
                <w:rFonts w:hint="eastAsia"/>
                <w:color w:val="auto"/>
                <w:sz w:val="24"/>
              </w:rPr>
              <w:t>年内提供</w:t>
            </w:r>
            <w:r w:rsidRPr="00E012D3">
              <w:rPr>
                <w:rFonts w:hint="eastAsia"/>
                <w:color w:val="auto"/>
                <w:sz w:val="24"/>
              </w:rPr>
              <w:t>CNAS</w:t>
            </w:r>
            <w:r w:rsidRPr="00E012D3">
              <w:rPr>
                <w:rFonts w:hint="eastAsia"/>
                <w:color w:val="auto"/>
                <w:sz w:val="24"/>
              </w:rPr>
              <w:t>和</w:t>
            </w:r>
            <w:r w:rsidRPr="00E012D3">
              <w:rPr>
                <w:rFonts w:hint="eastAsia"/>
                <w:color w:val="auto"/>
                <w:sz w:val="24"/>
              </w:rPr>
              <w:t>CMA</w:t>
            </w:r>
            <w:r w:rsidRPr="00E012D3">
              <w:rPr>
                <w:rFonts w:hint="eastAsia"/>
                <w:color w:val="auto"/>
                <w:sz w:val="24"/>
              </w:rPr>
              <w:t>资质申请的文件修编服务。</w:t>
            </w:r>
          </w:p>
          <w:p w:rsidR="00353C6E" w:rsidRPr="00E012D3" w:rsidRDefault="00353C6E">
            <w:pPr>
              <w:widowControl/>
              <w:spacing w:line="240" w:lineRule="auto"/>
              <w:ind w:left="420"/>
              <w:jc w:val="left"/>
              <w:rPr>
                <w:color w:val="auto"/>
                <w:sz w:val="24"/>
              </w:rPr>
            </w:pP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lastRenderedPageBreak/>
              <w:t>一套</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lastRenderedPageBreak/>
              <w:t>1</w:t>
            </w:r>
            <w:r w:rsidRPr="00E012D3">
              <w:rPr>
                <w:color w:val="auto"/>
                <w:sz w:val="24"/>
              </w:rPr>
              <w:t>3</w:t>
            </w:r>
          </w:p>
        </w:tc>
        <w:tc>
          <w:tcPr>
            <w:tcW w:w="992" w:type="dxa"/>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广西北斗系统</w:t>
            </w:r>
            <w:r w:rsidRPr="00E012D3">
              <w:rPr>
                <w:rFonts w:ascii="Calibri" w:hAnsi="Calibri" w:cs="Calibri" w:hint="eastAsia"/>
                <w:color w:val="auto"/>
                <w:kern w:val="2"/>
                <w:sz w:val="24"/>
              </w:rPr>
              <w:t>(</w:t>
            </w:r>
            <w:r w:rsidRPr="00E012D3">
              <w:rPr>
                <w:rFonts w:ascii="宋体" w:hAnsi="宋体" w:hint="eastAsia"/>
                <w:color w:val="auto"/>
                <w:kern w:val="2"/>
                <w:sz w:val="24"/>
              </w:rPr>
              <w:t>产品</w:t>
            </w:r>
            <w:r w:rsidRPr="00E012D3">
              <w:rPr>
                <w:rFonts w:ascii="Calibri" w:hAnsi="Calibri" w:cs="Calibri" w:hint="eastAsia"/>
                <w:color w:val="auto"/>
                <w:kern w:val="2"/>
                <w:sz w:val="24"/>
              </w:rPr>
              <w:t>)</w:t>
            </w:r>
            <w:r w:rsidRPr="00E012D3">
              <w:rPr>
                <w:rFonts w:ascii="宋体" w:hAnsi="宋体" w:hint="eastAsia"/>
                <w:color w:val="auto"/>
                <w:kern w:val="2"/>
                <w:sz w:val="24"/>
              </w:rPr>
              <w:t>检测评估中心运营维护</w:t>
            </w: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场地及运营</w:t>
            </w: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ascii="宋体" w:hAnsi="宋体" w:cs="宋体" w:hint="eastAsia"/>
                <w:b/>
                <w:color w:val="auto"/>
                <w:kern w:val="1"/>
                <w:szCs w:val="21"/>
              </w:rPr>
              <w:t>▲</w:t>
            </w:r>
            <w:r w:rsidRPr="00E012D3">
              <w:rPr>
                <w:rFonts w:hint="eastAsia"/>
                <w:color w:val="auto"/>
                <w:sz w:val="24"/>
              </w:rPr>
              <w:t>根据服务期限，提供：</w:t>
            </w:r>
          </w:p>
          <w:p w:rsidR="00353C6E" w:rsidRPr="00E012D3" w:rsidRDefault="00A73D94">
            <w:pPr>
              <w:widowControl/>
              <w:numPr>
                <w:ilvl w:val="0"/>
                <w:numId w:val="16"/>
              </w:numPr>
              <w:spacing w:line="240" w:lineRule="auto"/>
              <w:jc w:val="left"/>
              <w:rPr>
                <w:color w:val="auto"/>
                <w:sz w:val="24"/>
              </w:rPr>
            </w:pPr>
            <w:r w:rsidRPr="00E012D3">
              <w:rPr>
                <w:rFonts w:hint="eastAsia"/>
                <w:color w:val="auto"/>
                <w:sz w:val="24"/>
              </w:rPr>
              <w:t>至少提供</w:t>
            </w:r>
            <w:r w:rsidRPr="00E012D3">
              <w:rPr>
                <w:rFonts w:hint="eastAsia"/>
                <w:color w:val="auto"/>
                <w:sz w:val="24"/>
              </w:rPr>
              <w:t>2</w:t>
            </w:r>
            <w:r w:rsidRPr="00E012D3">
              <w:rPr>
                <w:rFonts w:hint="eastAsia"/>
                <w:color w:val="auto"/>
                <w:sz w:val="24"/>
              </w:rPr>
              <w:t>名专职人员提供二期运营维护工作；</w:t>
            </w:r>
          </w:p>
          <w:p w:rsidR="00353C6E" w:rsidRPr="00E012D3" w:rsidRDefault="00A73D94">
            <w:pPr>
              <w:widowControl/>
              <w:numPr>
                <w:ilvl w:val="0"/>
                <w:numId w:val="16"/>
              </w:numPr>
              <w:spacing w:line="240" w:lineRule="auto"/>
              <w:jc w:val="left"/>
              <w:rPr>
                <w:color w:val="auto"/>
                <w:sz w:val="24"/>
              </w:rPr>
            </w:pPr>
            <w:r w:rsidRPr="00E012D3">
              <w:rPr>
                <w:rFonts w:hint="eastAsia"/>
                <w:color w:val="auto"/>
                <w:sz w:val="24"/>
              </w:rPr>
              <w:t>在一期场地的基础上，至少</w:t>
            </w:r>
            <w:r w:rsidR="00EE73A7" w:rsidRPr="00E012D3">
              <w:rPr>
                <w:rFonts w:hint="eastAsia"/>
                <w:color w:val="auto"/>
                <w:sz w:val="24"/>
              </w:rPr>
              <w:t>在原场地附近</w:t>
            </w:r>
            <w:r w:rsidRPr="00E012D3">
              <w:rPr>
                <w:rFonts w:hint="eastAsia"/>
                <w:color w:val="auto"/>
                <w:sz w:val="24"/>
              </w:rPr>
              <w:t>增加</w:t>
            </w:r>
            <w:r w:rsidRPr="00E012D3">
              <w:rPr>
                <w:rFonts w:hint="eastAsia"/>
                <w:color w:val="auto"/>
                <w:sz w:val="24"/>
              </w:rPr>
              <w:t>100</w:t>
            </w:r>
            <w:r w:rsidRPr="00E012D3">
              <w:rPr>
                <w:rFonts w:hint="eastAsia"/>
                <w:color w:val="auto"/>
                <w:sz w:val="24"/>
              </w:rPr>
              <w:t>㎡的系统运营服务场地</w:t>
            </w:r>
            <w:r w:rsidR="00EE73A7" w:rsidRPr="00E012D3">
              <w:rPr>
                <w:rFonts w:hint="eastAsia"/>
                <w:color w:val="auto"/>
                <w:sz w:val="24"/>
              </w:rPr>
              <w:t>，且运营后</w:t>
            </w:r>
            <w:r w:rsidR="00EE73A7" w:rsidRPr="00E012D3">
              <w:rPr>
                <w:rFonts w:hint="eastAsia"/>
                <w:color w:val="auto"/>
                <w:sz w:val="24"/>
              </w:rPr>
              <w:t>3</w:t>
            </w:r>
            <w:r w:rsidR="00EE73A7" w:rsidRPr="00E012D3">
              <w:rPr>
                <w:rFonts w:hint="eastAsia"/>
                <w:color w:val="auto"/>
                <w:sz w:val="24"/>
              </w:rPr>
              <w:t>年内不用移动场地。</w:t>
            </w: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t>一批</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1</w:t>
            </w:r>
            <w:r w:rsidRPr="00E012D3">
              <w:rPr>
                <w:color w:val="auto"/>
                <w:sz w:val="24"/>
              </w:rPr>
              <w:t>4</w:t>
            </w:r>
          </w:p>
        </w:tc>
        <w:tc>
          <w:tcPr>
            <w:tcW w:w="992" w:type="dxa"/>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系统集成</w:t>
            </w:r>
          </w:p>
        </w:tc>
        <w:tc>
          <w:tcPr>
            <w:tcW w:w="851"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实现与一期软硬件系统集成</w:t>
            </w: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ascii="宋体" w:hAnsi="宋体" w:cs="宋体" w:hint="eastAsia"/>
                <w:b/>
                <w:color w:val="auto"/>
                <w:kern w:val="1"/>
                <w:szCs w:val="21"/>
              </w:rPr>
              <w:t>▲</w:t>
            </w:r>
            <w:r w:rsidRPr="00E012D3">
              <w:rPr>
                <w:rFonts w:hint="eastAsia"/>
                <w:color w:val="auto"/>
                <w:sz w:val="24"/>
              </w:rPr>
              <w:t>广西北斗产品（系统）检测评估中心二期建设主要是面向全配置、完备的北斗导航产品检定测试中心，完成</w:t>
            </w:r>
            <w:r w:rsidRPr="00E012D3">
              <w:rPr>
                <w:rFonts w:hint="eastAsia"/>
                <w:color w:val="auto"/>
                <w:sz w:val="24"/>
              </w:rPr>
              <w:t>GNSS</w:t>
            </w:r>
            <w:r w:rsidRPr="00E012D3">
              <w:rPr>
                <w:rFonts w:hint="eastAsia"/>
                <w:color w:val="auto"/>
                <w:sz w:val="24"/>
              </w:rPr>
              <w:t>产品无线检测系统、授时性能检测系统、环境与可靠性试验系统等的建设，是对一期项目建设中的</w:t>
            </w:r>
            <w:r w:rsidRPr="00E012D3">
              <w:rPr>
                <w:rFonts w:hint="eastAsia"/>
                <w:color w:val="auto"/>
                <w:sz w:val="24"/>
              </w:rPr>
              <w:t>GNSS</w:t>
            </w:r>
            <w:r w:rsidRPr="00E012D3">
              <w:rPr>
                <w:rFonts w:hint="eastAsia"/>
                <w:color w:val="auto"/>
                <w:sz w:val="24"/>
              </w:rPr>
              <w:t>多星座导航信号模拟系统、</w:t>
            </w:r>
            <w:r w:rsidRPr="00E012D3">
              <w:rPr>
                <w:rFonts w:hint="eastAsia"/>
                <w:color w:val="auto"/>
                <w:sz w:val="24"/>
              </w:rPr>
              <w:t>RDSS</w:t>
            </w:r>
            <w:r w:rsidRPr="00E012D3">
              <w:rPr>
                <w:rFonts w:hint="eastAsia"/>
                <w:color w:val="auto"/>
                <w:sz w:val="24"/>
              </w:rPr>
              <w:t>子系统、室内卫星覆盖系统的有效补充与完善。二期所建的软硬件系统要与检测评估中心一期项目中的“北斗应用系统（产品）检测评估线上服务平台”实现接口集成，</w:t>
            </w:r>
            <w:r w:rsidRPr="00E012D3">
              <w:rPr>
                <w:rFonts w:hint="eastAsia"/>
                <w:color w:val="auto"/>
                <w:sz w:val="24"/>
              </w:rPr>
              <w:t>GNSS</w:t>
            </w:r>
            <w:r w:rsidRPr="00E012D3">
              <w:rPr>
                <w:rFonts w:hint="eastAsia"/>
                <w:color w:val="auto"/>
                <w:sz w:val="24"/>
              </w:rPr>
              <w:t>检测与评估系统的集成。</w:t>
            </w:r>
          </w:p>
          <w:p w:rsidR="00353C6E" w:rsidRPr="00E012D3" w:rsidRDefault="00353C6E">
            <w:pPr>
              <w:widowControl/>
              <w:spacing w:line="240" w:lineRule="auto"/>
              <w:jc w:val="left"/>
              <w:rPr>
                <w:color w:val="auto"/>
                <w:sz w:val="24"/>
              </w:rPr>
            </w:pP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rPr>
                <w:rFonts w:ascii="宋体" w:hAnsi="宋体" w:cs="宋体"/>
                <w:b/>
                <w:color w:val="auto"/>
                <w:kern w:val="1"/>
                <w:szCs w:val="21"/>
              </w:rPr>
            </w:pPr>
            <w:r w:rsidRPr="00E012D3">
              <w:rPr>
                <w:rFonts w:ascii="宋体" w:hAnsi="宋体" w:cs="宋体" w:hint="eastAsia"/>
                <w:b/>
                <w:color w:val="auto"/>
                <w:kern w:val="1"/>
                <w:szCs w:val="21"/>
              </w:rPr>
              <w:t>一批</w:t>
            </w:r>
          </w:p>
        </w:tc>
      </w:tr>
      <w:tr w:rsidR="00353C6E" w:rsidRPr="00E012D3">
        <w:trPr>
          <w:trHeight w:val="397"/>
          <w:jc w:val="center"/>
        </w:trPr>
        <w:tc>
          <w:tcPr>
            <w:tcW w:w="704" w:type="dxa"/>
            <w:tcBorders>
              <w:top w:val="nil"/>
              <w:left w:val="single" w:sz="4" w:space="0" w:color="auto"/>
              <w:bottom w:val="single" w:sz="4" w:space="0" w:color="auto"/>
              <w:right w:val="single" w:sz="4" w:space="0" w:color="auto"/>
            </w:tcBorders>
            <w:vAlign w:val="center"/>
          </w:tcPr>
          <w:p w:rsidR="00353C6E" w:rsidRPr="00E012D3" w:rsidRDefault="00A73D94">
            <w:pPr>
              <w:widowControl/>
              <w:spacing w:line="240" w:lineRule="auto"/>
              <w:jc w:val="center"/>
              <w:rPr>
                <w:color w:val="auto"/>
                <w:sz w:val="24"/>
              </w:rPr>
            </w:pPr>
            <w:r w:rsidRPr="00E012D3">
              <w:rPr>
                <w:rFonts w:hint="eastAsia"/>
                <w:color w:val="auto"/>
                <w:sz w:val="24"/>
              </w:rPr>
              <w:t>1</w:t>
            </w:r>
            <w:r w:rsidRPr="00E012D3">
              <w:rPr>
                <w:color w:val="auto"/>
                <w:sz w:val="24"/>
              </w:rPr>
              <w:t>5</w:t>
            </w:r>
          </w:p>
        </w:tc>
        <w:tc>
          <w:tcPr>
            <w:tcW w:w="992"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center"/>
              <w:rPr>
                <w:rFonts w:ascii="Calibri" w:hAnsi="Calibri"/>
                <w:color w:val="auto"/>
                <w:kern w:val="2"/>
                <w:sz w:val="24"/>
              </w:rPr>
            </w:pPr>
            <w:r w:rsidRPr="00E012D3">
              <w:rPr>
                <w:rFonts w:ascii="Calibri" w:hAnsi="Calibri" w:hint="eastAsia"/>
                <w:color w:val="auto"/>
                <w:kern w:val="2"/>
                <w:sz w:val="24"/>
              </w:rPr>
              <w:t>各类培训</w:t>
            </w:r>
          </w:p>
        </w:tc>
        <w:tc>
          <w:tcPr>
            <w:tcW w:w="851" w:type="dxa"/>
            <w:tcBorders>
              <w:top w:val="nil"/>
              <w:left w:val="nil"/>
              <w:bottom w:val="single" w:sz="4" w:space="0" w:color="auto"/>
              <w:right w:val="single" w:sz="4" w:space="0" w:color="auto"/>
            </w:tcBorders>
            <w:vAlign w:val="center"/>
          </w:tcPr>
          <w:p w:rsidR="00353C6E" w:rsidRPr="00E012D3" w:rsidRDefault="00353C6E">
            <w:pPr>
              <w:widowControl/>
              <w:spacing w:line="240" w:lineRule="auto"/>
              <w:jc w:val="center"/>
              <w:rPr>
                <w:color w:val="auto"/>
                <w:sz w:val="24"/>
              </w:rPr>
            </w:pPr>
          </w:p>
        </w:tc>
        <w:tc>
          <w:tcPr>
            <w:tcW w:w="5670" w:type="dxa"/>
            <w:tcBorders>
              <w:top w:val="nil"/>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hint="eastAsia"/>
                <w:color w:val="auto"/>
                <w:sz w:val="24"/>
              </w:rPr>
              <w:t>（</w:t>
            </w:r>
            <w:r w:rsidRPr="00E012D3">
              <w:rPr>
                <w:rFonts w:hint="eastAsia"/>
                <w:color w:val="auto"/>
                <w:sz w:val="24"/>
              </w:rPr>
              <w:t>1</w:t>
            </w:r>
            <w:r w:rsidRPr="00E012D3">
              <w:rPr>
                <w:rFonts w:hint="eastAsia"/>
                <w:color w:val="auto"/>
                <w:sz w:val="24"/>
              </w:rPr>
              <w:t>）导航检测原理和总体方案培训（</w:t>
            </w:r>
            <w:r w:rsidRPr="00E012D3">
              <w:rPr>
                <w:rFonts w:hint="eastAsia"/>
                <w:color w:val="auto"/>
                <w:sz w:val="24"/>
              </w:rPr>
              <w:t>8</w:t>
            </w:r>
            <w:r w:rsidRPr="00E012D3">
              <w:rPr>
                <w:rFonts w:hint="eastAsia"/>
                <w:color w:val="auto"/>
                <w:sz w:val="24"/>
              </w:rPr>
              <w:t>课时</w:t>
            </w:r>
            <w:r w:rsidR="00EE73A7" w:rsidRPr="00E012D3">
              <w:rPr>
                <w:rFonts w:hint="eastAsia"/>
                <w:color w:val="auto"/>
                <w:sz w:val="24"/>
              </w:rPr>
              <w:t>，线下</w:t>
            </w:r>
            <w:r w:rsidRPr="00E012D3">
              <w:rPr>
                <w:rFonts w:hint="eastAsia"/>
                <w:color w:val="auto"/>
                <w:sz w:val="24"/>
              </w:rPr>
              <w:t>）</w:t>
            </w:r>
          </w:p>
          <w:p w:rsidR="00353C6E" w:rsidRPr="00E012D3" w:rsidRDefault="00A73D94">
            <w:pPr>
              <w:widowControl/>
              <w:spacing w:line="240" w:lineRule="auto"/>
              <w:jc w:val="left"/>
              <w:rPr>
                <w:color w:val="auto"/>
                <w:sz w:val="24"/>
              </w:rPr>
            </w:pPr>
            <w:r w:rsidRPr="00E012D3">
              <w:rPr>
                <w:rFonts w:hint="eastAsia"/>
                <w:color w:val="auto"/>
                <w:sz w:val="24"/>
              </w:rPr>
              <w:t>（</w:t>
            </w:r>
            <w:r w:rsidRPr="00E012D3">
              <w:rPr>
                <w:rFonts w:hint="eastAsia"/>
                <w:color w:val="auto"/>
                <w:sz w:val="24"/>
              </w:rPr>
              <w:t>2</w:t>
            </w:r>
            <w:r w:rsidRPr="00E012D3">
              <w:rPr>
                <w:rFonts w:hint="eastAsia"/>
                <w:color w:val="auto"/>
                <w:sz w:val="24"/>
              </w:rPr>
              <w:t>）</w:t>
            </w:r>
            <w:r w:rsidRPr="00E012D3">
              <w:rPr>
                <w:rFonts w:hint="eastAsia"/>
                <w:color w:val="auto"/>
                <w:sz w:val="24"/>
              </w:rPr>
              <w:t>GNSS</w:t>
            </w:r>
            <w:r w:rsidRPr="00E012D3">
              <w:rPr>
                <w:rFonts w:hint="eastAsia"/>
                <w:color w:val="auto"/>
                <w:sz w:val="24"/>
              </w:rPr>
              <w:t>产品无线检测系统（</w:t>
            </w:r>
            <w:r w:rsidRPr="00E012D3">
              <w:rPr>
                <w:rFonts w:hint="eastAsia"/>
                <w:color w:val="auto"/>
                <w:sz w:val="24"/>
              </w:rPr>
              <w:t>8</w:t>
            </w:r>
            <w:r w:rsidRPr="00E012D3">
              <w:rPr>
                <w:rFonts w:hint="eastAsia"/>
                <w:color w:val="auto"/>
                <w:sz w:val="24"/>
              </w:rPr>
              <w:t>课时</w:t>
            </w:r>
            <w:r w:rsidR="00EE73A7" w:rsidRPr="00E012D3">
              <w:rPr>
                <w:rFonts w:hint="eastAsia"/>
                <w:color w:val="auto"/>
                <w:sz w:val="24"/>
              </w:rPr>
              <w:t>，线下</w:t>
            </w:r>
            <w:r w:rsidRPr="00E012D3">
              <w:rPr>
                <w:rFonts w:hint="eastAsia"/>
                <w:color w:val="auto"/>
                <w:sz w:val="24"/>
              </w:rPr>
              <w:t>）</w:t>
            </w:r>
          </w:p>
          <w:p w:rsidR="00353C6E" w:rsidRPr="00E012D3" w:rsidRDefault="00A73D94">
            <w:pPr>
              <w:widowControl/>
              <w:spacing w:line="240" w:lineRule="auto"/>
              <w:jc w:val="left"/>
              <w:rPr>
                <w:color w:val="auto"/>
                <w:sz w:val="24"/>
              </w:rPr>
            </w:pPr>
            <w:r w:rsidRPr="00E012D3">
              <w:rPr>
                <w:rFonts w:hint="eastAsia"/>
                <w:color w:val="auto"/>
                <w:sz w:val="24"/>
              </w:rPr>
              <w:t>（</w:t>
            </w:r>
            <w:r w:rsidRPr="00E012D3">
              <w:rPr>
                <w:rFonts w:hint="eastAsia"/>
                <w:color w:val="auto"/>
                <w:sz w:val="24"/>
              </w:rPr>
              <w:t>3</w:t>
            </w:r>
            <w:r w:rsidRPr="00E012D3">
              <w:rPr>
                <w:rFonts w:hint="eastAsia"/>
                <w:color w:val="auto"/>
                <w:sz w:val="24"/>
              </w:rPr>
              <w:t>）授时性能检测系统使用培训（</w:t>
            </w:r>
            <w:r w:rsidRPr="00E012D3">
              <w:rPr>
                <w:rFonts w:hint="eastAsia"/>
                <w:color w:val="auto"/>
                <w:sz w:val="24"/>
              </w:rPr>
              <w:t>8</w:t>
            </w:r>
            <w:r w:rsidRPr="00E012D3">
              <w:rPr>
                <w:rFonts w:hint="eastAsia"/>
                <w:color w:val="auto"/>
                <w:sz w:val="24"/>
              </w:rPr>
              <w:t>课时</w:t>
            </w:r>
            <w:r w:rsidR="00EE73A7" w:rsidRPr="00E012D3">
              <w:rPr>
                <w:rFonts w:hint="eastAsia"/>
                <w:color w:val="auto"/>
                <w:sz w:val="24"/>
              </w:rPr>
              <w:t>，线下</w:t>
            </w:r>
            <w:r w:rsidRPr="00E012D3">
              <w:rPr>
                <w:rFonts w:hint="eastAsia"/>
                <w:color w:val="auto"/>
                <w:sz w:val="24"/>
              </w:rPr>
              <w:t>）</w:t>
            </w:r>
          </w:p>
          <w:p w:rsidR="00353C6E" w:rsidRPr="00E012D3" w:rsidRDefault="00A73D94">
            <w:pPr>
              <w:widowControl/>
              <w:spacing w:line="240" w:lineRule="auto"/>
              <w:jc w:val="left"/>
              <w:rPr>
                <w:color w:val="auto"/>
                <w:sz w:val="24"/>
              </w:rPr>
            </w:pPr>
            <w:r w:rsidRPr="00E012D3">
              <w:rPr>
                <w:rFonts w:hint="eastAsia"/>
                <w:color w:val="auto"/>
                <w:sz w:val="24"/>
              </w:rPr>
              <w:t>（</w:t>
            </w:r>
            <w:r w:rsidRPr="00E012D3">
              <w:rPr>
                <w:rFonts w:hint="eastAsia"/>
                <w:color w:val="auto"/>
                <w:sz w:val="24"/>
              </w:rPr>
              <w:t>4</w:t>
            </w:r>
            <w:r w:rsidRPr="00E012D3">
              <w:rPr>
                <w:rFonts w:hint="eastAsia"/>
                <w:color w:val="auto"/>
                <w:sz w:val="24"/>
              </w:rPr>
              <w:t>）环境与可靠性试验系统使用培训（</w:t>
            </w:r>
            <w:r w:rsidRPr="00E012D3">
              <w:rPr>
                <w:color w:val="auto"/>
                <w:sz w:val="24"/>
              </w:rPr>
              <w:t>4</w:t>
            </w:r>
            <w:r w:rsidRPr="00E012D3">
              <w:rPr>
                <w:rFonts w:hint="eastAsia"/>
                <w:color w:val="auto"/>
                <w:sz w:val="24"/>
              </w:rPr>
              <w:t>课时</w:t>
            </w:r>
            <w:r w:rsidR="00EE73A7" w:rsidRPr="00E012D3">
              <w:rPr>
                <w:rFonts w:hint="eastAsia"/>
                <w:color w:val="auto"/>
                <w:sz w:val="24"/>
              </w:rPr>
              <w:t>，线下</w:t>
            </w:r>
            <w:r w:rsidRPr="00E012D3">
              <w:rPr>
                <w:rFonts w:hint="eastAsia"/>
                <w:color w:val="auto"/>
                <w:sz w:val="24"/>
              </w:rPr>
              <w:t>）</w:t>
            </w:r>
          </w:p>
        </w:tc>
        <w:tc>
          <w:tcPr>
            <w:tcW w:w="1559" w:type="dxa"/>
            <w:tcBorders>
              <w:top w:val="nil"/>
              <w:left w:val="nil"/>
              <w:bottom w:val="single" w:sz="4" w:space="0" w:color="auto"/>
              <w:right w:val="single" w:sz="4" w:space="0" w:color="auto"/>
            </w:tcBorders>
          </w:tcPr>
          <w:p w:rsidR="00353C6E" w:rsidRPr="00E012D3" w:rsidRDefault="00A73D94">
            <w:pPr>
              <w:widowControl/>
              <w:spacing w:line="240" w:lineRule="auto"/>
              <w:jc w:val="center"/>
              <w:rPr>
                <w:color w:val="auto"/>
                <w:sz w:val="24"/>
              </w:rPr>
            </w:pPr>
            <w:r w:rsidRPr="00E012D3">
              <w:rPr>
                <w:rFonts w:hint="eastAsia"/>
                <w:color w:val="auto"/>
                <w:sz w:val="24"/>
              </w:rPr>
              <w:t>一期</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center"/>
              <w:rPr>
                <w:rFonts w:ascii="宋体" w:hAnsi="宋体"/>
                <w:color w:val="auto"/>
                <w:kern w:val="2"/>
                <w:szCs w:val="21"/>
              </w:rPr>
            </w:pPr>
            <w:r w:rsidRPr="00E012D3">
              <w:rPr>
                <w:rFonts w:ascii="宋体" w:hAnsi="宋体" w:hint="eastAsia"/>
                <w:color w:val="auto"/>
                <w:kern w:val="2"/>
                <w:szCs w:val="21"/>
              </w:rPr>
              <w:t>其他要求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widowControl/>
              <w:spacing w:line="240" w:lineRule="auto"/>
              <w:jc w:val="left"/>
              <w:rPr>
                <w:color w:val="auto"/>
                <w:sz w:val="24"/>
              </w:rPr>
            </w:pPr>
            <w:r w:rsidRPr="00E012D3">
              <w:rPr>
                <w:rFonts w:hint="eastAsia"/>
                <w:color w:val="auto"/>
                <w:sz w:val="24"/>
              </w:rPr>
              <w:t>系统集成要求：</w:t>
            </w:r>
          </w:p>
          <w:p w:rsidR="00353C6E" w:rsidRPr="00E012D3" w:rsidRDefault="00A73D94">
            <w:pPr>
              <w:widowControl/>
              <w:spacing w:line="240" w:lineRule="auto"/>
              <w:jc w:val="left"/>
              <w:rPr>
                <w:color w:val="auto"/>
                <w:sz w:val="24"/>
              </w:rPr>
            </w:pPr>
            <w:r w:rsidRPr="00E012D3">
              <w:rPr>
                <w:rFonts w:hint="eastAsia"/>
                <w:color w:val="auto"/>
                <w:kern w:val="2"/>
                <w:sz w:val="24"/>
              </w:rPr>
              <w:t>广西北斗产品（系统）检测评估的一期建设已经完成，建设内容主要包括</w:t>
            </w:r>
            <w:r w:rsidRPr="00E012D3">
              <w:rPr>
                <w:rFonts w:hint="eastAsia"/>
                <w:color w:val="auto"/>
                <w:kern w:val="2"/>
                <w:sz w:val="24"/>
              </w:rPr>
              <w:t>GNSS</w:t>
            </w:r>
            <w:r w:rsidRPr="00E012D3">
              <w:rPr>
                <w:rFonts w:hint="eastAsia"/>
                <w:color w:val="auto"/>
                <w:kern w:val="2"/>
                <w:sz w:val="24"/>
              </w:rPr>
              <w:t>多星座导航信号模拟系统、</w:t>
            </w:r>
            <w:r w:rsidRPr="00E012D3">
              <w:rPr>
                <w:rFonts w:hint="eastAsia"/>
                <w:color w:val="auto"/>
                <w:kern w:val="2"/>
                <w:sz w:val="24"/>
              </w:rPr>
              <w:t>RDSS</w:t>
            </w:r>
            <w:r w:rsidRPr="00E012D3">
              <w:rPr>
                <w:rFonts w:hint="eastAsia"/>
                <w:color w:val="auto"/>
                <w:kern w:val="2"/>
                <w:sz w:val="24"/>
              </w:rPr>
              <w:t>子系统、室内卫星覆盖系统以及北斗应用系统（产品）检测评估线上服务平台。二期主要完成</w:t>
            </w:r>
            <w:r w:rsidRPr="00E012D3">
              <w:rPr>
                <w:rFonts w:hint="eastAsia"/>
                <w:color w:val="auto"/>
                <w:kern w:val="2"/>
                <w:sz w:val="24"/>
              </w:rPr>
              <w:t>GNSS</w:t>
            </w:r>
            <w:r w:rsidRPr="00E012D3">
              <w:rPr>
                <w:rFonts w:hint="eastAsia"/>
                <w:color w:val="auto"/>
                <w:kern w:val="2"/>
                <w:sz w:val="24"/>
              </w:rPr>
              <w:t>产品无线检测系统、授时性能检测系统、环境与可靠性试验系统等建设，并与一期建设平台实现无缝集成，完成主要是面向全配置、完备的北斗导航产品检定测试中心，中标单位需提供合理完善的一二期集成方案，经业主审核通过后方能进行项目实施。</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center"/>
              <w:rPr>
                <w:rFonts w:ascii="宋体" w:hAnsi="宋体"/>
                <w:color w:val="auto"/>
                <w:kern w:val="2"/>
                <w:szCs w:val="21"/>
              </w:rPr>
            </w:pPr>
            <w:r w:rsidRPr="00E012D3">
              <w:rPr>
                <w:rFonts w:ascii="宋体" w:hAnsi="宋体" w:hint="eastAsia"/>
                <w:color w:val="auto"/>
                <w:kern w:val="2"/>
                <w:szCs w:val="21"/>
              </w:rPr>
              <w:t>商务条款</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一、合同签订期：自</w:t>
            </w:r>
            <w:r w:rsidR="00EE73A7" w:rsidRPr="00E012D3">
              <w:rPr>
                <w:rFonts w:ascii="宋体" w:hAnsi="宋体" w:hint="eastAsia"/>
                <w:color w:val="auto"/>
                <w:kern w:val="2"/>
                <w:szCs w:val="21"/>
              </w:rPr>
              <w:t>中标</w:t>
            </w:r>
            <w:r w:rsidRPr="00E012D3">
              <w:rPr>
                <w:rFonts w:ascii="宋体" w:hAnsi="宋体" w:hint="eastAsia"/>
                <w:color w:val="auto"/>
                <w:kern w:val="2"/>
                <w:szCs w:val="21"/>
              </w:rPr>
              <w:t>通知书发出之日起7个工作日内。</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二、交货期：自合同签订之日起90个工作日完成软硬件交付及安装，并提供1年的运营维护服务。</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三、提交服务成果地点：南宁市采购人指定地点。</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四、项目实施要求</w:t>
            </w:r>
          </w:p>
          <w:p w:rsidR="00353C6E" w:rsidRPr="00E012D3" w:rsidRDefault="00EE73A7">
            <w:pPr>
              <w:spacing w:line="360" w:lineRule="auto"/>
              <w:rPr>
                <w:rFonts w:ascii="Calibri" w:hAnsi="Calibri" w:cs="Calibri"/>
                <w:color w:val="auto"/>
                <w:kern w:val="2"/>
                <w:szCs w:val="21"/>
              </w:rPr>
            </w:pPr>
            <w:r w:rsidRPr="00E012D3">
              <w:rPr>
                <w:rFonts w:ascii="宋体" w:hAnsi="宋体" w:cs="宋体" w:hint="eastAsia"/>
                <w:b/>
                <w:color w:val="auto"/>
                <w:kern w:val="1"/>
                <w:szCs w:val="21"/>
              </w:rPr>
              <w:lastRenderedPageBreak/>
              <w:t>▲</w:t>
            </w:r>
            <w:r w:rsidR="00A73D94" w:rsidRPr="00E012D3">
              <w:rPr>
                <w:rFonts w:ascii="宋体" w:hAnsi="宋体" w:hint="eastAsia"/>
                <w:color w:val="auto"/>
                <w:kern w:val="2"/>
                <w:szCs w:val="21"/>
              </w:rPr>
              <w:t>1、投标人必须制定并在投标时投标文件中提供详细的技术和实施方案，方案须达到采购人项目总体建设目标的要求，项目方案必须条理清晰，方案明确，完备。中标后方案根据项目实际情况和采购人要求优化，通过采购人批准后方可实施。</w:t>
            </w:r>
          </w:p>
          <w:p w:rsidR="00353C6E" w:rsidRPr="00E012D3" w:rsidRDefault="00EE73A7">
            <w:pPr>
              <w:spacing w:line="360" w:lineRule="auto"/>
              <w:rPr>
                <w:rFonts w:ascii="Calibri" w:hAnsi="Calibri" w:cs="Calibri"/>
                <w:color w:val="auto"/>
                <w:kern w:val="2"/>
                <w:szCs w:val="21"/>
              </w:rPr>
            </w:pPr>
            <w:r w:rsidRPr="00E012D3">
              <w:rPr>
                <w:rFonts w:ascii="宋体" w:hAnsi="宋体" w:cs="宋体" w:hint="eastAsia"/>
                <w:b/>
                <w:color w:val="auto"/>
                <w:kern w:val="1"/>
                <w:szCs w:val="21"/>
              </w:rPr>
              <w:t>▲</w:t>
            </w:r>
            <w:r w:rsidR="00A73D94" w:rsidRPr="00E012D3">
              <w:rPr>
                <w:rFonts w:ascii="宋体" w:hAnsi="宋体" w:hint="eastAsia"/>
                <w:color w:val="auto"/>
                <w:kern w:val="2"/>
                <w:szCs w:val="21"/>
              </w:rPr>
              <w:t>2、人员要求：提供至少</w:t>
            </w:r>
            <w:r w:rsidR="00A73D94" w:rsidRPr="00E012D3">
              <w:rPr>
                <w:rFonts w:ascii="宋体" w:hAnsi="宋体"/>
                <w:color w:val="auto"/>
                <w:kern w:val="2"/>
                <w:szCs w:val="21"/>
              </w:rPr>
              <w:t>2</w:t>
            </w:r>
            <w:r w:rsidR="00A73D94" w:rsidRPr="00E012D3">
              <w:rPr>
                <w:rFonts w:ascii="宋体" w:hAnsi="宋体" w:hint="eastAsia"/>
                <w:color w:val="auto"/>
                <w:kern w:val="2"/>
                <w:szCs w:val="21"/>
              </w:rPr>
              <w:t>人驻场项目实施人员。投标人投标时在投标文件中提供《项目实施人员一览表》，须提供投标人为其缴纳的社保证明材料（投标截止之日前半年内连续三个月），投标文件中须提供加盖投标人公章的复印件作为证明，否则不予认可。</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3、中标人在实施项目的过程中所派驻的实施人员身份及数量必须与投标时一致，采购人将现场核实。项目实施期间如有人员变动必须书面向采购人申请，经采购人审批许可，替换的人员所具备的资质不得低于原人员的资质，且累计替换人数不得多于2人（不含2人），否则采购人有权终止合同，采购人可依法追究成交供应商承担相应的法律责任。中标人在项目实施期间派驻实施人员所涉及的食宿、交通等一切与项目有关的费用由中标人自理。</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4、项目开始至竣工验收，中标人须按要求提供服务团队。同时系统开发与实施过程所需一切工具（含开发工具）、仪表等设备或工具均由中标人自行负责。</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五、培训要求</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5.1在应用软件开发与实施完成后，根据采购人要求，中标人免费给使用用户提供各个应用系统相关的使用培训，投标时在投标文件提供详细的人员培训方案。</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5.2中标人负责南宁市集中培训场地、培训教材、培训教师以及培训所需的硬软件环境，为采购人被培训人员提供培训用中文培训教材（纸质稿和电子稿）、学习资料和讲义等相关用品，培训费用及被培训人员所有费用由中标供应商负责。</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六、售后服务要求：</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1、质量保证期1年（自验收合格之日</w:t>
            </w:r>
            <w:r w:rsidR="00EE73A7" w:rsidRPr="00E012D3">
              <w:rPr>
                <w:rFonts w:ascii="宋体" w:hAnsi="宋体" w:hint="eastAsia"/>
                <w:color w:val="auto"/>
                <w:kern w:val="2"/>
                <w:szCs w:val="21"/>
              </w:rPr>
              <w:t>起计）。在质保期内，当行业标准、技术规范发生改变时，中标人须</w:t>
            </w:r>
            <w:r w:rsidRPr="00E012D3">
              <w:rPr>
                <w:rFonts w:ascii="宋体" w:hAnsi="宋体" w:hint="eastAsia"/>
                <w:color w:val="auto"/>
                <w:kern w:val="2"/>
                <w:szCs w:val="21"/>
              </w:rPr>
              <w:t>修改相关内容。</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2</w:t>
            </w:r>
            <w:r w:rsidR="00EE73A7" w:rsidRPr="00E012D3">
              <w:rPr>
                <w:rFonts w:ascii="宋体" w:hAnsi="宋体" w:hint="eastAsia"/>
                <w:color w:val="auto"/>
                <w:kern w:val="2"/>
                <w:szCs w:val="21"/>
              </w:rPr>
              <w:t>、质保期内，</w:t>
            </w:r>
            <w:r w:rsidRPr="00E012D3">
              <w:rPr>
                <w:rFonts w:ascii="宋体" w:hAnsi="宋体" w:hint="eastAsia"/>
                <w:color w:val="auto"/>
                <w:kern w:val="2"/>
                <w:szCs w:val="21"/>
              </w:rPr>
              <w:t>进行系统修改、完善和升级。如系统设计存在重大缺陷，导致无法运行或效率低下，须对系统进行结构性调整开发至满足使用要求；质保期未完成修改、完善和升级开发的，质保期按最终完成开发并正式交付使用之日起再延长1年。</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3、</w:t>
            </w:r>
            <w:r w:rsidR="00EE73A7" w:rsidRPr="00E012D3">
              <w:rPr>
                <w:rFonts w:ascii="宋体" w:hAnsi="宋体" w:hint="eastAsia"/>
                <w:color w:val="auto"/>
                <w:kern w:val="2"/>
                <w:szCs w:val="21"/>
              </w:rPr>
              <w:t>提供开发程序的源代码，质保期内</w:t>
            </w:r>
            <w:r w:rsidRPr="00E012D3">
              <w:rPr>
                <w:rFonts w:ascii="宋体" w:hAnsi="宋体" w:hint="eastAsia"/>
                <w:color w:val="auto"/>
                <w:kern w:val="2"/>
                <w:szCs w:val="21"/>
              </w:rPr>
              <w:t>提供已有功能模块修改、升级等服务，同时数据接口须长期免费提供升级。</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w:t>
            </w:r>
            <w:r w:rsidR="00EE73A7" w:rsidRPr="00E012D3">
              <w:rPr>
                <w:rFonts w:ascii="宋体" w:hAnsi="宋体" w:hint="eastAsia"/>
                <w:color w:val="auto"/>
                <w:kern w:val="2"/>
                <w:szCs w:val="21"/>
              </w:rPr>
              <w:t>、在质保期内提供</w:t>
            </w:r>
            <w:r w:rsidRPr="00E012D3">
              <w:rPr>
                <w:rFonts w:ascii="宋体" w:hAnsi="宋体" w:hint="eastAsia"/>
                <w:color w:val="auto"/>
                <w:kern w:val="2"/>
                <w:szCs w:val="21"/>
              </w:rPr>
              <w:t>的维护，期间如发生系统运作故障，或出现瑕疵与缺陷，中标人需及时作出响应提供维护服务。</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5、故障响应时间：系统出现故障时，接到采购人处理问题通知后，除驻场技术人员马上响应外，其它维护力量2小时内到达采购人指定现场，4</w:t>
            </w:r>
            <w:r w:rsidR="00EE73A7" w:rsidRPr="00E012D3">
              <w:rPr>
                <w:rFonts w:ascii="宋体" w:hAnsi="宋体" w:hint="eastAsia"/>
                <w:color w:val="auto"/>
                <w:kern w:val="2"/>
                <w:szCs w:val="21"/>
              </w:rPr>
              <w:t>小时内解决故障并恢复系统运行，质保期内提供</w:t>
            </w:r>
            <w:r w:rsidRPr="00E012D3">
              <w:rPr>
                <w:rFonts w:ascii="宋体" w:hAnsi="宋体" w:hint="eastAsia"/>
                <w:color w:val="auto"/>
                <w:kern w:val="2"/>
                <w:szCs w:val="21"/>
              </w:rPr>
              <w:t>技术支持。在服务期内，出现系统故障时，中标人未能在4小时内及时解决处理故障，恢复系统运行，影响了采购人核心业务工作开展，累计出现3次同类情况的，采购人有权终止服务合同。</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lastRenderedPageBreak/>
              <w:t>6、中标人须提供7×24通过远程、现场服务、电话、E-mail等方式为用户提供完善的技术咨询服务。</w:t>
            </w:r>
          </w:p>
          <w:p w:rsidR="00353C6E" w:rsidRPr="00E012D3" w:rsidRDefault="00EE73A7">
            <w:pPr>
              <w:spacing w:line="360" w:lineRule="auto"/>
              <w:rPr>
                <w:rFonts w:ascii="宋体" w:hAnsi="宋体"/>
                <w:color w:val="auto"/>
                <w:kern w:val="2"/>
                <w:szCs w:val="21"/>
              </w:rPr>
            </w:pPr>
            <w:r w:rsidRPr="00E012D3">
              <w:rPr>
                <w:rFonts w:ascii="宋体" w:hAnsi="宋体" w:cs="宋体" w:hint="eastAsia"/>
                <w:b/>
                <w:color w:val="auto"/>
                <w:kern w:val="1"/>
                <w:szCs w:val="21"/>
              </w:rPr>
              <w:t>▲</w:t>
            </w:r>
            <w:r w:rsidR="00A73D94" w:rsidRPr="00E012D3">
              <w:rPr>
                <w:rFonts w:ascii="宋体" w:hAnsi="宋体" w:hint="eastAsia"/>
                <w:color w:val="auto"/>
                <w:kern w:val="2"/>
                <w:szCs w:val="21"/>
              </w:rPr>
              <w:t>7、中标人必须严格遵守采购人各项管理规定，在任何情况下，禁止复制、传播、引用及非开发需要查询所接触到的采购人各类业务数据、工作要求和工作措施等信息，未经授权禁止向采购人主管部门以外的单位和个人演示该系统。</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8、投标人须响应上述售后服务要求，并根据本项目的具体要求在投标文件中提供各自详细具体的服务方案、条款及保证。也可视自身能力在投标文件中提供更优、更合理的服务承诺。</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七、其他要求</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1、投标报价为采购人指定地点的现场交货价，包括：</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（1）服务的价格；</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（2）其他费用（包括但不限于运输、装卸、系统开发、系统部署、调试、培训、技术支持、售后服务、检测、更新升级、运营维护等费用）；</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（3）必要的保险费用和各项税费；</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（4）安装费用（包括但不限于各类软件、系统等的安装、集成、试运行等费用）；</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（5）培训费用（包括但不限于场地费、教材等）；</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（6）与各类相关系统对接的费用（含第三方接口费）；</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（7）包括项目整体验收各项费用；</w:t>
            </w:r>
          </w:p>
          <w:p w:rsidR="00B25362" w:rsidRPr="00E012D3" w:rsidRDefault="00A73D94">
            <w:pPr>
              <w:widowControl/>
              <w:spacing w:line="360" w:lineRule="auto"/>
              <w:rPr>
                <w:rFonts w:ascii="宋体" w:hAnsi="宋体"/>
                <w:color w:val="auto"/>
                <w:kern w:val="2"/>
                <w:szCs w:val="21"/>
              </w:rPr>
            </w:pPr>
            <w:r w:rsidRPr="00E012D3">
              <w:rPr>
                <w:rFonts w:ascii="宋体" w:hAnsi="宋体" w:cs="宋体" w:hint="eastAsia"/>
                <w:b/>
                <w:color w:val="auto"/>
                <w:kern w:val="1"/>
                <w:szCs w:val="21"/>
              </w:rPr>
              <w:t>▲</w:t>
            </w:r>
            <w:r w:rsidRPr="00E012D3">
              <w:rPr>
                <w:rFonts w:ascii="宋体" w:hAnsi="宋体" w:hint="eastAsia"/>
                <w:color w:val="auto"/>
                <w:kern w:val="2"/>
                <w:szCs w:val="21"/>
              </w:rPr>
              <w:t>2、</w:t>
            </w:r>
            <w:r w:rsidR="00B25362" w:rsidRPr="00E012D3">
              <w:rPr>
                <w:rFonts w:ascii="宋体" w:hAnsi="宋体" w:hint="eastAsia"/>
                <w:color w:val="auto"/>
                <w:kern w:val="2"/>
                <w:szCs w:val="21"/>
              </w:rPr>
              <w:t>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联试验收合格支付合同款的10%。</w:t>
            </w:r>
          </w:p>
          <w:p w:rsidR="00353C6E" w:rsidRPr="00E012D3" w:rsidRDefault="00A73D94">
            <w:pPr>
              <w:widowControl/>
              <w:spacing w:line="360" w:lineRule="auto"/>
              <w:rPr>
                <w:rFonts w:ascii="宋体" w:hAnsi="宋体"/>
                <w:color w:val="auto"/>
                <w:kern w:val="2"/>
                <w:szCs w:val="21"/>
              </w:rPr>
            </w:pPr>
            <w:r w:rsidRPr="00E012D3">
              <w:rPr>
                <w:rFonts w:ascii="宋体" w:hAnsi="宋体" w:hint="eastAsia"/>
                <w:color w:val="auto"/>
                <w:kern w:val="2"/>
                <w:szCs w:val="21"/>
              </w:rPr>
              <w:t>3、投标人应当根据采购需求及评分办法的所有内容编制或提供相关方案、业绩及其他有关证明材料。</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4、投标人应当根据采购需求及评分办法的内容提供相关的资料、证明文件等。</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八、验收要求</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1、采购人保留对投标人所提供产品、服务进行全面测试的权利，如有虚假应标及不满足投标文件要求的，则视中标人违约，解除双方合同。</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2、验收标准：按招标文件、设计文件、投标文件以及国家和行业验收规范要求及合同中的相关条款进行数量及质量的验收。</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3、验收方法：采购人邀请相关部门及有关技术专家现场验收。</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4、系统及文档要求</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1）系统要求：系统开发完毕后，双方确认系统开通试运行日期，试运行期至少15天。在试运行期间，若系统指标达不到《合同书》、项目投标文件和有关补充协议的要求，允许中标人进行修复，但试运行期做相应顺延。同时，在试运行期间，若系统运行有问题，中标人应无条件重新</w:t>
            </w:r>
            <w:r w:rsidRPr="00E012D3">
              <w:rPr>
                <w:rFonts w:ascii="宋体" w:hAnsi="宋体" w:hint="eastAsia"/>
                <w:color w:val="auto"/>
                <w:kern w:val="2"/>
                <w:szCs w:val="21"/>
              </w:rPr>
              <w:lastRenderedPageBreak/>
              <w:t>检测并调试直至验收合格交付使用。</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（2）验收文档要求： 中标人按照项目需求一览表规定要求，将服务成果汇集成册，交付采购人进行验收。</w:t>
            </w:r>
          </w:p>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九、产权和保密要求</w:t>
            </w:r>
          </w:p>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1、中标人为采购人提供的并且已被支付的全部产品（包括开发软件的全部源代码、技术文档和需求文档）的所有权均属采购人所有。</w:t>
            </w:r>
          </w:p>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2、中标人必须确保本系统所使用的开发平台、数据库及中间件等第三方产品均为合法获得，对由此可能引发的相关法律责任，由中标人自行承担。</w:t>
            </w:r>
          </w:p>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3、本系统软件开发的相关知识产权为采购人所有，中标人必须提供本系统软件全部源代码及相关文档；中标人必须预留必要的二次开发接口，采购人有权在此基础上进行必要的二次开发和整合。</w:t>
            </w:r>
          </w:p>
          <w:p w:rsidR="00353C6E" w:rsidRPr="00E012D3" w:rsidRDefault="00A73D94">
            <w:pPr>
              <w:spacing w:line="360" w:lineRule="auto"/>
              <w:rPr>
                <w:rFonts w:ascii="宋体" w:hAnsi="宋体"/>
                <w:color w:val="auto"/>
                <w:kern w:val="2"/>
                <w:szCs w:val="21"/>
              </w:rPr>
            </w:pPr>
            <w:r w:rsidRPr="00E012D3">
              <w:rPr>
                <w:rFonts w:ascii="宋体" w:hAnsi="宋体" w:hint="eastAsia"/>
                <w:color w:val="auto"/>
                <w:kern w:val="2"/>
                <w:szCs w:val="21"/>
              </w:rPr>
              <w:t>4、由于本项目包含系统开发等服务，中标人在进行开发过程中，需要了解或知悉采购人的相关业务信息，为确保采购人业务信息的安全，中标人必须对本项目所有项目信息予以保密，未经采购人书面许可，中标人不得以任何形式向第三方透露本项目的任何内容。</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400" w:lineRule="exact"/>
              <w:rPr>
                <w:rFonts w:ascii="宋体" w:hAnsi="宋体"/>
                <w:color w:val="auto"/>
                <w:kern w:val="2"/>
                <w:szCs w:val="21"/>
              </w:rPr>
            </w:pPr>
            <w:r w:rsidRPr="00E012D3">
              <w:rPr>
                <w:rFonts w:ascii="宋体" w:hAnsi="宋体" w:hint="eastAsia"/>
                <w:color w:val="auto"/>
                <w:kern w:val="2"/>
                <w:szCs w:val="21"/>
              </w:rPr>
              <w:t>具体见本招标文件第四章“投标人须知”及“评标办法及评分标准”。</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规范标准</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400" w:lineRule="exact"/>
              <w:rPr>
                <w:rFonts w:ascii="宋体" w:hAnsi="宋体" w:cs="Arial"/>
                <w:color w:val="auto"/>
                <w:kern w:val="2"/>
                <w:szCs w:val="21"/>
              </w:rPr>
            </w:pPr>
            <w:r w:rsidRPr="00E012D3">
              <w:rPr>
                <w:rFonts w:ascii="宋体" w:hAnsi="宋体" w:cs="Arial" w:hint="eastAsia"/>
                <w:color w:val="auto"/>
                <w:kern w:val="2"/>
                <w:szCs w:val="21"/>
              </w:rPr>
              <w:t>采购标的需执行的国家标准、行业标准、地方标准或者其他标准、规范。</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采购标的需满足的质量、安全、技术规格、物理特性等</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400" w:lineRule="exact"/>
              <w:rPr>
                <w:rFonts w:ascii="宋体" w:hAnsi="宋体" w:cs="Arial"/>
                <w:color w:val="auto"/>
                <w:kern w:val="2"/>
                <w:szCs w:val="21"/>
              </w:rPr>
            </w:pPr>
            <w:r w:rsidRPr="00E012D3">
              <w:rPr>
                <w:rFonts w:ascii="宋体" w:hAnsi="宋体" w:cs="Arial" w:hint="eastAsia"/>
                <w:color w:val="auto"/>
                <w:kern w:val="2"/>
                <w:szCs w:val="21"/>
              </w:rPr>
              <w:t>见本表“服务要求”。</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t>采购标的验收标准</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400" w:lineRule="exact"/>
              <w:rPr>
                <w:rFonts w:ascii="宋体" w:hAnsi="宋体"/>
                <w:color w:val="auto"/>
                <w:kern w:val="2"/>
                <w:szCs w:val="21"/>
              </w:rPr>
            </w:pPr>
            <w:r w:rsidRPr="00E012D3">
              <w:rPr>
                <w:rFonts w:ascii="宋体" w:hAnsi="宋体" w:hint="eastAsia"/>
                <w:color w:val="auto"/>
                <w:kern w:val="2"/>
                <w:szCs w:val="21"/>
              </w:rPr>
              <w:t>1、验收过程中所产生的一切费用均由中标人承担。报价时应考虑相关费用。2、中标人在验收时由采购单位对照招标文件的服务要求全面核对检验，对所有要求出具的证明文件的原件进行核查，如不符合招标文件的技术需求及要求以及提供虚假承诺的，按相关规定做退货处理及违约处</w:t>
            </w:r>
            <w:r w:rsidRPr="00E012D3">
              <w:rPr>
                <w:rFonts w:ascii="宋体" w:hAnsi="宋体" w:hint="eastAsia"/>
                <w:color w:val="auto"/>
                <w:kern w:val="2"/>
                <w:szCs w:val="21"/>
              </w:rPr>
              <w:lastRenderedPageBreak/>
              <w:t>理，中标人承担所有责任和费用，采购人保留进一步追究责任的权利。</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360" w:lineRule="auto"/>
              <w:jc w:val="left"/>
              <w:rPr>
                <w:rFonts w:ascii="宋体" w:hAnsi="宋体"/>
                <w:color w:val="auto"/>
                <w:kern w:val="2"/>
                <w:szCs w:val="21"/>
              </w:rPr>
            </w:pPr>
            <w:r w:rsidRPr="00E012D3">
              <w:rPr>
                <w:rFonts w:ascii="宋体" w:hAnsi="宋体" w:hint="eastAsia"/>
                <w:color w:val="auto"/>
                <w:kern w:val="2"/>
                <w:szCs w:val="21"/>
              </w:rPr>
              <w:lastRenderedPageBreak/>
              <w:t>为落实政府采购政策需满足的要求</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400" w:lineRule="exact"/>
              <w:rPr>
                <w:rFonts w:ascii="宋体" w:hAnsi="宋体"/>
                <w:color w:val="auto"/>
                <w:kern w:val="2"/>
                <w:szCs w:val="21"/>
              </w:rPr>
            </w:pPr>
            <w:r w:rsidRPr="00E012D3">
              <w:rPr>
                <w:rFonts w:ascii="宋体" w:hAnsi="宋体" w:hint="eastAsia"/>
                <w:color w:val="auto"/>
                <w:kern w:val="2"/>
                <w:szCs w:val="21"/>
              </w:rPr>
              <w:t>具体见本招标文件第四章“投标人须知”及“评标办法及评分标准”。</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240" w:lineRule="auto"/>
              <w:rPr>
                <w:rFonts w:ascii="宋体" w:hAnsi="宋体"/>
                <w:color w:val="auto"/>
                <w:kern w:val="2"/>
                <w:szCs w:val="21"/>
              </w:rPr>
            </w:pPr>
            <w:r w:rsidRPr="00E012D3">
              <w:rPr>
                <w:rFonts w:ascii="宋体" w:hAnsi="宋体" w:hint="eastAsia"/>
                <w:color w:val="auto"/>
                <w:kern w:val="2"/>
                <w:szCs w:val="21"/>
              </w:rPr>
              <w:t>其他</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240" w:lineRule="auto"/>
              <w:rPr>
                <w:rFonts w:ascii="宋体" w:hAnsi="宋体"/>
                <w:color w:val="auto"/>
                <w:kern w:val="2"/>
                <w:szCs w:val="21"/>
              </w:rPr>
            </w:pPr>
            <w:r w:rsidRPr="00E012D3">
              <w:rPr>
                <w:rFonts w:ascii="宋体" w:hAnsi="宋体" w:hint="eastAsia"/>
                <w:color w:val="auto"/>
                <w:kern w:val="2"/>
                <w:szCs w:val="21"/>
              </w:rPr>
              <w:t>投标文件中需提供针对本项目的技术方案、运营维护方案，业绩等其他要求详见评分办法。</w:t>
            </w:r>
          </w:p>
        </w:tc>
      </w:tr>
      <w:tr w:rsidR="00353C6E" w:rsidRPr="00E012D3">
        <w:tblPrEx>
          <w:tblBorders>
            <w:top w:val="single" w:sz="4" w:space="0" w:color="auto"/>
            <w:left w:val="single" w:sz="4" w:space="0" w:color="auto"/>
            <w:bottom w:val="single" w:sz="4" w:space="0" w:color="auto"/>
            <w:right w:val="single" w:sz="4" w:space="0" w:color="auto"/>
          </w:tblBorders>
        </w:tblPrEx>
        <w:trPr>
          <w:trHeight w:val="516"/>
          <w:jc w:val="center"/>
        </w:trPr>
        <w:tc>
          <w:tcPr>
            <w:tcW w:w="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53C6E" w:rsidRPr="00E012D3" w:rsidRDefault="00A73D94">
            <w:pPr>
              <w:spacing w:line="240" w:lineRule="auto"/>
              <w:rPr>
                <w:rFonts w:ascii="宋体" w:hAnsi="宋体"/>
                <w:color w:val="auto"/>
                <w:kern w:val="2"/>
                <w:szCs w:val="21"/>
              </w:rPr>
            </w:pPr>
            <w:r w:rsidRPr="00E012D3">
              <w:rPr>
                <w:rFonts w:ascii="宋体" w:hAnsi="宋体" w:hint="eastAsia"/>
                <w:color w:val="auto"/>
                <w:kern w:val="2"/>
                <w:szCs w:val="21"/>
              </w:rPr>
              <w:t>核心产品</w:t>
            </w:r>
          </w:p>
        </w:tc>
        <w:tc>
          <w:tcPr>
            <w:tcW w:w="9072" w:type="dxa"/>
            <w:gridSpan w:val="4"/>
            <w:tcBorders>
              <w:top w:val="single" w:sz="4" w:space="0" w:color="auto"/>
              <w:left w:val="nil"/>
              <w:bottom w:val="single" w:sz="4" w:space="0" w:color="auto"/>
              <w:right w:val="single" w:sz="4" w:space="0" w:color="auto"/>
            </w:tcBorders>
            <w:vAlign w:val="center"/>
          </w:tcPr>
          <w:p w:rsidR="00353C6E" w:rsidRPr="00E012D3" w:rsidRDefault="00A73D94">
            <w:pPr>
              <w:spacing w:line="240" w:lineRule="auto"/>
              <w:rPr>
                <w:color w:val="auto"/>
                <w:sz w:val="24"/>
              </w:rPr>
            </w:pPr>
            <w:r w:rsidRPr="00E012D3">
              <w:rPr>
                <w:rFonts w:hint="eastAsia"/>
                <w:color w:val="auto"/>
                <w:sz w:val="24"/>
              </w:rPr>
              <w:t>微波暗室及转台</w:t>
            </w:r>
          </w:p>
        </w:tc>
      </w:tr>
    </w:tbl>
    <w:p w:rsidR="00353C6E" w:rsidRPr="00E012D3" w:rsidRDefault="00353C6E">
      <w:pPr>
        <w:spacing w:line="240" w:lineRule="auto"/>
        <w:ind w:firstLineChars="202" w:firstLine="424"/>
        <w:jc w:val="left"/>
        <w:rPr>
          <w:rFonts w:ascii="宋体" w:hAnsi="宋体"/>
          <w:color w:val="auto"/>
          <w:kern w:val="2"/>
        </w:rPr>
      </w:pPr>
    </w:p>
    <w:p w:rsidR="00353C6E" w:rsidRPr="00E012D3" w:rsidRDefault="00353C6E">
      <w:pPr>
        <w:spacing w:line="240" w:lineRule="auto"/>
        <w:ind w:firstLineChars="202" w:firstLine="424"/>
        <w:jc w:val="left"/>
        <w:rPr>
          <w:rFonts w:ascii="宋体" w:hAnsi="宋体"/>
          <w:color w:val="auto"/>
          <w:kern w:val="2"/>
        </w:rPr>
      </w:pPr>
    </w:p>
    <w:p w:rsidR="00353C6E" w:rsidRPr="00E012D3" w:rsidRDefault="00353C6E">
      <w:pPr>
        <w:spacing w:line="240" w:lineRule="auto"/>
        <w:ind w:firstLineChars="202" w:firstLine="424"/>
        <w:jc w:val="left"/>
        <w:rPr>
          <w:rFonts w:ascii="宋体" w:hAnsi="宋体"/>
          <w:color w:val="auto"/>
          <w:kern w:val="2"/>
        </w:rPr>
      </w:pPr>
    </w:p>
    <w:p w:rsidR="00353C6E" w:rsidRPr="00E012D3" w:rsidRDefault="00353C6E">
      <w:pPr>
        <w:spacing w:line="240" w:lineRule="auto"/>
        <w:ind w:firstLineChars="202" w:firstLine="424"/>
        <w:jc w:val="left"/>
        <w:rPr>
          <w:rFonts w:ascii="宋体" w:hAnsi="宋体"/>
          <w:color w:val="auto"/>
          <w:kern w:val="2"/>
        </w:rPr>
      </w:pPr>
    </w:p>
    <w:p w:rsidR="00353C6E" w:rsidRPr="00E012D3" w:rsidRDefault="00353C6E">
      <w:pPr>
        <w:spacing w:line="240" w:lineRule="auto"/>
        <w:ind w:firstLineChars="202" w:firstLine="424"/>
        <w:jc w:val="left"/>
        <w:rPr>
          <w:rFonts w:ascii="宋体" w:hAnsi="宋体"/>
          <w:color w:val="auto"/>
          <w:kern w:val="2"/>
        </w:rPr>
      </w:pPr>
    </w:p>
    <w:p w:rsidR="00353C6E" w:rsidRPr="00E012D3" w:rsidRDefault="00353C6E">
      <w:pPr>
        <w:widowControl/>
        <w:spacing w:line="240" w:lineRule="auto"/>
        <w:jc w:val="center"/>
        <w:textAlignment w:val="center"/>
        <w:rPr>
          <w:rFonts w:ascii="宋体" w:hAnsi="宋体" w:cs="宋体"/>
          <w:b/>
          <w:color w:val="auto"/>
          <w:szCs w:val="21"/>
        </w:rPr>
        <w:sectPr w:rsidR="00353C6E" w:rsidRPr="00E012D3">
          <w:headerReference w:type="default" r:id="rId31"/>
          <w:footerReference w:type="even" r:id="rId32"/>
          <w:footerReference w:type="default" r:id="rId33"/>
          <w:footerReference w:type="first" r:id="rId34"/>
          <w:pgSz w:w="11906" w:h="16838"/>
          <w:pgMar w:top="1134" w:right="1247" w:bottom="1560" w:left="1247" w:header="851" w:footer="992" w:gutter="0"/>
          <w:pgNumType w:start="0"/>
          <w:cols w:space="720"/>
          <w:docGrid w:linePitch="312"/>
        </w:sectPr>
      </w:pPr>
    </w:p>
    <w:p w:rsidR="00353C6E" w:rsidRPr="00E012D3" w:rsidRDefault="00A73D94">
      <w:pPr>
        <w:pStyle w:val="a8"/>
        <w:jc w:val="center"/>
        <w:outlineLvl w:val="0"/>
        <w:rPr>
          <w:rFonts w:ascii="Times New Roman" w:hAnsi="Times New Roman"/>
          <w:b/>
          <w:color w:val="auto"/>
          <w:sz w:val="36"/>
          <w:szCs w:val="21"/>
        </w:rPr>
      </w:pPr>
      <w:bookmarkStart w:id="57" w:name="_Toc54036553"/>
      <w:bookmarkEnd w:id="55"/>
      <w:bookmarkEnd w:id="56"/>
      <w:r w:rsidRPr="00E012D3">
        <w:rPr>
          <w:rFonts w:ascii="Times New Roman" w:hAnsi="Times New Roman" w:hint="eastAsia"/>
          <w:b/>
          <w:color w:val="auto"/>
          <w:sz w:val="36"/>
          <w:szCs w:val="21"/>
        </w:rPr>
        <w:lastRenderedPageBreak/>
        <w:t>第三章评标方法</w:t>
      </w:r>
      <w:bookmarkEnd w:id="57"/>
    </w:p>
    <w:p w:rsidR="00353C6E" w:rsidRPr="00E012D3" w:rsidRDefault="00353C6E">
      <w:pPr>
        <w:pStyle w:val="a8"/>
        <w:spacing w:line="440" w:lineRule="exact"/>
        <w:ind w:firstLine="420"/>
        <w:rPr>
          <w:color w:val="auto"/>
          <w:kern w:val="2"/>
          <w:sz w:val="22"/>
          <w:szCs w:val="22"/>
        </w:rPr>
      </w:pPr>
    </w:p>
    <w:p w:rsidR="00353C6E" w:rsidRPr="00E012D3" w:rsidRDefault="00A73D94">
      <w:pPr>
        <w:pStyle w:val="a8"/>
        <w:spacing w:line="360" w:lineRule="auto"/>
        <w:ind w:firstLine="420"/>
        <w:rPr>
          <w:color w:val="auto"/>
          <w:kern w:val="2"/>
          <w:szCs w:val="21"/>
        </w:rPr>
      </w:pPr>
      <w:r w:rsidRPr="00E012D3">
        <w:rPr>
          <w:rFonts w:hint="eastAsia"/>
          <w:color w:val="auto"/>
          <w:kern w:val="2"/>
          <w:szCs w:val="21"/>
        </w:rPr>
        <w:t>（一）评委构成：本招标采购项目的评委分别由依法组成的评审专家、采购单位代表共五人以上（含五人）单数构成，其中专家人数不少于成员总数的三分之二。</w:t>
      </w:r>
    </w:p>
    <w:p w:rsidR="00353C6E" w:rsidRPr="00E012D3" w:rsidRDefault="00A73D94">
      <w:pPr>
        <w:pStyle w:val="a8"/>
        <w:spacing w:line="360" w:lineRule="auto"/>
        <w:ind w:firstLine="420"/>
        <w:rPr>
          <w:color w:val="auto"/>
          <w:kern w:val="2"/>
          <w:szCs w:val="21"/>
        </w:rPr>
      </w:pPr>
      <w:r w:rsidRPr="00E012D3">
        <w:rPr>
          <w:rFonts w:hint="eastAsia"/>
          <w:color w:val="auto"/>
          <w:kern w:val="2"/>
          <w:szCs w:val="21"/>
        </w:rPr>
        <w:t>（二）评标委员会以招标文件为依据，对投标文件进行评审，对投标人的报价文件、技术文件和商务文件等三部分内容按百分制打分。</w:t>
      </w:r>
    </w:p>
    <w:p w:rsidR="00353C6E" w:rsidRPr="00E012D3" w:rsidRDefault="00A73D94">
      <w:pPr>
        <w:pStyle w:val="a8"/>
        <w:spacing w:line="360" w:lineRule="auto"/>
        <w:ind w:firstLine="420"/>
        <w:rPr>
          <w:color w:val="auto"/>
          <w:kern w:val="2"/>
          <w:szCs w:val="21"/>
        </w:rPr>
      </w:pPr>
      <w:r w:rsidRPr="00E012D3">
        <w:rPr>
          <w:rFonts w:hint="eastAsia"/>
          <w:color w:val="auto"/>
          <w:kern w:val="2"/>
          <w:szCs w:val="21"/>
        </w:rPr>
        <w:t>（三）评分细则：（按四舍五入取至小数点后百位）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7696"/>
        <w:gridCol w:w="738"/>
      </w:tblGrid>
      <w:tr w:rsidR="00353C6E" w:rsidRPr="00E012D3">
        <w:trPr>
          <w:trHeight w:val="354"/>
          <w:jc w:val="center"/>
        </w:trPr>
        <w:tc>
          <w:tcPr>
            <w:tcW w:w="841" w:type="pct"/>
            <w:vAlign w:val="center"/>
          </w:tcPr>
          <w:p w:rsidR="00353C6E" w:rsidRPr="00E012D3" w:rsidRDefault="00A73D94">
            <w:pPr>
              <w:adjustRightInd w:val="0"/>
              <w:snapToGrid w:val="0"/>
              <w:spacing w:line="400" w:lineRule="exact"/>
              <w:jc w:val="center"/>
              <w:rPr>
                <w:rFonts w:ascii="宋体" w:hAnsi="宋体"/>
                <w:b/>
                <w:color w:val="auto"/>
                <w:szCs w:val="21"/>
              </w:rPr>
            </w:pPr>
            <w:r w:rsidRPr="00E012D3">
              <w:rPr>
                <w:rFonts w:ascii="宋体" w:hAnsi="宋体"/>
                <w:b/>
                <w:color w:val="auto"/>
                <w:szCs w:val="21"/>
              </w:rPr>
              <w:t>评定项目</w:t>
            </w:r>
          </w:p>
        </w:tc>
        <w:tc>
          <w:tcPr>
            <w:tcW w:w="3795" w:type="pct"/>
            <w:vAlign w:val="center"/>
          </w:tcPr>
          <w:p w:rsidR="00353C6E" w:rsidRPr="00E012D3" w:rsidRDefault="00A73D94">
            <w:pPr>
              <w:adjustRightInd w:val="0"/>
              <w:snapToGrid w:val="0"/>
              <w:spacing w:line="400" w:lineRule="exact"/>
              <w:jc w:val="center"/>
              <w:rPr>
                <w:rFonts w:ascii="宋体" w:hAnsi="宋体"/>
                <w:b/>
                <w:color w:val="auto"/>
                <w:szCs w:val="21"/>
              </w:rPr>
            </w:pPr>
            <w:r w:rsidRPr="00E012D3">
              <w:rPr>
                <w:rFonts w:ascii="宋体" w:hAnsi="宋体"/>
                <w:b/>
                <w:color w:val="auto"/>
                <w:szCs w:val="21"/>
              </w:rPr>
              <w:t>评分界定</w:t>
            </w:r>
          </w:p>
        </w:tc>
        <w:tc>
          <w:tcPr>
            <w:tcW w:w="364" w:type="pct"/>
            <w:vAlign w:val="center"/>
          </w:tcPr>
          <w:p w:rsidR="00353C6E" w:rsidRPr="00E012D3" w:rsidRDefault="00A73D94">
            <w:pPr>
              <w:adjustRightInd w:val="0"/>
              <w:snapToGrid w:val="0"/>
              <w:spacing w:line="400" w:lineRule="exact"/>
              <w:jc w:val="center"/>
              <w:rPr>
                <w:rFonts w:ascii="宋体" w:hAnsi="宋体"/>
                <w:b/>
                <w:color w:val="auto"/>
                <w:szCs w:val="21"/>
              </w:rPr>
            </w:pPr>
            <w:r w:rsidRPr="00E012D3">
              <w:rPr>
                <w:rFonts w:ascii="宋体" w:hAnsi="宋体"/>
                <w:b/>
                <w:color w:val="auto"/>
                <w:szCs w:val="21"/>
              </w:rPr>
              <w:t>分值</w:t>
            </w:r>
          </w:p>
        </w:tc>
      </w:tr>
      <w:tr w:rsidR="00353C6E" w:rsidRPr="00E012D3">
        <w:trPr>
          <w:trHeight w:val="354"/>
          <w:jc w:val="center"/>
        </w:trPr>
        <w:tc>
          <w:tcPr>
            <w:tcW w:w="5000" w:type="pct"/>
            <w:gridSpan w:val="3"/>
            <w:vAlign w:val="center"/>
          </w:tcPr>
          <w:p w:rsidR="00353C6E" w:rsidRPr="00E012D3" w:rsidRDefault="00A73D94">
            <w:pPr>
              <w:adjustRightInd w:val="0"/>
              <w:snapToGrid w:val="0"/>
              <w:spacing w:line="400" w:lineRule="exact"/>
              <w:jc w:val="left"/>
              <w:rPr>
                <w:rFonts w:ascii="宋体" w:hAnsi="宋体"/>
                <w:b/>
                <w:color w:val="auto"/>
                <w:szCs w:val="21"/>
              </w:rPr>
            </w:pPr>
            <w:r w:rsidRPr="00E012D3">
              <w:rPr>
                <w:rFonts w:ascii="宋体" w:hAnsi="宋体" w:hint="eastAsia"/>
                <w:b/>
                <w:color w:val="auto"/>
                <w:szCs w:val="21"/>
              </w:rPr>
              <w:t>1、价格分（</w:t>
            </w:r>
            <w:r w:rsidR="005467FB" w:rsidRPr="00E012D3">
              <w:rPr>
                <w:rFonts w:ascii="宋体" w:hAnsi="宋体" w:hint="eastAsia"/>
                <w:b/>
                <w:color w:val="auto"/>
                <w:szCs w:val="21"/>
              </w:rPr>
              <w:t>3</w:t>
            </w:r>
            <w:r w:rsidRPr="00E012D3">
              <w:rPr>
                <w:rFonts w:ascii="宋体" w:hAnsi="宋体" w:hint="eastAsia"/>
                <w:b/>
                <w:color w:val="auto"/>
                <w:szCs w:val="21"/>
              </w:rPr>
              <w:t>0分）</w:t>
            </w:r>
          </w:p>
        </w:tc>
      </w:tr>
      <w:tr w:rsidR="00353C6E" w:rsidRPr="00E012D3">
        <w:trPr>
          <w:trHeight w:val="354"/>
          <w:jc w:val="center"/>
        </w:trPr>
        <w:tc>
          <w:tcPr>
            <w:tcW w:w="841" w:type="pct"/>
            <w:vAlign w:val="center"/>
          </w:tcPr>
          <w:p w:rsidR="00353C6E" w:rsidRPr="00E012D3" w:rsidRDefault="00A73D94">
            <w:pPr>
              <w:adjustRightInd w:val="0"/>
              <w:snapToGrid w:val="0"/>
              <w:spacing w:line="400" w:lineRule="exact"/>
              <w:jc w:val="center"/>
              <w:rPr>
                <w:rFonts w:ascii="宋体" w:hAnsi="宋体"/>
                <w:b/>
                <w:color w:val="auto"/>
                <w:szCs w:val="21"/>
              </w:rPr>
            </w:pPr>
            <w:r w:rsidRPr="00E012D3">
              <w:rPr>
                <w:rFonts w:ascii="宋体" w:hAnsi="宋体"/>
                <w:b/>
                <w:color w:val="auto"/>
                <w:szCs w:val="21"/>
              </w:rPr>
              <w:t>价格分</w:t>
            </w:r>
            <w:r w:rsidRPr="00E012D3">
              <w:rPr>
                <w:rFonts w:ascii="宋体" w:hAnsi="宋体" w:hint="eastAsia"/>
                <w:b/>
                <w:color w:val="auto"/>
                <w:szCs w:val="21"/>
              </w:rPr>
              <w:t>（30分）</w:t>
            </w:r>
          </w:p>
        </w:tc>
        <w:tc>
          <w:tcPr>
            <w:tcW w:w="3795" w:type="pct"/>
            <w:vAlign w:val="center"/>
          </w:tcPr>
          <w:p w:rsidR="00353C6E" w:rsidRPr="00E012D3" w:rsidRDefault="00A73D94">
            <w:p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（1）评标价为投标人的投标报价进行政策性扣除后的价格，评标价只是作为评标时使用。最终中标人的中标金额＝投标报价。</w:t>
            </w:r>
          </w:p>
          <w:p w:rsidR="00353C6E" w:rsidRPr="00E012D3" w:rsidRDefault="00A73D94">
            <w:p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（2）按照《政府采购促进中小企业发展暂行办法》（财库[2011]181号）之规定，对小型和微型企业产品的价格给予10%的扣除。（投标文件中提供《中小企业声明函》（详见附件格式）</w:t>
            </w:r>
          </w:p>
          <w:p w:rsidR="00353C6E" w:rsidRPr="00E012D3" w:rsidRDefault="00A73D94">
            <w:p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（3）按照《财政部、司法部关于政府采购支持监狱企业发展有关问题的通知》（财库〔2014〕68号）的规定，监狱企业视同小型、微型企业，享受预留份额、评审中价格扣除等促进中小企业发展的政府采购政策。</w:t>
            </w:r>
          </w:p>
          <w:p w:rsidR="00353C6E" w:rsidRPr="00E012D3" w:rsidRDefault="00A73D94">
            <w:p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353C6E" w:rsidRPr="00E012D3" w:rsidRDefault="00A73D94">
            <w:p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（5）政策性扣除计算方法。</w:t>
            </w:r>
          </w:p>
          <w:p w:rsidR="00353C6E" w:rsidRPr="00E012D3" w:rsidRDefault="007F3E12">
            <w:pPr>
              <w:tabs>
                <w:tab w:val="left" w:pos="1200"/>
              </w:tabs>
              <w:spacing w:line="400" w:lineRule="exact"/>
              <w:jc w:val="left"/>
              <w:rPr>
                <w:rFonts w:ascii="宋体" w:hAnsi="宋体" w:cs="宋体"/>
                <w:color w:val="auto"/>
                <w:szCs w:val="21"/>
              </w:rPr>
            </w:pPr>
            <w:r>
              <w:rPr>
                <w:rFonts w:ascii="宋体" w:hAnsi="宋体" w:hint="eastAsia"/>
                <w:bCs/>
                <w:szCs w:val="21"/>
              </w:rPr>
              <w:t>投标人</w:t>
            </w:r>
            <w:r>
              <w:rPr>
                <w:rFonts w:ascii="宋体" w:hAnsi="宋体" w:hint="eastAsia"/>
                <w:szCs w:val="21"/>
              </w:rPr>
              <w:t>被评定为</w:t>
            </w:r>
            <w:r>
              <w:rPr>
                <w:rFonts w:ascii="宋体" w:hAnsi="宋体" w:hint="eastAsia"/>
                <w:bCs/>
                <w:szCs w:val="21"/>
              </w:rPr>
              <w:t>监狱企业或残疾人福利性单位或</w:t>
            </w:r>
            <w:r>
              <w:rPr>
                <w:rFonts w:ascii="宋体" w:hAnsi="宋体" w:hint="eastAsia"/>
                <w:szCs w:val="21"/>
              </w:rPr>
              <w:t>小型和微型企业且其所投标全部产品为小型和微型企业产品的</w:t>
            </w:r>
            <w:r w:rsidR="00A73D94" w:rsidRPr="00E012D3">
              <w:rPr>
                <w:rFonts w:ascii="宋体" w:hAnsi="宋体" w:cs="宋体" w:hint="eastAsia"/>
                <w:bCs/>
                <w:color w:val="auto"/>
                <w:szCs w:val="21"/>
              </w:rPr>
              <w:t>，该</w:t>
            </w:r>
            <w:r>
              <w:rPr>
                <w:rFonts w:eastAsiaTheme="minorEastAsia" w:hint="eastAsia"/>
              </w:rPr>
              <w:t>投标人</w:t>
            </w:r>
            <w:r w:rsidR="00A73D94" w:rsidRPr="00E012D3">
              <w:rPr>
                <w:rFonts w:ascii="宋体" w:hAnsi="宋体" w:cs="宋体" w:hint="eastAsia"/>
                <w:bCs/>
                <w:color w:val="auto"/>
                <w:szCs w:val="21"/>
              </w:rPr>
              <w:t>投标报价给予10%的扣除，扣除后的价格为评标报价，即该</w:t>
            </w:r>
            <w:r>
              <w:rPr>
                <w:rFonts w:eastAsiaTheme="minorEastAsia" w:hint="eastAsia"/>
              </w:rPr>
              <w:t>投标人</w:t>
            </w:r>
            <w:r w:rsidR="00A73D94" w:rsidRPr="00E012D3">
              <w:rPr>
                <w:rFonts w:ascii="宋体" w:hAnsi="宋体" w:cs="宋体" w:hint="eastAsia"/>
                <w:bCs/>
                <w:color w:val="auto"/>
                <w:szCs w:val="21"/>
              </w:rPr>
              <w:t>的评标报价=投标报价×（1-10%）；大中型企业和其他自然人、法人或者其他组织与小型、微型企业组成联合体投标，且联合体协议中约定小型、微型企业的协议合同金额占到联合体协议合同总金额30%以上的，联合体投标价给予2%的扣除，扣除后的价格为评标价，即评标报价=投标报价×（1-2%）；除上述情况外，评标报价=投标报价。</w:t>
            </w:r>
          </w:p>
          <w:p w:rsidR="00353C6E" w:rsidRPr="00E012D3" w:rsidRDefault="00A73D94">
            <w:pPr>
              <w:numPr>
                <w:ilvl w:val="0"/>
                <w:numId w:val="17"/>
              </w:numPr>
              <w:tabs>
                <w:tab w:val="left" w:pos="1200"/>
              </w:tabs>
              <w:spacing w:line="400" w:lineRule="exact"/>
              <w:jc w:val="left"/>
              <w:rPr>
                <w:rFonts w:ascii="宋体" w:hAnsi="宋体" w:cs="宋体"/>
                <w:bCs/>
                <w:color w:val="auto"/>
                <w:szCs w:val="21"/>
              </w:rPr>
            </w:pPr>
            <w:r w:rsidRPr="00E012D3">
              <w:rPr>
                <w:rFonts w:ascii="宋体" w:hAnsi="宋体" w:cs="宋体" w:hint="eastAsia"/>
                <w:bCs/>
                <w:color w:val="auto"/>
                <w:szCs w:val="21"/>
              </w:rPr>
              <w:t>以进入综合评分环节的最低的评标报价为基准价，基准价报价得分为</w:t>
            </w:r>
            <w:r w:rsidR="00EE73A7" w:rsidRPr="00E012D3">
              <w:rPr>
                <w:rFonts w:ascii="宋体" w:hAnsi="宋体" w:cs="宋体" w:hint="eastAsia"/>
                <w:bCs/>
                <w:color w:val="auto"/>
                <w:szCs w:val="21"/>
              </w:rPr>
              <w:t>3</w:t>
            </w:r>
            <w:r w:rsidRPr="00E012D3">
              <w:rPr>
                <w:rFonts w:ascii="宋体" w:hAnsi="宋体" w:cs="宋体" w:hint="eastAsia"/>
                <w:bCs/>
                <w:color w:val="auto"/>
                <w:szCs w:val="21"/>
              </w:rPr>
              <w:t>0分。</w:t>
            </w:r>
          </w:p>
          <w:p w:rsidR="00353C6E" w:rsidRPr="00E012D3" w:rsidRDefault="00A73D94" w:rsidP="00EE73A7">
            <w:pPr>
              <w:tabs>
                <w:tab w:val="left" w:pos="1200"/>
              </w:tabs>
              <w:spacing w:line="400" w:lineRule="exact"/>
              <w:jc w:val="left"/>
              <w:rPr>
                <w:rFonts w:ascii="宋体" w:hAnsi="宋体" w:cs="宋体"/>
                <w:color w:val="auto"/>
                <w:szCs w:val="21"/>
              </w:rPr>
            </w:pPr>
            <w:r w:rsidRPr="00E012D3">
              <w:rPr>
                <w:rFonts w:ascii="宋体" w:hAnsi="宋体" w:cs="宋体" w:hint="eastAsia"/>
                <w:bCs/>
                <w:color w:val="auto"/>
                <w:szCs w:val="21"/>
              </w:rPr>
              <w:t>（7）</w:t>
            </w:r>
            <w:r w:rsidRPr="00E012D3">
              <w:rPr>
                <w:rFonts w:ascii="宋体" w:hAnsi="宋体" w:cs="宋体" w:hint="eastAsia"/>
                <w:color w:val="auto"/>
                <w:szCs w:val="21"/>
              </w:rPr>
              <w:t>价格分计算公式：</w:t>
            </w:r>
            <w:r w:rsidRPr="00E012D3">
              <w:rPr>
                <w:rFonts w:ascii="宋体" w:hAnsi="宋体" w:cs="宋体" w:hint="eastAsia"/>
                <w:bCs/>
                <w:color w:val="auto"/>
                <w:szCs w:val="21"/>
              </w:rPr>
              <w:t>某投标人报价分</w:t>
            </w:r>
            <w:r w:rsidRPr="00E012D3">
              <w:rPr>
                <w:rFonts w:ascii="宋体" w:hAnsi="宋体" w:cs="宋体"/>
                <w:bCs/>
                <w:color w:val="auto"/>
                <w:szCs w:val="21"/>
              </w:rPr>
              <w:t>=</w:t>
            </w:r>
            <w:r w:rsidRPr="00E012D3">
              <w:rPr>
                <w:rFonts w:ascii="宋体" w:hAnsi="宋体" w:cs="宋体" w:hint="eastAsia"/>
                <w:bCs/>
                <w:color w:val="auto"/>
                <w:szCs w:val="21"/>
              </w:rPr>
              <w:t>基准价/某投标人的评标报价</w:t>
            </w:r>
            <w:r w:rsidRPr="00E012D3">
              <w:rPr>
                <w:rFonts w:ascii="宋体" w:hAnsi="宋体" w:cs="宋体"/>
                <w:bCs/>
                <w:color w:val="auto"/>
                <w:szCs w:val="21"/>
              </w:rPr>
              <w:t>×</w:t>
            </w:r>
            <w:r w:rsidR="00EE73A7" w:rsidRPr="00E012D3">
              <w:rPr>
                <w:rFonts w:ascii="宋体" w:hAnsi="宋体" w:cs="宋体" w:hint="eastAsia"/>
                <w:bCs/>
                <w:color w:val="auto"/>
                <w:szCs w:val="21"/>
              </w:rPr>
              <w:t>3</w:t>
            </w:r>
            <w:r w:rsidRPr="00E012D3">
              <w:rPr>
                <w:rFonts w:ascii="宋体" w:hAnsi="宋体" w:cs="宋体" w:hint="eastAsia"/>
                <w:bCs/>
                <w:color w:val="auto"/>
                <w:szCs w:val="21"/>
              </w:rPr>
              <w:t>0分。</w:t>
            </w:r>
          </w:p>
        </w:tc>
        <w:tc>
          <w:tcPr>
            <w:tcW w:w="364" w:type="pct"/>
            <w:vAlign w:val="center"/>
          </w:tcPr>
          <w:p w:rsidR="00353C6E" w:rsidRPr="00E012D3" w:rsidRDefault="00A73D94">
            <w:pPr>
              <w:adjustRightInd w:val="0"/>
              <w:snapToGrid w:val="0"/>
              <w:spacing w:line="400" w:lineRule="exact"/>
              <w:jc w:val="center"/>
              <w:rPr>
                <w:rFonts w:ascii="宋体" w:hAnsi="宋体"/>
                <w:color w:val="auto"/>
                <w:szCs w:val="21"/>
              </w:rPr>
            </w:pPr>
            <w:r w:rsidRPr="00E012D3">
              <w:rPr>
                <w:rFonts w:ascii="宋体" w:hAnsi="宋体" w:hint="eastAsia"/>
                <w:color w:val="auto"/>
                <w:szCs w:val="21"/>
              </w:rPr>
              <w:t>30分</w:t>
            </w:r>
          </w:p>
        </w:tc>
      </w:tr>
      <w:tr w:rsidR="00353C6E" w:rsidRPr="00E012D3">
        <w:trPr>
          <w:trHeight w:val="354"/>
          <w:jc w:val="center"/>
        </w:trPr>
        <w:tc>
          <w:tcPr>
            <w:tcW w:w="5000" w:type="pct"/>
            <w:gridSpan w:val="3"/>
            <w:vAlign w:val="center"/>
          </w:tcPr>
          <w:p w:rsidR="00353C6E" w:rsidRPr="00E012D3" w:rsidRDefault="00A73D94">
            <w:pPr>
              <w:adjustRightInd w:val="0"/>
              <w:snapToGrid w:val="0"/>
              <w:spacing w:line="400" w:lineRule="exact"/>
              <w:jc w:val="left"/>
              <w:rPr>
                <w:rFonts w:ascii="宋体" w:hAnsi="宋体"/>
                <w:color w:val="auto"/>
                <w:szCs w:val="21"/>
              </w:rPr>
            </w:pPr>
            <w:r w:rsidRPr="00E012D3">
              <w:rPr>
                <w:rFonts w:ascii="宋体" w:hAnsi="宋体" w:hint="eastAsia"/>
                <w:b/>
                <w:color w:val="auto"/>
                <w:szCs w:val="21"/>
              </w:rPr>
              <w:t>2、技术分（满分38分）</w:t>
            </w:r>
          </w:p>
        </w:tc>
      </w:tr>
      <w:tr w:rsidR="00353C6E" w:rsidRPr="00E012D3">
        <w:trPr>
          <w:trHeight w:val="354"/>
          <w:jc w:val="center"/>
        </w:trPr>
        <w:tc>
          <w:tcPr>
            <w:tcW w:w="841" w:type="pct"/>
            <w:vAlign w:val="center"/>
          </w:tcPr>
          <w:p w:rsidR="00353C6E" w:rsidRPr="00E012D3" w:rsidRDefault="00A73D94">
            <w:pPr>
              <w:spacing w:line="400" w:lineRule="exact"/>
              <w:jc w:val="center"/>
              <w:rPr>
                <w:rFonts w:ascii="宋体" w:hAnsi="宋体"/>
                <w:b/>
                <w:color w:val="auto"/>
                <w:szCs w:val="21"/>
              </w:rPr>
            </w:pPr>
            <w:r w:rsidRPr="00E012D3">
              <w:rPr>
                <w:rFonts w:hAnsi="宋体" w:hint="eastAsia"/>
                <w:bCs/>
                <w:color w:val="auto"/>
              </w:rPr>
              <w:t>（</w:t>
            </w:r>
            <w:r w:rsidRPr="00E012D3">
              <w:rPr>
                <w:rFonts w:hAnsi="宋体" w:hint="eastAsia"/>
                <w:bCs/>
                <w:color w:val="auto"/>
              </w:rPr>
              <w:t>1</w:t>
            </w:r>
            <w:r w:rsidRPr="00E012D3">
              <w:rPr>
                <w:rFonts w:hAnsi="宋体" w:hint="eastAsia"/>
                <w:bCs/>
                <w:color w:val="auto"/>
              </w:rPr>
              <w:t>）</w:t>
            </w:r>
            <w:r w:rsidRPr="00E012D3">
              <w:rPr>
                <w:rFonts w:ascii="宋体" w:hAnsi="宋体" w:hint="eastAsia"/>
                <w:b/>
                <w:bCs/>
                <w:color w:val="auto"/>
                <w:szCs w:val="21"/>
              </w:rPr>
              <w:t>平台技术融合方案分（满</w:t>
            </w:r>
            <w:r w:rsidRPr="00E012D3">
              <w:rPr>
                <w:rFonts w:ascii="宋体" w:hAnsi="宋体" w:hint="eastAsia"/>
                <w:b/>
                <w:bCs/>
                <w:color w:val="auto"/>
                <w:szCs w:val="21"/>
              </w:rPr>
              <w:lastRenderedPageBreak/>
              <w:t>分20分）</w:t>
            </w:r>
          </w:p>
        </w:tc>
        <w:tc>
          <w:tcPr>
            <w:tcW w:w="3795" w:type="pct"/>
            <w:vAlign w:val="center"/>
          </w:tcPr>
          <w:p w:rsidR="00353C6E" w:rsidRPr="00E012D3" w:rsidRDefault="00A73D94">
            <w:pPr>
              <w:widowControl/>
              <w:spacing w:line="360" w:lineRule="exact"/>
              <w:rPr>
                <w:rFonts w:ascii="宋体" w:hAnsi="宋体"/>
                <w:color w:val="auto"/>
                <w:szCs w:val="21"/>
              </w:rPr>
            </w:pPr>
            <w:r w:rsidRPr="00E012D3">
              <w:rPr>
                <w:rFonts w:ascii="宋体" w:hAnsi="宋体" w:hint="eastAsia"/>
                <w:color w:val="auto"/>
                <w:szCs w:val="21"/>
              </w:rPr>
              <w:lastRenderedPageBreak/>
              <w:t>一档（6分）：投标人对本项目的理解、项目实施计划安排表述一般，能提供较完整的技术及实施方案，没有明显技术错误，技术及实施方案较简单，方案描述不够清晰，各子系统功能描述不够具体，无法说明其可行性；</w:t>
            </w:r>
          </w:p>
          <w:p w:rsidR="00353C6E" w:rsidRPr="00E012D3" w:rsidRDefault="00A73D94">
            <w:pPr>
              <w:widowControl/>
              <w:spacing w:line="360" w:lineRule="exact"/>
              <w:rPr>
                <w:rFonts w:ascii="宋体" w:hAnsi="宋体"/>
                <w:color w:val="auto"/>
                <w:szCs w:val="21"/>
              </w:rPr>
            </w:pPr>
            <w:r w:rsidRPr="00E012D3">
              <w:rPr>
                <w:rFonts w:ascii="宋体" w:hAnsi="宋体" w:hint="eastAsia"/>
                <w:color w:val="auto"/>
                <w:szCs w:val="21"/>
              </w:rPr>
              <w:lastRenderedPageBreak/>
              <w:t>二档（12分）：投标人对本项目的理解、项目实施计划安排表述清晰、完整、严谨、合理，能提供较完整的技术实施方案，阐述清楚各子系统的功能以及实现的技术方案，功能描述相对具体，基本符合项目的需要；</w:t>
            </w:r>
          </w:p>
          <w:p w:rsidR="00353C6E" w:rsidRPr="00E012D3" w:rsidRDefault="00A73D94">
            <w:pPr>
              <w:widowControl/>
              <w:spacing w:line="360" w:lineRule="exact"/>
              <w:rPr>
                <w:rFonts w:ascii="宋体" w:hAnsi="宋体"/>
                <w:color w:val="auto"/>
                <w:szCs w:val="21"/>
              </w:rPr>
            </w:pPr>
            <w:r w:rsidRPr="00E012D3">
              <w:rPr>
                <w:rFonts w:ascii="宋体" w:hAnsi="宋体" w:hint="eastAsia"/>
                <w:color w:val="auto"/>
                <w:szCs w:val="21"/>
              </w:rPr>
              <w:t>三档（20分）：投标人对本项目的理解、项目实施计划安排表述清晰、完整、严谨、合理，能提供完整可行的技术实施方案，且方案完整全面，项目技术方案中各子系统的功能以及实现的方案表述清楚，各子系统功能描述具体详细，一二期技术融合有完善清晰的系统集成方案。</w:t>
            </w:r>
          </w:p>
        </w:tc>
        <w:tc>
          <w:tcPr>
            <w:tcW w:w="364" w:type="pct"/>
            <w:vAlign w:val="center"/>
          </w:tcPr>
          <w:p w:rsidR="00353C6E" w:rsidRPr="00E012D3" w:rsidRDefault="00A73D94">
            <w:pPr>
              <w:adjustRightInd w:val="0"/>
              <w:snapToGrid w:val="0"/>
              <w:spacing w:line="400" w:lineRule="exact"/>
              <w:jc w:val="center"/>
              <w:rPr>
                <w:rFonts w:ascii="宋体" w:hAnsi="宋体" w:cs="Arial"/>
                <w:color w:val="auto"/>
                <w:szCs w:val="21"/>
              </w:rPr>
            </w:pPr>
            <w:r w:rsidRPr="00E012D3">
              <w:rPr>
                <w:rFonts w:ascii="宋体" w:hAnsi="宋体" w:cs="Arial" w:hint="eastAsia"/>
                <w:color w:val="auto"/>
                <w:szCs w:val="21"/>
              </w:rPr>
              <w:lastRenderedPageBreak/>
              <w:t>20分</w:t>
            </w:r>
          </w:p>
        </w:tc>
      </w:tr>
      <w:tr w:rsidR="00353C6E" w:rsidRPr="00E012D3">
        <w:trPr>
          <w:trHeight w:val="354"/>
          <w:jc w:val="center"/>
        </w:trPr>
        <w:tc>
          <w:tcPr>
            <w:tcW w:w="841" w:type="pct"/>
            <w:vAlign w:val="center"/>
          </w:tcPr>
          <w:p w:rsidR="00353C6E" w:rsidRPr="00E012D3" w:rsidRDefault="00A73D94">
            <w:pPr>
              <w:widowControl/>
              <w:spacing w:line="400" w:lineRule="exact"/>
              <w:jc w:val="center"/>
              <w:rPr>
                <w:rFonts w:ascii="宋体" w:hAnsi="宋体" w:cs="微软雅黑"/>
                <w:b/>
                <w:color w:val="auto"/>
                <w:szCs w:val="21"/>
              </w:rPr>
            </w:pPr>
            <w:r w:rsidRPr="00E012D3">
              <w:rPr>
                <w:rFonts w:hAnsi="宋体" w:hint="eastAsia"/>
                <w:bCs/>
                <w:color w:val="auto"/>
              </w:rPr>
              <w:lastRenderedPageBreak/>
              <w:t>（</w:t>
            </w:r>
            <w:r w:rsidRPr="00E012D3">
              <w:rPr>
                <w:rFonts w:hAnsi="宋体" w:hint="eastAsia"/>
                <w:bCs/>
                <w:color w:val="auto"/>
              </w:rPr>
              <w:t>2</w:t>
            </w:r>
            <w:r w:rsidRPr="00E012D3">
              <w:rPr>
                <w:rFonts w:hAnsi="宋体" w:hint="eastAsia"/>
                <w:bCs/>
                <w:color w:val="auto"/>
              </w:rPr>
              <w:t>）</w:t>
            </w:r>
            <w:r w:rsidRPr="00E012D3">
              <w:rPr>
                <w:rFonts w:ascii="宋体" w:hAnsi="宋体" w:hint="eastAsia"/>
                <w:b/>
                <w:bCs/>
                <w:color w:val="auto"/>
                <w:szCs w:val="21"/>
              </w:rPr>
              <w:t>技术参数分（满分6分）</w:t>
            </w:r>
          </w:p>
        </w:tc>
        <w:tc>
          <w:tcPr>
            <w:tcW w:w="3795" w:type="pct"/>
            <w:vAlign w:val="center"/>
          </w:tcPr>
          <w:p w:rsidR="00353C6E" w:rsidRPr="00E012D3" w:rsidRDefault="00A73D94">
            <w:pPr>
              <w:widowControl/>
              <w:spacing w:line="360" w:lineRule="exact"/>
              <w:rPr>
                <w:rFonts w:ascii="宋体" w:hAnsi="宋体"/>
                <w:color w:val="auto"/>
                <w:szCs w:val="21"/>
              </w:rPr>
            </w:pPr>
            <w:r w:rsidRPr="00E012D3">
              <w:rPr>
                <w:rFonts w:ascii="宋体" w:hAnsi="宋体" w:hint="eastAsia"/>
                <w:color w:val="auto"/>
                <w:szCs w:val="21"/>
              </w:rPr>
              <w:t>一档（2分）：所有实质性技术参数完全满足招标文件要求，且非实质性技术参数</w:t>
            </w:r>
            <w:r w:rsidR="00EE73A7" w:rsidRPr="00E012D3">
              <w:rPr>
                <w:rFonts w:ascii="宋体" w:hAnsi="宋体" w:hint="eastAsia"/>
                <w:color w:val="auto"/>
                <w:szCs w:val="21"/>
              </w:rPr>
              <w:t>无负偏离或</w:t>
            </w:r>
            <w:r w:rsidRPr="00E012D3">
              <w:rPr>
                <w:rFonts w:ascii="宋体" w:hAnsi="宋体" w:hint="eastAsia"/>
                <w:color w:val="auto"/>
                <w:szCs w:val="21"/>
              </w:rPr>
              <w:t>负偏离少于3项的列入第一档；</w:t>
            </w:r>
          </w:p>
          <w:p w:rsidR="00353C6E" w:rsidRPr="00E012D3" w:rsidRDefault="00A73D94">
            <w:pPr>
              <w:widowControl/>
              <w:spacing w:line="360" w:lineRule="exact"/>
              <w:rPr>
                <w:rFonts w:ascii="宋体" w:hAnsi="宋体"/>
                <w:color w:val="auto"/>
                <w:szCs w:val="21"/>
              </w:rPr>
            </w:pPr>
            <w:r w:rsidRPr="00E012D3">
              <w:rPr>
                <w:rFonts w:ascii="宋体" w:hAnsi="宋体" w:hint="eastAsia"/>
                <w:color w:val="auto"/>
                <w:szCs w:val="21"/>
              </w:rPr>
              <w:t>二档（4分）：所有技术参数完全满足招标文件要求， 且核心产品参数有1-2项优于招标文件要求；</w:t>
            </w:r>
          </w:p>
          <w:p w:rsidR="00353C6E" w:rsidRPr="00E012D3" w:rsidRDefault="00A73D94">
            <w:pPr>
              <w:widowControl/>
              <w:spacing w:line="360" w:lineRule="exact"/>
              <w:rPr>
                <w:rFonts w:ascii="宋体" w:hAnsi="宋体" w:cs="微软雅黑"/>
                <w:color w:val="auto"/>
                <w:szCs w:val="21"/>
              </w:rPr>
            </w:pPr>
            <w:r w:rsidRPr="00E012D3">
              <w:rPr>
                <w:rFonts w:ascii="宋体" w:hAnsi="宋体" w:hint="eastAsia"/>
                <w:color w:val="auto"/>
                <w:szCs w:val="21"/>
              </w:rPr>
              <w:t>三档（6分）：所有技术参数完全满足招标文件要求，且核心产品参数有3项及以上优于招标文件要求。</w:t>
            </w:r>
          </w:p>
        </w:tc>
        <w:tc>
          <w:tcPr>
            <w:tcW w:w="364" w:type="pct"/>
            <w:vAlign w:val="center"/>
          </w:tcPr>
          <w:p w:rsidR="00353C6E" w:rsidRPr="00E012D3" w:rsidRDefault="00A73D94">
            <w:pPr>
              <w:adjustRightInd w:val="0"/>
              <w:snapToGrid w:val="0"/>
              <w:spacing w:line="400" w:lineRule="exact"/>
              <w:jc w:val="center"/>
              <w:rPr>
                <w:rFonts w:ascii="宋体" w:hAnsi="宋体" w:cs="Arial"/>
                <w:color w:val="auto"/>
                <w:szCs w:val="21"/>
              </w:rPr>
            </w:pPr>
            <w:r w:rsidRPr="00E012D3">
              <w:rPr>
                <w:rFonts w:ascii="宋体" w:hAnsi="宋体" w:cs="Arial" w:hint="eastAsia"/>
                <w:color w:val="auto"/>
                <w:szCs w:val="21"/>
              </w:rPr>
              <w:t>6分</w:t>
            </w:r>
          </w:p>
        </w:tc>
      </w:tr>
      <w:tr w:rsidR="00353C6E" w:rsidRPr="00E012D3">
        <w:trPr>
          <w:trHeight w:val="354"/>
          <w:jc w:val="center"/>
        </w:trPr>
        <w:tc>
          <w:tcPr>
            <w:tcW w:w="841" w:type="pct"/>
            <w:vAlign w:val="center"/>
          </w:tcPr>
          <w:p w:rsidR="00353C6E" w:rsidRPr="00E012D3" w:rsidRDefault="00A73D94">
            <w:pPr>
              <w:widowControl/>
              <w:jc w:val="center"/>
              <w:rPr>
                <w:rFonts w:ascii="宋体" w:hAnsi="宋体" w:cs="微软雅黑"/>
                <w:color w:val="auto"/>
                <w:szCs w:val="21"/>
              </w:rPr>
            </w:pPr>
            <w:r w:rsidRPr="00E012D3">
              <w:rPr>
                <w:rFonts w:ascii="宋体" w:hAnsi="宋体" w:cs="微软雅黑" w:hint="eastAsia"/>
                <w:color w:val="auto"/>
                <w:szCs w:val="21"/>
              </w:rPr>
              <w:t>（3）</w:t>
            </w:r>
            <w:r w:rsidRPr="00E012D3">
              <w:rPr>
                <w:rFonts w:ascii="宋体" w:hAnsi="宋体" w:hint="eastAsia"/>
                <w:b/>
                <w:bCs/>
                <w:color w:val="auto"/>
                <w:szCs w:val="21"/>
              </w:rPr>
              <w:t>运营维护方案（满分12分）</w:t>
            </w:r>
          </w:p>
        </w:tc>
        <w:tc>
          <w:tcPr>
            <w:tcW w:w="3795" w:type="pct"/>
            <w:vAlign w:val="center"/>
          </w:tcPr>
          <w:p w:rsidR="00353C6E" w:rsidRPr="00E012D3" w:rsidRDefault="00A73D94">
            <w:pPr>
              <w:widowControl/>
              <w:spacing w:line="240" w:lineRule="auto"/>
              <w:rPr>
                <w:rFonts w:ascii="宋体" w:hAnsi="宋体"/>
                <w:color w:val="auto"/>
                <w:szCs w:val="21"/>
              </w:rPr>
            </w:pPr>
            <w:r w:rsidRPr="00E012D3">
              <w:rPr>
                <w:rFonts w:ascii="宋体" w:hAnsi="宋体" w:hint="eastAsia"/>
                <w:color w:val="auto"/>
                <w:szCs w:val="21"/>
              </w:rPr>
              <w:t>一档（4分）：方案简单，基本满足项目服务要求的得4分；</w:t>
            </w:r>
          </w:p>
          <w:p w:rsidR="00353C6E" w:rsidRPr="00E012D3" w:rsidRDefault="00A73D94">
            <w:pPr>
              <w:widowControl/>
              <w:spacing w:line="240" w:lineRule="auto"/>
              <w:rPr>
                <w:rFonts w:ascii="宋体" w:hAnsi="宋体"/>
                <w:color w:val="auto"/>
                <w:szCs w:val="21"/>
              </w:rPr>
            </w:pPr>
            <w:r w:rsidRPr="00E012D3">
              <w:rPr>
                <w:rFonts w:ascii="宋体" w:hAnsi="宋体" w:hint="eastAsia"/>
                <w:color w:val="auto"/>
                <w:szCs w:val="21"/>
              </w:rPr>
              <w:t>二档（8分）：方案完整、可行，维护人员、应急响应、技术维护等内容满足项目服务要求的得8分；</w:t>
            </w:r>
          </w:p>
          <w:p w:rsidR="00353C6E" w:rsidRPr="00E012D3" w:rsidRDefault="00A73D94">
            <w:pPr>
              <w:widowControl/>
              <w:spacing w:line="360" w:lineRule="exact"/>
              <w:rPr>
                <w:rFonts w:ascii="宋体" w:hAnsi="宋体" w:cs="微软雅黑"/>
                <w:color w:val="auto"/>
                <w:szCs w:val="21"/>
              </w:rPr>
            </w:pPr>
            <w:r w:rsidRPr="00E012D3">
              <w:rPr>
                <w:rFonts w:ascii="宋体" w:hAnsi="宋体" w:hint="eastAsia"/>
                <w:color w:val="auto"/>
                <w:szCs w:val="21"/>
              </w:rPr>
              <w:t>三档（12分）：运营维护方案详尽完善，完整、可行，维护人员、应急响应、技术维护服务方案优于项目要求的得12分。</w:t>
            </w:r>
          </w:p>
        </w:tc>
        <w:tc>
          <w:tcPr>
            <w:tcW w:w="364" w:type="pct"/>
            <w:vAlign w:val="center"/>
          </w:tcPr>
          <w:p w:rsidR="00353C6E" w:rsidRPr="00E012D3" w:rsidRDefault="00A73D94">
            <w:pPr>
              <w:adjustRightInd w:val="0"/>
              <w:snapToGrid w:val="0"/>
              <w:spacing w:line="400" w:lineRule="exact"/>
              <w:jc w:val="center"/>
              <w:rPr>
                <w:rFonts w:ascii="宋体" w:hAnsi="宋体" w:cs="Arial"/>
                <w:color w:val="auto"/>
                <w:szCs w:val="21"/>
              </w:rPr>
            </w:pPr>
            <w:r w:rsidRPr="00E012D3">
              <w:rPr>
                <w:rFonts w:ascii="宋体" w:hAnsi="宋体" w:cs="Arial" w:hint="eastAsia"/>
                <w:color w:val="auto"/>
                <w:szCs w:val="21"/>
              </w:rPr>
              <w:t>12分</w:t>
            </w:r>
          </w:p>
        </w:tc>
      </w:tr>
      <w:tr w:rsidR="00353C6E" w:rsidRPr="00E012D3">
        <w:trPr>
          <w:trHeight w:val="354"/>
          <w:jc w:val="center"/>
        </w:trPr>
        <w:tc>
          <w:tcPr>
            <w:tcW w:w="5000" w:type="pct"/>
            <w:gridSpan w:val="3"/>
            <w:vAlign w:val="center"/>
          </w:tcPr>
          <w:p w:rsidR="00353C6E" w:rsidRPr="00E012D3" w:rsidRDefault="00A73D94">
            <w:pPr>
              <w:adjustRightInd w:val="0"/>
              <w:snapToGrid w:val="0"/>
              <w:spacing w:line="400" w:lineRule="exact"/>
              <w:jc w:val="left"/>
              <w:rPr>
                <w:rFonts w:ascii="宋体" w:hAnsi="宋体"/>
                <w:b/>
                <w:color w:val="auto"/>
                <w:szCs w:val="21"/>
              </w:rPr>
            </w:pPr>
            <w:r w:rsidRPr="00E012D3">
              <w:rPr>
                <w:rFonts w:ascii="宋体" w:hAnsi="宋体" w:hint="eastAsia"/>
                <w:b/>
                <w:color w:val="auto"/>
                <w:szCs w:val="21"/>
              </w:rPr>
              <w:t>3、商务分（32分）</w:t>
            </w:r>
          </w:p>
        </w:tc>
      </w:tr>
      <w:tr w:rsidR="00353C6E" w:rsidRPr="00E012D3">
        <w:trPr>
          <w:trHeight w:val="983"/>
          <w:jc w:val="center"/>
        </w:trPr>
        <w:tc>
          <w:tcPr>
            <w:tcW w:w="841" w:type="pct"/>
            <w:vMerge w:val="restart"/>
            <w:vAlign w:val="center"/>
          </w:tcPr>
          <w:p w:rsidR="00353C6E" w:rsidRPr="00E012D3" w:rsidRDefault="00A73D94">
            <w:pPr>
              <w:adjustRightInd w:val="0"/>
              <w:snapToGrid w:val="0"/>
              <w:spacing w:line="400" w:lineRule="exact"/>
              <w:rPr>
                <w:rFonts w:ascii="宋体" w:hAnsi="宋体"/>
                <w:color w:val="auto"/>
                <w:szCs w:val="21"/>
              </w:rPr>
            </w:pPr>
            <w:r w:rsidRPr="00E012D3">
              <w:rPr>
                <w:rFonts w:ascii="宋体" w:hAnsi="宋体" w:hint="eastAsia"/>
                <w:b/>
                <w:bCs/>
                <w:color w:val="auto"/>
                <w:szCs w:val="21"/>
              </w:rPr>
              <w:t>（1）业绩分（满分26分，合同不重复计分）</w:t>
            </w:r>
          </w:p>
        </w:tc>
        <w:tc>
          <w:tcPr>
            <w:tcW w:w="3795" w:type="pct"/>
            <w:vAlign w:val="center"/>
          </w:tcPr>
          <w:p w:rsidR="00353C6E" w:rsidRPr="00E012D3" w:rsidRDefault="00A73D94">
            <w:pPr>
              <w:widowControl/>
              <w:rPr>
                <w:rFonts w:ascii="宋体" w:hAnsi="宋体"/>
                <w:color w:val="auto"/>
                <w:szCs w:val="21"/>
              </w:rPr>
            </w:pPr>
            <w:r w:rsidRPr="00E012D3">
              <w:rPr>
                <w:rFonts w:ascii="宋体" w:hAnsi="宋体" w:hint="eastAsia"/>
                <w:color w:val="auto"/>
                <w:szCs w:val="21"/>
              </w:rPr>
              <w:t>能提供运营服务场地证明且承诺使用期超过3年的，得6分。（需提供房屋租赁合同，并在租房面积处做明 显标记，原件备查）</w:t>
            </w:r>
          </w:p>
        </w:tc>
        <w:tc>
          <w:tcPr>
            <w:tcW w:w="364" w:type="pct"/>
            <w:vMerge w:val="restart"/>
            <w:vAlign w:val="center"/>
          </w:tcPr>
          <w:p w:rsidR="00353C6E" w:rsidRPr="00E012D3" w:rsidRDefault="00A73D94">
            <w:pPr>
              <w:adjustRightInd w:val="0"/>
              <w:snapToGrid w:val="0"/>
              <w:spacing w:line="400" w:lineRule="exact"/>
              <w:jc w:val="center"/>
              <w:rPr>
                <w:rFonts w:ascii="宋体" w:hAnsi="宋体"/>
                <w:color w:val="auto"/>
                <w:szCs w:val="21"/>
              </w:rPr>
            </w:pPr>
            <w:r w:rsidRPr="00E012D3">
              <w:rPr>
                <w:rFonts w:ascii="宋体" w:hAnsi="宋体" w:hint="eastAsia"/>
                <w:color w:val="auto"/>
                <w:szCs w:val="21"/>
              </w:rPr>
              <w:t>26分</w:t>
            </w:r>
          </w:p>
        </w:tc>
      </w:tr>
      <w:tr w:rsidR="00353C6E" w:rsidRPr="00E012D3">
        <w:trPr>
          <w:trHeight w:val="983"/>
          <w:jc w:val="center"/>
        </w:trPr>
        <w:tc>
          <w:tcPr>
            <w:tcW w:w="841" w:type="pct"/>
            <w:vMerge/>
            <w:vAlign w:val="center"/>
          </w:tcPr>
          <w:p w:rsidR="00353C6E" w:rsidRPr="00E012D3" w:rsidRDefault="00353C6E">
            <w:pPr>
              <w:adjustRightInd w:val="0"/>
              <w:snapToGrid w:val="0"/>
              <w:spacing w:line="400" w:lineRule="exact"/>
              <w:rPr>
                <w:rFonts w:ascii="宋体" w:hAnsi="宋体"/>
                <w:b/>
                <w:bCs/>
                <w:color w:val="auto"/>
                <w:szCs w:val="21"/>
              </w:rPr>
            </w:pPr>
          </w:p>
        </w:tc>
        <w:tc>
          <w:tcPr>
            <w:tcW w:w="3795" w:type="pct"/>
            <w:vAlign w:val="center"/>
          </w:tcPr>
          <w:p w:rsidR="00353C6E" w:rsidRPr="00E012D3" w:rsidRDefault="00A73D94">
            <w:pPr>
              <w:widowControl/>
              <w:rPr>
                <w:rFonts w:ascii="宋体" w:hAnsi="宋体"/>
                <w:color w:val="auto"/>
                <w:szCs w:val="21"/>
              </w:rPr>
            </w:pPr>
            <w:r w:rsidRPr="00E012D3">
              <w:rPr>
                <w:rFonts w:ascii="宋体" w:hAnsi="宋体" w:hint="eastAsia"/>
                <w:color w:val="auto"/>
                <w:szCs w:val="21"/>
              </w:rPr>
              <w:t>具备同类项目业绩得5分，满分5分。（需提供项目合同或中标通知书，原件备查）</w:t>
            </w:r>
          </w:p>
        </w:tc>
        <w:tc>
          <w:tcPr>
            <w:tcW w:w="364" w:type="pct"/>
            <w:vMerge/>
            <w:vAlign w:val="center"/>
          </w:tcPr>
          <w:p w:rsidR="00353C6E" w:rsidRPr="00E012D3" w:rsidRDefault="00353C6E">
            <w:pPr>
              <w:adjustRightInd w:val="0"/>
              <w:snapToGrid w:val="0"/>
              <w:spacing w:line="400" w:lineRule="exact"/>
              <w:jc w:val="center"/>
              <w:rPr>
                <w:rFonts w:ascii="宋体" w:hAnsi="宋体"/>
                <w:color w:val="auto"/>
                <w:szCs w:val="21"/>
              </w:rPr>
            </w:pPr>
          </w:p>
        </w:tc>
      </w:tr>
      <w:tr w:rsidR="00353C6E" w:rsidRPr="00E012D3">
        <w:trPr>
          <w:trHeight w:val="983"/>
          <w:jc w:val="center"/>
        </w:trPr>
        <w:tc>
          <w:tcPr>
            <w:tcW w:w="841" w:type="pct"/>
            <w:vMerge/>
            <w:vAlign w:val="center"/>
          </w:tcPr>
          <w:p w:rsidR="00353C6E" w:rsidRPr="00E012D3" w:rsidRDefault="00353C6E">
            <w:pPr>
              <w:adjustRightInd w:val="0"/>
              <w:snapToGrid w:val="0"/>
              <w:spacing w:line="400" w:lineRule="exact"/>
              <w:rPr>
                <w:rFonts w:ascii="宋体" w:hAnsi="宋体"/>
                <w:b/>
                <w:bCs/>
                <w:color w:val="auto"/>
                <w:szCs w:val="21"/>
              </w:rPr>
            </w:pPr>
          </w:p>
        </w:tc>
        <w:tc>
          <w:tcPr>
            <w:tcW w:w="3795" w:type="pct"/>
            <w:vAlign w:val="center"/>
          </w:tcPr>
          <w:p w:rsidR="00353C6E" w:rsidRPr="00E012D3" w:rsidRDefault="00A73D94">
            <w:pPr>
              <w:widowControl/>
              <w:rPr>
                <w:rFonts w:ascii="宋体" w:hAnsi="宋体"/>
                <w:color w:val="auto"/>
                <w:szCs w:val="21"/>
              </w:rPr>
            </w:pPr>
            <w:r w:rsidRPr="00E012D3">
              <w:rPr>
                <w:rFonts w:ascii="宋体" w:hAnsi="宋体" w:hint="eastAsia"/>
                <w:color w:val="auto"/>
                <w:szCs w:val="21"/>
              </w:rPr>
              <w:t xml:space="preserve">与中国卫星导航定位应用管理中心《北斗卫星导航产品质量检测机构名录（2017版）》收录的检测机构有合作协议，有一个加3分，满分6分。（提供合作协议复印件，原件备查）。 </w:t>
            </w:r>
          </w:p>
        </w:tc>
        <w:tc>
          <w:tcPr>
            <w:tcW w:w="364" w:type="pct"/>
            <w:vMerge/>
            <w:vAlign w:val="center"/>
          </w:tcPr>
          <w:p w:rsidR="00353C6E" w:rsidRPr="00E012D3" w:rsidRDefault="00353C6E">
            <w:pPr>
              <w:adjustRightInd w:val="0"/>
              <w:snapToGrid w:val="0"/>
              <w:spacing w:line="400" w:lineRule="exact"/>
              <w:jc w:val="center"/>
              <w:rPr>
                <w:rFonts w:ascii="宋体" w:hAnsi="宋体"/>
                <w:color w:val="auto"/>
                <w:szCs w:val="21"/>
              </w:rPr>
            </w:pPr>
          </w:p>
        </w:tc>
      </w:tr>
      <w:tr w:rsidR="00353C6E" w:rsidRPr="00E012D3">
        <w:trPr>
          <w:trHeight w:val="983"/>
          <w:jc w:val="center"/>
        </w:trPr>
        <w:tc>
          <w:tcPr>
            <w:tcW w:w="841" w:type="pct"/>
            <w:vMerge/>
            <w:vAlign w:val="center"/>
          </w:tcPr>
          <w:p w:rsidR="00353C6E" w:rsidRPr="00E012D3" w:rsidRDefault="00353C6E">
            <w:pPr>
              <w:adjustRightInd w:val="0"/>
              <w:snapToGrid w:val="0"/>
              <w:spacing w:line="400" w:lineRule="exact"/>
              <w:rPr>
                <w:rFonts w:ascii="宋体" w:hAnsi="宋体"/>
                <w:b/>
                <w:bCs/>
                <w:color w:val="auto"/>
                <w:szCs w:val="21"/>
              </w:rPr>
            </w:pPr>
          </w:p>
        </w:tc>
        <w:tc>
          <w:tcPr>
            <w:tcW w:w="3795" w:type="pct"/>
            <w:vAlign w:val="center"/>
          </w:tcPr>
          <w:p w:rsidR="00353C6E" w:rsidRPr="00E012D3" w:rsidRDefault="00A73D94">
            <w:pPr>
              <w:widowControl/>
              <w:rPr>
                <w:rFonts w:ascii="宋体" w:hAnsi="宋体"/>
                <w:color w:val="auto"/>
                <w:szCs w:val="21"/>
              </w:rPr>
            </w:pPr>
            <w:r w:rsidRPr="00E012D3">
              <w:rPr>
                <w:rFonts w:ascii="宋体" w:hAnsi="宋体" w:hint="eastAsia"/>
                <w:color w:val="auto"/>
                <w:szCs w:val="21"/>
              </w:rPr>
              <w:t xml:space="preserve">已有北斗相关系统及设备检测项目服务合同或协议的，包括检测服务意向合作协议等，每个项目得3分。满分9分。（提供合作协议复印件，原件备查）。 </w:t>
            </w:r>
          </w:p>
        </w:tc>
        <w:tc>
          <w:tcPr>
            <w:tcW w:w="364" w:type="pct"/>
            <w:vMerge/>
            <w:vAlign w:val="center"/>
          </w:tcPr>
          <w:p w:rsidR="00353C6E" w:rsidRPr="00E012D3" w:rsidRDefault="00353C6E">
            <w:pPr>
              <w:adjustRightInd w:val="0"/>
              <w:snapToGrid w:val="0"/>
              <w:spacing w:line="400" w:lineRule="exact"/>
              <w:jc w:val="center"/>
              <w:rPr>
                <w:rFonts w:ascii="宋体" w:hAnsi="宋体"/>
                <w:color w:val="auto"/>
                <w:szCs w:val="21"/>
              </w:rPr>
            </w:pPr>
          </w:p>
        </w:tc>
      </w:tr>
      <w:tr w:rsidR="00EE73A7" w:rsidRPr="00E012D3" w:rsidTr="00E012D3">
        <w:trPr>
          <w:trHeight w:val="3426"/>
          <w:jc w:val="center"/>
        </w:trPr>
        <w:tc>
          <w:tcPr>
            <w:tcW w:w="841" w:type="pct"/>
            <w:vAlign w:val="center"/>
          </w:tcPr>
          <w:p w:rsidR="00EE73A7" w:rsidRPr="00E012D3" w:rsidRDefault="00EE73A7">
            <w:pPr>
              <w:adjustRightInd w:val="0"/>
              <w:snapToGrid w:val="0"/>
              <w:spacing w:line="400" w:lineRule="exact"/>
              <w:rPr>
                <w:rFonts w:ascii="宋体" w:hAnsi="宋体"/>
                <w:b/>
                <w:bCs/>
                <w:color w:val="auto"/>
                <w:szCs w:val="21"/>
              </w:rPr>
            </w:pPr>
            <w:r w:rsidRPr="00E012D3">
              <w:rPr>
                <w:rFonts w:ascii="宋体" w:hAnsi="宋体" w:hint="eastAsia"/>
                <w:b/>
                <w:bCs/>
                <w:color w:val="auto"/>
                <w:szCs w:val="21"/>
              </w:rPr>
              <w:t>（2）售后服务分（满分3分）</w:t>
            </w:r>
          </w:p>
        </w:tc>
        <w:tc>
          <w:tcPr>
            <w:tcW w:w="3795" w:type="pct"/>
            <w:vAlign w:val="center"/>
          </w:tcPr>
          <w:p w:rsidR="00EE73A7" w:rsidRPr="00E012D3" w:rsidRDefault="00EE73A7">
            <w:pPr>
              <w:widowControl/>
              <w:rPr>
                <w:rFonts w:ascii="宋体" w:hAnsi="宋体"/>
                <w:color w:val="auto"/>
                <w:szCs w:val="21"/>
              </w:rPr>
            </w:pPr>
            <w:r w:rsidRPr="00E012D3">
              <w:rPr>
                <w:rFonts w:ascii="宋体" w:hAnsi="宋体" w:hint="eastAsia"/>
                <w:color w:val="auto"/>
                <w:szCs w:val="21"/>
              </w:rPr>
              <w:t>一档：售后服务承诺和方案基本满足项目要求的得1分；</w:t>
            </w:r>
          </w:p>
          <w:p w:rsidR="00EE73A7" w:rsidRPr="00E012D3" w:rsidRDefault="00EE73A7">
            <w:pPr>
              <w:widowControl/>
              <w:rPr>
                <w:rFonts w:ascii="宋体" w:hAnsi="宋体"/>
                <w:color w:val="auto"/>
                <w:szCs w:val="21"/>
              </w:rPr>
            </w:pPr>
            <w:r w:rsidRPr="00E012D3">
              <w:rPr>
                <w:rFonts w:ascii="宋体" w:hAnsi="宋体" w:hint="eastAsia"/>
                <w:color w:val="auto"/>
                <w:szCs w:val="21"/>
              </w:rPr>
              <w:t>二档：售后服务承诺满足项目要求，方案完善，有可靠的服务响应体系和流程的得2分；</w:t>
            </w:r>
          </w:p>
          <w:p w:rsidR="00EE73A7" w:rsidRPr="00E012D3" w:rsidRDefault="00EE73A7">
            <w:pPr>
              <w:widowControl/>
              <w:rPr>
                <w:rFonts w:ascii="宋体" w:hAnsi="宋体"/>
                <w:color w:val="auto"/>
                <w:szCs w:val="21"/>
              </w:rPr>
            </w:pPr>
            <w:r w:rsidRPr="00E012D3">
              <w:rPr>
                <w:rFonts w:ascii="宋体" w:hAnsi="宋体" w:hint="eastAsia"/>
                <w:color w:val="auto"/>
                <w:szCs w:val="21"/>
              </w:rPr>
              <w:t>三档：在满足以上内容的情况下，提供更优、更合理的售后服务承诺，方案优于招标文件售后服务要求的得3分。</w:t>
            </w:r>
          </w:p>
        </w:tc>
        <w:tc>
          <w:tcPr>
            <w:tcW w:w="364" w:type="pct"/>
            <w:vAlign w:val="center"/>
          </w:tcPr>
          <w:p w:rsidR="00EE73A7" w:rsidRPr="00E012D3" w:rsidRDefault="00EE73A7">
            <w:pPr>
              <w:adjustRightInd w:val="0"/>
              <w:snapToGrid w:val="0"/>
              <w:spacing w:line="400" w:lineRule="exact"/>
              <w:jc w:val="center"/>
              <w:rPr>
                <w:rFonts w:ascii="宋体" w:hAnsi="宋体"/>
                <w:color w:val="auto"/>
                <w:szCs w:val="21"/>
              </w:rPr>
            </w:pPr>
            <w:r w:rsidRPr="00E012D3">
              <w:rPr>
                <w:rFonts w:ascii="宋体" w:hAnsi="宋体" w:hint="eastAsia"/>
                <w:color w:val="auto"/>
                <w:szCs w:val="21"/>
              </w:rPr>
              <w:t>3分</w:t>
            </w:r>
          </w:p>
        </w:tc>
      </w:tr>
      <w:tr w:rsidR="00353C6E" w:rsidRPr="00E012D3">
        <w:trPr>
          <w:trHeight w:val="983"/>
          <w:jc w:val="center"/>
        </w:trPr>
        <w:tc>
          <w:tcPr>
            <w:tcW w:w="841" w:type="pct"/>
            <w:vAlign w:val="center"/>
          </w:tcPr>
          <w:p w:rsidR="00353C6E" w:rsidRPr="00E012D3" w:rsidRDefault="00A73D94">
            <w:pPr>
              <w:adjustRightInd w:val="0"/>
              <w:snapToGrid w:val="0"/>
              <w:spacing w:line="400" w:lineRule="exact"/>
              <w:rPr>
                <w:rFonts w:ascii="宋体" w:hAnsi="宋体"/>
                <w:b/>
                <w:bCs/>
                <w:color w:val="auto"/>
                <w:szCs w:val="21"/>
              </w:rPr>
            </w:pPr>
            <w:r w:rsidRPr="00E012D3">
              <w:rPr>
                <w:rFonts w:ascii="宋体" w:hAnsi="宋体" w:hint="eastAsia"/>
                <w:b/>
                <w:bCs/>
                <w:color w:val="auto"/>
                <w:szCs w:val="21"/>
              </w:rPr>
              <w:lastRenderedPageBreak/>
              <w:t>（3）政策功能分（满分3分）</w:t>
            </w:r>
          </w:p>
        </w:tc>
        <w:tc>
          <w:tcPr>
            <w:tcW w:w="3795" w:type="pct"/>
            <w:vAlign w:val="center"/>
          </w:tcPr>
          <w:p w:rsidR="00353C6E" w:rsidRPr="00E012D3" w:rsidRDefault="00A73D94">
            <w:pPr>
              <w:spacing w:line="400" w:lineRule="exact"/>
              <w:rPr>
                <w:rFonts w:ascii="宋体" w:hAnsi="宋体"/>
                <w:bCs/>
                <w:color w:val="auto"/>
                <w:szCs w:val="21"/>
              </w:rPr>
            </w:pPr>
            <w:r w:rsidRPr="00E012D3">
              <w:rPr>
                <w:rFonts w:ascii="宋体" w:hAnsi="宋体" w:hint="eastAsia"/>
                <w:bCs/>
                <w:color w:val="auto"/>
                <w:szCs w:val="21"/>
              </w:rPr>
              <w:t>（1）属于财政部《节能产品政府采购品目清单》内优先采购（清单内未标注“★”的品目）的产品[投标文件中提供有效的认证证书复印件及品目清单（标注出投标产品在品目清单中所属的品目），并加盖供应商公章]，根据其所占项目（或分标）金额比例得0-</w:t>
            </w:r>
            <w:r w:rsidR="00EE73A7" w:rsidRPr="00E012D3">
              <w:rPr>
                <w:rFonts w:ascii="宋体" w:hAnsi="宋体" w:hint="eastAsia"/>
                <w:bCs/>
                <w:color w:val="auto"/>
                <w:szCs w:val="21"/>
              </w:rPr>
              <w:t>2</w:t>
            </w:r>
            <w:r w:rsidRPr="00E012D3">
              <w:rPr>
                <w:rFonts w:ascii="宋体" w:hAnsi="宋体" w:hint="eastAsia"/>
                <w:bCs/>
                <w:color w:val="auto"/>
                <w:szCs w:val="21"/>
              </w:rPr>
              <w:t>分。</w:t>
            </w:r>
          </w:p>
          <w:p w:rsidR="00353C6E" w:rsidRPr="00E012D3" w:rsidRDefault="00A73D94">
            <w:pPr>
              <w:spacing w:line="400" w:lineRule="exact"/>
              <w:rPr>
                <w:rFonts w:ascii="宋体" w:hAnsi="宋体"/>
                <w:bCs/>
                <w:color w:val="auto"/>
                <w:szCs w:val="21"/>
              </w:rPr>
            </w:pPr>
            <w:r w:rsidRPr="00E012D3">
              <w:rPr>
                <w:rFonts w:ascii="宋体" w:hAnsi="宋体" w:hint="eastAsia"/>
                <w:bCs/>
                <w:color w:val="auto"/>
                <w:szCs w:val="21"/>
              </w:rPr>
              <w:t>（2）属于财政部《环境标志产品政府采购品目清单》内的产品[投标文件中提供有效的认证证书复印件及品目清单（标注出投标产品在品目清单中所属的品目），并加盖供应商公章]，根据其所占项目（或分标）金额比例得0-1分；</w:t>
            </w:r>
          </w:p>
          <w:p w:rsidR="00353C6E" w:rsidRPr="00E012D3" w:rsidRDefault="00353C6E" w:rsidP="00EE73A7">
            <w:pPr>
              <w:spacing w:line="400" w:lineRule="exact"/>
              <w:rPr>
                <w:rFonts w:ascii="宋体" w:hAnsi="宋体"/>
                <w:color w:val="auto"/>
                <w:szCs w:val="21"/>
              </w:rPr>
            </w:pPr>
          </w:p>
        </w:tc>
        <w:tc>
          <w:tcPr>
            <w:tcW w:w="364" w:type="pct"/>
            <w:vAlign w:val="center"/>
          </w:tcPr>
          <w:p w:rsidR="00353C6E" w:rsidRPr="00E012D3" w:rsidRDefault="00A73D94">
            <w:pPr>
              <w:adjustRightInd w:val="0"/>
              <w:snapToGrid w:val="0"/>
              <w:spacing w:line="400" w:lineRule="exact"/>
              <w:jc w:val="center"/>
              <w:rPr>
                <w:rFonts w:ascii="宋体" w:hAnsi="宋体"/>
                <w:color w:val="auto"/>
                <w:szCs w:val="21"/>
              </w:rPr>
            </w:pPr>
            <w:r w:rsidRPr="00E012D3">
              <w:rPr>
                <w:rFonts w:ascii="宋体" w:hAnsi="宋体" w:hint="eastAsia"/>
                <w:color w:val="auto"/>
                <w:szCs w:val="21"/>
              </w:rPr>
              <w:t>3分</w:t>
            </w:r>
          </w:p>
        </w:tc>
      </w:tr>
      <w:tr w:rsidR="00353C6E" w:rsidRPr="00E012D3">
        <w:trPr>
          <w:trHeight w:val="983"/>
          <w:jc w:val="center"/>
        </w:trPr>
        <w:tc>
          <w:tcPr>
            <w:tcW w:w="841" w:type="pct"/>
            <w:vAlign w:val="center"/>
          </w:tcPr>
          <w:p w:rsidR="00353C6E" w:rsidRPr="00E012D3" w:rsidRDefault="00A73D94">
            <w:pPr>
              <w:adjustRightInd w:val="0"/>
              <w:snapToGrid w:val="0"/>
              <w:spacing w:line="400" w:lineRule="exact"/>
              <w:rPr>
                <w:rFonts w:ascii="宋体" w:hAnsi="宋体"/>
                <w:b/>
                <w:bCs/>
                <w:color w:val="auto"/>
                <w:szCs w:val="21"/>
              </w:rPr>
            </w:pPr>
            <w:r w:rsidRPr="00E012D3">
              <w:rPr>
                <w:rFonts w:ascii="宋体" w:hAnsi="宋体" w:hint="eastAsia"/>
                <w:b/>
                <w:bCs/>
                <w:color w:val="auto"/>
                <w:szCs w:val="21"/>
              </w:rPr>
              <w:t>（4）信用分</w:t>
            </w:r>
            <w:r w:rsidRPr="00E012D3">
              <w:rPr>
                <w:rFonts w:ascii="宋体" w:hAnsi="宋体" w:hint="eastAsia"/>
                <w:color w:val="auto"/>
                <w:szCs w:val="21"/>
              </w:rPr>
              <w:t>（最高扣6分）</w:t>
            </w:r>
            <w:r w:rsidRPr="00E012D3">
              <w:rPr>
                <w:rFonts w:ascii="宋体" w:hAnsi="宋体" w:hint="eastAsia"/>
                <w:b/>
                <w:bCs/>
                <w:color w:val="auto"/>
                <w:szCs w:val="21"/>
              </w:rPr>
              <w:t> </w:t>
            </w:r>
          </w:p>
        </w:tc>
        <w:tc>
          <w:tcPr>
            <w:tcW w:w="3795" w:type="pct"/>
            <w:vAlign w:val="center"/>
          </w:tcPr>
          <w:p w:rsidR="00353C6E" w:rsidRPr="00E012D3" w:rsidRDefault="00A73D94">
            <w:pPr>
              <w:spacing w:line="400" w:lineRule="exact"/>
              <w:rPr>
                <w:rFonts w:ascii="宋体" w:hAnsi="宋体"/>
                <w:bCs/>
                <w:color w:val="auto"/>
                <w:szCs w:val="21"/>
              </w:rPr>
            </w:pPr>
            <w:r w:rsidRPr="00E012D3">
              <w:rPr>
                <w:rFonts w:ascii="宋体" w:hAnsi="宋体" w:hint="eastAsia"/>
                <w:bCs/>
                <w:color w:val="auto"/>
                <w:szCs w:val="21"/>
              </w:rPr>
              <w:t>投标人在截标日前一年内在政府采购活动中存在违约违规情形的（以财政部门书面认定材料为评分依据），每次扣除3分，最高扣6分。(若存在违约违规情形，由投标人提供认定材料；若不存在违约违规情形，提供无违约违规情形承诺书，格式</w:t>
            </w:r>
            <w:r w:rsidR="00EE73A7" w:rsidRPr="00E012D3">
              <w:rPr>
                <w:rFonts w:ascii="宋体" w:hAnsi="宋体" w:hint="eastAsia"/>
                <w:bCs/>
                <w:color w:val="auto"/>
                <w:szCs w:val="21"/>
              </w:rPr>
              <w:t>自拟</w:t>
            </w:r>
            <w:r w:rsidRPr="00E012D3">
              <w:rPr>
                <w:rFonts w:ascii="宋体" w:hAnsi="宋体" w:hint="eastAsia"/>
                <w:bCs/>
                <w:color w:val="auto"/>
                <w:szCs w:val="21"/>
              </w:rPr>
              <w:t>，加盖公章。若在项目处于质疑期，被其他利害关系投标人质疑或监督管理部门查实在政府采购活动中存在违约违规情形的，采购人有权将以提供虚假材料谋取中标处理，报政府采购监督管理部门进行处罚)</w:t>
            </w:r>
          </w:p>
          <w:p w:rsidR="00353C6E" w:rsidRPr="00E012D3" w:rsidRDefault="00353C6E">
            <w:pPr>
              <w:adjustRightInd w:val="0"/>
              <w:snapToGrid w:val="0"/>
              <w:spacing w:line="400" w:lineRule="exact"/>
              <w:ind w:firstLineChars="200" w:firstLine="420"/>
              <w:rPr>
                <w:rFonts w:ascii="宋体" w:hAnsi="宋体"/>
                <w:color w:val="auto"/>
                <w:szCs w:val="21"/>
              </w:rPr>
            </w:pPr>
          </w:p>
        </w:tc>
        <w:tc>
          <w:tcPr>
            <w:tcW w:w="364" w:type="pct"/>
            <w:vAlign w:val="center"/>
          </w:tcPr>
          <w:p w:rsidR="00353C6E" w:rsidRPr="00E012D3" w:rsidRDefault="00A73D94">
            <w:pPr>
              <w:adjustRightInd w:val="0"/>
              <w:snapToGrid w:val="0"/>
              <w:spacing w:line="400" w:lineRule="exact"/>
              <w:jc w:val="center"/>
              <w:rPr>
                <w:rFonts w:ascii="宋体" w:hAnsi="宋体"/>
                <w:color w:val="auto"/>
                <w:szCs w:val="21"/>
              </w:rPr>
            </w:pPr>
            <w:r w:rsidRPr="00E012D3">
              <w:rPr>
                <w:rFonts w:ascii="宋体" w:hAnsi="宋体" w:hint="eastAsia"/>
                <w:color w:val="auto"/>
                <w:szCs w:val="21"/>
              </w:rPr>
              <w:t>-6</w:t>
            </w:r>
          </w:p>
        </w:tc>
      </w:tr>
      <w:tr w:rsidR="00353C6E" w:rsidRPr="00E012D3">
        <w:trPr>
          <w:jc w:val="center"/>
        </w:trPr>
        <w:tc>
          <w:tcPr>
            <w:tcW w:w="841" w:type="pct"/>
            <w:vAlign w:val="center"/>
          </w:tcPr>
          <w:p w:rsidR="00353C6E" w:rsidRPr="00E012D3" w:rsidRDefault="00A73D94">
            <w:pPr>
              <w:adjustRightInd w:val="0"/>
              <w:snapToGrid w:val="0"/>
              <w:spacing w:line="400" w:lineRule="exact"/>
              <w:jc w:val="center"/>
              <w:rPr>
                <w:rFonts w:ascii="宋体" w:hAnsi="宋体" w:cs="宋体"/>
                <w:b/>
                <w:color w:val="auto"/>
                <w:szCs w:val="21"/>
              </w:rPr>
            </w:pPr>
            <w:r w:rsidRPr="00E012D3">
              <w:rPr>
                <w:rFonts w:ascii="宋体" w:hAnsi="宋体" w:cs="宋体" w:hint="eastAsia"/>
                <w:b/>
                <w:color w:val="auto"/>
                <w:szCs w:val="21"/>
              </w:rPr>
              <w:t>总得分</w:t>
            </w:r>
          </w:p>
        </w:tc>
        <w:tc>
          <w:tcPr>
            <w:tcW w:w="3795" w:type="pct"/>
            <w:vAlign w:val="center"/>
          </w:tcPr>
          <w:p w:rsidR="00353C6E" w:rsidRPr="00E012D3" w:rsidRDefault="00A73D94">
            <w:pPr>
              <w:tabs>
                <w:tab w:val="left" w:pos="1200"/>
              </w:tabs>
              <w:spacing w:line="400" w:lineRule="exact"/>
              <w:jc w:val="left"/>
              <w:rPr>
                <w:rFonts w:ascii="宋体" w:hAnsi="宋体"/>
                <w:color w:val="auto"/>
                <w:szCs w:val="21"/>
              </w:rPr>
            </w:pPr>
            <w:r w:rsidRPr="00E012D3">
              <w:rPr>
                <w:rFonts w:ascii="宋体" w:hAnsi="宋体" w:cs="宋体" w:hint="eastAsia"/>
                <w:b/>
                <w:color w:val="auto"/>
                <w:szCs w:val="21"/>
              </w:rPr>
              <w:t>总得分=1+2+3</w:t>
            </w:r>
          </w:p>
        </w:tc>
        <w:tc>
          <w:tcPr>
            <w:tcW w:w="364" w:type="pct"/>
            <w:vAlign w:val="center"/>
          </w:tcPr>
          <w:p w:rsidR="00353C6E" w:rsidRPr="00E012D3" w:rsidRDefault="00353C6E">
            <w:pPr>
              <w:adjustRightInd w:val="0"/>
              <w:snapToGrid w:val="0"/>
              <w:spacing w:line="400" w:lineRule="exact"/>
              <w:jc w:val="center"/>
              <w:rPr>
                <w:rFonts w:ascii="宋体" w:hAnsi="宋体"/>
                <w:color w:val="auto"/>
                <w:szCs w:val="21"/>
              </w:rPr>
            </w:pPr>
          </w:p>
        </w:tc>
      </w:tr>
    </w:tbl>
    <w:p w:rsidR="00353C6E" w:rsidRPr="00E012D3" w:rsidRDefault="00A73D94">
      <w:pPr>
        <w:widowControl/>
        <w:spacing w:line="240" w:lineRule="auto"/>
        <w:jc w:val="left"/>
        <w:rPr>
          <w:rFonts w:cs="Arial Unicode MS"/>
          <w:b/>
          <w:color w:val="auto"/>
          <w:sz w:val="22"/>
          <w:szCs w:val="22"/>
        </w:rPr>
      </w:pPr>
      <w:r w:rsidRPr="00E012D3">
        <w:rPr>
          <w:rFonts w:cs="Arial Unicode MS" w:hint="eastAsia"/>
          <w:b/>
          <w:color w:val="auto"/>
          <w:sz w:val="22"/>
          <w:szCs w:val="22"/>
        </w:rPr>
        <w:t>（四）</w:t>
      </w:r>
      <w:r w:rsidRPr="00E012D3">
        <w:rPr>
          <w:rFonts w:cs="Courier New" w:hint="eastAsia"/>
          <w:b/>
          <w:bCs/>
          <w:color w:val="auto"/>
          <w:kern w:val="2"/>
          <w:sz w:val="22"/>
          <w:szCs w:val="22"/>
        </w:rPr>
        <w:t>中标候选供应商推荐原则</w:t>
      </w:r>
    </w:p>
    <w:p w:rsidR="00353C6E" w:rsidRPr="00E012D3" w:rsidRDefault="00A73D94">
      <w:pPr>
        <w:pStyle w:val="a8"/>
        <w:spacing w:line="360" w:lineRule="auto"/>
        <w:ind w:firstLine="420"/>
        <w:rPr>
          <w:rFonts w:cs="Arial Unicode MS"/>
          <w:color w:val="auto"/>
          <w:szCs w:val="21"/>
        </w:rPr>
      </w:pPr>
      <w:r w:rsidRPr="00E012D3">
        <w:rPr>
          <w:rFonts w:cs="Arial Unicode MS" w:hint="eastAsia"/>
          <w:color w:val="auto"/>
          <w:szCs w:val="21"/>
        </w:rPr>
        <w:t>1、</w:t>
      </w:r>
      <w:r w:rsidRPr="00E012D3">
        <w:rPr>
          <w:rFonts w:cs="Courier New" w:hint="eastAsia"/>
          <w:bCs/>
          <w:color w:val="auto"/>
          <w:kern w:val="2"/>
          <w:szCs w:val="21"/>
        </w:rPr>
        <w:t>评标委员会将根据总得分由高到低对投标人排列次序</w:t>
      </w:r>
      <w:r w:rsidRPr="00E012D3">
        <w:rPr>
          <w:rFonts w:cs="Arial Unicode MS" w:hint="eastAsia"/>
          <w:color w:val="auto"/>
          <w:szCs w:val="21"/>
        </w:rPr>
        <w:t>（</w:t>
      </w:r>
      <w:r w:rsidRPr="00E012D3">
        <w:rPr>
          <w:rFonts w:hint="eastAsia"/>
          <w:color w:val="auto"/>
          <w:szCs w:val="21"/>
        </w:rPr>
        <w:t>得分相同的，以投标报价由低到高顺序排列，</w:t>
      </w:r>
      <w:r w:rsidRPr="00E012D3">
        <w:rPr>
          <w:rFonts w:cs="Courier New" w:hint="eastAsia"/>
          <w:bCs/>
          <w:color w:val="auto"/>
          <w:kern w:val="2"/>
          <w:szCs w:val="21"/>
        </w:rPr>
        <w:t>得分相同且投标报价相同的并列</w:t>
      </w:r>
      <w:r w:rsidRPr="00E012D3">
        <w:rPr>
          <w:rFonts w:hint="eastAsia"/>
          <w:color w:val="auto"/>
          <w:szCs w:val="21"/>
        </w:rPr>
        <w:t>，投标文件满足招标文件全部实质性要求，</w:t>
      </w:r>
      <w:r w:rsidRPr="00E012D3">
        <w:rPr>
          <w:rFonts w:cs="Courier New" w:hint="eastAsia"/>
          <w:bCs/>
          <w:color w:val="auto"/>
          <w:kern w:val="2"/>
          <w:szCs w:val="21"/>
        </w:rPr>
        <w:t>且按照评审因素的量化指标评审得分最高的投标人为排名第一的中标候选人</w:t>
      </w:r>
      <w:r w:rsidRPr="00E012D3">
        <w:rPr>
          <w:rFonts w:cs="Arial Unicode MS" w:hint="eastAsia"/>
          <w:color w:val="auto"/>
          <w:szCs w:val="21"/>
        </w:rPr>
        <w:t>）前三名为中标候选供应商。</w:t>
      </w:r>
      <w:r w:rsidRPr="00E012D3">
        <w:rPr>
          <w:rFonts w:cs="Courier New" w:hint="eastAsia"/>
          <w:bCs/>
          <w:color w:val="auto"/>
          <w:kern w:val="2"/>
          <w:szCs w:val="21"/>
        </w:rPr>
        <w:t>采购人应当确定评审委员会推荐排名第一的中标候选供应商为中标供应商</w:t>
      </w:r>
      <w:r w:rsidRPr="00E012D3">
        <w:rPr>
          <w:rFonts w:cs="Arial Unicode MS" w:hint="eastAsia"/>
          <w:color w:val="auto"/>
          <w:szCs w:val="21"/>
        </w:rPr>
        <w:t>。排名第一的中标候选供应商放弃中标、</w:t>
      </w:r>
      <w:r w:rsidRPr="00E012D3">
        <w:rPr>
          <w:rFonts w:cs="Courier New" w:hint="eastAsia"/>
          <w:bCs/>
          <w:color w:val="auto"/>
          <w:kern w:val="2"/>
          <w:szCs w:val="21"/>
        </w:rPr>
        <w:t>因不可抗力或者自身原因提出不能履行合同</w:t>
      </w:r>
      <w:r w:rsidRPr="00E012D3">
        <w:rPr>
          <w:rFonts w:cs="Arial Unicode MS" w:hint="eastAsia"/>
          <w:color w:val="auto"/>
          <w:szCs w:val="21"/>
        </w:rPr>
        <w:t>，或者被质疑成立后取消中标资格且合格供应商符合法定数量的，</w:t>
      </w:r>
      <w:r w:rsidRPr="00E012D3">
        <w:rPr>
          <w:rFonts w:cs="Courier New" w:hint="eastAsia"/>
          <w:bCs/>
          <w:color w:val="auto"/>
          <w:kern w:val="2"/>
          <w:szCs w:val="21"/>
        </w:rPr>
        <w:t>采购人可以确定排名第二的中标候选供应商为中标供应商</w:t>
      </w:r>
      <w:r w:rsidRPr="00E012D3">
        <w:rPr>
          <w:rFonts w:cs="Arial Unicode MS" w:hint="eastAsia"/>
          <w:color w:val="auto"/>
          <w:szCs w:val="21"/>
        </w:rPr>
        <w:t>。排名第二的中标候选供应商因前款规定的同样原因不能签订合同的，采购人可以确定排名第三的中标候选供应商为中标供应商。其余以此类推。</w:t>
      </w:r>
      <w:r w:rsidRPr="00E012D3">
        <w:rPr>
          <w:rFonts w:cs="Courier New" w:hint="eastAsia"/>
          <w:bCs/>
          <w:color w:val="auto"/>
          <w:kern w:val="2"/>
          <w:szCs w:val="21"/>
        </w:rPr>
        <w:t>采购人也可以决定重新采购</w:t>
      </w:r>
      <w:r w:rsidRPr="00E012D3">
        <w:rPr>
          <w:rFonts w:cs="Arial Unicode MS" w:hint="eastAsia"/>
          <w:color w:val="auto"/>
          <w:szCs w:val="21"/>
        </w:rPr>
        <w:t>。</w:t>
      </w:r>
    </w:p>
    <w:p w:rsidR="00353C6E" w:rsidRPr="00E012D3" w:rsidRDefault="00A73D94">
      <w:pPr>
        <w:pStyle w:val="a8"/>
        <w:spacing w:line="360" w:lineRule="auto"/>
        <w:ind w:firstLine="420"/>
        <w:rPr>
          <w:rFonts w:cs="Arial Unicode MS"/>
          <w:color w:val="auto"/>
          <w:szCs w:val="21"/>
        </w:rPr>
      </w:pPr>
      <w:r w:rsidRPr="00E012D3">
        <w:rPr>
          <w:rFonts w:cs="Arial Unicode MS" w:hint="eastAsia"/>
          <w:color w:val="auto"/>
          <w:szCs w:val="21"/>
        </w:rPr>
        <w:t>2、</w:t>
      </w:r>
      <w:r w:rsidRPr="00E012D3">
        <w:rPr>
          <w:rFonts w:cs="Courier New" w:hint="eastAsia"/>
          <w:bCs/>
          <w:color w:val="auto"/>
          <w:kern w:val="2"/>
          <w:szCs w:val="21"/>
        </w:rPr>
        <w:t>评委委员会认为投标人的报价明显低于其他通过符合性审查投标人的报价</w:t>
      </w:r>
      <w:r w:rsidRPr="00E012D3">
        <w:rPr>
          <w:rFonts w:cs="Arial Unicode MS" w:hint="eastAsia"/>
          <w:color w:val="auto"/>
          <w:szCs w:val="21"/>
        </w:rPr>
        <w:t>，</w:t>
      </w:r>
      <w:r w:rsidRPr="00E012D3">
        <w:rPr>
          <w:rFonts w:cs="Courier New" w:hint="eastAsia"/>
          <w:bCs/>
          <w:color w:val="auto"/>
          <w:kern w:val="2"/>
          <w:szCs w:val="21"/>
        </w:rPr>
        <w:t>有可能影响产品质量或者不能诚信履约的，应当要求其在评标现场合理的时间内提供书面说明，必要时提交相关证明材料；投标人不能证</w:t>
      </w:r>
      <w:r w:rsidRPr="00E012D3">
        <w:rPr>
          <w:rFonts w:cs="Arial Unicode MS" w:hint="eastAsia"/>
          <w:color w:val="auto"/>
          <w:szCs w:val="21"/>
        </w:rPr>
        <w:t>明其报价合理的，评标委员会应当将其作无效投标处理。</w:t>
      </w:r>
      <w:r w:rsidRPr="00E012D3">
        <w:rPr>
          <w:rFonts w:cs="Arial Unicode MS"/>
          <w:color w:val="auto"/>
          <w:szCs w:val="21"/>
        </w:rPr>
        <w:br w:type="page"/>
      </w:r>
    </w:p>
    <w:p w:rsidR="00353C6E" w:rsidRPr="00E012D3" w:rsidRDefault="00A73D94">
      <w:pPr>
        <w:pStyle w:val="a8"/>
        <w:ind w:firstLineChars="900" w:firstLine="3253"/>
        <w:outlineLvl w:val="0"/>
        <w:rPr>
          <w:rFonts w:cs="宋体"/>
          <w:b/>
          <w:color w:val="auto"/>
          <w:sz w:val="36"/>
          <w:szCs w:val="36"/>
        </w:rPr>
      </w:pPr>
      <w:bookmarkStart w:id="58" w:name="_Toc213206174"/>
      <w:bookmarkStart w:id="59" w:name="_Toc213325923"/>
      <w:bookmarkStart w:id="60" w:name="_Toc54036554"/>
      <w:bookmarkEnd w:id="58"/>
      <w:bookmarkEnd w:id="59"/>
      <w:r w:rsidRPr="00E012D3">
        <w:rPr>
          <w:rFonts w:ascii="Times New Roman" w:hAnsi="Times New Roman" w:hint="eastAsia"/>
          <w:b/>
          <w:color w:val="auto"/>
          <w:sz w:val="36"/>
        </w:rPr>
        <w:lastRenderedPageBreak/>
        <w:t>第四章投标人须知</w:t>
      </w:r>
      <w:bookmarkStart w:id="61" w:name="_Toc213326415"/>
      <w:bookmarkEnd w:id="60"/>
      <w:bookmarkEnd w:id="61"/>
    </w:p>
    <w:p w:rsidR="00353C6E" w:rsidRPr="00E012D3" w:rsidRDefault="00353C6E">
      <w:pPr>
        <w:pStyle w:val="a8"/>
        <w:spacing w:line="360" w:lineRule="auto"/>
        <w:jc w:val="center"/>
        <w:rPr>
          <w:rFonts w:ascii="Times New Roman" w:hAnsi="Times New Roman"/>
          <w:b/>
          <w:color w:val="auto"/>
          <w:sz w:val="30"/>
          <w:szCs w:val="30"/>
        </w:rPr>
      </w:pPr>
    </w:p>
    <w:p w:rsidR="00353C6E" w:rsidRPr="00E012D3" w:rsidRDefault="00A73D94">
      <w:pPr>
        <w:pStyle w:val="a8"/>
        <w:spacing w:line="360" w:lineRule="auto"/>
        <w:jc w:val="center"/>
        <w:rPr>
          <w:rFonts w:ascii="Times New Roman" w:hAnsi="Times New Roman"/>
          <w:b/>
          <w:color w:val="auto"/>
          <w:sz w:val="30"/>
          <w:szCs w:val="30"/>
        </w:rPr>
      </w:pPr>
      <w:r w:rsidRPr="00E012D3">
        <w:rPr>
          <w:rFonts w:ascii="Times New Roman" w:hAnsi="Times New Roman" w:hint="eastAsia"/>
          <w:b/>
          <w:color w:val="auto"/>
          <w:sz w:val="30"/>
          <w:szCs w:val="30"/>
        </w:rPr>
        <w:t>投标人须知前附表</w:t>
      </w:r>
    </w:p>
    <w:tbl>
      <w:tblPr>
        <w:tblW w:w="9566" w:type="dxa"/>
        <w:tblInd w:w="288" w:type="dxa"/>
        <w:tblLayout w:type="fixed"/>
        <w:tblLook w:val="04A0"/>
      </w:tblPr>
      <w:tblGrid>
        <w:gridCol w:w="954"/>
        <w:gridCol w:w="2127"/>
        <w:gridCol w:w="6485"/>
      </w:tblGrid>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b/>
                <w:color w:val="auto"/>
                <w:szCs w:val="21"/>
              </w:rPr>
            </w:pPr>
            <w:r w:rsidRPr="00E012D3">
              <w:rPr>
                <w:rFonts w:asciiTheme="minorEastAsia" w:eastAsiaTheme="minorEastAsia" w:hAnsiTheme="minorEastAsia" w:cs="宋体"/>
                <w:b/>
                <w:color w:val="auto"/>
                <w:szCs w:val="21"/>
              </w:rPr>
              <w:t>条款号</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b/>
                <w:color w:val="auto"/>
                <w:szCs w:val="21"/>
              </w:rPr>
            </w:pPr>
            <w:r w:rsidRPr="00E012D3">
              <w:rPr>
                <w:rFonts w:asciiTheme="minorEastAsia" w:eastAsiaTheme="minorEastAsia" w:hAnsiTheme="minorEastAsia" w:cs="宋体"/>
                <w:b/>
                <w:color w:val="auto"/>
                <w:szCs w:val="21"/>
              </w:rPr>
              <w:t>条款名称</w:t>
            </w:r>
          </w:p>
        </w:tc>
        <w:tc>
          <w:tcPr>
            <w:tcW w:w="6485" w:type="dxa"/>
            <w:tcBorders>
              <w:top w:val="single" w:sz="4" w:space="0" w:color="000000"/>
              <w:left w:val="single" w:sz="4" w:space="0" w:color="000000"/>
              <w:bottom w:val="single" w:sz="4" w:space="0" w:color="000000"/>
              <w:right w:val="single" w:sz="4" w:space="0" w:color="000000"/>
            </w:tcBorders>
          </w:tcPr>
          <w:p w:rsidR="00353C6E" w:rsidRPr="00E012D3" w:rsidRDefault="00A73D94">
            <w:pPr>
              <w:pStyle w:val="a8"/>
              <w:spacing w:line="360" w:lineRule="auto"/>
              <w:jc w:val="center"/>
              <w:rPr>
                <w:rFonts w:asciiTheme="minorEastAsia" w:eastAsiaTheme="minorEastAsia" w:hAnsiTheme="minorEastAsia" w:cs="宋体"/>
                <w:b/>
                <w:color w:val="auto"/>
                <w:szCs w:val="21"/>
              </w:rPr>
            </w:pPr>
            <w:r w:rsidRPr="00E012D3">
              <w:rPr>
                <w:rFonts w:asciiTheme="minorEastAsia" w:eastAsiaTheme="minorEastAsia" w:hAnsiTheme="minorEastAsia" w:cs="宋体"/>
                <w:b/>
                <w:color w:val="auto"/>
                <w:szCs w:val="21"/>
              </w:rPr>
              <w:t>详细内容</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采购人</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名 称：南宁市中小企业服务中心</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地 址：南宁市高新区科创路2号</w:t>
            </w:r>
          </w:p>
          <w:p w:rsidR="00353C6E" w:rsidRPr="00E012D3" w:rsidRDefault="005524C4">
            <w:pPr>
              <w:pStyle w:val="a8"/>
              <w:spacing w:line="360" w:lineRule="auto"/>
              <w:rPr>
                <w:rFonts w:asciiTheme="minorEastAsia" w:eastAsiaTheme="minorEastAsia" w:hAnsiTheme="minorEastAsia" w:cs="宋体"/>
                <w:color w:val="auto"/>
                <w:szCs w:val="21"/>
              </w:rPr>
            </w:pPr>
            <w:r>
              <w:rPr>
                <w:rFonts w:asciiTheme="minorEastAsia" w:eastAsiaTheme="minorEastAsia" w:hAnsiTheme="minorEastAsia" w:cs="宋体" w:hint="eastAsia"/>
                <w:color w:val="auto"/>
                <w:szCs w:val="21"/>
              </w:rPr>
              <w:t>联系人：张电</w:t>
            </w:r>
          </w:p>
          <w:p w:rsidR="00353C6E" w:rsidRPr="00E012D3" w:rsidRDefault="00A73D94">
            <w:pPr>
              <w:pStyle w:val="a8"/>
              <w:spacing w:line="360" w:lineRule="auto"/>
              <w:rPr>
                <w:rFonts w:asciiTheme="minorEastAsia" w:eastAsiaTheme="minorEastAsia" w:hAnsiTheme="minorEastAsia" w:cs="Courier New"/>
                <w:color w:val="auto"/>
                <w:spacing w:val="25"/>
                <w:kern w:val="0"/>
                <w:szCs w:val="21"/>
              </w:rPr>
            </w:pPr>
            <w:r w:rsidRPr="00E012D3">
              <w:rPr>
                <w:rFonts w:asciiTheme="minorEastAsia" w:eastAsiaTheme="minorEastAsia" w:hAnsiTheme="minorEastAsia" w:cs="宋体" w:hint="eastAsia"/>
                <w:color w:val="auto"/>
                <w:szCs w:val="21"/>
              </w:rPr>
              <w:t>联系方式：0771-5735820</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采购代理机构</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名称：云之龙招标集团有限公司</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地址：南宁市新民路34-18号中明大厦12楼D座</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联系人：韦成晓、杨丽敏</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电话：0771-2618199、2618118</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项目名称</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hint="eastAsia"/>
                <w:color w:val="auto"/>
                <w:szCs w:val="21"/>
                <w:u w:val="single"/>
              </w:rPr>
              <w:t>广西北斗系统（产品）检测评估中心二期项目</w:t>
            </w:r>
          </w:p>
        </w:tc>
      </w:tr>
      <w:tr w:rsidR="00353C6E" w:rsidRPr="00E012D3">
        <w:trPr>
          <w:trHeight w:val="230"/>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项目编号</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5524C4">
            <w:pPr>
              <w:pStyle w:val="a8"/>
              <w:spacing w:line="360" w:lineRule="auto"/>
              <w:rPr>
                <w:rFonts w:asciiTheme="minorEastAsia" w:eastAsiaTheme="minorEastAsia" w:hAnsiTheme="minorEastAsia" w:cs="宋体"/>
                <w:color w:val="auto"/>
                <w:szCs w:val="21"/>
              </w:rPr>
            </w:pPr>
            <w:r w:rsidRPr="005524C4">
              <w:rPr>
                <w:rFonts w:asciiTheme="minorEastAsia" w:eastAsiaTheme="minorEastAsia" w:hAnsiTheme="minorEastAsia" w:cs="宋体"/>
                <w:color w:val="auto"/>
                <w:szCs w:val="21"/>
              </w:rPr>
              <w:t>NNZC2020-G3-990340-YZLZ</w:t>
            </w:r>
          </w:p>
        </w:tc>
      </w:tr>
      <w:tr w:rsidR="00353C6E" w:rsidRPr="00E012D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采购预算</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Courier New" w:hint="eastAsia"/>
                <w:color w:val="auto"/>
                <w:szCs w:val="21"/>
              </w:rPr>
              <w:t>详见采购公告</w:t>
            </w:r>
          </w:p>
        </w:tc>
      </w:tr>
      <w:tr w:rsidR="00353C6E" w:rsidRPr="00E012D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Courier New"/>
                <w:color w:val="auto"/>
                <w:szCs w:val="21"/>
              </w:rPr>
            </w:pPr>
            <w:r w:rsidRPr="00E012D3">
              <w:rPr>
                <w:rFonts w:asciiTheme="minorEastAsia" w:eastAsiaTheme="minorEastAsia" w:hAnsiTheme="minorEastAsia" w:cs="Courier New"/>
                <w:color w:val="auto"/>
                <w:szCs w:val="21"/>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Courier New"/>
                <w:color w:val="auto"/>
                <w:szCs w:val="21"/>
              </w:rPr>
            </w:pPr>
            <w:r w:rsidRPr="00E012D3">
              <w:rPr>
                <w:rFonts w:asciiTheme="minorEastAsia" w:eastAsiaTheme="minorEastAsia" w:hAnsiTheme="minorEastAsia" w:cs="宋体"/>
                <w:color w:val="auto"/>
                <w:szCs w:val="21"/>
              </w:rPr>
              <w:t>获取招标文件的方式</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获取招标文件方式：</w:t>
            </w:r>
          </w:p>
          <w:p w:rsidR="00353C6E" w:rsidRPr="00E012D3" w:rsidRDefault="00A73D94">
            <w:pPr>
              <w:spacing w:line="360" w:lineRule="auto"/>
              <w:ind w:firstLine="525"/>
              <w:rPr>
                <w:rFonts w:asciiTheme="minorEastAsia" w:eastAsiaTheme="minorEastAsia" w:hAnsiTheme="minorEastAsia" w:cs="宋体"/>
                <w:color w:val="auto"/>
                <w:kern w:val="1"/>
                <w:szCs w:val="21"/>
              </w:rPr>
            </w:pPr>
            <w:r w:rsidRPr="00E012D3">
              <w:rPr>
                <w:rFonts w:asciiTheme="minorEastAsia" w:eastAsiaTheme="minorEastAsia" w:hAnsiTheme="minorEastAsia" w:cs="Arial" w:hint="eastAsia"/>
                <w:color w:val="auto"/>
                <w:kern w:val="1"/>
                <w:szCs w:val="21"/>
              </w:rPr>
              <w:t>由潜在投标人自行在南宁市公共资源交易平台(http://</w:t>
            </w:r>
            <w:r w:rsidRPr="00E012D3">
              <w:rPr>
                <w:rFonts w:asciiTheme="minorEastAsia" w:eastAsiaTheme="minorEastAsia" w:hAnsiTheme="minorEastAsia" w:cs="Arial" w:hint="eastAsia"/>
                <w:color w:val="auto"/>
                <w:szCs w:val="21"/>
              </w:rPr>
              <w:t xml:space="preserve"> www.nnggzy.org.cn/gxnnzbw</w:t>
            </w:r>
            <w:r w:rsidRPr="00E012D3">
              <w:rPr>
                <w:rFonts w:asciiTheme="minorEastAsia" w:eastAsiaTheme="minorEastAsia" w:hAnsiTheme="minorEastAsia" w:cs="Arial" w:hint="eastAsia"/>
                <w:color w:val="auto"/>
                <w:kern w:val="1"/>
                <w:szCs w:val="21"/>
              </w:rPr>
              <w:t>)的信息公告处下载招标文件。</w:t>
            </w:r>
          </w:p>
        </w:tc>
      </w:tr>
      <w:tr w:rsidR="00353C6E" w:rsidRPr="00E012D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预留采购份额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ind w:left="596" w:hangingChars="284" w:hanging="596"/>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本项目非专门面向中小企业采购</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bCs/>
                <w:color w:val="auto"/>
                <w:szCs w:val="21"/>
              </w:rPr>
              <w:t>投标人应具备的特定条件</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400" w:lineRule="exact"/>
              <w:ind w:firstLine="420"/>
              <w:contextualSpacing/>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1.满足《中华人民共和国政府采购法》第二十二条规定；</w:t>
            </w:r>
          </w:p>
          <w:p w:rsidR="00353C6E" w:rsidRPr="00E012D3" w:rsidRDefault="00A73D94">
            <w:pPr>
              <w:spacing w:line="400" w:lineRule="exact"/>
              <w:ind w:firstLine="420"/>
              <w:contextualSpacing/>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2.本项目的特定资格要求：无；</w:t>
            </w:r>
          </w:p>
          <w:p w:rsidR="00353C6E" w:rsidRPr="00E012D3" w:rsidRDefault="00A73D94">
            <w:pPr>
              <w:spacing w:line="400" w:lineRule="exact"/>
              <w:ind w:firstLine="420"/>
              <w:contextualSpacing/>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3.单位负责人为同一人或者存在直接控股、管理关系的不同投标人，不得参加同一合同项下的政府采购活动。为本项目提供过整体设计、规范编制或者项目管理、监理、检测等服务的投标人，不得再参加本项目上述服务以外的其他采购活动。</w:t>
            </w:r>
          </w:p>
          <w:p w:rsidR="00353C6E" w:rsidRPr="00E012D3" w:rsidRDefault="00A73D94">
            <w:pPr>
              <w:spacing w:line="400" w:lineRule="exact"/>
              <w:ind w:firstLine="420"/>
              <w:contextualSpacing/>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4.对在“信用中国”网站(www.creditchina.gov.cn) 、中国政府采购网(www.ccgp.gov.cn)被列入失信被执行人、重大税收违法案件当事人名单、政府采购严重违法失信行为记录名单及其他不符合《中华人民共和国政府采购法》第二十二条规定条件的投标人，不得参与政府采购活动。</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bCs/>
                <w:color w:val="auto"/>
                <w:szCs w:val="21"/>
              </w:rPr>
            </w:pPr>
            <w:r w:rsidRPr="00E012D3">
              <w:rPr>
                <w:rFonts w:asciiTheme="minorEastAsia" w:eastAsiaTheme="minorEastAsia" w:hAnsiTheme="minorEastAsia" w:hint="eastAsia"/>
                <w:color w:val="auto"/>
                <w:szCs w:val="21"/>
              </w:rPr>
              <w:t>信用查询</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napToGrid w:val="0"/>
              <w:spacing w:line="360" w:lineRule="auto"/>
              <w:rPr>
                <w:rFonts w:asciiTheme="minorEastAsia" w:eastAsiaTheme="minorEastAsia" w:hAnsiTheme="minorEastAsia"/>
                <w:b/>
                <w:color w:val="auto"/>
                <w:szCs w:val="21"/>
              </w:rPr>
            </w:pPr>
            <w:r w:rsidRPr="00E012D3">
              <w:rPr>
                <w:rFonts w:asciiTheme="minorEastAsia" w:eastAsiaTheme="minorEastAsia" w:hAnsiTheme="minorEastAsia" w:hint="eastAsia"/>
                <w:b/>
                <w:color w:val="auto"/>
                <w:szCs w:val="21"/>
              </w:rPr>
              <w:t>采购人或采购代理机构在对投标人资格审查时进行信用查询。</w:t>
            </w:r>
          </w:p>
          <w:p w:rsidR="00353C6E" w:rsidRPr="00E012D3" w:rsidRDefault="00A73D94">
            <w:pPr>
              <w:wordWrap w:val="0"/>
              <w:snapToGrid w:val="0"/>
              <w:spacing w:line="360" w:lineRule="auto"/>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查询渠道：“信用中国”网站</w:t>
            </w:r>
            <w:r w:rsidRPr="00E012D3">
              <w:rPr>
                <w:rFonts w:asciiTheme="minorEastAsia" w:eastAsiaTheme="minorEastAsia" w:hAnsiTheme="minorEastAsia"/>
                <w:color w:val="auto"/>
                <w:szCs w:val="21"/>
              </w:rPr>
              <w:t xml:space="preserve">(www.creditchina.gov.cn) </w:t>
            </w:r>
            <w:r w:rsidRPr="00E012D3">
              <w:rPr>
                <w:rFonts w:asciiTheme="minorEastAsia" w:eastAsiaTheme="minorEastAsia" w:hAnsiTheme="minorEastAsia" w:hint="eastAsia"/>
                <w:color w:val="auto"/>
                <w:szCs w:val="21"/>
              </w:rPr>
              <w:t>、</w:t>
            </w:r>
            <w:r w:rsidRPr="00E012D3">
              <w:rPr>
                <w:rFonts w:asciiTheme="minorEastAsia" w:eastAsiaTheme="minorEastAsia" w:hAnsiTheme="minorEastAsia"/>
                <w:color w:val="auto"/>
                <w:szCs w:val="21"/>
              </w:rPr>
              <w:t>中国政府采购网（www.ccgp.gov.cn）</w:t>
            </w:r>
          </w:p>
          <w:p w:rsidR="00353C6E" w:rsidRPr="00E012D3" w:rsidRDefault="00A73D94">
            <w:pPr>
              <w:snapToGrid w:val="0"/>
              <w:spacing w:line="360" w:lineRule="auto"/>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查询记录和证据留存方式：在查询网站中直接打印查询记录，打印材料作为评审资料保存。</w:t>
            </w:r>
          </w:p>
          <w:p w:rsidR="00353C6E" w:rsidRPr="00E012D3" w:rsidRDefault="00A73D94">
            <w:pPr>
              <w:wordWrap w:val="0"/>
              <w:spacing w:line="360" w:lineRule="auto"/>
              <w:rPr>
                <w:rFonts w:asciiTheme="minorEastAsia" w:eastAsiaTheme="minorEastAsia" w:hAnsiTheme="minorEastAsia" w:cs="Arial"/>
                <w:color w:val="auto"/>
                <w:kern w:val="1"/>
                <w:szCs w:val="21"/>
              </w:rPr>
            </w:pPr>
            <w:r w:rsidRPr="00E012D3">
              <w:rPr>
                <w:rFonts w:asciiTheme="minorEastAsia" w:eastAsiaTheme="minorEastAsia" w:hAnsiTheme="minorEastAsia" w:hint="eastAsia"/>
                <w:color w:val="auto"/>
                <w:szCs w:val="21"/>
              </w:rPr>
              <w:t>信用信息使用规则：对在“信用中国”网站</w:t>
            </w:r>
            <w:r w:rsidRPr="00E012D3">
              <w:rPr>
                <w:rFonts w:asciiTheme="minorEastAsia" w:eastAsiaTheme="minorEastAsia" w:hAnsiTheme="minorEastAsia"/>
                <w:color w:val="auto"/>
                <w:szCs w:val="21"/>
              </w:rPr>
              <w:t xml:space="preserve">(www.creditchina.gov.cn) </w:t>
            </w:r>
            <w:r w:rsidRPr="00E012D3">
              <w:rPr>
                <w:rFonts w:asciiTheme="minorEastAsia" w:eastAsiaTheme="minorEastAsia" w:hAnsiTheme="minorEastAsia" w:hint="eastAsia"/>
                <w:color w:val="auto"/>
                <w:szCs w:val="21"/>
              </w:rPr>
              <w:t>、</w:t>
            </w:r>
            <w:r w:rsidRPr="00E012D3">
              <w:rPr>
                <w:rFonts w:asciiTheme="minorEastAsia" w:eastAsiaTheme="minorEastAsia" w:hAnsiTheme="minorEastAsia"/>
                <w:color w:val="auto"/>
                <w:szCs w:val="21"/>
              </w:rPr>
              <w:t>中国政府采购网（www.ccgp.gov.cn）</w:t>
            </w:r>
            <w:r w:rsidRPr="00E012D3">
              <w:rPr>
                <w:rFonts w:asciiTheme="minorEastAsia" w:eastAsiaTheme="minorEastAsia" w:hAnsiTheme="minorEastAsia" w:hint="eastAsia"/>
                <w:color w:val="auto"/>
                <w:szCs w:val="21"/>
              </w:rPr>
              <w:t>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353C6E" w:rsidRPr="00E012D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是否接受联合体投标</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否</w:t>
            </w:r>
          </w:p>
        </w:tc>
      </w:tr>
      <w:tr w:rsidR="00353C6E" w:rsidRPr="00E012D3">
        <w:trPr>
          <w:trHeight w:val="247"/>
        </w:trPr>
        <w:tc>
          <w:tcPr>
            <w:tcW w:w="954" w:type="dxa"/>
            <w:vMerge w:val="restart"/>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4.1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招标文件质疑提交</w:t>
            </w:r>
            <w:r w:rsidRPr="00E012D3">
              <w:rPr>
                <w:rFonts w:asciiTheme="minorEastAsia" w:eastAsiaTheme="minorEastAsia" w:hAnsiTheme="minorEastAsia" w:cs="宋体"/>
                <w:color w:val="auto"/>
                <w:kern w:val="0"/>
                <w:szCs w:val="21"/>
              </w:rPr>
              <w:t>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hint="eastAsia"/>
                <w:color w:val="auto"/>
                <w:szCs w:val="21"/>
              </w:rPr>
              <w:t>获取招标文件或者招标文件公告期限届满之日起7个工作日内</w:t>
            </w:r>
          </w:p>
        </w:tc>
      </w:tr>
      <w:tr w:rsidR="00353C6E" w:rsidRPr="00E012D3">
        <w:trPr>
          <w:trHeight w:val="247"/>
        </w:trPr>
        <w:tc>
          <w:tcPr>
            <w:tcW w:w="954" w:type="dxa"/>
            <w:vMerge/>
            <w:tcBorders>
              <w:top w:val="single" w:sz="4" w:space="0" w:color="000000"/>
              <w:left w:val="single" w:sz="4" w:space="0" w:color="000000"/>
              <w:bottom w:val="single" w:sz="4" w:space="0" w:color="000000"/>
              <w:right w:val="single" w:sz="4" w:space="0" w:color="000000"/>
            </w:tcBorders>
            <w:vAlign w:val="center"/>
          </w:tcPr>
          <w:p w:rsidR="00353C6E" w:rsidRPr="00E012D3" w:rsidRDefault="00353C6E">
            <w:pPr>
              <w:keepNext/>
              <w:keepLines/>
              <w:spacing w:line="360" w:lineRule="auto"/>
              <w:ind w:firstLine="643"/>
              <w:jc w:val="left"/>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质疑提交地点、电话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Courier New"/>
                <w:color w:val="auto"/>
                <w:szCs w:val="21"/>
              </w:rPr>
            </w:pPr>
            <w:r w:rsidRPr="00E012D3">
              <w:rPr>
                <w:rFonts w:asciiTheme="minorEastAsia" w:eastAsiaTheme="minorEastAsia" w:hAnsiTheme="minorEastAsia" w:cs="Courier New" w:hint="eastAsia"/>
                <w:color w:val="auto"/>
                <w:szCs w:val="21"/>
              </w:rPr>
              <w:t>以书面的形式提交</w:t>
            </w:r>
          </w:p>
          <w:p w:rsidR="00353C6E" w:rsidRPr="00E012D3" w:rsidRDefault="00A73D94">
            <w:pPr>
              <w:pStyle w:val="a8"/>
              <w:spacing w:line="360" w:lineRule="auto"/>
              <w:rPr>
                <w:rFonts w:asciiTheme="minorEastAsia" w:eastAsiaTheme="minorEastAsia" w:hAnsiTheme="minorEastAsia" w:cs="Courier New"/>
                <w:color w:val="auto"/>
                <w:szCs w:val="21"/>
                <w:u w:val="single"/>
              </w:rPr>
            </w:pPr>
            <w:r w:rsidRPr="00E012D3">
              <w:rPr>
                <w:rFonts w:asciiTheme="minorEastAsia" w:eastAsiaTheme="minorEastAsia" w:hAnsiTheme="minorEastAsia" w:cs="Courier New"/>
                <w:color w:val="auto"/>
                <w:szCs w:val="21"/>
              </w:rPr>
              <w:t>云之龙招标集团有限公司</w:t>
            </w:r>
            <w:r w:rsidRPr="00E012D3">
              <w:rPr>
                <w:rFonts w:asciiTheme="minorEastAsia" w:eastAsiaTheme="minorEastAsia" w:hAnsiTheme="minorEastAsia" w:cs="Courier New" w:hint="eastAsia"/>
                <w:color w:val="auto"/>
                <w:szCs w:val="21"/>
              </w:rPr>
              <w:t>招标部</w:t>
            </w:r>
            <w:r w:rsidRPr="00E012D3">
              <w:rPr>
                <w:rFonts w:asciiTheme="minorEastAsia" w:eastAsiaTheme="minorEastAsia" w:hAnsiTheme="minorEastAsia" w:cs="Courier New"/>
                <w:color w:val="auto"/>
                <w:szCs w:val="21"/>
              </w:rPr>
              <w:t>(广西南宁市新民路34-18号中明大厦</w:t>
            </w:r>
            <w:r w:rsidRPr="00E012D3">
              <w:rPr>
                <w:rFonts w:asciiTheme="minorEastAsia" w:eastAsiaTheme="minorEastAsia" w:hAnsiTheme="minorEastAsia" w:cs="Courier New" w:hint="eastAsia"/>
                <w:color w:val="auto"/>
                <w:szCs w:val="21"/>
              </w:rPr>
              <w:t>12</w:t>
            </w:r>
            <w:r w:rsidRPr="00E012D3">
              <w:rPr>
                <w:rFonts w:asciiTheme="minorEastAsia" w:eastAsiaTheme="minorEastAsia" w:hAnsiTheme="minorEastAsia" w:cs="Courier New"/>
                <w:color w:val="auto"/>
                <w:szCs w:val="21"/>
              </w:rPr>
              <w:t>楼</w:t>
            </w:r>
            <w:r w:rsidRPr="00E012D3">
              <w:rPr>
                <w:rFonts w:asciiTheme="minorEastAsia" w:eastAsiaTheme="minorEastAsia" w:hAnsiTheme="minorEastAsia" w:cs="Courier New" w:hint="eastAsia"/>
                <w:color w:val="auto"/>
                <w:szCs w:val="21"/>
              </w:rPr>
              <w:t>D</w:t>
            </w:r>
            <w:r w:rsidRPr="00E012D3">
              <w:rPr>
                <w:rFonts w:asciiTheme="minorEastAsia" w:eastAsiaTheme="minorEastAsia" w:hAnsiTheme="minorEastAsia" w:cs="Courier New"/>
                <w:color w:val="auto"/>
                <w:szCs w:val="21"/>
              </w:rPr>
              <w:t>座)</w:t>
            </w:r>
            <w:r w:rsidRPr="00E012D3">
              <w:rPr>
                <w:rFonts w:asciiTheme="minorEastAsia" w:eastAsiaTheme="minorEastAsia" w:hAnsiTheme="minorEastAsia" w:cs="宋体"/>
                <w:color w:val="auto"/>
                <w:szCs w:val="21"/>
              </w:rPr>
              <w:t>，质疑咨询电话：</w:t>
            </w:r>
            <w:r w:rsidRPr="00E012D3">
              <w:rPr>
                <w:rFonts w:asciiTheme="minorEastAsia" w:eastAsiaTheme="minorEastAsia" w:hAnsiTheme="minorEastAsia" w:cs="Courier New"/>
                <w:color w:val="auto"/>
                <w:szCs w:val="21"/>
              </w:rPr>
              <w:t>0771-2618199、2618118</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kern w:val="0"/>
                <w:szCs w:val="21"/>
              </w:rPr>
              <w:t>投标人要求澄清的截止时间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获取招标文件或者招标文件公告期限届满之日起7个工作日内</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投标文件副本份数</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报价文件：正本1份，副本4份</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资格文件：正本1份，副本4份</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商务技术文件：正本1份，副本4份</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Courier New"/>
                <w:color w:val="auto"/>
                <w:szCs w:val="21"/>
              </w:rPr>
              <w:t>投标文件电子版</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投标人在递交投标文件时，同时递交投标文件电子版。</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1.投标文件电子版内容：与纸质投标文件全部内容一致。</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2.投标文件电子版形式：可编辑的word文档格式1份和已签字盖章的投标文件正本的扫描件（PDF格式）1份。</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3.投标文件电子版密封方式：投标文件电子版光盘（或U盘）与纸质版投标文件一并装入投标文件袋中。</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11.4</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hint="eastAsia"/>
                <w:color w:val="auto"/>
                <w:szCs w:val="21"/>
              </w:rPr>
              <w:t>采购代理服务费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1、代理服务费由中标人向采购代理机构支付。</w:t>
            </w:r>
            <w:r w:rsidRPr="00E012D3">
              <w:rPr>
                <w:rFonts w:asciiTheme="minorEastAsia" w:eastAsiaTheme="minorEastAsia" w:hAnsiTheme="minorEastAsia" w:cs="宋体" w:hint="eastAsia"/>
                <w:color w:val="auto"/>
                <w:szCs w:val="21"/>
              </w:rPr>
              <w:t>领取中标通知书</w:t>
            </w:r>
            <w:r w:rsidRPr="00E012D3">
              <w:rPr>
                <w:rFonts w:asciiTheme="minorEastAsia" w:eastAsiaTheme="minorEastAsia" w:hAnsiTheme="minorEastAsia" w:cs="宋体"/>
                <w:color w:val="auto"/>
                <w:szCs w:val="21"/>
              </w:rPr>
              <w:t>前，中标人应向采购代理机构一次付清代理服务费。</w:t>
            </w:r>
          </w:p>
          <w:p w:rsidR="00353C6E" w:rsidRPr="00E012D3" w:rsidRDefault="00A73D94">
            <w:pPr>
              <w:pStyle w:val="a8"/>
              <w:spacing w:line="360" w:lineRule="auto"/>
              <w:rPr>
                <w:rFonts w:asciiTheme="minorEastAsia" w:eastAsiaTheme="minorEastAsia" w:hAnsiTheme="minorEastAsia" w:cs="宋体"/>
                <w:color w:val="auto"/>
                <w:kern w:val="0"/>
                <w:szCs w:val="21"/>
              </w:rPr>
            </w:pPr>
            <w:r w:rsidRPr="00E012D3">
              <w:rPr>
                <w:rFonts w:asciiTheme="minorEastAsia" w:eastAsiaTheme="minorEastAsia" w:hAnsiTheme="minorEastAsia" w:cs="宋体"/>
                <w:color w:val="auto"/>
                <w:kern w:val="0"/>
                <w:szCs w:val="21"/>
              </w:rPr>
              <w:t>2、</w:t>
            </w:r>
            <w:r w:rsidRPr="00E012D3">
              <w:rPr>
                <w:rFonts w:asciiTheme="minorEastAsia" w:eastAsiaTheme="minorEastAsia" w:hAnsiTheme="minorEastAsia" w:cs="宋体"/>
                <w:color w:val="auto"/>
                <w:szCs w:val="21"/>
              </w:rPr>
              <w:t>代理服务收费标准：</w:t>
            </w:r>
            <w:r w:rsidRPr="00E012D3">
              <w:rPr>
                <w:rFonts w:asciiTheme="minorEastAsia" w:eastAsiaTheme="minorEastAsia" w:hAnsiTheme="minorEastAsia" w:cs="宋体"/>
                <w:color w:val="auto"/>
                <w:kern w:val="0"/>
                <w:szCs w:val="21"/>
              </w:rPr>
              <w:t>本项目中标服务费</w:t>
            </w:r>
            <w:r w:rsidRPr="00E012D3">
              <w:rPr>
                <w:rFonts w:asciiTheme="minorEastAsia" w:eastAsiaTheme="minorEastAsia" w:hAnsiTheme="minorEastAsia" w:cs="宋体"/>
                <w:color w:val="auto"/>
                <w:szCs w:val="21"/>
              </w:rPr>
              <w:t>按</w:t>
            </w:r>
            <w:r w:rsidRPr="00E012D3">
              <w:rPr>
                <w:rFonts w:asciiTheme="minorEastAsia" w:eastAsiaTheme="minorEastAsia" w:hAnsiTheme="minorEastAsia" w:cs="宋体" w:hint="eastAsia"/>
                <w:color w:val="auto"/>
                <w:szCs w:val="21"/>
              </w:rPr>
              <w:t>28.2</w:t>
            </w:r>
            <w:r w:rsidRPr="00E012D3">
              <w:rPr>
                <w:rFonts w:asciiTheme="minorEastAsia" w:eastAsiaTheme="minorEastAsia" w:hAnsiTheme="minorEastAsia" w:cs="宋体"/>
                <w:color w:val="auto"/>
                <w:kern w:val="0"/>
                <w:szCs w:val="21"/>
              </w:rPr>
              <w:t>附件一</w:t>
            </w:r>
            <w:r w:rsidRPr="00E012D3">
              <w:rPr>
                <w:rFonts w:asciiTheme="minorEastAsia" w:eastAsiaTheme="minorEastAsia" w:hAnsiTheme="minorEastAsia" w:cs="宋体" w:hint="eastAsia"/>
                <w:color w:val="auto"/>
                <w:kern w:val="0"/>
                <w:szCs w:val="21"/>
              </w:rPr>
              <w:t>服务</w:t>
            </w:r>
            <w:r w:rsidRPr="00E012D3">
              <w:rPr>
                <w:rFonts w:asciiTheme="minorEastAsia" w:eastAsiaTheme="minorEastAsia" w:hAnsiTheme="minorEastAsia" w:cs="宋体"/>
                <w:color w:val="auto"/>
                <w:kern w:val="0"/>
                <w:szCs w:val="21"/>
              </w:rPr>
              <w:t>类</w:t>
            </w:r>
            <w:r w:rsidRPr="00E012D3">
              <w:rPr>
                <w:rFonts w:asciiTheme="minorEastAsia" w:eastAsiaTheme="minorEastAsia" w:hAnsiTheme="minorEastAsia" w:cs="宋体"/>
                <w:color w:val="auto"/>
                <w:szCs w:val="21"/>
              </w:rPr>
              <w:t>标准</w:t>
            </w:r>
            <w:r w:rsidRPr="00E012D3">
              <w:rPr>
                <w:rFonts w:asciiTheme="minorEastAsia" w:eastAsiaTheme="minorEastAsia" w:hAnsiTheme="minorEastAsia" w:cs="宋体" w:hint="eastAsia"/>
                <w:color w:val="auto"/>
                <w:szCs w:val="21"/>
              </w:rPr>
              <w:t>计算收取</w:t>
            </w:r>
            <w:r w:rsidRPr="00E012D3">
              <w:rPr>
                <w:rFonts w:asciiTheme="minorEastAsia" w:eastAsiaTheme="minorEastAsia" w:hAnsiTheme="minorEastAsia" w:cs="宋体"/>
                <w:color w:val="auto"/>
                <w:kern w:val="0"/>
                <w:szCs w:val="21"/>
              </w:rPr>
              <w:t>。</w:t>
            </w:r>
          </w:p>
          <w:p w:rsidR="00353C6E" w:rsidRPr="00E012D3" w:rsidRDefault="00A73D94">
            <w:pPr>
              <w:pStyle w:val="a8"/>
              <w:spacing w:line="360" w:lineRule="auto"/>
              <w:rPr>
                <w:rFonts w:asciiTheme="minorEastAsia" w:eastAsiaTheme="minorEastAsia" w:hAnsiTheme="minorEastAsia" w:cs="宋体"/>
                <w:color w:val="auto"/>
                <w:kern w:val="0"/>
                <w:szCs w:val="21"/>
              </w:rPr>
            </w:pPr>
            <w:r w:rsidRPr="00E012D3">
              <w:rPr>
                <w:rFonts w:asciiTheme="minorEastAsia" w:eastAsiaTheme="minorEastAsia" w:hAnsiTheme="minorEastAsia" w:cs="宋体"/>
                <w:color w:val="auto"/>
                <w:kern w:val="0"/>
                <w:szCs w:val="21"/>
              </w:rPr>
              <w:t>3、采购代理机构的银行账户：</w:t>
            </w:r>
          </w:p>
          <w:p w:rsidR="00353C6E" w:rsidRPr="00E012D3" w:rsidRDefault="00A73D94">
            <w:pPr>
              <w:pStyle w:val="a8"/>
              <w:spacing w:line="360" w:lineRule="auto"/>
              <w:rPr>
                <w:rFonts w:asciiTheme="minorEastAsia" w:eastAsiaTheme="minorEastAsia" w:hAnsiTheme="minorEastAsia" w:cs="宋体"/>
                <w:color w:val="auto"/>
                <w:kern w:val="0"/>
                <w:szCs w:val="21"/>
              </w:rPr>
            </w:pPr>
            <w:r w:rsidRPr="00E012D3">
              <w:rPr>
                <w:rFonts w:asciiTheme="minorEastAsia" w:eastAsiaTheme="minorEastAsia" w:hAnsiTheme="minorEastAsia" w:cs="宋体"/>
                <w:color w:val="auto"/>
                <w:kern w:val="0"/>
                <w:szCs w:val="21"/>
              </w:rPr>
              <w:t>账户名称：云之龙招标集团有限公司</w:t>
            </w:r>
          </w:p>
          <w:p w:rsidR="00353C6E" w:rsidRPr="00E012D3" w:rsidRDefault="00A73D94">
            <w:pPr>
              <w:pStyle w:val="a8"/>
              <w:spacing w:line="360" w:lineRule="auto"/>
              <w:rPr>
                <w:rFonts w:asciiTheme="minorEastAsia" w:eastAsiaTheme="minorEastAsia" w:hAnsiTheme="minorEastAsia" w:cs="宋体"/>
                <w:color w:val="auto"/>
                <w:kern w:val="0"/>
                <w:szCs w:val="21"/>
              </w:rPr>
            </w:pPr>
            <w:r w:rsidRPr="00E012D3">
              <w:rPr>
                <w:rFonts w:asciiTheme="minorEastAsia" w:eastAsiaTheme="minorEastAsia" w:hAnsiTheme="minorEastAsia" w:cs="宋体"/>
                <w:color w:val="auto"/>
                <w:kern w:val="0"/>
                <w:szCs w:val="21"/>
              </w:rPr>
              <w:t>开户银行：中国银行南宁市民主支行（网银支付可选中国银行南宁市邕州支行）</w:t>
            </w:r>
          </w:p>
          <w:p w:rsidR="00353C6E" w:rsidRPr="00E012D3" w:rsidRDefault="00A73D94">
            <w:pPr>
              <w:pStyle w:val="a8"/>
              <w:spacing w:line="360" w:lineRule="auto"/>
              <w:rPr>
                <w:rFonts w:asciiTheme="minorEastAsia" w:eastAsiaTheme="minorEastAsia" w:hAnsiTheme="minorEastAsia" w:cs="宋体"/>
                <w:color w:val="auto"/>
                <w:kern w:val="0"/>
                <w:szCs w:val="21"/>
              </w:rPr>
            </w:pPr>
            <w:r w:rsidRPr="00E012D3">
              <w:rPr>
                <w:rFonts w:asciiTheme="minorEastAsia" w:eastAsiaTheme="minorEastAsia" w:hAnsiTheme="minorEastAsia" w:cs="宋体"/>
                <w:color w:val="auto"/>
                <w:kern w:val="0"/>
                <w:szCs w:val="21"/>
              </w:rPr>
              <w:lastRenderedPageBreak/>
              <w:t>银行账号：623660979180</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color w:val="auto"/>
                <w:kern w:val="0"/>
                <w:szCs w:val="21"/>
              </w:rPr>
              <w:t>开户行行号：104611010017</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lastRenderedPageBreak/>
              <w:t>12.1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投标有效期</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自投标截止之日起至政府采购合同签订之日止。</w:t>
            </w:r>
          </w:p>
        </w:tc>
      </w:tr>
      <w:tr w:rsidR="00353C6E" w:rsidRPr="00E012D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13.1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投标保证金金额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rPr>
                <w:rFonts w:asciiTheme="minorEastAsia" w:eastAsiaTheme="minorEastAsia" w:hAnsiTheme="minorEastAsia" w:cs="Arial"/>
                <w:b/>
                <w:color w:val="auto"/>
                <w:kern w:val="1"/>
                <w:szCs w:val="21"/>
              </w:rPr>
            </w:pPr>
            <w:r w:rsidRPr="00E012D3">
              <w:rPr>
                <w:rFonts w:asciiTheme="minorEastAsia" w:eastAsiaTheme="minorEastAsia" w:hAnsiTheme="minorEastAsia" w:cs="Arial" w:hint="eastAsia"/>
                <w:color w:val="auto"/>
                <w:kern w:val="1"/>
                <w:szCs w:val="21"/>
              </w:rPr>
              <w:t>根据《南宁市财政局关于推进政府采购“放管服”工作和深化改革有关内容的通知》（南财采[2019]27号）规定，本项目不需要提交投标保证金。</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15.1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投标截止时间（开标时间）</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1.投标截止时间：</w:t>
            </w:r>
            <w:r w:rsidRPr="00E012D3">
              <w:rPr>
                <w:rFonts w:asciiTheme="minorEastAsia" w:eastAsiaTheme="minorEastAsia" w:hAnsiTheme="minorEastAsia" w:cs="宋体" w:hint="eastAsia"/>
                <w:color w:val="auto"/>
                <w:szCs w:val="21"/>
                <w:u w:val="single"/>
              </w:rPr>
              <w:t>2020年11月</w:t>
            </w:r>
            <w:r w:rsidR="005524C4">
              <w:rPr>
                <w:rFonts w:asciiTheme="minorEastAsia" w:eastAsiaTheme="minorEastAsia" w:hAnsiTheme="minorEastAsia" w:cs="宋体" w:hint="eastAsia"/>
                <w:color w:val="auto"/>
                <w:szCs w:val="21"/>
                <w:u w:val="single"/>
              </w:rPr>
              <w:t>27</w:t>
            </w:r>
            <w:r w:rsidRPr="00E012D3">
              <w:rPr>
                <w:rFonts w:asciiTheme="minorEastAsia" w:eastAsiaTheme="minorEastAsia" w:hAnsiTheme="minorEastAsia" w:cs="宋体" w:hint="eastAsia"/>
                <w:color w:val="auto"/>
                <w:szCs w:val="21"/>
                <w:u w:val="single"/>
              </w:rPr>
              <w:t>日上午9时30分</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2.为做好新型冠状病毒肺炎疫情防控工作，根据南宁市财政局《关于做好疫情防控期间政府采购工作有关事项的通知》（南财采〔2020〕12号）要求，本项目的投标文件通过邮寄快递的方式送达。具体要求如下：</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2.1投标文件必须在投标截止时间前送达。采购代理机构工作人员签收邮寄包裹的时间即为投标人投标文件的送达时间，逾期送达的投标文件无效，后果由投标人自行承担。</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2.2投标人应充分预留投标文件邮寄、送达所需要的时间。为确保疫情防控期间邮寄包裹能及时送达，投标人应选择邮寄运送时间有保障的快递公司寄送投标文件。</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2.3投标人按照招标文件要求装订密封好投标文件后，应使用不透明、防水的邮寄袋或箱子再次包裹已密封的投标文件，并在邮寄袋或箱子上粘牢注明项目名称、项目编号、有效的电子邮箱、联系人及联系方式的纸质表格。</w:t>
            </w:r>
          </w:p>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2.4投标文件邮寄地址：广西南宁市新民路34-18号中明大厦11楼A座（云之龙招标集团有限公司），收件人：苏丽彬，联系电话：15240706297。</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15.2</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递交投标文件地点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1.本次招标将于</w:t>
            </w:r>
            <w:r w:rsidRPr="00E012D3">
              <w:rPr>
                <w:rFonts w:asciiTheme="minorEastAsia" w:eastAsiaTheme="minorEastAsia" w:hAnsiTheme="minorEastAsia" w:cs="Arial" w:hint="eastAsia"/>
                <w:color w:val="auto"/>
                <w:kern w:val="1"/>
                <w:szCs w:val="21"/>
                <w:u w:val="single"/>
              </w:rPr>
              <w:t>2020年11月</w:t>
            </w:r>
            <w:r w:rsidR="005524C4">
              <w:rPr>
                <w:rFonts w:asciiTheme="minorEastAsia" w:eastAsiaTheme="minorEastAsia" w:hAnsiTheme="minorEastAsia" w:cs="Arial" w:hint="eastAsia"/>
                <w:color w:val="auto"/>
                <w:kern w:val="1"/>
                <w:szCs w:val="21"/>
                <w:u w:val="single"/>
              </w:rPr>
              <w:t>27</w:t>
            </w:r>
            <w:r w:rsidRPr="00E012D3">
              <w:rPr>
                <w:rFonts w:asciiTheme="minorEastAsia" w:eastAsiaTheme="minorEastAsia" w:hAnsiTheme="minorEastAsia" w:cs="Arial" w:hint="eastAsia"/>
                <w:color w:val="auto"/>
                <w:kern w:val="1"/>
                <w:szCs w:val="21"/>
                <w:u w:val="single"/>
              </w:rPr>
              <w:t>日上午9时30分</w:t>
            </w:r>
            <w:r w:rsidRPr="00E012D3">
              <w:rPr>
                <w:rFonts w:asciiTheme="minorEastAsia" w:eastAsiaTheme="minorEastAsia" w:hAnsiTheme="minorEastAsia" w:cs="Arial" w:hint="eastAsia"/>
                <w:color w:val="auto"/>
                <w:kern w:val="1"/>
                <w:szCs w:val="21"/>
              </w:rPr>
              <w:t>在南宁市良庆区玉洞大道33号（市青少年活动中心旁）南宁市公共资源交易中心开标厅（具体详见9楼电子显示屏场地安排）开标</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2.投标人不参加现场开标活动。</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4.关于投标人的报价：由采购代理机构在投标文件商务技术符合性审查结束后，根据投标人的投标报价情况填写开标记录表，交由评标委员会对投标人的报价、交货期等内容进行签字确认。</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5.关于投标文件澄清的有关要求</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lastRenderedPageBreak/>
              <w:t>5.1为便于采购代理机构或评标委员会在项目评标期间与投标人取得联系，做好评标过程中投标人对投标文件的澄清、说明或者补正等工作，投标人务必做到：招标文件“第五章投标文件格式”中“投标函（格式）”落款处的“电话”务必填写法定代表人或委托代理人的电话联系方式。</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5.2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rsidR="00353C6E" w:rsidRPr="00E012D3" w:rsidRDefault="00A73D94">
            <w:pPr>
              <w:spacing w:line="360" w:lineRule="auto"/>
              <w:jc w:val="left"/>
              <w:rPr>
                <w:rFonts w:asciiTheme="minorEastAsia" w:eastAsiaTheme="minorEastAsia" w:hAnsiTheme="minorEastAsia" w:cs="Arial"/>
                <w:color w:val="auto"/>
                <w:kern w:val="1"/>
                <w:szCs w:val="21"/>
              </w:rPr>
            </w:pPr>
            <w:r w:rsidRPr="00E012D3">
              <w:rPr>
                <w:rFonts w:asciiTheme="minorEastAsia" w:eastAsiaTheme="minorEastAsia" w:hAnsiTheme="minorEastAsia" w:cs="Arial" w:hint="eastAsia"/>
                <w:color w:val="auto"/>
                <w:kern w:val="1"/>
                <w:szCs w:val="21"/>
              </w:rPr>
              <w:t>5.3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tc>
      </w:tr>
      <w:tr w:rsidR="00353C6E" w:rsidRPr="00E012D3">
        <w:trPr>
          <w:trHeight w:val="545"/>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lastRenderedPageBreak/>
              <w:t>16.1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开标地点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Courier New"/>
                <w:color w:val="auto"/>
                <w:szCs w:val="21"/>
              </w:rPr>
              <w:t>与递交投标文件地点相同</w:t>
            </w:r>
          </w:p>
        </w:tc>
      </w:tr>
      <w:tr w:rsidR="00353C6E" w:rsidRPr="00E012D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17.3</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评标方法</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综合评分法</w:t>
            </w:r>
          </w:p>
        </w:tc>
      </w:tr>
      <w:tr w:rsidR="00353C6E" w:rsidRPr="00E012D3">
        <w:trPr>
          <w:trHeight w:val="248"/>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Courier New"/>
                <w:color w:val="auto"/>
                <w:szCs w:val="21"/>
              </w:rPr>
              <w:t>中标结果公告内容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olor w:val="auto"/>
                <w:szCs w:val="21"/>
              </w:rPr>
            </w:pPr>
            <w:r w:rsidRPr="00E012D3">
              <w:rPr>
                <w:rFonts w:asciiTheme="minorEastAsia" w:eastAsiaTheme="minorEastAsia" w:hAnsiTheme="minorEastAsia" w:cs="Courier New"/>
                <w:color w:val="auto"/>
                <w:szCs w:val="21"/>
              </w:rPr>
              <w:t>根据《中华人民共和国政府采购法实施条例》第四十三条规定，中标结果公告内容中包括中标供应商名称、地址和中标金额，主要中标标的的名称、规格型号、数量、单价、服务要求。</w:t>
            </w:r>
          </w:p>
        </w:tc>
      </w:tr>
      <w:tr w:rsidR="00353C6E" w:rsidRPr="00E012D3">
        <w:trPr>
          <w:trHeight w:val="247"/>
        </w:trPr>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23.1</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中标通知书的发放</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Courier New"/>
                <w:color w:val="auto"/>
                <w:szCs w:val="21"/>
              </w:rPr>
              <w:t>按相关规定在</w:t>
            </w:r>
            <w:r w:rsidRPr="00E012D3">
              <w:rPr>
                <w:rFonts w:asciiTheme="minorEastAsia" w:eastAsiaTheme="minorEastAsia" w:hAnsiTheme="minorEastAsia" w:cs="宋体"/>
                <w:color w:val="auto"/>
                <w:kern w:val="0"/>
                <w:szCs w:val="21"/>
              </w:rPr>
              <w:t>本章第2.1项规定的政府采购信息发布媒体上公示中标结果，同时向中标供应商发出中标通知书。公示期为1个工作日，公示期满无异议的，由</w:t>
            </w:r>
            <w:r w:rsidRPr="00E012D3">
              <w:rPr>
                <w:rFonts w:asciiTheme="minorEastAsia" w:eastAsiaTheme="minorEastAsia" w:hAnsiTheme="minorEastAsia" w:cs="Courier New"/>
                <w:color w:val="auto"/>
                <w:szCs w:val="21"/>
              </w:rPr>
              <w:t>云之龙招标集团有限公司</w:t>
            </w:r>
            <w:r w:rsidRPr="00E012D3">
              <w:rPr>
                <w:rFonts w:asciiTheme="minorEastAsia" w:eastAsiaTheme="minorEastAsia" w:hAnsiTheme="minorEastAsia" w:cs="宋体"/>
                <w:color w:val="auto"/>
                <w:kern w:val="0"/>
                <w:szCs w:val="21"/>
              </w:rPr>
              <w:t>向中标供应商发出</w:t>
            </w:r>
            <w:r w:rsidRPr="00E012D3">
              <w:rPr>
                <w:rFonts w:asciiTheme="minorEastAsia" w:eastAsiaTheme="minorEastAsia" w:hAnsiTheme="minorEastAsia" w:cs="宋体" w:hint="eastAsia"/>
                <w:color w:val="auto"/>
                <w:kern w:val="0"/>
                <w:szCs w:val="21"/>
              </w:rPr>
              <w:t>中标通知书</w:t>
            </w:r>
            <w:r w:rsidRPr="00E012D3">
              <w:rPr>
                <w:rFonts w:asciiTheme="minorEastAsia" w:eastAsiaTheme="minorEastAsia" w:hAnsiTheme="minorEastAsia" w:cs="宋体"/>
                <w:color w:val="auto"/>
                <w:kern w:val="0"/>
                <w:szCs w:val="21"/>
              </w:rPr>
              <w:t>。</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hint="eastAsia"/>
                <w:color w:val="auto"/>
                <w:szCs w:val="21"/>
              </w:rPr>
              <w:t>履约保证金金额</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Courier New"/>
                <w:color w:val="auto"/>
                <w:kern w:val="2"/>
                <w:szCs w:val="21"/>
              </w:rPr>
            </w:pPr>
            <w:r w:rsidRPr="00E012D3">
              <w:rPr>
                <w:rFonts w:asciiTheme="minorEastAsia" w:eastAsiaTheme="minorEastAsia" w:hAnsiTheme="minorEastAsia" w:cs="Arial" w:hint="eastAsia"/>
                <w:color w:val="auto"/>
                <w:szCs w:val="21"/>
              </w:rPr>
              <w:t>根据《南宁市财政局关于推进政府采购“放管服”工作和深化改革有关内容的通知》（南财采[2019]27号）规定，本项目不需要提交履约保证金。</w:t>
            </w:r>
          </w:p>
        </w:tc>
      </w:tr>
      <w:tr w:rsidR="00353C6E" w:rsidRPr="00E012D3">
        <w:tc>
          <w:tcPr>
            <w:tcW w:w="954"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353C6E">
            <w:pPr>
              <w:pStyle w:val="a8"/>
              <w:keepNext/>
              <w:keepLines/>
              <w:spacing w:line="360" w:lineRule="auto"/>
              <w:ind w:firstLine="643"/>
              <w:jc w:val="center"/>
              <w:outlineLvl w:val="2"/>
              <w:rPr>
                <w:rFonts w:asciiTheme="minorEastAsia" w:eastAsiaTheme="minorEastAsia" w:hAnsiTheme="minorEastAsia" w:cs="宋体"/>
                <w:color w:val="auto"/>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auto"/>
              <w:jc w:val="center"/>
              <w:rPr>
                <w:rFonts w:asciiTheme="minorEastAsia" w:eastAsiaTheme="minorEastAsia" w:hAnsiTheme="minorEastAsia"/>
                <w:color w:val="auto"/>
                <w:szCs w:val="21"/>
              </w:rPr>
            </w:pPr>
            <w:r w:rsidRPr="00E012D3">
              <w:rPr>
                <w:rFonts w:asciiTheme="minorEastAsia" w:eastAsiaTheme="minorEastAsia" w:hAnsiTheme="minorEastAsia" w:cs="宋体"/>
                <w:color w:val="auto"/>
                <w:kern w:val="1"/>
                <w:szCs w:val="21"/>
              </w:rPr>
              <w:t>政府采购合同公告</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pStyle w:val="a8"/>
              <w:spacing w:line="360" w:lineRule="auto"/>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内容中涉及商业秘密的部分，未注明的视为投标文件中不涉及商业秘密。</w:t>
            </w:r>
          </w:p>
        </w:tc>
      </w:tr>
      <w:tr w:rsidR="00353C6E" w:rsidRPr="00E012D3">
        <w:trPr>
          <w:trHeight w:val="248"/>
        </w:trPr>
        <w:tc>
          <w:tcPr>
            <w:tcW w:w="954" w:type="dxa"/>
            <w:vMerge w:val="restart"/>
            <w:tcBorders>
              <w:top w:val="single" w:sz="4" w:space="0" w:color="000000"/>
              <w:left w:val="single" w:sz="4" w:space="0" w:color="000000"/>
              <w:right w:val="single" w:sz="4" w:space="0" w:color="000000"/>
            </w:tcBorders>
            <w:vAlign w:val="center"/>
          </w:tcPr>
          <w:p w:rsidR="00353C6E" w:rsidRPr="00E012D3" w:rsidRDefault="00A73D94">
            <w:pPr>
              <w:pStyle w:val="a8"/>
              <w:spacing w:line="360" w:lineRule="auto"/>
              <w:jc w:val="center"/>
              <w:rPr>
                <w:rFonts w:asciiTheme="minorEastAsia" w:eastAsiaTheme="minorEastAsia" w:hAnsiTheme="minorEastAsia" w:cs="宋体"/>
                <w:color w:val="auto"/>
                <w:szCs w:val="21"/>
              </w:rPr>
            </w:pPr>
            <w:r w:rsidRPr="00E012D3">
              <w:rPr>
                <w:rFonts w:asciiTheme="minorEastAsia" w:eastAsiaTheme="minorEastAsia" w:hAnsiTheme="minorEastAsia" w:cs="宋体"/>
                <w:color w:val="auto"/>
                <w:szCs w:val="21"/>
              </w:rPr>
              <w:t>28.1</w:t>
            </w:r>
          </w:p>
        </w:tc>
        <w:tc>
          <w:tcPr>
            <w:tcW w:w="2127" w:type="dxa"/>
            <w:vMerge w:val="restart"/>
            <w:tcBorders>
              <w:top w:val="single" w:sz="4" w:space="0" w:color="000000"/>
              <w:left w:val="single" w:sz="4" w:space="0" w:color="000000"/>
              <w:right w:val="single" w:sz="4" w:space="0" w:color="000000"/>
            </w:tcBorders>
            <w:vAlign w:val="center"/>
          </w:tcPr>
          <w:p w:rsidR="00353C6E" w:rsidRPr="00E012D3" w:rsidRDefault="00A73D94">
            <w:pPr>
              <w:spacing w:line="360" w:lineRule="auto"/>
              <w:jc w:val="center"/>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需要补充的其他内容</w:t>
            </w:r>
          </w:p>
        </w:tc>
        <w:tc>
          <w:tcPr>
            <w:tcW w:w="6485"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widowControl/>
              <w:spacing w:line="360" w:lineRule="auto"/>
              <w:ind w:firstLine="420"/>
              <w:jc w:val="lef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rsidR="00353C6E" w:rsidRPr="00E012D3" w:rsidRDefault="00A73D94">
            <w:pPr>
              <w:widowControl/>
              <w:spacing w:line="360" w:lineRule="auto"/>
              <w:ind w:firstLine="420"/>
              <w:jc w:val="lef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lastRenderedPageBreak/>
              <w:t>2、本招标文件中描述投标人的“签字”是指投标人的法定代表人或被授权人亲自在招标文件规定</w:t>
            </w:r>
            <w:r w:rsidRPr="00E012D3">
              <w:rPr>
                <w:rFonts w:asciiTheme="minorEastAsia" w:eastAsiaTheme="minorEastAsia" w:hAnsiTheme="minorEastAsia" w:cs="宋体" w:hint="eastAsia"/>
                <w:color w:val="auto"/>
                <w:kern w:val="1"/>
                <w:szCs w:val="21"/>
              </w:rPr>
              <w:t>签字</w:t>
            </w:r>
            <w:r w:rsidRPr="00E012D3">
              <w:rPr>
                <w:rFonts w:asciiTheme="minorEastAsia" w:eastAsiaTheme="minorEastAsia" w:hAnsiTheme="minorEastAsia" w:cs="宋体"/>
                <w:color w:val="auto"/>
                <w:kern w:val="1"/>
                <w:szCs w:val="21"/>
              </w:rPr>
              <w:t>处亲笔写上个人的名字的行为，私章、签字章、印鉴、影印等其它形式均不能代替亲笔签字。</w:t>
            </w:r>
          </w:p>
        </w:tc>
      </w:tr>
      <w:tr w:rsidR="00353C6E" w:rsidRPr="00E012D3">
        <w:trPr>
          <w:trHeight w:val="627"/>
        </w:trPr>
        <w:tc>
          <w:tcPr>
            <w:tcW w:w="954" w:type="dxa"/>
            <w:vMerge/>
            <w:tcBorders>
              <w:left w:val="single" w:sz="4" w:space="0" w:color="000000"/>
              <w:bottom w:val="single" w:sz="4" w:space="0" w:color="auto"/>
              <w:right w:val="single" w:sz="4" w:space="0" w:color="000000"/>
            </w:tcBorders>
            <w:vAlign w:val="center"/>
          </w:tcPr>
          <w:p w:rsidR="00353C6E" w:rsidRPr="00E012D3" w:rsidRDefault="00353C6E">
            <w:pPr>
              <w:pStyle w:val="a8"/>
              <w:spacing w:line="360" w:lineRule="auto"/>
              <w:jc w:val="center"/>
              <w:rPr>
                <w:rFonts w:asciiTheme="minorEastAsia" w:eastAsiaTheme="minorEastAsia" w:hAnsiTheme="minorEastAsia" w:cs="宋体"/>
                <w:color w:val="auto"/>
                <w:szCs w:val="21"/>
              </w:rPr>
            </w:pPr>
          </w:p>
        </w:tc>
        <w:tc>
          <w:tcPr>
            <w:tcW w:w="2127" w:type="dxa"/>
            <w:vMerge/>
            <w:tcBorders>
              <w:left w:val="single" w:sz="4" w:space="0" w:color="000000"/>
              <w:bottom w:val="single" w:sz="4" w:space="0" w:color="auto"/>
              <w:right w:val="single" w:sz="4" w:space="0" w:color="000000"/>
            </w:tcBorders>
            <w:vAlign w:val="center"/>
          </w:tcPr>
          <w:p w:rsidR="00353C6E" w:rsidRPr="00E012D3" w:rsidRDefault="00353C6E">
            <w:pPr>
              <w:spacing w:line="360" w:lineRule="auto"/>
              <w:jc w:val="center"/>
              <w:rPr>
                <w:rFonts w:asciiTheme="minorEastAsia" w:eastAsiaTheme="minorEastAsia" w:hAnsiTheme="minorEastAsia"/>
                <w:color w:val="auto"/>
                <w:szCs w:val="21"/>
              </w:rPr>
            </w:pPr>
          </w:p>
        </w:tc>
        <w:tc>
          <w:tcPr>
            <w:tcW w:w="6485" w:type="dxa"/>
            <w:tcBorders>
              <w:top w:val="single" w:sz="4" w:space="0" w:color="000000"/>
              <w:left w:val="single" w:sz="4" w:space="0" w:color="000000"/>
              <w:bottom w:val="single" w:sz="4" w:space="0" w:color="auto"/>
              <w:right w:val="single" w:sz="4" w:space="0" w:color="000000"/>
            </w:tcBorders>
            <w:vAlign w:val="center"/>
          </w:tcPr>
          <w:p w:rsidR="00353C6E" w:rsidRPr="00E012D3" w:rsidRDefault="00A73D94">
            <w:pPr>
              <w:widowControl/>
              <w:spacing w:line="360" w:lineRule="auto"/>
              <w:ind w:firstLine="420"/>
              <w:jc w:val="left"/>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项目特殊说明：本项目不允许分包或转包，一经采购人发现，将按违约处理报相关监督管理部门处理。</w:t>
            </w:r>
          </w:p>
        </w:tc>
      </w:tr>
      <w:tr w:rsidR="00353C6E" w:rsidRPr="00E012D3">
        <w:trPr>
          <w:trHeight w:val="627"/>
        </w:trPr>
        <w:tc>
          <w:tcPr>
            <w:tcW w:w="954"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spacing w:line="360" w:lineRule="auto"/>
              <w:jc w:val="center"/>
              <w:rPr>
                <w:rFonts w:asciiTheme="minorEastAsia" w:eastAsiaTheme="minorEastAsia" w:hAnsiTheme="minorEastAsia" w:cs="宋体"/>
                <w:color w:val="auto"/>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spacing w:line="360" w:lineRule="auto"/>
              <w:jc w:val="center"/>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政府采购信用融资制度</w:t>
            </w:r>
          </w:p>
        </w:tc>
        <w:tc>
          <w:tcPr>
            <w:tcW w:w="6485"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widowControl/>
              <w:spacing w:line="360" w:lineRule="auto"/>
              <w:jc w:val="left"/>
              <w:rPr>
                <w:rFonts w:asciiTheme="minorEastAsia" w:eastAsiaTheme="minorEastAsia" w:hAnsiTheme="minorEastAsia" w:cs="宋体"/>
                <w:color w:val="auto"/>
                <w:kern w:val="1"/>
                <w:szCs w:val="21"/>
              </w:rPr>
            </w:pPr>
            <w:r w:rsidRPr="00E012D3">
              <w:rPr>
                <w:rFonts w:asciiTheme="minorEastAsia" w:eastAsiaTheme="minorEastAsia" w:hAnsiTheme="minorEastAsia" w:cs="宋体" w:hint="eastAsia"/>
                <w:color w:val="auto"/>
                <w:kern w:val="1"/>
                <w:szCs w:val="21"/>
              </w:rPr>
              <w:t>为帮助中小微企业解决资金周转或融资困难问题，南宁市政府采购试行政府采购信用融资制度，为中小企业参与政府采购活动提供金融服务。成交供应商可凭政府采购合同申请政府采购信用融资，具体办理要求与办理方式，详见南宁市公共资源交易中心网“政府采购信用融资”专栏。</w:t>
            </w:r>
          </w:p>
        </w:tc>
      </w:tr>
    </w:tbl>
    <w:p w:rsidR="00353C6E" w:rsidRPr="00E012D3" w:rsidRDefault="00353C6E">
      <w:pPr>
        <w:widowControl/>
        <w:spacing w:line="240" w:lineRule="auto"/>
        <w:jc w:val="left"/>
        <w:rPr>
          <w:color w:val="auto"/>
        </w:rPr>
      </w:pPr>
      <w:bookmarkStart w:id="62" w:name="_Toc401396875"/>
      <w:bookmarkStart w:id="63" w:name="_Toc213326416"/>
      <w:bookmarkEnd w:id="62"/>
      <w:bookmarkEnd w:id="63"/>
    </w:p>
    <w:p w:rsidR="00353C6E" w:rsidRPr="00E012D3" w:rsidRDefault="00A73D94">
      <w:pPr>
        <w:widowControl/>
        <w:spacing w:line="240" w:lineRule="auto"/>
        <w:jc w:val="left"/>
        <w:rPr>
          <w:color w:val="auto"/>
        </w:rPr>
      </w:pPr>
      <w:r w:rsidRPr="00E012D3">
        <w:rPr>
          <w:color w:val="auto"/>
        </w:rPr>
        <w:br w:type="page"/>
      </w: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A73D94">
      <w:pPr>
        <w:pStyle w:val="a8"/>
        <w:jc w:val="center"/>
        <w:outlineLvl w:val="1"/>
        <w:rPr>
          <w:rFonts w:cs="宋体"/>
          <w:b/>
          <w:color w:val="auto"/>
          <w:sz w:val="28"/>
          <w:szCs w:val="28"/>
        </w:rPr>
      </w:pPr>
      <w:bookmarkStart w:id="64" w:name="_Toc54036555"/>
      <w:r w:rsidRPr="00E012D3">
        <w:rPr>
          <w:rFonts w:ascii="Times New Roman" w:hAnsi="Times New Roman" w:hint="eastAsia"/>
          <w:b/>
          <w:color w:val="auto"/>
          <w:sz w:val="30"/>
          <w:szCs w:val="30"/>
        </w:rPr>
        <w:t>一总则</w:t>
      </w:r>
      <w:bookmarkEnd w:id="64"/>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 项目概况</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1.1  采购人：见投标人须知前附表。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bCs/>
          <w:color w:val="auto"/>
          <w:szCs w:val="21"/>
        </w:rPr>
        <w:t xml:space="preserve">1.2  </w:t>
      </w:r>
      <w:r w:rsidRPr="00E012D3">
        <w:rPr>
          <w:rFonts w:cs="宋体"/>
          <w:color w:val="auto"/>
          <w:szCs w:val="21"/>
        </w:rPr>
        <w:t>采购代理机构：见投标人须知前附表。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1.3  项目名称：见投标人须知前附表。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1.4  项目编号：见投标人须知前附表。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1.5  采购预算：见投标人须知前附表。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1.6  资金来源：政府财政性资金</w:t>
      </w:r>
      <w:r w:rsidRPr="00E012D3">
        <w:rPr>
          <w:rFonts w:cs="宋体" w:hint="eastAsia"/>
          <w:color w:val="auto"/>
          <w:szCs w:val="21"/>
        </w:rPr>
        <w:t>。</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  获取招标文件的方式：见投标人须知前附表。</w:t>
      </w:r>
    </w:p>
    <w:p w:rsidR="00353C6E" w:rsidRPr="00E012D3" w:rsidRDefault="00A73D94">
      <w:pPr>
        <w:pStyle w:val="a8"/>
        <w:spacing w:line="360" w:lineRule="exact"/>
        <w:ind w:left="2" w:firstLine="358"/>
        <w:jc w:val="left"/>
        <w:rPr>
          <w:rFonts w:cs="宋体"/>
          <w:color w:val="auto"/>
          <w:sz w:val="22"/>
          <w:szCs w:val="22"/>
        </w:rPr>
      </w:pPr>
      <w:r w:rsidRPr="00E012D3">
        <w:rPr>
          <w:rFonts w:cs="宋体" w:hint="eastAsia"/>
          <w:color w:val="auto"/>
          <w:szCs w:val="21"/>
        </w:rPr>
        <w:t>1.8  预留采购份额：本项目非专门面向中小企业采购</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2.  政府采购信息发布媒体：</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2.1  与本项目相关的政府采购业务信息（包括公开招标公告、中标公告及其更正事项等）将在以下媒体上发布：</w:t>
      </w:r>
      <w:r w:rsidRPr="00E012D3">
        <w:rPr>
          <w:rFonts w:cs="宋体" w:hint="eastAsia"/>
          <w:color w:val="auto"/>
          <w:szCs w:val="21"/>
        </w:rPr>
        <w:t>www.ccgp.gov.cn（中国政府采购网）、zfcg.gxzf.gov.cn（广西壮族自治区政府采购网）、zfcg.nanning.gov.cn（南宁市政府采购网）、www.nnggzy.org.cn/gxnnzbw/（南宁市公共资源交易中心网）。</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3. 投标人资格要求：</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3.1  投标人应</w:t>
      </w:r>
      <w:r w:rsidRPr="00E012D3">
        <w:rPr>
          <w:rFonts w:cs="宋体" w:hint="eastAsia"/>
          <w:color w:val="auto"/>
          <w:szCs w:val="21"/>
        </w:rPr>
        <w:t>符合《中华人民共和国政府采购法》第二十二条规定的</w:t>
      </w:r>
      <w:r w:rsidRPr="00E012D3">
        <w:rPr>
          <w:rFonts w:cs="宋体"/>
          <w:color w:val="auto"/>
          <w:szCs w:val="21"/>
        </w:rPr>
        <w:t>下列</w:t>
      </w:r>
      <w:r w:rsidRPr="00E012D3">
        <w:rPr>
          <w:rFonts w:cs="宋体" w:hint="eastAsia"/>
          <w:color w:val="auto"/>
          <w:szCs w:val="21"/>
        </w:rPr>
        <w:t>投标人资格条件</w:t>
      </w:r>
      <w:r w:rsidRPr="00E012D3">
        <w:rPr>
          <w:rFonts w:cs="宋体"/>
          <w:color w:val="auto"/>
          <w:szCs w:val="21"/>
        </w:rPr>
        <w:t>：</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（1）具有独立承担民事责任的能力；</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（2）具有良好的商业信誉和健全的财务会计制度；</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（3）具有履行合同所必需的设备和专业技术能力；</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（4）有依法缴纳税收和社会保障资金的良好记录；</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（5）参加政府采购活动前三年内，在经营活动中没有重大违法记录；</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（6）法律、行政法规规定的其他条件。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3.2 针对本项目，投标人应具备的特定条件：见投标人须知前附表。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3.3</w:t>
      </w:r>
      <w:r w:rsidRPr="00E012D3">
        <w:rPr>
          <w:rFonts w:cs="宋体" w:hint="eastAsia"/>
          <w:color w:val="auto"/>
          <w:szCs w:val="21"/>
        </w:rPr>
        <w:t>投标人须知前附表规定接受联合体投标的，两个以上供应商可以组成一个投标联合体，以一个投标人的身份共同参加投标。以联合体形式参加投标的，联合体各方均应当符合本章第</w:t>
      </w:r>
      <w:r w:rsidRPr="00E012D3">
        <w:rPr>
          <w:rFonts w:cs="宋体"/>
          <w:color w:val="auto"/>
          <w:szCs w:val="21"/>
        </w:rPr>
        <w:t>3.1</w:t>
      </w:r>
      <w:r w:rsidRPr="00E012D3">
        <w:rPr>
          <w:rFonts w:cs="宋体" w:hint="eastAsia"/>
          <w:color w:val="auto"/>
          <w:szCs w:val="21"/>
        </w:rPr>
        <w:t>项的要求，至少应当有一方符合本章第</w:t>
      </w:r>
      <w:r w:rsidRPr="00E012D3">
        <w:rPr>
          <w:rFonts w:cs="宋体"/>
          <w:color w:val="auto"/>
          <w:szCs w:val="21"/>
        </w:rPr>
        <w:t>3.2</w:t>
      </w:r>
      <w:r w:rsidRPr="00E012D3">
        <w:rPr>
          <w:rFonts w:cs="宋体" w:hint="eastAsia"/>
          <w:color w:val="auto"/>
          <w:szCs w:val="21"/>
        </w:rPr>
        <w:t>项的要求；联合体各方应签订共同投标协议，明确联合体各方承担的工作和相应的责任，并承诺就中标项目向采购人承担连带责任；并将共同投标协议连同投标文件一并提交评标委员会；由同一专业的单位组成的联合体，按照资质等级最低的单位确定资质等级；联合体各方不得再以自己名义单独或组成新的联合体参加同一项目同一分标投标，否则与之相关的投标文件作废；投标联合体的业绩和信誉按联合体主体方（或牵头方）计算。</w:t>
      </w:r>
      <w:r w:rsidRPr="00E012D3">
        <w:rPr>
          <w:rFonts w:cs="宋体"/>
          <w:color w:val="auto"/>
          <w:szCs w:val="21"/>
        </w:rPr>
        <w:t>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3.4投标人不得直接或间接地与为本次采购的项目内容进行设计、编制规范和其他文件的咨询公司、采购代理机构或其附属机构有任何关联。</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4. 质疑</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lastRenderedPageBreak/>
        <w:t>4.1投标人认为公开招标文件使自己的权益受到损害的，应当在</w:t>
      </w:r>
      <w:r w:rsidRPr="00E012D3">
        <w:rPr>
          <w:rFonts w:asciiTheme="minorEastAsia" w:eastAsiaTheme="minorEastAsia" w:hAnsiTheme="minorEastAsia" w:hint="eastAsia"/>
          <w:color w:val="auto"/>
          <w:szCs w:val="21"/>
        </w:rPr>
        <w:t>获取招标文件或者招标文件公告期限届满之日起7个工作日内</w:t>
      </w:r>
      <w:r w:rsidRPr="00E012D3">
        <w:rPr>
          <w:rFonts w:cs="宋体"/>
          <w:color w:val="auto"/>
          <w:szCs w:val="21"/>
        </w:rPr>
        <w:t>以书面形式向采购人委托的采购代理机构质疑；质疑提交截止时间后，采购代理机构不再受理对公开招标文件的质疑。投标人认为采购过程和中标、成交结果使自己的权益受到损害的，可以在知道或者应知其权益受到损害之日起七个工作日内，以书面形式向采购人委托的采购代理机构质疑。</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4.2供应商质疑实行实名制，其质疑应当有具体的质疑事项及事实根据，不得进行虚假、恶意质疑。</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4.3  </w:t>
      </w:r>
      <w:r w:rsidRPr="00E012D3">
        <w:rPr>
          <w:rFonts w:cs="宋体" w:hint="eastAsia"/>
          <w:color w:val="auto"/>
          <w:szCs w:val="21"/>
        </w:rPr>
        <w:t>供应商质疑时，应当提交质疑书原件，质疑书应当包括下列主要内容：</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1</w:t>
      </w:r>
      <w:r w:rsidRPr="00E012D3">
        <w:rPr>
          <w:rFonts w:cs="宋体" w:hint="eastAsia"/>
          <w:color w:val="auto"/>
          <w:szCs w:val="21"/>
        </w:rPr>
        <w:t>）</w:t>
      </w:r>
      <w:r w:rsidRPr="00E012D3">
        <w:rPr>
          <w:rFonts w:cs="宋体"/>
          <w:color w:val="auto"/>
          <w:szCs w:val="21"/>
        </w:rPr>
        <w:t>质疑供应商和被质疑的采购人或采购人委托的采购代理机构名称、地址、电话、邮编等；</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（2）质疑项目的名称、编号；</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（3）权益受到损害的事实和理由；</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（4）相关证明材料；</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（5）提起质疑的日期。</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质疑书应当署名。质疑供应商为自然人的，应当由本人签字；质疑供应商为法人或者其他组织的，应当由法定代表人或者主要负责人签字盖章并加盖公章。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4.4质疑供应商可以委托代理人办理质疑事务。代理人办理质疑事务时，除提交质疑书外，还应当提交质疑供应商的授权委托书，授权委托书应当载明委托代理的具体权限和事项。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4.5  质疑供应商提起质疑应当符合下列条件：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（1）质疑供应商是参与所质疑政府采购活动的供应商；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（2）质疑书内容符合本章第4.3项的规定；</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（3）在质疑有效期限内提起质疑；</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（4）属于所质疑的采购人或采购人委托的采购代理机构组织的采购活动；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（5）同一质疑事项未经采购人或采购人委托的采购代理机构质疑处理；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（6）财政部门规定的其他条件。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4.6  采购</w:t>
      </w:r>
      <w:r w:rsidRPr="00E012D3">
        <w:rPr>
          <w:rFonts w:cs="宋体" w:hint="eastAsia"/>
          <w:color w:val="auto"/>
          <w:szCs w:val="21"/>
        </w:rPr>
        <w:t>人或采购人委托的</w:t>
      </w:r>
      <w:r w:rsidRPr="00E012D3">
        <w:rPr>
          <w:rFonts w:cs="宋体"/>
          <w:color w:val="auto"/>
          <w:szCs w:val="21"/>
        </w:rPr>
        <w:t>采购代理机构</w:t>
      </w:r>
      <w:r w:rsidRPr="00E012D3">
        <w:rPr>
          <w:rFonts w:cs="宋体" w:hint="eastAsia"/>
          <w:color w:val="auto"/>
          <w:szCs w:val="21"/>
        </w:rPr>
        <w:t>自受理质疑之日起七个工作日内，对质疑事项作出答复，并以书面形式通知质疑供应商及其他有关供应商。</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5.  投诉</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5.1供应商认为招标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南宁市政府采购监督管理部门提起投诉。</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5.2</w:t>
      </w:r>
      <w:r w:rsidRPr="00E012D3">
        <w:rPr>
          <w:rFonts w:cs="宋体" w:hint="eastAsia"/>
          <w:color w:val="auto"/>
          <w:szCs w:val="21"/>
        </w:rPr>
        <w:t>投诉人投诉时，应当提交投诉书，并按照被投诉采购人、</w:t>
      </w:r>
      <w:r w:rsidRPr="00E012D3">
        <w:rPr>
          <w:rFonts w:cs="宋体"/>
          <w:color w:val="auto"/>
          <w:szCs w:val="21"/>
        </w:rPr>
        <w:t>采购代理机构</w:t>
      </w:r>
      <w:r w:rsidRPr="00E012D3">
        <w:rPr>
          <w:rFonts w:cs="宋体" w:hint="eastAsia"/>
          <w:color w:val="auto"/>
          <w:szCs w:val="21"/>
        </w:rPr>
        <w:t>和与投诉事项有关的供应商数量提供投诉书的副本。投诉书应当包括下列主要内容（如材料中有外文资料应同时附上对应的中文译本）：</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（1）投诉人和被投诉人的名称、地址、电话等；</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（2）具体的投诉事项及事实依据；</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（3）质疑和质疑答复情况及相关证明材料；</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（4）提起投诉的日期。投诉书应当署名。投诉人为自然人的，应当由本人签字；投诉人为法人或者其他组织的，应当由法定代表人或者主要负责人签字盖章并加盖公章。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5.3</w:t>
      </w:r>
      <w:r w:rsidRPr="00E012D3">
        <w:rPr>
          <w:rFonts w:cs="宋体" w:hint="eastAsia"/>
          <w:color w:val="auto"/>
          <w:szCs w:val="21"/>
        </w:rPr>
        <w:t>投诉人可以委托代理人办理投诉事务。代理人办理投诉事务时，除提交投诉书外，还应当提交投诉人的授权委托书，授权委托书应当载明委托代理的具体权限和事项。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5.4  </w:t>
      </w:r>
      <w:r w:rsidRPr="00E012D3">
        <w:rPr>
          <w:rFonts w:cs="宋体" w:hint="eastAsia"/>
          <w:color w:val="auto"/>
          <w:szCs w:val="21"/>
        </w:rPr>
        <w:t>投诉人提起投诉应当符合下列条件：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（1）投诉人是参与所投诉政府采购活动的供应商；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lastRenderedPageBreak/>
        <w:t>（2）提起投诉前已依法进行质疑；</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（3）投诉书内容符合本章第5.2项的规定；</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（4）在投诉有效期限内提起投诉；</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（5）属于</w:t>
      </w:r>
      <w:r w:rsidR="00EE73A7" w:rsidRPr="00E012D3">
        <w:rPr>
          <w:rFonts w:cs="宋体" w:hint="eastAsia"/>
          <w:color w:val="auto"/>
          <w:szCs w:val="21"/>
        </w:rPr>
        <w:t>南宁市财政局</w:t>
      </w:r>
      <w:r w:rsidRPr="00E012D3">
        <w:rPr>
          <w:rFonts w:cs="宋体" w:hint="eastAsia"/>
          <w:color w:val="auto"/>
          <w:szCs w:val="21"/>
        </w:rPr>
        <w:t>政府采购监督管理办公室</w:t>
      </w:r>
      <w:r w:rsidRPr="00E012D3">
        <w:rPr>
          <w:rFonts w:cs="宋体"/>
          <w:color w:val="auto"/>
          <w:szCs w:val="21"/>
        </w:rPr>
        <w:t>管辖；</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（6）同一投诉事项未经南宁市政府采购监督管理部门投诉处理；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（7）国务院财政部门规定的其他条件。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5.5  </w:t>
      </w:r>
      <w:r w:rsidR="00EE73A7" w:rsidRPr="00E012D3">
        <w:rPr>
          <w:rFonts w:cs="宋体" w:hint="eastAsia"/>
          <w:color w:val="auto"/>
          <w:szCs w:val="21"/>
        </w:rPr>
        <w:t>南宁市财政局</w:t>
      </w:r>
      <w:r w:rsidRPr="00E012D3">
        <w:rPr>
          <w:rFonts w:cs="宋体" w:hint="eastAsia"/>
          <w:color w:val="auto"/>
          <w:szCs w:val="21"/>
        </w:rPr>
        <w:t>政府采购监督管理办公室自受理投诉之日起三十个工作日内，对投诉事项作出处理决定，并以书面形式通知投诉人、被投诉人及其他与投诉处理结果有利害关系的政府采购当</w:t>
      </w:r>
      <w:r w:rsidRPr="00E012D3">
        <w:rPr>
          <w:rFonts w:cs="宋体"/>
          <w:color w:val="auto"/>
          <w:szCs w:val="21"/>
        </w:rPr>
        <w:t>事人。</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5.6  </w:t>
      </w:r>
      <w:r w:rsidR="00EE73A7" w:rsidRPr="00E012D3">
        <w:rPr>
          <w:rFonts w:cs="宋体" w:hint="eastAsia"/>
          <w:color w:val="auto"/>
          <w:szCs w:val="21"/>
        </w:rPr>
        <w:t>南宁市财政局</w:t>
      </w:r>
      <w:r w:rsidRPr="00E012D3">
        <w:rPr>
          <w:rFonts w:cs="宋体" w:hint="eastAsia"/>
          <w:color w:val="auto"/>
          <w:szCs w:val="21"/>
        </w:rPr>
        <w:t>政府采购监督管理办公室</w:t>
      </w:r>
      <w:r w:rsidRPr="00E012D3">
        <w:rPr>
          <w:rFonts w:cs="宋体"/>
          <w:color w:val="auto"/>
          <w:szCs w:val="21"/>
        </w:rPr>
        <w:t>在处理投诉事项期间，可以视具体情况暂停采购活动。</w:t>
      </w:r>
    </w:p>
    <w:p w:rsidR="00353C6E" w:rsidRPr="00E012D3" w:rsidRDefault="00353C6E">
      <w:pPr>
        <w:pStyle w:val="a8"/>
        <w:spacing w:line="440" w:lineRule="exact"/>
        <w:rPr>
          <w:rFonts w:cs="宋体"/>
          <w:color w:val="auto"/>
        </w:rPr>
      </w:pPr>
    </w:p>
    <w:p w:rsidR="00353C6E" w:rsidRPr="00E012D3" w:rsidRDefault="00A73D94">
      <w:pPr>
        <w:pStyle w:val="a8"/>
        <w:jc w:val="center"/>
        <w:outlineLvl w:val="1"/>
        <w:rPr>
          <w:rFonts w:ascii="Times New Roman" w:hAnsi="Times New Roman"/>
          <w:b/>
          <w:color w:val="auto"/>
          <w:sz w:val="30"/>
          <w:szCs w:val="30"/>
        </w:rPr>
      </w:pPr>
      <w:bookmarkStart w:id="65" w:name="_Toc401396876"/>
      <w:bookmarkStart w:id="66" w:name="_Toc213326417"/>
      <w:bookmarkStart w:id="67" w:name="_Toc54036556"/>
      <w:bookmarkEnd w:id="65"/>
      <w:bookmarkEnd w:id="66"/>
      <w:r w:rsidRPr="00E012D3">
        <w:rPr>
          <w:rFonts w:ascii="Times New Roman" w:hAnsi="Times New Roman" w:hint="eastAsia"/>
          <w:b/>
          <w:color w:val="auto"/>
          <w:sz w:val="30"/>
          <w:szCs w:val="30"/>
        </w:rPr>
        <w:t>二公开招标文件</w:t>
      </w:r>
      <w:bookmarkEnd w:id="67"/>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6.  公开招标文件的组成</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6.1  本公开招标文件包括六个章节，各章的内容如下：</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第一章</w:t>
      </w:r>
      <w:r w:rsidRPr="00E012D3">
        <w:rPr>
          <w:rFonts w:cs="宋体" w:hint="eastAsia"/>
          <w:color w:val="auto"/>
          <w:szCs w:val="21"/>
        </w:rPr>
        <w:t xml:space="preserve">  招标</w:t>
      </w:r>
      <w:r w:rsidRPr="00E012D3">
        <w:rPr>
          <w:rFonts w:cs="宋体"/>
          <w:color w:val="auto"/>
          <w:szCs w:val="21"/>
        </w:rPr>
        <w:t>公告</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第二章</w:t>
      </w:r>
      <w:r w:rsidRPr="00E012D3">
        <w:rPr>
          <w:rFonts w:cs="宋体" w:hint="eastAsia"/>
          <w:color w:val="auto"/>
          <w:szCs w:val="21"/>
        </w:rPr>
        <w:t xml:space="preserve">  项目需求</w:t>
      </w:r>
      <w:r w:rsidRPr="00E012D3">
        <w:rPr>
          <w:rFonts w:cs="宋体"/>
          <w:color w:val="auto"/>
          <w:szCs w:val="21"/>
        </w:rPr>
        <w:t>一览表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第三章评标方法</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第四章投标人须知</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第五章投标文件格式</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第六章合同条款及格式</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6.2根据本章第7.1项的规定对公开招标文件所做的澄清、修改，构成招标文件的组成部分。当公开招标文件与招标文件的澄清和修改就同一内容的表述不一致时，以最后发出的书面文件为准。</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7.  招标文件的澄清和修改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7.1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7.2采购人或采购代理机构必须在投标截止时间十五日前，以书面形式答复投标人要求澄清的问题，并将不包含问题来源的澄清通知所有招标文件收受人，除书面澄清以外的其他澄清方式及澄清内容均无效；同时，采购代理机构</w:t>
      </w:r>
      <w:r w:rsidRPr="00E012D3">
        <w:rPr>
          <w:rFonts w:cs="宋体" w:hint="eastAsia"/>
          <w:color w:val="auto"/>
          <w:szCs w:val="21"/>
        </w:rPr>
        <w:t>在</w:t>
      </w:r>
      <w:r w:rsidRPr="00E012D3">
        <w:rPr>
          <w:rFonts w:cs="宋体"/>
          <w:color w:val="auto"/>
          <w:szCs w:val="21"/>
        </w:rPr>
        <w:t>本章第2.1项规定的政府采购信息发布媒体上</w:t>
      </w:r>
      <w:r w:rsidRPr="00E012D3">
        <w:rPr>
          <w:rFonts w:cs="宋体" w:hint="eastAsia"/>
          <w:color w:val="auto"/>
          <w:szCs w:val="21"/>
        </w:rPr>
        <w:t>发布更正公告，一经在南宁市公共资源交易中心网站发布，视作已发放给所有</w:t>
      </w:r>
      <w:r w:rsidRPr="00E012D3">
        <w:rPr>
          <w:rFonts w:cs="宋体"/>
          <w:color w:val="auto"/>
          <w:szCs w:val="21"/>
        </w:rPr>
        <w:t>招标文件收受人</w:t>
      </w:r>
      <w:r w:rsidRPr="00E012D3">
        <w:rPr>
          <w:rFonts w:cs="宋体" w:hint="eastAsia"/>
          <w:color w:val="auto"/>
          <w:szCs w:val="21"/>
        </w:rPr>
        <w:t>。如果澄清发出的时间距投标截止时间不足十五日，则相应延长投标截止时间。</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7.3采购人或采购代理机构</w:t>
      </w:r>
      <w:r w:rsidRPr="00E012D3">
        <w:rPr>
          <w:rFonts w:cs="宋体" w:hint="eastAsia"/>
          <w:color w:val="auto"/>
          <w:szCs w:val="21"/>
        </w:rPr>
        <w:t>对已发出的招标文件进行必要修改的，应在投标截止时间十五日前，以书面形式通知所有招标文件收受人；同时，采购代理机构在</w:t>
      </w:r>
      <w:r w:rsidRPr="00E012D3">
        <w:rPr>
          <w:rFonts w:cs="宋体"/>
          <w:color w:val="auto"/>
          <w:szCs w:val="21"/>
        </w:rPr>
        <w:t>本章第2.1项规定的政府采购信息发布媒体上</w:t>
      </w:r>
      <w:r w:rsidRPr="00E012D3">
        <w:rPr>
          <w:rFonts w:cs="宋体" w:hint="eastAsia"/>
          <w:color w:val="auto"/>
          <w:szCs w:val="21"/>
        </w:rPr>
        <w:t>发布更正公告，一经在南宁市公共资源交易中心网站发布，视作已发放给所有</w:t>
      </w:r>
      <w:r w:rsidRPr="00E012D3">
        <w:rPr>
          <w:rFonts w:cs="宋体"/>
          <w:color w:val="auto"/>
          <w:szCs w:val="21"/>
        </w:rPr>
        <w:t>招标文件收受人</w:t>
      </w:r>
      <w:r w:rsidRPr="00E012D3">
        <w:rPr>
          <w:rFonts w:cs="宋体" w:hint="eastAsia"/>
          <w:color w:val="auto"/>
          <w:szCs w:val="21"/>
        </w:rPr>
        <w:t>。如果修改招标文件的时间距投标截止时间不足十五日，则相应延长投标截止时间。</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7.4 采购人和采购代理机构可以视采购具体情况，变更投标截止时间和开标时间，将变更时间书面通知在本章第2.1项规定的政府采购信息发布媒体上发布更正公告，一经在南宁市公共资源交易中心网站发布，视作已发放给所有</w:t>
      </w:r>
      <w:r w:rsidRPr="00E012D3">
        <w:rPr>
          <w:rFonts w:cs="宋体"/>
          <w:color w:val="auto"/>
          <w:szCs w:val="21"/>
        </w:rPr>
        <w:t>招标文件收受人</w:t>
      </w:r>
      <w:r w:rsidRPr="00E012D3">
        <w:rPr>
          <w:rFonts w:cs="宋体" w:hint="eastAsia"/>
          <w:color w:val="auto"/>
          <w:szCs w:val="21"/>
        </w:rPr>
        <w:t>。</w:t>
      </w:r>
      <w:bookmarkStart w:id="68" w:name="_Toc213326418"/>
      <w:bookmarkStart w:id="69" w:name="_Toc401396877"/>
      <w:bookmarkEnd w:id="68"/>
      <w:bookmarkEnd w:id="69"/>
      <w:r w:rsidRPr="00E012D3">
        <w:rPr>
          <w:rFonts w:cs="宋体"/>
          <w:color w:val="auto"/>
          <w:szCs w:val="21"/>
        </w:rPr>
        <w:br w:type="page"/>
      </w:r>
    </w:p>
    <w:p w:rsidR="00353C6E" w:rsidRPr="00E012D3" w:rsidRDefault="00353C6E">
      <w:pPr>
        <w:pStyle w:val="a8"/>
        <w:spacing w:line="360" w:lineRule="exact"/>
        <w:ind w:left="2" w:firstLine="358"/>
        <w:jc w:val="left"/>
        <w:rPr>
          <w:rFonts w:ascii="Times New Roman" w:hAnsi="Times New Roman"/>
          <w:b/>
          <w:color w:val="auto"/>
          <w:sz w:val="30"/>
          <w:szCs w:val="30"/>
        </w:rPr>
      </w:pPr>
    </w:p>
    <w:p w:rsidR="00353C6E" w:rsidRPr="00E012D3" w:rsidRDefault="00A73D94">
      <w:pPr>
        <w:pStyle w:val="a8"/>
        <w:jc w:val="center"/>
        <w:outlineLvl w:val="1"/>
        <w:rPr>
          <w:rFonts w:ascii="Times New Roman" w:hAnsi="Times New Roman"/>
          <w:b/>
          <w:color w:val="auto"/>
          <w:sz w:val="30"/>
          <w:szCs w:val="30"/>
        </w:rPr>
      </w:pPr>
      <w:bookmarkStart w:id="70" w:name="_Toc54036557"/>
      <w:r w:rsidRPr="00E012D3">
        <w:rPr>
          <w:rFonts w:ascii="Times New Roman" w:hAnsi="Times New Roman" w:hint="eastAsia"/>
          <w:b/>
          <w:color w:val="auto"/>
          <w:sz w:val="30"/>
          <w:szCs w:val="30"/>
        </w:rPr>
        <w:t>三投标文件</w:t>
      </w:r>
      <w:bookmarkEnd w:id="70"/>
    </w:p>
    <w:p w:rsidR="00353C6E" w:rsidRPr="00E012D3" w:rsidRDefault="00353C6E">
      <w:pPr>
        <w:rPr>
          <w:color w:val="auto"/>
        </w:rPr>
      </w:pP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8.  投标文件的编制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8.1投标人应仔细阅读招标文件，在充分了解招标的内容、技术参数要求和商务条款以及实质性要求和条件后，编写投标文件。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8.2对招标文件的实质性要求和条件作出响应是指投标人必须对招标文件中标注为实质性要求和条件的技术参数要求、商务条款及其它内容</w:t>
      </w:r>
      <w:r w:rsidRPr="00E012D3">
        <w:rPr>
          <w:rFonts w:cs="宋体" w:hint="eastAsia"/>
          <w:b/>
          <w:color w:val="auto"/>
          <w:szCs w:val="21"/>
        </w:rPr>
        <w:t>作出满足或者优于原要求和条件的承诺</w:t>
      </w:r>
      <w:r w:rsidRPr="00E012D3">
        <w:rPr>
          <w:rFonts w:cs="宋体" w:hint="eastAsia"/>
          <w:color w:val="auto"/>
          <w:szCs w:val="21"/>
        </w:rPr>
        <w:t>。</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8.3</w:t>
      </w:r>
      <w:r w:rsidRPr="00E012D3">
        <w:rPr>
          <w:rFonts w:cs="宋体" w:hint="eastAsia"/>
          <w:b/>
          <w:color w:val="auto"/>
          <w:szCs w:val="21"/>
        </w:rPr>
        <w:t>招标文件中标注▲号的内容为实质性要求和条件。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8.4投标文件应用不褪色的材料书写或打印，保证其清楚、工整，相关材料的复印件应清晰可辨认。投标文件字迹潦草、表达不清、模糊无法辨认而导致非唯一理解是投标人的风险，很可能导致该投标无效。</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8.5  第五章“投标文件格式”中规定了投标文件格式的，应按相应格式要求编写。</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8.6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8.7投标文件的</w:t>
      </w:r>
      <w:r w:rsidRPr="00E012D3">
        <w:rPr>
          <w:rFonts w:cs="宋体" w:hint="eastAsia"/>
          <w:color w:val="auto"/>
          <w:szCs w:val="21"/>
        </w:rPr>
        <w:t>正本和副本应分别装订成册，封面上应清楚地标记“正本”或“副本”字样，并标明项目名称、项目编号、有分标的应该注明分标、投标人名称等内容。副本可以采用正本的复印件，当副本和正本不一致时，以正本为准。投标人应准备报价文件正本、资格文件正本、商务技术文件正本各一份，副本份数见投标人须知前附表。</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8.8 特别说明：</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8.8.1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非单一产品采购项目，多家投标人提供的核心产品品牌相同的，按前款规定处理。（核心产品在招标文件中有规定）</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8.8.2投标人投标所使用的资格、信誉、荣誉、业绩与企业认证必须为本投标人所拥有。投标人投标所使用的采购项目实施人员必须为本法人员工（或必须为本法人或控股公司正式员工）。</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8.8.3投标人应仔细阅读招标文件的所有内容，按照招标文件的要求提交投标文件，并对所提供的全部资料的真实性承担法律责任。</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8.8.4投标人在投标活动中提供任何虚假材料,其投标无效，并报监管部门查处；中标后发现的,中标人须依照《中华人民共和国消费者权益保护法》规定赔偿采购人，且民事赔偿并不免除违法投标人的行政与刑事责任。</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9.  投标语言文字及计量单位</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9.1投标人的投标文件以及投标人与采购人、采购代理机构就有关投标的所有往来函电统一使用中文（特别规定除外）。</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9.2 对不同文字文本投标文件的解释发生异议的，以中文文本为准。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9.3投标文件使用的计量单位除招标文件中有特殊规定外，一律使用中华人民共和国法定计量单位。</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10.  投标文件的组成</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10.1投标人需编制的投标文件包括报价文件、</w:t>
      </w:r>
      <w:r w:rsidRPr="00E012D3">
        <w:rPr>
          <w:rFonts w:cs="宋体" w:hint="eastAsia"/>
          <w:color w:val="auto"/>
          <w:szCs w:val="21"/>
        </w:rPr>
        <w:t>资格文件、</w:t>
      </w:r>
      <w:r w:rsidRPr="00E012D3">
        <w:rPr>
          <w:rFonts w:cs="宋体"/>
          <w:color w:val="auto"/>
          <w:szCs w:val="21"/>
        </w:rPr>
        <w:t>商务技术文件三部分，投标人应按下列说明编写和提交。应递交的有关文件如未特别注明为原件的，可提交复印件。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lastRenderedPageBreak/>
        <w:t>10.1.1  报价文件组成要求，包括：</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（1）投标函；</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（2）投标报价表。</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（3）中小企业声明函：按第五章“投标文件格式”提供的“中小企业声明函（格式）”的要求填写；</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（4）监狱企业证明：提供由省级以上监狱管理局、戒毒管理局（含新疆生产建设兵团）出具的属于监狱企业的证明文件。</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（5）残疾人福利性单位声明函：按第五章“投标文件格式”提供的“残疾人福利性单位声明函（格式）”的要求填写。</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10.1.</w:t>
      </w:r>
      <w:r w:rsidRPr="00E012D3">
        <w:rPr>
          <w:rFonts w:cs="宋体" w:hint="eastAsia"/>
          <w:color w:val="auto"/>
          <w:szCs w:val="21"/>
        </w:rPr>
        <w:t>2资格</w:t>
      </w:r>
      <w:r w:rsidRPr="00E012D3">
        <w:rPr>
          <w:rFonts w:cs="宋体"/>
          <w:color w:val="auto"/>
          <w:szCs w:val="21"/>
        </w:rPr>
        <w:t>文件组成要求，包括：</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（1）投标人资格文件：根据本章第3.2项规定的投标人应具备的特定条件提供，</w:t>
      </w:r>
      <w:r w:rsidRPr="00E012D3">
        <w:rPr>
          <w:rFonts w:cs="宋体" w:hint="eastAsia"/>
          <w:color w:val="auto"/>
          <w:szCs w:val="21"/>
        </w:rPr>
        <w:t>即供应商属于企业或事业单位的，必须提供有效的“营业执照”或“事业单位法人证书”副本复印件</w:t>
      </w:r>
      <w:r w:rsidRPr="00E012D3">
        <w:rPr>
          <w:rFonts w:cs="宋体"/>
          <w:color w:val="auto"/>
          <w:szCs w:val="21"/>
        </w:rPr>
        <w:t>；</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2</w:t>
      </w:r>
      <w:r w:rsidRPr="00E012D3">
        <w:rPr>
          <w:rFonts w:cs="宋体"/>
          <w:color w:val="auto"/>
          <w:szCs w:val="21"/>
        </w:rPr>
        <w:t>）投标</w:t>
      </w:r>
      <w:r w:rsidRPr="00E012D3">
        <w:rPr>
          <w:rFonts w:cs="宋体" w:hint="eastAsia"/>
          <w:color w:val="auto"/>
          <w:szCs w:val="21"/>
        </w:rPr>
        <w:t>截止前</w:t>
      </w:r>
      <w:r w:rsidRPr="00E012D3">
        <w:rPr>
          <w:rFonts w:cs="宋体"/>
          <w:color w:val="auto"/>
          <w:szCs w:val="21"/>
        </w:rPr>
        <w:t>半年期间投标人</w:t>
      </w:r>
      <w:r w:rsidRPr="00E012D3">
        <w:rPr>
          <w:rFonts w:cs="宋体" w:hint="eastAsia"/>
          <w:color w:val="auto"/>
          <w:szCs w:val="21"/>
        </w:rPr>
        <w:t>任意</w:t>
      </w:r>
      <w:r w:rsidRPr="00E012D3">
        <w:rPr>
          <w:rFonts w:cs="宋体"/>
          <w:color w:val="auto"/>
          <w:szCs w:val="21"/>
        </w:rPr>
        <w:t>三个月的依法纳税的依法缴纳税费或依法免缴税费的证明（复印件，格式略），无纳税记录的，应提供由投标人</w:t>
      </w:r>
      <w:r w:rsidRPr="00E012D3">
        <w:rPr>
          <w:rFonts w:cs="宋体" w:hint="eastAsia"/>
          <w:color w:val="auto"/>
          <w:szCs w:val="21"/>
        </w:rPr>
        <w:t>所在地税务部门</w:t>
      </w:r>
      <w:r w:rsidRPr="00E012D3">
        <w:rPr>
          <w:rFonts w:cs="宋体"/>
          <w:color w:val="auto"/>
          <w:szCs w:val="21"/>
        </w:rPr>
        <w:t>出具的《依法纳税或依法免税证明》（复印件，格式自拟）；</w:t>
      </w:r>
      <w:r w:rsidRPr="00E012D3">
        <w:rPr>
          <w:rFonts w:cs="宋体" w:hint="eastAsia"/>
          <w:color w:val="auto"/>
          <w:szCs w:val="21"/>
        </w:rPr>
        <w:t>(成立不足要求月份的提供成立之后的依法纳税的依法缴纳税费或依法免缴税费的证明)；</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3</w:t>
      </w:r>
      <w:r w:rsidRPr="00E012D3">
        <w:rPr>
          <w:rFonts w:cs="宋体"/>
          <w:color w:val="auto"/>
          <w:szCs w:val="21"/>
        </w:rPr>
        <w:t>）投标截止前半年期间投标人</w:t>
      </w:r>
      <w:r w:rsidRPr="00E012D3">
        <w:rPr>
          <w:rFonts w:cs="宋体" w:hint="eastAsia"/>
          <w:color w:val="auto"/>
          <w:szCs w:val="21"/>
        </w:rPr>
        <w:t>任意</w:t>
      </w:r>
      <w:r w:rsidRPr="00E012D3">
        <w:rPr>
          <w:rFonts w:cs="宋体"/>
          <w:color w:val="auto"/>
          <w:szCs w:val="21"/>
        </w:rPr>
        <w:t>三个月的依法缴纳社保费的缴费凭证（复印件，格式略），无缴费记录的，应提供由投标人所在地</w:t>
      </w:r>
      <w:r w:rsidRPr="00E012D3">
        <w:rPr>
          <w:rFonts w:cs="宋体" w:hint="eastAsia"/>
          <w:color w:val="auto"/>
          <w:szCs w:val="21"/>
        </w:rPr>
        <w:t>行政主管部门</w:t>
      </w:r>
      <w:r w:rsidRPr="00E012D3">
        <w:rPr>
          <w:rFonts w:cs="宋体"/>
          <w:color w:val="auto"/>
          <w:szCs w:val="21"/>
        </w:rPr>
        <w:t>出具的《依法缴纳或依法免缴社保费证明》（复印件，格式自拟）；</w:t>
      </w:r>
      <w:r w:rsidRPr="00E012D3">
        <w:rPr>
          <w:rFonts w:cs="宋体" w:hint="eastAsia"/>
          <w:color w:val="auto"/>
          <w:szCs w:val="21"/>
        </w:rPr>
        <w:t>（成立不足要求月份的提供成立之后的依法缴纳社保费的缴费凭证或投标人所在地相关行政主管部门出具的《依法缴纳或依法免缴社保费证明》）；</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4</w:t>
      </w:r>
      <w:r w:rsidRPr="00E012D3">
        <w:rPr>
          <w:rFonts w:cs="宋体"/>
          <w:color w:val="auto"/>
          <w:szCs w:val="21"/>
        </w:rPr>
        <w:t>）财务会计报表复印件：投标人</w:t>
      </w:r>
      <w:r w:rsidR="00EE73A7" w:rsidRPr="00E012D3">
        <w:rPr>
          <w:rFonts w:cs="宋体" w:hint="eastAsia"/>
          <w:color w:val="auto"/>
          <w:szCs w:val="21"/>
        </w:rPr>
        <w:t>经审计的</w:t>
      </w:r>
      <w:r w:rsidRPr="00E012D3">
        <w:rPr>
          <w:rFonts w:cs="宋体" w:hint="eastAsia"/>
          <w:color w:val="auto"/>
          <w:szCs w:val="21"/>
        </w:rPr>
        <w:t>2019年度</w:t>
      </w:r>
      <w:r w:rsidRPr="00E012D3">
        <w:rPr>
          <w:rFonts w:cs="宋体"/>
          <w:color w:val="auto"/>
          <w:szCs w:val="21"/>
        </w:rPr>
        <w:t>的财务会计报表复印件（财务报表</w:t>
      </w:r>
      <w:r w:rsidRPr="00E012D3">
        <w:rPr>
          <w:rFonts w:cs="宋体" w:hint="eastAsia"/>
          <w:color w:val="auto"/>
          <w:szCs w:val="21"/>
        </w:rPr>
        <w:t>必须包含资产负债表、现金流量表和利润表</w:t>
      </w:r>
      <w:r w:rsidRPr="00E012D3">
        <w:rPr>
          <w:rFonts w:cs="宋体"/>
          <w:color w:val="auto"/>
          <w:szCs w:val="21"/>
        </w:rPr>
        <w:t>）或银行出具的资信证明或第三方审计报告等证明材料，</w:t>
      </w:r>
      <w:r w:rsidRPr="00E012D3">
        <w:rPr>
          <w:rFonts w:cs="宋体" w:hint="eastAsia"/>
          <w:color w:val="auto"/>
          <w:szCs w:val="21"/>
        </w:rPr>
        <w:t>成立的公司不足一年的，需提供成立之日后至少连续三个月的月报表，其中成立不足三个月的公司按实际提供</w:t>
      </w:r>
      <w:r w:rsidRPr="00E012D3">
        <w:rPr>
          <w:rFonts w:cs="宋体"/>
          <w:color w:val="auto"/>
          <w:szCs w:val="21"/>
        </w:rPr>
        <w:t>；</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（5）招标文件要求的其他资格证明文件</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资格</w:t>
      </w:r>
      <w:r w:rsidRPr="00E012D3">
        <w:rPr>
          <w:rFonts w:cs="宋体"/>
          <w:b/>
          <w:color w:val="auto"/>
          <w:szCs w:val="21"/>
        </w:rPr>
        <w:t>文件中的第（1）～（</w:t>
      </w:r>
      <w:r w:rsidRPr="00E012D3">
        <w:rPr>
          <w:rFonts w:cs="宋体" w:hint="eastAsia"/>
          <w:b/>
          <w:color w:val="auto"/>
          <w:szCs w:val="21"/>
        </w:rPr>
        <w:t>5</w:t>
      </w:r>
      <w:r w:rsidRPr="00E012D3">
        <w:rPr>
          <w:rFonts w:cs="宋体"/>
          <w:b/>
          <w:color w:val="auto"/>
          <w:szCs w:val="21"/>
        </w:rPr>
        <w:t>）项必须提交；第（</w:t>
      </w:r>
      <w:r w:rsidRPr="00E012D3">
        <w:rPr>
          <w:rFonts w:cs="宋体" w:hint="eastAsia"/>
          <w:b/>
          <w:color w:val="auto"/>
          <w:szCs w:val="21"/>
        </w:rPr>
        <w:t>6</w:t>
      </w:r>
      <w:r w:rsidRPr="00E012D3">
        <w:rPr>
          <w:rFonts w:cs="宋体"/>
          <w:b/>
          <w:color w:val="auto"/>
          <w:szCs w:val="21"/>
        </w:rPr>
        <w:t>）项招标文件要求必须提供的必须提供，如招标文件未作要求的如有请提交。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10.1.3  商务文件组成要求，包括：</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1</w:t>
      </w:r>
      <w:r w:rsidRPr="00E012D3">
        <w:rPr>
          <w:rFonts w:cs="宋体"/>
          <w:color w:val="auto"/>
          <w:szCs w:val="21"/>
        </w:rPr>
        <w:t>）投标声明书</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2</w:t>
      </w:r>
      <w:r w:rsidRPr="00E012D3">
        <w:rPr>
          <w:rFonts w:cs="宋体"/>
          <w:color w:val="auto"/>
          <w:szCs w:val="21"/>
        </w:rPr>
        <w:t>）法定代表人</w:t>
      </w:r>
      <w:r w:rsidRPr="00E012D3">
        <w:rPr>
          <w:rFonts w:cs="宋体" w:hint="eastAsia"/>
          <w:color w:val="auto"/>
          <w:szCs w:val="21"/>
        </w:rPr>
        <w:t>（负责人）</w:t>
      </w:r>
      <w:r w:rsidRPr="00E012D3">
        <w:rPr>
          <w:rFonts w:cs="宋体"/>
          <w:color w:val="auto"/>
          <w:szCs w:val="21"/>
        </w:rPr>
        <w:t>身份证明复印件：如使用第二代身份证应提交正、反面复印件，如法定代表人</w:t>
      </w:r>
      <w:r w:rsidRPr="00E012D3">
        <w:rPr>
          <w:rFonts w:cs="宋体" w:hint="eastAsia"/>
          <w:color w:val="auto"/>
          <w:szCs w:val="21"/>
        </w:rPr>
        <w:t>（负责人）</w:t>
      </w:r>
      <w:r w:rsidRPr="00E012D3">
        <w:rPr>
          <w:rFonts w:cs="宋体"/>
          <w:color w:val="auto"/>
          <w:szCs w:val="21"/>
        </w:rPr>
        <w:t>非中国国籍应提交护照复印件，要求证件有效并与营业执照中的法定代表人</w:t>
      </w:r>
      <w:r w:rsidRPr="00E012D3">
        <w:rPr>
          <w:rFonts w:cs="宋体" w:hint="eastAsia"/>
          <w:color w:val="auto"/>
          <w:szCs w:val="21"/>
        </w:rPr>
        <w:t>（负责人）</w:t>
      </w:r>
      <w:r w:rsidRPr="00E012D3">
        <w:rPr>
          <w:rFonts w:cs="宋体"/>
          <w:color w:val="auto"/>
          <w:szCs w:val="21"/>
        </w:rPr>
        <w:t>相符；</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3</w:t>
      </w:r>
      <w:r w:rsidRPr="00E012D3">
        <w:rPr>
          <w:rFonts w:cs="宋体"/>
          <w:color w:val="auto"/>
          <w:szCs w:val="21"/>
        </w:rPr>
        <w:t>）法定代表人</w:t>
      </w:r>
      <w:r w:rsidRPr="00E012D3">
        <w:rPr>
          <w:rFonts w:cs="宋体" w:hint="eastAsia"/>
          <w:color w:val="auto"/>
          <w:szCs w:val="21"/>
        </w:rPr>
        <w:t>（负责人）</w:t>
      </w:r>
      <w:r w:rsidRPr="00E012D3">
        <w:rPr>
          <w:rFonts w:cs="宋体"/>
          <w:color w:val="auto"/>
          <w:szCs w:val="21"/>
        </w:rPr>
        <w:t>身份证明</w:t>
      </w:r>
      <w:r w:rsidRPr="00E012D3">
        <w:rPr>
          <w:rFonts w:cs="宋体" w:hint="eastAsia"/>
          <w:color w:val="auto"/>
          <w:szCs w:val="21"/>
        </w:rPr>
        <w:t>书</w:t>
      </w:r>
      <w:r w:rsidRPr="00E012D3">
        <w:rPr>
          <w:rFonts w:cs="宋体"/>
          <w:color w:val="auto"/>
          <w:szCs w:val="21"/>
        </w:rPr>
        <w:t>；</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b/>
          <w:color w:val="auto"/>
          <w:szCs w:val="21"/>
        </w:rPr>
      </w:pPr>
      <w:r w:rsidRPr="00E012D3">
        <w:rPr>
          <w:rFonts w:cs="宋体"/>
          <w:color w:val="auto"/>
          <w:szCs w:val="21"/>
        </w:rPr>
        <w:t>（</w:t>
      </w:r>
      <w:r w:rsidRPr="00E012D3">
        <w:rPr>
          <w:rFonts w:cs="宋体" w:hint="eastAsia"/>
          <w:color w:val="auto"/>
          <w:szCs w:val="21"/>
        </w:rPr>
        <w:t>4</w:t>
      </w:r>
      <w:r w:rsidRPr="00E012D3">
        <w:rPr>
          <w:rFonts w:cs="宋体"/>
          <w:color w:val="auto"/>
          <w:szCs w:val="21"/>
        </w:rPr>
        <w:t>）</w:t>
      </w:r>
      <w:r w:rsidRPr="00E012D3">
        <w:rPr>
          <w:rFonts w:cs="宋体" w:hint="eastAsia"/>
          <w:color w:val="auto"/>
          <w:szCs w:val="21"/>
        </w:rPr>
        <w:t>商务条款偏离表：按第五章“投标文件格式”提供的“商务条款偏离表（格式）” 的要求填写；</w:t>
      </w:r>
      <w:r w:rsidRPr="00E012D3">
        <w:rPr>
          <w:rFonts w:cs="宋体" w:hint="eastAsia"/>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（5）供应商参加本项目无围标串标行为的承诺函：按第五章“投标文件格式”提供的格式要求填写；</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（6）法定代表人（负责人）授权委托书：按第五章“投标文件格式”提供的“法定代表人（负责人）授权委托书（格式）”的要求填写；</w:t>
      </w:r>
      <w:r w:rsidRPr="00E012D3">
        <w:rPr>
          <w:rFonts w:cs="宋体" w:hint="eastAsia"/>
          <w:b/>
          <w:color w:val="auto"/>
          <w:szCs w:val="21"/>
        </w:rPr>
        <w:t>（委托代理时必须提供，加盖公章）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7</w:t>
      </w:r>
      <w:r w:rsidRPr="00E012D3">
        <w:rPr>
          <w:rFonts w:cs="宋体"/>
          <w:color w:val="auto"/>
          <w:szCs w:val="21"/>
        </w:rPr>
        <w:t>）</w:t>
      </w:r>
      <w:r w:rsidRPr="00E012D3">
        <w:rPr>
          <w:rFonts w:cs="宋体" w:hint="eastAsia"/>
          <w:color w:val="auto"/>
          <w:szCs w:val="21"/>
        </w:rPr>
        <w:t>委托代理人身份证明复印件：如使用第二代身份证应提交正、反面复印件，如委托代理人非中国国籍应提交护照复印件，要求证件有效并与法定代表人（负责人）授权委托书中的委托代理人相符；</w:t>
      </w:r>
      <w:r w:rsidRPr="00E012D3">
        <w:rPr>
          <w:rFonts w:cs="宋体" w:hint="eastAsia"/>
          <w:b/>
          <w:color w:val="auto"/>
          <w:szCs w:val="21"/>
        </w:rPr>
        <w:t>（委托代</w:t>
      </w:r>
      <w:r w:rsidRPr="00E012D3">
        <w:rPr>
          <w:rFonts w:cs="宋体" w:hint="eastAsia"/>
          <w:b/>
          <w:color w:val="auto"/>
          <w:szCs w:val="21"/>
        </w:rPr>
        <w:lastRenderedPageBreak/>
        <w:t>理时必须提供，加盖公章）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8</w:t>
      </w:r>
      <w:r w:rsidRPr="00E012D3">
        <w:rPr>
          <w:rFonts w:cs="宋体"/>
          <w:color w:val="auto"/>
          <w:szCs w:val="21"/>
        </w:rPr>
        <w:t>）其它：投标人通过国家或国际认证资格证书复印件、银行出具的投标人资信证明或信用等级证明复印件、投标人近三年同类</w:t>
      </w:r>
      <w:r w:rsidRPr="00E012D3">
        <w:rPr>
          <w:rFonts w:cs="宋体" w:hint="eastAsia"/>
          <w:color w:val="auto"/>
          <w:szCs w:val="21"/>
        </w:rPr>
        <w:t>项目</w:t>
      </w:r>
      <w:r w:rsidRPr="00E012D3">
        <w:rPr>
          <w:rFonts w:cs="宋体"/>
          <w:color w:val="auto"/>
          <w:szCs w:val="21"/>
        </w:rPr>
        <w:t>的实际业绩证明、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rsidR="00353C6E" w:rsidRPr="00E012D3" w:rsidRDefault="00A73D94">
      <w:pPr>
        <w:pStyle w:val="a8"/>
        <w:spacing w:line="360" w:lineRule="exact"/>
        <w:ind w:left="2" w:firstLine="358"/>
        <w:jc w:val="left"/>
        <w:rPr>
          <w:rFonts w:cs="宋体"/>
          <w:b/>
          <w:color w:val="auto"/>
          <w:szCs w:val="21"/>
        </w:rPr>
      </w:pPr>
      <w:r w:rsidRPr="00E012D3">
        <w:rPr>
          <w:rFonts w:cs="宋体"/>
          <w:b/>
          <w:color w:val="auto"/>
          <w:szCs w:val="21"/>
        </w:rPr>
        <w:t>商务文件中的第（1）～（</w:t>
      </w:r>
      <w:r w:rsidRPr="00E012D3">
        <w:rPr>
          <w:rFonts w:cs="宋体" w:hint="eastAsia"/>
          <w:b/>
          <w:color w:val="auto"/>
          <w:szCs w:val="21"/>
        </w:rPr>
        <w:t>5</w:t>
      </w:r>
      <w:r w:rsidRPr="00E012D3">
        <w:rPr>
          <w:rFonts w:cs="宋体"/>
          <w:b/>
          <w:color w:val="auto"/>
          <w:szCs w:val="21"/>
        </w:rPr>
        <w:t>）项必须提交；第（</w:t>
      </w:r>
      <w:r w:rsidRPr="00E012D3">
        <w:rPr>
          <w:rFonts w:cs="宋体" w:hint="eastAsia"/>
          <w:b/>
          <w:color w:val="auto"/>
          <w:szCs w:val="21"/>
        </w:rPr>
        <w:t>6</w:t>
      </w:r>
      <w:r w:rsidRPr="00E012D3">
        <w:rPr>
          <w:rFonts w:cs="宋体"/>
          <w:b/>
          <w:color w:val="auto"/>
          <w:szCs w:val="21"/>
        </w:rPr>
        <w:t>）、（</w:t>
      </w:r>
      <w:r w:rsidRPr="00E012D3">
        <w:rPr>
          <w:rFonts w:cs="宋体" w:hint="eastAsia"/>
          <w:b/>
          <w:color w:val="auto"/>
          <w:szCs w:val="21"/>
        </w:rPr>
        <w:t>7</w:t>
      </w:r>
      <w:r w:rsidRPr="00E012D3">
        <w:rPr>
          <w:rFonts w:cs="宋体"/>
          <w:b/>
          <w:color w:val="auto"/>
          <w:szCs w:val="21"/>
        </w:rPr>
        <w:t>）项在委托代理时必须提交；第（</w:t>
      </w:r>
      <w:r w:rsidRPr="00E012D3">
        <w:rPr>
          <w:rFonts w:cs="宋体" w:hint="eastAsia"/>
          <w:b/>
          <w:color w:val="auto"/>
          <w:szCs w:val="21"/>
        </w:rPr>
        <w:t>8</w:t>
      </w:r>
      <w:r w:rsidRPr="00E012D3">
        <w:rPr>
          <w:rFonts w:cs="宋体"/>
          <w:b/>
          <w:color w:val="auto"/>
          <w:szCs w:val="21"/>
        </w:rPr>
        <w:t>）项招标文件要求必须提供的必须提供，如招标文件未作要求的如有请提交。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10.1.</w:t>
      </w:r>
      <w:r w:rsidRPr="00E012D3">
        <w:rPr>
          <w:rFonts w:cs="宋体" w:hint="eastAsia"/>
          <w:color w:val="auto"/>
          <w:szCs w:val="21"/>
        </w:rPr>
        <w:t>4</w:t>
      </w:r>
      <w:r w:rsidRPr="00E012D3">
        <w:rPr>
          <w:rFonts w:cs="宋体"/>
          <w:color w:val="auto"/>
          <w:szCs w:val="21"/>
        </w:rPr>
        <w:t>技术文件组成要求，包括：</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（1）投标</w:t>
      </w:r>
      <w:r w:rsidRPr="00E012D3">
        <w:rPr>
          <w:rFonts w:cs="宋体" w:hint="eastAsia"/>
          <w:color w:val="auto"/>
          <w:szCs w:val="21"/>
        </w:rPr>
        <w:t>服务</w:t>
      </w:r>
      <w:r w:rsidRPr="00E012D3">
        <w:rPr>
          <w:rFonts w:cs="宋体"/>
          <w:color w:val="auto"/>
          <w:szCs w:val="21"/>
        </w:rPr>
        <w:t>技术资料表：按第五章“投标文件格式”提供的“投标</w:t>
      </w:r>
      <w:r w:rsidRPr="00E012D3">
        <w:rPr>
          <w:rFonts w:cs="宋体" w:hint="eastAsia"/>
          <w:color w:val="auto"/>
          <w:szCs w:val="21"/>
        </w:rPr>
        <w:t>服务</w:t>
      </w:r>
      <w:r w:rsidRPr="00E012D3">
        <w:rPr>
          <w:rFonts w:cs="宋体"/>
          <w:color w:val="auto"/>
          <w:szCs w:val="21"/>
        </w:rPr>
        <w:t>技术资料表（格式）”的要求填写；</w:t>
      </w:r>
      <w:r w:rsidRPr="00E012D3">
        <w:rPr>
          <w:rFonts w:cs="宋体"/>
          <w:b/>
          <w:color w:val="auto"/>
          <w:szCs w:val="21"/>
        </w:rPr>
        <w:t>（必须提供，加盖公章）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（2）其它：</w:t>
      </w:r>
      <w:r w:rsidRPr="00E012D3">
        <w:rPr>
          <w:rFonts w:cs="宋体" w:hint="eastAsia"/>
          <w:color w:val="auto"/>
          <w:szCs w:val="21"/>
        </w:rPr>
        <w:t>项目技术方案等。（由投标人根据第二章 项目需求一览表及第三章 评标方法自行编制）</w:t>
      </w:r>
    </w:p>
    <w:p w:rsidR="00353C6E" w:rsidRPr="00E012D3" w:rsidRDefault="00A73D94">
      <w:pPr>
        <w:pStyle w:val="a8"/>
        <w:spacing w:line="360" w:lineRule="exact"/>
        <w:ind w:left="2" w:firstLine="358"/>
        <w:jc w:val="left"/>
        <w:rPr>
          <w:rFonts w:cs="宋体"/>
          <w:b/>
          <w:color w:val="auto"/>
          <w:szCs w:val="21"/>
        </w:rPr>
      </w:pPr>
      <w:r w:rsidRPr="00E012D3">
        <w:rPr>
          <w:rFonts w:cs="宋体"/>
          <w:b/>
          <w:color w:val="auto"/>
          <w:szCs w:val="21"/>
        </w:rPr>
        <w:t>技术文件组成要求的第（1）项必须提交；技术文件要求的第（2）项招标文件要求必须提供的必须提供，如招标文件未作要求的如有请提交。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10.2投标人应编制目录，按上述顺序将报价文件、</w:t>
      </w:r>
      <w:r w:rsidRPr="00E012D3">
        <w:rPr>
          <w:rFonts w:cs="宋体" w:hint="eastAsia"/>
          <w:color w:val="auto"/>
          <w:szCs w:val="21"/>
        </w:rPr>
        <w:t>资格文件、商务</w:t>
      </w:r>
      <w:r w:rsidRPr="00E012D3">
        <w:rPr>
          <w:rFonts w:cs="宋体"/>
          <w:color w:val="auto"/>
          <w:szCs w:val="21"/>
        </w:rPr>
        <w:t>技术文件分别装订成册。特别注意投标报价不得出现在</w:t>
      </w:r>
      <w:r w:rsidRPr="00E012D3">
        <w:rPr>
          <w:rFonts w:cs="宋体" w:hint="eastAsia"/>
          <w:color w:val="auto"/>
          <w:szCs w:val="21"/>
        </w:rPr>
        <w:t>资格、</w:t>
      </w:r>
      <w:r w:rsidRPr="00E012D3">
        <w:rPr>
          <w:rFonts w:cs="宋体"/>
          <w:color w:val="auto"/>
          <w:szCs w:val="21"/>
        </w:rPr>
        <w:t>商务技术文件中。</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11.  投标报价</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11.1  投标人应以人民币报价。</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11.2投标人可就第二章“</w:t>
      </w:r>
      <w:r w:rsidRPr="00E012D3">
        <w:rPr>
          <w:rFonts w:cs="宋体" w:hint="eastAsia"/>
          <w:color w:val="auto"/>
          <w:szCs w:val="21"/>
        </w:rPr>
        <w:t>项目需求</w:t>
      </w:r>
      <w:r w:rsidRPr="00E012D3">
        <w:rPr>
          <w:rFonts w:cs="宋体"/>
          <w:color w:val="auto"/>
          <w:szCs w:val="21"/>
        </w:rPr>
        <w:t>一览表”中的</w:t>
      </w:r>
      <w:r w:rsidRPr="00E012D3">
        <w:rPr>
          <w:rFonts w:cs="宋体"/>
          <w:b/>
          <w:color w:val="auto"/>
          <w:szCs w:val="21"/>
        </w:rPr>
        <w:t>内容报出完整且唯一报价，附带有条件的报价将不予接受。</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11.3投标报价为采购人指定地点的现场交货价，其组成部分详见第二章“</w:t>
      </w:r>
      <w:r w:rsidRPr="00E012D3">
        <w:rPr>
          <w:rFonts w:cs="宋体" w:hint="eastAsia"/>
          <w:color w:val="auto"/>
          <w:szCs w:val="21"/>
        </w:rPr>
        <w:t>项目需求一览表</w:t>
      </w:r>
      <w:r w:rsidRPr="00E012D3">
        <w:rPr>
          <w:rFonts w:cs="宋体"/>
          <w:color w:val="auto"/>
          <w:szCs w:val="21"/>
        </w:rPr>
        <w:t>”。</w:t>
      </w:r>
      <w:r w:rsidRPr="00E012D3">
        <w:rPr>
          <w:rFonts w:cs="宋体" w:hint="eastAsia"/>
          <w:color w:val="auto"/>
          <w:szCs w:val="21"/>
        </w:rPr>
        <w:t>采购人不再向中标供应商支付其投标报价之外的任何费用。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11.4  </w:t>
      </w:r>
      <w:r w:rsidRPr="00E012D3">
        <w:rPr>
          <w:rFonts w:cs="宋体" w:hint="eastAsia"/>
          <w:color w:val="auto"/>
          <w:szCs w:val="21"/>
        </w:rPr>
        <w:t>本项目的采购代理服务费见投标人须知前附表。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11.5  </w:t>
      </w:r>
      <w:r w:rsidRPr="00E012D3">
        <w:rPr>
          <w:rFonts w:cs="宋体" w:hint="eastAsia"/>
          <w:color w:val="auto"/>
          <w:szCs w:val="21"/>
        </w:rPr>
        <w:t>不论投标结果如何，投标人均应自行承担与编制和递交投标文件有关的全部费用。</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12.  投标有效期</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12.1 在投标人须知前附表规定的投标有效期内，投标人不得要求撤销或修改其投标文件。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12.2在特殊情况下，采购人或采购代理机构可与投标人协商延长投标有效期，这种要求与答复均应使用书面形式。投标人同意延长的，但不得要求或被允许修改或撤销其投标文件；投标人拒绝延长的，其投标在超过原有效期后失效。</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12.3</w:t>
      </w:r>
      <w:bookmarkStart w:id="71" w:name="_Toc254970681"/>
      <w:bookmarkStart w:id="72" w:name="_Toc254970540"/>
      <w:r w:rsidRPr="00E012D3">
        <w:rPr>
          <w:rFonts w:cs="宋体" w:hint="eastAsia"/>
          <w:color w:val="auto"/>
          <w:szCs w:val="21"/>
        </w:rPr>
        <w:t>投标人的投标文件在投标有效期内均应保持有效。</w:t>
      </w:r>
      <w:bookmarkEnd w:id="71"/>
      <w:bookmarkEnd w:id="72"/>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13.  投标保证金</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根据《南宁市财政局关于推进政府采购“放管服”工作和深化改革有关内容的通知》（南财采[2019]27号）规定，不需要提交</w:t>
      </w:r>
      <w:r w:rsidRPr="00E012D3">
        <w:rPr>
          <w:rFonts w:cs="宋体"/>
          <w:color w:val="auto"/>
          <w:szCs w:val="21"/>
        </w:rPr>
        <w:t>。</w:t>
      </w:r>
    </w:p>
    <w:p w:rsidR="00353C6E" w:rsidRPr="00E012D3" w:rsidRDefault="00353C6E">
      <w:pPr>
        <w:pStyle w:val="a8"/>
        <w:spacing w:line="440" w:lineRule="exact"/>
        <w:jc w:val="center"/>
        <w:rPr>
          <w:rFonts w:cs="宋体"/>
          <w:b/>
          <w:color w:val="auto"/>
        </w:rPr>
      </w:pPr>
    </w:p>
    <w:p w:rsidR="00353C6E" w:rsidRPr="00E012D3" w:rsidRDefault="00A73D94">
      <w:pPr>
        <w:pStyle w:val="a8"/>
        <w:jc w:val="center"/>
        <w:outlineLvl w:val="1"/>
        <w:rPr>
          <w:rFonts w:ascii="Times New Roman" w:hAnsi="Times New Roman"/>
          <w:b/>
          <w:color w:val="auto"/>
          <w:sz w:val="30"/>
          <w:szCs w:val="30"/>
        </w:rPr>
      </w:pPr>
      <w:bookmarkStart w:id="73" w:name="_Toc213326419"/>
      <w:bookmarkStart w:id="74" w:name="_Toc401396878"/>
      <w:bookmarkStart w:id="75" w:name="_Toc54036558"/>
      <w:bookmarkEnd w:id="73"/>
      <w:bookmarkEnd w:id="74"/>
      <w:r w:rsidRPr="00E012D3">
        <w:rPr>
          <w:rFonts w:ascii="Times New Roman" w:hAnsi="Times New Roman" w:hint="eastAsia"/>
          <w:b/>
          <w:color w:val="auto"/>
          <w:sz w:val="30"/>
          <w:szCs w:val="30"/>
        </w:rPr>
        <w:t>四投标</w:t>
      </w:r>
      <w:bookmarkEnd w:id="75"/>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14.  投标文件的密封</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14.1  投标人应将投标正、副本文件、电子版文件统一装入一个文件包装袋中加以密封</w:t>
      </w:r>
      <w:r w:rsidRPr="00E012D3">
        <w:rPr>
          <w:rFonts w:cs="宋体" w:hint="eastAsia"/>
          <w:color w:val="auto"/>
          <w:szCs w:val="21"/>
        </w:rPr>
        <w:t>，封口处必须加盖投标人单位公章，以示密封，最终递交给采购代理机构为一个文件包。</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15.  投标文件的递交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15.1  投标人投标截止时间：见投标人须知前附表。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15.2  投标人递交投标文件地点：见投标人须知前附表。</w:t>
      </w:r>
    </w:p>
    <w:p w:rsidR="00353C6E" w:rsidRPr="00E012D3" w:rsidRDefault="00353C6E">
      <w:pPr>
        <w:rPr>
          <w:color w:val="auto"/>
        </w:rPr>
      </w:pPr>
      <w:bookmarkStart w:id="76" w:name="_Toc401396879"/>
      <w:bookmarkStart w:id="77" w:name="_Toc213326420"/>
      <w:bookmarkEnd w:id="76"/>
      <w:bookmarkEnd w:id="77"/>
    </w:p>
    <w:p w:rsidR="00353C6E" w:rsidRPr="00E012D3" w:rsidRDefault="00A73D94">
      <w:pPr>
        <w:pStyle w:val="a8"/>
        <w:jc w:val="center"/>
        <w:outlineLvl w:val="1"/>
        <w:rPr>
          <w:rFonts w:ascii="Times New Roman" w:hAnsi="Times New Roman"/>
          <w:b/>
          <w:color w:val="auto"/>
          <w:sz w:val="30"/>
          <w:szCs w:val="30"/>
        </w:rPr>
      </w:pPr>
      <w:bookmarkStart w:id="78" w:name="_Toc54036559"/>
      <w:r w:rsidRPr="00E012D3">
        <w:rPr>
          <w:rFonts w:ascii="Times New Roman" w:hAnsi="Times New Roman" w:hint="eastAsia"/>
          <w:b/>
          <w:color w:val="auto"/>
          <w:sz w:val="30"/>
          <w:szCs w:val="30"/>
        </w:rPr>
        <w:t>五开标与评标</w:t>
      </w:r>
      <w:bookmarkEnd w:id="78"/>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16.  开标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16.1采购代理机构将在本章第15.1项规定的投标截止时间（即开标时间）和投标人须知前附表规定的地点公开开标，投标人的法定代表人或其委托代理人应准时参加并签到。如未按时签到，由此产生的后果由投标人自行负责。</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16.2 投标人不足3家，不得开标。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16.</w:t>
      </w:r>
      <w:r w:rsidRPr="00E012D3">
        <w:rPr>
          <w:rFonts w:cs="宋体" w:hint="eastAsia"/>
          <w:color w:val="auto"/>
          <w:szCs w:val="21"/>
        </w:rPr>
        <w:t>3</w:t>
      </w:r>
      <w:r w:rsidRPr="00E012D3">
        <w:rPr>
          <w:rFonts w:cs="宋体"/>
          <w:color w:val="auto"/>
          <w:szCs w:val="21"/>
        </w:rPr>
        <w:t>开标程序：</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w:t>
      </w:r>
      <w:r w:rsidRPr="00E012D3">
        <w:rPr>
          <w:rFonts w:cs="宋体" w:hint="eastAsia"/>
          <w:color w:val="auto"/>
          <w:szCs w:val="21"/>
        </w:rPr>
        <w:t>宣布开标：</w:t>
      </w:r>
      <w:r w:rsidRPr="00E012D3">
        <w:rPr>
          <w:rFonts w:cs="宋体"/>
          <w:color w:val="auto"/>
          <w:szCs w:val="21"/>
        </w:rPr>
        <w:t>开标会由采购代理机构主持，主持人宣布开标会议开始；</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（2）公布在投标截止时间前递交投标文件的投标人家数；</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（3）宣布开标人、唱标人、记录人、监标人等有关人员；</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w:t>
      </w:r>
      <w:r w:rsidRPr="00E012D3">
        <w:rPr>
          <w:rFonts w:cs="宋体" w:hint="eastAsia"/>
          <w:color w:val="auto"/>
          <w:szCs w:val="21"/>
        </w:rPr>
        <w:t>检查文件：由各投标人检查各自的投标文件密封情况并签字确认</w:t>
      </w:r>
      <w:r w:rsidRPr="00E012D3">
        <w:rPr>
          <w:rFonts w:cs="宋体"/>
          <w:color w:val="auto"/>
          <w:szCs w:val="21"/>
        </w:rPr>
        <w:t>；</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w:t>
      </w:r>
      <w:r w:rsidRPr="00E012D3">
        <w:rPr>
          <w:rFonts w:cs="宋体" w:hint="eastAsia"/>
          <w:color w:val="auto"/>
          <w:szCs w:val="21"/>
        </w:rPr>
        <w:t>唱标：经投标人确认投标文件密封无误后，由采购代理机构工作当众拆封，宣布投标人名称、投标价格和其他需要宣布的内容</w:t>
      </w:r>
      <w:r w:rsidRPr="00E012D3">
        <w:rPr>
          <w:rFonts w:cs="宋体"/>
          <w:color w:val="auto"/>
          <w:szCs w:val="21"/>
        </w:rPr>
        <w:t>；</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w:t>
      </w:r>
      <w:r w:rsidRPr="00E012D3">
        <w:rPr>
          <w:rFonts w:cs="宋体" w:hint="eastAsia"/>
          <w:color w:val="auto"/>
          <w:szCs w:val="21"/>
        </w:rPr>
        <w:t>开标过程由采购代理机构如实记录, 由参加开标的各投标人代表对开标记录进行当场校核及勘误，并签字确认；同时由记录人、监督人当场签字确认。投标人代表未到场签字确认或者拒绝签字确认的，视同认可开标结果，不影响评标过程；</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（7）宣布评标期间的有关事项；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（8）开标结束。</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17.  评标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17.1评标委员会：评标由依法组建的评标委员会负责。评标委员会由采购人代表和有关技术、经济等方面的专家组成。采购人或采购代理机构根据本项目的特点，从财政部门设立的政府采购评审专家库中，通过随机方式抽取专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 xml:space="preserve">17.2  </w:t>
      </w:r>
      <w:r w:rsidRPr="00E012D3">
        <w:rPr>
          <w:rFonts w:cs="宋体" w:hint="eastAsia"/>
          <w:color w:val="auto"/>
          <w:szCs w:val="21"/>
        </w:rPr>
        <w:t>评标原则：评标活动遵循公平、公正、科学和择优的原则。</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17.3评标方法：</w:t>
      </w:r>
      <w:r w:rsidRPr="00E012D3">
        <w:rPr>
          <w:rFonts w:cs="宋体" w:hint="eastAsia"/>
          <w:color w:val="auto"/>
          <w:szCs w:val="21"/>
        </w:rPr>
        <w:t>评标委员会按照</w:t>
      </w:r>
      <w:r w:rsidRPr="00E012D3">
        <w:rPr>
          <w:rFonts w:cs="宋体"/>
          <w:color w:val="auto"/>
          <w:szCs w:val="21"/>
        </w:rPr>
        <w:t>投标人须知前附表和</w:t>
      </w:r>
      <w:r w:rsidRPr="00E012D3">
        <w:rPr>
          <w:rFonts w:cs="宋体" w:hint="eastAsia"/>
          <w:color w:val="auto"/>
          <w:szCs w:val="21"/>
        </w:rPr>
        <w:t>第三章“评标方法”规定的方法、评审因素和标准对投标文件进行评审。在评标中，不得改变第三章“评标方法”规定的方法、评审因素和标准；第三章“评标方法”没有规定的方法、评审因素和标准，不作为评标依据。</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17.4  评标程序：</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17.4.1采购代理机构项目负责人宣读评标现场纪律要求，集中管理通讯工具，询问在场人员是否申请回避；</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17.4.2采购代理机构项目负责人介绍项目概况及评标委员会组成情况（但不得发表影响评审的倾向性、歧视性言论），推选评标组长（原则上采购人不得担任评标组长）；</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17.4.3  评标委员会按分工开展评标工作：</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（1）投标文件初审。初审分为资格性检查和符合性检查。</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开标结束后，采购人应当依法对投标人的资格进行审查。</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资格性检查：依据法律法规和招标文件的规定，对投标文件中的资格证明等进行审查，以确定投标供应商是否具备投标资格。</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投标人有下列情形之一的，资格审查不通过：</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1）不符合《中华人民共和国政府采购法》第二十二条规定条件的供应商的。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2）参加同一合同项下的政府采购活动的不同投标人，单位负责人为同一人或者存在直接控股、管理关系</w:t>
      </w:r>
      <w:r w:rsidRPr="00E012D3">
        <w:rPr>
          <w:rFonts w:cs="宋体" w:hint="eastAsia"/>
          <w:color w:val="auto"/>
          <w:szCs w:val="21"/>
        </w:rPr>
        <w:lastRenderedPageBreak/>
        <w:t>的不同供应商。</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3）投标人为本次采购项目提供整体设计、规范编制或者项目管理、监理、检测等服务的供应商的。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4）在“信用中国”网站(www.creditchina.gov.cn)、中国政府采购网（www.ccgp.gov.cn）被列入失信被执行人、重大税收违法案件当事人名单、政府采购严重违法失信行为记录名单的。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5）不按照招标文件要求提供合格的资格证明材料的。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6）违反国家法律法规规定的其他资格内容的。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注：资格审查的合格投标人不足3家的，不得评标。</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评标委员会</w:t>
      </w:r>
      <w:r w:rsidRPr="00E012D3">
        <w:rPr>
          <w:rFonts w:cs="宋体"/>
          <w:color w:val="auto"/>
          <w:szCs w:val="21"/>
        </w:rPr>
        <w:t>符合性检查：依据招标文件的规定</w:t>
      </w:r>
      <w:r w:rsidRPr="00E012D3">
        <w:rPr>
          <w:rFonts w:cs="宋体" w:hint="eastAsia"/>
          <w:color w:val="auto"/>
          <w:szCs w:val="21"/>
        </w:rPr>
        <w:t>，评标委员会对通过资格审查的投标文件的完整性、合法性等进行符合性审查。</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（3）比较与评价。按招标文件中规定的评标方法和标准，对符合性检查合格的投标文件进行商务和技术评估，综合比较与评价。</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（4）评标委员会成员对需要共同认定的事项存在争议的，应当按照少数服从多数的原则作出结论。持不同意见的评标委员会成员应当在评标报告上签署不同意见及理由，否则视为同意评标报告。</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5</w:t>
      </w:r>
      <w:r w:rsidRPr="00E012D3">
        <w:rPr>
          <w:rFonts w:cs="宋体"/>
          <w:color w:val="auto"/>
          <w:szCs w:val="21"/>
        </w:rPr>
        <w:t>）编写评标报告，并确定中标供应商名单。</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17.4.4整个现场评标过程中，采购代理机构应严格按照招标文件既定的程序组织评委评审，针对评委作出的评分、评标结论现场认真进行核对和复核，如有错漏，应及时请当事评委进行校正。</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17.5在确定中标供应商前，采购人或采购代理机构不得与投标供应商就投标价格、投标方案等实质性内容进行谈判。</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17.6评标过程的保密。评标在严格保密的情况下进行，任何单位和个人不得非法干预、影响评标办法的确定，以及评标过程和结果。评标委员会成员和参与评标的有关工作人员不得透露对投标文件的评审和比较、中标候选人的推荐情况以及与评标有关的其他情况。</w:t>
      </w:r>
    </w:p>
    <w:p w:rsidR="00353C6E" w:rsidRPr="00E012D3" w:rsidRDefault="00A73D94">
      <w:pPr>
        <w:pStyle w:val="a8"/>
        <w:spacing w:line="360" w:lineRule="exact"/>
        <w:ind w:left="242" w:hanging="242"/>
        <w:jc w:val="left"/>
        <w:rPr>
          <w:rFonts w:cs="宋体"/>
          <w:color w:val="auto"/>
          <w:sz w:val="24"/>
        </w:rPr>
      </w:pPr>
      <w:r w:rsidRPr="00E012D3">
        <w:rPr>
          <w:rFonts w:cs="宋体"/>
          <w:color w:val="auto"/>
          <w:sz w:val="24"/>
        </w:rPr>
        <w:t xml:space="preserve">18.  </w:t>
      </w:r>
      <w:r w:rsidRPr="00E012D3">
        <w:rPr>
          <w:rFonts w:cs="宋体" w:hint="eastAsia"/>
          <w:color w:val="auto"/>
          <w:sz w:val="24"/>
        </w:rPr>
        <w:t>投标文件的修正</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18.1  如果出现计算或表达上的错误，修正的原则如下：</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（1）投标文件中开标一览表（报价表）内容与投标文件中相应内容不一致的，以开标一览表（报价表）为准；</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（2）大写金额和小写金额不一致的，以大写金额为准；</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（3）单价金额小数点或者百分比有明显错位的，以开标一览表（报价表）的总价为准，并修改单价；</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（4）总价金额与按单价汇总金额不一致的，以单价金额计算结果为准。</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18.2同时出现两种以上不一致的，按照前款规定的顺序修正。修正后的报价按照本章17.4.3（2）款的规定经投标人确认后产生约束力，投标人不确认的，其投标无效同时出现以上两种以上不一致的，按照前款规定的顺序修正。修正后的报价经投标人确认后产生约束力。</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18.3评标过程的监控</w:t>
      </w:r>
    </w:p>
    <w:p w:rsidR="00353C6E" w:rsidRPr="00E012D3" w:rsidRDefault="00A73D94">
      <w:pPr>
        <w:pStyle w:val="a8"/>
        <w:spacing w:line="360" w:lineRule="exact"/>
        <w:ind w:left="2" w:firstLine="358"/>
        <w:jc w:val="left"/>
        <w:rPr>
          <w:rFonts w:cs="宋体"/>
          <w:b/>
          <w:color w:val="auto"/>
          <w:szCs w:val="21"/>
        </w:rPr>
      </w:pPr>
      <w:r w:rsidRPr="00E012D3">
        <w:rPr>
          <w:rFonts w:cs="宋体" w:hint="eastAsia"/>
          <w:b/>
          <w:color w:val="auto"/>
          <w:szCs w:val="21"/>
        </w:rPr>
        <w:t>本项目评标过程实行全程录音、录像监控，投标人在评标过程中所进行的试图影响评标结果的不公正活</w:t>
      </w:r>
      <w:r w:rsidRPr="00E012D3">
        <w:rPr>
          <w:rFonts w:cs="宋体" w:hint="eastAsia"/>
          <w:b/>
          <w:color w:val="auto"/>
          <w:szCs w:val="21"/>
        </w:rPr>
        <w:lastRenderedPageBreak/>
        <w:t>动，可能导致其投标按无效处理。</w:t>
      </w:r>
    </w:p>
    <w:p w:rsidR="00353C6E" w:rsidRPr="00E012D3" w:rsidRDefault="00353C6E">
      <w:pPr>
        <w:pStyle w:val="a8"/>
        <w:spacing w:line="360" w:lineRule="exact"/>
        <w:ind w:firstLineChars="221" w:firstLine="621"/>
        <w:rPr>
          <w:rFonts w:cs="宋体"/>
          <w:b/>
          <w:color w:val="auto"/>
          <w:sz w:val="28"/>
          <w:szCs w:val="28"/>
        </w:rPr>
      </w:pPr>
    </w:p>
    <w:p w:rsidR="00353C6E" w:rsidRPr="00E012D3" w:rsidRDefault="00A73D94">
      <w:pPr>
        <w:pStyle w:val="a8"/>
        <w:spacing w:line="360" w:lineRule="exact"/>
        <w:rPr>
          <w:rFonts w:cs="宋体"/>
          <w:b/>
          <w:color w:val="auto"/>
          <w:sz w:val="24"/>
        </w:rPr>
      </w:pPr>
      <w:r w:rsidRPr="00E012D3">
        <w:rPr>
          <w:rFonts w:cs="宋体"/>
          <w:b/>
          <w:color w:val="auto"/>
          <w:sz w:val="24"/>
        </w:rPr>
        <w:t>19.  拒绝接收</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19.1投标人</w:t>
      </w:r>
      <w:r w:rsidRPr="00E012D3">
        <w:rPr>
          <w:rFonts w:cs="宋体" w:hint="eastAsia"/>
          <w:color w:val="auto"/>
          <w:szCs w:val="21"/>
        </w:rPr>
        <w:t>未在本章第</w:t>
      </w:r>
      <w:r w:rsidRPr="00E012D3">
        <w:rPr>
          <w:rFonts w:cs="宋体"/>
          <w:color w:val="auto"/>
          <w:szCs w:val="21"/>
        </w:rPr>
        <w:t>15.1</w:t>
      </w:r>
      <w:r w:rsidRPr="00E012D3">
        <w:rPr>
          <w:rFonts w:cs="宋体" w:hint="eastAsia"/>
          <w:color w:val="auto"/>
          <w:szCs w:val="21"/>
        </w:rPr>
        <w:t>项规定的时间之前将投标文件送达至本章第</w:t>
      </w:r>
      <w:r w:rsidRPr="00E012D3">
        <w:rPr>
          <w:rFonts w:cs="宋体"/>
          <w:color w:val="auto"/>
          <w:szCs w:val="21"/>
        </w:rPr>
        <w:t>15.2</w:t>
      </w:r>
      <w:r w:rsidRPr="00E012D3">
        <w:rPr>
          <w:rFonts w:cs="宋体" w:hint="eastAsia"/>
          <w:color w:val="auto"/>
          <w:szCs w:val="21"/>
        </w:rPr>
        <w:t>项指定地点的</w:t>
      </w:r>
      <w:r w:rsidRPr="00E012D3">
        <w:rPr>
          <w:rFonts w:cs="宋体"/>
          <w:color w:val="auto"/>
          <w:szCs w:val="21"/>
        </w:rPr>
        <w:t>，采购代理机构应当拒绝接收该投标人的投标文件。</w:t>
      </w:r>
    </w:p>
    <w:p w:rsidR="00353C6E" w:rsidRPr="00E012D3" w:rsidRDefault="00353C6E">
      <w:pPr>
        <w:pStyle w:val="a8"/>
        <w:spacing w:line="360" w:lineRule="exact"/>
        <w:rPr>
          <w:rFonts w:cs="宋体"/>
          <w:b/>
          <w:color w:val="auto"/>
          <w:sz w:val="32"/>
        </w:rPr>
      </w:pPr>
    </w:p>
    <w:p w:rsidR="00353C6E" w:rsidRPr="00E012D3" w:rsidRDefault="00A73D94">
      <w:pPr>
        <w:pStyle w:val="a8"/>
        <w:spacing w:line="360" w:lineRule="exact"/>
        <w:rPr>
          <w:rFonts w:cs="宋体"/>
          <w:b/>
          <w:color w:val="auto"/>
          <w:sz w:val="24"/>
        </w:rPr>
      </w:pPr>
      <w:r w:rsidRPr="00E012D3">
        <w:rPr>
          <w:rFonts w:cs="宋体"/>
          <w:b/>
          <w:color w:val="auto"/>
          <w:sz w:val="32"/>
        </w:rPr>
        <w:t>20.  无效投标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20.1  属下列情形之一的，投标人的投标无效：</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（1）投标人不具备本章第3项规定的投标人资格要求的；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（2）投标文件未按本章第8.7项的规定标识或未按规定的正、副本数量递交的；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（3）投标文件未按本章第10.1项的规定编写和提交的（包括缺少应提交的文件不符合第五章“投标文件格式”的要求）；</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4</w:t>
      </w:r>
      <w:r w:rsidRPr="00E012D3">
        <w:rPr>
          <w:rFonts w:cs="宋体"/>
          <w:color w:val="auto"/>
          <w:szCs w:val="21"/>
        </w:rPr>
        <w:t>）投标报价不符合本章第11项规定的或超过采购预算的；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5</w:t>
      </w:r>
      <w:r w:rsidRPr="00E012D3">
        <w:rPr>
          <w:rFonts w:cs="宋体"/>
          <w:color w:val="auto"/>
          <w:szCs w:val="21"/>
        </w:rPr>
        <w:t>）投标文件不符合本章第14.1项规定的；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6</w:t>
      </w:r>
      <w:r w:rsidRPr="00E012D3">
        <w:rPr>
          <w:rFonts w:cs="宋体"/>
          <w:color w:val="auto"/>
          <w:szCs w:val="21"/>
        </w:rPr>
        <w:t>）投标人出现本章第18.2项所述情形的；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7</w:t>
      </w:r>
      <w:r w:rsidRPr="00E012D3">
        <w:rPr>
          <w:rFonts w:cs="宋体"/>
          <w:color w:val="auto"/>
          <w:szCs w:val="21"/>
        </w:rPr>
        <w:t>）投标文件未对招标文件提出的要求和条件作出实质性响应的；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8</w:t>
      </w:r>
      <w:r w:rsidRPr="00E012D3">
        <w:rPr>
          <w:rFonts w:cs="宋体"/>
          <w:color w:val="auto"/>
          <w:szCs w:val="21"/>
        </w:rPr>
        <w:t>）投标文件附有采购需求以外的条件使评标委员会认为不能接受的；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9</w:t>
      </w:r>
      <w:r w:rsidRPr="00E012D3">
        <w:rPr>
          <w:rFonts w:cs="宋体"/>
          <w:color w:val="auto"/>
          <w:szCs w:val="21"/>
        </w:rPr>
        <w:t>）投标人在投标过程中提供虚假材料的；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w:t>
      </w:r>
      <w:r w:rsidRPr="00E012D3">
        <w:rPr>
          <w:rFonts w:cs="宋体" w:hint="eastAsia"/>
          <w:color w:val="auto"/>
          <w:szCs w:val="21"/>
        </w:rPr>
        <w:t>10</w:t>
      </w:r>
      <w:r w:rsidRPr="00E012D3">
        <w:rPr>
          <w:rFonts w:cs="宋体"/>
          <w:color w:val="auto"/>
          <w:szCs w:val="21"/>
        </w:rPr>
        <w:t>）投标文件含有违反国家法律、法规的内容。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20.2</w:t>
      </w:r>
      <w:r w:rsidRPr="00E012D3">
        <w:rPr>
          <w:rFonts w:cs="宋体" w:hint="eastAsia"/>
          <w:color w:val="auto"/>
          <w:szCs w:val="21"/>
        </w:rPr>
        <w:t>有下列情形之一的视为投标人相互串通投标，投标文件将被视为无效：</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1</w:t>
      </w:r>
      <w:r w:rsidRPr="00E012D3">
        <w:rPr>
          <w:rFonts w:cs="宋体" w:hint="eastAsia"/>
          <w:color w:val="auto"/>
          <w:szCs w:val="21"/>
        </w:rPr>
        <w:t>）不同投标人的投标文件由同一单位或者个人编制；或不同投标人报名的</w:t>
      </w:r>
      <w:r w:rsidRPr="00E012D3">
        <w:rPr>
          <w:rFonts w:cs="宋体"/>
          <w:color w:val="auto"/>
          <w:szCs w:val="21"/>
        </w:rPr>
        <w:t>IP</w:t>
      </w:r>
      <w:r w:rsidRPr="00E012D3">
        <w:rPr>
          <w:rFonts w:cs="宋体" w:hint="eastAsia"/>
          <w:color w:val="auto"/>
          <w:szCs w:val="21"/>
        </w:rPr>
        <w:t>地址一致的；</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2</w:t>
      </w:r>
      <w:r w:rsidRPr="00E012D3">
        <w:rPr>
          <w:rFonts w:cs="宋体" w:hint="eastAsia"/>
          <w:color w:val="auto"/>
          <w:szCs w:val="21"/>
        </w:rPr>
        <w:t>）不同投标人委托同一单位或者个人办理投标事宜；</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3</w:t>
      </w:r>
      <w:r w:rsidRPr="00E012D3">
        <w:rPr>
          <w:rFonts w:cs="宋体" w:hint="eastAsia"/>
          <w:color w:val="auto"/>
          <w:szCs w:val="21"/>
        </w:rPr>
        <w:t>）不同的投标人的投标文件载明的项目管理员为同一个人；</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4</w:t>
      </w:r>
      <w:r w:rsidRPr="00E012D3">
        <w:rPr>
          <w:rFonts w:cs="宋体" w:hint="eastAsia"/>
          <w:color w:val="auto"/>
          <w:szCs w:val="21"/>
        </w:rPr>
        <w:t>）不同投标人的投标文件异常一致或投标报价呈规律性差异；</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5</w:t>
      </w:r>
      <w:r w:rsidRPr="00E012D3">
        <w:rPr>
          <w:rFonts w:cs="宋体" w:hint="eastAsia"/>
          <w:color w:val="auto"/>
          <w:szCs w:val="21"/>
        </w:rPr>
        <w:t>）不同投标人的投标文件相互混装；</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6</w:t>
      </w:r>
      <w:r w:rsidRPr="00E012D3">
        <w:rPr>
          <w:rFonts w:cs="宋体" w:hint="eastAsia"/>
          <w:color w:val="auto"/>
          <w:szCs w:val="21"/>
        </w:rPr>
        <w:t>）不同投标人的投标保证金从同一单位或者个人账户转出。</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20.3</w:t>
      </w:r>
      <w:r w:rsidRPr="00E012D3">
        <w:rPr>
          <w:rFonts w:cs="宋体" w:hint="eastAsia"/>
          <w:color w:val="auto"/>
          <w:szCs w:val="21"/>
        </w:rPr>
        <w:t>供应商有下列情形之一的，属于恶意串通行为：</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1</w:t>
      </w:r>
      <w:r w:rsidRPr="00E012D3">
        <w:rPr>
          <w:rFonts w:cs="宋体" w:hint="eastAsia"/>
          <w:color w:val="auto"/>
          <w:szCs w:val="21"/>
        </w:rPr>
        <w:t>）供应商直接或者间接从采购人或者采购代理机构处获得其他供应商的相关信息并修改其投标文件或者响应文件：</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2</w:t>
      </w:r>
      <w:r w:rsidRPr="00E012D3">
        <w:rPr>
          <w:rFonts w:cs="宋体" w:hint="eastAsia"/>
          <w:color w:val="auto"/>
          <w:szCs w:val="21"/>
        </w:rPr>
        <w:t>）供应商按照采购人或者采购代理机构的授意撤换、修改投标文件或者响应文件；</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3</w:t>
      </w:r>
      <w:r w:rsidRPr="00E012D3">
        <w:rPr>
          <w:rFonts w:cs="宋体" w:hint="eastAsia"/>
          <w:color w:val="auto"/>
          <w:szCs w:val="21"/>
        </w:rPr>
        <w:t>）供应商之间协商报价、技术方案等投标文件或者响应文件的实质性内容；</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4</w:t>
      </w:r>
      <w:r w:rsidRPr="00E012D3">
        <w:rPr>
          <w:rFonts w:cs="宋体" w:hint="eastAsia"/>
          <w:color w:val="auto"/>
          <w:szCs w:val="21"/>
        </w:rPr>
        <w:t>）属于同一集团、协会、商会等组织成员的供应商按照该组织要求协同参加政府采购活动；</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5</w:t>
      </w:r>
      <w:r w:rsidRPr="00E012D3">
        <w:rPr>
          <w:rFonts w:cs="宋体" w:hint="eastAsia"/>
          <w:color w:val="auto"/>
          <w:szCs w:val="21"/>
        </w:rPr>
        <w:t>）供应商之间事先约定一致抬高或者压低投标报价</w:t>
      </w:r>
      <w:r w:rsidRPr="00E012D3">
        <w:rPr>
          <w:rFonts w:cs="宋体"/>
          <w:color w:val="auto"/>
          <w:szCs w:val="21"/>
        </w:rPr>
        <w:t>,</w:t>
      </w:r>
      <w:r w:rsidRPr="00E012D3">
        <w:rPr>
          <w:rFonts w:cs="宋体" w:hint="eastAsia"/>
          <w:color w:val="auto"/>
          <w:szCs w:val="21"/>
        </w:rPr>
        <w:t>或者在招标项目中事先约定轮流以高价位或者低价位中标</w:t>
      </w:r>
      <w:r w:rsidRPr="00E012D3">
        <w:rPr>
          <w:rFonts w:cs="宋体"/>
          <w:color w:val="auto"/>
          <w:szCs w:val="21"/>
        </w:rPr>
        <w:t>,</w:t>
      </w:r>
      <w:r w:rsidRPr="00E012D3">
        <w:rPr>
          <w:rFonts w:cs="宋体" w:hint="eastAsia"/>
          <w:color w:val="auto"/>
          <w:szCs w:val="21"/>
        </w:rPr>
        <w:t>或者事先约定由某一特定供应商中标</w:t>
      </w:r>
      <w:r w:rsidRPr="00E012D3">
        <w:rPr>
          <w:rFonts w:cs="宋体"/>
          <w:color w:val="auto"/>
          <w:szCs w:val="21"/>
        </w:rPr>
        <w:t>,</w:t>
      </w:r>
      <w:r w:rsidRPr="00E012D3">
        <w:rPr>
          <w:rFonts w:cs="宋体" w:hint="eastAsia"/>
          <w:color w:val="auto"/>
          <w:szCs w:val="21"/>
        </w:rPr>
        <w:t>然后再参加投标；</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6</w:t>
      </w:r>
      <w:r w:rsidRPr="00E012D3">
        <w:rPr>
          <w:rFonts w:cs="宋体" w:hint="eastAsia"/>
          <w:color w:val="auto"/>
          <w:szCs w:val="21"/>
        </w:rPr>
        <w:t>）供应商之间商定部分供应商放弃参加政府采购活动或者放弃中标；</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7</w:t>
      </w:r>
      <w:r w:rsidRPr="00E012D3">
        <w:rPr>
          <w:rFonts w:cs="宋体" w:hint="eastAsia"/>
          <w:color w:val="auto"/>
          <w:szCs w:val="21"/>
        </w:rPr>
        <w:t>）供应商与采购人或者采购代理机构之间、供应商相互之间，为谋求特定供应商中标或者排斥其他供应商的其他串通行为。</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20.4</w:t>
      </w:r>
      <w:r w:rsidRPr="00E012D3">
        <w:rPr>
          <w:rFonts w:cs="宋体" w:hint="eastAsia"/>
          <w:color w:val="auto"/>
          <w:szCs w:val="21"/>
        </w:rPr>
        <w:t>关联供应商不得参加同一合同项下政府采购活动，否则投标文件将被视为无效：</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w:t>
      </w:r>
      <w:r w:rsidRPr="00E012D3">
        <w:rPr>
          <w:rFonts w:cs="宋体"/>
          <w:color w:val="auto"/>
          <w:szCs w:val="21"/>
        </w:rPr>
        <w:t>1</w:t>
      </w:r>
      <w:r w:rsidRPr="00E012D3">
        <w:rPr>
          <w:rFonts w:cs="宋体" w:hint="eastAsia"/>
          <w:color w:val="auto"/>
          <w:szCs w:val="21"/>
        </w:rPr>
        <w:t>）单位负责人为同一人或者存在直接控股、管理关系的不同的供应商，不得参加同一合同项下的政府采购活动；</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lastRenderedPageBreak/>
        <w:t>（</w:t>
      </w:r>
      <w:r w:rsidRPr="00E012D3">
        <w:rPr>
          <w:rFonts w:cs="宋体"/>
          <w:color w:val="auto"/>
          <w:szCs w:val="21"/>
        </w:rPr>
        <w:t>2</w:t>
      </w:r>
      <w:r w:rsidRPr="00E012D3">
        <w:rPr>
          <w:rFonts w:cs="宋体" w:hint="eastAsia"/>
          <w:color w:val="auto"/>
          <w:szCs w:val="21"/>
        </w:rPr>
        <w:t>）生产厂商授权给供应商后自己不得参加同一合同项下的政府采购活动；生产厂商对同一品牌同一型号的货物，仅能委托一个代理商参加投标。</w:t>
      </w:r>
    </w:p>
    <w:p w:rsidR="00353C6E" w:rsidRPr="00E012D3" w:rsidRDefault="00353C6E">
      <w:pPr>
        <w:pStyle w:val="a8"/>
        <w:spacing w:line="360" w:lineRule="exact"/>
        <w:ind w:firstLine="718"/>
        <w:rPr>
          <w:rFonts w:cs="宋体"/>
          <w:color w:val="auto"/>
        </w:rPr>
      </w:pPr>
    </w:p>
    <w:p w:rsidR="00353C6E" w:rsidRPr="00E012D3" w:rsidRDefault="00A73D94">
      <w:pPr>
        <w:pStyle w:val="a8"/>
        <w:spacing w:line="360" w:lineRule="exact"/>
        <w:rPr>
          <w:rFonts w:cs="宋体"/>
          <w:b/>
          <w:color w:val="auto"/>
          <w:sz w:val="24"/>
        </w:rPr>
      </w:pPr>
      <w:r w:rsidRPr="00E012D3">
        <w:rPr>
          <w:rFonts w:cs="宋体"/>
          <w:b/>
          <w:color w:val="auto"/>
          <w:sz w:val="24"/>
        </w:rPr>
        <w:t>21.  废标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21.1  在招标过程中，出现下列情形之一的，予以废标：</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（1）符合专业条件的供应商或者对招标文件作实质响应的供应商不足三家的；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（2）出现影响采购公正的违法、违规行为的；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（3）投标人的报价均超过了采购预算，采购人不能支付的；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（4）因重大变故，采购任务取消的。</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21.2废标后，采购代理机构将在本章第2.1项规定的政府采购信息发布媒体上公告废标理由，不再另行通知。</w:t>
      </w:r>
    </w:p>
    <w:p w:rsidR="00353C6E" w:rsidRPr="00E012D3" w:rsidRDefault="00353C6E">
      <w:pPr>
        <w:pStyle w:val="a8"/>
        <w:spacing w:line="440" w:lineRule="exact"/>
        <w:jc w:val="center"/>
        <w:rPr>
          <w:rFonts w:cs="宋体"/>
          <w:b/>
          <w:color w:val="auto"/>
        </w:rPr>
      </w:pPr>
    </w:p>
    <w:p w:rsidR="00353C6E" w:rsidRPr="00E012D3" w:rsidRDefault="00A73D94">
      <w:pPr>
        <w:pStyle w:val="a8"/>
        <w:jc w:val="center"/>
        <w:outlineLvl w:val="1"/>
        <w:rPr>
          <w:rFonts w:ascii="Times New Roman" w:hAnsi="Times New Roman"/>
          <w:b/>
          <w:color w:val="auto"/>
          <w:sz w:val="30"/>
          <w:szCs w:val="30"/>
        </w:rPr>
      </w:pPr>
      <w:bookmarkStart w:id="79" w:name="_Toc213326421"/>
      <w:bookmarkStart w:id="80" w:name="_Toc401396880"/>
      <w:bookmarkStart w:id="81" w:name="_Toc54036560"/>
      <w:bookmarkEnd w:id="79"/>
      <w:bookmarkEnd w:id="80"/>
      <w:r w:rsidRPr="00E012D3">
        <w:rPr>
          <w:rFonts w:ascii="Times New Roman" w:hAnsi="Times New Roman" w:hint="eastAsia"/>
          <w:b/>
          <w:color w:val="auto"/>
          <w:sz w:val="30"/>
          <w:szCs w:val="30"/>
        </w:rPr>
        <w:t>六合同授予</w:t>
      </w:r>
      <w:bookmarkEnd w:id="81"/>
    </w:p>
    <w:p w:rsidR="00353C6E" w:rsidRPr="00E012D3" w:rsidRDefault="00A73D94">
      <w:pPr>
        <w:pStyle w:val="a8"/>
        <w:spacing w:line="360" w:lineRule="exact"/>
        <w:rPr>
          <w:rFonts w:cs="宋体"/>
          <w:b/>
          <w:color w:val="auto"/>
          <w:sz w:val="24"/>
        </w:rPr>
      </w:pPr>
      <w:r w:rsidRPr="00E012D3">
        <w:rPr>
          <w:rFonts w:cs="宋体"/>
          <w:b/>
          <w:color w:val="auto"/>
          <w:sz w:val="24"/>
        </w:rPr>
        <w:t>22.  中标供应商的确定</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22.1  评标委员会按第三章“评标方法”的规定</w:t>
      </w:r>
      <w:r w:rsidRPr="00E012D3">
        <w:rPr>
          <w:rFonts w:cs="宋体" w:hint="eastAsia"/>
          <w:color w:val="auto"/>
          <w:szCs w:val="21"/>
        </w:rPr>
        <w:t>排列中标候选供应商顺序，并依照</w:t>
      </w:r>
      <w:r w:rsidRPr="00E012D3">
        <w:rPr>
          <w:rFonts w:cs="宋体"/>
          <w:color w:val="auto"/>
          <w:szCs w:val="21"/>
        </w:rPr>
        <w:t>次序确定中</w:t>
      </w:r>
      <w:r w:rsidRPr="00E012D3">
        <w:rPr>
          <w:rFonts w:cs="宋体" w:hint="eastAsia"/>
          <w:color w:val="auto"/>
          <w:szCs w:val="21"/>
        </w:rPr>
        <w:t>标供应商。</w:t>
      </w:r>
    </w:p>
    <w:p w:rsidR="00353C6E" w:rsidRPr="00E012D3" w:rsidRDefault="00A73D94">
      <w:pPr>
        <w:pStyle w:val="a8"/>
        <w:spacing w:line="360" w:lineRule="exact"/>
        <w:rPr>
          <w:rFonts w:cs="宋体"/>
          <w:b/>
          <w:color w:val="auto"/>
          <w:sz w:val="24"/>
        </w:rPr>
      </w:pPr>
      <w:r w:rsidRPr="00E012D3">
        <w:rPr>
          <w:rFonts w:cs="宋体"/>
          <w:b/>
          <w:color w:val="auto"/>
          <w:sz w:val="24"/>
        </w:rPr>
        <w:t>23.  中标通知书</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23.1评标结束后，</w:t>
      </w:r>
      <w:r w:rsidRPr="00E012D3">
        <w:rPr>
          <w:rFonts w:cs="宋体" w:hint="eastAsia"/>
          <w:color w:val="auto"/>
          <w:szCs w:val="21"/>
        </w:rPr>
        <w:t>采购代理机构在评标结束之日起2个工作日内将评标报告送采购人，采购人在收到评标报告之日起5个工作日内，在评标报告确定的中标候选人名单中按顺序确定中标人。中标候选人并列的，由采购人或者采购人委托评标委员会采取随机抽取的方式确定中标人。采购人也可以事先授权评标委员会直接确定中标人。</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中标人确定后</w:t>
      </w:r>
      <w:r w:rsidRPr="00E012D3">
        <w:rPr>
          <w:rFonts w:cs="宋体"/>
          <w:color w:val="auto"/>
          <w:szCs w:val="21"/>
        </w:rPr>
        <w:t>由采购代理机构在本章第2.1项规定的政府采购信息发布媒体上公示，公示期为一个工作日，公示期满无异议的，由云之龙招标集团有限公司向中标供应商发出中标通知书。采购人或采购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排名第二的中标候选人因前款规定的同样原因被取消中标资格的，采购人可以确定排名第三的中标候选人为中标人。</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以上信息查询记录及相关证据与招标文件一并保存。</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23.2在发布中标公告的同时，采购代理机构向中标人发出中标通知书。对未通过资格审查的投标人，应当告知其未通过的原因；采用综合评分办法评审的，还应当告知未中标人本人的评审得分与排序。</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23.</w:t>
      </w:r>
      <w:r w:rsidRPr="00E012D3">
        <w:rPr>
          <w:rFonts w:cs="宋体" w:hint="eastAsia"/>
          <w:color w:val="auto"/>
          <w:szCs w:val="21"/>
        </w:rPr>
        <w:t>3</w:t>
      </w:r>
      <w:r w:rsidRPr="00E012D3">
        <w:rPr>
          <w:rFonts w:cs="宋体"/>
          <w:color w:val="auto"/>
          <w:szCs w:val="21"/>
        </w:rPr>
        <w:t>中标通知书对采购人和中标供应商具有同等法律效力。中标通知书发出后，采购人改变中标结果，或者中标供应商放弃中标，应当承担相应的法律责任。</w:t>
      </w:r>
    </w:p>
    <w:p w:rsidR="00353C6E" w:rsidRPr="00E012D3" w:rsidRDefault="00353C6E">
      <w:pPr>
        <w:pStyle w:val="a8"/>
        <w:spacing w:line="360" w:lineRule="exact"/>
        <w:ind w:firstLine="360"/>
        <w:rPr>
          <w:rFonts w:cs="宋体"/>
          <w:color w:val="auto"/>
          <w:kern w:val="0"/>
          <w:szCs w:val="21"/>
        </w:rPr>
      </w:pPr>
    </w:p>
    <w:p w:rsidR="00353C6E" w:rsidRPr="00E012D3" w:rsidRDefault="00A73D94">
      <w:pPr>
        <w:pStyle w:val="a8"/>
        <w:spacing w:line="360" w:lineRule="exact"/>
        <w:rPr>
          <w:rFonts w:cs="宋体"/>
          <w:b/>
          <w:color w:val="auto"/>
          <w:sz w:val="24"/>
        </w:rPr>
      </w:pPr>
      <w:r w:rsidRPr="00E012D3">
        <w:rPr>
          <w:rFonts w:cs="宋体"/>
          <w:b/>
          <w:color w:val="auto"/>
          <w:sz w:val="24"/>
        </w:rPr>
        <w:t>24.  投标文件的退回</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24.1  采购人及采购代理机构无义务向未中标供应商解释其未中标原因和退回投标文件。</w:t>
      </w:r>
    </w:p>
    <w:p w:rsidR="00353C6E" w:rsidRPr="00E012D3" w:rsidRDefault="00353C6E">
      <w:pPr>
        <w:pStyle w:val="a8"/>
        <w:spacing w:line="360" w:lineRule="exact"/>
        <w:rPr>
          <w:rFonts w:cs="宋体"/>
          <w:color w:val="auto"/>
          <w:sz w:val="24"/>
        </w:rPr>
      </w:pPr>
    </w:p>
    <w:p w:rsidR="00353C6E" w:rsidRPr="00E012D3" w:rsidRDefault="00A73D94">
      <w:pPr>
        <w:pStyle w:val="a8"/>
        <w:spacing w:line="360" w:lineRule="exact"/>
        <w:rPr>
          <w:rFonts w:cs="宋体"/>
          <w:b/>
          <w:color w:val="auto"/>
          <w:sz w:val="24"/>
        </w:rPr>
      </w:pPr>
      <w:r w:rsidRPr="00E012D3">
        <w:rPr>
          <w:rFonts w:cs="宋体"/>
          <w:b/>
          <w:color w:val="auto"/>
          <w:sz w:val="24"/>
        </w:rPr>
        <w:t>25.   签订合同</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25.1政府采购合同签订应遵照《南宁市政府采购项目合同签订管理暂行办法》（南政采发[2009]9号）的有关要求。</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25.2采购人和中标供应商应当在第二章“</w:t>
      </w:r>
      <w:r w:rsidRPr="00E012D3">
        <w:rPr>
          <w:rFonts w:cs="宋体" w:hint="eastAsia"/>
          <w:color w:val="auto"/>
          <w:szCs w:val="21"/>
        </w:rPr>
        <w:t>项目需求一览表</w:t>
      </w:r>
      <w:r w:rsidRPr="00E012D3">
        <w:rPr>
          <w:rFonts w:cs="宋体"/>
          <w:color w:val="auto"/>
          <w:szCs w:val="21"/>
        </w:rPr>
        <w:t>”中商务条款要求载明的合同签订期内，根据</w:t>
      </w:r>
      <w:r w:rsidRPr="00E012D3">
        <w:rPr>
          <w:rFonts w:cs="宋体"/>
          <w:color w:val="auto"/>
          <w:szCs w:val="21"/>
        </w:rPr>
        <w:lastRenderedPageBreak/>
        <w:t>《南宁市政府采购项目合同签订管理暂行办法》要求按第六章“合同条款及格式”订立书面合同。联合体投标的，联合体各方应当共同与采购人签订采购合同，就采购合同约定的事项对采购人承担连带责任。</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25.3政府采购合同签订应当采用政府采购合同格式文本，合同应内容完整、盖章齐全；项目合同的各要素和内容应与招标文件、中标供应商的承诺、中标通知书等的内容一致；合同附件齐全；多页合同每页应顺序标出页码并盖骑缝章。</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25.4政府采购合同（正本、副本）自签订之日起七个工作日内，由采购人将合同副本一式二份送</w:t>
      </w:r>
      <w:r w:rsidRPr="00E012D3">
        <w:rPr>
          <w:rFonts w:cs="宋体" w:hint="eastAsia"/>
          <w:color w:val="auto"/>
          <w:szCs w:val="21"/>
        </w:rPr>
        <w:t>南宁市财政部门</w:t>
      </w:r>
      <w:r w:rsidRPr="00E012D3">
        <w:rPr>
          <w:rFonts w:cs="宋体"/>
          <w:color w:val="auto"/>
          <w:szCs w:val="21"/>
        </w:rPr>
        <w:t>备案。</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25.5中标通知书发出后，中标供应商有本章第13.5项第（3）至（6）项情形之一的，中标无效，采购人可追究中标供应商承担相应的法律责任。如采购人无正当理由拒签合同的，给中标供应商造成损失的，中标供应商可追究采购人承担相应的法律责任。</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25.6采购人在签订合同之前有权要求中标供应商提供本项目招标文件要求的资料原件进行核查，中标供应商不得拒绝。如中标供应商拒绝提供，则自行承担由此产生的后果。</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25.7中标供应商因不可抗力或者自身原因不能履行政府采购合同的，如仍在投标有效期内，采购人可以与排位在中标供应商之后第一位的中标候选供应商签订政府采购合同，以此类推。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25.8政府采购合同公告</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53C6E" w:rsidRPr="00E012D3" w:rsidRDefault="00353C6E">
      <w:pPr>
        <w:pStyle w:val="a8"/>
        <w:spacing w:line="360" w:lineRule="exact"/>
        <w:ind w:firstLine="360"/>
        <w:rPr>
          <w:rFonts w:cs="宋体"/>
          <w:b/>
          <w:color w:val="auto"/>
          <w:sz w:val="24"/>
        </w:rPr>
      </w:pPr>
    </w:p>
    <w:p w:rsidR="00353C6E" w:rsidRPr="00E012D3" w:rsidRDefault="00A73D94">
      <w:pPr>
        <w:pStyle w:val="a8"/>
        <w:spacing w:line="360" w:lineRule="exact"/>
        <w:rPr>
          <w:rFonts w:cs="宋体"/>
          <w:b/>
          <w:color w:val="auto"/>
          <w:sz w:val="24"/>
        </w:rPr>
      </w:pPr>
      <w:r w:rsidRPr="00E012D3">
        <w:rPr>
          <w:rFonts w:cs="宋体"/>
          <w:b/>
          <w:color w:val="auto"/>
          <w:sz w:val="24"/>
        </w:rPr>
        <w:t>26.  履约保证金及质量保证金</w:t>
      </w:r>
    </w:p>
    <w:p w:rsidR="00353C6E" w:rsidRPr="00E012D3" w:rsidRDefault="00A73D94">
      <w:pPr>
        <w:pStyle w:val="a8"/>
        <w:spacing w:line="360" w:lineRule="exact"/>
        <w:ind w:left="2" w:firstLine="358"/>
        <w:jc w:val="left"/>
        <w:rPr>
          <w:rFonts w:cs="宋体"/>
          <w:color w:val="auto"/>
          <w:szCs w:val="21"/>
        </w:rPr>
      </w:pPr>
      <w:r w:rsidRPr="00E012D3">
        <w:rPr>
          <w:rFonts w:cs="宋体" w:hint="eastAsia"/>
          <w:color w:val="auto"/>
          <w:szCs w:val="21"/>
        </w:rPr>
        <w:t>根据《南宁市财政局关于推进政府采购“放管服”工作和深化改革有关内容的通知》（南财采[2019]27号）规定，本项目不需要提交履约保证金及质量保证金。</w:t>
      </w:r>
    </w:p>
    <w:p w:rsidR="00353C6E" w:rsidRPr="00E012D3" w:rsidRDefault="00353C6E">
      <w:pPr>
        <w:pStyle w:val="a8"/>
        <w:spacing w:line="440" w:lineRule="exact"/>
        <w:jc w:val="center"/>
        <w:rPr>
          <w:rFonts w:cs="宋体"/>
          <w:color w:val="auto"/>
        </w:rPr>
      </w:pPr>
    </w:p>
    <w:p w:rsidR="00353C6E" w:rsidRPr="00E012D3" w:rsidRDefault="00A73D94">
      <w:pPr>
        <w:pStyle w:val="a8"/>
        <w:jc w:val="center"/>
        <w:outlineLvl w:val="1"/>
        <w:rPr>
          <w:rFonts w:ascii="Times New Roman" w:hAnsi="Times New Roman"/>
          <w:b/>
          <w:color w:val="auto"/>
          <w:sz w:val="30"/>
          <w:szCs w:val="30"/>
        </w:rPr>
      </w:pPr>
      <w:bookmarkStart w:id="82" w:name="_Toc401396881"/>
      <w:bookmarkStart w:id="83" w:name="_Toc213326422"/>
      <w:bookmarkStart w:id="84" w:name="_Toc54036561"/>
      <w:bookmarkEnd w:id="82"/>
      <w:bookmarkEnd w:id="83"/>
      <w:r w:rsidRPr="00E012D3">
        <w:rPr>
          <w:rFonts w:ascii="Times New Roman" w:hAnsi="Times New Roman" w:hint="eastAsia"/>
          <w:b/>
          <w:color w:val="auto"/>
          <w:sz w:val="30"/>
          <w:szCs w:val="30"/>
        </w:rPr>
        <w:t>七其他事项</w:t>
      </w:r>
      <w:bookmarkEnd w:id="84"/>
    </w:p>
    <w:p w:rsidR="00353C6E" w:rsidRPr="00E012D3" w:rsidRDefault="00A73D94">
      <w:pPr>
        <w:pStyle w:val="a8"/>
        <w:spacing w:line="360" w:lineRule="exact"/>
        <w:rPr>
          <w:rFonts w:cs="宋体"/>
          <w:b/>
          <w:color w:val="auto"/>
          <w:sz w:val="24"/>
        </w:rPr>
      </w:pPr>
      <w:r w:rsidRPr="00E012D3">
        <w:rPr>
          <w:rFonts w:cs="宋体"/>
          <w:b/>
          <w:color w:val="auto"/>
          <w:sz w:val="24"/>
        </w:rPr>
        <w:t>27.  解释权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27.1本招标文件根据《中华人民共和国政府采购法》、《中华人民共和国政府采购法实施条例》、《政府采购货物和服务招标投标管理办法》及相关法律法规编制。</w:t>
      </w:r>
    </w:p>
    <w:p w:rsidR="00353C6E" w:rsidRPr="00E012D3" w:rsidRDefault="00353C6E">
      <w:pPr>
        <w:pStyle w:val="a8"/>
        <w:spacing w:line="360" w:lineRule="exact"/>
        <w:jc w:val="left"/>
        <w:rPr>
          <w:rFonts w:cs="宋体"/>
          <w:b/>
          <w:color w:val="auto"/>
          <w:sz w:val="24"/>
        </w:rPr>
      </w:pPr>
    </w:p>
    <w:p w:rsidR="00353C6E" w:rsidRPr="00E012D3" w:rsidRDefault="00A73D94">
      <w:pPr>
        <w:pStyle w:val="a8"/>
        <w:spacing w:line="360" w:lineRule="exact"/>
        <w:jc w:val="left"/>
        <w:rPr>
          <w:rFonts w:cs="宋体"/>
          <w:b/>
          <w:color w:val="auto"/>
          <w:sz w:val="24"/>
        </w:rPr>
      </w:pPr>
      <w:r w:rsidRPr="00E012D3">
        <w:rPr>
          <w:rFonts w:cs="宋体"/>
          <w:b/>
          <w:color w:val="auto"/>
          <w:sz w:val="24"/>
        </w:rPr>
        <w:t>28.  需要补充的其他内容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28.1  需要补充的其他内容：见投标人须知前附表。</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28.2  代理服务收费标准</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附件一：</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1、代理服务收费标准：</w:t>
      </w:r>
    </w:p>
    <w:tbl>
      <w:tblPr>
        <w:tblW w:w="10139" w:type="dxa"/>
        <w:tblLayout w:type="fixed"/>
        <w:tblLook w:val="04A0"/>
      </w:tblPr>
      <w:tblGrid>
        <w:gridCol w:w="3794"/>
        <w:gridCol w:w="2441"/>
        <w:gridCol w:w="1953"/>
        <w:gridCol w:w="1951"/>
      </w:tblGrid>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254AAB">
            <w:pPr>
              <w:spacing w:line="360" w:lineRule="exact"/>
              <w:ind w:firstLineChars="1450" w:firstLine="3045"/>
              <w:rPr>
                <w:rFonts w:asciiTheme="minorEastAsia" w:eastAsiaTheme="minorEastAsia" w:hAnsiTheme="minorEastAsia" w:cs="宋体"/>
                <w:color w:val="auto"/>
                <w:kern w:val="1"/>
                <w:szCs w:val="21"/>
              </w:rPr>
            </w:pPr>
            <w:r>
              <w:rPr>
                <w:rFonts w:asciiTheme="minorEastAsia" w:eastAsiaTheme="minorEastAsia" w:hAnsiTheme="minorEastAsia" w:cs="宋体"/>
                <w:noProof/>
                <w:color w:val="auto"/>
                <w:kern w:val="1"/>
                <w:szCs w:val="21"/>
              </w:rPr>
              <w:pict>
                <v:shapetype id="_x0000_t32" coordsize="21600,21600" o:spt="32" o:oned="t" path="m,l21600,21600e" filled="f">
                  <v:path arrowok="t" fillok="f" o:connecttype="none"/>
                  <o:lock v:ext="edit" shapetype="t"/>
                </v:shapetype>
                <v:shape id="自选图形 6" o:spid="_x0000_s1026" type="#_x0000_t32" style="position:absolute;left:0;text-align:left;margin-left:-3.1pt;margin-top:5.15pt;width:183.35pt;height:30.15pt;z-index:251664384" o:gfxdata="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AKhqNcAAAAIAQAADwAA&#10;AAAAAAABACAAAAAiAAAAZHJzL2Rvd25yZXYueG1sUEsBAhQAFAAAAAgAh07iQDE0nHPeAQAAmgMA&#10;AA4AAAAAAAAAAQAgAAAAJgEAAGRycy9lMm9Eb2MueG1sUEsFBgAAAAAGAAYAWQEAAHYFAAAAAA==&#10;"/>
              </w:pict>
            </w:r>
            <w:r w:rsidR="00A73D94" w:rsidRPr="00E012D3">
              <w:rPr>
                <w:rFonts w:asciiTheme="minorEastAsia" w:eastAsiaTheme="minorEastAsia" w:hAnsiTheme="minorEastAsia" w:cs="宋体"/>
                <w:color w:val="auto"/>
                <w:kern w:val="1"/>
                <w:szCs w:val="21"/>
              </w:rPr>
              <w:t>费率</w:t>
            </w:r>
          </w:p>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中标金额</w:t>
            </w:r>
          </w:p>
        </w:tc>
        <w:tc>
          <w:tcPr>
            <w:tcW w:w="2441"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exact"/>
              <w:ind w:firstLine="105"/>
              <w:jc w:val="center"/>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货物招标</w:t>
            </w:r>
          </w:p>
        </w:tc>
        <w:tc>
          <w:tcPr>
            <w:tcW w:w="1953"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exact"/>
              <w:jc w:val="center"/>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服务招标</w:t>
            </w:r>
          </w:p>
        </w:tc>
        <w:tc>
          <w:tcPr>
            <w:tcW w:w="1951" w:type="dxa"/>
            <w:tcBorders>
              <w:top w:val="single" w:sz="4" w:space="0" w:color="000000"/>
              <w:left w:val="single" w:sz="4" w:space="0" w:color="000000"/>
              <w:bottom w:val="single" w:sz="4" w:space="0" w:color="000000"/>
              <w:right w:val="single" w:sz="4" w:space="0" w:color="000000"/>
            </w:tcBorders>
            <w:vAlign w:val="center"/>
          </w:tcPr>
          <w:p w:rsidR="00353C6E" w:rsidRPr="00E012D3" w:rsidRDefault="00A73D94">
            <w:pPr>
              <w:spacing w:line="360" w:lineRule="exact"/>
              <w:jc w:val="center"/>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工程招标</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100万元以下</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1.5% </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1.5%</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1.0% </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100～500万元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1.1% </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0.8%</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0.7% </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500～1000万元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0.8% </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0.45%</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0.55%</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1000～5000万元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0.5% </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0.25%</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0.35% </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lastRenderedPageBreak/>
              <w:t>5000万元～1亿元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 xml:space="preserve">0.25%                 </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0.1%</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szCs w:val="21"/>
              </w:rPr>
              <w:t>0.2%</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1～5亿元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0.05%</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 xml:space="preserve">  0.05%</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 xml:space="preserve">  0.05%</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5～10亿元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0.035%</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 xml:space="preserve">  0.035%</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105"/>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0.035%</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10～50亿元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0.008%</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0.008%</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105"/>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0.008%</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50～100亿元</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Chars="100"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0.006%</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0.006%</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105"/>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0.006%</w:t>
            </w:r>
          </w:p>
        </w:tc>
      </w:tr>
      <w:tr w:rsidR="00353C6E" w:rsidRPr="00E012D3">
        <w:tc>
          <w:tcPr>
            <w:tcW w:w="3794"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100亿以上</w:t>
            </w:r>
          </w:p>
        </w:tc>
        <w:tc>
          <w:tcPr>
            <w:tcW w:w="244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0.004%</w:t>
            </w:r>
          </w:p>
        </w:tc>
        <w:tc>
          <w:tcPr>
            <w:tcW w:w="1953"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210"/>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0.004%</w:t>
            </w:r>
          </w:p>
        </w:tc>
        <w:tc>
          <w:tcPr>
            <w:tcW w:w="1951" w:type="dxa"/>
            <w:tcBorders>
              <w:top w:val="single" w:sz="4" w:space="0" w:color="000000"/>
              <w:left w:val="single" w:sz="4" w:space="0" w:color="000000"/>
              <w:bottom w:val="single" w:sz="4" w:space="0" w:color="000000"/>
              <w:right w:val="single" w:sz="4" w:space="0" w:color="000000"/>
            </w:tcBorders>
          </w:tcPr>
          <w:p w:rsidR="00353C6E" w:rsidRPr="00E012D3" w:rsidRDefault="00A73D94">
            <w:pPr>
              <w:spacing w:line="360" w:lineRule="exact"/>
              <w:ind w:firstLine="105"/>
              <w:rPr>
                <w:rFonts w:asciiTheme="minorEastAsia" w:eastAsiaTheme="minorEastAsia" w:hAnsiTheme="minorEastAsia" w:cs="宋体"/>
                <w:color w:val="auto"/>
                <w:kern w:val="1"/>
                <w:szCs w:val="21"/>
              </w:rPr>
            </w:pPr>
            <w:r w:rsidRPr="00E012D3">
              <w:rPr>
                <w:rFonts w:asciiTheme="minorEastAsia" w:eastAsiaTheme="minorEastAsia" w:hAnsiTheme="minorEastAsia" w:cs="宋体"/>
                <w:color w:val="auto"/>
                <w:kern w:val="1"/>
                <w:szCs w:val="21"/>
              </w:rPr>
              <w:t>0.004%</w:t>
            </w:r>
          </w:p>
        </w:tc>
      </w:tr>
    </w:tbl>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2、代理服务费按</w:t>
      </w:r>
      <w:r w:rsidRPr="00E012D3">
        <w:rPr>
          <w:rFonts w:cs="宋体" w:hint="eastAsia"/>
          <w:color w:val="auto"/>
          <w:szCs w:val="21"/>
        </w:rPr>
        <w:t>上</w:t>
      </w:r>
      <w:r w:rsidRPr="00E012D3">
        <w:rPr>
          <w:rFonts w:cs="宋体"/>
          <w:color w:val="auto"/>
          <w:szCs w:val="21"/>
        </w:rPr>
        <w:t>表（</w:t>
      </w:r>
      <w:r w:rsidRPr="00E012D3">
        <w:rPr>
          <w:rFonts w:cs="宋体" w:hint="eastAsia"/>
          <w:color w:val="auto"/>
          <w:szCs w:val="21"/>
        </w:rPr>
        <w:t>服务</w:t>
      </w:r>
      <w:r w:rsidRPr="00E012D3">
        <w:rPr>
          <w:rFonts w:cs="宋体"/>
          <w:color w:val="auto"/>
          <w:szCs w:val="21"/>
        </w:rPr>
        <w:t>类）标准采用差额定率累进计费方式计算收取。</w:t>
      </w:r>
      <w:r w:rsidRPr="00E012D3">
        <w:rPr>
          <w:rFonts w:cs="宋体" w:hint="eastAsia"/>
          <w:color w:val="auto"/>
          <w:szCs w:val="21"/>
        </w:rPr>
        <w:t>领取中标通知书前</w:t>
      </w:r>
      <w:r w:rsidRPr="00E012D3">
        <w:rPr>
          <w:rFonts w:cs="宋体"/>
          <w:color w:val="auto"/>
          <w:szCs w:val="21"/>
        </w:rPr>
        <w:t>，中标人应向采购代理机构一次付清代理服务费。</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3、计算方法：</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招标代理服务收费按差额定率累进法计算。</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例如：</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1、某分标/标段的工程招标代理业务中标金额为6000万元，计算招标代理服务收费额如下：</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100万元×1.0%=1万元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（500-100）万元×0.7%=2.8万元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（1000-500）×0.55%=2.75万元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（5000-1000）×0.35%=14万元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（6000-5000）×0.2%=2万元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合计收费=1+2.8+2.75+14+2=22.55（万元）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2、某分标/标段的货物招标代理业务中标金额为1000万元，计算招标代理服务收费额如下：</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100万元×1.5%=1.5万元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（500-100）万元×1.1%=4.4万元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（1000-500）×0.8%=4万元</w:t>
      </w:r>
    </w:p>
    <w:p w:rsidR="00353C6E" w:rsidRPr="00E012D3" w:rsidRDefault="00A73D94">
      <w:pPr>
        <w:pStyle w:val="a8"/>
        <w:spacing w:line="360" w:lineRule="exact"/>
        <w:ind w:left="2" w:firstLine="358"/>
        <w:jc w:val="left"/>
        <w:rPr>
          <w:rFonts w:cs="宋体"/>
          <w:color w:val="auto"/>
          <w:szCs w:val="21"/>
        </w:rPr>
      </w:pPr>
      <w:r w:rsidRPr="00E012D3">
        <w:rPr>
          <w:rFonts w:cs="宋体"/>
          <w:color w:val="auto"/>
          <w:szCs w:val="21"/>
        </w:rPr>
        <w:t>合计收费=1.5+4.4+4=9.9万元</w:t>
      </w:r>
      <w:bookmarkStart w:id="85" w:name="_Toc213206175"/>
      <w:bookmarkStart w:id="86" w:name="_Toc213325924"/>
      <w:bookmarkEnd w:id="85"/>
      <w:bookmarkEnd w:id="86"/>
    </w:p>
    <w:p w:rsidR="00353C6E" w:rsidRPr="00E012D3" w:rsidRDefault="00A73D94">
      <w:pPr>
        <w:widowControl/>
        <w:spacing w:line="240" w:lineRule="auto"/>
        <w:jc w:val="left"/>
        <w:rPr>
          <w:color w:val="auto"/>
        </w:rPr>
      </w:pPr>
      <w:r w:rsidRPr="00E012D3">
        <w:rPr>
          <w:color w:val="auto"/>
        </w:rPr>
        <w:br w:type="page"/>
      </w:r>
    </w:p>
    <w:p w:rsidR="00353C6E" w:rsidRPr="00E012D3" w:rsidRDefault="00353C6E">
      <w:pPr>
        <w:rPr>
          <w:color w:val="auto"/>
        </w:rPr>
      </w:pPr>
    </w:p>
    <w:p w:rsidR="00353C6E" w:rsidRPr="00E012D3" w:rsidRDefault="00A73D94">
      <w:pPr>
        <w:pStyle w:val="a8"/>
        <w:jc w:val="center"/>
        <w:outlineLvl w:val="0"/>
        <w:rPr>
          <w:rFonts w:cs="宋体"/>
          <w:color w:val="auto"/>
        </w:rPr>
      </w:pPr>
      <w:bookmarkStart w:id="87" w:name="_Toc54036562"/>
      <w:r w:rsidRPr="00E012D3">
        <w:rPr>
          <w:rFonts w:ascii="Times New Roman" w:hAnsi="Times New Roman" w:hint="eastAsia"/>
          <w:b/>
          <w:color w:val="auto"/>
          <w:sz w:val="36"/>
        </w:rPr>
        <w:t>第五章投标文件格式</w:t>
      </w:r>
      <w:bookmarkStart w:id="88" w:name="_Toc139966427"/>
      <w:bookmarkStart w:id="89" w:name="_Toc139967211"/>
      <w:bookmarkEnd w:id="87"/>
      <w:bookmarkEnd w:id="88"/>
      <w:bookmarkEnd w:id="89"/>
    </w:p>
    <w:p w:rsidR="00353C6E" w:rsidRPr="00E012D3" w:rsidRDefault="00A73D94" w:rsidP="007F3E12">
      <w:pPr>
        <w:snapToGrid w:val="0"/>
        <w:spacing w:beforeLines="50" w:after="50"/>
        <w:jc w:val="left"/>
        <w:rPr>
          <w:rFonts w:ascii="宋体" w:hAnsi="宋体"/>
          <w:b/>
          <w:bCs/>
          <w:color w:val="auto"/>
          <w:sz w:val="28"/>
          <w:szCs w:val="32"/>
        </w:rPr>
      </w:pPr>
      <w:bookmarkStart w:id="90" w:name="_Toc11924595"/>
      <w:r w:rsidRPr="00E012D3">
        <w:rPr>
          <w:rFonts w:ascii="宋体" w:hAnsi="宋体" w:hint="eastAsia"/>
          <w:b/>
          <w:bCs/>
          <w:color w:val="auto"/>
          <w:sz w:val="28"/>
          <w:szCs w:val="32"/>
        </w:rPr>
        <w:t>投标文件外包装封面格式</w:t>
      </w:r>
      <w:bookmarkEnd w:id="90"/>
    </w:p>
    <w:p w:rsidR="00353C6E" w:rsidRPr="00E012D3" w:rsidRDefault="00353C6E" w:rsidP="007F3E12">
      <w:pPr>
        <w:snapToGrid w:val="0"/>
        <w:spacing w:beforeLines="50" w:after="50"/>
        <w:rPr>
          <w:rFonts w:ascii="宋体" w:hAnsi="宋体"/>
          <w:color w:val="auto"/>
          <w:sz w:val="24"/>
          <w:szCs w:val="20"/>
        </w:rPr>
      </w:pPr>
    </w:p>
    <w:p w:rsidR="00353C6E" w:rsidRPr="00E012D3" w:rsidRDefault="00353C6E" w:rsidP="007F3E12">
      <w:pPr>
        <w:snapToGrid w:val="0"/>
        <w:spacing w:beforeLines="50" w:after="50"/>
        <w:jc w:val="center"/>
        <w:rPr>
          <w:rFonts w:ascii="宋体" w:hAnsi="宋体"/>
          <w:bCs/>
          <w:color w:val="auto"/>
          <w:sz w:val="24"/>
          <w:szCs w:val="20"/>
        </w:rPr>
      </w:pPr>
    </w:p>
    <w:p w:rsidR="00353C6E" w:rsidRPr="00E012D3" w:rsidRDefault="00A73D94" w:rsidP="007F3E12">
      <w:pPr>
        <w:snapToGrid w:val="0"/>
        <w:spacing w:beforeLines="50" w:after="50"/>
        <w:jc w:val="center"/>
        <w:rPr>
          <w:rFonts w:ascii="宋体" w:hAnsi="宋体"/>
          <w:bCs/>
          <w:color w:val="auto"/>
          <w:sz w:val="32"/>
          <w:szCs w:val="32"/>
        </w:rPr>
      </w:pPr>
      <w:r w:rsidRPr="00E012D3">
        <w:rPr>
          <w:rFonts w:ascii="宋体" w:hAnsi="宋体" w:hint="eastAsia"/>
          <w:bCs/>
          <w:color w:val="auto"/>
          <w:sz w:val="32"/>
          <w:szCs w:val="32"/>
        </w:rPr>
        <w:t>投 标 文 件</w:t>
      </w:r>
    </w:p>
    <w:p w:rsidR="00353C6E" w:rsidRPr="00E012D3" w:rsidRDefault="00353C6E" w:rsidP="007F3E12">
      <w:pPr>
        <w:snapToGrid w:val="0"/>
        <w:spacing w:beforeLines="50" w:after="50"/>
        <w:rPr>
          <w:rFonts w:ascii="宋体" w:hAnsi="宋体"/>
          <w:bCs/>
          <w:color w:val="auto"/>
          <w:sz w:val="24"/>
          <w:szCs w:val="20"/>
        </w:rPr>
      </w:pPr>
    </w:p>
    <w:p w:rsidR="00353C6E" w:rsidRPr="00E012D3" w:rsidRDefault="00353C6E" w:rsidP="007F3E12">
      <w:pPr>
        <w:snapToGrid w:val="0"/>
        <w:spacing w:beforeLines="50" w:after="50"/>
        <w:rPr>
          <w:rFonts w:ascii="宋体" w:hAnsi="宋体"/>
          <w:bCs/>
          <w:color w:val="auto"/>
          <w:sz w:val="24"/>
          <w:szCs w:val="20"/>
        </w:rPr>
      </w:pPr>
    </w:p>
    <w:p w:rsidR="00353C6E" w:rsidRPr="00E012D3" w:rsidRDefault="00353C6E" w:rsidP="007F3E12">
      <w:pPr>
        <w:snapToGrid w:val="0"/>
        <w:spacing w:beforeLines="50" w:after="50"/>
        <w:rPr>
          <w:rFonts w:ascii="宋体" w:hAnsi="宋体"/>
          <w:bCs/>
          <w:color w:val="auto"/>
          <w:sz w:val="24"/>
          <w:szCs w:val="20"/>
        </w:rPr>
      </w:pPr>
    </w:p>
    <w:p w:rsidR="00353C6E" w:rsidRPr="00E012D3" w:rsidRDefault="00353C6E" w:rsidP="007F3E12">
      <w:pPr>
        <w:snapToGrid w:val="0"/>
        <w:spacing w:beforeLines="50" w:after="50"/>
        <w:rPr>
          <w:rFonts w:ascii="宋体" w:hAnsi="宋体"/>
          <w:bCs/>
          <w:color w:val="auto"/>
          <w:sz w:val="24"/>
          <w:szCs w:val="20"/>
        </w:rPr>
      </w:pPr>
    </w:p>
    <w:p w:rsidR="00353C6E" w:rsidRPr="00E012D3" w:rsidRDefault="00353C6E" w:rsidP="007F3E12">
      <w:pPr>
        <w:snapToGrid w:val="0"/>
        <w:spacing w:beforeLines="50" w:after="50"/>
        <w:rPr>
          <w:rFonts w:ascii="宋体" w:hAnsi="宋体"/>
          <w:bCs/>
          <w:color w:val="auto"/>
          <w:sz w:val="24"/>
          <w:szCs w:val="20"/>
        </w:rPr>
      </w:pPr>
    </w:p>
    <w:p w:rsidR="00353C6E" w:rsidRPr="00E012D3" w:rsidRDefault="00A73D94" w:rsidP="007F3E12">
      <w:pPr>
        <w:snapToGrid w:val="0"/>
        <w:spacing w:beforeLines="50" w:after="50"/>
        <w:ind w:firstLineChars="150" w:firstLine="360"/>
        <w:rPr>
          <w:rFonts w:ascii="宋体" w:hAnsi="宋体"/>
          <w:bCs/>
          <w:color w:val="auto"/>
          <w:sz w:val="24"/>
        </w:rPr>
      </w:pPr>
      <w:r w:rsidRPr="00E012D3">
        <w:rPr>
          <w:rFonts w:ascii="宋体" w:hAnsi="宋体" w:hint="eastAsia"/>
          <w:bCs/>
          <w:color w:val="auto"/>
          <w:sz w:val="24"/>
        </w:rPr>
        <w:t>项目名称：</w:t>
      </w:r>
    </w:p>
    <w:p w:rsidR="00353C6E" w:rsidRPr="00E012D3" w:rsidRDefault="00353C6E" w:rsidP="007F3E12">
      <w:pPr>
        <w:snapToGrid w:val="0"/>
        <w:spacing w:beforeLines="50" w:after="50"/>
        <w:ind w:firstLineChars="150" w:firstLine="360"/>
        <w:rPr>
          <w:rFonts w:ascii="宋体" w:hAnsi="宋体"/>
          <w:bCs/>
          <w:color w:val="auto"/>
          <w:sz w:val="24"/>
          <w:szCs w:val="20"/>
        </w:rPr>
      </w:pPr>
    </w:p>
    <w:p w:rsidR="00353C6E" w:rsidRPr="00E012D3" w:rsidRDefault="00A73D94" w:rsidP="007F3E12">
      <w:pPr>
        <w:snapToGrid w:val="0"/>
        <w:spacing w:beforeLines="50" w:after="50"/>
        <w:ind w:firstLineChars="150" w:firstLine="360"/>
        <w:rPr>
          <w:rFonts w:ascii="宋体" w:hAnsi="宋体"/>
          <w:bCs/>
          <w:color w:val="auto"/>
          <w:sz w:val="24"/>
        </w:rPr>
      </w:pPr>
      <w:r w:rsidRPr="00E012D3">
        <w:rPr>
          <w:rFonts w:ascii="宋体" w:hAnsi="宋体" w:hint="eastAsia"/>
          <w:bCs/>
          <w:color w:val="auto"/>
          <w:sz w:val="24"/>
        </w:rPr>
        <w:t>项目编号：</w:t>
      </w:r>
    </w:p>
    <w:p w:rsidR="00353C6E" w:rsidRPr="00E012D3" w:rsidRDefault="00353C6E" w:rsidP="007F3E12">
      <w:pPr>
        <w:snapToGrid w:val="0"/>
        <w:spacing w:beforeLines="50" w:after="50"/>
        <w:ind w:firstLineChars="150" w:firstLine="360"/>
        <w:rPr>
          <w:rFonts w:ascii="宋体" w:hAnsi="宋体"/>
          <w:bCs/>
          <w:color w:val="auto"/>
          <w:sz w:val="24"/>
          <w:szCs w:val="20"/>
        </w:rPr>
      </w:pPr>
    </w:p>
    <w:p w:rsidR="00353C6E" w:rsidRPr="00E012D3" w:rsidRDefault="00A73D94" w:rsidP="007F3E12">
      <w:pPr>
        <w:snapToGrid w:val="0"/>
        <w:spacing w:beforeLines="50" w:after="50"/>
        <w:ind w:firstLineChars="150" w:firstLine="360"/>
        <w:rPr>
          <w:rFonts w:ascii="宋体" w:hAnsi="宋体"/>
          <w:bCs/>
          <w:color w:val="auto"/>
          <w:sz w:val="24"/>
        </w:rPr>
      </w:pPr>
      <w:r w:rsidRPr="00E012D3">
        <w:rPr>
          <w:rFonts w:ascii="宋体" w:hAnsi="宋体" w:hint="eastAsia"/>
          <w:bCs/>
          <w:color w:val="auto"/>
          <w:sz w:val="24"/>
        </w:rPr>
        <w:t>所投分标:（若为单分标，可填写“单分标”或留空）</w:t>
      </w:r>
    </w:p>
    <w:p w:rsidR="00353C6E" w:rsidRPr="00E012D3" w:rsidRDefault="00353C6E" w:rsidP="007F3E12">
      <w:pPr>
        <w:snapToGrid w:val="0"/>
        <w:spacing w:beforeLines="50" w:after="50"/>
        <w:ind w:firstLineChars="150" w:firstLine="360"/>
        <w:rPr>
          <w:rFonts w:ascii="宋体" w:hAnsi="宋体"/>
          <w:bCs/>
          <w:color w:val="auto"/>
          <w:sz w:val="24"/>
          <w:szCs w:val="20"/>
        </w:rPr>
      </w:pPr>
    </w:p>
    <w:p w:rsidR="00353C6E" w:rsidRPr="00E012D3" w:rsidRDefault="00A73D94">
      <w:pPr>
        <w:pStyle w:val="a0"/>
        <w:snapToGrid w:val="0"/>
        <w:spacing w:before="50" w:after="50"/>
        <w:ind w:firstLineChars="150" w:firstLine="360"/>
        <w:rPr>
          <w:rFonts w:ascii="宋体" w:hAnsi="宋体"/>
          <w:bCs/>
          <w:sz w:val="24"/>
          <w:szCs w:val="24"/>
        </w:rPr>
      </w:pPr>
      <w:r w:rsidRPr="00E012D3">
        <w:rPr>
          <w:rFonts w:ascii="宋体" w:hAnsi="宋体" w:hint="eastAsia"/>
          <w:bCs/>
          <w:sz w:val="24"/>
          <w:szCs w:val="24"/>
        </w:rPr>
        <w:t>投标文件名称：报价文件、资格文件、商务及技术文件</w:t>
      </w:r>
    </w:p>
    <w:p w:rsidR="00353C6E" w:rsidRPr="00E012D3" w:rsidRDefault="00353C6E">
      <w:pPr>
        <w:pStyle w:val="a0"/>
        <w:snapToGrid w:val="0"/>
        <w:spacing w:before="50" w:after="50"/>
        <w:ind w:firstLineChars="150" w:firstLine="360"/>
        <w:rPr>
          <w:rFonts w:ascii="宋体" w:hAnsi="宋体"/>
          <w:bCs/>
          <w:sz w:val="24"/>
          <w:szCs w:val="24"/>
        </w:rPr>
      </w:pPr>
    </w:p>
    <w:p w:rsidR="00353C6E" w:rsidRPr="00E012D3" w:rsidRDefault="00A73D94">
      <w:pPr>
        <w:pStyle w:val="a0"/>
        <w:snapToGrid w:val="0"/>
        <w:spacing w:before="50" w:after="50"/>
        <w:ind w:firstLineChars="150" w:firstLine="360"/>
        <w:rPr>
          <w:rFonts w:ascii="宋体" w:hAnsi="宋体"/>
          <w:bCs/>
          <w:sz w:val="24"/>
          <w:szCs w:val="24"/>
        </w:rPr>
      </w:pPr>
      <w:r w:rsidRPr="00E012D3">
        <w:rPr>
          <w:rFonts w:ascii="宋体" w:hAnsi="宋体" w:hint="eastAsia"/>
          <w:bCs/>
          <w:sz w:val="24"/>
          <w:szCs w:val="24"/>
        </w:rPr>
        <w:t>投标人名称：</w:t>
      </w:r>
    </w:p>
    <w:p w:rsidR="00353C6E" w:rsidRPr="00E012D3" w:rsidRDefault="00353C6E">
      <w:pPr>
        <w:pStyle w:val="a0"/>
        <w:snapToGrid w:val="0"/>
        <w:spacing w:before="50" w:after="50"/>
        <w:ind w:firstLineChars="150" w:firstLine="360"/>
        <w:rPr>
          <w:rFonts w:ascii="宋体" w:hAnsi="宋体"/>
          <w:bCs/>
          <w:sz w:val="24"/>
          <w:szCs w:val="24"/>
        </w:rPr>
      </w:pPr>
    </w:p>
    <w:p w:rsidR="00353C6E" w:rsidRPr="00E012D3" w:rsidRDefault="00A73D94">
      <w:pPr>
        <w:pStyle w:val="a0"/>
        <w:snapToGrid w:val="0"/>
        <w:spacing w:before="50" w:after="50"/>
        <w:ind w:firstLineChars="150" w:firstLine="360"/>
        <w:rPr>
          <w:rFonts w:ascii="宋体" w:hAnsi="宋体"/>
          <w:bCs/>
          <w:sz w:val="24"/>
          <w:szCs w:val="24"/>
        </w:rPr>
      </w:pPr>
      <w:r w:rsidRPr="00E012D3">
        <w:rPr>
          <w:rFonts w:ascii="宋体" w:hAnsi="宋体" w:hint="eastAsia"/>
          <w:bCs/>
          <w:sz w:val="24"/>
          <w:szCs w:val="24"/>
        </w:rPr>
        <w:t>投标人地址：</w:t>
      </w:r>
    </w:p>
    <w:p w:rsidR="00353C6E" w:rsidRPr="00E012D3" w:rsidRDefault="00353C6E">
      <w:pPr>
        <w:pStyle w:val="a0"/>
        <w:snapToGrid w:val="0"/>
        <w:spacing w:before="50" w:after="50"/>
        <w:ind w:firstLineChars="150" w:firstLine="360"/>
        <w:rPr>
          <w:rFonts w:ascii="宋体" w:hAnsi="宋体"/>
          <w:bCs/>
          <w:sz w:val="24"/>
          <w:szCs w:val="24"/>
        </w:rPr>
      </w:pPr>
    </w:p>
    <w:p w:rsidR="00353C6E" w:rsidRPr="00E012D3" w:rsidRDefault="00A73D94">
      <w:pPr>
        <w:pStyle w:val="a0"/>
        <w:snapToGrid w:val="0"/>
        <w:spacing w:before="50" w:after="50"/>
        <w:ind w:firstLineChars="150" w:firstLine="360"/>
        <w:rPr>
          <w:rFonts w:ascii="宋体" w:hAnsi="宋体"/>
          <w:bCs/>
          <w:sz w:val="24"/>
          <w:szCs w:val="24"/>
        </w:rPr>
      </w:pPr>
      <w:r w:rsidRPr="00E012D3">
        <w:rPr>
          <w:rFonts w:ascii="宋体" w:hAnsi="宋体" w:hint="eastAsia"/>
          <w:bCs/>
          <w:sz w:val="24"/>
          <w:szCs w:val="24"/>
        </w:rPr>
        <w:t>在  年  月  日  时  分之前不得启封</w:t>
      </w:r>
    </w:p>
    <w:p w:rsidR="00353C6E" w:rsidRPr="00E012D3" w:rsidRDefault="00353C6E" w:rsidP="007F3E12">
      <w:pPr>
        <w:snapToGrid w:val="0"/>
        <w:spacing w:beforeLines="50" w:after="50"/>
        <w:ind w:firstLineChars="1700" w:firstLine="4080"/>
        <w:rPr>
          <w:rFonts w:ascii="宋体" w:hAnsi="宋体"/>
          <w:bCs/>
          <w:color w:val="auto"/>
          <w:sz w:val="24"/>
          <w:szCs w:val="20"/>
        </w:rPr>
      </w:pPr>
    </w:p>
    <w:p w:rsidR="00353C6E" w:rsidRPr="00E012D3" w:rsidRDefault="00353C6E" w:rsidP="007F3E12">
      <w:pPr>
        <w:snapToGrid w:val="0"/>
        <w:spacing w:beforeLines="50" w:after="50"/>
        <w:ind w:firstLineChars="1700" w:firstLine="4080"/>
        <w:rPr>
          <w:rFonts w:ascii="宋体" w:hAnsi="宋体"/>
          <w:bCs/>
          <w:color w:val="auto"/>
          <w:sz w:val="24"/>
          <w:szCs w:val="20"/>
        </w:rPr>
      </w:pPr>
    </w:p>
    <w:p w:rsidR="00353C6E" w:rsidRPr="00E012D3" w:rsidRDefault="00A73D94">
      <w:pPr>
        <w:pStyle w:val="a8"/>
        <w:spacing w:line="500" w:lineRule="exact"/>
        <w:rPr>
          <w:rFonts w:ascii="Times New Roman" w:hAnsi="Times New Roman"/>
          <w:b/>
          <w:color w:val="auto"/>
        </w:rPr>
      </w:pPr>
      <w:r w:rsidRPr="00E012D3">
        <w:rPr>
          <w:rFonts w:hint="eastAsia"/>
          <w:bCs/>
          <w:color w:val="auto"/>
          <w:sz w:val="24"/>
        </w:rPr>
        <w:t xml:space="preserve">                        年    月    日</w:t>
      </w:r>
    </w:p>
    <w:p w:rsidR="00353C6E" w:rsidRPr="00E012D3" w:rsidRDefault="00A73D94">
      <w:pPr>
        <w:widowControl/>
        <w:spacing w:line="240" w:lineRule="auto"/>
        <w:jc w:val="left"/>
        <w:rPr>
          <w:rFonts w:ascii="宋体" w:hAnsi="宋体"/>
          <w:b/>
          <w:color w:val="auto"/>
          <w:sz w:val="24"/>
        </w:rPr>
      </w:pPr>
      <w:r w:rsidRPr="00E012D3">
        <w:rPr>
          <w:rFonts w:ascii="宋体" w:hAnsi="宋体"/>
          <w:b/>
          <w:color w:val="auto"/>
          <w:sz w:val="24"/>
        </w:rPr>
        <w:br w:type="page"/>
      </w:r>
    </w:p>
    <w:p w:rsidR="00353C6E" w:rsidRPr="00E012D3" w:rsidRDefault="00A73D94" w:rsidP="007F3E12">
      <w:pPr>
        <w:snapToGrid w:val="0"/>
        <w:spacing w:beforeLines="50" w:after="50" w:line="240" w:lineRule="auto"/>
        <w:ind w:left="142"/>
        <w:jc w:val="left"/>
        <w:rPr>
          <w:rFonts w:ascii="宋体" w:hAnsi="宋体"/>
          <w:color w:val="auto"/>
          <w:sz w:val="24"/>
          <w:szCs w:val="20"/>
        </w:rPr>
      </w:pPr>
      <w:r w:rsidRPr="00E012D3">
        <w:rPr>
          <w:rFonts w:ascii="宋体" w:hAnsi="宋体" w:hint="eastAsia"/>
          <w:b/>
          <w:color w:val="auto"/>
          <w:sz w:val="24"/>
        </w:rPr>
        <w:lastRenderedPageBreak/>
        <w:t xml:space="preserve">报价文件、资格文件、商务及技术文件封面格式： </w:t>
      </w:r>
    </w:p>
    <w:p w:rsidR="00353C6E" w:rsidRPr="00E012D3" w:rsidRDefault="00A73D94" w:rsidP="007F3E12">
      <w:pPr>
        <w:snapToGrid w:val="0"/>
        <w:spacing w:beforeLines="50" w:after="50" w:line="400" w:lineRule="exact"/>
        <w:jc w:val="right"/>
        <w:rPr>
          <w:rFonts w:ascii="宋体" w:hAnsi="宋体"/>
          <w:bCs/>
          <w:color w:val="auto"/>
          <w:sz w:val="32"/>
          <w:szCs w:val="20"/>
        </w:rPr>
      </w:pPr>
      <w:r w:rsidRPr="00E012D3">
        <w:rPr>
          <w:rFonts w:ascii="宋体" w:hAnsi="宋体" w:hint="eastAsia"/>
          <w:bCs/>
          <w:color w:val="auto"/>
        </w:rPr>
        <w:t>正本/或副本</w:t>
      </w:r>
    </w:p>
    <w:p w:rsidR="00353C6E" w:rsidRPr="00E012D3" w:rsidRDefault="00353C6E" w:rsidP="007F3E12">
      <w:pPr>
        <w:snapToGrid w:val="0"/>
        <w:spacing w:beforeLines="50" w:after="50" w:line="400" w:lineRule="exact"/>
        <w:jc w:val="center"/>
        <w:rPr>
          <w:rFonts w:ascii="宋体" w:hAnsi="宋体"/>
          <w:bCs/>
          <w:color w:val="auto"/>
          <w:sz w:val="24"/>
          <w:szCs w:val="20"/>
        </w:rPr>
      </w:pPr>
    </w:p>
    <w:p w:rsidR="00353C6E" w:rsidRPr="00E012D3" w:rsidRDefault="00353C6E" w:rsidP="007F3E12">
      <w:pPr>
        <w:snapToGrid w:val="0"/>
        <w:spacing w:beforeLines="50" w:after="50" w:line="400" w:lineRule="exact"/>
        <w:jc w:val="center"/>
        <w:rPr>
          <w:rFonts w:ascii="宋体" w:hAnsi="宋体"/>
          <w:bCs/>
          <w:color w:val="auto"/>
          <w:sz w:val="24"/>
          <w:szCs w:val="20"/>
        </w:rPr>
      </w:pPr>
    </w:p>
    <w:p w:rsidR="00353C6E" w:rsidRPr="00E012D3" w:rsidRDefault="00353C6E" w:rsidP="007F3E12">
      <w:pPr>
        <w:snapToGrid w:val="0"/>
        <w:spacing w:beforeLines="50" w:after="50" w:line="400" w:lineRule="exact"/>
        <w:jc w:val="center"/>
        <w:rPr>
          <w:rFonts w:ascii="宋体" w:hAnsi="宋体"/>
          <w:bCs/>
          <w:color w:val="auto"/>
          <w:sz w:val="24"/>
          <w:szCs w:val="20"/>
        </w:rPr>
      </w:pPr>
    </w:p>
    <w:p w:rsidR="00353C6E" w:rsidRPr="00E012D3" w:rsidRDefault="00A73D94" w:rsidP="007F3E12">
      <w:pPr>
        <w:snapToGrid w:val="0"/>
        <w:spacing w:beforeLines="50" w:after="50" w:line="400" w:lineRule="exact"/>
        <w:jc w:val="center"/>
        <w:rPr>
          <w:rFonts w:ascii="宋体" w:hAnsi="宋体"/>
          <w:bCs/>
          <w:color w:val="auto"/>
          <w:sz w:val="24"/>
          <w:szCs w:val="20"/>
        </w:rPr>
      </w:pPr>
      <w:r w:rsidRPr="00E012D3">
        <w:rPr>
          <w:rFonts w:ascii="宋体" w:hAnsi="宋体" w:hint="eastAsia"/>
          <w:b/>
          <w:bCs/>
          <w:color w:val="auto"/>
          <w:sz w:val="32"/>
          <w:szCs w:val="32"/>
        </w:rPr>
        <w:t>报价文件、资格文件、商务及技术文件</w:t>
      </w:r>
    </w:p>
    <w:p w:rsidR="00353C6E" w:rsidRPr="00E012D3" w:rsidRDefault="00353C6E" w:rsidP="007F3E12">
      <w:pPr>
        <w:snapToGrid w:val="0"/>
        <w:spacing w:beforeLines="50" w:after="50" w:line="400" w:lineRule="exact"/>
        <w:rPr>
          <w:rFonts w:ascii="宋体" w:hAnsi="宋体"/>
          <w:bCs/>
          <w:color w:val="auto"/>
          <w:sz w:val="24"/>
          <w:szCs w:val="20"/>
        </w:rPr>
      </w:pPr>
    </w:p>
    <w:p w:rsidR="00353C6E" w:rsidRPr="00E012D3" w:rsidRDefault="00353C6E" w:rsidP="007F3E12">
      <w:pPr>
        <w:snapToGrid w:val="0"/>
        <w:spacing w:beforeLines="50" w:after="50" w:line="400" w:lineRule="exact"/>
        <w:rPr>
          <w:rFonts w:ascii="宋体" w:hAnsi="宋体"/>
          <w:bCs/>
          <w:color w:val="auto"/>
          <w:sz w:val="24"/>
          <w:szCs w:val="20"/>
        </w:rPr>
      </w:pPr>
    </w:p>
    <w:p w:rsidR="00353C6E" w:rsidRPr="00E012D3" w:rsidRDefault="00353C6E" w:rsidP="007F3E12">
      <w:pPr>
        <w:snapToGrid w:val="0"/>
        <w:spacing w:beforeLines="50" w:after="50" w:line="400" w:lineRule="exact"/>
        <w:rPr>
          <w:rFonts w:ascii="宋体" w:hAnsi="宋体"/>
          <w:bCs/>
          <w:color w:val="auto"/>
          <w:sz w:val="24"/>
          <w:szCs w:val="20"/>
        </w:rPr>
      </w:pPr>
    </w:p>
    <w:p w:rsidR="00353C6E" w:rsidRPr="00E012D3" w:rsidRDefault="00353C6E" w:rsidP="007F3E12">
      <w:pPr>
        <w:snapToGrid w:val="0"/>
        <w:spacing w:beforeLines="50" w:after="50" w:line="400" w:lineRule="exact"/>
        <w:rPr>
          <w:rFonts w:ascii="宋体" w:hAnsi="宋体"/>
          <w:bCs/>
          <w:color w:val="auto"/>
          <w:sz w:val="24"/>
          <w:szCs w:val="20"/>
        </w:rPr>
      </w:pPr>
    </w:p>
    <w:p w:rsidR="00353C6E" w:rsidRPr="00E012D3" w:rsidRDefault="00353C6E" w:rsidP="007F3E12">
      <w:pPr>
        <w:snapToGrid w:val="0"/>
        <w:spacing w:beforeLines="50" w:after="50" w:line="400" w:lineRule="exact"/>
        <w:rPr>
          <w:rFonts w:ascii="宋体" w:hAnsi="宋体"/>
          <w:bCs/>
          <w:color w:val="auto"/>
          <w:sz w:val="24"/>
          <w:szCs w:val="20"/>
        </w:rPr>
      </w:pPr>
    </w:p>
    <w:p w:rsidR="00353C6E" w:rsidRPr="00E012D3" w:rsidRDefault="00A73D94" w:rsidP="007F3E12">
      <w:pPr>
        <w:snapToGrid w:val="0"/>
        <w:spacing w:beforeLines="50" w:after="50" w:line="400" w:lineRule="exact"/>
        <w:ind w:firstLineChars="150" w:firstLine="360"/>
        <w:rPr>
          <w:rFonts w:ascii="宋体" w:hAnsi="宋体"/>
          <w:bCs/>
          <w:color w:val="auto"/>
          <w:sz w:val="24"/>
          <w:szCs w:val="20"/>
        </w:rPr>
      </w:pPr>
      <w:r w:rsidRPr="00E012D3">
        <w:rPr>
          <w:rFonts w:ascii="宋体" w:hAnsi="宋体" w:hint="eastAsia"/>
          <w:bCs/>
          <w:color w:val="auto"/>
          <w:sz w:val="24"/>
        </w:rPr>
        <w:t xml:space="preserve">项目名称： </w:t>
      </w:r>
    </w:p>
    <w:p w:rsidR="00353C6E" w:rsidRPr="00E012D3" w:rsidRDefault="00A73D94" w:rsidP="007F3E12">
      <w:pPr>
        <w:snapToGrid w:val="0"/>
        <w:spacing w:beforeLines="50" w:after="50" w:line="400" w:lineRule="exact"/>
        <w:ind w:firstLineChars="150" w:firstLine="360"/>
        <w:rPr>
          <w:rFonts w:ascii="宋体" w:hAnsi="宋体"/>
          <w:bCs/>
          <w:color w:val="auto"/>
          <w:sz w:val="24"/>
          <w:szCs w:val="20"/>
        </w:rPr>
      </w:pPr>
      <w:r w:rsidRPr="00E012D3">
        <w:rPr>
          <w:rFonts w:ascii="宋体" w:hAnsi="宋体" w:hint="eastAsia"/>
          <w:bCs/>
          <w:color w:val="auto"/>
          <w:sz w:val="24"/>
        </w:rPr>
        <w:t xml:space="preserve">项目编号： </w:t>
      </w:r>
    </w:p>
    <w:p w:rsidR="00353C6E" w:rsidRPr="00E012D3" w:rsidRDefault="00A73D94" w:rsidP="007F3E12">
      <w:pPr>
        <w:snapToGrid w:val="0"/>
        <w:spacing w:beforeLines="50" w:after="50" w:line="400" w:lineRule="exact"/>
        <w:ind w:firstLineChars="150" w:firstLine="360"/>
        <w:rPr>
          <w:rFonts w:ascii="宋体" w:hAnsi="宋体"/>
          <w:bCs/>
          <w:color w:val="auto"/>
          <w:sz w:val="24"/>
        </w:rPr>
      </w:pPr>
      <w:r w:rsidRPr="00E012D3">
        <w:rPr>
          <w:rFonts w:ascii="宋体" w:hAnsi="宋体" w:hint="eastAsia"/>
          <w:bCs/>
          <w:color w:val="auto"/>
          <w:sz w:val="24"/>
        </w:rPr>
        <w:t>分标（如有）:</w:t>
      </w:r>
    </w:p>
    <w:p w:rsidR="00353C6E" w:rsidRPr="00E012D3" w:rsidRDefault="00A73D94">
      <w:pPr>
        <w:pStyle w:val="a0"/>
        <w:snapToGrid w:val="0"/>
        <w:spacing w:before="50" w:after="50" w:line="400" w:lineRule="exact"/>
        <w:ind w:firstLineChars="150" w:firstLine="360"/>
        <w:rPr>
          <w:rFonts w:ascii="宋体" w:hAnsi="宋体"/>
          <w:bCs/>
          <w:sz w:val="24"/>
          <w:szCs w:val="24"/>
        </w:rPr>
      </w:pPr>
      <w:r w:rsidRPr="00E012D3">
        <w:rPr>
          <w:rFonts w:ascii="宋体" w:hAnsi="宋体" w:hint="eastAsia"/>
          <w:bCs/>
          <w:sz w:val="24"/>
          <w:szCs w:val="24"/>
        </w:rPr>
        <w:t>投标人名称：</w:t>
      </w:r>
    </w:p>
    <w:p w:rsidR="00353C6E" w:rsidRPr="00E012D3" w:rsidRDefault="00A73D94">
      <w:pPr>
        <w:pStyle w:val="a0"/>
        <w:snapToGrid w:val="0"/>
        <w:spacing w:before="50" w:after="50" w:line="400" w:lineRule="exact"/>
        <w:ind w:firstLineChars="150" w:firstLine="360"/>
        <w:rPr>
          <w:rFonts w:ascii="宋体" w:hAnsi="宋体"/>
          <w:bCs/>
          <w:sz w:val="24"/>
          <w:szCs w:val="24"/>
        </w:rPr>
      </w:pPr>
      <w:r w:rsidRPr="00E012D3">
        <w:rPr>
          <w:rFonts w:ascii="宋体" w:hAnsi="宋体" w:hint="eastAsia"/>
          <w:bCs/>
          <w:sz w:val="24"/>
          <w:szCs w:val="24"/>
        </w:rPr>
        <w:t>投标人地址：</w:t>
      </w:r>
    </w:p>
    <w:p w:rsidR="00353C6E" w:rsidRPr="00E012D3" w:rsidRDefault="00353C6E">
      <w:pPr>
        <w:pStyle w:val="a0"/>
        <w:snapToGrid w:val="0"/>
        <w:spacing w:before="50" w:after="50" w:line="400" w:lineRule="exact"/>
        <w:ind w:firstLineChars="400" w:firstLine="960"/>
        <w:rPr>
          <w:rFonts w:ascii="宋体" w:hAnsi="宋体"/>
          <w:bCs/>
          <w:sz w:val="24"/>
          <w:szCs w:val="24"/>
        </w:rPr>
      </w:pPr>
    </w:p>
    <w:p w:rsidR="00353C6E" w:rsidRPr="00E012D3" w:rsidRDefault="00A73D94" w:rsidP="007F3E12">
      <w:pPr>
        <w:snapToGrid w:val="0"/>
        <w:spacing w:beforeLines="50" w:after="50" w:line="400" w:lineRule="exact"/>
        <w:jc w:val="center"/>
        <w:rPr>
          <w:rFonts w:ascii="宋体" w:hAnsi="宋体"/>
          <w:color w:val="auto"/>
          <w:sz w:val="24"/>
        </w:rPr>
      </w:pPr>
      <w:r w:rsidRPr="00E012D3">
        <w:rPr>
          <w:rFonts w:ascii="宋体" w:hAnsi="宋体" w:hint="eastAsia"/>
          <w:color w:val="auto"/>
          <w:sz w:val="24"/>
        </w:rPr>
        <w:t xml:space="preserve">                                         年  月  日</w:t>
      </w:r>
    </w:p>
    <w:p w:rsidR="00353C6E" w:rsidRPr="00E012D3" w:rsidRDefault="00A73D94">
      <w:pPr>
        <w:widowControl/>
        <w:spacing w:line="240" w:lineRule="auto"/>
        <w:jc w:val="left"/>
        <w:rPr>
          <w:rFonts w:ascii="宋体" w:hAnsi="宋体"/>
          <w:color w:val="auto"/>
          <w:sz w:val="24"/>
        </w:rPr>
      </w:pPr>
      <w:r w:rsidRPr="00E012D3">
        <w:rPr>
          <w:rFonts w:ascii="宋体" w:hAnsi="宋体"/>
          <w:color w:val="auto"/>
          <w:sz w:val="24"/>
        </w:rPr>
        <w:br w:type="page"/>
      </w:r>
    </w:p>
    <w:p w:rsidR="00353C6E" w:rsidRPr="00E012D3" w:rsidRDefault="00353C6E" w:rsidP="007F3E12">
      <w:pPr>
        <w:snapToGrid w:val="0"/>
        <w:spacing w:beforeLines="50" w:after="50" w:line="400" w:lineRule="exact"/>
        <w:jc w:val="center"/>
        <w:rPr>
          <w:b/>
          <w:color w:val="auto"/>
        </w:rPr>
      </w:pPr>
    </w:p>
    <w:p w:rsidR="00353C6E" w:rsidRPr="00E012D3" w:rsidRDefault="00A73D94">
      <w:pPr>
        <w:pStyle w:val="a8"/>
        <w:spacing w:line="500" w:lineRule="exact"/>
        <w:rPr>
          <w:rFonts w:ascii="Times New Roman" w:hAnsi="Times New Roman"/>
          <w:b/>
          <w:color w:val="auto"/>
        </w:rPr>
      </w:pPr>
      <w:r w:rsidRPr="00E012D3">
        <w:rPr>
          <w:rFonts w:ascii="Times New Roman" w:hAnsi="Times New Roman" w:hint="eastAsia"/>
          <w:b/>
          <w:color w:val="auto"/>
        </w:rPr>
        <w:t>格式</w:t>
      </w:r>
      <w:r w:rsidRPr="00E012D3">
        <w:rPr>
          <w:rFonts w:ascii="Times New Roman" w:hAnsi="Times New Roman"/>
          <w:b/>
          <w:color w:val="auto"/>
        </w:rPr>
        <w:t>1</w:t>
      </w:r>
      <w:r w:rsidRPr="00E012D3">
        <w:rPr>
          <w:rFonts w:ascii="Times New Roman" w:hAnsi="Times New Roman" w:hint="eastAsia"/>
          <w:b/>
          <w:color w:val="auto"/>
        </w:rPr>
        <w:t>：</w:t>
      </w: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投标函（格式）</w:t>
      </w:r>
    </w:p>
    <w:p w:rsidR="00353C6E" w:rsidRPr="00E012D3" w:rsidRDefault="00353C6E">
      <w:pPr>
        <w:pStyle w:val="a8"/>
        <w:spacing w:line="500" w:lineRule="exact"/>
        <w:rPr>
          <w:rFonts w:ascii="Times New Roman" w:hAnsi="Times New Roman"/>
          <w:color w:val="auto"/>
          <w:sz w:val="32"/>
        </w:rPr>
      </w:pPr>
    </w:p>
    <w:p w:rsidR="00353C6E" w:rsidRPr="00E012D3" w:rsidRDefault="00A73D94">
      <w:pPr>
        <w:pStyle w:val="a8"/>
        <w:spacing w:line="400" w:lineRule="exact"/>
        <w:ind w:firstLine="435"/>
        <w:rPr>
          <w:rFonts w:ascii="Times New Roman" w:hAnsi="Times New Roman"/>
          <w:color w:val="auto"/>
          <w:sz w:val="22"/>
          <w:szCs w:val="22"/>
        </w:rPr>
      </w:pPr>
      <w:r w:rsidRPr="00E012D3">
        <w:rPr>
          <w:rFonts w:ascii="Times New Roman" w:hAnsi="Times New Roman" w:hint="eastAsia"/>
          <w:color w:val="auto"/>
          <w:sz w:val="22"/>
          <w:szCs w:val="22"/>
        </w:rPr>
        <w:t>致：</w:t>
      </w:r>
      <w:r w:rsidRPr="00E012D3">
        <w:rPr>
          <w:rFonts w:hint="eastAsia"/>
          <w:color w:val="auto"/>
          <w:sz w:val="22"/>
          <w:szCs w:val="22"/>
        </w:rPr>
        <w:t>（采购代理机构名称）</w:t>
      </w:r>
    </w:p>
    <w:p w:rsidR="00353C6E" w:rsidRPr="00E012D3" w:rsidRDefault="00353C6E">
      <w:pPr>
        <w:pStyle w:val="a8"/>
        <w:spacing w:line="400" w:lineRule="exact"/>
        <w:ind w:firstLine="435"/>
        <w:rPr>
          <w:rFonts w:ascii="Times New Roman" w:hAnsi="Times New Roman"/>
          <w:color w:val="auto"/>
          <w:sz w:val="22"/>
          <w:szCs w:val="22"/>
        </w:rPr>
      </w:pPr>
    </w:p>
    <w:p w:rsidR="00353C6E" w:rsidRPr="00E012D3" w:rsidRDefault="00A73D94">
      <w:pPr>
        <w:pStyle w:val="a8"/>
        <w:spacing w:line="400" w:lineRule="exact"/>
        <w:ind w:firstLine="482"/>
        <w:rPr>
          <w:color w:val="auto"/>
          <w:sz w:val="22"/>
          <w:szCs w:val="22"/>
        </w:rPr>
      </w:pPr>
      <w:r w:rsidRPr="00E012D3">
        <w:rPr>
          <w:rFonts w:hint="eastAsia"/>
          <w:color w:val="auto"/>
          <w:sz w:val="22"/>
          <w:szCs w:val="22"/>
        </w:rPr>
        <w:t>我方已仔细阅读了贵方组织的</w:t>
      </w:r>
      <w:r w:rsidRPr="00E012D3">
        <w:rPr>
          <w:rFonts w:hint="eastAsia"/>
          <w:color w:val="auto"/>
          <w:sz w:val="22"/>
          <w:szCs w:val="22"/>
          <w:u w:val="single"/>
        </w:rPr>
        <w:t>（项目名称）</w:t>
      </w:r>
      <w:r w:rsidRPr="00E012D3">
        <w:rPr>
          <w:rFonts w:hint="eastAsia"/>
          <w:color w:val="auto"/>
          <w:sz w:val="22"/>
          <w:szCs w:val="22"/>
        </w:rPr>
        <w:t>项目（项目编号</w:t>
      </w:r>
      <w:r w:rsidRPr="00E012D3">
        <w:rPr>
          <w:rFonts w:hint="eastAsia"/>
          <w:color w:val="auto"/>
          <w:sz w:val="22"/>
          <w:szCs w:val="22"/>
          <w:u w:val="single"/>
        </w:rPr>
        <w:t>：</w:t>
      </w:r>
      <w:r w:rsidRPr="00E012D3">
        <w:rPr>
          <w:rFonts w:hint="eastAsia"/>
          <w:color w:val="auto"/>
          <w:sz w:val="22"/>
          <w:szCs w:val="22"/>
        </w:rPr>
        <w:t>）的招标文件的全部内容，现正式递交下述文件参加贵方组织的本次政府采购活动：</w:t>
      </w:r>
    </w:p>
    <w:p w:rsidR="00353C6E" w:rsidRPr="00E012D3" w:rsidRDefault="00A73D94">
      <w:pPr>
        <w:pStyle w:val="a8"/>
        <w:spacing w:line="400" w:lineRule="exact"/>
        <w:ind w:firstLine="482"/>
        <w:rPr>
          <w:color w:val="auto"/>
          <w:sz w:val="22"/>
          <w:szCs w:val="22"/>
        </w:rPr>
      </w:pPr>
      <w:r w:rsidRPr="00E012D3">
        <w:rPr>
          <w:rFonts w:hint="eastAsia"/>
          <w:color w:val="auto"/>
          <w:sz w:val="22"/>
          <w:szCs w:val="22"/>
        </w:rPr>
        <w:t>一、报价文件正本一份，副本四份（包含按投标人须知第</w:t>
      </w:r>
      <w:r w:rsidRPr="00E012D3">
        <w:rPr>
          <w:color w:val="auto"/>
          <w:sz w:val="22"/>
          <w:szCs w:val="22"/>
        </w:rPr>
        <w:t>10.1.1</w:t>
      </w:r>
      <w:r w:rsidRPr="00E012D3">
        <w:rPr>
          <w:rFonts w:hint="eastAsia"/>
          <w:color w:val="auto"/>
          <w:sz w:val="22"/>
          <w:szCs w:val="22"/>
        </w:rPr>
        <w:t>项要求提交的全部文件）；</w:t>
      </w:r>
    </w:p>
    <w:p w:rsidR="00353C6E" w:rsidRPr="00E012D3" w:rsidRDefault="00A73D94">
      <w:pPr>
        <w:pStyle w:val="a8"/>
        <w:spacing w:line="400" w:lineRule="exact"/>
        <w:ind w:firstLine="482"/>
        <w:rPr>
          <w:color w:val="auto"/>
          <w:sz w:val="22"/>
          <w:szCs w:val="22"/>
        </w:rPr>
      </w:pPr>
      <w:r w:rsidRPr="00E012D3">
        <w:rPr>
          <w:rFonts w:hint="eastAsia"/>
          <w:color w:val="auto"/>
          <w:sz w:val="22"/>
          <w:szCs w:val="22"/>
        </w:rPr>
        <w:t>二、</w:t>
      </w:r>
      <w:r w:rsidRPr="00E012D3">
        <w:rPr>
          <w:rFonts w:cs="宋体" w:hint="eastAsia"/>
          <w:color w:val="auto"/>
          <w:sz w:val="22"/>
          <w:szCs w:val="22"/>
        </w:rPr>
        <w:t>资格</w:t>
      </w:r>
      <w:r w:rsidRPr="00E012D3">
        <w:rPr>
          <w:rFonts w:hint="eastAsia"/>
          <w:color w:val="auto"/>
          <w:sz w:val="22"/>
          <w:szCs w:val="22"/>
        </w:rPr>
        <w:t>文件正本一份，副本四份（包含按投标人须知第</w:t>
      </w:r>
      <w:r w:rsidRPr="00E012D3">
        <w:rPr>
          <w:color w:val="auto"/>
          <w:sz w:val="22"/>
          <w:szCs w:val="22"/>
        </w:rPr>
        <w:t>10.1.2</w:t>
      </w:r>
      <w:r w:rsidRPr="00E012D3">
        <w:rPr>
          <w:rFonts w:hint="eastAsia"/>
          <w:color w:val="auto"/>
          <w:sz w:val="22"/>
          <w:szCs w:val="22"/>
        </w:rPr>
        <w:t>项要求提交的全部文件）；</w:t>
      </w:r>
    </w:p>
    <w:p w:rsidR="00353C6E" w:rsidRPr="00E012D3" w:rsidRDefault="00A73D94">
      <w:pPr>
        <w:pStyle w:val="a8"/>
        <w:spacing w:line="400" w:lineRule="exact"/>
        <w:ind w:firstLine="482"/>
        <w:rPr>
          <w:rFonts w:ascii="Times New Roman" w:hAnsi="Times New Roman"/>
          <w:color w:val="auto"/>
          <w:sz w:val="22"/>
          <w:szCs w:val="22"/>
        </w:rPr>
      </w:pPr>
      <w:r w:rsidRPr="00E012D3">
        <w:rPr>
          <w:rFonts w:cs="宋体"/>
          <w:color w:val="auto"/>
          <w:sz w:val="22"/>
          <w:szCs w:val="22"/>
        </w:rPr>
        <w:t>三、</w:t>
      </w:r>
      <w:r w:rsidRPr="00E012D3">
        <w:rPr>
          <w:rFonts w:hint="eastAsia"/>
          <w:color w:val="auto"/>
          <w:sz w:val="22"/>
          <w:szCs w:val="22"/>
        </w:rPr>
        <w:t>商务技术</w:t>
      </w:r>
      <w:r w:rsidRPr="00E012D3">
        <w:rPr>
          <w:rFonts w:cs="宋体"/>
          <w:color w:val="auto"/>
          <w:sz w:val="22"/>
          <w:szCs w:val="22"/>
        </w:rPr>
        <w:t>文件正本一份，副本</w:t>
      </w:r>
      <w:r w:rsidRPr="00E012D3">
        <w:rPr>
          <w:rFonts w:hint="eastAsia"/>
          <w:color w:val="auto"/>
          <w:sz w:val="22"/>
          <w:szCs w:val="22"/>
        </w:rPr>
        <w:t>四</w:t>
      </w:r>
      <w:r w:rsidRPr="00E012D3">
        <w:rPr>
          <w:rFonts w:cs="宋体"/>
          <w:color w:val="auto"/>
          <w:sz w:val="22"/>
          <w:szCs w:val="22"/>
        </w:rPr>
        <w:t>份（包含按投标人须知第10.1.3</w:t>
      </w:r>
      <w:r w:rsidRPr="00E012D3">
        <w:rPr>
          <w:rFonts w:cs="宋体" w:hint="eastAsia"/>
          <w:color w:val="auto"/>
          <w:sz w:val="22"/>
          <w:szCs w:val="22"/>
        </w:rPr>
        <w:t>、</w:t>
      </w:r>
      <w:r w:rsidRPr="00E012D3">
        <w:rPr>
          <w:rFonts w:cs="宋体"/>
          <w:color w:val="auto"/>
          <w:sz w:val="22"/>
          <w:szCs w:val="22"/>
        </w:rPr>
        <w:t>10.1.</w:t>
      </w:r>
      <w:r w:rsidRPr="00E012D3">
        <w:rPr>
          <w:rFonts w:cs="宋体" w:hint="eastAsia"/>
          <w:color w:val="auto"/>
          <w:sz w:val="22"/>
          <w:szCs w:val="22"/>
        </w:rPr>
        <w:t>4</w:t>
      </w:r>
      <w:r w:rsidRPr="00E012D3">
        <w:rPr>
          <w:rFonts w:cs="宋体"/>
          <w:color w:val="auto"/>
          <w:sz w:val="22"/>
          <w:szCs w:val="22"/>
        </w:rPr>
        <w:t>项要求</w:t>
      </w:r>
      <w:r w:rsidRPr="00E012D3">
        <w:rPr>
          <w:rFonts w:hint="eastAsia"/>
          <w:color w:val="auto"/>
          <w:sz w:val="22"/>
          <w:szCs w:val="22"/>
        </w:rPr>
        <w:t>提交的全部文件）。</w:t>
      </w:r>
    </w:p>
    <w:p w:rsidR="00353C6E" w:rsidRPr="00E012D3" w:rsidRDefault="00A73D94">
      <w:pPr>
        <w:pStyle w:val="a8"/>
        <w:spacing w:line="400" w:lineRule="exact"/>
        <w:ind w:firstLine="482"/>
        <w:rPr>
          <w:rFonts w:ascii="Times New Roman" w:hAnsi="Times New Roman"/>
          <w:color w:val="auto"/>
          <w:sz w:val="22"/>
          <w:szCs w:val="22"/>
        </w:rPr>
      </w:pPr>
      <w:r w:rsidRPr="00E012D3">
        <w:rPr>
          <w:rFonts w:hint="eastAsia"/>
          <w:color w:val="auto"/>
          <w:sz w:val="22"/>
          <w:szCs w:val="22"/>
        </w:rPr>
        <w:t>据此函，签字人兹宣布：</w:t>
      </w:r>
    </w:p>
    <w:p w:rsidR="00353C6E" w:rsidRPr="00E012D3" w:rsidRDefault="00A73D94">
      <w:pPr>
        <w:pStyle w:val="a8"/>
        <w:spacing w:line="400" w:lineRule="exact"/>
        <w:ind w:firstLine="482"/>
        <w:rPr>
          <w:rFonts w:ascii="Times New Roman" w:hAnsi="Times New Roman"/>
          <w:color w:val="auto"/>
          <w:sz w:val="22"/>
          <w:szCs w:val="22"/>
        </w:rPr>
      </w:pPr>
      <w:r w:rsidRPr="00E012D3">
        <w:rPr>
          <w:color w:val="auto"/>
          <w:sz w:val="22"/>
          <w:szCs w:val="22"/>
        </w:rPr>
        <w:t>1</w:t>
      </w:r>
      <w:r w:rsidRPr="00E012D3">
        <w:rPr>
          <w:rFonts w:hint="eastAsia"/>
          <w:color w:val="auto"/>
          <w:sz w:val="22"/>
          <w:szCs w:val="22"/>
        </w:rPr>
        <w:t>、我方愿意以（大写）人民币（￥元</w:t>
      </w:r>
      <w:r w:rsidRPr="00E012D3">
        <w:rPr>
          <w:color w:val="auto"/>
          <w:sz w:val="22"/>
          <w:szCs w:val="22"/>
        </w:rPr>
        <w:t>)</w:t>
      </w:r>
      <w:r w:rsidRPr="00E012D3">
        <w:rPr>
          <w:rFonts w:hint="eastAsia"/>
          <w:color w:val="auto"/>
          <w:sz w:val="22"/>
          <w:szCs w:val="22"/>
        </w:rPr>
        <w:t>的投标总报价，服务期（无分标时填写）：，提供本项目招标文件第二章“项目需求一览表”中的采购内容。</w:t>
      </w:r>
    </w:p>
    <w:p w:rsidR="00353C6E" w:rsidRPr="00E012D3" w:rsidRDefault="00A73D94">
      <w:pPr>
        <w:pStyle w:val="a8"/>
        <w:spacing w:line="400" w:lineRule="exact"/>
        <w:ind w:firstLine="482"/>
        <w:rPr>
          <w:color w:val="auto"/>
          <w:sz w:val="22"/>
          <w:szCs w:val="22"/>
        </w:rPr>
      </w:pPr>
      <w:r w:rsidRPr="00E012D3">
        <w:rPr>
          <w:color w:val="auto"/>
          <w:sz w:val="22"/>
          <w:szCs w:val="22"/>
        </w:rPr>
        <w:t>2</w:t>
      </w:r>
      <w:r w:rsidRPr="00E012D3">
        <w:rPr>
          <w:rFonts w:hint="eastAsia"/>
          <w:color w:val="auto"/>
          <w:sz w:val="22"/>
          <w:szCs w:val="22"/>
        </w:rPr>
        <w:t>、我方同意自本项目招标文件“投标人须知”第</w:t>
      </w:r>
      <w:r w:rsidRPr="00E012D3">
        <w:rPr>
          <w:color w:val="auto"/>
          <w:sz w:val="22"/>
          <w:szCs w:val="22"/>
        </w:rPr>
        <w:t>15.1</w:t>
      </w:r>
      <w:r w:rsidRPr="00E012D3">
        <w:rPr>
          <w:rFonts w:hint="eastAsia"/>
          <w:color w:val="auto"/>
          <w:sz w:val="22"/>
          <w:szCs w:val="22"/>
        </w:rPr>
        <w:t>项规定的投标截止时间（开标时间）起遵循</w:t>
      </w:r>
      <w:r w:rsidRPr="00E012D3">
        <w:rPr>
          <w:rFonts w:cs="宋体"/>
          <w:color w:val="auto"/>
          <w:sz w:val="22"/>
          <w:szCs w:val="22"/>
        </w:rPr>
        <w:t>本投标函</w:t>
      </w:r>
      <w:r w:rsidRPr="00E012D3">
        <w:rPr>
          <w:rFonts w:hint="eastAsia"/>
          <w:color w:val="auto"/>
          <w:sz w:val="22"/>
          <w:szCs w:val="22"/>
        </w:rPr>
        <w:t>，并承诺在“投标人须知”第</w:t>
      </w:r>
      <w:r w:rsidRPr="00E012D3">
        <w:rPr>
          <w:color w:val="auto"/>
          <w:sz w:val="22"/>
          <w:szCs w:val="22"/>
        </w:rPr>
        <w:t>12.1</w:t>
      </w:r>
      <w:r w:rsidRPr="00E012D3">
        <w:rPr>
          <w:rFonts w:hint="eastAsia"/>
          <w:color w:val="auto"/>
          <w:sz w:val="22"/>
          <w:szCs w:val="22"/>
        </w:rPr>
        <w:t>项规定的投标有效期内不修改、撤销投标文件。</w:t>
      </w:r>
    </w:p>
    <w:p w:rsidR="00353C6E" w:rsidRPr="00E012D3" w:rsidRDefault="00A73D94">
      <w:pPr>
        <w:pStyle w:val="a8"/>
        <w:spacing w:line="400" w:lineRule="exact"/>
        <w:ind w:firstLine="482"/>
        <w:rPr>
          <w:color w:val="auto"/>
          <w:sz w:val="22"/>
          <w:szCs w:val="22"/>
        </w:rPr>
      </w:pPr>
      <w:r w:rsidRPr="00E012D3">
        <w:rPr>
          <w:color w:val="auto"/>
          <w:sz w:val="22"/>
          <w:szCs w:val="22"/>
        </w:rPr>
        <w:t>3</w:t>
      </w:r>
      <w:r w:rsidRPr="00E012D3">
        <w:rPr>
          <w:rFonts w:hint="eastAsia"/>
          <w:color w:val="auto"/>
          <w:sz w:val="22"/>
          <w:szCs w:val="22"/>
        </w:rPr>
        <w:t>、我方在此声明，所递交的投标文件及有关资料内容完整、真实和准确。</w:t>
      </w:r>
    </w:p>
    <w:p w:rsidR="00353C6E" w:rsidRPr="00E012D3" w:rsidRDefault="00A73D94">
      <w:pPr>
        <w:pStyle w:val="a8"/>
        <w:spacing w:line="400" w:lineRule="exact"/>
        <w:ind w:firstLine="482"/>
        <w:rPr>
          <w:color w:val="auto"/>
          <w:sz w:val="22"/>
          <w:szCs w:val="22"/>
        </w:rPr>
      </w:pPr>
      <w:r w:rsidRPr="00E012D3">
        <w:rPr>
          <w:color w:val="auto"/>
          <w:sz w:val="22"/>
          <w:szCs w:val="22"/>
        </w:rPr>
        <w:t>4</w:t>
      </w:r>
      <w:r w:rsidRPr="00E012D3">
        <w:rPr>
          <w:rFonts w:hint="eastAsia"/>
          <w:color w:val="auto"/>
          <w:sz w:val="22"/>
          <w:szCs w:val="22"/>
        </w:rPr>
        <w:t>、我方承诺已经具备《中华人民共和国政府采购法》中规定的参加政府采购活动的供应商应当具备的条件：</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具有独立承担民事责任的能力；</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具有良好的商业信誉和健全的财务会计制度；</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具有履行合同所必需的设备和专业技术能力；</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有依法缴纳税收和社会保障资金的良好记录；</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参加政府采购活动前三年内，在经营活动中没有重大违法记录；</w:t>
      </w:r>
    </w:p>
    <w:p w:rsidR="00353C6E" w:rsidRPr="00E012D3" w:rsidRDefault="00A73D94">
      <w:pPr>
        <w:pStyle w:val="a8"/>
        <w:numPr>
          <w:ilvl w:val="0"/>
          <w:numId w:val="18"/>
        </w:numPr>
        <w:tabs>
          <w:tab w:val="left" w:pos="1140"/>
        </w:tabs>
        <w:spacing w:line="400" w:lineRule="exact"/>
        <w:ind w:left="1140" w:hanging="720"/>
        <w:rPr>
          <w:color w:val="auto"/>
          <w:sz w:val="22"/>
          <w:szCs w:val="22"/>
        </w:rPr>
      </w:pPr>
      <w:r w:rsidRPr="00E012D3">
        <w:rPr>
          <w:rFonts w:hint="eastAsia"/>
          <w:color w:val="auto"/>
          <w:sz w:val="22"/>
          <w:szCs w:val="22"/>
        </w:rPr>
        <w:t>法律、行政法规规定的其他条件。</w:t>
      </w:r>
    </w:p>
    <w:p w:rsidR="00353C6E" w:rsidRPr="00E012D3" w:rsidRDefault="00A73D94">
      <w:pPr>
        <w:pStyle w:val="a8"/>
        <w:spacing w:line="400" w:lineRule="exact"/>
        <w:ind w:firstLine="482"/>
        <w:rPr>
          <w:color w:val="auto"/>
          <w:sz w:val="22"/>
          <w:szCs w:val="22"/>
        </w:rPr>
      </w:pPr>
      <w:r w:rsidRPr="00E012D3">
        <w:rPr>
          <w:color w:val="auto"/>
          <w:sz w:val="22"/>
          <w:szCs w:val="22"/>
        </w:rPr>
        <w:t>5</w:t>
      </w:r>
      <w:r w:rsidRPr="00E012D3">
        <w:rPr>
          <w:rFonts w:hint="eastAsia"/>
          <w:color w:val="auto"/>
          <w:sz w:val="22"/>
          <w:szCs w:val="22"/>
        </w:rPr>
        <w:t>、如本项目采购内容涉及须符合国家强制规定的，我方承诺我方本次投标（包括资格条件和所投产品）均符合国家有关强制规定。</w:t>
      </w:r>
    </w:p>
    <w:p w:rsidR="00353C6E" w:rsidRPr="00E012D3" w:rsidRDefault="00A73D94">
      <w:pPr>
        <w:pStyle w:val="a8"/>
        <w:spacing w:line="400" w:lineRule="exact"/>
        <w:ind w:firstLine="482"/>
        <w:rPr>
          <w:color w:val="auto"/>
          <w:sz w:val="22"/>
          <w:szCs w:val="22"/>
        </w:rPr>
      </w:pPr>
      <w:r w:rsidRPr="00E012D3">
        <w:rPr>
          <w:color w:val="auto"/>
          <w:sz w:val="22"/>
          <w:szCs w:val="22"/>
        </w:rPr>
        <w:t>6</w:t>
      </w:r>
      <w:r w:rsidRPr="00E012D3">
        <w:rPr>
          <w:rFonts w:hint="eastAsia"/>
          <w:color w:val="auto"/>
          <w:sz w:val="22"/>
          <w:szCs w:val="22"/>
        </w:rPr>
        <w:t>、如我方中标，我方承诺在收到中标通知书后，在中标通知书规定的期限内，</w:t>
      </w:r>
      <w:r w:rsidRPr="00E012D3">
        <w:rPr>
          <w:rFonts w:cs="宋体"/>
          <w:color w:val="auto"/>
          <w:sz w:val="22"/>
          <w:szCs w:val="22"/>
        </w:rPr>
        <w:t>根据招标文件、我方的投标文件及有关澄清承诺书的要求按第</w:t>
      </w:r>
      <w:r w:rsidRPr="00E012D3">
        <w:rPr>
          <w:rFonts w:cs="宋体" w:hint="eastAsia"/>
          <w:color w:val="auto"/>
          <w:sz w:val="22"/>
          <w:szCs w:val="22"/>
        </w:rPr>
        <w:t>六</w:t>
      </w:r>
      <w:r w:rsidRPr="00E012D3">
        <w:rPr>
          <w:rFonts w:cs="宋体"/>
          <w:color w:val="auto"/>
          <w:sz w:val="22"/>
          <w:szCs w:val="22"/>
        </w:rPr>
        <w:t>章“合同条款及格式”与采购人订立书面合同，并按照合同约定</w:t>
      </w:r>
      <w:r w:rsidRPr="00E012D3">
        <w:rPr>
          <w:rFonts w:hint="eastAsia"/>
          <w:color w:val="auto"/>
          <w:sz w:val="22"/>
          <w:szCs w:val="22"/>
        </w:rPr>
        <w:t>承担完成合同的责任和义务。</w:t>
      </w:r>
    </w:p>
    <w:p w:rsidR="00353C6E" w:rsidRPr="00E012D3" w:rsidRDefault="00A73D94">
      <w:pPr>
        <w:pStyle w:val="a8"/>
        <w:spacing w:line="400" w:lineRule="exact"/>
        <w:ind w:firstLine="482"/>
        <w:rPr>
          <w:color w:val="auto"/>
          <w:sz w:val="22"/>
          <w:szCs w:val="22"/>
        </w:rPr>
      </w:pPr>
      <w:r w:rsidRPr="00E012D3">
        <w:rPr>
          <w:color w:val="auto"/>
          <w:sz w:val="22"/>
          <w:szCs w:val="22"/>
        </w:rPr>
        <w:t>7</w:t>
      </w:r>
      <w:r w:rsidRPr="00E012D3">
        <w:rPr>
          <w:rFonts w:hint="eastAsia"/>
          <w:color w:val="auto"/>
          <w:sz w:val="22"/>
          <w:szCs w:val="22"/>
        </w:rPr>
        <w:t>、我方已详细审核招标文件，我方知道必须放弃提出含糊不清或误解问题的权利。</w:t>
      </w:r>
    </w:p>
    <w:p w:rsidR="00353C6E" w:rsidRPr="00E012D3" w:rsidRDefault="00A73D94">
      <w:pPr>
        <w:pStyle w:val="a8"/>
        <w:spacing w:line="400" w:lineRule="exact"/>
        <w:ind w:firstLine="482"/>
        <w:rPr>
          <w:color w:val="auto"/>
          <w:sz w:val="22"/>
          <w:szCs w:val="22"/>
        </w:rPr>
      </w:pPr>
      <w:r w:rsidRPr="00E012D3">
        <w:rPr>
          <w:rFonts w:hint="eastAsia"/>
          <w:color w:val="auto"/>
          <w:sz w:val="22"/>
          <w:szCs w:val="22"/>
        </w:rPr>
        <w:t>8、我方同意应贵方要求提供与本投标有关的任何数据或资料。若贵方需要，我方愿意提供我方作出的一切承诺的证明材料。</w:t>
      </w:r>
    </w:p>
    <w:p w:rsidR="00353C6E" w:rsidRPr="00E012D3" w:rsidRDefault="00A73D94">
      <w:pPr>
        <w:pStyle w:val="a8"/>
        <w:spacing w:line="400" w:lineRule="exact"/>
        <w:ind w:firstLine="482"/>
        <w:rPr>
          <w:color w:val="auto"/>
          <w:sz w:val="22"/>
          <w:szCs w:val="22"/>
        </w:rPr>
      </w:pPr>
      <w:r w:rsidRPr="00E012D3">
        <w:rPr>
          <w:rFonts w:hint="eastAsia"/>
          <w:color w:val="auto"/>
          <w:sz w:val="22"/>
          <w:szCs w:val="22"/>
        </w:rPr>
        <w:t>9、我方完全理解贵方不一定接受投标报价最低的投标人为中标供应商的行为。</w:t>
      </w:r>
    </w:p>
    <w:p w:rsidR="00353C6E" w:rsidRPr="00E012D3" w:rsidRDefault="00A73D94">
      <w:pPr>
        <w:pStyle w:val="a8"/>
        <w:spacing w:line="400" w:lineRule="exact"/>
        <w:ind w:firstLine="482"/>
        <w:rPr>
          <w:color w:val="auto"/>
          <w:sz w:val="22"/>
          <w:szCs w:val="22"/>
        </w:rPr>
      </w:pPr>
      <w:r w:rsidRPr="00E012D3">
        <w:rPr>
          <w:color w:val="auto"/>
          <w:sz w:val="22"/>
          <w:szCs w:val="22"/>
        </w:rPr>
        <w:lastRenderedPageBreak/>
        <w:t>1</w:t>
      </w:r>
      <w:r w:rsidRPr="00E012D3">
        <w:rPr>
          <w:rFonts w:hint="eastAsia"/>
          <w:color w:val="auto"/>
          <w:sz w:val="22"/>
          <w:szCs w:val="22"/>
        </w:rPr>
        <w:t>0、我方将严格遵守《中华人民共和国政府采购法》第七十七条的规定，即供应商有下列情形之一的，处以采购金额千分之五以上千分之十</w:t>
      </w:r>
      <w:r w:rsidRPr="00E012D3">
        <w:rPr>
          <w:rFonts w:cs="宋体"/>
          <w:color w:val="auto"/>
          <w:sz w:val="22"/>
          <w:szCs w:val="22"/>
        </w:rPr>
        <w:t>以下的罚款，列入不良行为记录名单，在一至三年内禁止参加政府采购活动，有违法所得的，并处没收违法所得，情节严重的，由工商行政管理机关吊销营业执照；构成犯罪的，依法追究刑事责任：</w:t>
      </w:r>
    </w:p>
    <w:p w:rsidR="00353C6E" w:rsidRPr="00E012D3" w:rsidRDefault="00A73D94">
      <w:pPr>
        <w:pStyle w:val="a8"/>
        <w:numPr>
          <w:ilvl w:val="0"/>
          <w:numId w:val="19"/>
        </w:numPr>
        <w:tabs>
          <w:tab w:val="left" w:pos="1140"/>
        </w:tabs>
        <w:spacing w:line="400" w:lineRule="exact"/>
        <w:ind w:left="1140" w:hanging="720"/>
        <w:rPr>
          <w:rFonts w:cs="宋体"/>
          <w:color w:val="auto"/>
          <w:sz w:val="22"/>
          <w:szCs w:val="22"/>
        </w:rPr>
      </w:pPr>
      <w:r w:rsidRPr="00E012D3">
        <w:rPr>
          <w:rFonts w:cs="宋体"/>
          <w:color w:val="auto"/>
          <w:sz w:val="22"/>
          <w:szCs w:val="22"/>
        </w:rPr>
        <w:t>提供虚假材料谋取中标、成交的；</w:t>
      </w:r>
    </w:p>
    <w:p w:rsidR="00353C6E" w:rsidRPr="00E012D3" w:rsidRDefault="00A73D94">
      <w:pPr>
        <w:pStyle w:val="a8"/>
        <w:numPr>
          <w:ilvl w:val="0"/>
          <w:numId w:val="19"/>
        </w:numPr>
        <w:tabs>
          <w:tab w:val="left" w:pos="1140"/>
        </w:tabs>
        <w:spacing w:line="400" w:lineRule="exact"/>
        <w:ind w:left="1140" w:hanging="720"/>
        <w:rPr>
          <w:rFonts w:cs="宋体"/>
          <w:color w:val="auto"/>
          <w:sz w:val="22"/>
          <w:szCs w:val="22"/>
        </w:rPr>
      </w:pPr>
      <w:r w:rsidRPr="00E012D3">
        <w:rPr>
          <w:rFonts w:cs="宋体"/>
          <w:color w:val="auto"/>
          <w:sz w:val="22"/>
          <w:szCs w:val="22"/>
        </w:rPr>
        <w:t>采取不正当手段诋毁、排挤其他供应商的；</w:t>
      </w:r>
    </w:p>
    <w:p w:rsidR="00353C6E" w:rsidRPr="00E012D3" w:rsidRDefault="00A73D94">
      <w:pPr>
        <w:pStyle w:val="a8"/>
        <w:numPr>
          <w:ilvl w:val="0"/>
          <w:numId w:val="19"/>
        </w:numPr>
        <w:tabs>
          <w:tab w:val="left" w:pos="1140"/>
        </w:tabs>
        <w:spacing w:line="400" w:lineRule="exact"/>
        <w:ind w:left="1140" w:hanging="720"/>
        <w:rPr>
          <w:color w:val="auto"/>
          <w:sz w:val="22"/>
          <w:szCs w:val="22"/>
        </w:rPr>
      </w:pPr>
      <w:r w:rsidRPr="00E012D3">
        <w:rPr>
          <w:rFonts w:cs="宋体"/>
          <w:color w:val="auto"/>
          <w:sz w:val="22"/>
          <w:szCs w:val="22"/>
        </w:rPr>
        <w:t>与采购人、其他供应商或者采购代理机构恶意串通的；</w:t>
      </w:r>
    </w:p>
    <w:p w:rsidR="00353C6E" w:rsidRPr="00E012D3" w:rsidRDefault="00A73D94">
      <w:pPr>
        <w:pStyle w:val="a8"/>
        <w:numPr>
          <w:ilvl w:val="0"/>
          <w:numId w:val="19"/>
        </w:numPr>
        <w:tabs>
          <w:tab w:val="left" w:pos="1140"/>
        </w:tabs>
        <w:spacing w:line="400" w:lineRule="exact"/>
        <w:ind w:left="1140" w:hanging="720"/>
        <w:rPr>
          <w:color w:val="auto"/>
          <w:sz w:val="22"/>
          <w:szCs w:val="22"/>
        </w:rPr>
      </w:pPr>
      <w:r w:rsidRPr="00E012D3">
        <w:rPr>
          <w:rFonts w:cs="宋体"/>
          <w:color w:val="auto"/>
          <w:sz w:val="22"/>
          <w:szCs w:val="22"/>
        </w:rPr>
        <w:t>向采购人、采购代理机构行贿或者提供其他不正当利益的；</w:t>
      </w:r>
    </w:p>
    <w:p w:rsidR="00353C6E" w:rsidRPr="00E012D3" w:rsidRDefault="00A73D94">
      <w:pPr>
        <w:pStyle w:val="a8"/>
        <w:numPr>
          <w:ilvl w:val="0"/>
          <w:numId w:val="19"/>
        </w:numPr>
        <w:tabs>
          <w:tab w:val="left" w:pos="1140"/>
        </w:tabs>
        <w:spacing w:line="400" w:lineRule="exact"/>
        <w:ind w:left="1140" w:hanging="720"/>
        <w:rPr>
          <w:color w:val="auto"/>
          <w:sz w:val="22"/>
          <w:szCs w:val="22"/>
        </w:rPr>
      </w:pPr>
      <w:r w:rsidRPr="00E012D3">
        <w:rPr>
          <w:rFonts w:cs="宋体"/>
          <w:color w:val="auto"/>
          <w:sz w:val="22"/>
          <w:szCs w:val="22"/>
        </w:rPr>
        <w:t>在招标采购过程中与采购人进行协商谈判的；</w:t>
      </w:r>
    </w:p>
    <w:p w:rsidR="00353C6E" w:rsidRPr="00E012D3" w:rsidRDefault="00A73D94">
      <w:pPr>
        <w:pStyle w:val="a8"/>
        <w:spacing w:line="400" w:lineRule="exact"/>
        <w:ind w:firstLine="420"/>
        <w:rPr>
          <w:rFonts w:cs="宋体"/>
          <w:color w:val="auto"/>
          <w:sz w:val="22"/>
          <w:szCs w:val="22"/>
        </w:rPr>
      </w:pPr>
      <w:r w:rsidRPr="00E012D3">
        <w:rPr>
          <w:rFonts w:cs="宋体"/>
          <w:color w:val="auto"/>
          <w:sz w:val="22"/>
          <w:szCs w:val="22"/>
        </w:rPr>
        <w:t>（6）拒绝有关部门监督检查或提供虚假情况的。</w:t>
      </w:r>
    </w:p>
    <w:p w:rsidR="00353C6E" w:rsidRPr="00E012D3" w:rsidRDefault="00A73D94">
      <w:pPr>
        <w:pStyle w:val="a8"/>
        <w:spacing w:line="400" w:lineRule="exact"/>
        <w:ind w:firstLine="482"/>
        <w:rPr>
          <w:color w:val="auto"/>
          <w:sz w:val="22"/>
          <w:szCs w:val="22"/>
        </w:rPr>
      </w:pPr>
      <w:r w:rsidRPr="00E012D3">
        <w:rPr>
          <w:color w:val="auto"/>
          <w:sz w:val="22"/>
          <w:szCs w:val="22"/>
        </w:rPr>
        <w:t>1</w:t>
      </w:r>
      <w:r w:rsidRPr="00E012D3">
        <w:rPr>
          <w:rFonts w:hint="eastAsia"/>
          <w:color w:val="auto"/>
          <w:sz w:val="22"/>
          <w:szCs w:val="22"/>
        </w:rPr>
        <w:t>1、我方及由本人担任法定代表人的其他机构最近三年内被通报或者被处罚的违法行为有：</w:t>
      </w:r>
      <w:r w:rsidRPr="00E012D3">
        <w:rPr>
          <w:color w:val="auto"/>
          <w:sz w:val="22"/>
          <w:szCs w:val="22"/>
          <w:u w:val="single"/>
        </w:rPr>
        <w:t>______________________________________________________________________________________</w:t>
      </w:r>
      <w:r w:rsidRPr="00E012D3">
        <w:rPr>
          <w:rFonts w:hint="eastAsia"/>
          <w:color w:val="auto"/>
          <w:sz w:val="22"/>
          <w:szCs w:val="22"/>
        </w:rPr>
        <w:t>。</w:t>
      </w:r>
    </w:p>
    <w:p w:rsidR="00353C6E" w:rsidRPr="00E012D3" w:rsidRDefault="00A73D94">
      <w:pPr>
        <w:pStyle w:val="a8"/>
        <w:spacing w:line="400" w:lineRule="exact"/>
        <w:ind w:left="420"/>
        <w:rPr>
          <w:color w:val="auto"/>
          <w:sz w:val="22"/>
          <w:szCs w:val="22"/>
        </w:rPr>
      </w:pPr>
      <w:r w:rsidRPr="00E012D3">
        <w:rPr>
          <w:color w:val="auto"/>
          <w:sz w:val="22"/>
          <w:szCs w:val="22"/>
        </w:rPr>
        <w:t>1</w:t>
      </w:r>
      <w:r w:rsidRPr="00E012D3">
        <w:rPr>
          <w:rFonts w:hint="eastAsia"/>
          <w:color w:val="auto"/>
          <w:sz w:val="22"/>
          <w:szCs w:val="22"/>
        </w:rPr>
        <w:t>2、以上事项如有虚假或隐瞒，我方愿意承担一切后果，并不再寻求任何旨在减轻或免除法律责任的辩解。</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投标人：（盖单位公章）</w:t>
      </w:r>
    </w:p>
    <w:p w:rsidR="00353C6E" w:rsidRPr="00E012D3" w:rsidRDefault="00A73D94">
      <w:pPr>
        <w:pStyle w:val="a8"/>
        <w:spacing w:line="400" w:lineRule="exact"/>
        <w:ind w:firstLine="420"/>
        <w:rPr>
          <w:color w:val="auto"/>
          <w:sz w:val="22"/>
          <w:szCs w:val="22"/>
        </w:rPr>
      </w:pPr>
      <w:r w:rsidRPr="00E012D3">
        <w:rPr>
          <w:rFonts w:ascii="Times New Roman" w:hAnsi="Times New Roman" w:hint="eastAsia"/>
          <w:color w:val="auto"/>
          <w:sz w:val="22"/>
          <w:szCs w:val="22"/>
        </w:rPr>
        <w:t>法定代表人或其委托代理人：（签字）</w:t>
      </w:r>
    </w:p>
    <w:p w:rsidR="00353C6E" w:rsidRPr="00E012D3" w:rsidRDefault="00A73D94">
      <w:pPr>
        <w:pStyle w:val="a8"/>
        <w:spacing w:line="400" w:lineRule="exact"/>
        <w:ind w:firstLine="420"/>
        <w:rPr>
          <w:color w:val="auto"/>
          <w:sz w:val="22"/>
          <w:szCs w:val="22"/>
        </w:rPr>
      </w:pPr>
      <w:r w:rsidRPr="00E012D3">
        <w:rPr>
          <w:rFonts w:hint="eastAsia"/>
          <w:color w:val="auto"/>
          <w:sz w:val="22"/>
          <w:szCs w:val="22"/>
        </w:rPr>
        <w:t>地址：</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电话：</w:t>
      </w:r>
    </w:p>
    <w:p w:rsidR="00353C6E" w:rsidRPr="00E012D3" w:rsidRDefault="00A73D94">
      <w:pPr>
        <w:pStyle w:val="a8"/>
        <w:spacing w:line="400" w:lineRule="exact"/>
        <w:ind w:firstLine="420"/>
        <w:rPr>
          <w:color w:val="auto"/>
          <w:sz w:val="22"/>
          <w:szCs w:val="22"/>
        </w:rPr>
      </w:pPr>
      <w:r w:rsidRPr="00E012D3">
        <w:rPr>
          <w:rFonts w:hint="eastAsia"/>
          <w:color w:val="auto"/>
          <w:sz w:val="22"/>
          <w:szCs w:val="22"/>
        </w:rPr>
        <w:t>传真：</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邮政编码：</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开户名称：</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开户银行：</w:t>
      </w:r>
    </w:p>
    <w:p w:rsidR="00353C6E" w:rsidRPr="00E012D3" w:rsidRDefault="00A73D94">
      <w:pPr>
        <w:pStyle w:val="a8"/>
        <w:spacing w:line="400" w:lineRule="exact"/>
        <w:ind w:firstLine="420"/>
        <w:rPr>
          <w:color w:val="auto"/>
          <w:sz w:val="22"/>
          <w:szCs w:val="22"/>
          <w:u w:val="single"/>
        </w:rPr>
      </w:pPr>
      <w:r w:rsidRPr="00E012D3">
        <w:rPr>
          <w:rFonts w:hint="eastAsia"/>
          <w:color w:val="auto"/>
          <w:sz w:val="22"/>
          <w:szCs w:val="22"/>
        </w:rPr>
        <w:t>银行账号：</w:t>
      </w:r>
    </w:p>
    <w:p w:rsidR="00353C6E" w:rsidRPr="00E012D3" w:rsidRDefault="00A73D94">
      <w:pPr>
        <w:pStyle w:val="a8"/>
        <w:spacing w:line="400" w:lineRule="exact"/>
        <w:ind w:firstLine="420"/>
        <w:rPr>
          <w:color w:val="auto"/>
          <w:sz w:val="22"/>
          <w:szCs w:val="22"/>
        </w:rPr>
      </w:pPr>
      <w:r w:rsidRPr="00E012D3">
        <w:rPr>
          <w:rFonts w:hint="eastAsia"/>
          <w:color w:val="auto"/>
          <w:sz w:val="22"/>
          <w:szCs w:val="22"/>
        </w:rPr>
        <w:t>年月日</w:t>
      </w:r>
    </w:p>
    <w:p w:rsidR="00353C6E" w:rsidRPr="00E012D3" w:rsidRDefault="00A73D94">
      <w:pPr>
        <w:pStyle w:val="a8"/>
        <w:spacing w:line="360" w:lineRule="exact"/>
        <w:ind w:firstLine="420"/>
        <w:rPr>
          <w:color w:val="auto"/>
          <w:sz w:val="22"/>
          <w:szCs w:val="22"/>
        </w:rPr>
      </w:pPr>
      <w:r w:rsidRPr="00E012D3">
        <w:rPr>
          <w:color w:val="auto"/>
          <w:sz w:val="22"/>
          <w:szCs w:val="22"/>
        </w:rPr>
        <w:br w:type="page"/>
      </w:r>
    </w:p>
    <w:p w:rsidR="00353C6E" w:rsidRPr="00E012D3" w:rsidRDefault="00A73D94">
      <w:pPr>
        <w:pStyle w:val="a8"/>
        <w:spacing w:line="360" w:lineRule="exact"/>
        <w:ind w:firstLine="420"/>
        <w:rPr>
          <w:color w:val="auto"/>
          <w:sz w:val="22"/>
          <w:szCs w:val="22"/>
          <w:u w:val="single"/>
        </w:rPr>
      </w:pPr>
      <w:r w:rsidRPr="00E012D3">
        <w:rPr>
          <w:rFonts w:ascii="Times New Roman" w:hAnsi="Times New Roman" w:hint="eastAsia"/>
          <w:b/>
          <w:color w:val="auto"/>
          <w:sz w:val="22"/>
          <w:szCs w:val="22"/>
        </w:rPr>
        <w:lastRenderedPageBreak/>
        <w:t>格式</w:t>
      </w:r>
      <w:r w:rsidRPr="00E012D3">
        <w:rPr>
          <w:rFonts w:ascii="Times New Roman" w:hAnsi="Times New Roman"/>
          <w:b/>
          <w:color w:val="auto"/>
          <w:sz w:val="22"/>
          <w:szCs w:val="22"/>
        </w:rPr>
        <w:t>2</w:t>
      </w:r>
      <w:r w:rsidRPr="00E012D3">
        <w:rPr>
          <w:rFonts w:ascii="Times New Roman" w:hAnsi="Times New Roman" w:hint="eastAsia"/>
          <w:b/>
          <w:color w:val="auto"/>
          <w:sz w:val="22"/>
          <w:szCs w:val="22"/>
        </w:rPr>
        <w:t>：（开标一览表）</w:t>
      </w: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投标报价表（格式）</w:t>
      </w:r>
    </w:p>
    <w:tbl>
      <w:tblPr>
        <w:tblpPr w:leftFromText="180" w:rightFromText="180" w:vertAnchor="text" w:horzAnchor="margin" w:tblpY="390"/>
        <w:tblW w:w="13558" w:type="dxa"/>
        <w:tblBorders>
          <w:top w:val="single" w:sz="4" w:space="0" w:color="auto"/>
          <w:left w:val="single" w:sz="4" w:space="0" w:color="auto"/>
          <w:bottom w:val="single" w:sz="4" w:space="0" w:color="auto"/>
          <w:right w:val="single" w:sz="4" w:space="0" w:color="auto"/>
        </w:tblBorders>
        <w:tblLayout w:type="fixed"/>
        <w:tblLook w:val="04A0"/>
      </w:tblPr>
      <w:tblGrid>
        <w:gridCol w:w="664"/>
        <w:gridCol w:w="612"/>
        <w:gridCol w:w="2557"/>
        <w:gridCol w:w="1430"/>
        <w:gridCol w:w="1276"/>
        <w:gridCol w:w="1276"/>
        <w:gridCol w:w="1465"/>
        <w:gridCol w:w="1418"/>
        <w:gridCol w:w="1430"/>
        <w:gridCol w:w="1430"/>
      </w:tblGrid>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项号</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名称</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数量及单位</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品牌型号</w:t>
            </w: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单价（元）</w:t>
            </w: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center"/>
              <w:rPr>
                <w:rFonts w:ascii="宋体" w:hAnsi="宋体"/>
                <w:color w:val="auto"/>
                <w:kern w:val="2"/>
                <w:szCs w:val="21"/>
              </w:rPr>
            </w:pPr>
            <w:r w:rsidRPr="00E012D3">
              <w:rPr>
                <w:rFonts w:ascii="宋体" w:hAnsi="宋体" w:hint="eastAsia"/>
                <w:color w:val="auto"/>
                <w:kern w:val="2"/>
                <w:szCs w:val="21"/>
              </w:rPr>
              <w:t>合价（元）</w:t>
            </w: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center"/>
              <w:rPr>
                <w:rFonts w:ascii="宋体" w:hAnsi="宋体"/>
                <w:color w:val="auto"/>
                <w:kern w:val="2"/>
                <w:szCs w:val="21"/>
              </w:rPr>
            </w:pPr>
            <w:r w:rsidRPr="00E012D3">
              <w:rPr>
                <w:rFonts w:ascii="宋体" w:hAnsi="宋体" w:hint="eastAsia"/>
                <w:color w:val="auto"/>
                <w:kern w:val="2"/>
                <w:szCs w:val="21"/>
              </w:rPr>
              <w:t>备注</w:t>
            </w: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center"/>
              <w:rPr>
                <w:rFonts w:ascii="宋体" w:hAnsi="宋体" w:cs="宋体"/>
                <w:color w:val="auto"/>
                <w:kern w:val="2"/>
                <w:szCs w:val="21"/>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第一部分：硬件采购</w:t>
            </w: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left"/>
              <w:rPr>
                <w:rFonts w:ascii="宋体" w:hAnsi="宋体" w:cs="宋体"/>
                <w:color w:val="auto"/>
              </w:rPr>
            </w:pPr>
            <w:r w:rsidRPr="00E012D3">
              <w:rPr>
                <w:rFonts w:ascii="宋体" w:hAnsi="宋体" w:cs="宋体" w:hint="eastAsia"/>
                <w:color w:val="auto"/>
              </w:rPr>
              <w:t>（一）GNSS产品无线检测系统</w:t>
            </w:r>
          </w:p>
        </w:tc>
      </w:tr>
      <w:tr w:rsidR="00344807" w:rsidRPr="00E012D3"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1</w:t>
            </w:r>
          </w:p>
        </w:tc>
        <w:tc>
          <w:tcPr>
            <w:tcW w:w="3169" w:type="dxa"/>
            <w:gridSpan w:val="2"/>
            <w:tcBorders>
              <w:top w:val="single" w:sz="4" w:space="0" w:color="auto"/>
              <w:left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微波暗室及转台</w:t>
            </w:r>
          </w:p>
        </w:tc>
        <w:tc>
          <w:tcPr>
            <w:tcW w:w="1430" w:type="dxa"/>
            <w:tcBorders>
              <w:top w:val="single" w:sz="4" w:space="0" w:color="auto"/>
              <w:left w:val="single" w:sz="4" w:space="0" w:color="auto"/>
              <w:right w:val="single" w:sz="4" w:space="0" w:color="auto"/>
            </w:tcBorders>
            <w:vAlign w:val="center"/>
          </w:tcPr>
          <w:p w:rsidR="00344807" w:rsidRPr="00E012D3" w:rsidRDefault="00344807">
            <w:pPr>
              <w:spacing w:line="360" w:lineRule="auto"/>
              <w:jc w:val="center"/>
              <w:rPr>
                <w:rFonts w:ascii="宋体" w:hAnsi="宋体" w:cs="宋体"/>
                <w:color w:val="auto"/>
                <w:kern w:val="2"/>
                <w:szCs w:val="21"/>
              </w:rPr>
            </w:pPr>
            <w:r w:rsidRPr="00E012D3">
              <w:rPr>
                <w:rFonts w:ascii="宋体" w:hAnsi="宋体" w:cs="宋体" w:hint="eastAsia"/>
                <w:color w:val="auto"/>
                <w:kern w:val="2"/>
                <w:szCs w:val="21"/>
              </w:rPr>
              <w:t>1套</w:t>
            </w:r>
          </w:p>
        </w:tc>
        <w:tc>
          <w:tcPr>
            <w:tcW w:w="1276" w:type="dxa"/>
            <w:tcBorders>
              <w:top w:val="single" w:sz="4" w:space="0" w:color="auto"/>
              <w:left w:val="single" w:sz="4" w:space="0" w:color="auto"/>
              <w:right w:val="single" w:sz="4" w:space="0" w:color="auto"/>
            </w:tcBorders>
          </w:tcPr>
          <w:p w:rsidR="00344807" w:rsidRPr="00E012D3" w:rsidRDefault="00344807">
            <w:pPr>
              <w:widowControl/>
              <w:spacing w:line="240" w:lineRule="auto"/>
              <w:jc w:val="left"/>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jc w:val="left"/>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jc w:val="left"/>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jc w:val="left"/>
              <w:rPr>
                <w:rFonts w:ascii="宋体" w:hAnsi="宋体" w:cs="宋体"/>
                <w:color w:val="auto"/>
              </w:rPr>
            </w:pP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2</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矢量网络分析仪</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3</w:t>
            </w:r>
          </w:p>
        </w:tc>
        <w:tc>
          <w:tcPr>
            <w:tcW w:w="3169" w:type="dxa"/>
            <w:gridSpan w:val="2"/>
            <w:tcBorders>
              <w:top w:val="single" w:sz="4" w:space="0" w:color="auto"/>
              <w:left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天线性能测试软件</w:t>
            </w:r>
          </w:p>
        </w:tc>
        <w:tc>
          <w:tcPr>
            <w:tcW w:w="1430" w:type="dxa"/>
            <w:tcBorders>
              <w:top w:val="single" w:sz="4" w:space="0" w:color="auto"/>
              <w:left w:val="single" w:sz="4" w:space="0" w:color="auto"/>
              <w:right w:val="single" w:sz="4" w:space="0" w:color="auto"/>
            </w:tcBorders>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1套</w:t>
            </w:r>
          </w:p>
        </w:tc>
        <w:tc>
          <w:tcPr>
            <w:tcW w:w="1276" w:type="dxa"/>
            <w:tcBorders>
              <w:top w:val="single" w:sz="4" w:space="0" w:color="auto"/>
              <w:left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4</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计算机</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left"/>
              <w:rPr>
                <w:rFonts w:ascii="宋体" w:hAnsi="宋体" w:cs="宋体"/>
                <w:color w:val="auto"/>
              </w:rPr>
            </w:pPr>
            <w:r w:rsidRPr="00E012D3">
              <w:rPr>
                <w:rFonts w:ascii="宋体" w:hAnsi="宋体" w:cs="宋体" w:hint="eastAsia"/>
                <w:color w:val="auto"/>
              </w:rPr>
              <w:t>（二）授时性能检测系统</w:t>
            </w: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6</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标准时间频率源</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1套</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954F6B" w:rsidRPr="00E012D3" w:rsidTr="00E012D3">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4F6B" w:rsidRPr="00E012D3" w:rsidRDefault="00954F6B">
            <w:pPr>
              <w:widowControl/>
              <w:spacing w:line="240" w:lineRule="auto"/>
              <w:jc w:val="center"/>
              <w:rPr>
                <w:rFonts w:ascii="宋体" w:hAnsi="宋体" w:cs="宋体"/>
                <w:color w:val="auto"/>
              </w:rPr>
            </w:pPr>
            <w:r w:rsidRPr="00E012D3">
              <w:rPr>
                <w:rFonts w:ascii="宋体" w:hAnsi="宋体" w:cs="宋体" w:hint="eastAsia"/>
                <w:color w:val="auto"/>
              </w:rPr>
              <w:t>7</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954F6B" w:rsidRPr="00E012D3" w:rsidRDefault="00954F6B">
            <w:pPr>
              <w:widowControl/>
              <w:jc w:val="center"/>
              <w:rPr>
                <w:color w:val="auto"/>
                <w:sz w:val="24"/>
              </w:rPr>
            </w:pPr>
            <w:r w:rsidRPr="00E012D3">
              <w:rPr>
                <w:rFonts w:hint="eastAsia"/>
                <w:color w:val="auto"/>
                <w:sz w:val="24"/>
              </w:rPr>
              <w:t>时间间隔计数器</w:t>
            </w:r>
          </w:p>
        </w:tc>
        <w:tc>
          <w:tcPr>
            <w:tcW w:w="1430" w:type="dxa"/>
            <w:tcBorders>
              <w:top w:val="single" w:sz="4" w:space="0" w:color="auto"/>
              <w:left w:val="single" w:sz="4" w:space="0" w:color="auto"/>
              <w:bottom w:val="single" w:sz="4" w:space="0" w:color="auto"/>
              <w:right w:val="single" w:sz="4" w:space="0" w:color="auto"/>
            </w:tcBorders>
          </w:tcPr>
          <w:p w:rsidR="00954F6B" w:rsidRPr="00E012D3" w:rsidRDefault="00954F6B" w:rsidP="00954F6B">
            <w:pPr>
              <w:jc w:val="center"/>
              <w:rPr>
                <w:color w:val="auto"/>
              </w:rPr>
            </w:pPr>
            <w:r w:rsidRPr="00E012D3">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954F6B" w:rsidRPr="00E012D3" w:rsidRDefault="00954F6B">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r>
      <w:tr w:rsidR="00954F6B" w:rsidRPr="00E012D3" w:rsidTr="00E012D3">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4F6B" w:rsidRPr="00E012D3" w:rsidRDefault="00954F6B">
            <w:pPr>
              <w:widowControl/>
              <w:spacing w:line="240" w:lineRule="auto"/>
              <w:jc w:val="center"/>
              <w:rPr>
                <w:rFonts w:ascii="宋体" w:hAnsi="宋体" w:cs="宋体"/>
                <w:color w:val="auto"/>
              </w:rPr>
            </w:pPr>
            <w:r w:rsidRPr="00E012D3">
              <w:rPr>
                <w:rFonts w:ascii="宋体" w:hAnsi="宋体" w:cs="宋体" w:hint="eastAsia"/>
                <w:color w:val="auto"/>
              </w:rPr>
              <w:t>8</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954F6B" w:rsidRPr="00E012D3" w:rsidRDefault="00954F6B">
            <w:pPr>
              <w:widowControl/>
              <w:jc w:val="center"/>
              <w:rPr>
                <w:color w:val="auto"/>
                <w:sz w:val="24"/>
              </w:rPr>
            </w:pPr>
            <w:r w:rsidRPr="00E012D3">
              <w:rPr>
                <w:rFonts w:hint="eastAsia"/>
                <w:color w:val="auto"/>
                <w:sz w:val="24"/>
              </w:rPr>
              <w:t>卫星共视仪</w:t>
            </w:r>
          </w:p>
        </w:tc>
        <w:tc>
          <w:tcPr>
            <w:tcW w:w="1430" w:type="dxa"/>
            <w:tcBorders>
              <w:top w:val="single" w:sz="4" w:space="0" w:color="auto"/>
              <w:left w:val="single" w:sz="4" w:space="0" w:color="auto"/>
              <w:bottom w:val="single" w:sz="4" w:space="0" w:color="auto"/>
              <w:right w:val="single" w:sz="4" w:space="0" w:color="auto"/>
            </w:tcBorders>
          </w:tcPr>
          <w:p w:rsidR="00954F6B" w:rsidRPr="00E012D3" w:rsidRDefault="00954F6B" w:rsidP="00954F6B">
            <w:pPr>
              <w:jc w:val="center"/>
              <w:rPr>
                <w:color w:val="auto"/>
              </w:rPr>
            </w:pPr>
            <w:r w:rsidRPr="00E012D3">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954F6B" w:rsidRPr="00E012D3" w:rsidRDefault="00954F6B">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954F6B" w:rsidRPr="00E012D3" w:rsidRDefault="00954F6B">
            <w:pPr>
              <w:widowControl/>
              <w:spacing w:line="240" w:lineRule="auto"/>
              <w:rPr>
                <w:rFonts w:ascii="宋体" w:hAnsi="宋体" w:cs="宋体"/>
                <w:color w:val="auto"/>
              </w:rPr>
            </w:pPr>
          </w:p>
        </w:tc>
      </w:tr>
      <w:tr w:rsidR="00344807" w:rsidRPr="00E012D3" w:rsidTr="00344807">
        <w:trPr>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left"/>
              <w:rPr>
                <w:rFonts w:ascii="宋体" w:hAnsi="宋体" w:cs="宋体"/>
                <w:color w:val="auto"/>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left"/>
              <w:rPr>
                <w:rFonts w:ascii="宋体" w:hAnsi="宋体" w:cs="宋体"/>
                <w:color w:val="auto"/>
              </w:rPr>
            </w:pPr>
            <w:r w:rsidRPr="00E012D3">
              <w:rPr>
                <w:rFonts w:ascii="宋体" w:hAnsi="宋体" w:cs="宋体" w:hint="eastAsia"/>
                <w:color w:val="auto"/>
              </w:rPr>
              <w:t>（三）环境与可靠性试验系统</w:t>
            </w:r>
          </w:p>
        </w:tc>
        <w:tc>
          <w:tcPr>
            <w:tcW w:w="1430" w:type="dxa"/>
          </w:tcPr>
          <w:p w:rsidR="00344807" w:rsidRPr="00E012D3" w:rsidRDefault="00344807">
            <w:pPr>
              <w:widowControl/>
              <w:spacing w:line="240" w:lineRule="auto"/>
              <w:jc w:val="left"/>
              <w:rPr>
                <w:rFonts w:ascii="Calibri" w:hAnsi="Calibri"/>
                <w:color w:val="auto"/>
                <w:kern w:val="2"/>
              </w:rPr>
            </w:pPr>
          </w:p>
        </w:tc>
        <w:tc>
          <w:tcPr>
            <w:tcW w:w="1430" w:type="dxa"/>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1套</w:t>
            </w: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9</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ascii="宋体" w:hAnsi="宋体" w:hint="eastAsia"/>
                <w:color w:val="auto"/>
                <w:sz w:val="24"/>
              </w:rPr>
              <w:t>高低温</w:t>
            </w:r>
          </w:p>
          <w:p w:rsidR="00344807" w:rsidRPr="00E012D3" w:rsidRDefault="00344807">
            <w:pPr>
              <w:widowControl/>
              <w:jc w:val="center"/>
              <w:rPr>
                <w:color w:val="auto"/>
                <w:sz w:val="24"/>
              </w:rPr>
            </w:pPr>
            <w:r w:rsidRPr="00E012D3">
              <w:rPr>
                <w:rFonts w:hint="eastAsia"/>
                <w:color w:val="auto"/>
                <w:sz w:val="24"/>
              </w:rPr>
              <w:t>湿热试验箱</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954F6B">
            <w:pPr>
              <w:widowControl/>
              <w:spacing w:line="240" w:lineRule="auto"/>
              <w:jc w:val="center"/>
              <w:rPr>
                <w:rFonts w:ascii="宋体" w:hAnsi="宋体" w:cs="宋体"/>
                <w:color w:val="auto"/>
              </w:rPr>
            </w:pPr>
            <w:r w:rsidRPr="00E012D3">
              <w:rPr>
                <w:rFonts w:ascii="宋体" w:hAnsi="宋体" w:cs="宋体" w:hint="eastAsia"/>
                <w:color w:val="auto"/>
              </w:rPr>
              <w:t>1台</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10</w:t>
            </w:r>
          </w:p>
        </w:tc>
        <w:tc>
          <w:tcPr>
            <w:tcW w:w="3169" w:type="dxa"/>
            <w:gridSpan w:val="2"/>
            <w:tcBorders>
              <w:top w:val="single" w:sz="4" w:space="0" w:color="auto"/>
              <w:left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沙尘试验箱</w:t>
            </w:r>
          </w:p>
        </w:tc>
        <w:tc>
          <w:tcPr>
            <w:tcW w:w="1430" w:type="dxa"/>
            <w:tcBorders>
              <w:top w:val="single" w:sz="4" w:space="0" w:color="auto"/>
              <w:left w:val="single" w:sz="4" w:space="0" w:color="auto"/>
              <w:right w:val="single" w:sz="4" w:space="0" w:color="auto"/>
            </w:tcBorders>
            <w:vAlign w:val="center"/>
          </w:tcPr>
          <w:p w:rsidR="00344807" w:rsidRPr="00E012D3" w:rsidRDefault="00954F6B">
            <w:pPr>
              <w:widowControl/>
              <w:spacing w:line="240" w:lineRule="auto"/>
              <w:jc w:val="center"/>
              <w:rPr>
                <w:rFonts w:ascii="宋体" w:hAnsi="宋体" w:cs="宋体"/>
                <w:color w:val="auto"/>
              </w:rPr>
            </w:pPr>
            <w:r w:rsidRPr="00E012D3">
              <w:rPr>
                <w:rFonts w:ascii="宋体" w:hAnsi="宋体" w:cs="宋体" w:hint="eastAsia"/>
                <w:color w:val="auto"/>
              </w:rPr>
              <w:t>1台</w:t>
            </w:r>
          </w:p>
        </w:tc>
        <w:tc>
          <w:tcPr>
            <w:tcW w:w="1276" w:type="dxa"/>
            <w:tcBorders>
              <w:top w:val="single" w:sz="4" w:space="0" w:color="auto"/>
              <w:left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6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11</w:t>
            </w:r>
          </w:p>
        </w:tc>
        <w:tc>
          <w:tcPr>
            <w:tcW w:w="3169" w:type="dxa"/>
            <w:gridSpan w:val="2"/>
            <w:tcBorders>
              <w:top w:val="single" w:sz="4" w:space="0" w:color="auto"/>
              <w:left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淋雨试验箱</w:t>
            </w:r>
          </w:p>
        </w:tc>
        <w:tc>
          <w:tcPr>
            <w:tcW w:w="1430" w:type="dxa"/>
            <w:tcBorders>
              <w:top w:val="single" w:sz="4" w:space="0" w:color="auto"/>
              <w:left w:val="single" w:sz="4" w:space="0" w:color="auto"/>
              <w:right w:val="single" w:sz="4" w:space="0" w:color="auto"/>
            </w:tcBorders>
            <w:vAlign w:val="center"/>
          </w:tcPr>
          <w:p w:rsidR="00344807" w:rsidRPr="00E012D3" w:rsidRDefault="00344807">
            <w:pPr>
              <w:widowControl/>
              <w:spacing w:line="240" w:lineRule="auto"/>
              <w:jc w:val="center"/>
              <w:rPr>
                <w:rFonts w:ascii="宋体" w:hAnsi="宋体" w:cs="宋体"/>
                <w:color w:val="auto"/>
              </w:rPr>
            </w:pPr>
            <w:r w:rsidRPr="00E012D3">
              <w:rPr>
                <w:rFonts w:ascii="宋体" w:hAnsi="宋体" w:cs="宋体" w:hint="eastAsia"/>
                <w:color w:val="auto"/>
              </w:rPr>
              <w:t>1套</w:t>
            </w:r>
          </w:p>
        </w:tc>
        <w:tc>
          <w:tcPr>
            <w:tcW w:w="1276" w:type="dxa"/>
            <w:tcBorders>
              <w:top w:val="single" w:sz="4" w:space="0" w:color="auto"/>
              <w:left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rPr>
                <w:rFonts w:ascii="宋体" w:hAnsi="宋体" w:cs="宋体"/>
                <w:color w:val="auto"/>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widowControl/>
              <w:spacing w:line="240" w:lineRule="auto"/>
              <w:rPr>
                <w:rFonts w:ascii="宋体" w:hAnsi="宋体" w:cs="宋体"/>
                <w:color w:val="auto"/>
              </w:rPr>
            </w:pP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360" w:lineRule="auto"/>
              <w:jc w:val="center"/>
              <w:rPr>
                <w:rFonts w:ascii="宋体" w:hAnsi="宋体" w:cs="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360" w:lineRule="auto"/>
              <w:jc w:val="center"/>
              <w:rPr>
                <w:rFonts w:ascii="宋体" w:hAnsi="宋体" w:cs="宋体"/>
                <w:color w:val="auto"/>
                <w:kern w:val="2"/>
              </w:rPr>
            </w:pPr>
            <w:r w:rsidRPr="00E012D3">
              <w:rPr>
                <w:rFonts w:ascii="宋体" w:hAnsi="宋体" w:cs="宋体" w:hint="eastAsia"/>
                <w:color w:val="auto"/>
                <w:kern w:val="2"/>
              </w:rPr>
              <w:t>第二部分：平台开发</w:t>
            </w: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textAlignment w:val="center"/>
              <w:rPr>
                <w:rFonts w:ascii="宋体" w:hAnsi="宋体" w:cs="宋体"/>
                <w:color w:val="auto"/>
              </w:rPr>
            </w:pPr>
            <w:r w:rsidRPr="00E012D3">
              <w:rPr>
                <w:rFonts w:ascii="宋体" w:hAnsi="宋体" w:cs="宋体" w:hint="eastAsia"/>
                <w:color w:val="auto"/>
              </w:rPr>
              <w:t>1</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spacing w:line="240" w:lineRule="auto"/>
              <w:jc w:val="left"/>
              <w:textAlignment w:val="center"/>
              <w:rPr>
                <w:rFonts w:ascii="宋体" w:hAnsi="宋体" w:cs="宋体"/>
                <w:color w:val="auto"/>
              </w:rPr>
            </w:pPr>
            <w:r w:rsidRPr="00E012D3">
              <w:rPr>
                <w:rFonts w:hint="eastAsia"/>
                <w:color w:val="auto"/>
                <w:sz w:val="24"/>
              </w:rPr>
              <w:t>北斗应用系统（产品）检测评估线上服务平台二期开发</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rsidP="00954F6B">
            <w:pPr>
              <w:widowControl/>
              <w:spacing w:line="240" w:lineRule="auto"/>
              <w:jc w:val="center"/>
              <w:textAlignment w:val="center"/>
              <w:rPr>
                <w:rFonts w:ascii="宋体" w:hAnsi="宋体" w:cs="宋体"/>
                <w:color w:val="auto"/>
              </w:rPr>
            </w:pPr>
            <w:r w:rsidRPr="00E012D3">
              <w:rPr>
                <w:rFonts w:ascii="宋体" w:hAnsi="宋体" w:cs="宋体" w:hint="eastAsia"/>
                <w:color w:val="auto"/>
              </w:rPr>
              <w:t>1</w:t>
            </w:r>
            <w:r w:rsidR="00954F6B" w:rsidRPr="00E012D3">
              <w:rPr>
                <w:rFonts w:ascii="宋体" w:hAnsi="宋体" w:cs="宋体" w:hint="eastAsia"/>
                <w:color w:val="auto"/>
              </w:rPr>
              <w:t>套</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240" w:lineRule="auto"/>
              <w:rPr>
                <w:rFonts w:ascii="宋体" w:hAnsi="宋体" w:cs="宋体"/>
                <w:color w:val="auto"/>
                <w:kern w:val="2"/>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rPr>
            </w:pP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jc w:val="center"/>
              <w:rPr>
                <w:rFonts w:ascii="宋体" w:hAnsi="宋体"/>
                <w:color w:val="auto"/>
                <w:kern w:val="2"/>
                <w:sz w:val="24"/>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240" w:lineRule="auto"/>
              <w:jc w:val="center"/>
              <w:rPr>
                <w:rFonts w:ascii="宋体" w:hAnsi="宋体"/>
                <w:color w:val="auto"/>
                <w:kern w:val="2"/>
                <w:sz w:val="24"/>
              </w:rPr>
            </w:pPr>
            <w:r w:rsidRPr="00E012D3">
              <w:rPr>
                <w:rFonts w:ascii="宋体" w:hAnsi="宋体" w:hint="eastAsia"/>
                <w:color w:val="auto"/>
                <w:kern w:val="2"/>
                <w:sz w:val="24"/>
              </w:rPr>
              <w:t>第三部分：系统运维</w:t>
            </w: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textAlignment w:val="center"/>
              <w:rPr>
                <w:rFonts w:ascii="宋体" w:hAnsi="宋体" w:cs="宋体"/>
                <w:color w:val="auto"/>
                <w:szCs w:val="21"/>
              </w:rPr>
            </w:pPr>
            <w:r w:rsidRPr="00E012D3">
              <w:rPr>
                <w:rFonts w:ascii="宋体" w:hAnsi="宋体" w:cs="宋体" w:hint="eastAsia"/>
                <w:color w:val="auto"/>
                <w:szCs w:val="21"/>
              </w:rPr>
              <w:t>1</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质量手册和程序文件编制，质量管理体系建设</w:t>
            </w:r>
          </w:p>
        </w:tc>
        <w:tc>
          <w:tcPr>
            <w:tcW w:w="1430"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rsidP="00954F6B">
            <w:pPr>
              <w:widowControl/>
              <w:spacing w:line="240" w:lineRule="auto"/>
              <w:jc w:val="center"/>
              <w:textAlignment w:val="center"/>
              <w:rPr>
                <w:rFonts w:ascii="宋体" w:hAnsi="宋体" w:cs="宋体"/>
                <w:color w:val="auto"/>
                <w:szCs w:val="21"/>
              </w:rPr>
            </w:pPr>
            <w:r w:rsidRPr="00E012D3">
              <w:rPr>
                <w:rFonts w:ascii="宋体" w:hAnsi="宋体" w:cs="宋体" w:hint="eastAsia"/>
                <w:color w:val="auto"/>
                <w:szCs w:val="21"/>
              </w:rPr>
              <w:t>1</w:t>
            </w:r>
            <w:r w:rsidR="00954F6B" w:rsidRPr="00E012D3">
              <w:rPr>
                <w:rFonts w:ascii="宋体" w:hAnsi="宋体" w:cs="宋体" w:hint="eastAsia"/>
                <w:color w:val="auto"/>
                <w:szCs w:val="21"/>
              </w:rPr>
              <w:t>套</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textAlignment w:val="center"/>
              <w:rPr>
                <w:rFonts w:ascii="宋体" w:hAnsi="宋体" w:cs="宋体"/>
                <w:color w:val="auto"/>
                <w:szCs w:val="21"/>
              </w:rPr>
            </w:pPr>
            <w:r w:rsidRPr="00E012D3">
              <w:rPr>
                <w:rFonts w:ascii="宋体" w:hAnsi="宋体" w:cs="宋体" w:hint="eastAsia"/>
                <w:color w:val="auto"/>
                <w:szCs w:val="21"/>
              </w:rPr>
              <w:t>2</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广西北斗系统</w:t>
            </w:r>
            <w:r w:rsidRPr="00E012D3">
              <w:rPr>
                <w:rFonts w:cs="Calibri" w:hint="eastAsia"/>
                <w:color w:val="auto"/>
                <w:sz w:val="24"/>
              </w:rPr>
              <w:t>(</w:t>
            </w:r>
            <w:r w:rsidRPr="00E012D3">
              <w:rPr>
                <w:rFonts w:ascii="宋体" w:hAnsi="宋体" w:hint="eastAsia"/>
                <w:color w:val="auto"/>
                <w:sz w:val="24"/>
              </w:rPr>
              <w:t>产品</w:t>
            </w:r>
            <w:r w:rsidRPr="00E012D3">
              <w:rPr>
                <w:rFonts w:cs="Calibri" w:hint="eastAsia"/>
                <w:color w:val="auto"/>
                <w:sz w:val="24"/>
              </w:rPr>
              <w:t>)</w:t>
            </w:r>
            <w:r w:rsidRPr="00E012D3">
              <w:rPr>
                <w:rFonts w:ascii="宋体" w:hAnsi="宋体" w:hint="eastAsia"/>
                <w:color w:val="auto"/>
                <w:sz w:val="24"/>
              </w:rPr>
              <w:t>检测评估中心运营维护</w:t>
            </w:r>
          </w:p>
        </w:tc>
        <w:tc>
          <w:tcPr>
            <w:tcW w:w="1430" w:type="dxa"/>
            <w:tcBorders>
              <w:top w:val="single" w:sz="4" w:space="0" w:color="auto"/>
              <w:left w:val="single" w:sz="4" w:space="0" w:color="auto"/>
              <w:bottom w:val="single" w:sz="4" w:space="0" w:color="auto"/>
              <w:right w:val="single" w:sz="4" w:space="0" w:color="auto"/>
            </w:tcBorders>
          </w:tcPr>
          <w:p w:rsidR="00344807" w:rsidRPr="00E012D3" w:rsidRDefault="00344807" w:rsidP="00954F6B">
            <w:pPr>
              <w:jc w:val="center"/>
              <w:rPr>
                <w:color w:val="auto"/>
              </w:rPr>
            </w:pPr>
            <w:r w:rsidRPr="00E012D3">
              <w:rPr>
                <w:rFonts w:ascii="宋体" w:hAnsi="宋体" w:cs="宋体" w:hint="eastAsia"/>
                <w:color w:val="auto"/>
                <w:szCs w:val="21"/>
              </w:rPr>
              <w:t>1</w:t>
            </w:r>
            <w:r w:rsidR="00954F6B" w:rsidRPr="00E012D3">
              <w:rPr>
                <w:rFonts w:ascii="宋体" w:hAnsi="宋体" w:cs="宋体" w:hint="eastAsia"/>
                <w:color w:val="auto"/>
                <w:szCs w:val="21"/>
              </w:rPr>
              <w:t>批</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textAlignment w:val="center"/>
              <w:rPr>
                <w:rFonts w:ascii="宋体" w:hAnsi="宋体" w:cs="宋体"/>
                <w:color w:val="auto"/>
                <w:szCs w:val="21"/>
              </w:rPr>
            </w:pPr>
            <w:r w:rsidRPr="00E012D3">
              <w:rPr>
                <w:rFonts w:ascii="宋体" w:hAnsi="宋体" w:cs="宋体" w:hint="eastAsia"/>
                <w:color w:val="auto"/>
                <w:szCs w:val="21"/>
              </w:rPr>
              <w:t>3</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系统集成</w:t>
            </w:r>
          </w:p>
        </w:tc>
        <w:tc>
          <w:tcPr>
            <w:tcW w:w="1430" w:type="dxa"/>
            <w:tcBorders>
              <w:top w:val="single" w:sz="4" w:space="0" w:color="auto"/>
              <w:left w:val="single" w:sz="4" w:space="0" w:color="auto"/>
              <w:bottom w:val="single" w:sz="4" w:space="0" w:color="auto"/>
              <w:right w:val="single" w:sz="4" w:space="0" w:color="auto"/>
            </w:tcBorders>
          </w:tcPr>
          <w:p w:rsidR="00344807" w:rsidRPr="00E012D3" w:rsidRDefault="00344807" w:rsidP="00954F6B">
            <w:pPr>
              <w:jc w:val="center"/>
              <w:rPr>
                <w:color w:val="auto"/>
              </w:rPr>
            </w:pPr>
            <w:r w:rsidRPr="00E012D3">
              <w:rPr>
                <w:rFonts w:ascii="宋体" w:hAnsi="宋体" w:cs="宋体" w:hint="eastAsia"/>
                <w:color w:val="auto"/>
                <w:szCs w:val="21"/>
              </w:rPr>
              <w:t>1</w:t>
            </w:r>
            <w:r w:rsidR="00954F6B" w:rsidRPr="00E012D3">
              <w:rPr>
                <w:rFonts w:ascii="宋体" w:hAnsi="宋体" w:cs="宋体" w:hint="eastAsia"/>
                <w:color w:val="auto"/>
                <w:szCs w:val="21"/>
              </w:rPr>
              <w:t>批</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r>
      <w:tr w:rsidR="00344807" w:rsidRPr="00E012D3" w:rsidTr="00344807">
        <w:trPr>
          <w:gridAfter w:val="2"/>
          <w:wAfter w:w="2860" w:type="dxa"/>
          <w:trHeight w:val="516"/>
        </w:trPr>
        <w:tc>
          <w:tcPr>
            <w:tcW w:w="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widowControl/>
              <w:spacing w:line="240" w:lineRule="auto"/>
              <w:jc w:val="center"/>
              <w:textAlignment w:val="center"/>
              <w:rPr>
                <w:rFonts w:ascii="宋体" w:hAnsi="宋体" w:cs="宋体"/>
                <w:color w:val="auto"/>
                <w:szCs w:val="21"/>
              </w:rPr>
            </w:pPr>
            <w:r w:rsidRPr="00E012D3">
              <w:rPr>
                <w:rFonts w:ascii="宋体" w:hAnsi="宋体" w:cs="宋体" w:hint="eastAsia"/>
                <w:color w:val="auto"/>
                <w:szCs w:val="21"/>
              </w:rPr>
              <w:t>4</w:t>
            </w:r>
          </w:p>
        </w:tc>
        <w:tc>
          <w:tcPr>
            <w:tcW w:w="3169" w:type="dxa"/>
            <w:gridSpan w:val="2"/>
            <w:tcBorders>
              <w:top w:val="single" w:sz="4" w:space="0" w:color="auto"/>
              <w:left w:val="single" w:sz="4" w:space="0" w:color="auto"/>
              <w:bottom w:val="single" w:sz="4" w:space="0" w:color="auto"/>
              <w:right w:val="single" w:sz="4" w:space="0" w:color="auto"/>
            </w:tcBorders>
            <w:vAlign w:val="center"/>
          </w:tcPr>
          <w:p w:rsidR="00344807" w:rsidRPr="00E012D3" w:rsidRDefault="00344807">
            <w:pPr>
              <w:widowControl/>
              <w:jc w:val="center"/>
              <w:rPr>
                <w:color w:val="auto"/>
                <w:sz w:val="24"/>
              </w:rPr>
            </w:pPr>
            <w:r w:rsidRPr="00E012D3">
              <w:rPr>
                <w:rFonts w:hint="eastAsia"/>
                <w:color w:val="auto"/>
                <w:sz w:val="24"/>
              </w:rPr>
              <w:t>各类培训</w:t>
            </w:r>
          </w:p>
        </w:tc>
        <w:tc>
          <w:tcPr>
            <w:tcW w:w="1430" w:type="dxa"/>
            <w:tcBorders>
              <w:top w:val="single" w:sz="4" w:space="0" w:color="auto"/>
              <w:left w:val="single" w:sz="4" w:space="0" w:color="auto"/>
              <w:bottom w:val="single" w:sz="4" w:space="0" w:color="auto"/>
              <w:right w:val="single" w:sz="4" w:space="0" w:color="auto"/>
            </w:tcBorders>
          </w:tcPr>
          <w:p w:rsidR="00344807" w:rsidRPr="00E012D3" w:rsidRDefault="00344807" w:rsidP="00954F6B">
            <w:pPr>
              <w:jc w:val="center"/>
              <w:rPr>
                <w:color w:val="auto"/>
              </w:rPr>
            </w:pPr>
            <w:r w:rsidRPr="00E012D3">
              <w:rPr>
                <w:rFonts w:ascii="宋体" w:hAnsi="宋体" w:cs="宋体" w:hint="eastAsia"/>
                <w:color w:val="auto"/>
                <w:szCs w:val="21"/>
              </w:rPr>
              <w:t>1</w:t>
            </w:r>
            <w:r w:rsidR="00954F6B" w:rsidRPr="00E012D3">
              <w:rPr>
                <w:rFonts w:ascii="宋体" w:hAnsi="宋体" w:cs="宋体" w:hint="eastAsia"/>
                <w:color w:val="auto"/>
                <w:szCs w:val="21"/>
              </w:rPr>
              <w:t>期</w:t>
            </w:r>
          </w:p>
        </w:tc>
        <w:tc>
          <w:tcPr>
            <w:tcW w:w="1276"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44807" w:rsidRPr="00E012D3" w:rsidRDefault="00344807">
            <w:pPr>
              <w:spacing w:line="240" w:lineRule="auto"/>
              <w:rPr>
                <w:rFonts w:ascii="宋体" w:hAnsi="宋体" w:cs="宋体"/>
                <w:color w:val="auto"/>
                <w:kern w:val="2"/>
                <w:szCs w:val="21"/>
              </w:rPr>
            </w:pPr>
          </w:p>
        </w:tc>
        <w:tc>
          <w:tcPr>
            <w:tcW w:w="1465"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c>
          <w:tcPr>
            <w:tcW w:w="1418" w:type="dxa"/>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s="宋体"/>
                <w:color w:val="auto"/>
                <w:kern w:val="2"/>
                <w:szCs w:val="21"/>
              </w:rPr>
            </w:pP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jc w:val="left"/>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240" w:lineRule="auto"/>
              <w:jc w:val="left"/>
              <w:rPr>
                <w:rFonts w:ascii="宋体" w:hAnsi="宋体"/>
                <w:color w:val="auto"/>
                <w:kern w:val="2"/>
              </w:rPr>
            </w:pPr>
            <w:r w:rsidRPr="00E012D3">
              <w:rPr>
                <w:rFonts w:ascii="宋体" w:hAnsi="宋体"/>
                <w:color w:val="auto"/>
                <w:kern w:val="2"/>
              </w:rPr>
              <w:t>报价合计（包含税费等所有费用）：（大写）人民币               （￥                元）</w:t>
            </w:r>
          </w:p>
          <w:p w:rsidR="00344807" w:rsidRPr="00E012D3" w:rsidRDefault="00344807">
            <w:pPr>
              <w:spacing w:line="240" w:lineRule="auto"/>
              <w:jc w:val="left"/>
              <w:rPr>
                <w:rFonts w:ascii="宋体" w:hAnsi="宋体"/>
                <w:color w:val="auto"/>
                <w:kern w:val="2"/>
              </w:rPr>
            </w:pPr>
            <w:r w:rsidRPr="00E012D3">
              <w:rPr>
                <w:rFonts w:ascii="宋体" w:hAnsi="宋体" w:hint="eastAsia"/>
                <w:color w:val="auto"/>
                <w:kern w:val="2"/>
                <w:sz w:val="24"/>
                <w:u w:val="single"/>
              </w:rPr>
              <w:t>投标货物中，属于优先采购节能产品总值为￥               （具体明细详见附表，附表格式自拟），占本投标报价的比例为  %；属于优先采购环境标志产品总值为</w:t>
            </w:r>
            <w:r w:rsidRPr="00E012D3">
              <w:rPr>
                <w:rFonts w:ascii="宋体" w:hAnsi="宋体" w:hint="eastAsia"/>
                <w:color w:val="auto"/>
                <w:kern w:val="2"/>
                <w:sz w:val="24"/>
                <w:u w:val="single"/>
              </w:rPr>
              <w:lastRenderedPageBreak/>
              <w:t>￥              （具体明细详见附表，附表格式自拟），占本投标报价的比例为  %；属于小微企业生产的产品总值为￥               （具体明细详见附表，附表格式自拟），占本投标报价的比例为  %。</w:t>
            </w: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240" w:lineRule="auto"/>
              <w:rPr>
                <w:rFonts w:ascii="宋体" w:hAnsi="宋体"/>
                <w:color w:val="auto"/>
                <w:kern w:val="2"/>
              </w:rPr>
            </w:pPr>
            <w:r w:rsidRPr="00E012D3">
              <w:rPr>
                <w:rFonts w:ascii="宋体" w:hAnsi="宋体"/>
                <w:color w:val="auto"/>
                <w:kern w:val="2"/>
              </w:rPr>
              <w:t>投标人（盖单位公章）：</w:t>
            </w: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pacing w:line="240" w:lineRule="auto"/>
              <w:rPr>
                <w:rFonts w:ascii="宋体" w:hAnsi="宋体"/>
                <w:color w:val="auto"/>
                <w:kern w:val="2"/>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pacing w:line="240" w:lineRule="auto"/>
              <w:rPr>
                <w:rFonts w:ascii="宋体" w:hAnsi="宋体"/>
                <w:color w:val="auto"/>
                <w:kern w:val="2"/>
              </w:rPr>
            </w:pPr>
            <w:r w:rsidRPr="00E012D3">
              <w:rPr>
                <w:rFonts w:ascii="宋体" w:hAnsi="宋体"/>
                <w:color w:val="auto"/>
                <w:kern w:val="2"/>
              </w:rPr>
              <w:t>法定代表人或其委托代理人（签字或盖章）：</w:t>
            </w:r>
            <w:r w:rsidRPr="00E012D3">
              <w:rPr>
                <w:rFonts w:ascii="宋体" w:hAnsi="宋体" w:hint="eastAsia"/>
                <w:color w:val="auto"/>
                <w:kern w:val="2"/>
                <w:sz w:val="24"/>
              </w:rPr>
              <w:t>日期：    年   月   日</w:t>
            </w:r>
          </w:p>
        </w:tc>
      </w:tr>
      <w:tr w:rsidR="00344807" w:rsidRPr="00E012D3" w:rsidTr="00344807">
        <w:trPr>
          <w:gridAfter w:val="2"/>
          <w:wAfter w:w="2860" w:type="dxa"/>
          <w:trHeight w:val="516"/>
        </w:trPr>
        <w:tc>
          <w:tcPr>
            <w:tcW w:w="1276" w:type="dxa"/>
            <w:gridSpan w:val="2"/>
            <w:tcBorders>
              <w:top w:val="single" w:sz="4" w:space="0" w:color="auto"/>
              <w:left w:val="single" w:sz="4" w:space="0" w:color="auto"/>
              <w:bottom w:val="single" w:sz="4" w:space="0" w:color="auto"/>
              <w:right w:val="single" w:sz="4" w:space="0" w:color="auto"/>
            </w:tcBorders>
          </w:tcPr>
          <w:p w:rsidR="00344807" w:rsidRPr="00E012D3" w:rsidRDefault="00344807">
            <w:pPr>
              <w:snapToGrid w:val="0"/>
              <w:spacing w:before="50" w:after="50" w:line="240" w:lineRule="auto"/>
              <w:ind w:firstLineChars="200" w:firstLine="480"/>
              <w:jc w:val="left"/>
              <w:rPr>
                <w:rFonts w:ascii="宋体" w:hAnsi="宋体"/>
                <w:color w:val="auto"/>
                <w:kern w:val="2"/>
                <w:sz w:val="24"/>
              </w:rPr>
            </w:pPr>
          </w:p>
        </w:tc>
        <w:tc>
          <w:tcPr>
            <w:tcW w:w="9422"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44807" w:rsidRPr="00E012D3" w:rsidRDefault="00344807">
            <w:pPr>
              <w:snapToGrid w:val="0"/>
              <w:spacing w:before="50" w:after="50" w:line="240" w:lineRule="auto"/>
              <w:ind w:firstLineChars="200" w:firstLine="480"/>
              <w:jc w:val="left"/>
              <w:rPr>
                <w:rFonts w:ascii="宋体" w:hAnsi="宋体"/>
                <w:color w:val="auto"/>
                <w:kern w:val="2"/>
                <w:sz w:val="24"/>
              </w:rPr>
            </w:pPr>
            <w:r w:rsidRPr="00E012D3">
              <w:rPr>
                <w:rFonts w:ascii="宋体" w:hAnsi="宋体"/>
                <w:color w:val="auto"/>
                <w:kern w:val="2"/>
                <w:sz w:val="24"/>
              </w:rPr>
              <w:t>注：</w:t>
            </w:r>
            <w:r w:rsidRPr="00E012D3">
              <w:rPr>
                <w:rFonts w:ascii="宋体" w:hAnsi="宋体" w:hint="eastAsia"/>
                <w:color w:val="auto"/>
                <w:kern w:val="2"/>
                <w:sz w:val="24"/>
              </w:rPr>
              <w:t>1.投标人的开标一览表必须加盖投标人公章并由</w:t>
            </w:r>
            <w:r w:rsidRPr="00E012D3">
              <w:rPr>
                <w:rFonts w:ascii="宋体" w:hAnsi="宋体"/>
                <w:color w:val="auto"/>
                <w:kern w:val="2"/>
                <w:sz w:val="24"/>
              </w:rPr>
              <w:t>法定代表人或委托代理人</w:t>
            </w:r>
            <w:r w:rsidRPr="00E012D3">
              <w:rPr>
                <w:rFonts w:ascii="宋体" w:hAnsi="宋体" w:hint="eastAsia"/>
                <w:color w:val="auto"/>
                <w:kern w:val="2"/>
                <w:sz w:val="24"/>
              </w:rPr>
              <w:t>签字，</w:t>
            </w:r>
            <w:r w:rsidRPr="00E012D3">
              <w:rPr>
                <w:rFonts w:ascii="宋体" w:hAnsi="宋体" w:hint="eastAsia"/>
                <w:b/>
                <w:color w:val="auto"/>
                <w:kern w:val="2"/>
                <w:sz w:val="24"/>
              </w:rPr>
              <w:t>否则其投标作无效标处理</w:t>
            </w:r>
            <w:r w:rsidRPr="00E012D3">
              <w:rPr>
                <w:rFonts w:ascii="宋体" w:hAnsi="宋体" w:hint="eastAsia"/>
                <w:color w:val="auto"/>
                <w:kern w:val="2"/>
                <w:sz w:val="24"/>
              </w:rPr>
              <w:t>。</w:t>
            </w:r>
          </w:p>
          <w:p w:rsidR="00344807" w:rsidRPr="00E012D3" w:rsidRDefault="00344807">
            <w:pPr>
              <w:snapToGrid w:val="0"/>
              <w:spacing w:before="50" w:after="50" w:line="240" w:lineRule="auto"/>
              <w:ind w:firstLineChars="200" w:firstLine="480"/>
              <w:jc w:val="left"/>
              <w:rPr>
                <w:rFonts w:ascii="宋体" w:hAnsi="宋体"/>
                <w:b/>
                <w:color w:val="auto"/>
                <w:kern w:val="2"/>
                <w:sz w:val="24"/>
              </w:rPr>
            </w:pPr>
            <w:r w:rsidRPr="00E012D3">
              <w:rPr>
                <w:rFonts w:ascii="宋体" w:hAnsi="宋体" w:hint="eastAsia"/>
                <w:bCs/>
                <w:color w:val="auto"/>
                <w:kern w:val="2"/>
                <w:sz w:val="24"/>
              </w:rPr>
              <w:t>2.</w:t>
            </w:r>
            <w:r w:rsidRPr="00E012D3">
              <w:rPr>
                <w:rFonts w:ascii="宋体" w:hAnsi="宋体" w:hint="eastAsia"/>
                <w:color w:val="auto"/>
                <w:kern w:val="2"/>
                <w:sz w:val="24"/>
              </w:rPr>
              <w:t>报价一经涂改，应在涂改处加盖投标人公章或者由法定代表人或授权委托人签字或盖章</w:t>
            </w:r>
            <w:r w:rsidRPr="00E012D3">
              <w:rPr>
                <w:rFonts w:ascii="宋体" w:hAnsi="宋体" w:hint="eastAsia"/>
                <w:b/>
                <w:color w:val="auto"/>
                <w:kern w:val="2"/>
                <w:sz w:val="24"/>
              </w:rPr>
              <w:t>，否则其投标作无效标处理。</w:t>
            </w:r>
          </w:p>
          <w:p w:rsidR="00344807" w:rsidRPr="00E012D3" w:rsidRDefault="00344807">
            <w:pPr>
              <w:snapToGrid w:val="0"/>
              <w:spacing w:before="50" w:after="50" w:line="240" w:lineRule="auto"/>
              <w:ind w:firstLineChars="200" w:firstLine="480"/>
              <w:jc w:val="left"/>
              <w:rPr>
                <w:rFonts w:ascii="宋体" w:hAnsi="宋体"/>
                <w:color w:val="auto"/>
                <w:kern w:val="2"/>
                <w:sz w:val="24"/>
              </w:rPr>
            </w:pPr>
            <w:r w:rsidRPr="00E012D3">
              <w:rPr>
                <w:rFonts w:ascii="宋体" w:hAnsi="宋体" w:hint="eastAsia"/>
                <w:color w:val="auto"/>
                <w:kern w:val="2"/>
                <w:sz w:val="24"/>
              </w:rPr>
              <w:t>3.招标文件中列明采购专用耗材的，应按招标文件规定的耗材量或按耗材的常规试用量提供报价。</w:t>
            </w:r>
          </w:p>
          <w:p w:rsidR="00344807" w:rsidRPr="00E012D3" w:rsidRDefault="00344807">
            <w:pPr>
              <w:snapToGrid w:val="0"/>
              <w:spacing w:before="50" w:after="50" w:line="240" w:lineRule="auto"/>
              <w:ind w:firstLineChars="200" w:firstLine="480"/>
              <w:jc w:val="left"/>
              <w:rPr>
                <w:rFonts w:ascii="宋体" w:hAnsi="宋体"/>
                <w:color w:val="auto"/>
                <w:kern w:val="2"/>
                <w:sz w:val="24"/>
              </w:rPr>
            </w:pPr>
            <w:r w:rsidRPr="00E012D3">
              <w:rPr>
                <w:rFonts w:ascii="宋体" w:hAnsi="宋体" w:hint="eastAsia"/>
                <w:color w:val="auto"/>
                <w:kern w:val="2"/>
                <w:sz w:val="24"/>
              </w:rPr>
              <w:t>4.如为联合体投标,“投标人名称”处必须列明联合体各方名称，标注联合体牵头人名称，</w:t>
            </w:r>
            <w:r w:rsidRPr="00E012D3">
              <w:rPr>
                <w:rFonts w:ascii="宋体" w:hAnsi="宋体" w:hint="eastAsia"/>
                <w:b/>
                <w:color w:val="auto"/>
                <w:kern w:val="2"/>
                <w:sz w:val="24"/>
              </w:rPr>
              <w:t>否则其投标作无效标处理。</w:t>
            </w:r>
          </w:p>
          <w:p w:rsidR="00344807" w:rsidRPr="00E012D3" w:rsidRDefault="00344807">
            <w:pPr>
              <w:snapToGrid w:val="0"/>
              <w:spacing w:before="50" w:after="50" w:line="240" w:lineRule="auto"/>
              <w:ind w:firstLineChars="200" w:firstLine="480"/>
              <w:jc w:val="left"/>
              <w:rPr>
                <w:rFonts w:ascii="宋体" w:hAnsi="宋体"/>
                <w:color w:val="auto"/>
                <w:kern w:val="2"/>
                <w:sz w:val="24"/>
              </w:rPr>
            </w:pPr>
            <w:r w:rsidRPr="00E012D3">
              <w:rPr>
                <w:rFonts w:ascii="宋体" w:hAnsi="宋体" w:hint="eastAsia"/>
                <w:color w:val="auto"/>
                <w:kern w:val="2"/>
                <w:sz w:val="24"/>
              </w:rPr>
              <w:t>5.如为联合体投标,盖章处须加盖联合体各方公章，</w:t>
            </w:r>
            <w:r w:rsidRPr="00E012D3">
              <w:rPr>
                <w:rFonts w:ascii="宋体" w:hAnsi="宋体" w:hint="eastAsia"/>
                <w:b/>
                <w:color w:val="auto"/>
                <w:kern w:val="2"/>
                <w:sz w:val="24"/>
              </w:rPr>
              <w:t>否则其投标作无效标处理。</w:t>
            </w:r>
          </w:p>
          <w:p w:rsidR="00344807" w:rsidRPr="00E012D3" w:rsidRDefault="00344807">
            <w:pPr>
              <w:snapToGrid w:val="0"/>
              <w:spacing w:before="50" w:after="50" w:line="240" w:lineRule="auto"/>
              <w:ind w:firstLineChars="200" w:firstLine="480"/>
              <w:rPr>
                <w:rFonts w:ascii="宋体" w:hAnsi="宋体" w:cs="宋体"/>
                <w:color w:val="auto"/>
                <w:kern w:val="2"/>
                <w:szCs w:val="21"/>
              </w:rPr>
            </w:pPr>
            <w:r w:rsidRPr="00E012D3">
              <w:rPr>
                <w:rFonts w:ascii="宋体" w:hAnsi="宋体" w:hint="eastAsia"/>
                <w:color w:val="auto"/>
                <w:kern w:val="2"/>
                <w:sz w:val="24"/>
              </w:rPr>
              <w:t>6.如有多分标，按分标分别提供开标一览表，</w:t>
            </w:r>
            <w:r w:rsidRPr="00E012D3">
              <w:rPr>
                <w:rFonts w:ascii="宋体" w:hAnsi="宋体" w:hint="eastAsia"/>
                <w:b/>
                <w:color w:val="auto"/>
                <w:kern w:val="2"/>
                <w:sz w:val="24"/>
              </w:rPr>
              <w:t>否则投标无效。</w:t>
            </w:r>
          </w:p>
        </w:tc>
      </w:tr>
    </w:tbl>
    <w:p w:rsidR="00353C6E" w:rsidRPr="00E012D3" w:rsidRDefault="00353C6E">
      <w:pPr>
        <w:pStyle w:val="a8"/>
        <w:rPr>
          <w:rFonts w:ascii="Times New Roman" w:hAnsi="Times New Roman"/>
          <w:b/>
          <w:color w:val="auto"/>
          <w:sz w:val="24"/>
        </w:rPr>
      </w:pP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注：</w:t>
      </w: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1、投标人的投标报价表必须加盖单位公章并签字，否则其投标作无效标处理。</w:t>
      </w: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2、报价一经涂改，应在涂改处加盖单位公章或者由法定代表人或授权委托人签字或盖章，否则其投标作无效标处理。</w:t>
      </w:r>
    </w:p>
    <w:p w:rsidR="00353C6E" w:rsidRPr="00E012D3" w:rsidRDefault="00353C6E">
      <w:pPr>
        <w:pStyle w:val="a8"/>
        <w:spacing w:line="500" w:lineRule="exact"/>
        <w:rPr>
          <w:rFonts w:asciiTheme="minorEastAsia" w:eastAsiaTheme="minorEastAsia" w:hAnsiTheme="minorEastAsia"/>
          <w:color w:val="auto"/>
          <w:szCs w:val="21"/>
        </w:rPr>
      </w:pPr>
    </w:p>
    <w:p w:rsidR="00353C6E" w:rsidRPr="00E012D3" w:rsidRDefault="00353C6E">
      <w:pPr>
        <w:pStyle w:val="a8"/>
        <w:spacing w:line="500" w:lineRule="exact"/>
        <w:rPr>
          <w:rFonts w:asciiTheme="minorEastAsia" w:eastAsiaTheme="minorEastAsia" w:hAnsiTheme="minorEastAsia"/>
          <w:color w:val="auto"/>
          <w:szCs w:val="21"/>
        </w:rPr>
      </w:pP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t xml:space="preserve">法定代表人或被授权人（签字）：     </w:t>
      </w: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t xml:space="preserve">投标人名称（盖章）： </w:t>
      </w:r>
    </w:p>
    <w:p w:rsidR="00353C6E" w:rsidRPr="00E012D3" w:rsidRDefault="00A73D94">
      <w:pPr>
        <w:pStyle w:val="a8"/>
        <w:spacing w:line="500" w:lineRule="exact"/>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r>
      <w:r w:rsidRPr="00E012D3">
        <w:rPr>
          <w:rFonts w:asciiTheme="minorEastAsia" w:eastAsiaTheme="minorEastAsia" w:hAnsiTheme="minorEastAsia" w:hint="eastAsia"/>
          <w:color w:val="auto"/>
          <w:szCs w:val="21"/>
        </w:rPr>
        <w:tab/>
        <w:t>日期：    年   月   日</w:t>
      </w:r>
    </w:p>
    <w:p w:rsidR="00353C6E" w:rsidRPr="00E012D3" w:rsidRDefault="00A73D94">
      <w:pPr>
        <w:widowControl/>
        <w:spacing w:line="240" w:lineRule="auto"/>
        <w:jc w:val="left"/>
        <w:rPr>
          <w:b/>
          <w:color w:val="auto"/>
          <w:kern w:val="1"/>
          <w:szCs w:val="20"/>
        </w:rPr>
      </w:pPr>
      <w:r w:rsidRPr="00E012D3">
        <w:rPr>
          <w:b/>
          <w:color w:val="auto"/>
        </w:rPr>
        <w:br w:type="page"/>
      </w:r>
    </w:p>
    <w:p w:rsidR="00353C6E" w:rsidRPr="00E012D3" w:rsidRDefault="00A73D94">
      <w:pPr>
        <w:pStyle w:val="a8"/>
        <w:spacing w:line="360" w:lineRule="exact"/>
        <w:rPr>
          <w:rFonts w:ascii="Times New Roman" w:hAnsi="Times New Roman"/>
          <w:b/>
          <w:color w:val="auto"/>
        </w:rPr>
      </w:pPr>
      <w:r w:rsidRPr="00E012D3">
        <w:rPr>
          <w:rFonts w:ascii="Times New Roman" w:hAnsi="Times New Roman" w:hint="eastAsia"/>
          <w:b/>
          <w:color w:val="auto"/>
        </w:rPr>
        <w:lastRenderedPageBreak/>
        <w:t>格式</w:t>
      </w:r>
      <w:r w:rsidRPr="00E012D3">
        <w:rPr>
          <w:rFonts w:ascii="Times New Roman" w:hAnsi="Times New Roman" w:hint="eastAsia"/>
          <w:b/>
          <w:color w:val="auto"/>
        </w:rPr>
        <w:t>3</w:t>
      </w:r>
    </w:p>
    <w:p w:rsidR="00353C6E" w:rsidRPr="00E012D3" w:rsidRDefault="00A73D94" w:rsidP="007F3E12">
      <w:pPr>
        <w:snapToGrid w:val="0"/>
        <w:spacing w:beforeLines="50" w:after="50"/>
        <w:jc w:val="left"/>
        <w:rPr>
          <w:rFonts w:ascii="宋体" w:hAnsi="宋体"/>
          <w:b/>
          <w:bCs/>
          <w:color w:val="auto"/>
          <w:sz w:val="28"/>
          <w:szCs w:val="32"/>
        </w:rPr>
      </w:pPr>
      <w:bookmarkStart w:id="91" w:name="_Toc2702220"/>
      <w:bookmarkStart w:id="92" w:name="_Toc6560543"/>
      <w:r w:rsidRPr="00E012D3">
        <w:rPr>
          <w:rFonts w:ascii="宋体" w:hAnsi="宋体" w:hint="eastAsia"/>
          <w:b/>
          <w:bCs/>
          <w:color w:val="auto"/>
          <w:sz w:val="28"/>
          <w:szCs w:val="32"/>
        </w:rPr>
        <w:t>其他文书、文件格式</w:t>
      </w:r>
      <w:bookmarkEnd w:id="91"/>
      <w:bookmarkEnd w:id="92"/>
    </w:p>
    <w:p w:rsidR="00353C6E" w:rsidRPr="00E012D3" w:rsidRDefault="00A73D94" w:rsidP="007F3E12">
      <w:pPr>
        <w:numPr>
          <w:ilvl w:val="2"/>
          <w:numId w:val="20"/>
        </w:numPr>
        <w:snapToGrid w:val="0"/>
        <w:spacing w:beforeLines="50" w:after="50" w:line="240" w:lineRule="auto"/>
        <w:ind w:left="0" w:firstLine="0"/>
        <w:jc w:val="left"/>
        <w:rPr>
          <w:color w:val="auto"/>
        </w:rPr>
      </w:pPr>
      <w:r w:rsidRPr="00E012D3">
        <w:rPr>
          <w:rFonts w:ascii="宋体" w:hAnsi="宋体" w:hint="eastAsia"/>
          <w:b/>
          <w:color w:val="auto"/>
          <w:sz w:val="24"/>
        </w:rPr>
        <w:t>中小企业声明函格式</w:t>
      </w:r>
    </w:p>
    <w:p w:rsidR="00353C6E" w:rsidRPr="00E012D3" w:rsidRDefault="00353C6E">
      <w:pPr>
        <w:rPr>
          <w:color w:val="auto"/>
        </w:rPr>
      </w:pPr>
    </w:p>
    <w:p w:rsidR="00353C6E" w:rsidRPr="00E012D3" w:rsidRDefault="00A73D94">
      <w:pPr>
        <w:spacing w:line="588" w:lineRule="exact"/>
        <w:jc w:val="center"/>
        <w:rPr>
          <w:rFonts w:ascii="仿宋_GB2312" w:eastAsia="仿宋_GB2312"/>
          <w:b/>
          <w:color w:val="auto"/>
          <w:spacing w:val="6"/>
          <w:sz w:val="32"/>
          <w:szCs w:val="32"/>
        </w:rPr>
      </w:pPr>
      <w:r w:rsidRPr="00E012D3">
        <w:rPr>
          <w:rFonts w:ascii="仿宋_GB2312" w:eastAsia="仿宋_GB2312" w:hint="eastAsia"/>
          <w:b/>
          <w:color w:val="auto"/>
          <w:spacing w:val="6"/>
          <w:sz w:val="32"/>
          <w:szCs w:val="32"/>
        </w:rPr>
        <w:t>中小企业声明函</w:t>
      </w:r>
    </w:p>
    <w:p w:rsidR="00353C6E" w:rsidRPr="00E012D3" w:rsidRDefault="00353C6E">
      <w:pPr>
        <w:spacing w:line="588" w:lineRule="exact"/>
        <w:rPr>
          <w:rFonts w:ascii="仿宋_GB2312" w:eastAsia="仿宋_GB2312"/>
          <w:b/>
          <w:color w:val="auto"/>
          <w:spacing w:val="6"/>
          <w:sz w:val="22"/>
          <w:szCs w:val="22"/>
        </w:rPr>
      </w:pP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本公司郑重声明，根据《政府采购促进中小企业发展暂行办法》（财库[2011]181号）的规定，本公司为______（请填写：中型、小型、微型）企业。即，本公司同时满足以下条件：</w:t>
      </w: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1.根据《工业和信息化部、国家统计局、国家发展和改革委员会、财政部关于印发中小企业划型标准规定的通知》（工信部联企业[2011]300号）规定的划分标准，本公司为______（请填写：中型、小型、微型）企业。</w:t>
      </w: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本公司对上述声明的真实性负责。如有虚假，将依法承担相应责任。</w:t>
      </w:r>
    </w:p>
    <w:p w:rsidR="00353C6E" w:rsidRPr="00E012D3" w:rsidRDefault="00353C6E">
      <w:pPr>
        <w:spacing w:line="588" w:lineRule="exact"/>
        <w:ind w:firstLineChars="200" w:firstLine="444"/>
        <w:rPr>
          <w:rFonts w:ascii="宋体" w:hAnsi="宋体"/>
          <w:color w:val="auto"/>
          <w:spacing w:val="6"/>
          <w:szCs w:val="21"/>
        </w:rPr>
      </w:pPr>
    </w:p>
    <w:p w:rsidR="00353C6E" w:rsidRPr="00E012D3" w:rsidRDefault="00353C6E">
      <w:pPr>
        <w:spacing w:line="588" w:lineRule="exact"/>
        <w:ind w:firstLineChars="200" w:firstLine="444"/>
        <w:rPr>
          <w:rFonts w:ascii="宋体" w:hAnsi="宋体"/>
          <w:color w:val="auto"/>
          <w:spacing w:val="6"/>
          <w:szCs w:val="21"/>
        </w:rPr>
      </w:pPr>
    </w:p>
    <w:p w:rsidR="00353C6E" w:rsidRPr="00E012D3" w:rsidRDefault="00A73D94">
      <w:pPr>
        <w:tabs>
          <w:tab w:val="left" w:pos="4860"/>
        </w:tabs>
        <w:spacing w:line="588" w:lineRule="exact"/>
        <w:ind w:right="1560" w:firstLineChars="200" w:firstLine="444"/>
        <w:jc w:val="center"/>
        <w:rPr>
          <w:rFonts w:ascii="宋体" w:hAnsi="宋体"/>
          <w:color w:val="auto"/>
          <w:spacing w:val="6"/>
          <w:szCs w:val="21"/>
        </w:rPr>
      </w:pPr>
      <w:r w:rsidRPr="00E012D3">
        <w:rPr>
          <w:rFonts w:ascii="宋体" w:hAnsi="宋体" w:hint="eastAsia"/>
          <w:color w:val="auto"/>
          <w:spacing w:val="6"/>
          <w:szCs w:val="21"/>
        </w:rPr>
        <w:t>单位名称（盖章）：</w:t>
      </w:r>
    </w:p>
    <w:p w:rsidR="00353C6E" w:rsidRPr="00E012D3" w:rsidRDefault="00A73D94">
      <w:pPr>
        <w:ind w:firstLineChars="1500" w:firstLine="3330"/>
        <w:rPr>
          <w:color w:val="auto"/>
          <w:szCs w:val="21"/>
        </w:rPr>
      </w:pPr>
      <w:r w:rsidRPr="00E012D3">
        <w:rPr>
          <w:rFonts w:ascii="宋体" w:hAnsi="宋体" w:hint="eastAsia"/>
          <w:color w:val="auto"/>
          <w:spacing w:val="6"/>
          <w:szCs w:val="21"/>
        </w:rPr>
        <w:t>日期：</w:t>
      </w:r>
    </w:p>
    <w:p w:rsidR="00353C6E" w:rsidRPr="00E012D3" w:rsidRDefault="00353C6E">
      <w:pPr>
        <w:rPr>
          <w:color w:val="auto"/>
          <w:szCs w:val="21"/>
        </w:rPr>
      </w:pPr>
    </w:p>
    <w:p w:rsidR="00353C6E" w:rsidRPr="00E012D3" w:rsidRDefault="00A73D94">
      <w:pPr>
        <w:rPr>
          <w:color w:val="auto"/>
        </w:rPr>
      </w:pPr>
      <w:r w:rsidRPr="00E012D3">
        <w:rPr>
          <w:color w:val="auto"/>
          <w:sz w:val="22"/>
          <w:szCs w:val="22"/>
        </w:rPr>
        <w:br w:type="page"/>
      </w:r>
    </w:p>
    <w:p w:rsidR="00353C6E" w:rsidRPr="00E012D3" w:rsidRDefault="00A73D94" w:rsidP="007F3E12">
      <w:pPr>
        <w:numPr>
          <w:ilvl w:val="2"/>
          <w:numId w:val="20"/>
        </w:numPr>
        <w:snapToGrid w:val="0"/>
        <w:spacing w:beforeLines="50" w:after="50" w:line="240" w:lineRule="auto"/>
        <w:ind w:left="0" w:firstLine="0"/>
        <w:jc w:val="left"/>
        <w:rPr>
          <w:rFonts w:ascii="宋体" w:hAnsi="宋体"/>
          <w:b/>
          <w:color w:val="auto"/>
          <w:sz w:val="24"/>
        </w:rPr>
      </w:pPr>
      <w:r w:rsidRPr="00E012D3">
        <w:rPr>
          <w:rFonts w:ascii="宋体" w:hAnsi="宋体" w:hint="eastAsia"/>
          <w:b/>
          <w:color w:val="auto"/>
          <w:sz w:val="24"/>
        </w:rPr>
        <w:lastRenderedPageBreak/>
        <w:t>残疾人福利性单位声明函格式（如不属于，则不须提供）</w:t>
      </w:r>
    </w:p>
    <w:p w:rsidR="00353C6E" w:rsidRPr="00E012D3" w:rsidRDefault="00353C6E">
      <w:pPr>
        <w:spacing w:line="588" w:lineRule="exact"/>
        <w:jc w:val="center"/>
        <w:rPr>
          <w:rFonts w:ascii="仿宋_GB2312" w:eastAsia="仿宋_GB2312"/>
          <w:b/>
          <w:color w:val="auto"/>
          <w:spacing w:val="6"/>
          <w:sz w:val="32"/>
          <w:szCs w:val="32"/>
        </w:rPr>
      </w:pPr>
    </w:p>
    <w:p w:rsidR="00353C6E" w:rsidRPr="00E012D3" w:rsidRDefault="00A73D94">
      <w:pPr>
        <w:spacing w:line="588" w:lineRule="exact"/>
        <w:jc w:val="center"/>
        <w:rPr>
          <w:rFonts w:ascii="仿宋_GB2312" w:eastAsia="仿宋_GB2312"/>
          <w:b/>
          <w:color w:val="auto"/>
          <w:spacing w:val="6"/>
          <w:sz w:val="32"/>
          <w:szCs w:val="32"/>
        </w:rPr>
      </w:pPr>
      <w:r w:rsidRPr="00E012D3">
        <w:rPr>
          <w:rFonts w:ascii="仿宋_GB2312" w:eastAsia="仿宋_GB2312" w:hint="eastAsia"/>
          <w:b/>
          <w:color w:val="auto"/>
          <w:spacing w:val="6"/>
          <w:sz w:val="32"/>
          <w:szCs w:val="32"/>
        </w:rPr>
        <w:t>残疾人福利性单位声明函</w:t>
      </w:r>
    </w:p>
    <w:p w:rsidR="00353C6E" w:rsidRPr="00E012D3" w:rsidRDefault="00353C6E">
      <w:pPr>
        <w:spacing w:line="588" w:lineRule="exact"/>
        <w:rPr>
          <w:rFonts w:ascii="仿宋_GB2312" w:eastAsia="仿宋_GB2312"/>
          <w:b/>
          <w:color w:val="auto"/>
          <w:spacing w:val="6"/>
          <w:sz w:val="30"/>
          <w:szCs w:val="30"/>
        </w:rPr>
      </w:pP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本单位郑重声明，根据《财政部民政部中国残疾人联合会关于促进残疾人就业政府采购政策的通知》（财库</w:t>
      </w:r>
      <w:r w:rsidRPr="00E012D3">
        <w:rPr>
          <w:rFonts w:ascii="宋体" w:hAnsi="宋体" w:hint="eastAsia"/>
          <w:color w:val="auto"/>
          <w:szCs w:val="21"/>
        </w:rPr>
        <w:t>〔2017〕 141</w:t>
      </w:r>
      <w:r w:rsidRPr="00E012D3">
        <w:rPr>
          <w:rFonts w:ascii="宋体" w:hAnsi="宋体" w:hint="eastAsia"/>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53C6E" w:rsidRPr="00E012D3" w:rsidRDefault="00A73D94">
      <w:pPr>
        <w:spacing w:line="588" w:lineRule="exact"/>
        <w:ind w:firstLineChars="200" w:firstLine="444"/>
        <w:rPr>
          <w:rFonts w:ascii="宋体" w:hAnsi="宋体"/>
          <w:color w:val="auto"/>
          <w:spacing w:val="6"/>
          <w:szCs w:val="21"/>
        </w:rPr>
      </w:pPr>
      <w:r w:rsidRPr="00E012D3">
        <w:rPr>
          <w:rFonts w:ascii="宋体" w:hAnsi="宋体" w:hint="eastAsia"/>
          <w:color w:val="auto"/>
          <w:spacing w:val="6"/>
          <w:szCs w:val="21"/>
        </w:rPr>
        <w:t>本单位对上述声明的真实性负责。如有虚假，将依法承担相应责任。</w:t>
      </w:r>
    </w:p>
    <w:p w:rsidR="00353C6E" w:rsidRPr="00E012D3" w:rsidRDefault="00353C6E">
      <w:pPr>
        <w:spacing w:line="588" w:lineRule="exact"/>
        <w:ind w:firstLineChars="200" w:firstLine="444"/>
        <w:rPr>
          <w:rFonts w:ascii="宋体" w:hAnsi="宋体"/>
          <w:color w:val="auto"/>
          <w:spacing w:val="6"/>
          <w:szCs w:val="21"/>
        </w:rPr>
      </w:pPr>
    </w:p>
    <w:p w:rsidR="00353C6E" w:rsidRPr="00E012D3" w:rsidRDefault="00353C6E">
      <w:pPr>
        <w:spacing w:line="588" w:lineRule="exact"/>
        <w:ind w:firstLineChars="200" w:firstLine="444"/>
        <w:rPr>
          <w:rFonts w:ascii="宋体" w:hAnsi="宋体"/>
          <w:color w:val="auto"/>
          <w:spacing w:val="6"/>
          <w:szCs w:val="21"/>
        </w:rPr>
      </w:pPr>
    </w:p>
    <w:p w:rsidR="00353C6E" w:rsidRPr="00E012D3" w:rsidRDefault="00A73D94">
      <w:pPr>
        <w:tabs>
          <w:tab w:val="left" w:pos="4860"/>
        </w:tabs>
        <w:spacing w:line="588" w:lineRule="exact"/>
        <w:ind w:right="1560" w:firstLineChars="200" w:firstLine="444"/>
        <w:jc w:val="center"/>
        <w:rPr>
          <w:rFonts w:ascii="宋体" w:hAnsi="宋体"/>
          <w:color w:val="auto"/>
          <w:spacing w:val="6"/>
          <w:szCs w:val="21"/>
        </w:rPr>
      </w:pPr>
      <w:r w:rsidRPr="00E012D3">
        <w:rPr>
          <w:rFonts w:ascii="宋体" w:hAnsi="宋体" w:hint="eastAsia"/>
          <w:color w:val="auto"/>
          <w:spacing w:val="6"/>
          <w:szCs w:val="21"/>
        </w:rPr>
        <w:t>单位名称（盖章）：</w:t>
      </w:r>
    </w:p>
    <w:p w:rsidR="00353C6E" w:rsidRPr="00E012D3" w:rsidRDefault="00A73D94">
      <w:pPr>
        <w:tabs>
          <w:tab w:val="left" w:pos="4860"/>
        </w:tabs>
        <w:spacing w:line="588" w:lineRule="exact"/>
        <w:ind w:right="1560" w:firstLineChars="200" w:firstLine="444"/>
        <w:jc w:val="center"/>
        <w:rPr>
          <w:rFonts w:ascii="宋体" w:hAnsi="宋体"/>
          <w:color w:val="auto"/>
          <w:spacing w:val="6"/>
          <w:szCs w:val="21"/>
        </w:rPr>
      </w:pPr>
      <w:r w:rsidRPr="00E012D3">
        <w:rPr>
          <w:rFonts w:ascii="宋体" w:hAnsi="宋体" w:hint="eastAsia"/>
          <w:color w:val="auto"/>
          <w:spacing w:val="6"/>
          <w:szCs w:val="21"/>
        </w:rPr>
        <w:t>日期：</w:t>
      </w:r>
    </w:p>
    <w:p w:rsidR="00353C6E" w:rsidRPr="00E012D3" w:rsidRDefault="00353C6E">
      <w:pPr>
        <w:rPr>
          <w:rFonts w:ascii="宋体" w:hAnsi="宋体"/>
          <w:color w:val="auto"/>
          <w:szCs w:val="21"/>
        </w:rPr>
      </w:pPr>
    </w:p>
    <w:p w:rsidR="00353C6E" w:rsidRPr="00E012D3" w:rsidRDefault="00353C6E">
      <w:pPr>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353C6E">
      <w:pPr>
        <w:pStyle w:val="a8"/>
        <w:spacing w:line="500" w:lineRule="exact"/>
        <w:rPr>
          <w:color w:val="auto"/>
        </w:rPr>
      </w:pPr>
    </w:p>
    <w:p w:rsidR="00353C6E" w:rsidRPr="00E012D3" w:rsidRDefault="00A73D94">
      <w:pPr>
        <w:pStyle w:val="a8"/>
        <w:spacing w:line="500" w:lineRule="exact"/>
        <w:rPr>
          <w:rFonts w:ascii="Times New Roman" w:hAnsi="Times New Roman"/>
          <w:color w:val="auto"/>
          <w:u w:val="single"/>
        </w:rPr>
      </w:pPr>
      <w:r w:rsidRPr="00E012D3">
        <w:rPr>
          <w:rFonts w:ascii="Times New Roman" w:hAnsi="Times New Roman" w:hint="eastAsia"/>
          <w:b/>
          <w:color w:val="auto"/>
        </w:rPr>
        <w:lastRenderedPageBreak/>
        <w:t>格式</w:t>
      </w:r>
      <w:r w:rsidRPr="00E012D3">
        <w:rPr>
          <w:rFonts w:ascii="Times New Roman" w:hAnsi="Times New Roman" w:hint="eastAsia"/>
          <w:b/>
          <w:color w:val="auto"/>
        </w:rPr>
        <w:t>4</w:t>
      </w:r>
      <w:r w:rsidRPr="00E012D3">
        <w:rPr>
          <w:rFonts w:ascii="Times New Roman" w:hAnsi="Times New Roman" w:hint="eastAsia"/>
          <w:b/>
          <w:color w:val="auto"/>
        </w:rPr>
        <w:t>：</w:t>
      </w:r>
    </w:p>
    <w:p w:rsidR="00353C6E" w:rsidRPr="00E012D3" w:rsidRDefault="00A73D94">
      <w:pPr>
        <w:spacing w:before="165" w:after="50"/>
        <w:jc w:val="center"/>
        <w:rPr>
          <w:rFonts w:ascii="宋体" w:hAnsi="宋体" w:cs="宋体"/>
          <w:color w:val="auto"/>
          <w:kern w:val="1"/>
          <w:sz w:val="24"/>
          <w:szCs w:val="20"/>
        </w:rPr>
      </w:pPr>
      <w:r w:rsidRPr="00E012D3">
        <w:rPr>
          <w:rFonts w:ascii="宋体" w:hAnsi="宋体" w:cs="宋体"/>
          <w:color w:val="auto"/>
          <w:kern w:val="1"/>
          <w:sz w:val="30"/>
        </w:rPr>
        <w:t>投标声明书</w:t>
      </w:r>
      <w:r w:rsidRPr="00E012D3">
        <w:rPr>
          <w:rFonts w:hint="eastAsia"/>
          <w:b/>
          <w:bCs/>
          <w:color w:val="auto"/>
          <w:kern w:val="1"/>
          <w:sz w:val="30"/>
          <w:szCs w:val="30"/>
        </w:rPr>
        <w:t>（格式）</w:t>
      </w:r>
    </w:p>
    <w:p w:rsidR="00353C6E" w:rsidRPr="00E012D3" w:rsidRDefault="00353C6E">
      <w:pPr>
        <w:spacing w:line="400" w:lineRule="exact"/>
        <w:rPr>
          <w:rFonts w:ascii="宋体" w:hAnsi="宋体" w:cs="宋体"/>
          <w:color w:val="auto"/>
          <w:kern w:val="1"/>
          <w:sz w:val="22"/>
          <w:szCs w:val="22"/>
        </w:rPr>
      </w:pPr>
    </w:p>
    <w:p w:rsidR="00353C6E" w:rsidRPr="00E012D3" w:rsidRDefault="00353C6E">
      <w:pPr>
        <w:spacing w:line="400" w:lineRule="exact"/>
        <w:rPr>
          <w:rFonts w:ascii="宋体" w:hAnsi="宋体" w:cs="宋体"/>
          <w:color w:val="auto"/>
          <w:kern w:val="1"/>
          <w:sz w:val="22"/>
          <w:szCs w:val="22"/>
        </w:rPr>
      </w:pPr>
    </w:p>
    <w:p w:rsidR="00353C6E" w:rsidRPr="00E012D3" w:rsidRDefault="00A73D94">
      <w:pPr>
        <w:spacing w:line="400" w:lineRule="exact"/>
        <w:rPr>
          <w:rFonts w:ascii="宋体" w:hAnsi="宋体" w:cs="宋体"/>
          <w:color w:val="auto"/>
          <w:kern w:val="1"/>
          <w:szCs w:val="21"/>
        </w:rPr>
      </w:pPr>
      <w:r w:rsidRPr="00E012D3">
        <w:rPr>
          <w:rFonts w:ascii="宋体" w:hAnsi="宋体" w:cs="宋体"/>
          <w:color w:val="auto"/>
          <w:kern w:val="1"/>
          <w:szCs w:val="21"/>
        </w:rPr>
        <w:t>致：（采购单位名称）：</w:t>
      </w:r>
    </w:p>
    <w:p w:rsidR="00353C6E" w:rsidRPr="00E012D3" w:rsidRDefault="00A73D94">
      <w:pPr>
        <w:spacing w:line="400" w:lineRule="exact"/>
        <w:ind w:firstLine="630"/>
        <w:rPr>
          <w:rFonts w:ascii="宋体" w:hAnsi="宋体" w:cs="宋体"/>
          <w:color w:val="auto"/>
          <w:kern w:val="1"/>
          <w:szCs w:val="21"/>
        </w:rPr>
      </w:pPr>
      <w:r w:rsidRPr="00E012D3">
        <w:rPr>
          <w:rFonts w:ascii="宋体" w:hAnsi="宋体" w:cs="宋体"/>
          <w:color w:val="auto"/>
          <w:kern w:val="1"/>
          <w:szCs w:val="21"/>
        </w:rPr>
        <w:t>（投标人名称）系中华人民共和国合法企业，经营地址。</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color w:val="auto"/>
          <w:kern w:val="1"/>
          <w:szCs w:val="21"/>
        </w:rPr>
        <w:t>我（姓名）系（投标人名称）的法定代表人</w:t>
      </w:r>
      <w:r w:rsidRPr="00E012D3">
        <w:rPr>
          <w:rFonts w:ascii="宋体" w:hAnsi="宋体" w:cs="宋体" w:hint="eastAsia"/>
          <w:color w:val="auto"/>
          <w:kern w:val="1"/>
          <w:szCs w:val="21"/>
        </w:rPr>
        <w:t>（负责人）</w:t>
      </w:r>
      <w:r w:rsidRPr="00E012D3">
        <w:rPr>
          <w:rFonts w:ascii="宋体" w:hAnsi="宋体" w:cs="宋体"/>
          <w:color w:val="auto"/>
          <w:kern w:val="1"/>
          <w:szCs w:val="21"/>
        </w:rPr>
        <w:t>，我方愿意参加贵方组织的项目的投标，为便于贵方公正、择优地确定中标人及其投标产品和服务，我方就本次投标有关事项郑重声明如下：</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color w:val="auto"/>
          <w:kern w:val="1"/>
          <w:szCs w:val="21"/>
        </w:rPr>
        <w:t>1.我方向贵方提交的所有投标文件、资料都是准确的和真实的。</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color w:val="auto"/>
          <w:kern w:val="1"/>
          <w:szCs w:val="21"/>
        </w:rPr>
        <w:t>2.我方不是采购人的附属机构；</w:t>
      </w:r>
      <w:r w:rsidRPr="00E012D3">
        <w:rPr>
          <w:rFonts w:ascii="宋体" w:hAnsi="宋体" w:cs="宋体" w:hint="eastAsia"/>
          <w:color w:val="auto"/>
          <w:kern w:val="1"/>
          <w:szCs w:val="21"/>
        </w:rPr>
        <w:t>不是为本次采购项目提供整体设计、规范编制或者项目管理、监理、检测等服务的供应商；</w:t>
      </w:r>
      <w:r w:rsidRPr="00E012D3">
        <w:rPr>
          <w:rFonts w:ascii="宋体" w:hAnsi="宋体" w:cs="宋体"/>
          <w:color w:val="auto"/>
          <w:kern w:val="1"/>
          <w:szCs w:val="21"/>
        </w:rPr>
        <w:t>在获知本项目采购信息后，与采购人聘请的为此项目提供咨询服务的公司及其附属机构没有任何联系。</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hint="eastAsia"/>
          <w:color w:val="auto"/>
          <w:kern w:val="1"/>
          <w:szCs w:val="21"/>
        </w:rPr>
        <w:t>3</w:t>
      </w:r>
      <w:r w:rsidRPr="00E012D3">
        <w:rPr>
          <w:rFonts w:ascii="宋体" w:hAnsi="宋体" w:cs="宋体"/>
          <w:color w:val="auto"/>
          <w:kern w:val="1"/>
          <w:szCs w:val="21"/>
        </w:rPr>
        <w:t>.我方诚意提请贵方关注：近期有关该型号产品的生产、供货、售后服务以及性能等方面的重大决策和事项有：</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color w:val="auto"/>
          <w:kern w:val="1"/>
          <w:szCs w:val="21"/>
          <w:u w:val="single"/>
        </w:rPr>
        <w:t xml:space="preserve">　　　　　　　　　　　　　　　　　　　　　　　　　　　</w:t>
      </w:r>
    </w:p>
    <w:p w:rsidR="00353C6E" w:rsidRPr="00E012D3" w:rsidRDefault="00A73D94">
      <w:pPr>
        <w:pStyle w:val="a7"/>
        <w:spacing w:line="400" w:lineRule="exact"/>
        <w:ind w:firstLine="404"/>
        <w:rPr>
          <w:rFonts w:ascii="宋体" w:hAnsi="宋体" w:cs="宋体"/>
          <w:szCs w:val="21"/>
          <w:u w:val="single"/>
        </w:rPr>
      </w:pPr>
      <w:r w:rsidRPr="00E012D3">
        <w:rPr>
          <w:rFonts w:ascii="宋体" w:hAnsi="宋体" w:cs="宋体" w:hint="eastAsia"/>
          <w:szCs w:val="21"/>
        </w:rPr>
        <w:t>4</w:t>
      </w:r>
      <w:r w:rsidRPr="00E012D3">
        <w:rPr>
          <w:rFonts w:ascii="宋体" w:hAnsi="宋体" w:cs="宋体"/>
          <w:szCs w:val="21"/>
        </w:rPr>
        <w:t>. 上事项如有虚假或隐瞒，我方愿意承担一切后果，并不再寻求任何旨在减轻或免除法律责任的辩解。</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hint="eastAsia"/>
          <w:color w:val="auto"/>
          <w:kern w:val="1"/>
          <w:szCs w:val="21"/>
        </w:rPr>
        <w:t>5</w:t>
      </w:r>
      <w:r w:rsidRPr="00E012D3">
        <w:rPr>
          <w:rFonts w:ascii="宋体" w:hAnsi="宋体" w:cs="宋体"/>
          <w:color w:val="auto"/>
          <w:kern w:val="1"/>
          <w:szCs w:val="21"/>
        </w:rPr>
        <w:t>. 根据《中华人民共和国政府采购法实施条例》第五十条要求对政府采购合同进行公告，但政府采购合同中涉及国家秘密、商业秘密的内容除外。我方就对本次投标文件进行注明如下：（两项内容中必须选择一项）</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color w:val="auto"/>
          <w:kern w:val="1"/>
          <w:szCs w:val="21"/>
        </w:rPr>
        <w:t>□我方本次投标文件</w:t>
      </w:r>
      <w:r w:rsidRPr="00E012D3">
        <w:rPr>
          <w:rFonts w:ascii="宋体" w:hAnsi="宋体" w:cs="宋体"/>
          <w:color w:val="auto"/>
          <w:szCs w:val="21"/>
        </w:rPr>
        <w:t>内容中</w:t>
      </w:r>
      <w:r w:rsidRPr="00E012D3">
        <w:rPr>
          <w:rFonts w:ascii="宋体" w:hAnsi="宋体" w:cs="宋体"/>
          <w:color w:val="auto"/>
          <w:kern w:val="1"/>
          <w:szCs w:val="21"/>
        </w:rPr>
        <w:t>未</w:t>
      </w:r>
      <w:r w:rsidRPr="00E012D3">
        <w:rPr>
          <w:rFonts w:ascii="宋体" w:hAnsi="宋体" w:cs="宋体"/>
          <w:color w:val="auto"/>
          <w:szCs w:val="21"/>
        </w:rPr>
        <w:t>涉及商业秘密；</w:t>
      </w:r>
    </w:p>
    <w:p w:rsidR="00353C6E" w:rsidRPr="00E012D3" w:rsidRDefault="00A73D94">
      <w:pPr>
        <w:spacing w:line="400" w:lineRule="exact"/>
        <w:ind w:firstLine="420"/>
        <w:rPr>
          <w:rFonts w:ascii="宋体" w:hAnsi="宋体" w:cs="宋体"/>
          <w:color w:val="auto"/>
          <w:kern w:val="1"/>
          <w:szCs w:val="21"/>
          <w:u w:val="single"/>
        </w:rPr>
      </w:pPr>
      <w:r w:rsidRPr="00E012D3">
        <w:rPr>
          <w:rFonts w:ascii="宋体" w:hAnsi="宋体" w:cs="宋体"/>
          <w:color w:val="auto"/>
          <w:kern w:val="1"/>
          <w:szCs w:val="21"/>
        </w:rPr>
        <w:t>□我方本次投标文件</w:t>
      </w:r>
      <w:r w:rsidRPr="00E012D3">
        <w:rPr>
          <w:rFonts w:ascii="宋体" w:hAnsi="宋体" w:cs="宋体"/>
          <w:color w:val="auto"/>
          <w:szCs w:val="21"/>
        </w:rPr>
        <w:t>涉及商业秘密的内容有：；</w:t>
      </w:r>
    </w:p>
    <w:p w:rsidR="00353C6E" w:rsidRPr="00E012D3" w:rsidRDefault="00A73D94">
      <w:pPr>
        <w:spacing w:line="400" w:lineRule="exact"/>
        <w:ind w:firstLine="420"/>
        <w:rPr>
          <w:rFonts w:ascii="宋体" w:hAnsi="宋体" w:cs="宋体"/>
          <w:color w:val="auto"/>
          <w:kern w:val="1"/>
          <w:szCs w:val="21"/>
        </w:rPr>
      </w:pPr>
      <w:r w:rsidRPr="00E012D3">
        <w:rPr>
          <w:rFonts w:ascii="宋体" w:hAnsi="宋体" w:cs="宋体" w:hint="eastAsia"/>
          <w:color w:val="auto"/>
          <w:kern w:val="1"/>
          <w:szCs w:val="21"/>
        </w:rPr>
        <w:t>6</w:t>
      </w:r>
      <w:r w:rsidRPr="00E012D3">
        <w:rPr>
          <w:rFonts w:ascii="宋体" w:hAnsi="宋体" w:cs="宋体"/>
          <w:color w:val="auto"/>
          <w:kern w:val="1"/>
          <w:szCs w:val="21"/>
        </w:rPr>
        <w:t>. 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353C6E" w:rsidRPr="00E012D3" w:rsidRDefault="00353C6E">
      <w:pPr>
        <w:spacing w:line="400" w:lineRule="exact"/>
        <w:ind w:right="480" w:firstLine="4792"/>
        <w:rPr>
          <w:rFonts w:ascii="宋体" w:hAnsi="宋体" w:cs="宋体"/>
          <w:color w:val="auto"/>
          <w:kern w:val="1"/>
          <w:szCs w:val="21"/>
        </w:rPr>
      </w:pPr>
    </w:p>
    <w:p w:rsidR="00353C6E" w:rsidRPr="00E012D3" w:rsidRDefault="00A73D94">
      <w:pPr>
        <w:spacing w:line="400" w:lineRule="exact"/>
        <w:ind w:right="480" w:firstLine="4792"/>
        <w:rPr>
          <w:rFonts w:ascii="宋体" w:hAnsi="宋体" w:cs="宋体"/>
          <w:color w:val="auto"/>
          <w:kern w:val="1"/>
          <w:szCs w:val="21"/>
          <w:u w:val="single"/>
        </w:rPr>
      </w:pPr>
      <w:r w:rsidRPr="00E012D3">
        <w:rPr>
          <w:rFonts w:ascii="宋体" w:hAnsi="宋体" w:cs="宋体"/>
          <w:color w:val="auto"/>
          <w:kern w:val="1"/>
          <w:szCs w:val="21"/>
        </w:rPr>
        <w:t>法定代表人</w:t>
      </w:r>
      <w:r w:rsidRPr="00E012D3">
        <w:rPr>
          <w:rFonts w:ascii="宋体" w:hAnsi="宋体" w:cs="宋体" w:hint="eastAsia"/>
          <w:color w:val="auto"/>
          <w:kern w:val="1"/>
          <w:szCs w:val="21"/>
        </w:rPr>
        <w:t>（负责人）</w:t>
      </w:r>
      <w:r w:rsidRPr="00E012D3">
        <w:rPr>
          <w:rFonts w:ascii="宋体" w:hAnsi="宋体" w:cs="宋体"/>
          <w:color w:val="auto"/>
          <w:kern w:val="1"/>
          <w:szCs w:val="21"/>
        </w:rPr>
        <w:t>签字：</w:t>
      </w:r>
    </w:p>
    <w:p w:rsidR="00353C6E" w:rsidRPr="00E012D3" w:rsidRDefault="00A73D94">
      <w:pPr>
        <w:spacing w:line="400" w:lineRule="exact"/>
        <w:ind w:right="480" w:firstLine="4830"/>
        <w:rPr>
          <w:rFonts w:ascii="宋体" w:hAnsi="宋体" w:cs="宋体"/>
          <w:color w:val="auto"/>
          <w:kern w:val="1"/>
          <w:szCs w:val="21"/>
        </w:rPr>
      </w:pPr>
      <w:r w:rsidRPr="00E012D3">
        <w:rPr>
          <w:rFonts w:ascii="宋体" w:hAnsi="宋体" w:cs="宋体"/>
          <w:color w:val="auto"/>
          <w:kern w:val="1"/>
          <w:szCs w:val="21"/>
        </w:rPr>
        <w:t>投标人公章：</w:t>
      </w:r>
    </w:p>
    <w:p w:rsidR="00353C6E" w:rsidRPr="00E012D3" w:rsidRDefault="00A73D94">
      <w:pPr>
        <w:pStyle w:val="a8"/>
        <w:spacing w:line="400" w:lineRule="exact"/>
        <w:ind w:firstLineChars="2300" w:firstLine="4830"/>
        <w:rPr>
          <w:rFonts w:cs="宋体"/>
          <w:color w:val="auto"/>
          <w:szCs w:val="21"/>
        </w:rPr>
      </w:pPr>
      <w:r w:rsidRPr="00E012D3">
        <w:rPr>
          <w:rFonts w:cs="宋体" w:hint="eastAsia"/>
          <w:color w:val="auto"/>
          <w:szCs w:val="21"/>
        </w:rPr>
        <w:t>日期：</w:t>
      </w:r>
    </w:p>
    <w:p w:rsidR="00353C6E" w:rsidRPr="00E012D3" w:rsidRDefault="00353C6E">
      <w:pPr>
        <w:pStyle w:val="a8"/>
        <w:spacing w:line="400" w:lineRule="exact"/>
        <w:ind w:firstLineChars="2300" w:firstLine="4830"/>
        <w:rPr>
          <w:rFonts w:cs="宋体"/>
          <w:color w:val="auto"/>
          <w:szCs w:val="21"/>
        </w:rPr>
      </w:pPr>
    </w:p>
    <w:p w:rsidR="00353C6E" w:rsidRPr="00E012D3" w:rsidRDefault="00A73D94">
      <w:pPr>
        <w:widowControl/>
        <w:spacing w:line="240" w:lineRule="auto"/>
        <w:jc w:val="left"/>
        <w:rPr>
          <w:rFonts w:ascii="宋体" w:hAnsi="宋体" w:cs="宋体"/>
          <w:color w:val="auto"/>
          <w:kern w:val="1"/>
          <w:szCs w:val="21"/>
        </w:rPr>
      </w:pPr>
      <w:r w:rsidRPr="00E012D3">
        <w:rPr>
          <w:rFonts w:cs="宋体"/>
          <w:color w:val="auto"/>
          <w:szCs w:val="21"/>
        </w:rPr>
        <w:br w:type="page"/>
      </w:r>
    </w:p>
    <w:p w:rsidR="00353C6E" w:rsidRPr="00E012D3" w:rsidRDefault="00353C6E">
      <w:pPr>
        <w:pStyle w:val="a8"/>
        <w:spacing w:line="400" w:lineRule="exact"/>
        <w:ind w:firstLineChars="2300" w:firstLine="4830"/>
        <w:jc w:val="left"/>
        <w:rPr>
          <w:rFonts w:cs="宋体"/>
          <w:color w:val="auto"/>
          <w:szCs w:val="21"/>
        </w:rPr>
      </w:pPr>
    </w:p>
    <w:p w:rsidR="00353C6E" w:rsidRPr="00E012D3" w:rsidRDefault="00A73D94">
      <w:pPr>
        <w:pStyle w:val="a8"/>
        <w:spacing w:line="400" w:lineRule="exact"/>
        <w:jc w:val="left"/>
        <w:rPr>
          <w:rFonts w:ascii="Times New Roman" w:hAnsi="Times New Roman"/>
          <w:b/>
          <w:color w:val="auto"/>
        </w:rPr>
      </w:pPr>
      <w:r w:rsidRPr="00E012D3">
        <w:rPr>
          <w:rFonts w:ascii="Times New Roman" w:hAnsi="Times New Roman" w:hint="eastAsia"/>
          <w:b/>
          <w:color w:val="auto"/>
        </w:rPr>
        <w:t>格式</w:t>
      </w:r>
      <w:r w:rsidRPr="00E012D3">
        <w:rPr>
          <w:rFonts w:ascii="Times New Roman" w:hAnsi="Times New Roman" w:hint="eastAsia"/>
          <w:b/>
          <w:color w:val="auto"/>
        </w:rPr>
        <w:t>5</w:t>
      </w:r>
      <w:r w:rsidRPr="00E012D3">
        <w:rPr>
          <w:rFonts w:ascii="Times New Roman" w:hAnsi="Times New Roman" w:hint="eastAsia"/>
          <w:b/>
          <w:color w:val="auto"/>
        </w:rPr>
        <w:t>：</w:t>
      </w:r>
    </w:p>
    <w:p w:rsidR="00353C6E" w:rsidRPr="00E012D3" w:rsidRDefault="00A73D94">
      <w:pPr>
        <w:spacing w:before="331" w:after="165"/>
        <w:ind w:left="540"/>
        <w:jc w:val="center"/>
        <w:rPr>
          <w:rFonts w:ascii="黑体" w:eastAsia="黑体" w:hAnsi="黑体" w:cs="宋体"/>
          <w:color w:val="auto"/>
          <w:kern w:val="1"/>
          <w:sz w:val="28"/>
          <w:szCs w:val="28"/>
        </w:rPr>
      </w:pPr>
      <w:r w:rsidRPr="00E012D3">
        <w:rPr>
          <w:rFonts w:ascii="宋体" w:hAnsi="宋体" w:cs="Courier New"/>
          <w:b/>
          <w:color w:val="auto"/>
          <w:kern w:val="1"/>
          <w:sz w:val="32"/>
          <w:szCs w:val="32"/>
        </w:rPr>
        <w:t>法定代表人</w:t>
      </w:r>
      <w:r w:rsidRPr="00E012D3">
        <w:rPr>
          <w:rFonts w:ascii="宋体" w:hAnsi="宋体" w:cs="Courier New" w:hint="eastAsia"/>
          <w:b/>
          <w:color w:val="auto"/>
          <w:kern w:val="1"/>
          <w:sz w:val="32"/>
          <w:szCs w:val="32"/>
        </w:rPr>
        <w:t>（负责人）</w:t>
      </w:r>
      <w:r w:rsidRPr="00E012D3">
        <w:rPr>
          <w:rFonts w:ascii="宋体" w:hAnsi="宋体" w:cs="Courier New"/>
          <w:b/>
          <w:color w:val="auto"/>
          <w:kern w:val="1"/>
          <w:sz w:val="32"/>
          <w:szCs w:val="32"/>
        </w:rPr>
        <w:t>身份证明书</w:t>
      </w:r>
      <w:r w:rsidRPr="00E012D3">
        <w:rPr>
          <w:rFonts w:hint="eastAsia"/>
          <w:b/>
          <w:bCs/>
          <w:color w:val="auto"/>
          <w:kern w:val="1"/>
          <w:sz w:val="30"/>
          <w:szCs w:val="30"/>
        </w:rPr>
        <w:t>（格式）</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投标人：</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单位性质：</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地址：</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成立时间：年月日</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经营期限：</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姓名：</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性别：</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年龄：</w:t>
      </w:r>
    </w:p>
    <w:p w:rsidR="00353C6E" w:rsidRPr="00E012D3" w:rsidRDefault="00A73D94">
      <w:pPr>
        <w:spacing w:line="500" w:lineRule="exact"/>
        <w:ind w:left="540"/>
        <w:rPr>
          <w:rFonts w:ascii="宋体" w:hAnsi="宋体" w:cs="宋体"/>
          <w:color w:val="auto"/>
          <w:kern w:val="1"/>
          <w:szCs w:val="21"/>
          <w:u w:val="single"/>
        </w:rPr>
      </w:pPr>
      <w:r w:rsidRPr="00E012D3">
        <w:rPr>
          <w:rFonts w:ascii="宋体" w:hAnsi="宋体" w:cs="宋体"/>
          <w:color w:val="auto"/>
          <w:kern w:val="1"/>
          <w:szCs w:val="21"/>
        </w:rPr>
        <w:t>职务：</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身份证</w:t>
      </w:r>
      <w:r w:rsidRPr="00E012D3">
        <w:rPr>
          <w:rFonts w:hint="eastAsia"/>
          <w:color w:val="auto"/>
          <w:kern w:val="1"/>
          <w:szCs w:val="21"/>
        </w:rPr>
        <w:t>号码：</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系</w:t>
      </w:r>
      <w:r w:rsidRPr="00E012D3">
        <w:rPr>
          <w:rFonts w:ascii="宋体" w:hAnsi="宋体" w:cs="宋体"/>
          <w:color w:val="auto"/>
          <w:kern w:val="1"/>
          <w:szCs w:val="21"/>
          <w:u w:val="single"/>
        </w:rPr>
        <w:t>（投标人名称）</w:t>
      </w:r>
      <w:r w:rsidRPr="00E012D3">
        <w:rPr>
          <w:rFonts w:ascii="宋体" w:hAnsi="宋体" w:cs="宋体"/>
          <w:color w:val="auto"/>
          <w:kern w:val="1"/>
          <w:szCs w:val="21"/>
        </w:rPr>
        <w:t>的法定代表人</w:t>
      </w:r>
      <w:r w:rsidRPr="00E012D3">
        <w:rPr>
          <w:rFonts w:ascii="宋体" w:hAnsi="宋体" w:cs="宋体" w:hint="eastAsia"/>
          <w:color w:val="auto"/>
          <w:kern w:val="1"/>
          <w:szCs w:val="21"/>
        </w:rPr>
        <w:t>（负责人）</w:t>
      </w:r>
      <w:r w:rsidRPr="00E012D3">
        <w:rPr>
          <w:rFonts w:ascii="宋体" w:hAnsi="宋体" w:cs="宋体"/>
          <w:color w:val="auto"/>
          <w:kern w:val="1"/>
          <w:szCs w:val="21"/>
        </w:rPr>
        <w:t>。</w:t>
      </w: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特此证明。</w:t>
      </w:r>
    </w:p>
    <w:p w:rsidR="00353C6E" w:rsidRPr="00E012D3" w:rsidRDefault="00353C6E">
      <w:pPr>
        <w:spacing w:line="500" w:lineRule="exact"/>
        <w:ind w:left="540"/>
        <w:rPr>
          <w:rFonts w:ascii="宋体" w:hAnsi="宋体" w:cs="宋体"/>
          <w:color w:val="auto"/>
          <w:kern w:val="1"/>
          <w:szCs w:val="21"/>
        </w:rPr>
      </w:pPr>
    </w:p>
    <w:p w:rsidR="00353C6E" w:rsidRPr="00E012D3" w:rsidRDefault="00A73D94">
      <w:pPr>
        <w:spacing w:line="500" w:lineRule="exact"/>
        <w:ind w:left="540"/>
        <w:rPr>
          <w:rFonts w:ascii="宋体" w:hAnsi="宋体" w:cs="宋体"/>
          <w:color w:val="auto"/>
          <w:kern w:val="1"/>
          <w:szCs w:val="21"/>
        </w:rPr>
      </w:pPr>
      <w:r w:rsidRPr="00E012D3">
        <w:rPr>
          <w:rFonts w:ascii="宋体" w:hAnsi="宋体" w:cs="宋体"/>
          <w:color w:val="auto"/>
          <w:kern w:val="1"/>
          <w:szCs w:val="21"/>
        </w:rPr>
        <w:t>附件：法定代表人</w:t>
      </w:r>
      <w:r w:rsidRPr="00E012D3">
        <w:rPr>
          <w:rFonts w:ascii="宋体" w:hAnsi="宋体" w:cs="宋体" w:hint="eastAsia"/>
          <w:color w:val="auto"/>
          <w:kern w:val="1"/>
          <w:szCs w:val="21"/>
        </w:rPr>
        <w:t>（负责人）</w:t>
      </w:r>
      <w:r w:rsidRPr="00E012D3">
        <w:rPr>
          <w:rFonts w:ascii="宋体" w:hAnsi="宋体" w:cs="宋体"/>
          <w:color w:val="auto"/>
          <w:kern w:val="1"/>
          <w:szCs w:val="21"/>
        </w:rPr>
        <w:t>有效身份证正反面复印件</w:t>
      </w:r>
    </w:p>
    <w:p w:rsidR="00353C6E" w:rsidRPr="00E012D3" w:rsidRDefault="00353C6E">
      <w:pPr>
        <w:spacing w:line="500" w:lineRule="exact"/>
        <w:ind w:left="540"/>
        <w:rPr>
          <w:rFonts w:ascii="宋体" w:hAnsi="宋体" w:cs="宋体"/>
          <w:color w:val="auto"/>
          <w:kern w:val="1"/>
          <w:szCs w:val="21"/>
        </w:rPr>
      </w:pPr>
    </w:p>
    <w:p w:rsidR="00353C6E" w:rsidRPr="00E012D3" w:rsidRDefault="00A73D94">
      <w:pPr>
        <w:spacing w:line="500" w:lineRule="exact"/>
        <w:ind w:left="540"/>
        <w:jc w:val="right"/>
        <w:rPr>
          <w:rFonts w:ascii="宋体" w:hAnsi="宋体" w:cs="宋体"/>
          <w:color w:val="auto"/>
          <w:kern w:val="1"/>
          <w:szCs w:val="21"/>
        </w:rPr>
      </w:pPr>
      <w:r w:rsidRPr="00E012D3">
        <w:rPr>
          <w:rFonts w:ascii="宋体" w:hAnsi="宋体" w:cs="宋体"/>
          <w:color w:val="auto"/>
          <w:kern w:val="1"/>
          <w:szCs w:val="21"/>
        </w:rPr>
        <w:t>投标人：（盖单位章）</w:t>
      </w:r>
    </w:p>
    <w:p w:rsidR="00353C6E" w:rsidRPr="00E012D3" w:rsidRDefault="00353C6E">
      <w:pPr>
        <w:spacing w:line="500" w:lineRule="exact"/>
        <w:ind w:left="540"/>
        <w:jc w:val="right"/>
        <w:rPr>
          <w:rFonts w:ascii="宋体" w:hAnsi="宋体" w:cs="宋体"/>
          <w:color w:val="auto"/>
          <w:kern w:val="1"/>
          <w:szCs w:val="21"/>
        </w:rPr>
      </w:pPr>
    </w:p>
    <w:p w:rsidR="00353C6E" w:rsidRPr="00E012D3" w:rsidRDefault="00A73D94">
      <w:pPr>
        <w:pStyle w:val="a8"/>
        <w:wordWrap w:val="0"/>
        <w:spacing w:line="600" w:lineRule="exact"/>
        <w:jc w:val="right"/>
        <w:rPr>
          <w:rFonts w:cs="宋体"/>
          <w:color w:val="auto"/>
          <w:szCs w:val="21"/>
        </w:rPr>
      </w:pPr>
      <w:r w:rsidRPr="00E012D3">
        <w:rPr>
          <w:rFonts w:cs="宋体"/>
          <w:color w:val="auto"/>
          <w:szCs w:val="21"/>
        </w:rPr>
        <w:t>年月日</w:t>
      </w:r>
    </w:p>
    <w:p w:rsidR="00353C6E" w:rsidRPr="00E012D3" w:rsidRDefault="00353C6E">
      <w:pPr>
        <w:pStyle w:val="a8"/>
        <w:spacing w:line="600" w:lineRule="exact"/>
        <w:jc w:val="right"/>
        <w:rPr>
          <w:rFonts w:cs="宋体"/>
          <w:color w:val="auto"/>
          <w:szCs w:val="21"/>
        </w:rPr>
      </w:pPr>
    </w:p>
    <w:p w:rsidR="00353C6E" w:rsidRPr="00E012D3" w:rsidRDefault="00353C6E">
      <w:pPr>
        <w:pStyle w:val="a8"/>
        <w:spacing w:line="600" w:lineRule="exact"/>
        <w:jc w:val="left"/>
        <w:rPr>
          <w:rFonts w:ascii="Times New Roman" w:hAnsi="Times New Roman"/>
          <w:b/>
          <w:color w:val="auto"/>
          <w:szCs w:val="21"/>
        </w:rPr>
      </w:pPr>
    </w:p>
    <w:p w:rsidR="00353C6E" w:rsidRPr="00E012D3" w:rsidRDefault="00A73D94">
      <w:pPr>
        <w:widowControl/>
        <w:spacing w:line="240" w:lineRule="auto"/>
        <w:jc w:val="left"/>
        <w:rPr>
          <w:rFonts w:ascii="宋体" w:hAnsi="宋体" w:cs="宋体"/>
          <w:color w:val="auto"/>
          <w:kern w:val="1"/>
          <w:sz w:val="22"/>
          <w:szCs w:val="22"/>
        </w:rPr>
      </w:pPr>
      <w:r w:rsidRPr="00E012D3">
        <w:rPr>
          <w:rFonts w:cs="宋体"/>
          <w:color w:val="auto"/>
          <w:sz w:val="22"/>
          <w:szCs w:val="22"/>
        </w:rPr>
        <w:br w:type="page"/>
      </w:r>
    </w:p>
    <w:p w:rsidR="00353C6E" w:rsidRPr="00E012D3" w:rsidRDefault="00353C6E">
      <w:pPr>
        <w:pStyle w:val="a8"/>
        <w:spacing w:line="400" w:lineRule="exact"/>
        <w:jc w:val="left"/>
        <w:rPr>
          <w:rFonts w:ascii="Times New Roman" w:hAnsi="Times New Roman"/>
          <w:b/>
          <w:color w:val="auto"/>
        </w:rPr>
      </w:pPr>
    </w:p>
    <w:p w:rsidR="00353C6E" w:rsidRPr="00E012D3" w:rsidRDefault="00A73D94">
      <w:pPr>
        <w:widowControl/>
        <w:spacing w:line="240" w:lineRule="auto"/>
        <w:jc w:val="left"/>
        <w:rPr>
          <w:b/>
          <w:color w:val="auto"/>
        </w:rPr>
      </w:pPr>
      <w:r w:rsidRPr="00E012D3">
        <w:rPr>
          <w:rFonts w:hint="eastAsia"/>
          <w:b/>
          <w:color w:val="auto"/>
        </w:rPr>
        <w:t>格式</w:t>
      </w:r>
      <w:r w:rsidRPr="00E012D3">
        <w:rPr>
          <w:rFonts w:hint="eastAsia"/>
          <w:b/>
          <w:color w:val="auto"/>
        </w:rPr>
        <w:t>6</w:t>
      </w:r>
      <w:r w:rsidRPr="00E012D3">
        <w:rPr>
          <w:rFonts w:hint="eastAsia"/>
          <w:b/>
          <w:color w:val="auto"/>
        </w:rPr>
        <w:t>：</w:t>
      </w:r>
    </w:p>
    <w:p w:rsidR="00353C6E" w:rsidRPr="00E012D3" w:rsidRDefault="00A73D94">
      <w:pPr>
        <w:widowControl/>
        <w:spacing w:line="240" w:lineRule="auto"/>
        <w:jc w:val="center"/>
        <w:rPr>
          <w:rFonts w:ascii="宋体" w:hAnsi="宋体"/>
          <w:b/>
          <w:color w:val="auto"/>
          <w:sz w:val="28"/>
          <w:szCs w:val="28"/>
        </w:rPr>
      </w:pPr>
      <w:r w:rsidRPr="00E012D3">
        <w:rPr>
          <w:rFonts w:ascii="宋体" w:hAnsi="宋体" w:hint="eastAsia"/>
          <w:b/>
          <w:color w:val="auto"/>
          <w:sz w:val="28"/>
          <w:szCs w:val="28"/>
        </w:rPr>
        <w:t>供应商参加本项目无围标串标行为的承诺函</w:t>
      </w:r>
    </w:p>
    <w:p w:rsidR="00353C6E" w:rsidRPr="00E012D3" w:rsidRDefault="00353C6E">
      <w:pPr>
        <w:widowControl/>
        <w:spacing w:line="240" w:lineRule="auto"/>
        <w:jc w:val="left"/>
        <w:rPr>
          <w:rFonts w:ascii="宋体" w:hAnsi="宋体"/>
          <w:b/>
          <w:color w:val="auto"/>
          <w:sz w:val="28"/>
          <w:szCs w:val="28"/>
        </w:rPr>
      </w:pPr>
    </w:p>
    <w:p w:rsidR="00353C6E" w:rsidRPr="00E012D3" w:rsidRDefault="00A73D94" w:rsidP="007F3E12">
      <w:pPr>
        <w:snapToGrid w:val="0"/>
        <w:spacing w:beforeLines="50" w:after="50"/>
        <w:jc w:val="left"/>
        <w:rPr>
          <w:rFonts w:ascii="宋体" w:hAnsi="宋体"/>
          <w:b/>
          <w:color w:val="auto"/>
          <w:sz w:val="24"/>
        </w:rPr>
      </w:pPr>
      <w:r w:rsidRPr="00E012D3">
        <w:rPr>
          <w:rFonts w:ascii="宋体" w:hAnsi="宋体" w:hint="eastAsia"/>
          <w:b/>
          <w:color w:val="auto"/>
          <w:sz w:val="24"/>
        </w:rPr>
        <w:t>一、我公司承诺无下列相互串通投标的情形：</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1.不同投标人的投标文件由同一单位或者个人编制；或不同投标人报名的IP地址一致的；</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2.不同投标人委托同一单位或者个人办理投标事宜；</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3.不同的投标人的投标文件载明的项目管理员为同一个人；</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4.不同投标人的投标文件异常一致或投标报价呈规律性差异；</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5.不同投标人的投标文件相互混装；</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6.不同投标人的投标保证金从同一单位或者个人账户转出。</w:t>
      </w:r>
    </w:p>
    <w:p w:rsidR="00353C6E" w:rsidRPr="00E012D3" w:rsidRDefault="00A73D94" w:rsidP="007F3E12">
      <w:pPr>
        <w:snapToGrid w:val="0"/>
        <w:spacing w:beforeLines="50" w:after="50"/>
        <w:jc w:val="left"/>
        <w:rPr>
          <w:rFonts w:ascii="宋体" w:hAnsi="宋体"/>
          <w:color w:val="auto"/>
          <w:sz w:val="24"/>
        </w:rPr>
      </w:pPr>
      <w:r w:rsidRPr="00E012D3">
        <w:rPr>
          <w:rFonts w:ascii="宋体" w:hAnsi="宋体" w:hint="eastAsia"/>
          <w:b/>
          <w:color w:val="auto"/>
          <w:sz w:val="24"/>
        </w:rPr>
        <w:t>二、我公司承诺无下列恶意串通的情形：</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1.供应商直接或者间接从采购人或者采购代理机构处获得其他供应商的相关信息并修改其投标文件或者响应文件；</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2.供应商按照采购人或者采购代理机构的授意撤换、修改投标文件或者响应文件；</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3.供应商之间协商报价、技术方案等投标文件或者响应文件的实质性内容；</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4.属于同一集团、协会、商会等组织成员的供应商按照该组织要求协同参加政府采购活动；</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5.供应商之间事先约定一致抬高或者压低投标报价,或者在招标项目中事先约定轮流以高价位或者低价位中标,或者事先约定由某一特定供应商中标,然后再参加投标；</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6.供应商之间商定部分供应商放弃参加政府采购活动或者放弃中标；</w:t>
      </w:r>
    </w:p>
    <w:p w:rsidR="00353C6E" w:rsidRPr="00E012D3" w:rsidRDefault="00A73D94" w:rsidP="007F3E12">
      <w:pPr>
        <w:snapToGrid w:val="0"/>
        <w:spacing w:beforeLines="50" w:after="50"/>
        <w:ind w:firstLineChars="196" w:firstLine="470"/>
        <w:jc w:val="left"/>
        <w:rPr>
          <w:rFonts w:ascii="宋体" w:hAnsi="宋体"/>
          <w:color w:val="auto"/>
          <w:sz w:val="24"/>
        </w:rPr>
      </w:pPr>
      <w:r w:rsidRPr="00E012D3">
        <w:rPr>
          <w:rFonts w:ascii="宋体" w:hAnsi="宋体" w:hint="eastAsia"/>
          <w:color w:val="auto"/>
          <w:sz w:val="24"/>
        </w:rPr>
        <w:t>7.供应商与采购人或者采购代理机构之间、供应商相互之间，为谋求特定供应商中标或者排斥其他供应商的其他串通行为。</w:t>
      </w:r>
    </w:p>
    <w:p w:rsidR="00353C6E" w:rsidRPr="00E012D3" w:rsidRDefault="00353C6E" w:rsidP="007F3E12">
      <w:pPr>
        <w:snapToGrid w:val="0"/>
        <w:spacing w:beforeLines="50" w:after="50"/>
        <w:ind w:firstLineChars="196" w:firstLine="470"/>
        <w:jc w:val="left"/>
        <w:rPr>
          <w:rFonts w:ascii="宋体" w:hAnsi="宋体"/>
          <w:color w:val="auto"/>
          <w:sz w:val="24"/>
        </w:rPr>
      </w:pPr>
    </w:p>
    <w:p w:rsidR="00353C6E" w:rsidRPr="00E012D3" w:rsidRDefault="00A73D94" w:rsidP="007F3E12">
      <w:pPr>
        <w:snapToGrid w:val="0"/>
        <w:spacing w:beforeLines="50" w:after="50"/>
        <w:ind w:firstLineChars="196" w:firstLine="472"/>
        <w:jc w:val="left"/>
        <w:rPr>
          <w:rFonts w:ascii="宋体" w:hAnsi="宋体"/>
          <w:b/>
          <w:color w:val="auto"/>
          <w:sz w:val="24"/>
        </w:rPr>
      </w:pPr>
      <w:r w:rsidRPr="00E012D3">
        <w:rPr>
          <w:rFonts w:ascii="宋体" w:hAnsi="宋体" w:hint="eastAsia"/>
          <w:b/>
          <w:color w:val="auto"/>
          <w:sz w:val="24"/>
        </w:rPr>
        <w:t>以上情形一经核查属实，我方愿意承担一切后果，并不再寻求任何旨在减轻或免除法律责任的辩解。</w:t>
      </w:r>
    </w:p>
    <w:p w:rsidR="00353C6E" w:rsidRPr="00E012D3" w:rsidRDefault="00353C6E">
      <w:pPr>
        <w:pStyle w:val="a8"/>
        <w:snapToGrid w:val="0"/>
        <w:spacing w:before="295" w:after="295" w:line="320" w:lineRule="exact"/>
        <w:ind w:firstLineChars="2850" w:firstLine="6840"/>
        <w:rPr>
          <w:color w:val="auto"/>
          <w:sz w:val="24"/>
          <w:szCs w:val="24"/>
        </w:rPr>
      </w:pPr>
    </w:p>
    <w:p w:rsidR="00353C6E" w:rsidRPr="00E012D3" w:rsidRDefault="00A73D94">
      <w:pPr>
        <w:pStyle w:val="a8"/>
        <w:snapToGrid w:val="0"/>
        <w:spacing w:before="295" w:after="295" w:line="320" w:lineRule="exact"/>
        <w:ind w:firstLineChars="2850" w:firstLine="6840"/>
        <w:rPr>
          <w:color w:val="auto"/>
          <w:sz w:val="24"/>
          <w:szCs w:val="24"/>
        </w:rPr>
      </w:pPr>
      <w:r w:rsidRPr="00E012D3">
        <w:rPr>
          <w:rFonts w:hint="eastAsia"/>
          <w:color w:val="auto"/>
          <w:sz w:val="24"/>
          <w:szCs w:val="24"/>
        </w:rPr>
        <w:t>（公章）</w:t>
      </w:r>
    </w:p>
    <w:p w:rsidR="00353C6E" w:rsidRPr="00E012D3" w:rsidRDefault="00A73D94">
      <w:pPr>
        <w:pStyle w:val="a8"/>
        <w:wordWrap w:val="0"/>
        <w:spacing w:line="600" w:lineRule="exact"/>
        <w:jc w:val="right"/>
        <w:rPr>
          <w:rFonts w:cs="宋体"/>
          <w:color w:val="auto"/>
          <w:szCs w:val="21"/>
        </w:rPr>
      </w:pPr>
      <w:r w:rsidRPr="00E012D3">
        <w:rPr>
          <w:rFonts w:hint="eastAsia"/>
          <w:color w:val="auto"/>
          <w:sz w:val="24"/>
        </w:rPr>
        <w:t>年  月  日</w:t>
      </w:r>
    </w:p>
    <w:p w:rsidR="00353C6E" w:rsidRPr="00E012D3" w:rsidRDefault="00A73D94">
      <w:pPr>
        <w:widowControl/>
        <w:spacing w:line="240" w:lineRule="auto"/>
        <w:jc w:val="left"/>
        <w:rPr>
          <w:b/>
          <w:color w:val="auto"/>
          <w:kern w:val="1"/>
          <w:szCs w:val="20"/>
        </w:rPr>
      </w:pPr>
      <w:r w:rsidRPr="00E012D3">
        <w:rPr>
          <w:b/>
          <w:color w:val="auto"/>
        </w:rPr>
        <w:br w:type="page"/>
      </w:r>
    </w:p>
    <w:p w:rsidR="00353C6E" w:rsidRPr="00E012D3" w:rsidRDefault="00353C6E">
      <w:pPr>
        <w:pStyle w:val="a8"/>
        <w:spacing w:line="400" w:lineRule="exact"/>
        <w:jc w:val="left"/>
        <w:rPr>
          <w:rFonts w:ascii="Times New Roman" w:hAnsi="Times New Roman"/>
          <w:b/>
          <w:color w:val="auto"/>
        </w:rPr>
      </w:pPr>
    </w:p>
    <w:p w:rsidR="00353C6E" w:rsidRPr="00E012D3" w:rsidRDefault="00A73D94">
      <w:pPr>
        <w:pStyle w:val="a8"/>
        <w:spacing w:line="400" w:lineRule="exact"/>
        <w:jc w:val="left"/>
        <w:rPr>
          <w:rFonts w:cs="宋体"/>
          <w:color w:val="auto"/>
          <w:sz w:val="22"/>
          <w:szCs w:val="22"/>
        </w:rPr>
      </w:pPr>
      <w:r w:rsidRPr="00E012D3">
        <w:rPr>
          <w:rFonts w:ascii="Times New Roman" w:hAnsi="Times New Roman" w:hint="eastAsia"/>
          <w:b/>
          <w:color w:val="auto"/>
        </w:rPr>
        <w:t>格式</w:t>
      </w:r>
      <w:r w:rsidRPr="00E012D3">
        <w:rPr>
          <w:rFonts w:ascii="Times New Roman" w:hAnsi="Times New Roman" w:hint="eastAsia"/>
          <w:b/>
          <w:color w:val="auto"/>
        </w:rPr>
        <w:t>7</w:t>
      </w:r>
      <w:r w:rsidRPr="00E012D3">
        <w:rPr>
          <w:rFonts w:ascii="Times New Roman" w:hAnsi="Times New Roman" w:hint="eastAsia"/>
          <w:b/>
          <w:color w:val="auto"/>
        </w:rPr>
        <w:t>：</w:t>
      </w: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商务条款偏离表（格式）</w:t>
      </w:r>
    </w:p>
    <w:p w:rsidR="00353C6E" w:rsidRPr="00E012D3" w:rsidRDefault="00353C6E">
      <w:pPr>
        <w:pStyle w:val="a8"/>
        <w:spacing w:line="400" w:lineRule="exact"/>
        <w:rPr>
          <w:rFonts w:ascii="Times New Roman" w:hAnsi="Times New Roman"/>
          <w:color w:val="auto"/>
          <w:sz w:val="22"/>
          <w:szCs w:val="22"/>
          <w:u w:val="single"/>
        </w:rPr>
      </w:pPr>
    </w:p>
    <w:p w:rsidR="00353C6E" w:rsidRPr="00E012D3" w:rsidRDefault="00A73D94">
      <w:pPr>
        <w:pStyle w:val="a8"/>
        <w:ind w:firstLineChars="200" w:firstLine="420"/>
        <w:rPr>
          <w:color w:val="auto"/>
          <w:szCs w:val="21"/>
        </w:rPr>
      </w:pPr>
      <w:r w:rsidRPr="00E012D3">
        <w:rPr>
          <w:rFonts w:hint="eastAsia"/>
          <w:color w:val="auto"/>
          <w:szCs w:val="21"/>
        </w:rPr>
        <w:t>请</w:t>
      </w:r>
      <w:r w:rsidRPr="00E012D3">
        <w:rPr>
          <w:rFonts w:hint="eastAsia"/>
          <w:b/>
          <w:color w:val="auto"/>
          <w:szCs w:val="21"/>
        </w:rPr>
        <w:t>逐条</w:t>
      </w:r>
      <w:r w:rsidRPr="00E012D3">
        <w:rPr>
          <w:rFonts w:hint="eastAsia"/>
          <w:color w:val="auto"/>
          <w:szCs w:val="21"/>
        </w:rPr>
        <w:t>对应本项目招标文件第二章“项目需求一览表”中“商务条款”的要求，详细填写相应的具体内容。“偏离说明”一栏应当选择“正偏离”、“负偏离”或“无偏离”进行填写。</w:t>
      </w:r>
    </w:p>
    <w:p w:rsidR="00353C6E" w:rsidRPr="00E012D3" w:rsidRDefault="00353C6E">
      <w:pPr>
        <w:pStyle w:val="a8"/>
        <w:rPr>
          <w:color w:val="auto"/>
          <w:szCs w:val="21"/>
          <w:u w:val="single"/>
        </w:rPr>
      </w:pPr>
    </w:p>
    <w:tbl>
      <w:tblPr>
        <w:tblpPr w:leftFromText="180" w:rightFromText="180" w:vertAnchor="text" w:horzAnchor="margin" w:tblpXSpec="center" w:tblpY="94"/>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089"/>
        <w:gridCol w:w="3736"/>
        <w:gridCol w:w="1326"/>
      </w:tblGrid>
      <w:tr w:rsidR="00353C6E" w:rsidRPr="00E012D3">
        <w:trPr>
          <w:trHeight w:val="391"/>
        </w:trPr>
        <w:tc>
          <w:tcPr>
            <w:tcW w:w="720"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color w:val="auto"/>
                <w:szCs w:val="21"/>
              </w:rPr>
            </w:pPr>
            <w:r w:rsidRPr="00E012D3">
              <w:rPr>
                <w:color w:val="auto"/>
                <w:szCs w:val="21"/>
              </w:rPr>
              <w:t>项号</w:t>
            </w:r>
          </w:p>
        </w:tc>
        <w:tc>
          <w:tcPr>
            <w:tcW w:w="4089"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color w:val="auto"/>
                <w:szCs w:val="21"/>
              </w:rPr>
            </w:pPr>
            <w:r w:rsidRPr="00E012D3">
              <w:rPr>
                <w:color w:val="auto"/>
                <w:szCs w:val="21"/>
              </w:rPr>
              <w:t>招标文件的商务需求</w:t>
            </w:r>
          </w:p>
        </w:tc>
        <w:tc>
          <w:tcPr>
            <w:tcW w:w="3736"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color w:val="auto"/>
                <w:szCs w:val="21"/>
              </w:rPr>
            </w:pPr>
            <w:r w:rsidRPr="00E012D3">
              <w:rPr>
                <w:color w:val="auto"/>
                <w:szCs w:val="21"/>
              </w:rPr>
              <w:t>投标文件承诺的商务条款</w:t>
            </w:r>
          </w:p>
        </w:tc>
        <w:tc>
          <w:tcPr>
            <w:tcW w:w="1326"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color w:val="auto"/>
                <w:szCs w:val="21"/>
              </w:rPr>
            </w:pPr>
            <w:r w:rsidRPr="00E012D3">
              <w:rPr>
                <w:color w:val="auto"/>
                <w:szCs w:val="21"/>
              </w:rPr>
              <w:t>偏离说明</w:t>
            </w:r>
          </w:p>
        </w:tc>
      </w:tr>
      <w:tr w:rsidR="00353C6E" w:rsidRPr="00E012D3">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一</w:t>
            </w:r>
          </w:p>
        </w:tc>
        <w:tc>
          <w:tcPr>
            <w:tcW w:w="4089"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1  ……</w:t>
            </w:r>
          </w:p>
          <w:p w:rsidR="00353C6E" w:rsidRPr="00E012D3" w:rsidRDefault="00A73D94">
            <w:pPr>
              <w:pStyle w:val="a8"/>
              <w:rPr>
                <w:color w:val="auto"/>
                <w:szCs w:val="21"/>
              </w:rPr>
            </w:pPr>
            <w:r w:rsidRPr="00E012D3">
              <w:rPr>
                <w:color w:val="auto"/>
                <w:szCs w:val="21"/>
              </w:rPr>
              <w:t>2  ……</w:t>
            </w:r>
          </w:p>
          <w:p w:rsidR="00353C6E" w:rsidRPr="00E012D3" w:rsidRDefault="00A73D94">
            <w:pPr>
              <w:pStyle w:val="a8"/>
              <w:rPr>
                <w:color w:val="auto"/>
                <w:szCs w:val="21"/>
              </w:rPr>
            </w:pPr>
            <w:r w:rsidRPr="00E012D3">
              <w:rPr>
                <w:color w:val="auto"/>
                <w:szCs w:val="21"/>
              </w:rPr>
              <w:t>3  ……</w:t>
            </w:r>
          </w:p>
          <w:p w:rsidR="00353C6E" w:rsidRPr="00E012D3" w:rsidRDefault="00A73D94">
            <w:pPr>
              <w:pStyle w:val="a8"/>
              <w:rPr>
                <w:color w:val="auto"/>
                <w:szCs w:val="21"/>
              </w:rPr>
            </w:pPr>
            <w:r w:rsidRPr="00E012D3">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1  ……</w:t>
            </w:r>
          </w:p>
          <w:p w:rsidR="00353C6E" w:rsidRPr="00E012D3" w:rsidRDefault="00A73D94">
            <w:pPr>
              <w:pStyle w:val="a8"/>
              <w:rPr>
                <w:color w:val="auto"/>
                <w:szCs w:val="21"/>
              </w:rPr>
            </w:pPr>
            <w:r w:rsidRPr="00E012D3">
              <w:rPr>
                <w:color w:val="auto"/>
                <w:szCs w:val="21"/>
              </w:rPr>
              <w:t>2  ……</w:t>
            </w:r>
          </w:p>
          <w:p w:rsidR="00353C6E" w:rsidRPr="00E012D3" w:rsidRDefault="00A73D94">
            <w:pPr>
              <w:pStyle w:val="a8"/>
              <w:rPr>
                <w:color w:val="auto"/>
                <w:szCs w:val="21"/>
              </w:rPr>
            </w:pPr>
            <w:r w:rsidRPr="00E012D3">
              <w:rPr>
                <w:color w:val="auto"/>
                <w:szCs w:val="21"/>
              </w:rPr>
              <w:t>3  ……</w:t>
            </w:r>
          </w:p>
          <w:p w:rsidR="00353C6E" w:rsidRPr="00E012D3" w:rsidRDefault="00A73D94">
            <w:pPr>
              <w:pStyle w:val="a8"/>
              <w:rPr>
                <w:color w:val="auto"/>
                <w:szCs w:val="21"/>
              </w:rPr>
            </w:pPr>
            <w:r w:rsidRPr="00E012D3">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正偏离（负偏离或无偏离）</w:t>
            </w:r>
          </w:p>
        </w:tc>
      </w:tr>
      <w:tr w:rsidR="00353C6E" w:rsidRPr="00E012D3">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二</w:t>
            </w:r>
          </w:p>
        </w:tc>
        <w:tc>
          <w:tcPr>
            <w:tcW w:w="4089"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1  ……</w:t>
            </w:r>
          </w:p>
          <w:p w:rsidR="00353C6E" w:rsidRPr="00E012D3" w:rsidRDefault="00A73D94">
            <w:pPr>
              <w:pStyle w:val="a8"/>
              <w:rPr>
                <w:color w:val="auto"/>
                <w:szCs w:val="21"/>
              </w:rPr>
            </w:pPr>
            <w:r w:rsidRPr="00E012D3">
              <w:rPr>
                <w:color w:val="auto"/>
                <w:szCs w:val="21"/>
              </w:rPr>
              <w:t>2  ……</w:t>
            </w:r>
          </w:p>
          <w:p w:rsidR="00353C6E" w:rsidRPr="00E012D3" w:rsidRDefault="00A73D94">
            <w:pPr>
              <w:pStyle w:val="a8"/>
              <w:rPr>
                <w:color w:val="auto"/>
                <w:szCs w:val="21"/>
              </w:rPr>
            </w:pPr>
            <w:r w:rsidRPr="00E012D3">
              <w:rPr>
                <w:color w:val="auto"/>
                <w:szCs w:val="21"/>
              </w:rPr>
              <w:t>3  ……</w:t>
            </w:r>
          </w:p>
          <w:p w:rsidR="00353C6E" w:rsidRPr="00E012D3" w:rsidRDefault="00A73D94">
            <w:pPr>
              <w:pStyle w:val="a8"/>
              <w:rPr>
                <w:color w:val="auto"/>
                <w:szCs w:val="21"/>
              </w:rPr>
            </w:pPr>
            <w:r w:rsidRPr="00E012D3">
              <w:rPr>
                <w:color w:val="auto"/>
                <w:szCs w:val="21"/>
              </w:rPr>
              <w:t>……</w:t>
            </w:r>
          </w:p>
        </w:tc>
        <w:tc>
          <w:tcPr>
            <w:tcW w:w="3736"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1  ……</w:t>
            </w:r>
          </w:p>
          <w:p w:rsidR="00353C6E" w:rsidRPr="00E012D3" w:rsidRDefault="00A73D94">
            <w:pPr>
              <w:pStyle w:val="a8"/>
              <w:rPr>
                <w:color w:val="auto"/>
                <w:szCs w:val="21"/>
              </w:rPr>
            </w:pPr>
            <w:r w:rsidRPr="00E012D3">
              <w:rPr>
                <w:color w:val="auto"/>
                <w:szCs w:val="21"/>
              </w:rPr>
              <w:t>2  ……</w:t>
            </w:r>
          </w:p>
          <w:p w:rsidR="00353C6E" w:rsidRPr="00E012D3" w:rsidRDefault="00A73D94">
            <w:pPr>
              <w:pStyle w:val="a8"/>
              <w:rPr>
                <w:color w:val="auto"/>
                <w:szCs w:val="21"/>
              </w:rPr>
            </w:pPr>
            <w:r w:rsidRPr="00E012D3">
              <w:rPr>
                <w:color w:val="auto"/>
                <w:szCs w:val="21"/>
              </w:rPr>
              <w:t>3  ……</w:t>
            </w:r>
          </w:p>
          <w:p w:rsidR="00353C6E" w:rsidRPr="00E012D3" w:rsidRDefault="00A73D94">
            <w:pPr>
              <w:pStyle w:val="a8"/>
              <w:rPr>
                <w:color w:val="auto"/>
                <w:szCs w:val="21"/>
              </w:rPr>
            </w:pPr>
            <w:r w:rsidRPr="00E012D3">
              <w:rPr>
                <w:color w:val="auto"/>
                <w:szCs w:val="21"/>
              </w:rPr>
              <w:t>……</w:t>
            </w:r>
          </w:p>
        </w:tc>
        <w:tc>
          <w:tcPr>
            <w:tcW w:w="1326"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正偏离（负偏离或无偏离）</w:t>
            </w:r>
          </w:p>
        </w:tc>
      </w:tr>
      <w:tr w:rsidR="00353C6E" w:rsidRPr="00E012D3">
        <w:trPr>
          <w:trHeight w:val="1586"/>
        </w:trPr>
        <w:tc>
          <w:tcPr>
            <w:tcW w:w="720"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w:t>
            </w:r>
          </w:p>
        </w:tc>
        <w:tc>
          <w:tcPr>
            <w:tcW w:w="4089"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color w:val="auto"/>
                <w:szCs w:val="21"/>
              </w:rPr>
            </w:pPr>
          </w:p>
        </w:tc>
        <w:tc>
          <w:tcPr>
            <w:tcW w:w="3736"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color w:val="auto"/>
                <w:szCs w:val="21"/>
              </w:rPr>
            </w:pPr>
          </w:p>
        </w:tc>
        <w:tc>
          <w:tcPr>
            <w:tcW w:w="1326"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color w:val="auto"/>
                <w:szCs w:val="21"/>
              </w:rPr>
            </w:pPr>
          </w:p>
          <w:p w:rsidR="00353C6E" w:rsidRPr="00E012D3" w:rsidRDefault="00A73D94">
            <w:pPr>
              <w:pStyle w:val="a8"/>
              <w:rPr>
                <w:color w:val="auto"/>
                <w:szCs w:val="21"/>
              </w:rPr>
            </w:pPr>
            <w:r w:rsidRPr="00E012D3">
              <w:rPr>
                <w:color w:val="auto"/>
                <w:szCs w:val="21"/>
              </w:rPr>
              <w:t>正偏离（负偏离或无偏离）</w:t>
            </w:r>
          </w:p>
        </w:tc>
      </w:tr>
      <w:tr w:rsidR="00353C6E" w:rsidRPr="00E012D3">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u w:val="single"/>
              </w:rPr>
              <w:t xml:space="preserve">　　</w:t>
            </w:r>
            <w:r w:rsidRPr="00E012D3">
              <w:rPr>
                <w:color w:val="auto"/>
                <w:szCs w:val="21"/>
              </w:rPr>
              <w:t>分标（此处有分标时填写具体分标号，无分标时填写“无”）</w:t>
            </w:r>
          </w:p>
        </w:tc>
      </w:tr>
      <w:tr w:rsidR="00353C6E" w:rsidRPr="00E012D3">
        <w:trPr>
          <w:trHeight w:val="391"/>
        </w:trPr>
        <w:tc>
          <w:tcPr>
            <w:tcW w:w="9871" w:type="dxa"/>
            <w:gridSpan w:val="4"/>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投标人（盖单位公章）：</w:t>
            </w:r>
          </w:p>
        </w:tc>
      </w:tr>
      <w:tr w:rsidR="00353C6E" w:rsidRPr="00E012D3">
        <w:trPr>
          <w:trHeight w:val="414"/>
        </w:trPr>
        <w:tc>
          <w:tcPr>
            <w:tcW w:w="9871" w:type="dxa"/>
            <w:gridSpan w:val="4"/>
            <w:tcBorders>
              <w:top w:val="single" w:sz="4" w:space="0" w:color="auto"/>
              <w:left w:val="single" w:sz="4" w:space="0" w:color="auto"/>
              <w:bottom w:val="single" w:sz="4" w:space="0" w:color="auto"/>
              <w:right w:val="single" w:sz="4" w:space="0" w:color="auto"/>
            </w:tcBorders>
          </w:tcPr>
          <w:p w:rsidR="00353C6E" w:rsidRPr="00E012D3" w:rsidRDefault="00A73D94">
            <w:pPr>
              <w:pStyle w:val="a8"/>
              <w:rPr>
                <w:color w:val="auto"/>
                <w:szCs w:val="21"/>
              </w:rPr>
            </w:pPr>
            <w:r w:rsidRPr="00E012D3">
              <w:rPr>
                <w:color w:val="auto"/>
                <w:szCs w:val="21"/>
              </w:rPr>
              <w:t>法定代表人或其委托代理人（签字或盖章）：</w:t>
            </w:r>
          </w:p>
        </w:tc>
      </w:tr>
    </w:tbl>
    <w:p w:rsidR="00353C6E" w:rsidRPr="00E012D3" w:rsidRDefault="00A73D94">
      <w:pPr>
        <w:pStyle w:val="a8"/>
        <w:rPr>
          <w:color w:val="auto"/>
          <w:szCs w:val="21"/>
        </w:rPr>
      </w:pPr>
      <w:r w:rsidRPr="00E012D3">
        <w:rPr>
          <w:color w:val="auto"/>
          <w:szCs w:val="21"/>
        </w:rPr>
        <w:t>注：⑴表格内容均需按要求填写并盖章，不得留空，</w:t>
      </w:r>
      <w:r w:rsidRPr="00E012D3">
        <w:rPr>
          <w:bCs/>
          <w:color w:val="auto"/>
          <w:szCs w:val="21"/>
        </w:rPr>
        <w:t>否则按投标无效处理</w:t>
      </w:r>
      <w:r w:rsidRPr="00E012D3">
        <w:rPr>
          <w:color w:val="auto"/>
          <w:szCs w:val="21"/>
        </w:rPr>
        <w:t>。</w:t>
      </w:r>
    </w:p>
    <w:p w:rsidR="00353C6E" w:rsidRPr="00E012D3" w:rsidRDefault="00A73D94">
      <w:pPr>
        <w:pStyle w:val="a8"/>
        <w:rPr>
          <w:bCs/>
          <w:color w:val="auto"/>
          <w:szCs w:val="21"/>
        </w:rPr>
      </w:pPr>
      <w:r w:rsidRPr="00E012D3">
        <w:rPr>
          <w:bCs/>
          <w:color w:val="auto"/>
          <w:szCs w:val="21"/>
        </w:rPr>
        <w:t>⑵如果招标文件需求为小于或大于某个数值标准时，</w:t>
      </w:r>
      <w:r w:rsidRPr="00E012D3">
        <w:rPr>
          <w:rFonts w:hint="eastAsia"/>
          <w:bCs/>
          <w:color w:val="auto"/>
          <w:szCs w:val="21"/>
        </w:rPr>
        <w:t>投</w:t>
      </w:r>
      <w:r w:rsidRPr="00E012D3">
        <w:rPr>
          <w:bCs/>
          <w:color w:val="auto"/>
          <w:szCs w:val="21"/>
        </w:rPr>
        <w:t>标文件承诺内容应当写明投标商务响应承诺的具体</w:t>
      </w:r>
      <w:r w:rsidRPr="00E012D3">
        <w:rPr>
          <w:rFonts w:hint="eastAsia"/>
          <w:bCs/>
          <w:color w:val="auto"/>
          <w:szCs w:val="21"/>
        </w:rPr>
        <w:t>内容</w:t>
      </w:r>
      <w:r w:rsidRPr="00E012D3">
        <w:rPr>
          <w:bCs/>
          <w:color w:val="auto"/>
          <w:szCs w:val="21"/>
        </w:rPr>
        <w:t>，否则按投标无效处理。</w:t>
      </w:r>
    </w:p>
    <w:p w:rsidR="00353C6E" w:rsidRPr="00E012D3" w:rsidRDefault="00A73D94">
      <w:pPr>
        <w:pStyle w:val="a8"/>
        <w:rPr>
          <w:color w:val="auto"/>
          <w:szCs w:val="21"/>
        </w:rPr>
      </w:pPr>
      <w:r w:rsidRPr="00E012D3">
        <w:rPr>
          <w:color w:val="auto"/>
          <w:szCs w:val="21"/>
        </w:rPr>
        <w:t>⑶当投标文件的商务内容低于招标文件要求时，投标人应当如实写明“负偏离”，否则视为虚假应标。</w:t>
      </w:r>
    </w:p>
    <w:p w:rsidR="00353C6E" w:rsidRPr="00E012D3" w:rsidRDefault="00A73D94">
      <w:pPr>
        <w:widowControl/>
        <w:spacing w:line="240" w:lineRule="auto"/>
        <w:jc w:val="left"/>
        <w:rPr>
          <w:rFonts w:ascii="宋体" w:hAnsi="宋体"/>
          <w:color w:val="auto"/>
          <w:kern w:val="1"/>
          <w:szCs w:val="21"/>
        </w:rPr>
      </w:pPr>
      <w:r w:rsidRPr="00E012D3">
        <w:rPr>
          <w:color w:val="auto"/>
          <w:szCs w:val="21"/>
        </w:rPr>
        <w:br w:type="page"/>
      </w:r>
    </w:p>
    <w:p w:rsidR="00353C6E" w:rsidRPr="00E012D3" w:rsidRDefault="00A73D94">
      <w:pPr>
        <w:pStyle w:val="a8"/>
        <w:rPr>
          <w:color w:val="auto"/>
          <w:szCs w:val="21"/>
        </w:rPr>
      </w:pPr>
      <w:r w:rsidRPr="00E012D3">
        <w:rPr>
          <w:rFonts w:ascii="Times New Roman" w:hAnsi="Times New Roman" w:hint="eastAsia"/>
          <w:b/>
          <w:color w:val="auto"/>
        </w:rPr>
        <w:lastRenderedPageBreak/>
        <w:t>格式</w:t>
      </w:r>
      <w:r w:rsidRPr="00E012D3">
        <w:rPr>
          <w:rFonts w:ascii="Times New Roman" w:hAnsi="Times New Roman" w:hint="eastAsia"/>
          <w:b/>
          <w:color w:val="auto"/>
        </w:rPr>
        <w:t>8</w:t>
      </w:r>
      <w:r w:rsidRPr="00E012D3">
        <w:rPr>
          <w:rFonts w:ascii="Times New Roman" w:hAnsi="Times New Roman" w:hint="eastAsia"/>
          <w:b/>
          <w:color w:val="auto"/>
        </w:rPr>
        <w:t>：</w:t>
      </w:r>
    </w:p>
    <w:p w:rsidR="00353C6E" w:rsidRPr="00E012D3" w:rsidRDefault="00353C6E">
      <w:pPr>
        <w:widowControl/>
        <w:spacing w:line="240" w:lineRule="auto"/>
        <w:jc w:val="left"/>
        <w:rPr>
          <w:color w:val="auto"/>
          <w:szCs w:val="21"/>
        </w:rPr>
      </w:pPr>
    </w:p>
    <w:p w:rsidR="00353C6E" w:rsidRPr="00E012D3" w:rsidRDefault="00A73D94" w:rsidP="007F3E12">
      <w:pPr>
        <w:snapToGrid w:val="0"/>
        <w:spacing w:beforeLines="50" w:after="50"/>
        <w:jc w:val="center"/>
        <w:rPr>
          <w:rFonts w:ascii="宋体" w:hAnsi="宋体"/>
          <w:b/>
          <w:color w:val="auto"/>
          <w:sz w:val="28"/>
          <w:szCs w:val="28"/>
        </w:rPr>
      </w:pPr>
      <w:r w:rsidRPr="00E012D3">
        <w:rPr>
          <w:rFonts w:ascii="宋体" w:hAnsi="宋体" w:hint="eastAsia"/>
          <w:b/>
          <w:color w:val="auto"/>
          <w:sz w:val="28"/>
          <w:szCs w:val="28"/>
        </w:rPr>
        <w:t>项目实施人员名单一览表</w:t>
      </w:r>
    </w:p>
    <w:p w:rsidR="00353C6E" w:rsidRPr="00E012D3" w:rsidRDefault="00A73D94" w:rsidP="007F3E12">
      <w:pPr>
        <w:snapToGrid w:val="0"/>
        <w:spacing w:before="50" w:afterLines="50" w:line="360" w:lineRule="exact"/>
        <w:jc w:val="left"/>
        <w:rPr>
          <w:rFonts w:ascii="宋体" w:hAnsi="宋体"/>
          <w:color w:val="auto"/>
          <w:szCs w:val="21"/>
        </w:rPr>
      </w:pPr>
      <w:r w:rsidRPr="00E012D3">
        <w:rPr>
          <w:rFonts w:ascii="宋体" w:hAnsi="宋体" w:hint="eastAsia"/>
          <w:color w:val="auto"/>
          <w:szCs w:val="21"/>
        </w:rPr>
        <w:t>分标（如有）：</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878"/>
        <w:gridCol w:w="2107"/>
        <w:gridCol w:w="1758"/>
        <w:gridCol w:w="2103"/>
        <w:gridCol w:w="2281"/>
      </w:tblGrid>
      <w:tr w:rsidR="00353C6E" w:rsidRPr="00E012D3">
        <w:tc>
          <w:tcPr>
            <w:tcW w:w="1012"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姓名</w:t>
            </w:r>
          </w:p>
        </w:tc>
        <w:tc>
          <w:tcPr>
            <w:tcW w:w="878"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职务</w:t>
            </w:r>
          </w:p>
        </w:tc>
        <w:tc>
          <w:tcPr>
            <w:tcW w:w="2107"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专业技术资格</w:t>
            </w:r>
          </w:p>
        </w:tc>
        <w:tc>
          <w:tcPr>
            <w:tcW w:w="1758"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证书编号</w:t>
            </w:r>
          </w:p>
        </w:tc>
        <w:tc>
          <w:tcPr>
            <w:tcW w:w="2103"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参加本单位</w:t>
            </w:r>
          </w:p>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工作时间</w:t>
            </w:r>
          </w:p>
        </w:tc>
        <w:tc>
          <w:tcPr>
            <w:tcW w:w="2281" w:type="dxa"/>
            <w:vAlign w:val="center"/>
          </w:tcPr>
          <w:p w:rsidR="00353C6E" w:rsidRPr="00E012D3" w:rsidRDefault="00A73D94" w:rsidP="007F3E12">
            <w:pPr>
              <w:snapToGrid w:val="0"/>
              <w:spacing w:before="50" w:afterLines="50" w:line="360" w:lineRule="exact"/>
              <w:jc w:val="center"/>
              <w:rPr>
                <w:rFonts w:ascii="宋体" w:hAnsi="宋体"/>
                <w:color w:val="auto"/>
                <w:szCs w:val="21"/>
              </w:rPr>
            </w:pPr>
            <w:r w:rsidRPr="00E012D3">
              <w:rPr>
                <w:rFonts w:ascii="宋体" w:hAnsi="宋体" w:hint="eastAsia"/>
                <w:color w:val="auto"/>
                <w:szCs w:val="21"/>
              </w:rPr>
              <w:t>相关工作经验或经历</w:t>
            </w:r>
          </w:p>
        </w:tc>
      </w:tr>
      <w:tr w:rsidR="00353C6E" w:rsidRPr="00E012D3">
        <w:tc>
          <w:tcPr>
            <w:tcW w:w="1012" w:type="dxa"/>
            <w:vAlign w:val="center"/>
          </w:tcPr>
          <w:p w:rsidR="00353C6E" w:rsidRPr="00E012D3" w:rsidRDefault="00353C6E" w:rsidP="007F3E12">
            <w:pPr>
              <w:snapToGrid w:val="0"/>
              <w:spacing w:before="50" w:afterLines="50" w:line="360" w:lineRule="exact"/>
              <w:jc w:val="center"/>
              <w:rPr>
                <w:rFonts w:ascii="宋体" w:hAnsi="宋体"/>
                <w:color w:val="auto"/>
                <w:szCs w:val="21"/>
              </w:rPr>
            </w:pPr>
          </w:p>
        </w:tc>
        <w:tc>
          <w:tcPr>
            <w:tcW w:w="87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r>
      <w:tr w:rsidR="00353C6E" w:rsidRPr="00E012D3">
        <w:tc>
          <w:tcPr>
            <w:tcW w:w="1012" w:type="dxa"/>
            <w:vAlign w:val="center"/>
          </w:tcPr>
          <w:p w:rsidR="00353C6E" w:rsidRPr="00E012D3" w:rsidRDefault="00353C6E" w:rsidP="007F3E12">
            <w:pPr>
              <w:snapToGrid w:val="0"/>
              <w:spacing w:before="50" w:afterLines="50" w:line="360" w:lineRule="exact"/>
              <w:jc w:val="center"/>
              <w:rPr>
                <w:rFonts w:ascii="宋体" w:hAnsi="宋体"/>
                <w:color w:val="auto"/>
                <w:szCs w:val="21"/>
              </w:rPr>
            </w:pPr>
          </w:p>
        </w:tc>
        <w:tc>
          <w:tcPr>
            <w:tcW w:w="87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r>
      <w:tr w:rsidR="00353C6E" w:rsidRPr="00E012D3">
        <w:tc>
          <w:tcPr>
            <w:tcW w:w="1012" w:type="dxa"/>
            <w:vAlign w:val="center"/>
          </w:tcPr>
          <w:p w:rsidR="00353C6E" w:rsidRPr="00E012D3" w:rsidRDefault="00353C6E" w:rsidP="007F3E12">
            <w:pPr>
              <w:snapToGrid w:val="0"/>
              <w:spacing w:before="50" w:afterLines="50" w:line="360" w:lineRule="exact"/>
              <w:jc w:val="center"/>
              <w:rPr>
                <w:rFonts w:ascii="宋体" w:hAnsi="宋体"/>
                <w:color w:val="auto"/>
                <w:szCs w:val="21"/>
              </w:rPr>
            </w:pPr>
          </w:p>
        </w:tc>
        <w:tc>
          <w:tcPr>
            <w:tcW w:w="87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7"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1758"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103"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c>
          <w:tcPr>
            <w:tcW w:w="2281" w:type="dxa"/>
            <w:vAlign w:val="center"/>
          </w:tcPr>
          <w:p w:rsidR="00353C6E" w:rsidRPr="00E012D3" w:rsidRDefault="00353C6E" w:rsidP="007F3E12">
            <w:pPr>
              <w:snapToGrid w:val="0"/>
              <w:spacing w:before="50" w:afterLines="50" w:line="360" w:lineRule="exact"/>
              <w:jc w:val="center"/>
              <w:rPr>
                <w:rFonts w:ascii="宋体" w:eastAsia="Times New Roman" w:hAnsi="宋体"/>
                <w:b/>
                <w:color w:val="auto"/>
                <w:sz w:val="44"/>
                <w:szCs w:val="21"/>
              </w:rPr>
            </w:pPr>
          </w:p>
        </w:tc>
      </w:tr>
    </w:tbl>
    <w:p w:rsidR="00353C6E" w:rsidRPr="00E012D3" w:rsidRDefault="00353C6E" w:rsidP="007F3E12">
      <w:pPr>
        <w:snapToGrid w:val="0"/>
        <w:spacing w:before="50" w:afterLines="50" w:line="360" w:lineRule="exact"/>
        <w:jc w:val="left"/>
        <w:rPr>
          <w:rFonts w:ascii="宋体" w:hAnsi="宋体"/>
          <w:color w:val="auto"/>
          <w:szCs w:val="21"/>
        </w:rPr>
      </w:pPr>
    </w:p>
    <w:p w:rsidR="00353C6E" w:rsidRPr="00E012D3" w:rsidRDefault="00353C6E" w:rsidP="007F3E12">
      <w:pPr>
        <w:snapToGrid w:val="0"/>
        <w:spacing w:before="50" w:afterLines="50" w:line="360" w:lineRule="exact"/>
        <w:jc w:val="left"/>
        <w:rPr>
          <w:rFonts w:ascii="宋体" w:hAnsi="宋体"/>
          <w:color w:val="auto"/>
          <w:szCs w:val="21"/>
        </w:rPr>
      </w:pPr>
    </w:p>
    <w:p w:rsidR="00353C6E" w:rsidRPr="00E012D3" w:rsidRDefault="00A73D94">
      <w:pPr>
        <w:snapToGrid w:val="0"/>
        <w:spacing w:before="50" w:after="50" w:line="360" w:lineRule="exact"/>
        <w:rPr>
          <w:rFonts w:ascii="宋体" w:hAnsi="宋体"/>
          <w:color w:val="auto"/>
          <w:spacing w:val="20"/>
          <w:szCs w:val="21"/>
          <w:u w:val="single"/>
        </w:rPr>
      </w:pPr>
      <w:r w:rsidRPr="00E012D3">
        <w:rPr>
          <w:rFonts w:ascii="宋体" w:hAnsi="宋体" w:hint="eastAsia"/>
          <w:color w:val="auto"/>
          <w:szCs w:val="21"/>
        </w:rPr>
        <w:t>法定代表人或被授权人</w:t>
      </w:r>
      <w:r w:rsidRPr="00E012D3">
        <w:rPr>
          <w:rFonts w:ascii="宋体" w:hAnsi="宋体" w:hint="eastAsia"/>
          <w:color w:val="auto"/>
          <w:spacing w:val="20"/>
          <w:szCs w:val="21"/>
        </w:rPr>
        <w:t>签字：</w:t>
      </w:r>
    </w:p>
    <w:p w:rsidR="00353C6E" w:rsidRPr="00E012D3" w:rsidRDefault="00A73D94" w:rsidP="007F3E12">
      <w:pPr>
        <w:snapToGrid w:val="0"/>
        <w:spacing w:before="50" w:afterLines="50" w:line="360" w:lineRule="exact"/>
        <w:jc w:val="left"/>
        <w:rPr>
          <w:rFonts w:ascii="宋体" w:hAnsi="宋体"/>
          <w:color w:val="auto"/>
          <w:spacing w:val="20"/>
          <w:szCs w:val="21"/>
        </w:rPr>
      </w:pPr>
      <w:r w:rsidRPr="00E012D3">
        <w:rPr>
          <w:rFonts w:ascii="宋体" w:hAnsi="宋体" w:hint="eastAsia"/>
          <w:color w:val="auto"/>
          <w:spacing w:val="20"/>
          <w:szCs w:val="21"/>
        </w:rPr>
        <w:t>投标人盖公章：</w:t>
      </w:r>
    </w:p>
    <w:p w:rsidR="00353C6E" w:rsidRPr="00E012D3" w:rsidRDefault="00A73D94" w:rsidP="007F3E12">
      <w:pPr>
        <w:snapToGrid w:val="0"/>
        <w:spacing w:before="50" w:afterLines="50" w:line="360" w:lineRule="exact"/>
        <w:jc w:val="left"/>
        <w:rPr>
          <w:rFonts w:ascii="宋体" w:hAnsi="宋体"/>
          <w:color w:val="auto"/>
          <w:szCs w:val="21"/>
        </w:rPr>
      </w:pPr>
      <w:r w:rsidRPr="00E012D3">
        <w:rPr>
          <w:rFonts w:ascii="宋体" w:hAnsi="宋体" w:hint="eastAsia"/>
          <w:color w:val="auto"/>
          <w:spacing w:val="20"/>
          <w:szCs w:val="21"/>
        </w:rPr>
        <w:t>日期：</w:t>
      </w:r>
    </w:p>
    <w:p w:rsidR="00353C6E" w:rsidRPr="00E012D3" w:rsidRDefault="00353C6E">
      <w:pPr>
        <w:pStyle w:val="a8"/>
        <w:spacing w:line="360" w:lineRule="auto"/>
        <w:rPr>
          <w:rFonts w:cs="宋体"/>
          <w:b/>
          <w:color w:val="auto"/>
          <w:szCs w:val="21"/>
        </w:rPr>
      </w:pPr>
    </w:p>
    <w:p w:rsidR="00353C6E" w:rsidRPr="00E012D3" w:rsidRDefault="00A73D94">
      <w:pPr>
        <w:widowControl/>
        <w:spacing w:line="240" w:lineRule="auto"/>
        <w:jc w:val="left"/>
        <w:rPr>
          <w:color w:val="auto"/>
          <w:szCs w:val="21"/>
        </w:rPr>
      </w:pPr>
      <w:r w:rsidRPr="00E012D3">
        <w:rPr>
          <w:rFonts w:hint="eastAsia"/>
          <w:color w:val="auto"/>
          <w:szCs w:val="21"/>
        </w:rPr>
        <w:t>注：在填写时，如本表格不适合投标单位的实际情况，可根据本表格式自行制表填写。</w:t>
      </w:r>
      <w:r w:rsidRPr="00E012D3">
        <w:rPr>
          <w:color w:val="auto"/>
          <w:szCs w:val="21"/>
        </w:rPr>
        <w:br w:type="page"/>
      </w:r>
    </w:p>
    <w:p w:rsidR="00353C6E" w:rsidRPr="00E012D3" w:rsidRDefault="00353C6E">
      <w:pPr>
        <w:widowControl/>
        <w:spacing w:line="240" w:lineRule="auto"/>
        <w:jc w:val="left"/>
        <w:rPr>
          <w:rFonts w:ascii="宋体" w:hAnsi="宋体"/>
          <w:color w:val="auto"/>
          <w:kern w:val="1"/>
          <w:szCs w:val="21"/>
        </w:rPr>
      </w:pPr>
    </w:p>
    <w:p w:rsidR="00353C6E" w:rsidRPr="00E012D3" w:rsidRDefault="00A73D94">
      <w:pPr>
        <w:pStyle w:val="a8"/>
        <w:rPr>
          <w:rFonts w:cs="宋体"/>
          <w:color w:val="auto"/>
          <w:szCs w:val="21"/>
        </w:rPr>
      </w:pPr>
      <w:r w:rsidRPr="00E012D3">
        <w:rPr>
          <w:rFonts w:ascii="Times New Roman" w:hAnsi="Times New Roman" w:hint="eastAsia"/>
          <w:b/>
          <w:color w:val="auto"/>
        </w:rPr>
        <w:t>格式</w:t>
      </w:r>
      <w:r w:rsidRPr="00E012D3">
        <w:rPr>
          <w:rFonts w:ascii="Times New Roman" w:hAnsi="Times New Roman" w:hint="eastAsia"/>
          <w:b/>
          <w:color w:val="auto"/>
        </w:rPr>
        <w:t>9</w:t>
      </w:r>
      <w:r w:rsidRPr="00E012D3">
        <w:rPr>
          <w:rFonts w:ascii="Times New Roman" w:hAnsi="Times New Roman" w:hint="eastAsia"/>
          <w:b/>
          <w:color w:val="auto"/>
        </w:rPr>
        <w:t>：</w:t>
      </w: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法定代表人（负责人）授权委托书（格式）</w:t>
      </w:r>
    </w:p>
    <w:p w:rsidR="00353C6E" w:rsidRPr="00E012D3" w:rsidRDefault="00353C6E">
      <w:pPr>
        <w:pStyle w:val="a8"/>
        <w:spacing w:line="500" w:lineRule="exact"/>
        <w:ind w:firstLine="420"/>
        <w:rPr>
          <w:rFonts w:cs="宋体"/>
          <w:color w:val="auto"/>
          <w:szCs w:val="21"/>
        </w:rPr>
      </w:pPr>
    </w:p>
    <w:p w:rsidR="00353C6E" w:rsidRPr="00E012D3" w:rsidRDefault="00A73D94">
      <w:pPr>
        <w:pStyle w:val="a8"/>
        <w:spacing w:line="360" w:lineRule="auto"/>
        <w:ind w:firstLine="435"/>
        <w:rPr>
          <w:rFonts w:cs="宋体"/>
          <w:color w:val="auto"/>
          <w:szCs w:val="21"/>
        </w:rPr>
      </w:pPr>
      <w:r w:rsidRPr="00E012D3">
        <w:rPr>
          <w:rFonts w:cs="宋体"/>
          <w:color w:val="auto"/>
          <w:szCs w:val="21"/>
        </w:rPr>
        <w:t>致：</w:t>
      </w:r>
      <w:r w:rsidRPr="00E012D3">
        <w:rPr>
          <w:rFonts w:cs="宋体"/>
          <w:color w:val="auto"/>
          <w:szCs w:val="21"/>
          <w:u w:val="single"/>
        </w:rPr>
        <w:t>（采购代理机构名称）</w:t>
      </w:r>
    </w:p>
    <w:p w:rsidR="00353C6E" w:rsidRPr="00E012D3" w:rsidRDefault="00353C6E">
      <w:pPr>
        <w:pStyle w:val="a8"/>
        <w:spacing w:line="360" w:lineRule="auto"/>
        <w:ind w:firstLine="435"/>
        <w:rPr>
          <w:rFonts w:cs="宋体"/>
          <w:color w:val="auto"/>
          <w:szCs w:val="21"/>
        </w:rPr>
      </w:pPr>
    </w:p>
    <w:p w:rsidR="00353C6E" w:rsidRPr="00E012D3" w:rsidRDefault="00A73D94">
      <w:pPr>
        <w:pStyle w:val="a8"/>
        <w:spacing w:line="360" w:lineRule="auto"/>
        <w:ind w:firstLine="435"/>
        <w:rPr>
          <w:rFonts w:cs="宋体"/>
          <w:color w:val="auto"/>
          <w:szCs w:val="21"/>
        </w:rPr>
      </w:pPr>
      <w:r w:rsidRPr="00E012D3">
        <w:rPr>
          <w:rFonts w:cs="宋体"/>
          <w:color w:val="auto"/>
          <w:szCs w:val="21"/>
        </w:rPr>
        <w:t>本人</w:t>
      </w:r>
      <w:r w:rsidRPr="00E012D3">
        <w:rPr>
          <w:rFonts w:cs="宋体"/>
          <w:color w:val="auto"/>
          <w:szCs w:val="21"/>
          <w:u w:val="single"/>
        </w:rPr>
        <w:t>（姓名）</w:t>
      </w:r>
      <w:r w:rsidRPr="00E012D3">
        <w:rPr>
          <w:rFonts w:cs="宋体"/>
          <w:color w:val="auto"/>
          <w:szCs w:val="21"/>
        </w:rPr>
        <w:t>系</w:t>
      </w:r>
      <w:r w:rsidRPr="00E012D3">
        <w:rPr>
          <w:rFonts w:cs="宋体"/>
          <w:color w:val="auto"/>
          <w:szCs w:val="21"/>
          <w:u w:val="single"/>
        </w:rPr>
        <w:t>（投标人名称）</w:t>
      </w:r>
      <w:r w:rsidRPr="00E012D3">
        <w:rPr>
          <w:rFonts w:cs="宋体"/>
          <w:color w:val="auto"/>
          <w:szCs w:val="21"/>
        </w:rPr>
        <w:t>的法定代表人</w:t>
      </w:r>
      <w:r w:rsidRPr="00E012D3">
        <w:rPr>
          <w:rFonts w:cs="宋体" w:hint="eastAsia"/>
          <w:color w:val="auto"/>
          <w:szCs w:val="21"/>
        </w:rPr>
        <w:t>（负责人）</w:t>
      </w:r>
      <w:r w:rsidRPr="00E012D3">
        <w:rPr>
          <w:rFonts w:cs="宋体"/>
          <w:color w:val="auto"/>
          <w:szCs w:val="21"/>
        </w:rPr>
        <w:t>，现授权我单位在职正式员工</w:t>
      </w:r>
      <w:r w:rsidRPr="00E012D3">
        <w:rPr>
          <w:rFonts w:cs="宋体"/>
          <w:color w:val="auto"/>
          <w:szCs w:val="21"/>
          <w:u w:val="single"/>
        </w:rPr>
        <w:t>（姓名和职务）</w:t>
      </w:r>
      <w:r w:rsidRPr="00E012D3">
        <w:rPr>
          <w:rFonts w:cs="宋体"/>
          <w:color w:val="auto"/>
          <w:szCs w:val="21"/>
        </w:rPr>
        <w:t>为我方代理人。代理人根据授权，以我方名义签署、澄清、说明、补正、递交、撤回、修改贵方组织的</w:t>
      </w:r>
      <w:r w:rsidRPr="00E012D3">
        <w:rPr>
          <w:rFonts w:cs="宋体"/>
          <w:color w:val="auto"/>
          <w:szCs w:val="21"/>
          <w:u w:val="single"/>
        </w:rPr>
        <w:t>（项目名称）</w:t>
      </w:r>
      <w:r w:rsidRPr="00E012D3">
        <w:rPr>
          <w:rFonts w:cs="宋体"/>
          <w:color w:val="auto"/>
          <w:szCs w:val="21"/>
        </w:rPr>
        <w:t>（项目编号：）项目的投标文件、签订合同和处理一切有关事宜，其法律后果由我方承担。</w:t>
      </w:r>
    </w:p>
    <w:p w:rsidR="00353C6E" w:rsidRPr="00E012D3" w:rsidRDefault="00A73D94">
      <w:pPr>
        <w:pStyle w:val="a8"/>
        <w:spacing w:line="360" w:lineRule="auto"/>
        <w:ind w:firstLine="435"/>
        <w:rPr>
          <w:rFonts w:cs="宋体"/>
          <w:color w:val="auto"/>
          <w:szCs w:val="21"/>
        </w:rPr>
      </w:pPr>
      <w:r w:rsidRPr="00E012D3">
        <w:rPr>
          <w:rFonts w:cs="宋体"/>
          <w:color w:val="auto"/>
          <w:szCs w:val="21"/>
        </w:rPr>
        <w:t>本授权书于年月日签字生效，委托期限：。</w:t>
      </w:r>
    </w:p>
    <w:p w:rsidR="00353C6E" w:rsidRPr="00E012D3" w:rsidRDefault="00A73D94">
      <w:pPr>
        <w:pStyle w:val="a8"/>
        <w:spacing w:line="360" w:lineRule="auto"/>
        <w:ind w:firstLine="420"/>
        <w:rPr>
          <w:rFonts w:cs="宋体"/>
          <w:color w:val="auto"/>
          <w:szCs w:val="21"/>
        </w:rPr>
      </w:pPr>
      <w:r w:rsidRPr="00E012D3">
        <w:rPr>
          <w:rFonts w:cs="宋体"/>
          <w:color w:val="auto"/>
          <w:szCs w:val="21"/>
        </w:rPr>
        <w:t>代理人无转委托权。</w:t>
      </w:r>
    </w:p>
    <w:p w:rsidR="00353C6E" w:rsidRPr="00E012D3" w:rsidRDefault="00A73D94">
      <w:pPr>
        <w:pStyle w:val="a8"/>
        <w:spacing w:line="360" w:lineRule="auto"/>
        <w:ind w:firstLine="420"/>
        <w:rPr>
          <w:rFonts w:cs="宋体"/>
          <w:color w:val="auto"/>
          <w:szCs w:val="21"/>
        </w:rPr>
      </w:pPr>
      <w:r w:rsidRPr="00E012D3">
        <w:rPr>
          <w:rFonts w:cs="宋体" w:hint="eastAsia"/>
          <w:color w:val="auto"/>
          <w:szCs w:val="21"/>
        </w:rPr>
        <w:t>附：委托代理人有效身份证正反面复印件</w:t>
      </w:r>
    </w:p>
    <w:p w:rsidR="00353C6E" w:rsidRPr="00E012D3" w:rsidRDefault="00A73D94">
      <w:pPr>
        <w:pStyle w:val="a8"/>
        <w:spacing w:line="360" w:lineRule="auto"/>
        <w:ind w:firstLine="420"/>
        <w:rPr>
          <w:rFonts w:cs="宋体"/>
          <w:color w:val="auto"/>
          <w:szCs w:val="21"/>
          <w:u w:val="single"/>
        </w:rPr>
      </w:pPr>
      <w:r w:rsidRPr="00E012D3">
        <w:rPr>
          <w:rFonts w:cs="宋体"/>
          <w:color w:val="auto"/>
          <w:szCs w:val="21"/>
        </w:rPr>
        <w:t>投标人（盖单位公章）：</w:t>
      </w:r>
    </w:p>
    <w:p w:rsidR="00353C6E" w:rsidRPr="00E012D3" w:rsidRDefault="00A73D94">
      <w:pPr>
        <w:pStyle w:val="a8"/>
        <w:spacing w:line="360" w:lineRule="auto"/>
        <w:ind w:firstLine="420"/>
        <w:rPr>
          <w:rFonts w:cs="宋体"/>
          <w:color w:val="auto"/>
          <w:szCs w:val="21"/>
          <w:u w:val="single"/>
        </w:rPr>
      </w:pPr>
      <w:r w:rsidRPr="00E012D3">
        <w:rPr>
          <w:rFonts w:cs="宋体"/>
          <w:color w:val="auto"/>
          <w:szCs w:val="21"/>
        </w:rPr>
        <w:t>法定代表人</w:t>
      </w:r>
      <w:r w:rsidRPr="00E012D3">
        <w:rPr>
          <w:rFonts w:cs="宋体" w:hint="eastAsia"/>
          <w:color w:val="auto"/>
          <w:szCs w:val="21"/>
        </w:rPr>
        <w:t>（负责人）</w:t>
      </w:r>
      <w:r w:rsidRPr="00E012D3">
        <w:rPr>
          <w:rFonts w:cs="宋体"/>
          <w:color w:val="auto"/>
          <w:szCs w:val="21"/>
        </w:rPr>
        <w:t>（签字或盖章）：</w:t>
      </w:r>
    </w:p>
    <w:p w:rsidR="00353C6E" w:rsidRPr="00E012D3" w:rsidRDefault="00A73D94">
      <w:pPr>
        <w:pStyle w:val="a8"/>
        <w:spacing w:line="360" w:lineRule="auto"/>
        <w:ind w:firstLine="420"/>
        <w:rPr>
          <w:rFonts w:cs="宋体"/>
          <w:color w:val="auto"/>
          <w:szCs w:val="21"/>
          <w:u w:val="single"/>
        </w:rPr>
      </w:pPr>
      <w:r w:rsidRPr="00E012D3">
        <w:rPr>
          <w:rFonts w:cs="宋体"/>
          <w:color w:val="auto"/>
          <w:szCs w:val="21"/>
        </w:rPr>
        <w:t>法定代表人</w:t>
      </w:r>
      <w:r w:rsidRPr="00E012D3">
        <w:rPr>
          <w:rFonts w:cs="宋体" w:hint="eastAsia"/>
          <w:color w:val="auto"/>
          <w:szCs w:val="21"/>
        </w:rPr>
        <w:t>（负责人）</w:t>
      </w:r>
      <w:r w:rsidRPr="00E012D3">
        <w:rPr>
          <w:rFonts w:cs="宋体"/>
          <w:color w:val="auto"/>
          <w:szCs w:val="21"/>
        </w:rPr>
        <w:t>身份证号码：</w:t>
      </w:r>
    </w:p>
    <w:p w:rsidR="00353C6E" w:rsidRPr="00E012D3" w:rsidRDefault="00A73D94">
      <w:pPr>
        <w:pStyle w:val="a8"/>
        <w:spacing w:line="360" w:lineRule="auto"/>
        <w:ind w:firstLine="420"/>
        <w:rPr>
          <w:rFonts w:cs="宋体"/>
          <w:color w:val="auto"/>
          <w:szCs w:val="21"/>
          <w:u w:val="single"/>
        </w:rPr>
      </w:pPr>
      <w:r w:rsidRPr="00E012D3">
        <w:rPr>
          <w:rFonts w:cs="宋体"/>
          <w:color w:val="auto"/>
          <w:szCs w:val="21"/>
        </w:rPr>
        <w:t>委托代理人（签字或盖章）：</w:t>
      </w:r>
    </w:p>
    <w:p w:rsidR="00353C6E" w:rsidRPr="00E012D3" w:rsidRDefault="00A73D94">
      <w:pPr>
        <w:pStyle w:val="a8"/>
        <w:spacing w:line="360" w:lineRule="auto"/>
        <w:ind w:firstLineChars="2200" w:firstLine="4620"/>
        <w:rPr>
          <w:rFonts w:cs="宋体"/>
          <w:color w:val="auto"/>
          <w:szCs w:val="21"/>
        </w:rPr>
      </w:pPr>
      <w:r w:rsidRPr="00E012D3">
        <w:rPr>
          <w:rFonts w:cs="宋体"/>
          <w:color w:val="auto"/>
          <w:szCs w:val="21"/>
        </w:rPr>
        <w:t>委托代理人身份证号码：</w:t>
      </w:r>
    </w:p>
    <w:p w:rsidR="00353C6E" w:rsidRPr="00E012D3" w:rsidRDefault="00A73D94">
      <w:pPr>
        <w:widowControl/>
        <w:spacing w:line="240" w:lineRule="auto"/>
        <w:jc w:val="left"/>
        <w:rPr>
          <w:rFonts w:ascii="宋体" w:hAnsi="宋体" w:cs="宋体"/>
          <w:color w:val="auto"/>
          <w:kern w:val="1"/>
          <w:szCs w:val="21"/>
        </w:rPr>
      </w:pPr>
      <w:r w:rsidRPr="00E012D3">
        <w:rPr>
          <w:rFonts w:cs="宋体"/>
          <w:color w:val="auto"/>
          <w:szCs w:val="21"/>
        </w:rPr>
        <w:br w:type="page"/>
      </w:r>
    </w:p>
    <w:p w:rsidR="00353C6E" w:rsidRPr="00E012D3" w:rsidRDefault="00A73D94">
      <w:pPr>
        <w:pStyle w:val="a8"/>
        <w:spacing w:line="500" w:lineRule="exact"/>
        <w:rPr>
          <w:rFonts w:ascii="Times New Roman" w:hAnsi="Times New Roman"/>
          <w:color w:val="auto"/>
          <w:szCs w:val="21"/>
        </w:rPr>
      </w:pPr>
      <w:r w:rsidRPr="00E012D3">
        <w:rPr>
          <w:rFonts w:ascii="Times New Roman" w:hAnsi="Times New Roman" w:hint="eastAsia"/>
          <w:b/>
          <w:color w:val="auto"/>
        </w:rPr>
        <w:lastRenderedPageBreak/>
        <w:t>格式</w:t>
      </w:r>
      <w:r w:rsidRPr="00E012D3">
        <w:rPr>
          <w:rFonts w:ascii="Times New Roman" w:hAnsi="Times New Roman" w:hint="eastAsia"/>
          <w:b/>
          <w:color w:val="auto"/>
        </w:rPr>
        <w:t>10</w:t>
      </w:r>
      <w:r w:rsidRPr="00E012D3">
        <w:rPr>
          <w:rFonts w:ascii="Times New Roman" w:hAnsi="Times New Roman" w:hint="eastAsia"/>
          <w:b/>
          <w:color w:val="auto"/>
        </w:rPr>
        <w:t>：</w:t>
      </w: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投标服务技术资料表（格式）</w:t>
      </w:r>
    </w:p>
    <w:p w:rsidR="00353C6E" w:rsidRPr="00E012D3" w:rsidRDefault="00353C6E">
      <w:pPr>
        <w:pStyle w:val="a8"/>
        <w:ind w:firstLine="210"/>
        <w:rPr>
          <w:rFonts w:ascii="Times New Roman" w:hAnsi="Times New Roman"/>
          <w:color w:val="auto"/>
        </w:rPr>
      </w:pPr>
    </w:p>
    <w:p w:rsidR="00353C6E" w:rsidRPr="00E012D3" w:rsidRDefault="00A73D94">
      <w:pPr>
        <w:pStyle w:val="a8"/>
        <w:rPr>
          <w:rFonts w:ascii="Times New Roman" w:hAnsi="Times New Roman"/>
          <w:color w:val="auto"/>
          <w:szCs w:val="21"/>
        </w:rPr>
      </w:pPr>
      <w:r w:rsidRPr="00E012D3">
        <w:rPr>
          <w:rFonts w:hint="eastAsia"/>
          <w:color w:val="auto"/>
          <w:szCs w:val="21"/>
        </w:rPr>
        <w:t>请</w:t>
      </w:r>
      <w:r w:rsidRPr="00E012D3">
        <w:rPr>
          <w:rFonts w:hint="eastAsia"/>
          <w:b/>
          <w:color w:val="auto"/>
          <w:szCs w:val="21"/>
        </w:rPr>
        <w:t>逐条</w:t>
      </w:r>
      <w:r w:rsidRPr="00E012D3">
        <w:rPr>
          <w:rFonts w:hint="eastAsia"/>
          <w:color w:val="auto"/>
          <w:szCs w:val="21"/>
        </w:rPr>
        <w:t>对应本项目招标文件第二章“项目需求一览表”</w:t>
      </w:r>
      <w:r w:rsidRPr="00E012D3">
        <w:rPr>
          <w:rFonts w:ascii="Times New Roman" w:hAnsi="Times New Roman" w:hint="eastAsia"/>
          <w:color w:val="auto"/>
          <w:szCs w:val="21"/>
        </w:rPr>
        <w:t>中的技术要求详细填写相应的具体内容。“偏离说明”一栏应当选择“正偏离”、“负偏离”或“无偏离”进行填写</w:t>
      </w:r>
      <w:r w:rsidRPr="00E012D3">
        <w:rPr>
          <w:rFonts w:hint="eastAsia"/>
          <w:color w:val="auto"/>
          <w:szCs w:val="21"/>
        </w:rPr>
        <w:t>。</w:t>
      </w:r>
    </w:p>
    <w:p w:rsidR="00353C6E" w:rsidRPr="00E012D3" w:rsidRDefault="00353C6E">
      <w:pPr>
        <w:pStyle w:val="a8"/>
        <w:ind w:firstLineChars="250" w:firstLine="550"/>
        <w:rPr>
          <w:rFonts w:ascii="Times New Roman" w:hAnsi="Times New Roman"/>
          <w:color w:val="auto"/>
          <w:sz w:val="22"/>
          <w:szCs w:val="22"/>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735"/>
        <w:gridCol w:w="1575"/>
        <w:gridCol w:w="1597"/>
        <w:gridCol w:w="1134"/>
        <w:gridCol w:w="2082"/>
        <w:gridCol w:w="1168"/>
      </w:tblGrid>
      <w:tr w:rsidR="00353C6E" w:rsidRPr="00E012D3">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项号</w:t>
            </w:r>
          </w:p>
        </w:tc>
        <w:tc>
          <w:tcPr>
            <w:tcW w:w="3570" w:type="dxa"/>
            <w:gridSpan w:val="3"/>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招标文件需求</w:t>
            </w:r>
          </w:p>
        </w:tc>
        <w:tc>
          <w:tcPr>
            <w:tcW w:w="4813" w:type="dxa"/>
            <w:gridSpan w:val="3"/>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偏离说明</w:t>
            </w:r>
          </w:p>
        </w:tc>
      </w:tr>
      <w:tr w:rsidR="00353C6E" w:rsidRPr="00E012D3">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jc w:val="center"/>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服务</w:t>
            </w:r>
            <w:r w:rsidRPr="00E012D3">
              <w:rPr>
                <w:rFonts w:asciiTheme="minorEastAsia" w:eastAsiaTheme="minorEastAsia" w:hAnsiTheme="minorEastAsia"/>
                <w:color w:val="auto"/>
                <w:szCs w:val="21"/>
              </w:rPr>
              <w:t>名称</w:t>
            </w:r>
          </w:p>
        </w:tc>
        <w:tc>
          <w:tcPr>
            <w:tcW w:w="735"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数量</w:t>
            </w:r>
          </w:p>
        </w:tc>
        <w:tc>
          <w:tcPr>
            <w:tcW w:w="1575"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技术要求</w:t>
            </w:r>
          </w:p>
        </w:tc>
        <w:tc>
          <w:tcPr>
            <w:tcW w:w="1597"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hint="eastAsia"/>
                <w:color w:val="auto"/>
                <w:szCs w:val="21"/>
              </w:rPr>
              <w:t>服务</w:t>
            </w:r>
            <w:r w:rsidRPr="00E012D3">
              <w:rPr>
                <w:rFonts w:asciiTheme="minorEastAsia" w:eastAsiaTheme="minorEastAsia" w:hAnsiTheme="minorEastAsia"/>
                <w:color w:val="auto"/>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数量</w:t>
            </w:r>
          </w:p>
        </w:tc>
        <w:tc>
          <w:tcPr>
            <w:tcW w:w="2082"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jc w:val="center"/>
              <w:rPr>
                <w:rFonts w:asciiTheme="minorEastAsia" w:eastAsiaTheme="minorEastAsia" w:hAnsiTheme="minorEastAsia"/>
                <w:color w:val="auto"/>
                <w:szCs w:val="21"/>
              </w:rPr>
            </w:pPr>
            <w:r w:rsidRPr="00E012D3">
              <w:rPr>
                <w:rFonts w:asciiTheme="minorEastAsia" w:eastAsiaTheme="minorEastAsia" w:hAnsiTheme="minorEastAsia"/>
                <w:color w:val="auto"/>
                <w:szCs w:val="21"/>
              </w:rPr>
              <w:t>技术</w:t>
            </w:r>
            <w:r w:rsidRPr="00E012D3">
              <w:rPr>
                <w:rFonts w:asciiTheme="minorEastAsia" w:eastAsiaTheme="minorEastAsia" w:hAnsiTheme="minorEastAsia" w:hint="eastAsia"/>
                <w:color w:val="auto"/>
                <w:szCs w:val="21"/>
              </w:rPr>
              <w:t>响应</w:t>
            </w:r>
          </w:p>
        </w:tc>
        <w:tc>
          <w:tcPr>
            <w:tcW w:w="1168" w:type="dxa"/>
            <w:vMerge/>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r>
      <w:tr w:rsidR="00353C6E" w:rsidRPr="00E012D3">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1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2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3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1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2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3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正偏离（负偏离或无偏离）</w:t>
            </w:r>
          </w:p>
        </w:tc>
      </w:tr>
      <w:tr w:rsidR="00353C6E" w:rsidRPr="00E012D3">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260"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1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2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3  ……</w:t>
            </w:r>
          </w:p>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w:t>
            </w:r>
          </w:p>
        </w:tc>
        <w:tc>
          <w:tcPr>
            <w:tcW w:w="1597" w:type="dxa"/>
            <w:tcBorders>
              <w:top w:val="single" w:sz="4" w:space="0" w:color="auto"/>
              <w:left w:val="single" w:sz="4" w:space="0" w:color="auto"/>
              <w:bottom w:val="single" w:sz="4" w:space="0" w:color="auto"/>
              <w:right w:val="single" w:sz="4" w:space="0" w:color="auto"/>
            </w:tcBorders>
          </w:tcPr>
          <w:p w:rsidR="00353C6E" w:rsidRPr="00E012D3" w:rsidRDefault="00353C6E">
            <w:pPr>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tcPr>
          <w:p w:rsidR="00353C6E" w:rsidRPr="00E012D3"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tcPr>
          <w:p w:rsidR="00353C6E" w:rsidRPr="00E012D3" w:rsidRDefault="00A73D94">
            <w:pPr>
              <w:rPr>
                <w:rFonts w:asciiTheme="minorEastAsia" w:eastAsiaTheme="minorEastAsia" w:hAnsiTheme="minorEastAsia"/>
                <w:color w:val="auto"/>
                <w:szCs w:val="21"/>
              </w:rPr>
            </w:pPr>
            <w:r w:rsidRPr="00E012D3">
              <w:rPr>
                <w:rFonts w:asciiTheme="minorEastAsia" w:eastAsiaTheme="minorEastAsia" w:hAnsiTheme="minorEastAsia"/>
                <w:color w:val="auto"/>
                <w:szCs w:val="21"/>
              </w:rPr>
              <w:t>1  ……</w:t>
            </w:r>
          </w:p>
          <w:p w:rsidR="00353C6E" w:rsidRPr="00E012D3" w:rsidRDefault="00A73D94">
            <w:pPr>
              <w:rPr>
                <w:rFonts w:asciiTheme="minorEastAsia" w:eastAsiaTheme="minorEastAsia" w:hAnsiTheme="minorEastAsia"/>
                <w:color w:val="auto"/>
                <w:szCs w:val="21"/>
              </w:rPr>
            </w:pPr>
            <w:r w:rsidRPr="00E012D3">
              <w:rPr>
                <w:rFonts w:asciiTheme="minorEastAsia" w:eastAsiaTheme="minorEastAsia" w:hAnsiTheme="minorEastAsia"/>
                <w:color w:val="auto"/>
                <w:szCs w:val="21"/>
              </w:rPr>
              <w:t>2  ……</w:t>
            </w:r>
          </w:p>
          <w:p w:rsidR="00353C6E" w:rsidRPr="00E012D3" w:rsidRDefault="00A73D94">
            <w:pPr>
              <w:rPr>
                <w:rFonts w:asciiTheme="minorEastAsia" w:eastAsiaTheme="minorEastAsia" w:hAnsiTheme="minorEastAsia"/>
                <w:color w:val="auto"/>
                <w:szCs w:val="21"/>
              </w:rPr>
            </w:pPr>
            <w:r w:rsidRPr="00E012D3">
              <w:rPr>
                <w:rFonts w:asciiTheme="minorEastAsia" w:eastAsiaTheme="minorEastAsia" w:hAnsiTheme="minorEastAsia"/>
                <w:color w:val="auto"/>
                <w:szCs w:val="21"/>
              </w:rPr>
              <w:t>3  ……</w:t>
            </w:r>
          </w:p>
          <w:p w:rsidR="00353C6E" w:rsidRPr="00E012D3" w:rsidRDefault="00A73D94">
            <w:pPr>
              <w:rPr>
                <w:rFonts w:asciiTheme="minorEastAsia" w:eastAsiaTheme="minorEastAsia" w:hAnsiTheme="minorEastAsia"/>
                <w:color w:val="auto"/>
                <w:szCs w:val="21"/>
              </w:rPr>
            </w:pPr>
            <w:r w:rsidRPr="00E012D3">
              <w:rPr>
                <w:rFonts w:asciiTheme="minorEastAsia" w:eastAsiaTheme="minorEastAsia" w:hAnsiTheme="minorEastAsia"/>
                <w:color w:val="auto"/>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正偏离（负偏离或无偏离）</w:t>
            </w:r>
          </w:p>
        </w:tc>
      </w:tr>
      <w:tr w:rsidR="00353C6E" w:rsidRPr="00E012D3">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597"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353C6E" w:rsidRPr="00E012D3" w:rsidRDefault="00353C6E">
            <w:pPr>
              <w:pStyle w:val="a8"/>
              <w:rPr>
                <w:rFonts w:asciiTheme="minorEastAsia" w:eastAsiaTheme="minorEastAsia" w:hAnsiTheme="minorEastAsia"/>
                <w:color w:val="auto"/>
                <w:szCs w:val="21"/>
              </w:rPr>
            </w:pPr>
          </w:p>
        </w:tc>
      </w:tr>
      <w:tr w:rsidR="00353C6E" w:rsidRPr="00E012D3">
        <w:trPr>
          <w:trHeight w:val="848"/>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u w:val="single"/>
              </w:rPr>
              <w:t xml:space="preserve">　　</w:t>
            </w:r>
            <w:r w:rsidRPr="00E012D3">
              <w:rPr>
                <w:rFonts w:asciiTheme="minorEastAsia" w:eastAsiaTheme="minorEastAsia" w:hAnsiTheme="minorEastAsia"/>
                <w:color w:val="auto"/>
                <w:szCs w:val="21"/>
              </w:rPr>
              <w:t>分标（此处有分标时填写具体分标号，无分标时填写“无”）</w:t>
            </w:r>
          </w:p>
        </w:tc>
      </w:tr>
      <w:tr w:rsidR="00353C6E" w:rsidRPr="00E012D3">
        <w:trPr>
          <w:trHeight w:val="774"/>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投标人（盖单位公章）：</w:t>
            </w:r>
          </w:p>
        </w:tc>
      </w:tr>
      <w:tr w:rsidR="00353C6E" w:rsidRPr="00E012D3">
        <w:trPr>
          <w:trHeight w:val="756"/>
          <w:jc w:val="center"/>
        </w:trPr>
        <w:tc>
          <w:tcPr>
            <w:tcW w:w="10185" w:type="dxa"/>
            <w:gridSpan w:val="8"/>
            <w:tcBorders>
              <w:top w:val="single" w:sz="4" w:space="0" w:color="auto"/>
              <w:left w:val="single" w:sz="4" w:space="0" w:color="auto"/>
              <w:bottom w:val="single" w:sz="4" w:space="0" w:color="auto"/>
              <w:right w:val="single" w:sz="4" w:space="0" w:color="auto"/>
            </w:tcBorders>
            <w:vAlign w:val="center"/>
          </w:tcPr>
          <w:p w:rsidR="00353C6E" w:rsidRPr="00E012D3" w:rsidRDefault="00A73D94">
            <w:pPr>
              <w:pStyle w:val="a8"/>
              <w:rPr>
                <w:rFonts w:asciiTheme="minorEastAsia" w:eastAsiaTheme="minorEastAsia" w:hAnsiTheme="minorEastAsia"/>
                <w:color w:val="auto"/>
                <w:szCs w:val="21"/>
              </w:rPr>
            </w:pPr>
            <w:r w:rsidRPr="00E012D3">
              <w:rPr>
                <w:rFonts w:asciiTheme="minorEastAsia" w:eastAsiaTheme="minorEastAsia" w:hAnsiTheme="minorEastAsia"/>
                <w:color w:val="auto"/>
                <w:szCs w:val="21"/>
              </w:rPr>
              <w:t>法定代表人或其委托代理人（签字或盖章）：</w:t>
            </w:r>
          </w:p>
        </w:tc>
      </w:tr>
    </w:tbl>
    <w:p w:rsidR="00353C6E" w:rsidRPr="00E012D3" w:rsidRDefault="00A73D94">
      <w:pPr>
        <w:pStyle w:val="a8"/>
        <w:rPr>
          <w:color w:val="auto"/>
          <w:szCs w:val="21"/>
        </w:rPr>
      </w:pPr>
      <w:r w:rsidRPr="00E012D3">
        <w:rPr>
          <w:color w:val="auto"/>
          <w:szCs w:val="21"/>
        </w:rPr>
        <w:t>注：⑴表格内容均需按要求填写并盖章，不得留空，</w:t>
      </w:r>
      <w:r w:rsidRPr="00E012D3">
        <w:rPr>
          <w:bCs/>
          <w:color w:val="auto"/>
          <w:szCs w:val="21"/>
        </w:rPr>
        <w:t>否则按投标无效处理</w:t>
      </w:r>
      <w:r w:rsidRPr="00E012D3">
        <w:rPr>
          <w:color w:val="auto"/>
          <w:szCs w:val="21"/>
        </w:rPr>
        <w:t>。</w:t>
      </w:r>
    </w:p>
    <w:p w:rsidR="00353C6E" w:rsidRPr="00E012D3" w:rsidRDefault="00A73D94">
      <w:pPr>
        <w:pStyle w:val="a8"/>
        <w:rPr>
          <w:bCs/>
          <w:color w:val="auto"/>
          <w:szCs w:val="21"/>
        </w:rPr>
      </w:pPr>
      <w:r w:rsidRPr="00E012D3">
        <w:rPr>
          <w:bCs/>
          <w:color w:val="auto"/>
          <w:szCs w:val="21"/>
        </w:rPr>
        <w:t>⑵如果招标文件需求为小于或大于某个数值标准时，</w:t>
      </w:r>
      <w:r w:rsidRPr="00E012D3">
        <w:rPr>
          <w:rFonts w:hint="eastAsia"/>
          <w:bCs/>
          <w:color w:val="auto"/>
          <w:szCs w:val="21"/>
        </w:rPr>
        <w:t>投</w:t>
      </w:r>
      <w:r w:rsidRPr="00E012D3">
        <w:rPr>
          <w:bCs/>
          <w:color w:val="auto"/>
          <w:szCs w:val="21"/>
        </w:rPr>
        <w:t>标文件承诺内容应当写明投标货物</w:t>
      </w:r>
      <w:r w:rsidRPr="00E012D3">
        <w:rPr>
          <w:rFonts w:hint="eastAsia"/>
          <w:bCs/>
          <w:color w:val="auto"/>
          <w:szCs w:val="21"/>
        </w:rPr>
        <w:t>（或服务）</w:t>
      </w:r>
      <w:r w:rsidRPr="00E012D3">
        <w:rPr>
          <w:bCs/>
          <w:color w:val="auto"/>
          <w:szCs w:val="21"/>
        </w:rPr>
        <w:t>具体参数承诺的具体数值，否则按投标无效处理。</w:t>
      </w:r>
    </w:p>
    <w:p w:rsidR="00353C6E" w:rsidRPr="00E012D3" w:rsidRDefault="00A73D94">
      <w:pPr>
        <w:pStyle w:val="a8"/>
        <w:rPr>
          <w:bCs/>
          <w:color w:val="auto"/>
          <w:szCs w:val="21"/>
        </w:rPr>
      </w:pPr>
      <w:r w:rsidRPr="00E012D3">
        <w:rPr>
          <w:bCs/>
          <w:color w:val="auto"/>
          <w:szCs w:val="21"/>
        </w:rPr>
        <w:t>⑶当投标文件的技术参数低于招标文件要求时，投标人应当如实写明“负偏离”，否则视为虚假应标。</w:t>
      </w:r>
    </w:p>
    <w:p w:rsidR="00353C6E" w:rsidRPr="00E012D3" w:rsidRDefault="00A73D94">
      <w:pPr>
        <w:widowControl/>
        <w:spacing w:line="240" w:lineRule="auto"/>
        <w:jc w:val="left"/>
        <w:rPr>
          <w:color w:val="auto"/>
          <w:kern w:val="1"/>
          <w:szCs w:val="20"/>
        </w:rPr>
      </w:pPr>
      <w:r w:rsidRPr="00E012D3">
        <w:rPr>
          <w:rFonts w:hint="eastAsia"/>
          <w:color w:val="auto"/>
        </w:rPr>
        <w:t xml:space="preserve">　</w:t>
      </w:r>
      <w:r w:rsidRPr="00E012D3">
        <w:rPr>
          <w:color w:val="auto"/>
        </w:rPr>
        <w:br w:type="page"/>
      </w:r>
    </w:p>
    <w:p w:rsidR="00353C6E" w:rsidRPr="00E012D3" w:rsidRDefault="00A73D94">
      <w:pPr>
        <w:pStyle w:val="a8"/>
        <w:spacing w:line="600" w:lineRule="exact"/>
        <w:rPr>
          <w:rFonts w:ascii="Times New Roman" w:hAnsi="Times New Roman"/>
          <w:b/>
          <w:color w:val="auto"/>
        </w:rPr>
      </w:pPr>
      <w:r w:rsidRPr="00E012D3">
        <w:rPr>
          <w:rFonts w:ascii="Times New Roman" w:hAnsi="Times New Roman" w:hint="eastAsia"/>
          <w:b/>
          <w:color w:val="auto"/>
        </w:rPr>
        <w:lastRenderedPageBreak/>
        <w:t>格式</w:t>
      </w:r>
      <w:r w:rsidRPr="00E012D3">
        <w:rPr>
          <w:rFonts w:ascii="Times New Roman" w:hAnsi="Times New Roman" w:hint="eastAsia"/>
          <w:b/>
          <w:color w:val="auto"/>
        </w:rPr>
        <w:t>11</w:t>
      </w:r>
      <w:r w:rsidRPr="00E012D3">
        <w:rPr>
          <w:rFonts w:ascii="Times New Roman" w:hAnsi="Times New Roman" w:hint="eastAsia"/>
          <w:b/>
          <w:color w:val="auto"/>
        </w:rPr>
        <w:t>：</w:t>
      </w:r>
    </w:p>
    <w:p w:rsidR="00353C6E" w:rsidRPr="00E012D3" w:rsidRDefault="00353C6E">
      <w:pPr>
        <w:pStyle w:val="a8"/>
        <w:spacing w:line="600" w:lineRule="exact"/>
        <w:rPr>
          <w:rFonts w:ascii="Times New Roman" w:hAnsi="Times New Roman"/>
          <w:color w:val="auto"/>
        </w:rPr>
      </w:pPr>
    </w:p>
    <w:p w:rsidR="00353C6E" w:rsidRPr="00E012D3" w:rsidRDefault="00A73D94">
      <w:pPr>
        <w:pStyle w:val="a8"/>
        <w:spacing w:line="500" w:lineRule="exact"/>
        <w:jc w:val="center"/>
        <w:rPr>
          <w:rFonts w:ascii="Times New Roman" w:hAnsi="Times New Roman"/>
          <w:b/>
          <w:color w:val="auto"/>
          <w:sz w:val="30"/>
          <w:szCs w:val="30"/>
        </w:rPr>
      </w:pPr>
      <w:r w:rsidRPr="00E012D3">
        <w:rPr>
          <w:rFonts w:ascii="Times New Roman" w:hAnsi="Times New Roman" w:hint="eastAsia"/>
          <w:b/>
          <w:color w:val="auto"/>
          <w:sz w:val="30"/>
          <w:szCs w:val="30"/>
        </w:rPr>
        <w:t>技术服务方案等</w:t>
      </w:r>
    </w:p>
    <w:p w:rsidR="00353C6E" w:rsidRPr="00E012D3" w:rsidRDefault="00353C6E">
      <w:pPr>
        <w:pStyle w:val="a8"/>
        <w:jc w:val="center"/>
        <w:rPr>
          <w:color w:val="auto"/>
        </w:rPr>
      </w:pPr>
    </w:p>
    <w:p w:rsidR="00353C6E" w:rsidRPr="00E012D3" w:rsidRDefault="00A73D94">
      <w:pPr>
        <w:pStyle w:val="a8"/>
        <w:jc w:val="center"/>
        <w:rPr>
          <w:color w:val="auto"/>
          <w:szCs w:val="21"/>
        </w:rPr>
      </w:pPr>
      <w:r w:rsidRPr="00E012D3">
        <w:rPr>
          <w:color w:val="auto"/>
          <w:szCs w:val="21"/>
        </w:rPr>
        <w:t>(</w:t>
      </w:r>
      <w:r w:rsidRPr="00E012D3">
        <w:rPr>
          <w:rFonts w:hint="eastAsia"/>
          <w:color w:val="auto"/>
          <w:szCs w:val="21"/>
        </w:rPr>
        <w:t>由投标人根据第二章 项目需求一览表及第三章 评标方法自行编制</w:t>
      </w:r>
      <w:r w:rsidRPr="00E012D3">
        <w:rPr>
          <w:color w:val="auto"/>
          <w:szCs w:val="21"/>
        </w:rPr>
        <w:t>)</w:t>
      </w:r>
    </w:p>
    <w:p w:rsidR="00353C6E" w:rsidRPr="00E012D3" w:rsidRDefault="00353C6E">
      <w:pPr>
        <w:pStyle w:val="a8"/>
        <w:rPr>
          <w:color w:val="auto"/>
        </w:rPr>
      </w:pPr>
    </w:p>
    <w:p w:rsidR="00353C6E" w:rsidRPr="00E012D3" w:rsidRDefault="00353C6E">
      <w:pPr>
        <w:pStyle w:val="a8"/>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353C6E">
      <w:pPr>
        <w:widowControl/>
        <w:spacing w:line="240" w:lineRule="auto"/>
        <w:jc w:val="left"/>
        <w:rPr>
          <w:color w:val="auto"/>
        </w:rPr>
      </w:pPr>
    </w:p>
    <w:p w:rsidR="00353C6E" w:rsidRPr="00E012D3" w:rsidRDefault="00A73D94">
      <w:pPr>
        <w:pStyle w:val="a8"/>
        <w:spacing w:line="600" w:lineRule="exact"/>
        <w:rPr>
          <w:color w:val="auto"/>
          <w:sz w:val="22"/>
          <w:szCs w:val="22"/>
        </w:rPr>
      </w:pPr>
      <w:r w:rsidRPr="00E012D3">
        <w:rPr>
          <w:rFonts w:hint="eastAsia"/>
          <w:color w:val="auto"/>
          <w:sz w:val="22"/>
          <w:szCs w:val="22"/>
        </w:rPr>
        <w:t>投标人（盖单位公章）：</w:t>
      </w:r>
    </w:p>
    <w:p w:rsidR="00353C6E" w:rsidRPr="00E012D3" w:rsidRDefault="00353C6E">
      <w:pPr>
        <w:pStyle w:val="a8"/>
        <w:spacing w:line="600" w:lineRule="exact"/>
        <w:rPr>
          <w:color w:val="auto"/>
          <w:sz w:val="22"/>
          <w:szCs w:val="22"/>
        </w:rPr>
      </w:pPr>
    </w:p>
    <w:p w:rsidR="00353C6E" w:rsidRPr="00E012D3" w:rsidRDefault="00A73D94">
      <w:pPr>
        <w:pStyle w:val="a8"/>
        <w:spacing w:line="600" w:lineRule="exact"/>
        <w:rPr>
          <w:color w:val="auto"/>
          <w:sz w:val="22"/>
          <w:szCs w:val="22"/>
        </w:rPr>
      </w:pPr>
      <w:r w:rsidRPr="00E012D3">
        <w:rPr>
          <w:rFonts w:hint="eastAsia"/>
          <w:color w:val="auto"/>
          <w:sz w:val="22"/>
          <w:szCs w:val="22"/>
        </w:rPr>
        <w:t>法定代表人或其委托代理人（签字或盖章）：</w:t>
      </w:r>
    </w:p>
    <w:p w:rsidR="00353C6E" w:rsidRPr="00E012D3" w:rsidRDefault="00A73D94">
      <w:pPr>
        <w:pStyle w:val="a8"/>
        <w:spacing w:line="600" w:lineRule="exact"/>
        <w:ind w:firstLineChars="200" w:firstLine="440"/>
        <w:jc w:val="left"/>
        <w:rPr>
          <w:rFonts w:ascii="Times New Roman" w:hAnsi="Times New Roman"/>
          <w:color w:val="auto"/>
          <w:sz w:val="22"/>
          <w:szCs w:val="22"/>
        </w:rPr>
      </w:pPr>
      <w:r w:rsidRPr="00E012D3">
        <w:rPr>
          <w:rFonts w:ascii="Times New Roman" w:hAnsi="Times New Roman" w:hint="eastAsia"/>
          <w:color w:val="auto"/>
          <w:sz w:val="22"/>
          <w:szCs w:val="22"/>
        </w:rPr>
        <w:t>年月日</w:t>
      </w:r>
    </w:p>
    <w:p w:rsidR="00353C6E" w:rsidRPr="00E012D3" w:rsidRDefault="00A73D94">
      <w:pPr>
        <w:widowControl/>
        <w:spacing w:line="240" w:lineRule="auto"/>
        <w:jc w:val="left"/>
        <w:rPr>
          <w:rFonts w:ascii="宋体" w:hAnsi="宋体" w:cs="宋体"/>
          <w:b/>
          <w:color w:val="auto"/>
          <w:kern w:val="1"/>
          <w:szCs w:val="20"/>
        </w:rPr>
      </w:pPr>
      <w:r w:rsidRPr="00E012D3">
        <w:rPr>
          <w:rFonts w:cs="宋体"/>
          <w:b/>
          <w:color w:val="auto"/>
        </w:rPr>
        <w:br w:type="page"/>
      </w:r>
    </w:p>
    <w:p w:rsidR="00353C6E" w:rsidRPr="00E012D3" w:rsidRDefault="00353C6E">
      <w:pPr>
        <w:pStyle w:val="a8"/>
        <w:spacing w:line="360" w:lineRule="auto"/>
        <w:rPr>
          <w:rFonts w:cs="宋体"/>
          <w:b/>
          <w:color w:val="auto"/>
        </w:rPr>
      </w:pPr>
    </w:p>
    <w:p w:rsidR="00353C6E" w:rsidRPr="00E012D3" w:rsidRDefault="00A73D94">
      <w:pPr>
        <w:pStyle w:val="a8"/>
        <w:spacing w:line="360" w:lineRule="auto"/>
        <w:rPr>
          <w:rFonts w:ascii="Times New Roman" w:hAnsi="Times New Roman"/>
          <w:color w:val="auto"/>
        </w:rPr>
      </w:pPr>
      <w:r w:rsidRPr="00E012D3">
        <w:rPr>
          <w:rFonts w:cs="宋体" w:hint="eastAsia"/>
          <w:b/>
          <w:color w:val="auto"/>
        </w:rPr>
        <w:t>格式</w:t>
      </w:r>
      <w:r w:rsidRPr="00E012D3">
        <w:rPr>
          <w:rFonts w:hint="eastAsia"/>
          <w:b/>
          <w:color w:val="auto"/>
        </w:rPr>
        <w:t>12：</w:t>
      </w:r>
    </w:p>
    <w:p w:rsidR="00353C6E" w:rsidRPr="00E012D3" w:rsidRDefault="00A73D94">
      <w:pPr>
        <w:pStyle w:val="a8"/>
        <w:jc w:val="center"/>
        <w:rPr>
          <w:rFonts w:ascii="Times New Roman" w:hAnsi="Times New Roman"/>
          <w:color w:val="auto"/>
        </w:rPr>
      </w:pPr>
      <w:r w:rsidRPr="00E012D3">
        <w:rPr>
          <w:rFonts w:ascii="Times New Roman" w:hAnsi="Times New Roman"/>
          <w:b/>
          <w:bCs/>
          <w:color w:val="auto"/>
          <w:sz w:val="30"/>
          <w:szCs w:val="30"/>
        </w:rPr>
        <w:t>联合体协议书（格式）</w:t>
      </w:r>
    </w:p>
    <w:p w:rsidR="00353C6E" w:rsidRPr="00E012D3" w:rsidRDefault="00A73D94">
      <w:pPr>
        <w:spacing w:line="360" w:lineRule="auto"/>
        <w:jc w:val="left"/>
        <w:rPr>
          <w:rFonts w:ascii="宋体" w:hAnsi="宋体" w:cs="宋体"/>
          <w:color w:val="auto"/>
          <w:szCs w:val="21"/>
        </w:rPr>
      </w:pPr>
      <w:r w:rsidRPr="00E012D3">
        <w:rPr>
          <w:color w:val="auto"/>
          <w:kern w:val="1"/>
        </w:rPr>
        <w:t xml:space="preserve">　　</w:t>
      </w: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（所有成员单位名称）自愿组成联合体，共同参加（采购代理机构名称）组织的</w:t>
      </w:r>
      <w:r w:rsidRPr="00E012D3">
        <w:rPr>
          <w:rFonts w:asciiTheme="minorEastAsia" w:eastAsiaTheme="minorEastAsia" w:hAnsiTheme="minorEastAsia" w:hint="eastAsia"/>
          <w:color w:val="auto"/>
          <w:szCs w:val="21"/>
        </w:rPr>
        <w:t>项目（项目编号：）的</w:t>
      </w:r>
      <w:r w:rsidRPr="00E012D3">
        <w:rPr>
          <w:rFonts w:asciiTheme="minorEastAsia" w:eastAsiaTheme="minorEastAsia" w:hAnsiTheme="minorEastAsia" w:cs="宋体" w:hint="eastAsia"/>
          <w:color w:val="auto"/>
          <w:szCs w:val="21"/>
        </w:rPr>
        <w:t>竞标。现就联合体竞标事宜订立如下协议：</w:t>
      </w:r>
    </w:p>
    <w:p w:rsidR="00353C6E" w:rsidRPr="00E012D3" w:rsidRDefault="00A73D94">
      <w:pPr>
        <w:autoSpaceDE w:val="0"/>
        <w:autoSpaceDN w:val="0"/>
        <w:adjustRightInd w:val="0"/>
        <w:spacing w:line="400" w:lineRule="exact"/>
        <w:ind w:firstLineChars="200"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TimesNewRomanPSMT" w:hint="eastAsia"/>
          <w:color w:val="auto"/>
          <w:szCs w:val="21"/>
        </w:rPr>
        <w:t>1</w:t>
      </w:r>
      <w:r w:rsidRPr="00E012D3">
        <w:rPr>
          <w:rFonts w:asciiTheme="minorEastAsia" w:eastAsiaTheme="minorEastAsia" w:hAnsiTheme="minorEastAsia" w:cs="宋体" w:hint="eastAsia"/>
          <w:color w:val="auto"/>
          <w:szCs w:val="21"/>
        </w:rPr>
        <w:t>、（某成员单位名称）为联合体的牵头人。</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TimesNewRomanPSMT" w:hint="eastAsia"/>
          <w:color w:val="auto"/>
          <w:szCs w:val="21"/>
        </w:rPr>
        <w:t>2</w:t>
      </w:r>
      <w:r w:rsidRPr="00E012D3">
        <w:rPr>
          <w:rFonts w:asciiTheme="minorEastAsia" w:eastAsiaTheme="minorEastAsia" w:hAnsiTheme="minorEastAsia" w:cs="宋体" w:hint="eastAsia"/>
          <w:color w:val="auto"/>
          <w:szCs w:val="21"/>
        </w:rPr>
        <w:t>、联合体牵头人合法代表联合体各成员负责本采购项目响应文件编制和合同磋商活动，并代表联合体提交和接收相关的资料、信息及指示，并处理与之有关的一切事务，负责合同实施阶段的主办、组织和协调工作。</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TimesNewRomanPSMT" w:hint="eastAsia"/>
          <w:color w:val="auto"/>
          <w:szCs w:val="21"/>
        </w:rPr>
        <w:t>3</w:t>
      </w:r>
      <w:r w:rsidRPr="00E012D3">
        <w:rPr>
          <w:rFonts w:asciiTheme="minorEastAsia" w:eastAsiaTheme="minorEastAsia" w:hAnsiTheme="minorEastAsia" w:cs="宋体" w:hint="eastAsia"/>
          <w:color w:val="auto"/>
          <w:szCs w:val="21"/>
        </w:rPr>
        <w:t>、联合体将严格按照竞争性磋商文件的各项要求，递交响应文件，履行合同，并对外承担连带责任。</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4、联合体各成员单位内部的职责分工如下：。</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olor w:val="auto"/>
          <w:szCs w:val="21"/>
        </w:rPr>
      </w:pPr>
      <w:r w:rsidRPr="00E012D3">
        <w:rPr>
          <w:rFonts w:asciiTheme="minorEastAsia" w:eastAsiaTheme="minorEastAsia" w:hAnsiTheme="minorEastAsia" w:cs="宋体"/>
          <w:color w:val="auto"/>
          <w:szCs w:val="21"/>
        </w:rPr>
        <w:t>5</w:t>
      </w:r>
      <w:r w:rsidRPr="00E012D3">
        <w:rPr>
          <w:rFonts w:asciiTheme="minorEastAsia" w:eastAsiaTheme="minorEastAsia" w:hAnsiTheme="minorEastAsia" w:cs="宋体" w:hint="eastAsia"/>
          <w:color w:val="auto"/>
          <w:szCs w:val="21"/>
        </w:rPr>
        <w:t>、本联合体中，</w:t>
      </w:r>
      <w:r w:rsidRPr="00E012D3">
        <w:rPr>
          <w:rFonts w:asciiTheme="minorEastAsia" w:eastAsiaTheme="minorEastAsia" w:hAnsiTheme="minorEastAsia"/>
          <w:color w:val="auto"/>
          <w:szCs w:val="21"/>
        </w:rPr>
        <w:t>________________________</w:t>
      </w:r>
      <w:r w:rsidRPr="00E012D3">
        <w:rPr>
          <w:rFonts w:asciiTheme="minorEastAsia" w:eastAsiaTheme="minorEastAsia" w:hAnsiTheme="minorEastAsia" w:cs="宋体" w:hint="eastAsia"/>
          <w:color w:val="auto"/>
          <w:szCs w:val="21"/>
        </w:rPr>
        <w:t>（某成员单位名称）为</w:t>
      </w:r>
      <w:r w:rsidRPr="00E012D3">
        <w:rPr>
          <w:rFonts w:asciiTheme="minorEastAsia" w:eastAsiaTheme="minorEastAsia" w:hAnsiTheme="minorEastAsia"/>
          <w:color w:val="auto"/>
          <w:szCs w:val="21"/>
        </w:rPr>
        <w:t>______</w:t>
      </w:r>
      <w:r w:rsidRPr="00E012D3">
        <w:rPr>
          <w:rFonts w:asciiTheme="minorEastAsia" w:eastAsiaTheme="minorEastAsia" w:hAnsiTheme="minorEastAsia" w:hint="eastAsia"/>
          <w:color w:val="auto"/>
          <w:szCs w:val="21"/>
        </w:rPr>
        <w:t>（请填写：中型、小型、微型）企业，其协议合同金额占联合体协议合同总金额的</w:t>
      </w:r>
      <w:r w:rsidRPr="00E012D3">
        <w:rPr>
          <w:rFonts w:asciiTheme="minorEastAsia" w:eastAsiaTheme="minorEastAsia" w:hAnsiTheme="minorEastAsia"/>
          <w:color w:val="auto"/>
          <w:szCs w:val="21"/>
        </w:rPr>
        <w:t>______%</w:t>
      </w:r>
      <w:r w:rsidRPr="00E012D3">
        <w:rPr>
          <w:rFonts w:asciiTheme="minorEastAsia" w:eastAsiaTheme="minorEastAsia" w:hAnsiTheme="minorEastAsia" w:hint="eastAsia"/>
          <w:color w:val="auto"/>
          <w:szCs w:val="21"/>
        </w:rPr>
        <w:t>。【如联合体成员中有小型、微型企业的，请填写此条，否则无需填写；如联合体成员中有多个小型、微型企业的，请逐一列出。】</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6、合同款的支付对象为联合体牵头人。</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TimesNewRomanPSMT" w:hint="eastAsia"/>
          <w:color w:val="auto"/>
          <w:szCs w:val="21"/>
        </w:rPr>
        <w:t>7</w:t>
      </w:r>
      <w:r w:rsidRPr="00E012D3">
        <w:rPr>
          <w:rFonts w:asciiTheme="minorEastAsia" w:eastAsiaTheme="minorEastAsia" w:hAnsiTheme="minorEastAsia" w:cs="宋体" w:hint="eastAsia"/>
          <w:color w:val="auto"/>
          <w:szCs w:val="21"/>
        </w:rPr>
        <w:t>、本协议书自签署之日起生效，合同履行完毕后自动失效。</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TimesNewRomanPSMT" w:hint="eastAsia"/>
          <w:color w:val="auto"/>
          <w:szCs w:val="21"/>
        </w:rPr>
        <w:t>8</w:t>
      </w:r>
      <w:r w:rsidRPr="00E012D3">
        <w:rPr>
          <w:rFonts w:asciiTheme="minorEastAsia" w:eastAsiaTheme="minorEastAsia" w:hAnsiTheme="minorEastAsia" w:cs="宋体" w:hint="eastAsia"/>
          <w:color w:val="auto"/>
          <w:szCs w:val="21"/>
        </w:rPr>
        <w:t>、本协议书一式份，联合体成员和采购代理机构各执一份。</w:t>
      </w:r>
    </w:p>
    <w:p w:rsidR="00353C6E" w:rsidRPr="00E012D3" w:rsidRDefault="00A73D94">
      <w:pPr>
        <w:autoSpaceDE w:val="0"/>
        <w:autoSpaceDN w:val="0"/>
        <w:adjustRightInd w:val="0"/>
        <w:spacing w:line="400" w:lineRule="exact"/>
        <w:ind w:firstLine="420"/>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注：本协议书由委托代理人签字的，应附法定代表人授权委托书。</w:t>
      </w:r>
    </w:p>
    <w:p w:rsidR="00353C6E" w:rsidRPr="00E012D3" w:rsidRDefault="00353C6E">
      <w:pPr>
        <w:autoSpaceDE w:val="0"/>
        <w:autoSpaceDN w:val="0"/>
        <w:adjustRightInd w:val="0"/>
        <w:spacing w:line="400" w:lineRule="exact"/>
        <w:ind w:firstLine="420"/>
        <w:jc w:val="left"/>
        <w:rPr>
          <w:rFonts w:asciiTheme="minorEastAsia" w:eastAsiaTheme="minorEastAsia" w:hAnsiTheme="minorEastAsia" w:cs="宋体"/>
          <w:color w:val="auto"/>
          <w:szCs w:val="21"/>
        </w:rPr>
      </w:pP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牵头人名称：（盖单位公章）</w:t>
      </w: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法定代表人或其委托代理人：（签字或盖章）</w:t>
      </w:r>
    </w:p>
    <w:p w:rsidR="00353C6E" w:rsidRPr="00E012D3" w:rsidRDefault="00353C6E">
      <w:pPr>
        <w:autoSpaceDE w:val="0"/>
        <w:autoSpaceDN w:val="0"/>
        <w:adjustRightInd w:val="0"/>
        <w:spacing w:line="400" w:lineRule="exact"/>
        <w:jc w:val="left"/>
        <w:rPr>
          <w:rFonts w:asciiTheme="minorEastAsia" w:eastAsiaTheme="minorEastAsia" w:hAnsiTheme="minorEastAsia" w:cs="宋体"/>
          <w:color w:val="auto"/>
          <w:szCs w:val="21"/>
        </w:rPr>
      </w:pP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成员一名称：（盖单位公章）</w:t>
      </w: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法定代表人或其委托代理人：（签字或盖章）</w:t>
      </w:r>
    </w:p>
    <w:p w:rsidR="00353C6E" w:rsidRPr="00E012D3" w:rsidRDefault="00353C6E">
      <w:pPr>
        <w:autoSpaceDE w:val="0"/>
        <w:autoSpaceDN w:val="0"/>
        <w:adjustRightInd w:val="0"/>
        <w:spacing w:line="400" w:lineRule="exact"/>
        <w:jc w:val="left"/>
        <w:rPr>
          <w:rFonts w:asciiTheme="minorEastAsia" w:eastAsiaTheme="minorEastAsia" w:hAnsiTheme="minorEastAsia" w:cs="宋体"/>
          <w:color w:val="auto"/>
          <w:szCs w:val="21"/>
        </w:rPr>
      </w:pP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成员二名称：（盖单位公章）</w:t>
      </w:r>
    </w:p>
    <w:p w:rsidR="00353C6E" w:rsidRPr="00E012D3" w:rsidRDefault="00A73D94">
      <w:pPr>
        <w:autoSpaceDE w:val="0"/>
        <w:autoSpaceDN w:val="0"/>
        <w:adjustRightInd w:val="0"/>
        <w:spacing w:line="400" w:lineRule="exact"/>
        <w:jc w:val="left"/>
        <w:rPr>
          <w:rFonts w:asciiTheme="minorEastAsia" w:eastAsiaTheme="minorEastAsia" w:hAnsiTheme="minorEastAsia" w:cs="宋体"/>
          <w:color w:val="auto"/>
          <w:szCs w:val="21"/>
        </w:rPr>
      </w:pPr>
      <w:r w:rsidRPr="00E012D3">
        <w:rPr>
          <w:rFonts w:asciiTheme="minorEastAsia" w:eastAsiaTheme="minorEastAsia" w:hAnsiTheme="minorEastAsia" w:cs="宋体" w:hint="eastAsia"/>
          <w:color w:val="auto"/>
          <w:szCs w:val="21"/>
        </w:rPr>
        <w:t>法定代表人或其委托代理人：（签字或盖章）</w:t>
      </w:r>
    </w:p>
    <w:p w:rsidR="00353C6E" w:rsidRPr="00E012D3" w:rsidRDefault="00353C6E">
      <w:pPr>
        <w:spacing w:line="360" w:lineRule="auto"/>
        <w:jc w:val="left"/>
        <w:rPr>
          <w:rFonts w:asciiTheme="minorEastAsia" w:eastAsiaTheme="minorEastAsia" w:hAnsiTheme="minorEastAsia" w:cs="宋体"/>
          <w:color w:val="auto"/>
          <w:szCs w:val="21"/>
        </w:rPr>
      </w:pPr>
    </w:p>
    <w:p w:rsidR="00353C6E" w:rsidRPr="00E012D3" w:rsidRDefault="00353C6E">
      <w:pPr>
        <w:pStyle w:val="a8"/>
        <w:rPr>
          <w:rFonts w:asciiTheme="minorEastAsia" w:eastAsiaTheme="minorEastAsia" w:hAnsiTheme="minorEastAsia"/>
          <w:color w:val="auto"/>
          <w:szCs w:val="21"/>
        </w:rPr>
      </w:pPr>
    </w:p>
    <w:p w:rsidR="00353C6E" w:rsidRPr="00E012D3" w:rsidRDefault="00A73D94">
      <w:pPr>
        <w:ind w:firstLineChars="3400" w:firstLine="7140"/>
        <w:rPr>
          <w:rFonts w:asciiTheme="minorEastAsia" w:eastAsiaTheme="minorEastAsia" w:hAnsiTheme="minorEastAsia"/>
          <w:color w:val="auto"/>
          <w:szCs w:val="21"/>
        </w:rPr>
      </w:pPr>
      <w:r w:rsidRPr="00E012D3">
        <w:rPr>
          <w:rFonts w:asciiTheme="minorEastAsia" w:eastAsiaTheme="minorEastAsia" w:hAnsiTheme="minorEastAsia"/>
          <w:color w:val="auto"/>
          <w:szCs w:val="21"/>
        </w:rPr>
        <w:t>年月日</w:t>
      </w:r>
      <w:bookmarkStart w:id="93" w:name="_Toc213325925"/>
      <w:bookmarkStart w:id="94" w:name="_Toc213206176"/>
      <w:bookmarkEnd w:id="93"/>
      <w:bookmarkEnd w:id="94"/>
    </w:p>
    <w:p w:rsidR="00353C6E" w:rsidRPr="00E012D3" w:rsidRDefault="00353C6E">
      <w:pPr>
        <w:rPr>
          <w:color w:val="auto"/>
        </w:rPr>
      </w:pPr>
    </w:p>
    <w:p w:rsidR="00353C6E" w:rsidRPr="00E012D3" w:rsidRDefault="00353C6E">
      <w:pPr>
        <w:rPr>
          <w:rFonts w:ascii="宋体" w:hAnsi="宋体"/>
          <w:color w:val="auto"/>
          <w:szCs w:val="21"/>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A73D94" w:rsidP="007F3E12">
      <w:pPr>
        <w:snapToGrid w:val="0"/>
        <w:spacing w:beforeLines="50" w:after="50"/>
        <w:jc w:val="center"/>
        <w:rPr>
          <w:rFonts w:ascii="宋体" w:hAnsi="宋体"/>
          <w:b/>
          <w:color w:val="auto"/>
          <w:sz w:val="28"/>
          <w:szCs w:val="28"/>
        </w:rPr>
      </w:pPr>
      <w:r w:rsidRPr="00E012D3">
        <w:rPr>
          <w:rFonts w:ascii="宋体" w:hAnsi="宋体" w:hint="eastAsia"/>
          <w:b/>
          <w:color w:val="auto"/>
          <w:sz w:val="28"/>
          <w:szCs w:val="28"/>
        </w:rPr>
        <w:lastRenderedPageBreak/>
        <w:t>联合投标授权委托书</w:t>
      </w:r>
    </w:p>
    <w:p w:rsidR="00353C6E" w:rsidRPr="00E012D3" w:rsidRDefault="00353C6E">
      <w:pPr>
        <w:pStyle w:val="a0"/>
        <w:overflowPunct w:val="0"/>
        <w:spacing w:line="400" w:lineRule="exact"/>
        <w:ind w:firstLine="480"/>
        <w:rPr>
          <w:rFonts w:ascii="宋体" w:hAnsi="宋体"/>
          <w:sz w:val="24"/>
        </w:rPr>
      </w:pPr>
    </w:p>
    <w:p w:rsidR="00353C6E" w:rsidRPr="00E012D3" w:rsidRDefault="00A73D94">
      <w:pPr>
        <w:pStyle w:val="a0"/>
        <w:overflowPunct w:val="0"/>
        <w:spacing w:line="320" w:lineRule="exact"/>
        <w:rPr>
          <w:rFonts w:ascii="宋体" w:hAnsi="宋体"/>
          <w:szCs w:val="21"/>
        </w:rPr>
      </w:pPr>
      <w:r w:rsidRPr="00E012D3">
        <w:rPr>
          <w:rFonts w:ascii="宋体" w:hAnsi="宋体" w:hint="eastAsia"/>
          <w:szCs w:val="21"/>
        </w:rPr>
        <w:t>本授权委托书声明：根据与签订的《联合体投标协议书》的内容，主办人的法定代表人现授权为联合投标代理人，代理人在投标、开标、评标、合同谈判过程中所签署的一切文件和处理与这有关的一切事务，联合投标各方均予以认可并遵守。</w:t>
      </w:r>
    </w:p>
    <w:p w:rsidR="00353C6E" w:rsidRPr="00E012D3" w:rsidRDefault="00A73D94">
      <w:pPr>
        <w:pStyle w:val="a0"/>
        <w:overflowPunct w:val="0"/>
        <w:spacing w:line="320" w:lineRule="exact"/>
        <w:rPr>
          <w:rFonts w:ascii="宋体" w:hAnsi="宋体"/>
          <w:szCs w:val="21"/>
        </w:rPr>
      </w:pPr>
      <w:r w:rsidRPr="00E012D3">
        <w:rPr>
          <w:rFonts w:ascii="宋体" w:hAnsi="宋体" w:hint="eastAsia"/>
          <w:szCs w:val="21"/>
        </w:rPr>
        <w:t>特此委托。</w:t>
      </w:r>
    </w:p>
    <w:p w:rsidR="00353C6E" w:rsidRPr="00E012D3" w:rsidRDefault="00353C6E">
      <w:pPr>
        <w:pStyle w:val="a0"/>
        <w:overflowPunct w:val="0"/>
        <w:spacing w:line="320" w:lineRule="exact"/>
        <w:rPr>
          <w:rFonts w:ascii="宋体" w:hAnsi="宋体"/>
          <w:szCs w:val="21"/>
        </w:rPr>
      </w:pPr>
    </w:p>
    <w:p w:rsidR="00353C6E" w:rsidRPr="00E012D3" w:rsidRDefault="00353C6E">
      <w:pPr>
        <w:pStyle w:val="a0"/>
        <w:overflowPunct w:val="0"/>
        <w:spacing w:line="320" w:lineRule="exact"/>
        <w:rPr>
          <w:rFonts w:ascii="宋体" w:hAnsi="宋体"/>
          <w:szCs w:val="21"/>
        </w:rPr>
      </w:pPr>
    </w:p>
    <w:p w:rsidR="00353C6E" w:rsidRPr="00E012D3" w:rsidRDefault="00A73D94">
      <w:pPr>
        <w:pStyle w:val="a0"/>
        <w:overflowPunct w:val="0"/>
        <w:spacing w:line="320" w:lineRule="exact"/>
        <w:rPr>
          <w:rFonts w:ascii="宋体" w:hAnsi="宋体"/>
          <w:szCs w:val="21"/>
        </w:rPr>
      </w:pPr>
      <w:r w:rsidRPr="00E012D3">
        <w:rPr>
          <w:rFonts w:ascii="宋体" w:hAnsi="宋体" w:hint="eastAsia"/>
          <w:szCs w:val="21"/>
        </w:rPr>
        <w:t>授权人（签字）：</w:t>
      </w:r>
    </w:p>
    <w:p w:rsidR="00353C6E" w:rsidRPr="00E012D3" w:rsidRDefault="00A73D94">
      <w:pPr>
        <w:pStyle w:val="a0"/>
        <w:overflowPunct w:val="0"/>
        <w:spacing w:line="320" w:lineRule="exact"/>
        <w:ind w:firstLineChars="190" w:firstLine="399"/>
        <w:rPr>
          <w:rFonts w:ascii="宋体" w:hAnsi="宋体"/>
          <w:szCs w:val="21"/>
        </w:rPr>
      </w:pPr>
      <w:r w:rsidRPr="00E012D3">
        <w:rPr>
          <w:rFonts w:ascii="宋体" w:hAnsi="宋体" w:hint="eastAsia"/>
          <w:szCs w:val="21"/>
        </w:rPr>
        <w:t>日期：年月日</w:t>
      </w:r>
    </w:p>
    <w:p w:rsidR="00353C6E" w:rsidRPr="00E012D3" w:rsidRDefault="00353C6E">
      <w:pPr>
        <w:pStyle w:val="a0"/>
        <w:overflowPunct w:val="0"/>
        <w:spacing w:line="320" w:lineRule="exact"/>
        <w:rPr>
          <w:rFonts w:ascii="宋体" w:hAnsi="宋体"/>
          <w:szCs w:val="21"/>
        </w:rPr>
      </w:pPr>
    </w:p>
    <w:p w:rsidR="00353C6E" w:rsidRPr="00E012D3" w:rsidRDefault="00A73D94">
      <w:pPr>
        <w:pStyle w:val="a0"/>
        <w:overflowPunct w:val="0"/>
        <w:spacing w:line="320" w:lineRule="exact"/>
        <w:rPr>
          <w:rFonts w:ascii="宋体" w:hAnsi="宋体"/>
          <w:szCs w:val="21"/>
        </w:rPr>
      </w:pPr>
      <w:r w:rsidRPr="00E012D3">
        <w:rPr>
          <w:rFonts w:ascii="宋体" w:hAnsi="宋体" w:hint="eastAsia"/>
          <w:szCs w:val="21"/>
        </w:rPr>
        <w:t>被授权人（签字）；</w:t>
      </w:r>
    </w:p>
    <w:p w:rsidR="00353C6E" w:rsidRPr="00E012D3" w:rsidRDefault="00A73D94" w:rsidP="007F3E12">
      <w:pPr>
        <w:snapToGrid w:val="0"/>
        <w:spacing w:beforeLines="50" w:after="50" w:line="320" w:lineRule="exact"/>
        <w:ind w:firstLineChars="200" w:firstLine="420"/>
        <w:jc w:val="left"/>
        <w:rPr>
          <w:rFonts w:ascii="宋体" w:hAnsi="宋体"/>
          <w:b/>
          <w:color w:val="auto"/>
          <w:szCs w:val="21"/>
        </w:rPr>
      </w:pPr>
      <w:r w:rsidRPr="00E012D3">
        <w:rPr>
          <w:rFonts w:ascii="宋体" w:hAnsi="宋体" w:hint="eastAsia"/>
          <w:color w:val="auto"/>
          <w:szCs w:val="21"/>
        </w:rPr>
        <w:t>日期：   年  月  日</w:t>
      </w:r>
    </w:p>
    <w:p w:rsidR="00353C6E" w:rsidRPr="00E012D3" w:rsidRDefault="00353C6E">
      <w:pPr>
        <w:pStyle w:val="a8"/>
        <w:spacing w:line="360" w:lineRule="auto"/>
        <w:rPr>
          <w:rFonts w:cs="宋体"/>
          <w:b/>
          <w:color w:val="auto"/>
          <w:sz w:val="22"/>
          <w:szCs w:val="22"/>
        </w:rPr>
      </w:pPr>
    </w:p>
    <w:p w:rsidR="00353C6E" w:rsidRPr="00E012D3" w:rsidRDefault="00353C6E">
      <w:pPr>
        <w:pStyle w:val="a8"/>
        <w:spacing w:line="360" w:lineRule="auto"/>
        <w:rPr>
          <w:rFonts w:cs="宋体"/>
          <w:b/>
          <w:color w:val="auto"/>
          <w:sz w:val="22"/>
          <w:szCs w:val="22"/>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pStyle w:val="a8"/>
        <w:spacing w:line="360" w:lineRule="auto"/>
        <w:rPr>
          <w:rFonts w:cs="宋体"/>
          <w:b/>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rPr>
          <w:color w:val="auto"/>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Cs w:val="21"/>
        </w:rPr>
      </w:pPr>
    </w:p>
    <w:p w:rsidR="00353C6E" w:rsidRPr="00E012D3" w:rsidRDefault="00A73D94">
      <w:pPr>
        <w:pStyle w:val="a8"/>
        <w:spacing w:line="360" w:lineRule="auto"/>
        <w:rPr>
          <w:b/>
          <w:color w:val="auto"/>
          <w:szCs w:val="21"/>
        </w:rPr>
      </w:pPr>
      <w:r w:rsidRPr="00E012D3">
        <w:rPr>
          <w:rFonts w:cs="宋体" w:hint="eastAsia"/>
          <w:b/>
          <w:color w:val="auto"/>
          <w:szCs w:val="21"/>
        </w:rPr>
        <w:t>格式</w:t>
      </w:r>
      <w:r w:rsidRPr="00E012D3">
        <w:rPr>
          <w:rFonts w:hint="eastAsia"/>
          <w:b/>
          <w:color w:val="auto"/>
          <w:szCs w:val="21"/>
        </w:rPr>
        <w:t>13：信用管理提供材料</w:t>
      </w:r>
    </w:p>
    <w:p w:rsidR="00353C6E" w:rsidRPr="00E012D3" w:rsidRDefault="00A73D94">
      <w:pPr>
        <w:pStyle w:val="a8"/>
        <w:spacing w:line="360" w:lineRule="auto"/>
        <w:rPr>
          <w:b/>
          <w:color w:val="auto"/>
          <w:sz w:val="24"/>
          <w:szCs w:val="21"/>
        </w:rPr>
      </w:pPr>
      <w:r w:rsidRPr="00E012D3">
        <w:rPr>
          <w:rFonts w:hint="eastAsia"/>
          <w:b/>
          <w:color w:val="auto"/>
          <w:sz w:val="24"/>
          <w:szCs w:val="21"/>
        </w:rPr>
        <w:t>（注：此部分为投标人提供给评标委员会进行评审减分，非废标条款，不提供直接评审为0分）</w:t>
      </w:r>
    </w:p>
    <w:p w:rsidR="00353C6E" w:rsidRPr="00E012D3" w:rsidRDefault="00353C6E">
      <w:pPr>
        <w:pStyle w:val="a8"/>
        <w:spacing w:line="360" w:lineRule="auto"/>
        <w:rPr>
          <w:b/>
          <w:color w:val="auto"/>
          <w:szCs w:val="21"/>
        </w:rPr>
      </w:pPr>
    </w:p>
    <w:p w:rsidR="00353C6E" w:rsidRPr="00E012D3" w:rsidRDefault="00A73D94">
      <w:pPr>
        <w:pStyle w:val="a8"/>
        <w:spacing w:line="360" w:lineRule="auto"/>
        <w:ind w:firstLine="357"/>
        <w:jc w:val="left"/>
        <w:rPr>
          <w:rFonts w:cs="宋体"/>
          <w:b/>
          <w:color w:val="auto"/>
          <w:szCs w:val="21"/>
        </w:rPr>
      </w:pPr>
      <w:r w:rsidRPr="00E012D3">
        <w:rPr>
          <w:rFonts w:cs="宋体" w:hint="eastAsia"/>
          <w:b/>
          <w:color w:val="auto"/>
          <w:szCs w:val="21"/>
        </w:rPr>
        <w:t>投标人在截标日前一年内在政府采购活动中存在违约违规情形的（以财政部门书面认定材料为评分依据）。(若存在违约违规情形，由投标人提供认定材料；若不存在违约违规情形，提供无违约违规情形承诺书，格式自拟，加盖公章。若在项目处于质疑期，被其他利害关系投标人质疑或监督管理部门查实在政府采购活动中存在违约违规情形的，采购人有权将以提供虚假材料谋取中标处理，报政府采购监督管理部门进行处罚)</w:t>
      </w:r>
    </w:p>
    <w:p w:rsidR="00353C6E" w:rsidRPr="00E012D3" w:rsidRDefault="00353C6E">
      <w:pPr>
        <w:pStyle w:val="a8"/>
        <w:spacing w:line="360" w:lineRule="auto"/>
        <w:rPr>
          <w:b/>
          <w:color w:val="auto"/>
          <w:szCs w:val="21"/>
        </w:rPr>
      </w:pPr>
    </w:p>
    <w:p w:rsidR="00353C6E" w:rsidRPr="00E012D3" w:rsidRDefault="00353C6E">
      <w:pPr>
        <w:pStyle w:val="a8"/>
        <w:spacing w:line="360" w:lineRule="auto"/>
        <w:rPr>
          <w:b/>
          <w:color w:val="auto"/>
          <w:szCs w:val="21"/>
        </w:rPr>
      </w:pPr>
    </w:p>
    <w:p w:rsidR="00353C6E" w:rsidRPr="00E012D3" w:rsidRDefault="00A73D94">
      <w:pPr>
        <w:pStyle w:val="a8"/>
        <w:spacing w:line="360" w:lineRule="auto"/>
        <w:jc w:val="center"/>
        <w:rPr>
          <w:b/>
          <w:color w:val="auto"/>
          <w:sz w:val="24"/>
          <w:szCs w:val="21"/>
        </w:rPr>
      </w:pPr>
      <w:r w:rsidRPr="00E012D3">
        <w:rPr>
          <w:rFonts w:hint="eastAsia"/>
          <w:b/>
          <w:color w:val="auto"/>
          <w:sz w:val="24"/>
          <w:szCs w:val="21"/>
        </w:rPr>
        <w:t>财政部门认定的违法违规材料复印件或无违法违规情形承诺书</w:t>
      </w: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353C6E">
      <w:pPr>
        <w:pStyle w:val="a8"/>
        <w:spacing w:line="360" w:lineRule="auto"/>
        <w:rPr>
          <w:b/>
          <w:color w:val="auto"/>
          <w:sz w:val="22"/>
          <w:szCs w:val="22"/>
        </w:rPr>
      </w:pPr>
    </w:p>
    <w:p w:rsidR="00353C6E" w:rsidRPr="00E012D3" w:rsidRDefault="00A73D94" w:rsidP="007F3E12">
      <w:pPr>
        <w:snapToGrid w:val="0"/>
        <w:spacing w:before="50" w:afterLines="50" w:line="360" w:lineRule="exact"/>
        <w:jc w:val="left"/>
        <w:rPr>
          <w:rFonts w:ascii="宋体" w:hAnsi="宋体"/>
          <w:color w:val="auto"/>
          <w:spacing w:val="20"/>
          <w:sz w:val="22"/>
          <w:szCs w:val="22"/>
        </w:rPr>
      </w:pPr>
      <w:r w:rsidRPr="00E012D3">
        <w:rPr>
          <w:rFonts w:ascii="宋体" w:hAnsi="宋体" w:hint="eastAsia"/>
          <w:color w:val="auto"/>
          <w:spacing w:val="20"/>
          <w:sz w:val="22"/>
          <w:szCs w:val="22"/>
        </w:rPr>
        <w:t>投标人盖公章：</w:t>
      </w:r>
    </w:p>
    <w:p w:rsidR="00353C6E" w:rsidRPr="00E012D3" w:rsidRDefault="00A73D94" w:rsidP="007F3E12">
      <w:pPr>
        <w:snapToGrid w:val="0"/>
        <w:spacing w:before="50" w:afterLines="50" w:line="360" w:lineRule="exact"/>
        <w:jc w:val="left"/>
        <w:rPr>
          <w:rFonts w:ascii="宋体" w:hAnsi="宋体"/>
          <w:color w:val="auto"/>
          <w:sz w:val="22"/>
          <w:szCs w:val="22"/>
        </w:rPr>
      </w:pPr>
      <w:r w:rsidRPr="00E012D3">
        <w:rPr>
          <w:rFonts w:ascii="宋体" w:hAnsi="宋体" w:hint="eastAsia"/>
          <w:color w:val="auto"/>
          <w:spacing w:val="20"/>
          <w:sz w:val="22"/>
          <w:szCs w:val="22"/>
        </w:rPr>
        <w:t>日期：</w:t>
      </w:r>
    </w:p>
    <w:p w:rsidR="00353C6E" w:rsidRPr="00E012D3" w:rsidRDefault="00A73D94">
      <w:pPr>
        <w:widowControl/>
        <w:spacing w:line="240" w:lineRule="auto"/>
        <w:jc w:val="left"/>
        <w:rPr>
          <w:b/>
          <w:color w:val="auto"/>
          <w:kern w:val="1"/>
          <w:sz w:val="36"/>
          <w:szCs w:val="36"/>
        </w:rPr>
      </w:pPr>
      <w:r w:rsidRPr="00E012D3">
        <w:rPr>
          <w:b/>
          <w:color w:val="auto"/>
          <w:sz w:val="36"/>
          <w:szCs w:val="36"/>
        </w:rPr>
        <w:br w:type="page"/>
      </w:r>
    </w:p>
    <w:p w:rsidR="00353C6E" w:rsidRPr="00E012D3" w:rsidRDefault="00A73D94">
      <w:pPr>
        <w:pStyle w:val="a8"/>
        <w:spacing w:line="600" w:lineRule="exact"/>
        <w:ind w:firstLine="420"/>
        <w:jc w:val="center"/>
        <w:outlineLvl w:val="0"/>
        <w:rPr>
          <w:rFonts w:ascii="Times New Roman" w:hAnsi="Times New Roman"/>
          <w:color w:val="auto"/>
          <w:u w:val="single"/>
        </w:rPr>
      </w:pPr>
      <w:bookmarkStart w:id="95" w:name="_Toc54036569"/>
      <w:r w:rsidRPr="00E012D3">
        <w:rPr>
          <w:rFonts w:ascii="Times New Roman" w:hAnsi="Times New Roman" w:hint="eastAsia"/>
          <w:b/>
          <w:color w:val="auto"/>
          <w:sz w:val="36"/>
          <w:szCs w:val="36"/>
        </w:rPr>
        <w:lastRenderedPageBreak/>
        <w:t>第六章合同条款及格式</w:t>
      </w:r>
      <w:bookmarkEnd w:id="95"/>
    </w:p>
    <w:p w:rsidR="00353C6E" w:rsidRPr="00E012D3" w:rsidRDefault="00353C6E">
      <w:pPr>
        <w:spacing w:line="360" w:lineRule="auto"/>
        <w:ind w:firstLine="880"/>
        <w:rPr>
          <w:rFonts w:ascii="宋体" w:hAnsi="宋体" w:cs="宋体"/>
          <w:color w:val="auto"/>
          <w:kern w:val="1"/>
          <w:sz w:val="44"/>
        </w:rPr>
      </w:pPr>
    </w:p>
    <w:p w:rsidR="00353C6E" w:rsidRPr="00E012D3" w:rsidRDefault="00353C6E">
      <w:pPr>
        <w:spacing w:line="360" w:lineRule="auto"/>
        <w:jc w:val="center"/>
        <w:rPr>
          <w:rFonts w:ascii="宋体" w:hAnsi="Calibri"/>
          <w:b/>
          <w:bCs/>
          <w:color w:val="auto"/>
          <w:kern w:val="2"/>
          <w:sz w:val="52"/>
        </w:rPr>
      </w:pPr>
    </w:p>
    <w:p w:rsidR="00353C6E" w:rsidRPr="00E012D3" w:rsidRDefault="00A73D94">
      <w:pPr>
        <w:spacing w:line="240" w:lineRule="auto"/>
        <w:rPr>
          <w:rFonts w:ascii="Calibri" w:hAnsi="Calibri"/>
          <w:b/>
          <w:color w:val="auto"/>
          <w:kern w:val="2"/>
          <w:sz w:val="30"/>
          <w:szCs w:val="30"/>
        </w:rPr>
      </w:pPr>
      <w:r w:rsidRPr="00E012D3">
        <w:rPr>
          <w:rFonts w:ascii="Calibri" w:hAnsi="Calibri" w:hint="eastAsia"/>
          <w:b/>
          <w:color w:val="auto"/>
          <w:kern w:val="2"/>
          <w:sz w:val="30"/>
          <w:szCs w:val="30"/>
        </w:rPr>
        <w:t>一、南宁市政府采购合同书</w:t>
      </w:r>
    </w:p>
    <w:p w:rsidR="00353C6E" w:rsidRPr="00E012D3" w:rsidRDefault="00A73D94">
      <w:pPr>
        <w:spacing w:line="240" w:lineRule="auto"/>
        <w:rPr>
          <w:rFonts w:ascii="Calibri" w:hAnsi="Calibri"/>
          <w:b/>
          <w:color w:val="auto"/>
          <w:kern w:val="2"/>
          <w:sz w:val="30"/>
          <w:szCs w:val="30"/>
        </w:rPr>
      </w:pPr>
      <w:r w:rsidRPr="00E012D3">
        <w:rPr>
          <w:rFonts w:ascii="Calibri" w:hAnsi="Calibri" w:hint="eastAsia"/>
          <w:b/>
          <w:color w:val="auto"/>
          <w:kern w:val="2"/>
          <w:sz w:val="30"/>
          <w:szCs w:val="30"/>
        </w:rPr>
        <w:t>二、合同附件</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1、中标通知书</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2、项目需求</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3、招标文件的</w:t>
      </w:r>
      <w:r w:rsidRPr="00E012D3">
        <w:rPr>
          <w:rFonts w:ascii="宋体" w:hAnsi="宋体" w:hint="eastAsia"/>
          <w:color w:val="auto"/>
          <w:sz w:val="28"/>
          <w:szCs w:val="21"/>
        </w:rPr>
        <w:t>更改通知（如有）</w:t>
      </w:r>
    </w:p>
    <w:p w:rsidR="00353C6E" w:rsidRPr="00E012D3" w:rsidRDefault="00A73D94">
      <w:pPr>
        <w:spacing w:line="240" w:lineRule="auto"/>
        <w:ind w:firstLineChars="200" w:firstLine="560"/>
        <w:rPr>
          <w:rFonts w:ascii="宋体" w:hAnsi="宋体"/>
          <w:color w:val="auto"/>
          <w:kern w:val="2"/>
          <w:sz w:val="28"/>
          <w:szCs w:val="28"/>
        </w:rPr>
      </w:pPr>
      <w:r w:rsidRPr="00E012D3">
        <w:rPr>
          <w:rFonts w:ascii="Calibri" w:hAnsi="Calibri"/>
          <w:color w:val="auto"/>
          <w:kern w:val="2"/>
          <w:sz w:val="28"/>
          <w:szCs w:val="28"/>
        </w:rPr>
        <w:t>4</w:t>
      </w:r>
      <w:r w:rsidRPr="00E012D3">
        <w:rPr>
          <w:rFonts w:ascii="Calibri" w:hAnsi="Calibri" w:hint="eastAsia"/>
          <w:color w:val="auto"/>
          <w:kern w:val="2"/>
          <w:sz w:val="28"/>
          <w:szCs w:val="28"/>
        </w:rPr>
        <w:t>、投标函</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5、开标一览表</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6、投标服务技术资料表</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宋体" w:hint="eastAsia"/>
          <w:color w:val="auto"/>
          <w:sz w:val="28"/>
          <w:szCs w:val="28"/>
        </w:rPr>
        <w:t>7、商务条款偏离表</w:t>
      </w:r>
    </w:p>
    <w:p w:rsidR="00353C6E" w:rsidRPr="00E012D3" w:rsidRDefault="00A73D94">
      <w:pPr>
        <w:spacing w:line="360" w:lineRule="auto"/>
        <w:ind w:firstLineChars="200" w:firstLine="560"/>
        <w:rPr>
          <w:rFonts w:ascii="宋体" w:hAnsi="Courier New"/>
          <w:color w:val="auto"/>
          <w:sz w:val="28"/>
          <w:szCs w:val="28"/>
        </w:rPr>
      </w:pPr>
      <w:r w:rsidRPr="00E012D3">
        <w:rPr>
          <w:rFonts w:ascii="宋体" w:hAnsi="宋体" w:hint="eastAsia"/>
          <w:color w:val="auto"/>
          <w:sz w:val="28"/>
          <w:szCs w:val="28"/>
        </w:rPr>
        <w:t>8、中标人澄清函</w:t>
      </w:r>
      <w:r w:rsidRPr="00E012D3">
        <w:rPr>
          <w:rFonts w:ascii="宋体" w:hAnsi="Courier New" w:hint="eastAsia"/>
          <w:color w:val="auto"/>
          <w:sz w:val="28"/>
          <w:szCs w:val="28"/>
        </w:rPr>
        <w:t>（如有请提</w:t>
      </w:r>
      <w:r w:rsidRPr="00E012D3">
        <w:rPr>
          <w:rFonts w:ascii="宋体" w:hAnsi="Courier New" w:hint="eastAsia"/>
          <w:color w:val="auto"/>
          <w:sz w:val="30"/>
          <w:szCs w:val="30"/>
        </w:rPr>
        <w:t>供</w:t>
      </w:r>
      <w:r w:rsidRPr="00E012D3">
        <w:rPr>
          <w:rFonts w:ascii="宋体" w:hAnsi="Courier New" w:hint="eastAsia"/>
          <w:color w:val="auto"/>
          <w:sz w:val="28"/>
          <w:szCs w:val="28"/>
        </w:rPr>
        <w:t>）</w:t>
      </w:r>
    </w:p>
    <w:p w:rsidR="00353C6E" w:rsidRPr="00E012D3" w:rsidRDefault="00A73D94">
      <w:pPr>
        <w:spacing w:line="360" w:lineRule="auto"/>
        <w:ind w:firstLineChars="200" w:firstLine="560"/>
        <w:rPr>
          <w:rFonts w:ascii="宋体" w:hAnsi="宋体"/>
          <w:color w:val="auto"/>
          <w:sz w:val="28"/>
          <w:szCs w:val="28"/>
        </w:rPr>
      </w:pPr>
      <w:r w:rsidRPr="00E012D3">
        <w:rPr>
          <w:rFonts w:ascii="宋体" w:hAnsi="Courier New" w:hint="eastAsia"/>
          <w:color w:val="auto"/>
          <w:sz w:val="28"/>
          <w:szCs w:val="28"/>
        </w:rPr>
        <w:t>9、</w:t>
      </w:r>
      <w:r w:rsidRPr="00E012D3">
        <w:rPr>
          <w:rFonts w:ascii="宋体" w:hAnsi="宋体" w:hint="eastAsia"/>
          <w:color w:val="auto"/>
          <w:sz w:val="28"/>
          <w:szCs w:val="28"/>
        </w:rPr>
        <w:t>其他与本合同相关的资料</w:t>
      </w:r>
      <w:r w:rsidRPr="00E012D3">
        <w:rPr>
          <w:rFonts w:ascii="宋体" w:hAnsi="Courier New" w:hint="eastAsia"/>
          <w:color w:val="auto"/>
          <w:sz w:val="28"/>
          <w:szCs w:val="28"/>
        </w:rPr>
        <w:t>（如有请提</w:t>
      </w:r>
      <w:r w:rsidRPr="00E012D3">
        <w:rPr>
          <w:rFonts w:ascii="宋体" w:hAnsi="Courier New" w:hint="eastAsia"/>
          <w:color w:val="auto"/>
          <w:sz w:val="30"/>
          <w:szCs w:val="30"/>
        </w:rPr>
        <w:t>供</w:t>
      </w:r>
      <w:r w:rsidRPr="00E012D3">
        <w:rPr>
          <w:rFonts w:ascii="宋体" w:hAnsi="Courier New" w:hint="eastAsia"/>
          <w:color w:val="auto"/>
          <w:sz w:val="28"/>
          <w:szCs w:val="28"/>
        </w:rPr>
        <w:t>）</w:t>
      </w:r>
    </w:p>
    <w:p w:rsidR="00353C6E" w:rsidRPr="00E012D3" w:rsidRDefault="00353C6E">
      <w:pPr>
        <w:spacing w:line="240" w:lineRule="auto"/>
        <w:rPr>
          <w:rFonts w:ascii="Calibri" w:hAnsi="Calibri"/>
          <w:b/>
          <w:color w:val="auto"/>
          <w:kern w:val="2"/>
          <w:sz w:val="30"/>
          <w:szCs w:val="30"/>
        </w:rPr>
      </w:pPr>
    </w:p>
    <w:p w:rsidR="00353C6E" w:rsidRPr="00E012D3" w:rsidRDefault="00353C6E">
      <w:pPr>
        <w:spacing w:line="360" w:lineRule="auto"/>
        <w:jc w:val="center"/>
        <w:rPr>
          <w:rFonts w:ascii="宋体" w:hAnsi="宋体"/>
          <w:b/>
          <w:bCs/>
          <w:color w:val="auto"/>
          <w:kern w:val="2"/>
          <w:sz w:val="28"/>
        </w:rPr>
      </w:pPr>
    </w:p>
    <w:p w:rsidR="00353C6E" w:rsidRPr="00E012D3" w:rsidRDefault="00A73D94">
      <w:pPr>
        <w:spacing w:line="500" w:lineRule="exact"/>
        <w:jc w:val="center"/>
        <w:rPr>
          <w:rFonts w:ascii="宋体" w:hAnsi="宋体"/>
          <w:b/>
          <w:bCs/>
          <w:color w:val="auto"/>
          <w:kern w:val="2"/>
          <w:sz w:val="30"/>
          <w:szCs w:val="30"/>
        </w:rPr>
      </w:pPr>
      <w:r w:rsidRPr="00E012D3">
        <w:rPr>
          <w:rFonts w:ascii="宋体" w:hAnsi="宋体" w:hint="eastAsia"/>
          <w:bCs/>
          <w:color w:val="auto"/>
          <w:kern w:val="2"/>
          <w:sz w:val="28"/>
        </w:rPr>
        <w:br w:type="page"/>
      </w:r>
      <w:r w:rsidRPr="00E012D3">
        <w:rPr>
          <w:rFonts w:ascii="Calibri" w:hAnsi="Calibri" w:hint="eastAsia"/>
          <w:b/>
          <w:color w:val="auto"/>
          <w:kern w:val="2"/>
          <w:sz w:val="30"/>
          <w:szCs w:val="30"/>
        </w:rPr>
        <w:lastRenderedPageBreak/>
        <w:t>南宁市政府采购合同书</w:t>
      </w:r>
    </w:p>
    <w:p w:rsidR="00353C6E" w:rsidRPr="00E012D3" w:rsidRDefault="00353C6E">
      <w:pPr>
        <w:spacing w:line="500" w:lineRule="exact"/>
        <w:rPr>
          <w:rFonts w:ascii="宋体" w:hAnsi="宋体"/>
          <w:color w:val="auto"/>
          <w:sz w:val="20"/>
          <w:szCs w:val="21"/>
        </w:rPr>
      </w:pPr>
    </w:p>
    <w:p w:rsidR="00353C6E" w:rsidRPr="00E012D3" w:rsidRDefault="00A73D94">
      <w:pPr>
        <w:spacing w:line="360" w:lineRule="exact"/>
        <w:rPr>
          <w:rFonts w:ascii="宋体" w:hAnsi="宋体"/>
          <w:color w:val="auto"/>
          <w:szCs w:val="21"/>
          <w:u w:val="single"/>
        </w:rPr>
      </w:pPr>
      <w:r w:rsidRPr="00E012D3">
        <w:rPr>
          <w:rFonts w:ascii="宋体" w:hAnsi="宋体" w:hint="eastAsia"/>
          <w:color w:val="auto"/>
          <w:szCs w:val="21"/>
        </w:rPr>
        <w:t>项目名称：</w:t>
      </w:r>
    </w:p>
    <w:p w:rsidR="00353C6E" w:rsidRPr="00E012D3" w:rsidRDefault="00A73D94">
      <w:pPr>
        <w:spacing w:line="360" w:lineRule="exact"/>
        <w:rPr>
          <w:rFonts w:ascii="宋体" w:hAnsi="宋体"/>
          <w:color w:val="auto"/>
          <w:szCs w:val="21"/>
          <w:u w:val="single"/>
        </w:rPr>
      </w:pPr>
      <w:r w:rsidRPr="00E012D3">
        <w:rPr>
          <w:rFonts w:ascii="宋体" w:hAnsi="宋体" w:hint="eastAsia"/>
          <w:color w:val="auto"/>
          <w:szCs w:val="21"/>
        </w:rPr>
        <w:t>项目编号：</w:t>
      </w:r>
    </w:p>
    <w:p w:rsidR="00353C6E" w:rsidRPr="00E012D3" w:rsidRDefault="00A73D94">
      <w:pPr>
        <w:spacing w:line="360" w:lineRule="exact"/>
        <w:rPr>
          <w:rFonts w:ascii="宋体" w:hAnsi="宋体"/>
          <w:color w:val="auto"/>
          <w:szCs w:val="21"/>
          <w:u w:val="single"/>
        </w:rPr>
      </w:pPr>
      <w:r w:rsidRPr="00E012D3">
        <w:rPr>
          <w:rFonts w:ascii="宋体" w:hAnsi="宋体" w:hint="eastAsia"/>
          <w:color w:val="auto"/>
          <w:szCs w:val="21"/>
        </w:rPr>
        <w:t>分标号（有分标时填写）：</w:t>
      </w:r>
    </w:p>
    <w:p w:rsidR="00353C6E" w:rsidRPr="00E012D3" w:rsidRDefault="00353C6E">
      <w:pPr>
        <w:spacing w:line="360" w:lineRule="exact"/>
        <w:rPr>
          <w:rFonts w:ascii="宋体" w:hAnsi="宋体"/>
          <w:color w:val="auto"/>
          <w:szCs w:val="21"/>
        </w:rPr>
      </w:pPr>
    </w:p>
    <w:p w:rsidR="00353C6E" w:rsidRPr="00E012D3" w:rsidRDefault="00A73D94">
      <w:pPr>
        <w:spacing w:line="360" w:lineRule="exact"/>
        <w:rPr>
          <w:rFonts w:ascii="宋体" w:hAnsi="宋体"/>
          <w:color w:val="auto"/>
          <w:szCs w:val="21"/>
          <w:u w:val="single"/>
        </w:rPr>
      </w:pPr>
      <w:r w:rsidRPr="00E012D3">
        <w:rPr>
          <w:rFonts w:ascii="宋体" w:hAnsi="宋体" w:hint="eastAsia"/>
          <w:color w:val="auto"/>
          <w:szCs w:val="21"/>
        </w:rPr>
        <w:t>甲方（买方）：</w:t>
      </w:r>
    </w:p>
    <w:p w:rsidR="00353C6E" w:rsidRPr="00E012D3" w:rsidRDefault="00A73D94">
      <w:pPr>
        <w:spacing w:line="360" w:lineRule="exact"/>
        <w:rPr>
          <w:rFonts w:ascii="宋体" w:hAnsi="宋体"/>
          <w:color w:val="auto"/>
          <w:szCs w:val="21"/>
          <w:u w:val="single"/>
        </w:rPr>
      </w:pPr>
      <w:r w:rsidRPr="00E012D3">
        <w:rPr>
          <w:rFonts w:ascii="宋体" w:hAnsi="宋体" w:hint="eastAsia"/>
          <w:color w:val="auto"/>
          <w:szCs w:val="21"/>
        </w:rPr>
        <w:t>乙方（卖方）：</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根据《中华人民共和国政府采购法》、《中华人民共和国合同法》等法律、法规规定，按照谈判文件规定条款和成交供应商承诺，甲乙双方签订本合同。</w:t>
      </w:r>
    </w:p>
    <w:p w:rsidR="00353C6E" w:rsidRPr="00E012D3" w:rsidRDefault="00A73D94">
      <w:pPr>
        <w:snapToGrid w:val="0"/>
        <w:spacing w:line="360" w:lineRule="exact"/>
        <w:ind w:firstLineChars="200" w:firstLine="422"/>
        <w:rPr>
          <w:rFonts w:ascii="宋体" w:hAnsi="宋体"/>
          <w:b/>
          <w:color w:val="auto"/>
          <w:kern w:val="2"/>
          <w:szCs w:val="21"/>
        </w:rPr>
      </w:pPr>
      <w:r w:rsidRPr="00E012D3">
        <w:rPr>
          <w:rFonts w:ascii="宋体" w:hAnsi="宋体" w:hint="eastAsia"/>
          <w:b/>
          <w:color w:val="auto"/>
          <w:kern w:val="2"/>
          <w:szCs w:val="21"/>
        </w:rPr>
        <w:t>第一条　合同标的</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1、供货一览表</w:t>
      </w:r>
      <w:r w:rsidR="00C349BD" w:rsidRPr="00E012D3">
        <w:rPr>
          <w:rFonts w:ascii="宋体" w:hAnsi="宋体" w:hint="eastAsia"/>
          <w:color w:val="auto"/>
          <w:kern w:val="2"/>
          <w:szCs w:val="21"/>
        </w:rPr>
        <w:t>（参考格式）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199"/>
        <w:gridCol w:w="1200"/>
        <w:gridCol w:w="1200"/>
        <w:gridCol w:w="1199"/>
        <w:gridCol w:w="1200"/>
        <w:gridCol w:w="842"/>
        <w:gridCol w:w="850"/>
        <w:gridCol w:w="851"/>
      </w:tblGrid>
      <w:tr w:rsidR="00353C6E" w:rsidRPr="00E012D3">
        <w:trPr>
          <w:cantSplit/>
          <w:trHeight w:val="820"/>
        </w:trPr>
        <w:tc>
          <w:tcPr>
            <w:tcW w:w="428"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序号</w:t>
            </w:r>
          </w:p>
        </w:tc>
        <w:tc>
          <w:tcPr>
            <w:tcW w:w="1199"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产品名称</w:t>
            </w:r>
          </w:p>
        </w:tc>
        <w:tc>
          <w:tcPr>
            <w:tcW w:w="1200"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商标品牌</w:t>
            </w:r>
          </w:p>
        </w:tc>
        <w:tc>
          <w:tcPr>
            <w:tcW w:w="1200"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规格型号</w:t>
            </w:r>
          </w:p>
        </w:tc>
        <w:tc>
          <w:tcPr>
            <w:tcW w:w="1199"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生产厂家</w:t>
            </w:r>
          </w:p>
        </w:tc>
        <w:tc>
          <w:tcPr>
            <w:tcW w:w="1200"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数  量</w:t>
            </w:r>
          </w:p>
        </w:tc>
        <w:tc>
          <w:tcPr>
            <w:tcW w:w="842"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单 位</w:t>
            </w:r>
          </w:p>
        </w:tc>
        <w:tc>
          <w:tcPr>
            <w:tcW w:w="850"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单  价</w:t>
            </w:r>
          </w:p>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（元）</w:t>
            </w:r>
          </w:p>
        </w:tc>
        <w:tc>
          <w:tcPr>
            <w:tcW w:w="851"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金  额</w:t>
            </w:r>
          </w:p>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（元）</w:t>
            </w:r>
          </w:p>
        </w:tc>
      </w:tr>
      <w:tr w:rsidR="00353C6E" w:rsidRPr="00E012D3">
        <w:trPr>
          <w:cantSplit/>
          <w:trHeight w:val="465"/>
        </w:trPr>
        <w:tc>
          <w:tcPr>
            <w:tcW w:w="428"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1</w:t>
            </w:r>
          </w:p>
        </w:tc>
        <w:tc>
          <w:tcPr>
            <w:tcW w:w="1199"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199" w:type="dxa"/>
          </w:tcPr>
          <w:p w:rsidR="00353C6E" w:rsidRPr="00E012D3" w:rsidRDefault="00353C6E">
            <w:pPr>
              <w:snapToGrid w:val="0"/>
              <w:spacing w:line="240" w:lineRule="auto"/>
              <w:jc w:val="center"/>
              <w:rPr>
                <w:rFonts w:ascii="宋体" w:hAnsi="宋体"/>
                <w:color w:val="auto"/>
                <w:kern w:val="2"/>
                <w:szCs w:val="21"/>
              </w:rPr>
            </w:pPr>
          </w:p>
        </w:tc>
        <w:tc>
          <w:tcPr>
            <w:tcW w:w="1200" w:type="dxa"/>
          </w:tcPr>
          <w:p w:rsidR="00353C6E" w:rsidRPr="00E012D3" w:rsidRDefault="00353C6E">
            <w:pPr>
              <w:snapToGrid w:val="0"/>
              <w:spacing w:line="240" w:lineRule="auto"/>
              <w:jc w:val="center"/>
              <w:rPr>
                <w:rFonts w:ascii="宋体" w:hAnsi="宋体"/>
                <w:color w:val="auto"/>
                <w:kern w:val="2"/>
                <w:szCs w:val="21"/>
              </w:rPr>
            </w:pPr>
          </w:p>
        </w:tc>
        <w:tc>
          <w:tcPr>
            <w:tcW w:w="842" w:type="dxa"/>
          </w:tcPr>
          <w:p w:rsidR="00353C6E" w:rsidRPr="00E012D3" w:rsidRDefault="00353C6E">
            <w:pPr>
              <w:snapToGrid w:val="0"/>
              <w:spacing w:line="240" w:lineRule="auto"/>
              <w:jc w:val="center"/>
              <w:rPr>
                <w:rFonts w:ascii="宋体" w:hAnsi="宋体"/>
                <w:color w:val="auto"/>
                <w:kern w:val="2"/>
                <w:szCs w:val="21"/>
              </w:rPr>
            </w:pPr>
          </w:p>
        </w:tc>
        <w:tc>
          <w:tcPr>
            <w:tcW w:w="850" w:type="dxa"/>
            <w:vAlign w:val="center"/>
          </w:tcPr>
          <w:p w:rsidR="00353C6E" w:rsidRPr="00E012D3" w:rsidRDefault="00353C6E">
            <w:pPr>
              <w:snapToGrid w:val="0"/>
              <w:spacing w:line="240" w:lineRule="auto"/>
              <w:jc w:val="center"/>
              <w:rPr>
                <w:rFonts w:ascii="宋体" w:hAnsi="宋体"/>
                <w:color w:val="auto"/>
                <w:kern w:val="2"/>
                <w:szCs w:val="21"/>
              </w:rPr>
            </w:pPr>
          </w:p>
        </w:tc>
        <w:tc>
          <w:tcPr>
            <w:tcW w:w="851" w:type="dxa"/>
            <w:vAlign w:val="center"/>
          </w:tcPr>
          <w:p w:rsidR="00353C6E" w:rsidRPr="00E012D3" w:rsidRDefault="00353C6E">
            <w:pPr>
              <w:snapToGrid w:val="0"/>
              <w:spacing w:line="240" w:lineRule="auto"/>
              <w:jc w:val="center"/>
              <w:rPr>
                <w:rFonts w:ascii="宋体" w:hAnsi="宋体"/>
                <w:color w:val="auto"/>
                <w:kern w:val="2"/>
                <w:szCs w:val="21"/>
              </w:rPr>
            </w:pPr>
          </w:p>
        </w:tc>
      </w:tr>
      <w:tr w:rsidR="00353C6E" w:rsidRPr="00E012D3">
        <w:trPr>
          <w:cantSplit/>
          <w:trHeight w:val="465"/>
        </w:trPr>
        <w:tc>
          <w:tcPr>
            <w:tcW w:w="428"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2</w:t>
            </w:r>
          </w:p>
        </w:tc>
        <w:tc>
          <w:tcPr>
            <w:tcW w:w="1199"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199" w:type="dxa"/>
          </w:tcPr>
          <w:p w:rsidR="00353C6E" w:rsidRPr="00E012D3" w:rsidRDefault="00353C6E">
            <w:pPr>
              <w:snapToGrid w:val="0"/>
              <w:spacing w:line="240" w:lineRule="auto"/>
              <w:jc w:val="center"/>
              <w:rPr>
                <w:rFonts w:ascii="宋体" w:hAnsi="宋体"/>
                <w:color w:val="auto"/>
                <w:kern w:val="2"/>
                <w:szCs w:val="21"/>
              </w:rPr>
            </w:pPr>
          </w:p>
        </w:tc>
        <w:tc>
          <w:tcPr>
            <w:tcW w:w="1200" w:type="dxa"/>
          </w:tcPr>
          <w:p w:rsidR="00353C6E" w:rsidRPr="00E012D3" w:rsidRDefault="00353C6E">
            <w:pPr>
              <w:snapToGrid w:val="0"/>
              <w:spacing w:line="240" w:lineRule="auto"/>
              <w:jc w:val="center"/>
              <w:rPr>
                <w:rFonts w:ascii="宋体" w:hAnsi="宋体"/>
                <w:color w:val="auto"/>
                <w:kern w:val="2"/>
                <w:szCs w:val="21"/>
              </w:rPr>
            </w:pPr>
          </w:p>
        </w:tc>
        <w:tc>
          <w:tcPr>
            <w:tcW w:w="842" w:type="dxa"/>
          </w:tcPr>
          <w:p w:rsidR="00353C6E" w:rsidRPr="00E012D3" w:rsidRDefault="00353C6E">
            <w:pPr>
              <w:snapToGrid w:val="0"/>
              <w:spacing w:line="240" w:lineRule="auto"/>
              <w:jc w:val="center"/>
              <w:rPr>
                <w:rFonts w:ascii="宋体" w:hAnsi="宋体"/>
                <w:color w:val="auto"/>
                <w:kern w:val="2"/>
                <w:szCs w:val="21"/>
              </w:rPr>
            </w:pPr>
          </w:p>
        </w:tc>
        <w:tc>
          <w:tcPr>
            <w:tcW w:w="850" w:type="dxa"/>
            <w:vAlign w:val="center"/>
          </w:tcPr>
          <w:p w:rsidR="00353C6E" w:rsidRPr="00E012D3" w:rsidRDefault="00353C6E">
            <w:pPr>
              <w:snapToGrid w:val="0"/>
              <w:spacing w:line="240" w:lineRule="auto"/>
              <w:jc w:val="center"/>
              <w:rPr>
                <w:rFonts w:ascii="宋体" w:hAnsi="宋体"/>
                <w:color w:val="auto"/>
                <w:kern w:val="2"/>
                <w:szCs w:val="21"/>
              </w:rPr>
            </w:pPr>
          </w:p>
        </w:tc>
        <w:tc>
          <w:tcPr>
            <w:tcW w:w="851" w:type="dxa"/>
            <w:vAlign w:val="center"/>
          </w:tcPr>
          <w:p w:rsidR="00353C6E" w:rsidRPr="00E012D3" w:rsidRDefault="00353C6E">
            <w:pPr>
              <w:snapToGrid w:val="0"/>
              <w:spacing w:line="240" w:lineRule="auto"/>
              <w:jc w:val="center"/>
              <w:rPr>
                <w:rFonts w:ascii="宋体" w:hAnsi="宋体"/>
                <w:color w:val="auto"/>
                <w:kern w:val="2"/>
                <w:szCs w:val="21"/>
              </w:rPr>
            </w:pPr>
          </w:p>
        </w:tc>
      </w:tr>
      <w:tr w:rsidR="00353C6E" w:rsidRPr="00E012D3">
        <w:trPr>
          <w:cantSplit/>
          <w:trHeight w:val="465"/>
        </w:trPr>
        <w:tc>
          <w:tcPr>
            <w:tcW w:w="428" w:type="dxa"/>
            <w:vAlign w:val="center"/>
          </w:tcPr>
          <w:p w:rsidR="00353C6E" w:rsidRPr="00E012D3" w:rsidRDefault="00A73D94">
            <w:pPr>
              <w:snapToGrid w:val="0"/>
              <w:spacing w:line="240" w:lineRule="auto"/>
              <w:jc w:val="center"/>
              <w:rPr>
                <w:rFonts w:ascii="宋体" w:hAnsi="宋体"/>
                <w:color w:val="auto"/>
                <w:kern w:val="2"/>
                <w:szCs w:val="21"/>
              </w:rPr>
            </w:pPr>
            <w:r w:rsidRPr="00E012D3">
              <w:rPr>
                <w:rFonts w:ascii="宋体" w:hAnsi="宋体" w:hint="eastAsia"/>
                <w:color w:val="auto"/>
                <w:kern w:val="2"/>
                <w:szCs w:val="21"/>
              </w:rPr>
              <w:t>3</w:t>
            </w:r>
          </w:p>
        </w:tc>
        <w:tc>
          <w:tcPr>
            <w:tcW w:w="1199"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200" w:type="dxa"/>
            <w:vAlign w:val="center"/>
          </w:tcPr>
          <w:p w:rsidR="00353C6E" w:rsidRPr="00E012D3" w:rsidRDefault="00353C6E">
            <w:pPr>
              <w:snapToGrid w:val="0"/>
              <w:spacing w:line="240" w:lineRule="auto"/>
              <w:jc w:val="center"/>
              <w:rPr>
                <w:rFonts w:ascii="宋体" w:hAnsi="宋体"/>
                <w:color w:val="auto"/>
                <w:kern w:val="2"/>
                <w:szCs w:val="21"/>
              </w:rPr>
            </w:pPr>
          </w:p>
        </w:tc>
        <w:tc>
          <w:tcPr>
            <w:tcW w:w="1199" w:type="dxa"/>
          </w:tcPr>
          <w:p w:rsidR="00353C6E" w:rsidRPr="00E012D3" w:rsidRDefault="00353C6E">
            <w:pPr>
              <w:snapToGrid w:val="0"/>
              <w:spacing w:line="240" w:lineRule="auto"/>
              <w:jc w:val="center"/>
              <w:rPr>
                <w:rFonts w:ascii="宋体" w:hAnsi="宋体"/>
                <w:color w:val="auto"/>
                <w:kern w:val="2"/>
                <w:szCs w:val="21"/>
              </w:rPr>
            </w:pPr>
          </w:p>
        </w:tc>
        <w:tc>
          <w:tcPr>
            <w:tcW w:w="1200" w:type="dxa"/>
          </w:tcPr>
          <w:p w:rsidR="00353C6E" w:rsidRPr="00E012D3" w:rsidRDefault="00353C6E">
            <w:pPr>
              <w:snapToGrid w:val="0"/>
              <w:spacing w:line="240" w:lineRule="auto"/>
              <w:jc w:val="center"/>
              <w:rPr>
                <w:rFonts w:ascii="宋体" w:hAnsi="宋体"/>
                <w:color w:val="auto"/>
                <w:kern w:val="2"/>
                <w:szCs w:val="21"/>
              </w:rPr>
            </w:pPr>
          </w:p>
        </w:tc>
        <w:tc>
          <w:tcPr>
            <w:tcW w:w="842" w:type="dxa"/>
          </w:tcPr>
          <w:p w:rsidR="00353C6E" w:rsidRPr="00E012D3" w:rsidRDefault="00353C6E">
            <w:pPr>
              <w:snapToGrid w:val="0"/>
              <w:spacing w:line="240" w:lineRule="auto"/>
              <w:jc w:val="center"/>
              <w:rPr>
                <w:rFonts w:ascii="宋体" w:hAnsi="宋体"/>
                <w:color w:val="auto"/>
                <w:kern w:val="2"/>
                <w:szCs w:val="21"/>
              </w:rPr>
            </w:pPr>
          </w:p>
        </w:tc>
        <w:tc>
          <w:tcPr>
            <w:tcW w:w="850" w:type="dxa"/>
            <w:vAlign w:val="center"/>
          </w:tcPr>
          <w:p w:rsidR="00353C6E" w:rsidRPr="00E012D3" w:rsidRDefault="00353C6E">
            <w:pPr>
              <w:snapToGrid w:val="0"/>
              <w:spacing w:line="240" w:lineRule="auto"/>
              <w:jc w:val="center"/>
              <w:rPr>
                <w:rFonts w:ascii="宋体" w:hAnsi="宋体"/>
                <w:color w:val="auto"/>
                <w:kern w:val="2"/>
                <w:szCs w:val="21"/>
              </w:rPr>
            </w:pPr>
          </w:p>
        </w:tc>
        <w:tc>
          <w:tcPr>
            <w:tcW w:w="851" w:type="dxa"/>
            <w:vAlign w:val="center"/>
          </w:tcPr>
          <w:p w:rsidR="00353C6E" w:rsidRPr="00E012D3" w:rsidRDefault="00353C6E">
            <w:pPr>
              <w:snapToGrid w:val="0"/>
              <w:spacing w:line="240" w:lineRule="auto"/>
              <w:jc w:val="center"/>
              <w:rPr>
                <w:rFonts w:ascii="宋体" w:hAnsi="宋体"/>
                <w:color w:val="auto"/>
                <w:kern w:val="2"/>
                <w:szCs w:val="21"/>
              </w:rPr>
            </w:pPr>
          </w:p>
        </w:tc>
      </w:tr>
      <w:tr w:rsidR="00353C6E" w:rsidRPr="00E012D3">
        <w:trPr>
          <w:cantSplit/>
          <w:trHeight w:val="465"/>
        </w:trPr>
        <w:tc>
          <w:tcPr>
            <w:tcW w:w="8969" w:type="dxa"/>
            <w:gridSpan w:val="9"/>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人民币合计金额（大写）                            （小写）</w:t>
            </w:r>
          </w:p>
        </w:tc>
      </w:tr>
    </w:tbl>
    <w:p w:rsidR="00353C6E" w:rsidRPr="00E012D3" w:rsidRDefault="00A73D94">
      <w:pPr>
        <w:snapToGrid w:val="0"/>
        <w:spacing w:line="300" w:lineRule="exact"/>
        <w:ind w:right="420" w:firstLineChars="200" w:firstLine="420"/>
        <w:rPr>
          <w:rFonts w:ascii="宋体" w:hAnsi="宋体"/>
          <w:color w:val="auto"/>
          <w:kern w:val="2"/>
          <w:szCs w:val="21"/>
        </w:rPr>
      </w:pPr>
      <w:r w:rsidRPr="00E012D3">
        <w:rPr>
          <w:rFonts w:ascii="宋体" w:hAnsi="宋体" w:hint="eastAsia"/>
          <w:color w:val="auto"/>
          <w:kern w:val="2"/>
          <w:szCs w:val="21"/>
        </w:rPr>
        <w:t>2、合同合计金额包括货物价款，备件、专用工具、安装、调试、检验、技术培训及技术资料和包装、运输等全部费用。如响应文件对其另有规定的，从其规定。</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第二条　质量保证</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1、乙方所提供的货物型号、技术规格、技术参数等质量必须与招响应文件和承诺相一致。乙方提供的节能和环保产品必须是列入政府采购清单的产品。</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2、乙方所提供的货物必须是全新、未使用的原装产品，且在正常安装、使用和保养条件下，其使用寿命期内各项指标均达到质量要求。</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第三条　权利保证</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乙方应保证所提供货物在使用时不会侵犯任何第三方的专利权、商标权、工业设计权或其他权利。</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乙方应按谈判文件规定的时间向甲方提供使用货物的有关技术资料。</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乙方保证所交付的货物的所有权完全属于乙方且无任何抵押、质押、查封等产权瑕疵。</w:t>
      </w: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第四条　包装和运输</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1、乙方提供的货物均应按招响应文件要求的包装材料、包装标准、包装方式进行包装，每一包装单元内应附详细的装箱单和质量合格证。</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2、货物的运输方式：</w:t>
      </w:r>
      <w:r w:rsidRPr="00E012D3">
        <w:rPr>
          <w:rFonts w:ascii="宋体" w:hAnsi="宋体" w:hint="eastAsia"/>
          <w:color w:val="auto"/>
          <w:kern w:val="2"/>
          <w:szCs w:val="21"/>
          <w:u w:val="single"/>
        </w:rPr>
        <w:t xml:space="preserve">             。</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3、乙方负责货物运输，货物运输合理损耗及计算方法：</w:t>
      </w:r>
      <w:r w:rsidRPr="00E012D3">
        <w:rPr>
          <w:rFonts w:ascii="宋体" w:hAnsi="宋体" w:hint="eastAsia"/>
          <w:color w:val="auto"/>
          <w:kern w:val="2"/>
          <w:szCs w:val="21"/>
          <w:u w:val="single"/>
        </w:rPr>
        <w:t xml:space="preserve">                 。</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第五条　交付和验收</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1、交货时间：、地点：。</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2、乙方提供不符合招响应文件和本合同规定的货物，甲方有权拒绝接受。</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3、乙方应将所提供货物的装箱清单、用户手册、原厂保修卡、随机资料、工具和备品、备件等交付给甲方，</w:t>
      </w:r>
      <w:r w:rsidRPr="00E012D3">
        <w:rPr>
          <w:rFonts w:hAnsi="宋体" w:hint="eastAsia"/>
          <w:color w:val="auto"/>
          <w:kern w:val="2"/>
        </w:rPr>
        <w:t>货物</w:t>
      </w:r>
      <w:r w:rsidRPr="00E012D3">
        <w:rPr>
          <w:rFonts w:ascii="宋体" w:hAnsi="宋体" w:hint="eastAsia"/>
          <w:color w:val="auto"/>
          <w:kern w:val="2"/>
          <w:szCs w:val="21"/>
        </w:rPr>
        <w:t>属于进口</w:t>
      </w:r>
      <w:r w:rsidRPr="00E012D3">
        <w:rPr>
          <w:rFonts w:hAnsi="宋体" w:hint="eastAsia"/>
          <w:color w:val="auto"/>
          <w:kern w:val="2"/>
        </w:rPr>
        <w:t>产品</w:t>
      </w:r>
      <w:r w:rsidRPr="00E012D3">
        <w:rPr>
          <w:rFonts w:ascii="宋体" w:hAnsi="宋体" w:hint="eastAsia"/>
          <w:color w:val="auto"/>
          <w:kern w:val="2"/>
          <w:szCs w:val="21"/>
        </w:rPr>
        <w:t>的，供货时应同时附上中文使用说明书，如有缺失应及时补齐，否则视为逾期交货。</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lastRenderedPageBreak/>
        <w:t>4、甲方应当在到货（安装、调试完）后七个工作日内进行验收，逾期不验收的，乙方可视同验收合格。验收合格后由甲乙双方签署货物验收单并加盖采购单位公章，甲乙双方各执一份。</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6、甲方对验收有异议的，在验收后五个工作日内以书面形式向乙方提出，乙方应自收到甲方书面异议后日内及时予以解决。</w:t>
      </w: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第六条　安装和培训</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1、甲方应提供必要安装条件（如场地、电源、水源等）。</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2、乙方负责甲方有关人员的培训。培训时间、地点：</w:t>
      </w:r>
      <w:r w:rsidRPr="00E012D3">
        <w:rPr>
          <w:rFonts w:ascii="宋体" w:hAnsi="宋体" w:hint="eastAsia"/>
          <w:color w:val="auto"/>
          <w:kern w:val="2"/>
          <w:szCs w:val="21"/>
          <w:u w:val="single"/>
        </w:rPr>
        <w:t xml:space="preserve">                   。</w:t>
      </w: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第七条  售后服务、保修期</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1、乙方应按照国家有关法律法规和“三包”规定以及招响应文件和本合同所附的《服务承诺》，为甲方提供售后服务。</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2、货物保修期：</w:t>
      </w:r>
      <w:r w:rsidRPr="00E012D3">
        <w:rPr>
          <w:rFonts w:ascii="宋体" w:hAnsi="宋体" w:hint="eastAsia"/>
          <w:color w:val="auto"/>
          <w:kern w:val="2"/>
          <w:szCs w:val="21"/>
          <w:u w:val="single"/>
        </w:rPr>
        <w:t xml:space="preserve">                                          。</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3、乙方提供的服务承诺和售后服务及保修期责任等其它具体约定事项。（见合同附件）</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第八条　付款方式和保证金</w:t>
      </w:r>
    </w:p>
    <w:p w:rsidR="00353C6E" w:rsidRPr="00E012D3" w:rsidRDefault="00A73D94">
      <w:pPr>
        <w:snapToGrid w:val="0"/>
        <w:spacing w:before="120" w:after="120" w:line="300" w:lineRule="exact"/>
        <w:ind w:leftChars="200" w:left="420"/>
        <w:rPr>
          <w:rFonts w:ascii="宋体" w:hAnsi="宋体"/>
          <w:color w:val="auto"/>
          <w:kern w:val="2"/>
          <w:szCs w:val="21"/>
        </w:rPr>
      </w:pPr>
      <w:r w:rsidRPr="00E012D3">
        <w:rPr>
          <w:rFonts w:ascii="宋体" w:hAnsi="宋体" w:hint="eastAsia"/>
          <w:color w:val="auto"/>
          <w:kern w:val="2"/>
          <w:szCs w:val="21"/>
        </w:rPr>
        <w:t>1、当采购数量与实际使用数量不一致时，乙方应根据实际使用量供货，合同的最终结算金额按实际使用量乘以成交单价进行计算。</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2、资金性质；。</w:t>
      </w:r>
    </w:p>
    <w:p w:rsidR="0047176E" w:rsidRPr="00E012D3" w:rsidRDefault="00A73D94" w:rsidP="0047176E">
      <w:pPr>
        <w:snapToGrid w:val="0"/>
        <w:spacing w:line="300" w:lineRule="exact"/>
        <w:ind w:leftChars="-29" w:left="-61" w:firstLineChars="245" w:firstLine="514"/>
        <w:rPr>
          <w:rFonts w:ascii="宋体" w:hAnsi="宋体"/>
          <w:color w:val="auto"/>
          <w:kern w:val="2"/>
          <w:szCs w:val="21"/>
        </w:rPr>
      </w:pPr>
      <w:bookmarkStart w:id="96" w:name="_GoBack"/>
      <w:r w:rsidRPr="00E012D3">
        <w:rPr>
          <w:rFonts w:ascii="宋体" w:hAnsi="宋体" w:hint="eastAsia"/>
          <w:color w:val="auto"/>
          <w:kern w:val="2"/>
          <w:szCs w:val="21"/>
        </w:rPr>
        <w:t>3、</w:t>
      </w:r>
      <w:r w:rsidR="0047176E" w:rsidRPr="00E012D3">
        <w:rPr>
          <w:rFonts w:ascii="宋体" w:hAnsi="宋体" w:hint="eastAsia"/>
          <w:color w:val="auto"/>
          <w:kern w:val="2"/>
          <w:szCs w:val="21"/>
        </w:rPr>
        <w:t>付款方式：1、合同签订后，向采购单位提交完整的二期项目实施方案即付合同款的50%；2、完成二期系统运营服务场地的装修工作、提交CNAS、CMA资质认证质量管理体系文件编制工作计划书即付支付合同款的40%；3、完成软硬件交付、安装并集成联调联试验收合格支付合同款的10%。</w:t>
      </w:r>
    </w:p>
    <w:p w:rsidR="00353C6E" w:rsidRPr="00E012D3" w:rsidRDefault="00353C6E">
      <w:pPr>
        <w:snapToGrid w:val="0"/>
        <w:spacing w:line="300" w:lineRule="exact"/>
        <w:ind w:leftChars="-29" w:left="-61" w:firstLineChars="245" w:firstLine="514"/>
        <w:rPr>
          <w:rFonts w:ascii="宋体" w:hAnsi="宋体"/>
          <w:color w:val="auto"/>
          <w:kern w:val="2"/>
          <w:szCs w:val="21"/>
        </w:rPr>
      </w:pPr>
    </w:p>
    <w:bookmarkEnd w:id="96"/>
    <w:p w:rsidR="00353C6E" w:rsidRPr="00E012D3" w:rsidRDefault="00A73D94">
      <w:pPr>
        <w:snapToGrid w:val="0"/>
        <w:spacing w:line="300" w:lineRule="exact"/>
        <w:ind w:leftChars="-29" w:left="-61" w:firstLineChars="245" w:firstLine="517"/>
        <w:rPr>
          <w:rFonts w:ascii="宋体" w:hAnsi="宋体"/>
          <w:b/>
          <w:color w:val="auto"/>
          <w:kern w:val="2"/>
          <w:szCs w:val="21"/>
        </w:rPr>
      </w:pPr>
      <w:r w:rsidRPr="00E012D3">
        <w:rPr>
          <w:rFonts w:ascii="宋体" w:hAnsi="宋体" w:hint="eastAsia"/>
          <w:b/>
          <w:color w:val="auto"/>
          <w:kern w:val="2"/>
          <w:szCs w:val="21"/>
        </w:rPr>
        <w:t>第九条　质量保证金</w:t>
      </w:r>
    </w:p>
    <w:p w:rsidR="00353C6E" w:rsidRPr="00E012D3" w:rsidRDefault="00A73D94">
      <w:pPr>
        <w:snapToGrid w:val="0"/>
        <w:spacing w:line="300" w:lineRule="exact"/>
        <w:ind w:leftChars="-29" w:left="-61" w:firstLineChars="245" w:firstLine="514"/>
        <w:rPr>
          <w:rFonts w:ascii="宋体" w:hAnsi="宋体"/>
          <w:color w:val="auto"/>
          <w:kern w:val="2"/>
          <w:szCs w:val="21"/>
        </w:rPr>
      </w:pPr>
      <w:r w:rsidRPr="00E012D3">
        <w:rPr>
          <w:rFonts w:ascii="宋体" w:hAnsi="宋体" w:hint="eastAsia"/>
          <w:color w:val="auto"/>
          <w:kern w:val="2"/>
          <w:szCs w:val="21"/>
        </w:rPr>
        <w:t>货物验收合格并交付正常使用后，合同总金额的</w:t>
      </w:r>
      <w:r w:rsidRPr="00E012D3">
        <w:rPr>
          <w:rFonts w:ascii="宋体" w:hAnsi="宋体" w:hint="eastAsia"/>
          <w:color w:val="auto"/>
          <w:kern w:val="2"/>
          <w:szCs w:val="21"/>
          <w:u w:val="single"/>
        </w:rPr>
        <w:t xml:space="preserve">0 </w:t>
      </w:r>
      <w:r w:rsidRPr="00E012D3">
        <w:rPr>
          <w:rFonts w:ascii="宋体" w:hAnsi="宋体" w:hint="eastAsia"/>
          <w:color w:val="auto"/>
          <w:kern w:val="2"/>
          <w:szCs w:val="21"/>
        </w:rPr>
        <w:t>%作为质量保证金，待质量保证期过后甲方在五个工作日内一次性无息返还给乙方。</w:t>
      </w:r>
    </w:p>
    <w:p w:rsidR="00353C6E" w:rsidRPr="00E012D3" w:rsidRDefault="00A73D94">
      <w:pPr>
        <w:snapToGrid w:val="0"/>
        <w:spacing w:line="300" w:lineRule="exact"/>
        <w:ind w:leftChars="-29" w:left="-61" w:firstLineChars="245" w:firstLine="517"/>
        <w:rPr>
          <w:rFonts w:ascii="宋体" w:hAnsi="宋体"/>
          <w:b/>
          <w:color w:val="auto"/>
          <w:kern w:val="2"/>
          <w:szCs w:val="21"/>
        </w:rPr>
      </w:pPr>
      <w:r w:rsidRPr="00E012D3">
        <w:rPr>
          <w:rFonts w:ascii="宋体" w:hAnsi="宋体" w:hint="eastAsia"/>
          <w:b/>
          <w:color w:val="auto"/>
          <w:kern w:val="2"/>
          <w:szCs w:val="21"/>
        </w:rPr>
        <w:t>第十条 税费</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本合同执行中相关的一切税费均由乙方负担。</w:t>
      </w: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第十一条、质量保证及售后服务</w:t>
      </w:r>
    </w:p>
    <w:p w:rsidR="00353C6E" w:rsidRPr="00E012D3" w:rsidRDefault="00A73D94">
      <w:pPr>
        <w:snapToGrid w:val="0"/>
        <w:spacing w:line="300" w:lineRule="exact"/>
        <w:ind w:firstLineChars="200" w:firstLine="420"/>
        <w:rPr>
          <w:rFonts w:hAnsi="宋体"/>
          <w:color w:val="auto"/>
          <w:kern w:val="2"/>
        </w:rPr>
      </w:pPr>
      <w:r w:rsidRPr="00E012D3">
        <w:rPr>
          <w:rFonts w:ascii="宋体" w:hAnsi="宋体" w:hint="eastAsia"/>
          <w:color w:val="auto"/>
          <w:kern w:val="2"/>
          <w:szCs w:val="21"/>
        </w:rPr>
        <w:t>1. 乙方应按谈判文件规定的货物性能、技术要求、质量标准向甲方提供未经使用的全新产品。</w:t>
      </w:r>
      <w:r w:rsidRPr="00E012D3">
        <w:rPr>
          <w:rFonts w:hAnsi="宋体" w:hint="eastAsia"/>
          <w:color w:val="auto"/>
          <w:kern w:val="2"/>
        </w:rPr>
        <w:t>不符合要求者，根据</w:t>
      </w:r>
      <w:r w:rsidRPr="00E012D3">
        <w:rPr>
          <w:rFonts w:ascii="宋体" w:hAnsi="宋体" w:hint="eastAsia"/>
          <w:color w:val="auto"/>
          <w:kern w:val="2"/>
          <w:szCs w:val="21"/>
        </w:rPr>
        <w:t>实际情况</w:t>
      </w:r>
      <w:r w:rsidRPr="00E012D3">
        <w:rPr>
          <w:rFonts w:hAnsi="宋体" w:hint="eastAsia"/>
          <w:color w:val="auto"/>
          <w:kern w:val="2"/>
        </w:rPr>
        <w:t>，经双方协商，可按以下办法处理：</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⑴更换：由乙方承担所发生的全部费用。</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⑵贬值处理：由甲乙双方合议定价。</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⑶退货处理：乙方应退还甲方支付的合同款，同时应承担该货物的直接费用（运输、保险、检验、货款利息及银行手续费等）。</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2. 如在使用过程中发生质量问题，乙方在接到甲方通知后在小时内到达甲方现场处理。</w:t>
      </w:r>
    </w:p>
    <w:p w:rsidR="00353C6E" w:rsidRPr="00E012D3" w:rsidRDefault="00A73D94">
      <w:pPr>
        <w:snapToGrid w:val="0"/>
        <w:spacing w:line="360" w:lineRule="exact"/>
        <w:ind w:firstLineChars="200" w:firstLine="420"/>
        <w:rPr>
          <w:rFonts w:ascii="宋体" w:hAnsi="宋体"/>
          <w:color w:val="auto"/>
          <w:kern w:val="2"/>
          <w:szCs w:val="21"/>
        </w:rPr>
      </w:pPr>
      <w:r w:rsidRPr="00E012D3">
        <w:rPr>
          <w:rFonts w:ascii="宋体" w:hAnsi="宋体" w:hint="eastAsia"/>
          <w:color w:val="auto"/>
          <w:kern w:val="2"/>
          <w:szCs w:val="21"/>
        </w:rPr>
        <w:t>3. 在质保期内，乙方应对货物出现的质量及安全问题负责处理解决并承担一切费用。</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4.上述的货物免费保修期为年，因人为因素出现的故障不在免费保修范围内。超过保修期的机器设备，终生维修，维修时只收部件成本费。</w:t>
      </w:r>
    </w:p>
    <w:p w:rsidR="00353C6E" w:rsidRPr="00E012D3" w:rsidRDefault="00353C6E">
      <w:pPr>
        <w:snapToGrid w:val="0"/>
        <w:spacing w:line="300" w:lineRule="exact"/>
        <w:ind w:leftChars="-29" w:left="-61" w:firstLineChars="245" w:firstLine="514"/>
        <w:rPr>
          <w:rFonts w:ascii="宋体" w:hAnsi="宋体"/>
          <w:color w:val="auto"/>
          <w:kern w:val="2"/>
          <w:szCs w:val="21"/>
        </w:rPr>
      </w:pP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第十二条　违约责任</w:t>
      </w:r>
    </w:p>
    <w:p w:rsidR="00353C6E" w:rsidRPr="00E012D3" w:rsidRDefault="00A73D94">
      <w:pPr>
        <w:snapToGrid w:val="0"/>
        <w:spacing w:line="300" w:lineRule="exact"/>
        <w:ind w:firstLineChars="250" w:firstLine="525"/>
        <w:rPr>
          <w:rFonts w:ascii="宋体" w:hAnsi="宋体"/>
          <w:color w:val="auto"/>
          <w:kern w:val="2"/>
          <w:szCs w:val="21"/>
        </w:rPr>
      </w:pPr>
      <w:r w:rsidRPr="00E012D3">
        <w:rPr>
          <w:rFonts w:ascii="宋体" w:hAnsi="宋体" w:hint="eastAsia"/>
          <w:color w:val="auto"/>
          <w:kern w:val="2"/>
          <w:szCs w:val="21"/>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rsidR="00353C6E" w:rsidRPr="00E012D3" w:rsidRDefault="00A73D94">
      <w:pPr>
        <w:snapToGrid w:val="0"/>
        <w:spacing w:line="300" w:lineRule="exact"/>
        <w:ind w:firstLineChars="225" w:firstLine="473"/>
        <w:rPr>
          <w:rFonts w:ascii="宋体" w:hAnsi="宋体"/>
          <w:color w:val="auto"/>
          <w:kern w:val="2"/>
          <w:szCs w:val="21"/>
        </w:rPr>
      </w:pPr>
      <w:r w:rsidRPr="00E012D3">
        <w:rPr>
          <w:rFonts w:ascii="宋体" w:hAnsi="宋体" w:hint="eastAsia"/>
          <w:color w:val="auto"/>
          <w:kern w:val="2"/>
          <w:szCs w:val="21"/>
        </w:rPr>
        <w:t>2、乙方提供的货物如侵犯了第三方合法权益而引发的任何纠纷或诉讼，均由乙方负责交涉并承担全部责任。</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lastRenderedPageBreak/>
        <w:t>3、因包装、运输引起的货物损坏，按质量不合格处罚。</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4、甲方无故延期接收货物、乙方逾期交货的，每天向对方偿付违约货款额3‰违约金，但违约金累计不得超过违约货款额5%，超过天对方有权解除合同，违约方承担因此给对方造成经济损失；甲方延期付货款的，每天向乙方偿付延期货款额3‰滞纳金，但滞纳金累计不得超过延期货款额5%。</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5、乙方未按本合同和响应文件中规定的服务承诺提供售后服务的，乙方应按本合同合计金额 5%向甲方支付违约金。</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6、乙方提供的货物在质量保证期内，因设计、工艺或材料的缺陷和其它质量原因造成的问题，由乙方负责，费用从质量保证金中扣除，不足另补。</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7、其它违约行为按违约货款额5%收取违约金并赔偿经济损失。</w:t>
      </w:r>
    </w:p>
    <w:p w:rsidR="00353C6E" w:rsidRPr="00E012D3" w:rsidRDefault="00A73D94">
      <w:pPr>
        <w:snapToGrid w:val="0"/>
        <w:spacing w:before="120" w:after="120" w:line="300" w:lineRule="exact"/>
        <w:ind w:firstLineChars="196" w:firstLine="394"/>
        <w:rPr>
          <w:rFonts w:ascii="宋体" w:hAnsi="宋体"/>
          <w:b/>
          <w:color w:val="auto"/>
          <w:sz w:val="20"/>
          <w:szCs w:val="21"/>
        </w:rPr>
      </w:pPr>
      <w:r w:rsidRPr="00E012D3">
        <w:rPr>
          <w:rFonts w:ascii="宋体" w:hAnsi="宋体" w:hint="eastAsia"/>
          <w:b/>
          <w:color w:val="auto"/>
          <w:sz w:val="20"/>
          <w:szCs w:val="21"/>
        </w:rPr>
        <w:t>第十三条、调试和验收</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1. 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2. 乙方交货前应对产品作出全面检查和对验收文件进行整理，并列出清单，作为甲方收货验收和使用的技术条件依据，检验的结果应随货物交甲方。</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3. 甲方对乙方提供的货物在使用前进行调试时，乙方需负责安装并培训甲方的</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使用操作人员，并协助甲方一起调试，直到符合技术要求，甲方才做最终验收。</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4. 对技术复杂的货物，甲方应请国家认可的专业检测机构参与初步验收及最终验收，并由其出具质量检测报告。</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5. 验收时乙方必须在现场，验收完毕后作出验收结果报告；验收费用由乙方负责。</w:t>
      </w:r>
    </w:p>
    <w:p w:rsidR="00353C6E" w:rsidRPr="00E012D3" w:rsidRDefault="00A73D94">
      <w:pPr>
        <w:snapToGrid w:val="0"/>
        <w:spacing w:before="120" w:after="120" w:line="300" w:lineRule="exact"/>
        <w:ind w:firstLineChars="196" w:firstLine="394"/>
        <w:rPr>
          <w:rFonts w:ascii="宋体" w:hAnsi="宋体"/>
          <w:b/>
          <w:color w:val="auto"/>
          <w:sz w:val="20"/>
          <w:szCs w:val="21"/>
        </w:rPr>
      </w:pPr>
      <w:r w:rsidRPr="00E012D3">
        <w:rPr>
          <w:rFonts w:ascii="宋体" w:hAnsi="宋体" w:hint="eastAsia"/>
          <w:b/>
          <w:color w:val="auto"/>
          <w:sz w:val="20"/>
          <w:szCs w:val="21"/>
        </w:rPr>
        <w:t>第十四条、货物包装、发运及运输</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1. 乙方应在货物发运前对其进行满足运输距离、防潮、防震、防锈和防破损装卸等要求包装，以保证货物安全运达甲方指定地点。</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2. 使用说明书（</w:t>
      </w:r>
      <w:r w:rsidRPr="00E012D3">
        <w:rPr>
          <w:rFonts w:hAnsi="宋体" w:hint="eastAsia"/>
          <w:color w:val="auto"/>
          <w:kern w:val="2"/>
        </w:rPr>
        <w:t>货物</w:t>
      </w:r>
      <w:r w:rsidRPr="00E012D3">
        <w:rPr>
          <w:rFonts w:ascii="宋体" w:hAnsi="宋体" w:hint="eastAsia"/>
          <w:color w:val="auto"/>
          <w:kern w:val="2"/>
          <w:szCs w:val="21"/>
        </w:rPr>
        <w:t>属于进口</w:t>
      </w:r>
      <w:r w:rsidRPr="00E012D3">
        <w:rPr>
          <w:rFonts w:hAnsi="宋体" w:hint="eastAsia"/>
          <w:color w:val="auto"/>
          <w:kern w:val="2"/>
        </w:rPr>
        <w:t>产品</w:t>
      </w:r>
      <w:r w:rsidRPr="00E012D3">
        <w:rPr>
          <w:rFonts w:ascii="宋体" w:hAnsi="宋体" w:hint="eastAsia"/>
          <w:color w:val="auto"/>
          <w:kern w:val="2"/>
          <w:szCs w:val="21"/>
        </w:rPr>
        <w:t>的，供货时应同时附上中文使用说明书</w:t>
      </w:r>
      <w:r w:rsidRPr="00E012D3">
        <w:rPr>
          <w:rFonts w:ascii="宋体" w:hAnsi="宋体" w:hint="eastAsia"/>
          <w:color w:val="auto"/>
          <w:kern w:val="2"/>
        </w:rPr>
        <w:t>）、质量检验证明书、随配附件和工具以及清单一并附于货物内。</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3. 乙方在货物发运手续办理完毕后二十四小时内或货到甲方四十八小时前通知甲方，以准备接货。</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4. 货物在交付甲方前发生的风险均由乙方负责。</w:t>
      </w:r>
    </w:p>
    <w:p w:rsidR="00353C6E" w:rsidRPr="00E012D3" w:rsidRDefault="00A73D94">
      <w:pPr>
        <w:snapToGrid w:val="0"/>
        <w:spacing w:line="300" w:lineRule="exact"/>
        <w:ind w:leftChars="-29" w:left="-61" w:firstLineChars="245" w:firstLine="514"/>
        <w:rPr>
          <w:rFonts w:ascii="宋体" w:hAnsi="宋体"/>
          <w:color w:val="auto"/>
          <w:kern w:val="2"/>
        </w:rPr>
      </w:pPr>
      <w:r w:rsidRPr="00E012D3">
        <w:rPr>
          <w:rFonts w:ascii="宋体" w:hAnsi="宋体" w:hint="eastAsia"/>
          <w:color w:val="auto"/>
          <w:kern w:val="2"/>
        </w:rPr>
        <w:t>5. 货物在规定的交付期限内由乙方送达甲方指定的地点视为交付，乙方同时需通知甲方货物已送达。</w:t>
      </w:r>
    </w:p>
    <w:p w:rsidR="00353C6E" w:rsidRPr="00E012D3" w:rsidRDefault="00A73D94">
      <w:pPr>
        <w:snapToGrid w:val="0"/>
        <w:spacing w:before="120" w:after="120" w:line="300" w:lineRule="exact"/>
        <w:ind w:firstLineChars="196" w:firstLine="394"/>
        <w:rPr>
          <w:rFonts w:ascii="宋体" w:hAnsi="宋体"/>
          <w:b/>
          <w:color w:val="auto"/>
          <w:sz w:val="20"/>
          <w:szCs w:val="21"/>
        </w:rPr>
      </w:pPr>
      <w:r w:rsidRPr="00E012D3">
        <w:rPr>
          <w:rFonts w:ascii="宋体" w:hAnsi="宋体" w:hint="eastAsia"/>
          <w:b/>
          <w:color w:val="auto"/>
          <w:sz w:val="20"/>
          <w:szCs w:val="21"/>
        </w:rPr>
        <w:t>第十五条  不可抗力事件处理</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1. 在合同有效期内，任何一方因不可抗力事件导致不能履行合同，则合同履行期可延长，其延长期与不可抗力影响期相同。</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2. 不可抗力事件发生后，应立即通知对方，并寄送有关权威机构出具的证明。</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3. 不可抗力事件延续一百二十天以上，双方应通过友好协商，确定是否继续履行合同。</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第十六条  合同争议解决</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1、因货物质量问题发生争议的，应邀请国家认可的质量检测机构对货物质量进行鉴定。货物符合标准的，鉴定费由甲方承担；货物不符合标准的，鉴定费由乙方承担。</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2、因履行本合同引起的或与本合同有关的争议，甲乙双方应首先通过友好协商解决，如果协商不能解决，可向仲裁委员会申请仲裁或向人民法院提起诉讼。</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3、诉讼期间，本合同继续履行。</w:t>
      </w:r>
    </w:p>
    <w:p w:rsidR="00353C6E" w:rsidRPr="00E012D3" w:rsidRDefault="00A73D94">
      <w:pPr>
        <w:snapToGrid w:val="0"/>
        <w:spacing w:before="120" w:after="120" w:line="300" w:lineRule="exact"/>
        <w:ind w:firstLineChars="196" w:firstLine="394"/>
        <w:rPr>
          <w:rFonts w:ascii="宋体" w:hAnsi="宋体"/>
          <w:b/>
          <w:color w:val="auto"/>
          <w:sz w:val="20"/>
          <w:szCs w:val="21"/>
        </w:rPr>
      </w:pPr>
      <w:r w:rsidRPr="00E012D3">
        <w:rPr>
          <w:rFonts w:ascii="宋体" w:hAnsi="宋体" w:hint="eastAsia"/>
          <w:b/>
          <w:color w:val="auto"/>
          <w:sz w:val="20"/>
          <w:szCs w:val="21"/>
        </w:rPr>
        <w:t>第十七条  诉讼</w:t>
      </w:r>
    </w:p>
    <w:p w:rsidR="00353C6E" w:rsidRPr="00E012D3" w:rsidRDefault="00A73D94" w:rsidP="00D52F96">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双方在执行合同中所发生的一切争议，应通过协商解决。如协商不成，可向南宁市仲裁委员会申请仲裁或向项目所在地人民法院提起诉讼。</w:t>
      </w:r>
    </w:p>
    <w:p w:rsidR="00353C6E" w:rsidRPr="00E012D3" w:rsidRDefault="00A73D94">
      <w:pPr>
        <w:snapToGrid w:val="0"/>
        <w:spacing w:before="120" w:after="120" w:line="300" w:lineRule="exact"/>
        <w:ind w:firstLineChars="196" w:firstLine="394"/>
        <w:rPr>
          <w:rFonts w:ascii="宋体" w:hAnsi="宋体"/>
          <w:b/>
          <w:color w:val="auto"/>
          <w:sz w:val="20"/>
          <w:szCs w:val="21"/>
        </w:rPr>
      </w:pPr>
      <w:r w:rsidRPr="00E012D3">
        <w:rPr>
          <w:rFonts w:ascii="宋体" w:hAnsi="宋体" w:hint="eastAsia"/>
          <w:b/>
          <w:color w:val="auto"/>
          <w:sz w:val="20"/>
          <w:szCs w:val="21"/>
        </w:rPr>
        <w:t>第十八条  合同生效及其它</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lastRenderedPageBreak/>
        <w:t>1. 合同经双方法定代表人或授权代表签字并加盖单位公章后生效。</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2.合同执行中涉及采购资金和采购内容修改或补充的，须经财政部门审批，并签书面补充协议报财政部门备案，方可作为主合同不可分割的一部分。</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3.本合同未尽事宜，遵照《合同法》有关条文执行。</w:t>
      </w:r>
    </w:p>
    <w:p w:rsidR="00353C6E" w:rsidRPr="00E012D3" w:rsidRDefault="00A73D94">
      <w:pPr>
        <w:snapToGrid w:val="0"/>
        <w:spacing w:before="120" w:after="120" w:line="300" w:lineRule="exact"/>
        <w:ind w:leftChars="200" w:left="420"/>
        <w:rPr>
          <w:rFonts w:ascii="宋体" w:hAnsi="宋体"/>
          <w:b/>
          <w:color w:val="auto"/>
          <w:sz w:val="20"/>
          <w:szCs w:val="21"/>
        </w:rPr>
      </w:pPr>
      <w:r w:rsidRPr="00E012D3">
        <w:rPr>
          <w:rFonts w:ascii="宋体" w:hAnsi="宋体" w:hint="eastAsia"/>
          <w:b/>
          <w:color w:val="auto"/>
          <w:sz w:val="20"/>
          <w:szCs w:val="21"/>
        </w:rPr>
        <w:t>第十九条  合同的变更、终止与转让</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1、除《中华人民共和国政府采购法》第五十条规定的情形外，本合同一经签订，甲乙双方不得擅自变更、中止或终止。</w:t>
      </w:r>
    </w:p>
    <w:p w:rsidR="00353C6E" w:rsidRPr="00E012D3" w:rsidRDefault="00A73D94">
      <w:pPr>
        <w:snapToGrid w:val="0"/>
        <w:spacing w:before="120" w:after="120" w:line="300" w:lineRule="exact"/>
        <w:ind w:firstLineChars="200" w:firstLine="420"/>
        <w:rPr>
          <w:rFonts w:ascii="宋体" w:hAnsi="宋体"/>
          <w:color w:val="auto"/>
          <w:kern w:val="2"/>
        </w:rPr>
      </w:pPr>
      <w:r w:rsidRPr="00E012D3">
        <w:rPr>
          <w:rFonts w:ascii="宋体" w:hAnsi="宋体" w:hint="eastAsia"/>
          <w:color w:val="auto"/>
          <w:kern w:val="2"/>
        </w:rPr>
        <w:t>2、乙方不得擅自转让（无进口资格的供应商委托进口货物除外）其应履行的合同义务。</w:t>
      </w:r>
    </w:p>
    <w:p w:rsidR="00353C6E" w:rsidRPr="00E012D3" w:rsidRDefault="00A73D94">
      <w:pPr>
        <w:snapToGrid w:val="0"/>
        <w:spacing w:line="300" w:lineRule="exact"/>
        <w:ind w:firstLineChars="200" w:firstLine="422"/>
        <w:rPr>
          <w:rFonts w:ascii="宋体" w:hAnsi="宋体"/>
          <w:b/>
          <w:color w:val="auto"/>
          <w:kern w:val="2"/>
          <w:szCs w:val="21"/>
        </w:rPr>
      </w:pPr>
      <w:r w:rsidRPr="00E012D3">
        <w:rPr>
          <w:rFonts w:ascii="宋体" w:hAnsi="宋体" w:hint="eastAsia"/>
          <w:b/>
          <w:color w:val="auto"/>
          <w:kern w:val="2"/>
          <w:szCs w:val="21"/>
        </w:rPr>
        <w:t>第二十条　签订本合同依据</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1、政府采购招标文件；</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2、乙方提供的采购投标文件；</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3、投标承诺书；</w:t>
      </w:r>
    </w:p>
    <w:p w:rsidR="00353C6E" w:rsidRPr="00E012D3" w:rsidRDefault="00A73D94">
      <w:pPr>
        <w:snapToGrid w:val="0"/>
        <w:spacing w:line="300" w:lineRule="exact"/>
        <w:ind w:firstLineChars="200" w:firstLine="420"/>
        <w:rPr>
          <w:rFonts w:ascii="宋体" w:hAnsi="宋体"/>
          <w:color w:val="auto"/>
          <w:kern w:val="2"/>
          <w:szCs w:val="21"/>
          <w:u w:val="single"/>
        </w:rPr>
      </w:pPr>
      <w:r w:rsidRPr="00E012D3">
        <w:rPr>
          <w:rFonts w:ascii="宋体" w:hAnsi="宋体" w:hint="eastAsia"/>
          <w:color w:val="auto"/>
          <w:kern w:val="2"/>
          <w:szCs w:val="21"/>
        </w:rPr>
        <w:t>4、中标通知书。</w:t>
      </w:r>
    </w:p>
    <w:p w:rsidR="00353C6E" w:rsidRPr="00E012D3" w:rsidRDefault="00A73D94">
      <w:pPr>
        <w:snapToGrid w:val="0"/>
        <w:spacing w:line="300" w:lineRule="exact"/>
        <w:ind w:firstLineChars="200" w:firstLine="422"/>
        <w:rPr>
          <w:rFonts w:ascii="宋体" w:hAnsi="宋体"/>
          <w:color w:val="auto"/>
          <w:kern w:val="2"/>
          <w:szCs w:val="21"/>
        </w:rPr>
      </w:pPr>
      <w:r w:rsidRPr="00E012D3">
        <w:rPr>
          <w:rFonts w:ascii="宋体" w:hAnsi="宋体" w:hint="eastAsia"/>
          <w:b/>
          <w:color w:val="auto"/>
          <w:kern w:val="2"/>
          <w:szCs w:val="21"/>
        </w:rPr>
        <w:t xml:space="preserve">第二十一条　</w:t>
      </w:r>
      <w:r w:rsidRPr="00E012D3">
        <w:rPr>
          <w:rFonts w:ascii="宋体" w:hAnsi="宋体" w:hint="eastAsia"/>
          <w:color w:val="auto"/>
          <w:kern w:val="2"/>
          <w:szCs w:val="21"/>
        </w:rPr>
        <w:t>本合同一式四份，具有同等法律效力，财政部门（政府采购监管部门）、采购代理机构各一份，甲乙双方各一份（可根据需要另增加）。</w:t>
      </w:r>
    </w:p>
    <w:p w:rsidR="00353C6E" w:rsidRPr="00E012D3" w:rsidRDefault="00A73D94">
      <w:pPr>
        <w:snapToGrid w:val="0"/>
        <w:spacing w:line="300" w:lineRule="exact"/>
        <w:ind w:firstLineChars="200" w:firstLine="420"/>
        <w:rPr>
          <w:rFonts w:ascii="宋体" w:hAnsi="宋体"/>
          <w:color w:val="auto"/>
          <w:kern w:val="2"/>
          <w:szCs w:val="21"/>
        </w:rPr>
      </w:pPr>
      <w:r w:rsidRPr="00E012D3">
        <w:rPr>
          <w:rFonts w:ascii="宋体" w:hAnsi="宋体" w:hint="eastAsia"/>
          <w:color w:val="auto"/>
          <w:kern w:val="2"/>
          <w:szCs w:val="21"/>
        </w:rPr>
        <w:t>本合同甲乙双方签字盖章后生效，自签订之日起七个工作日内，采购人或采购代理机构应当将合同副本报同级财政部门备案。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353C6E" w:rsidRPr="00E012D3">
        <w:trPr>
          <w:cantSplit/>
          <w:trHeight w:val="1078"/>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 xml:space="preserve">甲方（章）           </w:t>
            </w:r>
          </w:p>
          <w:p w:rsidR="00353C6E" w:rsidRPr="00E012D3" w:rsidRDefault="00353C6E">
            <w:pPr>
              <w:snapToGrid w:val="0"/>
              <w:spacing w:line="240" w:lineRule="auto"/>
              <w:rPr>
                <w:rFonts w:ascii="宋体" w:hAnsi="宋体"/>
                <w:color w:val="auto"/>
                <w:kern w:val="2"/>
                <w:szCs w:val="21"/>
              </w:rPr>
            </w:pPr>
          </w:p>
          <w:p w:rsidR="00353C6E" w:rsidRPr="00E012D3" w:rsidRDefault="00A73D94">
            <w:pPr>
              <w:snapToGrid w:val="0"/>
              <w:spacing w:line="240" w:lineRule="auto"/>
              <w:ind w:firstLineChars="450" w:firstLine="945"/>
              <w:jc w:val="right"/>
              <w:rPr>
                <w:rFonts w:ascii="宋体" w:hAnsi="宋体"/>
                <w:color w:val="auto"/>
                <w:kern w:val="2"/>
                <w:szCs w:val="21"/>
              </w:rPr>
            </w:pPr>
            <w:r w:rsidRPr="00E012D3">
              <w:rPr>
                <w:rFonts w:ascii="宋体" w:hAnsi="宋体" w:hint="eastAsia"/>
                <w:color w:val="auto"/>
                <w:kern w:val="2"/>
                <w:szCs w:val="21"/>
              </w:rPr>
              <w:t>年   月   日</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 xml:space="preserve">乙方（章）              </w:t>
            </w:r>
          </w:p>
          <w:p w:rsidR="00353C6E" w:rsidRPr="00E012D3" w:rsidRDefault="00353C6E">
            <w:pPr>
              <w:snapToGrid w:val="0"/>
              <w:spacing w:line="240" w:lineRule="auto"/>
              <w:rPr>
                <w:rFonts w:ascii="宋体" w:hAnsi="宋体"/>
                <w:color w:val="auto"/>
                <w:kern w:val="2"/>
                <w:szCs w:val="21"/>
              </w:rPr>
            </w:pPr>
          </w:p>
          <w:p w:rsidR="00353C6E" w:rsidRPr="00E012D3" w:rsidRDefault="00A73D94">
            <w:pPr>
              <w:snapToGrid w:val="0"/>
              <w:spacing w:line="240" w:lineRule="auto"/>
              <w:jc w:val="right"/>
              <w:rPr>
                <w:rFonts w:ascii="宋体" w:hAnsi="宋体"/>
                <w:color w:val="auto"/>
                <w:kern w:val="2"/>
                <w:szCs w:val="21"/>
              </w:rPr>
            </w:pPr>
            <w:r w:rsidRPr="00E012D3">
              <w:rPr>
                <w:rFonts w:ascii="宋体" w:hAnsi="宋体" w:hint="eastAsia"/>
                <w:color w:val="auto"/>
                <w:kern w:val="2"/>
                <w:szCs w:val="21"/>
              </w:rPr>
              <w:t xml:space="preserve"> 年   月   日</w:t>
            </w:r>
          </w:p>
        </w:tc>
      </w:tr>
      <w:tr w:rsidR="00353C6E" w:rsidRPr="00E012D3">
        <w:trPr>
          <w:cantSplit/>
          <w:trHeight w:val="443"/>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单位地址：</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单位地址：</w:t>
            </w:r>
          </w:p>
        </w:tc>
      </w:tr>
      <w:tr w:rsidR="00353C6E" w:rsidRPr="00E012D3">
        <w:trPr>
          <w:cantSplit/>
          <w:trHeight w:val="479"/>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法定代表人：</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法定代表人：</w:t>
            </w:r>
          </w:p>
        </w:tc>
      </w:tr>
      <w:tr w:rsidR="00353C6E" w:rsidRPr="00E012D3">
        <w:trPr>
          <w:cantSplit/>
          <w:trHeight w:val="471"/>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委托代理人：</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委托代理人</w:t>
            </w:r>
          </w:p>
        </w:tc>
      </w:tr>
      <w:tr w:rsidR="00353C6E" w:rsidRPr="00E012D3">
        <w:trPr>
          <w:cantSplit/>
          <w:trHeight w:val="453"/>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电话：</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电话：</w:t>
            </w:r>
          </w:p>
        </w:tc>
      </w:tr>
      <w:tr w:rsidR="00353C6E" w:rsidRPr="00E012D3">
        <w:trPr>
          <w:cantSplit/>
          <w:trHeight w:val="407"/>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电子邮箱：</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电子邮箱：</w:t>
            </w:r>
          </w:p>
        </w:tc>
      </w:tr>
      <w:tr w:rsidR="00353C6E" w:rsidRPr="00E012D3">
        <w:trPr>
          <w:cantSplit/>
          <w:trHeight w:val="630"/>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开户银行：</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开户银行：</w:t>
            </w:r>
          </w:p>
        </w:tc>
      </w:tr>
      <w:tr w:rsidR="00353C6E" w:rsidRPr="00E012D3">
        <w:trPr>
          <w:cantSplit/>
          <w:trHeight w:val="381"/>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账号：</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账号：</w:t>
            </w:r>
          </w:p>
        </w:tc>
      </w:tr>
      <w:tr w:rsidR="00353C6E" w:rsidRPr="00E012D3">
        <w:trPr>
          <w:cantSplit/>
          <w:trHeight w:val="518"/>
        </w:trPr>
        <w:tc>
          <w:tcPr>
            <w:tcW w:w="4516"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邮政编码：</w:t>
            </w:r>
          </w:p>
        </w:tc>
        <w:tc>
          <w:tcPr>
            <w:tcW w:w="4517" w:type="dxa"/>
            <w:vAlign w:val="center"/>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邮政编码：</w:t>
            </w:r>
          </w:p>
        </w:tc>
      </w:tr>
      <w:tr w:rsidR="00353C6E" w:rsidRPr="00E012D3">
        <w:trPr>
          <w:cantSplit/>
          <w:trHeight w:val="1547"/>
        </w:trPr>
        <w:tc>
          <w:tcPr>
            <w:tcW w:w="9033" w:type="dxa"/>
            <w:gridSpan w:val="2"/>
          </w:tcPr>
          <w:p w:rsidR="00353C6E" w:rsidRPr="00E012D3" w:rsidRDefault="00A73D94">
            <w:pPr>
              <w:snapToGrid w:val="0"/>
              <w:spacing w:line="240" w:lineRule="auto"/>
              <w:rPr>
                <w:rFonts w:ascii="宋体" w:hAnsi="宋体"/>
                <w:color w:val="auto"/>
                <w:kern w:val="2"/>
                <w:szCs w:val="21"/>
              </w:rPr>
            </w:pPr>
            <w:r w:rsidRPr="00E012D3">
              <w:rPr>
                <w:rFonts w:ascii="宋体" w:hAnsi="宋体" w:hint="eastAsia"/>
                <w:color w:val="auto"/>
                <w:kern w:val="2"/>
                <w:szCs w:val="21"/>
              </w:rPr>
              <w:t>经办人：</w:t>
            </w:r>
          </w:p>
          <w:p w:rsidR="00353C6E" w:rsidRPr="00E012D3" w:rsidRDefault="00353C6E">
            <w:pPr>
              <w:snapToGrid w:val="0"/>
              <w:spacing w:line="240" w:lineRule="auto"/>
              <w:rPr>
                <w:rFonts w:ascii="宋体" w:hAnsi="宋体"/>
                <w:color w:val="auto"/>
                <w:kern w:val="2"/>
                <w:szCs w:val="21"/>
              </w:rPr>
            </w:pPr>
          </w:p>
          <w:p w:rsidR="00353C6E" w:rsidRPr="00E012D3" w:rsidRDefault="00353C6E">
            <w:pPr>
              <w:snapToGrid w:val="0"/>
              <w:spacing w:line="240" w:lineRule="auto"/>
              <w:ind w:leftChars="1007" w:left="2430" w:hangingChars="150" w:hanging="315"/>
              <w:rPr>
                <w:rFonts w:ascii="宋体" w:hAnsi="宋体"/>
                <w:color w:val="auto"/>
                <w:kern w:val="2"/>
                <w:szCs w:val="21"/>
              </w:rPr>
            </w:pPr>
          </w:p>
          <w:p w:rsidR="00353C6E" w:rsidRPr="00E012D3" w:rsidRDefault="00353C6E">
            <w:pPr>
              <w:snapToGrid w:val="0"/>
              <w:spacing w:line="240" w:lineRule="auto"/>
              <w:ind w:firstLineChars="900" w:firstLine="1890"/>
              <w:rPr>
                <w:rFonts w:ascii="宋体" w:hAnsi="宋体"/>
                <w:color w:val="auto"/>
                <w:kern w:val="2"/>
                <w:szCs w:val="21"/>
              </w:rPr>
            </w:pPr>
          </w:p>
          <w:p w:rsidR="00353C6E" w:rsidRPr="00E012D3" w:rsidRDefault="00A73D94">
            <w:pPr>
              <w:snapToGrid w:val="0"/>
              <w:spacing w:line="240" w:lineRule="auto"/>
              <w:ind w:firstLineChars="300" w:firstLine="630"/>
              <w:jc w:val="right"/>
              <w:rPr>
                <w:rFonts w:ascii="宋体" w:hAnsi="宋体"/>
                <w:color w:val="auto"/>
                <w:kern w:val="2"/>
                <w:szCs w:val="21"/>
              </w:rPr>
            </w:pPr>
            <w:r w:rsidRPr="00E012D3">
              <w:rPr>
                <w:rFonts w:ascii="宋体" w:hAnsi="宋体" w:hint="eastAsia"/>
                <w:color w:val="auto"/>
                <w:kern w:val="2"/>
                <w:szCs w:val="21"/>
              </w:rPr>
              <w:t>年    月    日</w:t>
            </w:r>
          </w:p>
        </w:tc>
      </w:tr>
    </w:tbl>
    <w:p w:rsidR="00353C6E" w:rsidRPr="00E012D3" w:rsidRDefault="00353C6E">
      <w:pPr>
        <w:spacing w:line="360" w:lineRule="auto"/>
        <w:jc w:val="center"/>
        <w:rPr>
          <w:color w:val="auto"/>
        </w:rPr>
      </w:pPr>
    </w:p>
    <w:sectPr w:rsidR="00353C6E" w:rsidRPr="00E012D3" w:rsidSect="000F4B25">
      <w:headerReference w:type="default" r:id="rId35"/>
      <w:footerReference w:type="default" r:id="rId36"/>
      <w:headerReference w:type="first" r:id="rId37"/>
      <w:pgSz w:w="11906" w:h="16838"/>
      <w:pgMar w:top="1134" w:right="849" w:bottom="1134"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8074D" w16cid:durableId="2343C483"/>
  <w16cid:commentId w16cid:paraId="66BB6443" w16cid:durableId="2343C484"/>
  <w16cid:commentId w16cid:paraId="26A6428B" w16cid:durableId="2343C48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415" w:rsidRDefault="00D80415">
      <w:pPr>
        <w:spacing w:line="240" w:lineRule="auto"/>
      </w:pPr>
      <w:r>
        <w:separator/>
      </w:r>
    </w:p>
  </w:endnote>
  <w:endnote w:type="continuationSeparator" w:id="1">
    <w:p w:rsidR="00D80415" w:rsidRDefault="00D804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金山简黑体">
    <w:altName w:val="黑体"/>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254AAB">
    <w:pPr>
      <w:pStyle w:val="ac"/>
      <w:framePr w:wrap="around" w:vAnchor="text" w:hAnchor="page" w:x="5863" w:y="1"/>
    </w:pPr>
    <w:fldSimple w:instr=" PAGE \* Arabic ">
      <w:r w:rsidR="00DF51F5">
        <w:t>1</w:t>
      </w:r>
    </w:fldSimple>
  </w:p>
  <w:p w:rsidR="00DF51F5" w:rsidRDefault="00DF51F5">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254AAB">
    <w:pPr>
      <w:pStyle w:val="ac"/>
      <w:framePr w:wrap="around" w:vAnchor="text" w:hAnchor="margin" w:xAlign="center" w:y="1"/>
      <w:rPr>
        <w:rStyle w:val="af5"/>
        <w:rFonts w:eastAsia="宋体"/>
      </w:rPr>
    </w:pPr>
    <w:r>
      <w:fldChar w:fldCharType="begin"/>
    </w:r>
    <w:r w:rsidR="00DF51F5">
      <w:rPr>
        <w:rStyle w:val="af5"/>
        <w:rFonts w:eastAsia="宋体"/>
      </w:rPr>
      <w:instrText xml:space="preserve">PAGE  </w:instrText>
    </w:r>
    <w:r>
      <w:fldChar w:fldCharType="end"/>
    </w:r>
  </w:p>
  <w:p w:rsidR="00DF51F5" w:rsidRDefault="00DF51F5">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254AAB">
    <w:pPr>
      <w:pStyle w:val="ac"/>
      <w:jc w:val="center"/>
    </w:pPr>
    <w:r w:rsidRPr="00254AAB">
      <w:fldChar w:fldCharType="begin"/>
    </w:r>
    <w:r w:rsidR="00DF51F5">
      <w:instrText xml:space="preserve"> PAGE   \* MERGEFORMAT </w:instrText>
    </w:r>
    <w:r w:rsidRPr="00254AAB">
      <w:fldChar w:fldCharType="separate"/>
    </w:r>
    <w:r w:rsidR="007F3E12" w:rsidRPr="007F3E12">
      <w:rPr>
        <w:noProof/>
        <w:lang w:val="zh-CN"/>
      </w:rPr>
      <w:t>0</w:t>
    </w:r>
    <w:r>
      <w:rPr>
        <w:lang w:val="zh-CN"/>
      </w:rPr>
      <w:fldChar w:fldCharType="end"/>
    </w:r>
  </w:p>
  <w:p w:rsidR="00DF51F5" w:rsidRDefault="00DF51F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254AAB">
    <w:pPr>
      <w:pStyle w:val="ac"/>
      <w:framePr w:wrap="around" w:vAnchor="text" w:hAnchor="margin" w:xAlign="right" w:y="1"/>
      <w:rPr>
        <w:rStyle w:val="af5"/>
        <w:rFonts w:eastAsia="宋体"/>
      </w:rPr>
    </w:pPr>
    <w:r>
      <w:fldChar w:fldCharType="begin"/>
    </w:r>
    <w:r w:rsidR="00DF51F5">
      <w:rPr>
        <w:rStyle w:val="af5"/>
        <w:rFonts w:eastAsia="宋体"/>
      </w:rPr>
      <w:instrText xml:space="preserve">PAGE  </w:instrText>
    </w:r>
    <w:r>
      <w:fldChar w:fldCharType="separate"/>
    </w:r>
    <w:r w:rsidR="00DF51F5">
      <w:rPr>
        <w:rStyle w:val="af5"/>
        <w:rFonts w:eastAsia="宋体"/>
      </w:rPr>
      <w:t>122</w:t>
    </w:r>
    <w:r>
      <w:fldChar w:fldCharType="end"/>
    </w:r>
  </w:p>
  <w:p w:rsidR="00DF51F5" w:rsidRDefault="00DF51F5">
    <w:pPr>
      <w:pStyle w:val="ac"/>
      <w:ind w:right="360"/>
      <w:jc w:val="both"/>
    </w:pPr>
    <w:r>
      <w:rPr>
        <w:rFonts w:hint="eastAsia"/>
      </w:rPr>
      <w:t>121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254AAB">
    <w:pPr>
      <w:pStyle w:val="ac"/>
      <w:framePr w:wrap="around" w:vAnchor="text" w:hAnchor="page" w:x="5863" w:y="1"/>
    </w:pPr>
    <w:fldSimple w:instr=" PAGE \* Arabic ">
      <w:r w:rsidR="007F3E12">
        <w:rPr>
          <w:noProof/>
        </w:rPr>
        <w:t>57</w:t>
      </w:r>
    </w:fldSimple>
  </w:p>
  <w:p w:rsidR="00DF51F5" w:rsidRDefault="00DF51F5">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415" w:rsidRDefault="00D80415">
      <w:pPr>
        <w:spacing w:line="240" w:lineRule="auto"/>
      </w:pPr>
      <w:r>
        <w:separator/>
      </w:r>
    </w:p>
  </w:footnote>
  <w:footnote w:type="continuationSeparator" w:id="1">
    <w:p w:rsidR="00D80415" w:rsidRDefault="00D804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tabs>
        <w:tab w:val="clear" w:pos="4153"/>
      </w:tabs>
      <w:jc w:val="both"/>
    </w:pPr>
    <w:r>
      <w:rPr>
        <w:rFonts w:hint="eastAsia"/>
      </w:rPr>
      <w:t>项目名称：南宁市中小企业服务中心巴伐利亚模具制造实训室设备采购</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d"/>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ind w:firstLineChars="200" w:firstLine="360"/>
      <w:jc w:val="left"/>
      <w:rPr>
        <w:rFonts w:asciiTheme="minorEastAsia" w:eastAsiaTheme="minorEastAsia" w:hAnsiTheme="minorEastAsia"/>
        <w:sz w:val="18"/>
        <w:szCs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F5" w:rsidRDefault="00DF51F5">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2CB09B"/>
    <w:multiLevelType w:val="singleLevel"/>
    <w:tmpl w:val="D92CB09B"/>
    <w:lvl w:ilvl="0">
      <w:start w:val="1"/>
      <w:numFmt w:val="decimal"/>
      <w:suff w:val="nothing"/>
      <w:lvlText w:val="（%1）"/>
      <w:lvlJc w:val="left"/>
      <w:pPr>
        <w:ind w:left="420" w:firstLine="0"/>
      </w:pPr>
    </w:lvl>
  </w:abstractNum>
  <w:abstractNum w:abstractNumId="1">
    <w:nsid w:val="00000001"/>
    <w:multiLevelType w:val="multilevel"/>
    <w:tmpl w:val="00000001"/>
    <w:lvl w:ilvl="0">
      <w:start w:val="1"/>
      <w:numFmt w:val="decimal"/>
      <w:lvlText w:val="（%1）"/>
      <w:lvlJc w:val="left"/>
      <w:pPr>
        <w:ind w:firstLine="0"/>
      </w:p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abstractNum w:abstractNumId="2">
    <w:nsid w:val="00000003"/>
    <w:multiLevelType w:val="multilevel"/>
    <w:tmpl w:val="00000003"/>
    <w:lvl w:ilvl="0">
      <w:start w:val="1"/>
      <w:numFmt w:val="japaneseCounting"/>
      <w:lvlText w:val="第%1章"/>
      <w:lvlJc w:val="left"/>
      <w:pPr>
        <w:tabs>
          <w:tab w:val="left" w:pos="1815"/>
        </w:tabs>
        <w:ind w:left="1815" w:hanging="1275"/>
      </w:pPr>
      <w:rPr>
        <w:rFonts w:hint="eastAsia"/>
        <w:lang w:val="en-US"/>
      </w:rPr>
    </w:lvl>
    <w:lvl w:ilvl="1">
      <w:start w:val="1"/>
      <w:numFmt w:val="japaneseCounting"/>
      <w:lvlText w:val="%2、"/>
      <w:lvlJc w:val="left"/>
      <w:pPr>
        <w:tabs>
          <w:tab w:val="left" w:pos="1680"/>
        </w:tabs>
        <w:ind w:left="1680" w:hanging="720"/>
      </w:pPr>
      <w:rPr>
        <w:rFonts w:hint="eastAsia"/>
      </w:rPr>
    </w:lvl>
    <w:lvl w:ilvl="2">
      <w:start w:val="1"/>
      <w:numFmt w:val="decimal"/>
      <w:lvlText w:val="%3."/>
      <w:lvlJc w:val="left"/>
      <w:pPr>
        <w:ind w:left="6314" w:hanging="360"/>
      </w:pPr>
      <w:rPr>
        <w:rFonts w:hint="default"/>
        <w:sz w:val="24"/>
        <w:szCs w:val="24"/>
      </w:r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3">
    <w:nsid w:val="03F463C2"/>
    <w:multiLevelType w:val="multilevel"/>
    <w:tmpl w:val="03F463C2"/>
    <w:lvl w:ilvl="0">
      <w:start w:val="1"/>
      <w:numFmt w:val="decimal"/>
      <w:lvlText w:val="（%1）"/>
      <w:lvlJc w:val="left"/>
      <w:pPr>
        <w:ind w:left="980" w:hanging="420"/>
      </w:pPr>
      <w:rPr>
        <w:rFonts w:ascii="宋体" w:eastAsia="宋体" w:hAnsi="宋体" w:hint="eastAsia"/>
      </w:rPr>
    </w:lvl>
    <w:lvl w:ilvl="1">
      <w:start w:val="1"/>
      <w:numFmt w:val="lowerLetter"/>
      <w:lvlText w:val="%2)"/>
      <w:lvlJc w:val="left"/>
      <w:pPr>
        <w:ind w:left="1400" w:hanging="420"/>
      </w:pPr>
      <w:rPr>
        <w:rFonts w:ascii="Times New Roman" w:hAnsi="Times New Roman" w:cs="Times New Roman" w:hint="default"/>
      </w:rPr>
    </w:lvl>
    <w:lvl w:ilvl="2">
      <w:start w:val="1"/>
      <w:numFmt w:val="lowerRoman"/>
      <w:lvlText w:val="%3."/>
      <w:lvlJc w:val="right"/>
      <w:pPr>
        <w:ind w:left="1820" w:hanging="420"/>
      </w:pPr>
      <w:rPr>
        <w:rFonts w:ascii="Times New Roman" w:hAnsi="Times New Roman" w:cs="Times New Roman" w:hint="default"/>
      </w:rPr>
    </w:lvl>
    <w:lvl w:ilvl="3">
      <w:start w:val="1"/>
      <w:numFmt w:val="decimal"/>
      <w:lvlText w:val="%4."/>
      <w:lvlJc w:val="left"/>
      <w:pPr>
        <w:ind w:left="2240" w:hanging="420"/>
      </w:pPr>
      <w:rPr>
        <w:rFonts w:ascii="Times New Roman" w:hAnsi="Times New Roman" w:cs="Times New Roman" w:hint="default"/>
      </w:rPr>
    </w:lvl>
    <w:lvl w:ilvl="4">
      <w:start w:val="1"/>
      <w:numFmt w:val="lowerLetter"/>
      <w:lvlText w:val="%5)"/>
      <w:lvlJc w:val="left"/>
      <w:pPr>
        <w:ind w:left="2660" w:hanging="420"/>
      </w:pPr>
      <w:rPr>
        <w:rFonts w:ascii="Times New Roman" w:hAnsi="Times New Roman" w:cs="Times New Roman" w:hint="default"/>
      </w:rPr>
    </w:lvl>
    <w:lvl w:ilvl="5">
      <w:start w:val="1"/>
      <w:numFmt w:val="lowerRoman"/>
      <w:lvlText w:val="%6."/>
      <w:lvlJc w:val="right"/>
      <w:pPr>
        <w:ind w:left="3080" w:hanging="420"/>
      </w:pPr>
      <w:rPr>
        <w:rFonts w:ascii="Times New Roman" w:hAnsi="Times New Roman" w:cs="Times New Roman" w:hint="default"/>
      </w:rPr>
    </w:lvl>
    <w:lvl w:ilvl="6">
      <w:start w:val="1"/>
      <w:numFmt w:val="decimal"/>
      <w:lvlText w:val="%7."/>
      <w:lvlJc w:val="left"/>
      <w:pPr>
        <w:ind w:left="3500" w:hanging="420"/>
      </w:pPr>
      <w:rPr>
        <w:rFonts w:ascii="Times New Roman" w:hAnsi="Times New Roman" w:cs="Times New Roman" w:hint="default"/>
      </w:rPr>
    </w:lvl>
    <w:lvl w:ilvl="7">
      <w:start w:val="1"/>
      <w:numFmt w:val="lowerLetter"/>
      <w:lvlText w:val="%8)"/>
      <w:lvlJc w:val="left"/>
      <w:pPr>
        <w:ind w:left="3920" w:hanging="420"/>
      </w:pPr>
      <w:rPr>
        <w:rFonts w:ascii="Times New Roman" w:hAnsi="Times New Roman" w:cs="Times New Roman" w:hint="default"/>
      </w:rPr>
    </w:lvl>
    <w:lvl w:ilvl="8">
      <w:start w:val="1"/>
      <w:numFmt w:val="lowerRoman"/>
      <w:lvlText w:val="%9."/>
      <w:lvlJc w:val="right"/>
      <w:pPr>
        <w:ind w:left="4340" w:hanging="420"/>
      </w:pPr>
      <w:rPr>
        <w:rFonts w:ascii="Times New Roman" w:hAnsi="Times New Roman" w:cs="Times New Roman" w:hint="default"/>
      </w:rPr>
    </w:lvl>
  </w:abstractNum>
  <w:abstractNum w:abstractNumId="4">
    <w:nsid w:val="06B86281"/>
    <w:multiLevelType w:val="multilevel"/>
    <w:tmpl w:val="06B8628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5">
    <w:nsid w:val="088E604A"/>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6">
    <w:nsid w:val="159F2534"/>
    <w:multiLevelType w:val="multilevel"/>
    <w:tmpl w:val="159F2534"/>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7">
    <w:nsid w:val="196C0B12"/>
    <w:multiLevelType w:val="multilevel"/>
    <w:tmpl w:val="088E604A"/>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8">
    <w:nsid w:val="19B61AAD"/>
    <w:multiLevelType w:val="multilevel"/>
    <w:tmpl w:val="19B61AAD"/>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9">
    <w:nsid w:val="1BA54DFC"/>
    <w:multiLevelType w:val="multilevel"/>
    <w:tmpl w:val="1BA54DFC"/>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DB96B5A"/>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70C1E36"/>
    <w:multiLevelType w:val="multilevel"/>
    <w:tmpl w:val="270C1E36"/>
    <w:lvl w:ilvl="0">
      <w:start w:val="1"/>
      <w:numFmt w:val="decimal"/>
      <w:lvlText w:val="（%1）"/>
      <w:lvlJc w:val="left"/>
      <w:pPr>
        <w:ind w:left="840" w:hanging="420"/>
      </w:pPr>
      <w:rPr>
        <w:rFonts w:ascii="宋体" w:eastAsia="宋体" w:hAnsi="宋体" w:hint="eastAsia"/>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2">
    <w:nsid w:val="40A837C3"/>
    <w:multiLevelType w:val="multilevel"/>
    <w:tmpl w:val="40A837C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48273A39"/>
    <w:multiLevelType w:val="multilevel"/>
    <w:tmpl w:val="48273A39"/>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4F286D53"/>
    <w:multiLevelType w:val="multilevel"/>
    <w:tmpl w:val="4F286D53"/>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51E57E75"/>
    <w:multiLevelType w:val="multilevel"/>
    <w:tmpl w:val="1DB96B5A"/>
    <w:lvl w:ilvl="0">
      <w:start w:val="1"/>
      <w:numFmt w:val="decimal"/>
      <w:lvlText w:val="（%1）"/>
      <w:lvlJc w:val="left"/>
      <w:pPr>
        <w:ind w:left="1129"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DAE4D20"/>
    <w:multiLevelType w:val="singleLevel"/>
    <w:tmpl w:val="5DAE4D20"/>
    <w:lvl w:ilvl="0">
      <w:start w:val="6"/>
      <w:numFmt w:val="decimal"/>
      <w:suff w:val="nothing"/>
      <w:lvlText w:val="（%1）"/>
      <w:lvlJc w:val="left"/>
    </w:lvl>
  </w:abstractNum>
  <w:abstractNum w:abstractNumId="17">
    <w:nsid w:val="69C864E1"/>
    <w:multiLevelType w:val="multilevel"/>
    <w:tmpl w:val="69C864E1"/>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8">
    <w:nsid w:val="6AC70F90"/>
    <w:multiLevelType w:val="multilevel"/>
    <w:tmpl w:val="6AC70F90"/>
    <w:lvl w:ilvl="0">
      <w:start w:val="1"/>
      <w:numFmt w:val="decimal"/>
      <w:lvlText w:val="（%1）"/>
      <w:lvlJc w:val="left"/>
      <w:pPr>
        <w:ind w:left="980" w:hanging="420"/>
      </w:pPr>
      <w:rPr>
        <w:rFonts w:ascii="宋体" w:eastAsia="宋体" w:hAnsi="宋体" w:hint="eastAsia"/>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9">
    <w:nsid w:val="749DEECD"/>
    <w:multiLevelType w:val="singleLevel"/>
    <w:tmpl w:val="749DEECD"/>
    <w:lvl w:ilvl="0">
      <w:start w:val="1"/>
      <w:numFmt w:val="decimal"/>
      <w:suff w:val="nothing"/>
      <w:lvlText w:val="（%1）"/>
      <w:lvlJc w:val="left"/>
    </w:lvl>
  </w:abstractNum>
  <w:abstractNum w:abstractNumId="20">
    <w:nsid w:val="74CE6175"/>
    <w:multiLevelType w:val="multilevel"/>
    <w:tmpl w:val="74CE6175"/>
    <w:lvl w:ilvl="0">
      <w:start w:val="1"/>
      <w:numFmt w:val="bullet"/>
      <w:lvlText w:val=""/>
      <w:lvlJc w:val="left"/>
      <w:pPr>
        <w:ind w:left="1129"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7ABC5CB0"/>
    <w:multiLevelType w:val="multilevel"/>
    <w:tmpl w:val="7ABC5CB0"/>
    <w:lvl w:ilvl="0">
      <w:start w:val="1"/>
      <w:numFmt w:val="decimal"/>
      <w:lvlText w:val="（%1）"/>
      <w:lvlJc w:val="left"/>
      <w:pPr>
        <w:ind w:firstLine="0"/>
      </w:pPr>
      <w:rPr>
        <w:rFonts w:ascii="宋体" w:hAnsi="宋体"/>
      </w:rPr>
    </w:lvl>
    <w:lvl w:ilvl="1">
      <w:start w:val="1"/>
      <w:numFmt w:val="lowerLetter"/>
      <w:lvlText w:val="%2)"/>
      <w:lvlJc w:val="left"/>
      <w:pPr>
        <w:ind w:firstLine="0"/>
      </w:pPr>
    </w:lvl>
    <w:lvl w:ilvl="2">
      <w:start w:val="1"/>
      <w:numFmt w:val="lowerRoman"/>
      <w:lvlText w:val="%3."/>
      <w:lvlJc w:val="left"/>
      <w:pPr>
        <w:ind w:firstLine="0"/>
      </w:pPr>
    </w:lvl>
    <w:lvl w:ilvl="3">
      <w:start w:val="1"/>
      <w:numFmt w:val="decimal"/>
      <w:lvlText w:val="%4."/>
      <w:lvlJc w:val="left"/>
      <w:pPr>
        <w:ind w:firstLine="0"/>
      </w:pPr>
    </w:lvl>
    <w:lvl w:ilvl="4">
      <w:start w:val="1"/>
      <w:numFmt w:val="lowerLetter"/>
      <w:lvlText w:val="%5)"/>
      <w:lvlJc w:val="left"/>
      <w:pPr>
        <w:ind w:firstLine="0"/>
      </w:pPr>
    </w:lvl>
    <w:lvl w:ilvl="5">
      <w:start w:val="1"/>
      <w:numFmt w:val="lowerRoman"/>
      <w:lvlText w:val="%6."/>
      <w:lvlJc w:val="left"/>
      <w:pPr>
        <w:ind w:firstLine="0"/>
      </w:pPr>
    </w:lvl>
    <w:lvl w:ilvl="6">
      <w:start w:val="1"/>
      <w:numFmt w:val="decimal"/>
      <w:lvlText w:val="%7."/>
      <w:lvlJc w:val="left"/>
      <w:pPr>
        <w:ind w:firstLine="0"/>
      </w:pPr>
    </w:lvl>
    <w:lvl w:ilvl="7">
      <w:start w:val="1"/>
      <w:numFmt w:val="lowerLetter"/>
      <w:lvlText w:val="%8)"/>
      <w:lvlJc w:val="left"/>
      <w:pPr>
        <w:ind w:firstLine="0"/>
      </w:pPr>
    </w:lvl>
    <w:lvl w:ilvl="8">
      <w:start w:val="1"/>
      <w:numFmt w:val="lowerRoman"/>
      <w:lvlText w:val="%9."/>
      <w:lvlJc w:val="left"/>
      <w:pPr>
        <w:ind w:firstLine="0"/>
      </w:pPr>
    </w:lvl>
  </w:abstractNum>
  <w:num w:numId="1">
    <w:abstractNumId w:val="18"/>
    <w:lvlOverride w:ilvl="0">
      <w:startOverride w:val="1"/>
    </w:lvlOverride>
  </w:num>
  <w:num w:numId="2">
    <w:abstractNumId w:val="17"/>
  </w:num>
  <w:num w:numId="3">
    <w:abstractNumId w:val="8"/>
  </w:num>
  <w:num w:numId="4">
    <w:abstractNumId w:val="6"/>
  </w:num>
  <w:num w:numId="5">
    <w:abstractNumId w:val="13"/>
  </w:num>
  <w:num w:numId="6">
    <w:abstractNumId w:val="9"/>
    <w:lvlOverride w:ilvl="0">
      <w:startOverride w:val="1"/>
    </w:lvlOverride>
  </w:num>
  <w:num w:numId="7">
    <w:abstractNumId w:val="20"/>
  </w:num>
  <w:num w:numId="8">
    <w:abstractNumId w:val="14"/>
    <w:lvlOverride w:ilvl="0">
      <w:startOverride w:val="1"/>
    </w:lvlOverride>
  </w:num>
  <w:num w:numId="9">
    <w:abstractNumId w:val="10"/>
  </w:num>
  <w:num w:numId="10">
    <w:abstractNumId w:val="12"/>
  </w:num>
  <w:num w:numId="11">
    <w:abstractNumId w:val="5"/>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9"/>
  </w:num>
  <w:num w:numId="17">
    <w:abstractNumId w:val="16"/>
  </w:num>
  <w:num w:numId="18">
    <w:abstractNumId w:val="1"/>
  </w:num>
  <w:num w:numId="19">
    <w:abstractNumId w:val="2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gutterAtTop/>
  <w:hideSpellingErrors/>
  <w:hideGrammaticalErrors/>
  <w:defaultTabStop w:val="420"/>
  <w:drawingGridHorizontalSpacing w:val="0"/>
  <w:drawingGridVerticalSpacing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96E"/>
    <w:rsid w:val="000007D2"/>
    <w:rsid w:val="00000889"/>
    <w:rsid w:val="000012E4"/>
    <w:rsid w:val="00002461"/>
    <w:rsid w:val="00002A90"/>
    <w:rsid w:val="00002C40"/>
    <w:rsid w:val="00003002"/>
    <w:rsid w:val="0000331D"/>
    <w:rsid w:val="000037C1"/>
    <w:rsid w:val="00005481"/>
    <w:rsid w:val="00007021"/>
    <w:rsid w:val="00007A33"/>
    <w:rsid w:val="00007F06"/>
    <w:rsid w:val="00010232"/>
    <w:rsid w:val="000103C7"/>
    <w:rsid w:val="0001056B"/>
    <w:rsid w:val="00012297"/>
    <w:rsid w:val="00012B85"/>
    <w:rsid w:val="000132A4"/>
    <w:rsid w:val="00013BF2"/>
    <w:rsid w:val="00013DBA"/>
    <w:rsid w:val="00013FEE"/>
    <w:rsid w:val="00014329"/>
    <w:rsid w:val="000146D5"/>
    <w:rsid w:val="00015156"/>
    <w:rsid w:val="00017221"/>
    <w:rsid w:val="00017C22"/>
    <w:rsid w:val="00020CCC"/>
    <w:rsid w:val="00020F69"/>
    <w:rsid w:val="000212B1"/>
    <w:rsid w:val="00023750"/>
    <w:rsid w:val="00023D00"/>
    <w:rsid w:val="00024ABB"/>
    <w:rsid w:val="00024C5B"/>
    <w:rsid w:val="0002504D"/>
    <w:rsid w:val="00025936"/>
    <w:rsid w:val="00025CE5"/>
    <w:rsid w:val="0002629F"/>
    <w:rsid w:val="00026CD4"/>
    <w:rsid w:val="00026DCE"/>
    <w:rsid w:val="0003065C"/>
    <w:rsid w:val="00030A73"/>
    <w:rsid w:val="00030BEB"/>
    <w:rsid w:val="00031C0E"/>
    <w:rsid w:val="00031FBE"/>
    <w:rsid w:val="00032B03"/>
    <w:rsid w:val="00033064"/>
    <w:rsid w:val="000357B4"/>
    <w:rsid w:val="00035DFC"/>
    <w:rsid w:val="0003732F"/>
    <w:rsid w:val="00037A56"/>
    <w:rsid w:val="00040633"/>
    <w:rsid w:val="000410A0"/>
    <w:rsid w:val="000411B3"/>
    <w:rsid w:val="00042A81"/>
    <w:rsid w:val="000430BE"/>
    <w:rsid w:val="000456AE"/>
    <w:rsid w:val="000456CD"/>
    <w:rsid w:val="00046258"/>
    <w:rsid w:val="00047110"/>
    <w:rsid w:val="000505A7"/>
    <w:rsid w:val="00050EDF"/>
    <w:rsid w:val="00050F14"/>
    <w:rsid w:val="000512C9"/>
    <w:rsid w:val="000518E5"/>
    <w:rsid w:val="00051E34"/>
    <w:rsid w:val="000524F0"/>
    <w:rsid w:val="000537C4"/>
    <w:rsid w:val="00053A53"/>
    <w:rsid w:val="00053D74"/>
    <w:rsid w:val="0005511E"/>
    <w:rsid w:val="00055DD5"/>
    <w:rsid w:val="000567E4"/>
    <w:rsid w:val="0005779C"/>
    <w:rsid w:val="00060D91"/>
    <w:rsid w:val="0006128C"/>
    <w:rsid w:val="00061D12"/>
    <w:rsid w:val="00062F08"/>
    <w:rsid w:val="00064041"/>
    <w:rsid w:val="0006598C"/>
    <w:rsid w:val="00065E80"/>
    <w:rsid w:val="00065EF9"/>
    <w:rsid w:val="00066024"/>
    <w:rsid w:val="000663DC"/>
    <w:rsid w:val="000668AD"/>
    <w:rsid w:val="00066D78"/>
    <w:rsid w:val="00071DF9"/>
    <w:rsid w:val="00073C04"/>
    <w:rsid w:val="0007410F"/>
    <w:rsid w:val="000749C4"/>
    <w:rsid w:val="00074BA8"/>
    <w:rsid w:val="00075C94"/>
    <w:rsid w:val="00076969"/>
    <w:rsid w:val="00076DB0"/>
    <w:rsid w:val="00076E69"/>
    <w:rsid w:val="00076F66"/>
    <w:rsid w:val="00076FB1"/>
    <w:rsid w:val="00077166"/>
    <w:rsid w:val="00077A3E"/>
    <w:rsid w:val="000806B4"/>
    <w:rsid w:val="00080AA2"/>
    <w:rsid w:val="000811E2"/>
    <w:rsid w:val="000814F2"/>
    <w:rsid w:val="000819E5"/>
    <w:rsid w:val="00081B32"/>
    <w:rsid w:val="00082EF9"/>
    <w:rsid w:val="0008364C"/>
    <w:rsid w:val="00083BA9"/>
    <w:rsid w:val="000841B8"/>
    <w:rsid w:val="0008599A"/>
    <w:rsid w:val="00085D5C"/>
    <w:rsid w:val="000864B1"/>
    <w:rsid w:val="00086873"/>
    <w:rsid w:val="00086B8B"/>
    <w:rsid w:val="000901CB"/>
    <w:rsid w:val="00090E79"/>
    <w:rsid w:val="00090F7D"/>
    <w:rsid w:val="0009145C"/>
    <w:rsid w:val="0009145D"/>
    <w:rsid w:val="000914FD"/>
    <w:rsid w:val="00091ABA"/>
    <w:rsid w:val="00092068"/>
    <w:rsid w:val="00093C7D"/>
    <w:rsid w:val="00094A33"/>
    <w:rsid w:val="00095F84"/>
    <w:rsid w:val="0009673D"/>
    <w:rsid w:val="00096BFE"/>
    <w:rsid w:val="000974EB"/>
    <w:rsid w:val="000979BC"/>
    <w:rsid w:val="000A071A"/>
    <w:rsid w:val="000A0CCD"/>
    <w:rsid w:val="000A10D5"/>
    <w:rsid w:val="000A21DB"/>
    <w:rsid w:val="000A2C09"/>
    <w:rsid w:val="000A3257"/>
    <w:rsid w:val="000A354C"/>
    <w:rsid w:val="000A63E2"/>
    <w:rsid w:val="000A6717"/>
    <w:rsid w:val="000A6876"/>
    <w:rsid w:val="000A687D"/>
    <w:rsid w:val="000A6ADA"/>
    <w:rsid w:val="000A6C0F"/>
    <w:rsid w:val="000A7E33"/>
    <w:rsid w:val="000B0FD0"/>
    <w:rsid w:val="000B16E8"/>
    <w:rsid w:val="000B344D"/>
    <w:rsid w:val="000B3CF3"/>
    <w:rsid w:val="000B450F"/>
    <w:rsid w:val="000B5FEE"/>
    <w:rsid w:val="000B7258"/>
    <w:rsid w:val="000B758F"/>
    <w:rsid w:val="000B7FA7"/>
    <w:rsid w:val="000C06B4"/>
    <w:rsid w:val="000C1E0A"/>
    <w:rsid w:val="000C230F"/>
    <w:rsid w:val="000C29D4"/>
    <w:rsid w:val="000C2AEF"/>
    <w:rsid w:val="000C335C"/>
    <w:rsid w:val="000C36F9"/>
    <w:rsid w:val="000C4314"/>
    <w:rsid w:val="000C4BA2"/>
    <w:rsid w:val="000C581E"/>
    <w:rsid w:val="000C6633"/>
    <w:rsid w:val="000C6785"/>
    <w:rsid w:val="000C78CC"/>
    <w:rsid w:val="000D02A2"/>
    <w:rsid w:val="000D0550"/>
    <w:rsid w:val="000D1580"/>
    <w:rsid w:val="000D1F8F"/>
    <w:rsid w:val="000D211D"/>
    <w:rsid w:val="000D59F9"/>
    <w:rsid w:val="000D5B12"/>
    <w:rsid w:val="000D6358"/>
    <w:rsid w:val="000D6616"/>
    <w:rsid w:val="000D6E9D"/>
    <w:rsid w:val="000D7E50"/>
    <w:rsid w:val="000E0B5C"/>
    <w:rsid w:val="000E0BAB"/>
    <w:rsid w:val="000E1728"/>
    <w:rsid w:val="000E24D0"/>
    <w:rsid w:val="000E37A0"/>
    <w:rsid w:val="000E3C4E"/>
    <w:rsid w:val="000E3E51"/>
    <w:rsid w:val="000E47DC"/>
    <w:rsid w:val="000E5281"/>
    <w:rsid w:val="000E70C2"/>
    <w:rsid w:val="000F10EF"/>
    <w:rsid w:val="000F1AFB"/>
    <w:rsid w:val="000F1E92"/>
    <w:rsid w:val="000F2AEB"/>
    <w:rsid w:val="000F3AC8"/>
    <w:rsid w:val="000F407C"/>
    <w:rsid w:val="000F4783"/>
    <w:rsid w:val="000F4B25"/>
    <w:rsid w:val="000F593B"/>
    <w:rsid w:val="000F59F0"/>
    <w:rsid w:val="000F6FDB"/>
    <w:rsid w:val="000F70FA"/>
    <w:rsid w:val="000F7871"/>
    <w:rsid w:val="000F793B"/>
    <w:rsid w:val="000F7BDA"/>
    <w:rsid w:val="000F7E14"/>
    <w:rsid w:val="00100104"/>
    <w:rsid w:val="0010257C"/>
    <w:rsid w:val="00103DDC"/>
    <w:rsid w:val="001050C0"/>
    <w:rsid w:val="00105AE9"/>
    <w:rsid w:val="00110DE7"/>
    <w:rsid w:val="0011211F"/>
    <w:rsid w:val="00112E5B"/>
    <w:rsid w:val="001131D1"/>
    <w:rsid w:val="001146C5"/>
    <w:rsid w:val="00116029"/>
    <w:rsid w:val="001164E2"/>
    <w:rsid w:val="001165C7"/>
    <w:rsid w:val="001166A9"/>
    <w:rsid w:val="0011738B"/>
    <w:rsid w:val="00121243"/>
    <w:rsid w:val="00121594"/>
    <w:rsid w:val="00122F43"/>
    <w:rsid w:val="00123522"/>
    <w:rsid w:val="001242BF"/>
    <w:rsid w:val="00124B9A"/>
    <w:rsid w:val="0012605D"/>
    <w:rsid w:val="00126665"/>
    <w:rsid w:val="00126E02"/>
    <w:rsid w:val="001270A9"/>
    <w:rsid w:val="00130971"/>
    <w:rsid w:val="00131FE3"/>
    <w:rsid w:val="00135A32"/>
    <w:rsid w:val="00135DEB"/>
    <w:rsid w:val="00136886"/>
    <w:rsid w:val="00136EED"/>
    <w:rsid w:val="00137A43"/>
    <w:rsid w:val="00140830"/>
    <w:rsid w:val="001414C6"/>
    <w:rsid w:val="00143E2B"/>
    <w:rsid w:val="00145C31"/>
    <w:rsid w:val="00145C9D"/>
    <w:rsid w:val="0014664D"/>
    <w:rsid w:val="0014718A"/>
    <w:rsid w:val="001479B3"/>
    <w:rsid w:val="00147AC1"/>
    <w:rsid w:val="0015086F"/>
    <w:rsid w:val="001508CF"/>
    <w:rsid w:val="00152115"/>
    <w:rsid w:val="00152643"/>
    <w:rsid w:val="00152DC0"/>
    <w:rsid w:val="00152F71"/>
    <w:rsid w:val="00153CD5"/>
    <w:rsid w:val="001548A5"/>
    <w:rsid w:val="001548C4"/>
    <w:rsid w:val="00154EFE"/>
    <w:rsid w:val="0015502C"/>
    <w:rsid w:val="00156802"/>
    <w:rsid w:val="001574BB"/>
    <w:rsid w:val="00157532"/>
    <w:rsid w:val="00157ABF"/>
    <w:rsid w:val="00157C3A"/>
    <w:rsid w:val="00157F51"/>
    <w:rsid w:val="00163C2D"/>
    <w:rsid w:val="00163FAA"/>
    <w:rsid w:val="0016556E"/>
    <w:rsid w:val="00165B8A"/>
    <w:rsid w:val="001666AE"/>
    <w:rsid w:val="00167C67"/>
    <w:rsid w:val="00170188"/>
    <w:rsid w:val="00170715"/>
    <w:rsid w:val="00170B59"/>
    <w:rsid w:val="0017109E"/>
    <w:rsid w:val="001711DE"/>
    <w:rsid w:val="00171207"/>
    <w:rsid w:val="00172082"/>
    <w:rsid w:val="00172A25"/>
    <w:rsid w:val="00173F0B"/>
    <w:rsid w:val="00174EF0"/>
    <w:rsid w:val="00174F93"/>
    <w:rsid w:val="00175106"/>
    <w:rsid w:val="0017641F"/>
    <w:rsid w:val="001766F9"/>
    <w:rsid w:val="001767FD"/>
    <w:rsid w:val="00177AB8"/>
    <w:rsid w:val="001802F0"/>
    <w:rsid w:val="0018092E"/>
    <w:rsid w:val="00180AF6"/>
    <w:rsid w:val="001817E7"/>
    <w:rsid w:val="00181847"/>
    <w:rsid w:val="00181A9F"/>
    <w:rsid w:val="00181FBC"/>
    <w:rsid w:val="00184251"/>
    <w:rsid w:val="00184572"/>
    <w:rsid w:val="00184CB7"/>
    <w:rsid w:val="001867C5"/>
    <w:rsid w:val="0019009F"/>
    <w:rsid w:val="00190650"/>
    <w:rsid w:val="00190F55"/>
    <w:rsid w:val="001910E8"/>
    <w:rsid w:val="00191ACE"/>
    <w:rsid w:val="0019276D"/>
    <w:rsid w:val="00192B83"/>
    <w:rsid w:val="00192FD0"/>
    <w:rsid w:val="00193531"/>
    <w:rsid w:val="00194816"/>
    <w:rsid w:val="00194DC0"/>
    <w:rsid w:val="00195427"/>
    <w:rsid w:val="00196689"/>
    <w:rsid w:val="0019697B"/>
    <w:rsid w:val="001A38A6"/>
    <w:rsid w:val="001A5981"/>
    <w:rsid w:val="001A6F3E"/>
    <w:rsid w:val="001A714F"/>
    <w:rsid w:val="001A73EA"/>
    <w:rsid w:val="001A7BA4"/>
    <w:rsid w:val="001A7DF2"/>
    <w:rsid w:val="001B100A"/>
    <w:rsid w:val="001B2895"/>
    <w:rsid w:val="001B3DD8"/>
    <w:rsid w:val="001B528F"/>
    <w:rsid w:val="001B6132"/>
    <w:rsid w:val="001B649F"/>
    <w:rsid w:val="001B7A6B"/>
    <w:rsid w:val="001B7F33"/>
    <w:rsid w:val="001C1BC9"/>
    <w:rsid w:val="001C1E5B"/>
    <w:rsid w:val="001C3705"/>
    <w:rsid w:val="001C4138"/>
    <w:rsid w:val="001C459C"/>
    <w:rsid w:val="001C58DE"/>
    <w:rsid w:val="001C6E52"/>
    <w:rsid w:val="001C7B19"/>
    <w:rsid w:val="001D0A4E"/>
    <w:rsid w:val="001D19B2"/>
    <w:rsid w:val="001D2386"/>
    <w:rsid w:val="001D2BDB"/>
    <w:rsid w:val="001D3097"/>
    <w:rsid w:val="001D435C"/>
    <w:rsid w:val="001D435E"/>
    <w:rsid w:val="001D43FD"/>
    <w:rsid w:val="001D4A34"/>
    <w:rsid w:val="001D5B86"/>
    <w:rsid w:val="001D64DE"/>
    <w:rsid w:val="001D6893"/>
    <w:rsid w:val="001D69B3"/>
    <w:rsid w:val="001D6CD5"/>
    <w:rsid w:val="001D7968"/>
    <w:rsid w:val="001E0308"/>
    <w:rsid w:val="001E0B3A"/>
    <w:rsid w:val="001E1265"/>
    <w:rsid w:val="001E15A9"/>
    <w:rsid w:val="001E30EE"/>
    <w:rsid w:val="001E33EB"/>
    <w:rsid w:val="001E3890"/>
    <w:rsid w:val="001E3D11"/>
    <w:rsid w:val="001E4374"/>
    <w:rsid w:val="001E4B23"/>
    <w:rsid w:val="001E4E1E"/>
    <w:rsid w:val="001E4E48"/>
    <w:rsid w:val="001E4EF6"/>
    <w:rsid w:val="001E50E5"/>
    <w:rsid w:val="001E50EC"/>
    <w:rsid w:val="001E621E"/>
    <w:rsid w:val="001E646F"/>
    <w:rsid w:val="001E6A20"/>
    <w:rsid w:val="001E7319"/>
    <w:rsid w:val="001E763A"/>
    <w:rsid w:val="001F03DB"/>
    <w:rsid w:val="001F057B"/>
    <w:rsid w:val="001F1405"/>
    <w:rsid w:val="001F1C42"/>
    <w:rsid w:val="001F2E0A"/>
    <w:rsid w:val="001F346B"/>
    <w:rsid w:val="001F34EC"/>
    <w:rsid w:val="001F3640"/>
    <w:rsid w:val="001F3991"/>
    <w:rsid w:val="001F4E20"/>
    <w:rsid w:val="001F52DE"/>
    <w:rsid w:val="001F7850"/>
    <w:rsid w:val="001F7C05"/>
    <w:rsid w:val="001F7CAD"/>
    <w:rsid w:val="002003A4"/>
    <w:rsid w:val="002010EC"/>
    <w:rsid w:val="0020119E"/>
    <w:rsid w:val="00201D03"/>
    <w:rsid w:val="002021C0"/>
    <w:rsid w:val="002025B7"/>
    <w:rsid w:val="002054B7"/>
    <w:rsid w:val="0020620A"/>
    <w:rsid w:val="0020696D"/>
    <w:rsid w:val="002074B3"/>
    <w:rsid w:val="00207F20"/>
    <w:rsid w:val="00210186"/>
    <w:rsid w:val="00210730"/>
    <w:rsid w:val="00210888"/>
    <w:rsid w:val="002109C1"/>
    <w:rsid w:val="002110F2"/>
    <w:rsid w:val="002124D9"/>
    <w:rsid w:val="0021375E"/>
    <w:rsid w:val="00213C9D"/>
    <w:rsid w:val="0021409C"/>
    <w:rsid w:val="0021477C"/>
    <w:rsid w:val="00214986"/>
    <w:rsid w:val="00214CEB"/>
    <w:rsid w:val="00215374"/>
    <w:rsid w:val="00215545"/>
    <w:rsid w:val="002159FE"/>
    <w:rsid w:val="0021697A"/>
    <w:rsid w:val="00216F36"/>
    <w:rsid w:val="002177F4"/>
    <w:rsid w:val="002206BA"/>
    <w:rsid w:val="0022150F"/>
    <w:rsid w:val="00222407"/>
    <w:rsid w:val="00222F2F"/>
    <w:rsid w:val="002233C8"/>
    <w:rsid w:val="0022379A"/>
    <w:rsid w:val="00223A10"/>
    <w:rsid w:val="00223D6E"/>
    <w:rsid w:val="0022416A"/>
    <w:rsid w:val="00224A9C"/>
    <w:rsid w:val="00224C01"/>
    <w:rsid w:val="00224CF8"/>
    <w:rsid w:val="00224F1D"/>
    <w:rsid w:val="002255C6"/>
    <w:rsid w:val="002258B8"/>
    <w:rsid w:val="00226409"/>
    <w:rsid w:val="00227555"/>
    <w:rsid w:val="002277AD"/>
    <w:rsid w:val="00227C4B"/>
    <w:rsid w:val="00227E5A"/>
    <w:rsid w:val="002300E5"/>
    <w:rsid w:val="00230374"/>
    <w:rsid w:val="00230C3E"/>
    <w:rsid w:val="0023167E"/>
    <w:rsid w:val="002319E0"/>
    <w:rsid w:val="00231B53"/>
    <w:rsid w:val="0023310A"/>
    <w:rsid w:val="0023350E"/>
    <w:rsid w:val="00233A30"/>
    <w:rsid w:val="002356FA"/>
    <w:rsid w:val="00235D50"/>
    <w:rsid w:val="00237131"/>
    <w:rsid w:val="00240C67"/>
    <w:rsid w:val="00241172"/>
    <w:rsid w:val="00241931"/>
    <w:rsid w:val="00241DD9"/>
    <w:rsid w:val="00241E7A"/>
    <w:rsid w:val="00242B63"/>
    <w:rsid w:val="0024327A"/>
    <w:rsid w:val="002437BF"/>
    <w:rsid w:val="00244740"/>
    <w:rsid w:val="002469C1"/>
    <w:rsid w:val="00246D32"/>
    <w:rsid w:val="00246E99"/>
    <w:rsid w:val="00247E0C"/>
    <w:rsid w:val="00250B2F"/>
    <w:rsid w:val="002529CE"/>
    <w:rsid w:val="002533E9"/>
    <w:rsid w:val="00253ABE"/>
    <w:rsid w:val="00253ADF"/>
    <w:rsid w:val="00254184"/>
    <w:rsid w:val="002541F4"/>
    <w:rsid w:val="002549DE"/>
    <w:rsid w:val="00254AAB"/>
    <w:rsid w:val="002563AC"/>
    <w:rsid w:val="002568AF"/>
    <w:rsid w:val="00257B9D"/>
    <w:rsid w:val="00257DA7"/>
    <w:rsid w:val="0026023B"/>
    <w:rsid w:val="00261402"/>
    <w:rsid w:val="00261CF5"/>
    <w:rsid w:val="0026219A"/>
    <w:rsid w:val="002628C2"/>
    <w:rsid w:val="00263708"/>
    <w:rsid w:val="00263818"/>
    <w:rsid w:val="00265667"/>
    <w:rsid w:val="00270164"/>
    <w:rsid w:val="00271851"/>
    <w:rsid w:val="00271CAC"/>
    <w:rsid w:val="00271FD8"/>
    <w:rsid w:val="00274564"/>
    <w:rsid w:val="0027494D"/>
    <w:rsid w:val="00274B02"/>
    <w:rsid w:val="00275488"/>
    <w:rsid w:val="00275867"/>
    <w:rsid w:val="00275DEE"/>
    <w:rsid w:val="00276169"/>
    <w:rsid w:val="00276572"/>
    <w:rsid w:val="00277088"/>
    <w:rsid w:val="00280A6E"/>
    <w:rsid w:val="00281432"/>
    <w:rsid w:val="00281B0F"/>
    <w:rsid w:val="0028249A"/>
    <w:rsid w:val="00282BD7"/>
    <w:rsid w:val="002833D9"/>
    <w:rsid w:val="0028380D"/>
    <w:rsid w:val="0028414B"/>
    <w:rsid w:val="002842F4"/>
    <w:rsid w:val="00284D4C"/>
    <w:rsid w:val="00286332"/>
    <w:rsid w:val="00286570"/>
    <w:rsid w:val="00286F1A"/>
    <w:rsid w:val="002878C7"/>
    <w:rsid w:val="00290065"/>
    <w:rsid w:val="00290EEB"/>
    <w:rsid w:val="002919A0"/>
    <w:rsid w:val="002923F1"/>
    <w:rsid w:val="00292FD5"/>
    <w:rsid w:val="0029307A"/>
    <w:rsid w:val="00293C90"/>
    <w:rsid w:val="0029420C"/>
    <w:rsid w:val="00294680"/>
    <w:rsid w:val="00294E08"/>
    <w:rsid w:val="00295717"/>
    <w:rsid w:val="00295A0A"/>
    <w:rsid w:val="00296A11"/>
    <w:rsid w:val="002A1D98"/>
    <w:rsid w:val="002A2B0D"/>
    <w:rsid w:val="002A4E6E"/>
    <w:rsid w:val="002A5FB2"/>
    <w:rsid w:val="002A68C4"/>
    <w:rsid w:val="002A70E1"/>
    <w:rsid w:val="002A74BA"/>
    <w:rsid w:val="002A791F"/>
    <w:rsid w:val="002B0845"/>
    <w:rsid w:val="002B0AA2"/>
    <w:rsid w:val="002B15C1"/>
    <w:rsid w:val="002B1FB1"/>
    <w:rsid w:val="002B26CD"/>
    <w:rsid w:val="002B289C"/>
    <w:rsid w:val="002B3428"/>
    <w:rsid w:val="002B4031"/>
    <w:rsid w:val="002B457F"/>
    <w:rsid w:val="002B5248"/>
    <w:rsid w:val="002B6054"/>
    <w:rsid w:val="002B669C"/>
    <w:rsid w:val="002B6C1C"/>
    <w:rsid w:val="002B7AA7"/>
    <w:rsid w:val="002B7E63"/>
    <w:rsid w:val="002C189D"/>
    <w:rsid w:val="002C2805"/>
    <w:rsid w:val="002C3484"/>
    <w:rsid w:val="002C34CF"/>
    <w:rsid w:val="002C4168"/>
    <w:rsid w:val="002C4389"/>
    <w:rsid w:val="002C4CF0"/>
    <w:rsid w:val="002C4E75"/>
    <w:rsid w:val="002C5255"/>
    <w:rsid w:val="002C5C7F"/>
    <w:rsid w:val="002C6619"/>
    <w:rsid w:val="002C69FE"/>
    <w:rsid w:val="002C7BB4"/>
    <w:rsid w:val="002D02E9"/>
    <w:rsid w:val="002D03AE"/>
    <w:rsid w:val="002D04C7"/>
    <w:rsid w:val="002D0901"/>
    <w:rsid w:val="002D1682"/>
    <w:rsid w:val="002D17D2"/>
    <w:rsid w:val="002D215E"/>
    <w:rsid w:val="002D230D"/>
    <w:rsid w:val="002D25C5"/>
    <w:rsid w:val="002D2C0C"/>
    <w:rsid w:val="002D47D0"/>
    <w:rsid w:val="002D4F26"/>
    <w:rsid w:val="002D4FF6"/>
    <w:rsid w:val="002D6068"/>
    <w:rsid w:val="002D64ED"/>
    <w:rsid w:val="002D6CCD"/>
    <w:rsid w:val="002D6D5D"/>
    <w:rsid w:val="002D778B"/>
    <w:rsid w:val="002E0589"/>
    <w:rsid w:val="002E088E"/>
    <w:rsid w:val="002E15D6"/>
    <w:rsid w:val="002E223F"/>
    <w:rsid w:val="002E2833"/>
    <w:rsid w:val="002E2A27"/>
    <w:rsid w:val="002E2D04"/>
    <w:rsid w:val="002E2F83"/>
    <w:rsid w:val="002E3CCA"/>
    <w:rsid w:val="002E3DA9"/>
    <w:rsid w:val="002E49E9"/>
    <w:rsid w:val="002E521F"/>
    <w:rsid w:val="002F00CD"/>
    <w:rsid w:val="002F034D"/>
    <w:rsid w:val="002F0934"/>
    <w:rsid w:val="002F115F"/>
    <w:rsid w:val="002F1424"/>
    <w:rsid w:val="002F1DA5"/>
    <w:rsid w:val="002F26B7"/>
    <w:rsid w:val="002F289A"/>
    <w:rsid w:val="002F3869"/>
    <w:rsid w:val="002F3EE2"/>
    <w:rsid w:val="002F5018"/>
    <w:rsid w:val="002F5A77"/>
    <w:rsid w:val="002F5B4F"/>
    <w:rsid w:val="002F625E"/>
    <w:rsid w:val="002F6A21"/>
    <w:rsid w:val="002F7827"/>
    <w:rsid w:val="00301004"/>
    <w:rsid w:val="003010EB"/>
    <w:rsid w:val="003039F8"/>
    <w:rsid w:val="00304070"/>
    <w:rsid w:val="003047FB"/>
    <w:rsid w:val="00304C72"/>
    <w:rsid w:val="00305318"/>
    <w:rsid w:val="00305882"/>
    <w:rsid w:val="0030590A"/>
    <w:rsid w:val="00305F8C"/>
    <w:rsid w:val="00306027"/>
    <w:rsid w:val="003075D2"/>
    <w:rsid w:val="003077A1"/>
    <w:rsid w:val="00307985"/>
    <w:rsid w:val="00310754"/>
    <w:rsid w:val="00310F74"/>
    <w:rsid w:val="00311517"/>
    <w:rsid w:val="00313103"/>
    <w:rsid w:val="00313BB5"/>
    <w:rsid w:val="00316AEC"/>
    <w:rsid w:val="0031753A"/>
    <w:rsid w:val="00317F74"/>
    <w:rsid w:val="00320A9B"/>
    <w:rsid w:val="0032139E"/>
    <w:rsid w:val="003217FD"/>
    <w:rsid w:val="003218FA"/>
    <w:rsid w:val="0032224E"/>
    <w:rsid w:val="00322B30"/>
    <w:rsid w:val="0032368E"/>
    <w:rsid w:val="0032371D"/>
    <w:rsid w:val="00324C08"/>
    <w:rsid w:val="00324C3B"/>
    <w:rsid w:val="00324E52"/>
    <w:rsid w:val="00324F6A"/>
    <w:rsid w:val="00325416"/>
    <w:rsid w:val="00325607"/>
    <w:rsid w:val="003256D1"/>
    <w:rsid w:val="003263AB"/>
    <w:rsid w:val="0032663B"/>
    <w:rsid w:val="003302D3"/>
    <w:rsid w:val="0033048F"/>
    <w:rsid w:val="0033085F"/>
    <w:rsid w:val="00330DB9"/>
    <w:rsid w:val="0033154B"/>
    <w:rsid w:val="00333C00"/>
    <w:rsid w:val="00333CEE"/>
    <w:rsid w:val="00334395"/>
    <w:rsid w:val="0033443C"/>
    <w:rsid w:val="003349A1"/>
    <w:rsid w:val="00335101"/>
    <w:rsid w:val="00335209"/>
    <w:rsid w:val="003356C9"/>
    <w:rsid w:val="00335BC2"/>
    <w:rsid w:val="00336A8E"/>
    <w:rsid w:val="003375D1"/>
    <w:rsid w:val="00337A90"/>
    <w:rsid w:val="00337CF1"/>
    <w:rsid w:val="003402D7"/>
    <w:rsid w:val="00340A30"/>
    <w:rsid w:val="00340CB7"/>
    <w:rsid w:val="003418DC"/>
    <w:rsid w:val="0034280A"/>
    <w:rsid w:val="00342B0C"/>
    <w:rsid w:val="00343824"/>
    <w:rsid w:val="00344807"/>
    <w:rsid w:val="00344F0A"/>
    <w:rsid w:val="00345425"/>
    <w:rsid w:val="0034682B"/>
    <w:rsid w:val="00347E7C"/>
    <w:rsid w:val="00350593"/>
    <w:rsid w:val="003510CD"/>
    <w:rsid w:val="003510FF"/>
    <w:rsid w:val="003511B1"/>
    <w:rsid w:val="00352315"/>
    <w:rsid w:val="00352752"/>
    <w:rsid w:val="00353AF6"/>
    <w:rsid w:val="00353C6E"/>
    <w:rsid w:val="00355686"/>
    <w:rsid w:val="00355CE0"/>
    <w:rsid w:val="00355E37"/>
    <w:rsid w:val="00357B87"/>
    <w:rsid w:val="0036225B"/>
    <w:rsid w:val="00362830"/>
    <w:rsid w:val="00362ED0"/>
    <w:rsid w:val="003630A5"/>
    <w:rsid w:val="00363795"/>
    <w:rsid w:val="003638BB"/>
    <w:rsid w:val="00364221"/>
    <w:rsid w:val="00364AED"/>
    <w:rsid w:val="00365A72"/>
    <w:rsid w:val="00366E50"/>
    <w:rsid w:val="00367068"/>
    <w:rsid w:val="00367C40"/>
    <w:rsid w:val="00370887"/>
    <w:rsid w:val="00370A5C"/>
    <w:rsid w:val="00370FAC"/>
    <w:rsid w:val="003711D5"/>
    <w:rsid w:val="00371544"/>
    <w:rsid w:val="00371D84"/>
    <w:rsid w:val="003722C3"/>
    <w:rsid w:val="00372354"/>
    <w:rsid w:val="00374DEA"/>
    <w:rsid w:val="00374F6D"/>
    <w:rsid w:val="003757CF"/>
    <w:rsid w:val="00375E8A"/>
    <w:rsid w:val="003764C4"/>
    <w:rsid w:val="003776E4"/>
    <w:rsid w:val="0038040F"/>
    <w:rsid w:val="00381973"/>
    <w:rsid w:val="00384B4D"/>
    <w:rsid w:val="00384CD0"/>
    <w:rsid w:val="00384CD8"/>
    <w:rsid w:val="00385239"/>
    <w:rsid w:val="003854B9"/>
    <w:rsid w:val="0038598F"/>
    <w:rsid w:val="00385DFB"/>
    <w:rsid w:val="00386B47"/>
    <w:rsid w:val="00390040"/>
    <w:rsid w:val="0039080D"/>
    <w:rsid w:val="00390DF6"/>
    <w:rsid w:val="00394750"/>
    <w:rsid w:val="00395FAB"/>
    <w:rsid w:val="00396EF8"/>
    <w:rsid w:val="00397666"/>
    <w:rsid w:val="00397F22"/>
    <w:rsid w:val="003A0219"/>
    <w:rsid w:val="003A0994"/>
    <w:rsid w:val="003A0C99"/>
    <w:rsid w:val="003A225E"/>
    <w:rsid w:val="003A2955"/>
    <w:rsid w:val="003A303E"/>
    <w:rsid w:val="003A38CE"/>
    <w:rsid w:val="003A39D7"/>
    <w:rsid w:val="003A3A58"/>
    <w:rsid w:val="003A3AC3"/>
    <w:rsid w:val="003A4B9C"/>
    <w:rsid w:val="003A5D27"/>
    <w:rsid w:val="003A659E"/>
    <w:rsid w:val="003A71DA"/>
    <w:rsid w:val="003A7393"/>
    <w:rsid w:val="003A78F6"/>
    <w:rsid w:val="003B0322"/>
    <w:rsid w:val="003B151C"/>
    <w:rsid w:val="003B1D84"/>
    <w:rsid w:val="003B3387"/>
    <w:rsid w:val="003B71D4"/>
    <w:rsid w:val="003C104D"/>
    <w:rsid w:val="003C1B24"/>
    <w:rsid w:val="003C1B82"/>
    <w:rsid w:val="003C23E6"/>
    <w:rsid w:val="003C3A17"/>
    <w:rsid w:val="003C3D20"/>
    <w:rsid w:val="003C42E7"/>
    <w:rsid w:val="003C44ED"/>
    <w:rsid w:val="003C6483"/>
    <w:rsid w:val="003C794D"/>
    <w:rsid w:val="003D155D"/>
    <w:rsid w:val="003D1639"/>
    <w:rsid w:val="003D1E8D"/>
    <w:rsid w:val="003D2ED2"/>
    <w:rsid w:val="003D3BF8"/>
    <w:rsid w:val="003D5E9D"/>
    <w:rsid w:val="003D6803"/>
    <w:rsid w:val="003D698C"/>
    <w:rsid w:val="003D6C77"/>
    <w:rsid w:val="003D6DFA"/>
    <w:rsid w:val="003E2340"/>
    <w:rsid w:val="003E26E9"/>
    <w:rsid w:val="003E3BF1"/>
    <w:rsid w:val="003E4857"/>
    <w:rsid w:val="003E660D"/>
    <w:rsid w:val="003E67C1"/>
    <w:rsid w:val="003F0191"/>
    <w:rsid w:val="003F0CF8"/>
    <w:rsid w:val="003F138C"/>
    <w:rsid w:val="003F19F7"/>
    <w:rsid w:val="003F3119"/>
    <w:rsid w:val="003F31CA"/>
    <w:rsid w:val="003F34F2"/>
    <w:rsid w:val="003F3E34"/>
    <w:rsid w:val="003F4217"/>
    <w:rsid w:val="003F5658"/>
    <w:rsid w:val="003F62F4"/>
    <w:rsid w:val="003F6497"/>
    <w:rsid w:val="003F6AD3"/>
    <w:rsid w:val="003F6DFD"/>
    <w:rsid w:val="003F7789"/>
    <w:rsid w:val="00400740"/>
    <w:rsid w:val="00400786"/>
    <w:rsid w:val="00400B32"/>
    <w:rsid w:val="0040146B"/>
    <w:rsid w:val="0040249B"/>
    <w:rsid w:val="0040339D"/>
    <w:rsid w:val="00404B84"/>
    <w:rsid w:val="004052E1"/>
    <w:rsid w:val="004054C1"/>
    <w:rsid w:val="004059F5"/>
    <w:rsid w:val="00405CD7"/>
    <w:rsid w:val="0040655B"/>
    <w:rsid w:val="0040663D"/>
    <w:rsid w:val="00407265"/>
    <w:rsid w:val="00407A8F"/>
    <w:rsid w:val="00407E80"/>
    <w:rsid w:val="0041042F"/>
    <w:rsid w:val="004116EA"/>
    <w:rsid w:val="00412B01"/>
    <w:rsid w:val="00412B77"/>
    <w:rsid w:val="00413211"/>
    <w:rsid w:val="0041332C"/>
    <w:rsid w:val="00413696"/>
    <w:rsid w:val="00414579"/>
    <w:rsid w:val="004162A3"/>
    <w:rsid w:val="00416802"/>
    <w:rsid w:val="00416C98"/>
    <w:rsid w:val="00421957"/>
    <w:rsid w:val="00422B34"/>
    <w:rsid w:val="00423106"/>
    <w:rsid w:val="0042393B"/>
    <w:rsid w:val="004247E2"/>
    <w:rsid w:val="00425685"/>
    <w:rsid w:val="00425828"/>
    <w:rsid w:val="00425A0B"/>
    <w:rsid w:val="00425F10"/>
    <w:rsid w:val="00425F91"/>
    <w:rsid w:val="0042633F"/>
    <w:rsid w:val="004276E7"/>
    <w:rsid w:val="00427BFA"/>
    <w:rsid w:val="0043030D"/>
    <w:rsid w:val="0043102A"/>
    <w:rsid w:val="00431F1D"/>
    <w:rsid w:val="00431F44"/>
    <w:rsid w:val="004342D5"/>
    <w:rsid w:val="00435C16"/>
    <w:rsid w:val="00436303"/>
    <w:rsid w:val="0043635B"/>
    <w:rsid w:val="004365AF"/>
    <w:rsid w:val="004366E2"/>
    <w:rsid w:val="004378E2"/>
    <w:rsid w:val="00437A5D"/>
    <w:rsid w:val="004406EA"/>
    <w:rsid w:val="004408BE"/>
    <w:rsid w:val="00442D7A"/>
    <w:rsid w:val="00442FA5"/>
    <w:rsid w:val="00443D2E"/>
    <w:rsid w:val="0044538D"/>
    <w:rsid w:val="004453CA"/>
    <w:rsid w:val="00445967"/>
    <w:rsid w:val="00445A66"/>
    <w:rsid w:val="004502D9"/>
    <w:rsid w:val="0045051F"/>
    <w:rsid w:val="004519D4"/>
    <w:rsid w:val="00451B44"/>
    <w:rsid w:val="00452C15"/>
    <w:rsid w:val="00452FBC"/>
    <w:rsid w:val="004552F1"/>
    <w:rsid w:val="004556F7"/>
    <w:rsid w:val="0045669A"/>
    <w:rsid w:val="00456CD5"/>
    <w:rsid w:val="00457D91"/>
    <w:rsid w:val="00457E7D"/>
    <w:rsid w:val="004617C4"/>
    <w:rsid w:val="00461DA6"/>
    <w:rsid w:val="00462218"/>
    <w:rsid w:val="00464592"/>
    <w:rsid w:val="00464812"/>
    <w:rsid w:val="0046553B"/>
    <w:rsid w:val="00465A18"/>
    <w:rsid w:val="00465EA6"/>
    <w:rsid w:val="004666A2"/>
    <w:rsid w:val="00466F9F"/>
    <w:rsid w:val="00467322"/>
    <w:rsid w:val="004703D0"/>
    <w:rsid w:val="004706A6"/>
    <w:rsid w:val="00470807"/>
    <w:rsid w:val="0047176E"/>
    <w:rsid w:val="004725E7"/>
    <w:rsid w:val="004732C2"/>
    <w:rsid w:val="004735B6"/>
    <w:rsid w:val="00473676"/>
    <w:rsid w:val="00473697"/>
    <w:rsid w:val="00474633"/>
    <w:rsid w:val="00475F15"/>
    <w:rsid w:val="0047618C"/>
    <w:rsid w:val="0047637B"/>
    <w:rsid w:val="00476CD0"/>
    <w:rsid w:val="00477468"/>
    <w:rsid w:val="0047791E"/>
    <w:rsid w:val="00477A81"/>
    <w:rsid w:val="00477AA3"/>
    <w:rsid w:val="0048062E"/>
    <w:rsid w:val="00481871"/>
    <w:rsid w:val="0048196D"/>
    <w:rsid w:val="00481A90"/>
    <w:rsid w:val="004834C2"/>
    <w:rsid w:val="00484F4B"/>
    <w:rsid w:val="004853D4"/>
    <w:rsid w:val="0048624F"/>
    <w:rsid w:val="00486B58"/>
    <w:rsid w:val="00487A00"/>
    <w:rsid w:val="00487CAD"/>
    <w:rsid w:val="00487CF8"/>
    <w:rsid w:val="00491841"/>
    <w:rsid w:val="004930DD"/>
    <w:rsid w:val="00493BB1"/>
    <w:rsid w:val="00494462"/>
    <w:rsid w:val="004945FB"/>
    <w:rsid w:val="0049473B"/>
    <w:rsid w:val="00495BFE"/>
    <w:rsid w:val="00496079"/>
    <w:rsid w:val="0049683E"/>
    <w:rsid w:val="00496B89"/>
    <w:rsid w:val="00497BA0"/>
    <w:rsid w:val="004A0068"/>
    <w:rsid w:val="004A05C8"/>
    <w:rsid w:val="004A10D8"/>
    <w:rsid w:val="004A140D"/>
    <w:rsid w:val="004A1E4A"/>
    <w:rsid w:val="004A2A03"/>
    <w:rsid w:val="004A2F38"/>
    <w:rsid w:val="004A4344"/>
    <w:rsid w:val="004A5B8F"/>
    <w:rsid w:val="004A614C"/>
    <w:rsid w:val="004A6C84"/>
    <w:rsid w:val="004A6FF2"/>
    <w:rsid w:val="004A7139"/>
    <w:rsid w:val="004A7224"/>
    <w:rsid w:val="004B0AD4"/>
    <w:rsid w:val="004B1B83"/>
    <w:rsid w:val="004B228C"/>
    <w:rsid w:val="004B2F0B"/>
    <w:rsid w:val="004B4149"/>
    <w:rsid w:val="004B5913"/>
    <w:rsid w:val="004B5F81"/>
    <w:rsid w:val="004B6903"/>
    <w:rsid w:val="004B6F84"/>
    <w:rsid w:val="004C0DC7"/>
    <w:rsid w:val="004C1B9F"/>
    <w:rsid w:val="004C2B90"/>
    <w:rsid w:val="004C4088"/>
    <w:rsid w:val="004C606A"/>
    <w:rsid w:val="004C66FF"/>
    <w:rsid w:val="004C6A35"/>
    <w:rsid w:val="004C6D8B"/>
    <w:rsid w:val="004C7D16"/>
    <w:rsid w:val="004D229B"/>
    <w:rsid w:val="004D22EC"/>
    <w:rsid w:val="004D2B98"/>
    <w:rsid w:val="004D2FAA"/>
    <w:rsid w:val="004D335B"/>
    <w:rsid w:val="004D39DE"/>
    <w:rsid w:val="004D3DCD"/>
    <w:rsid w:val="004D44E2"/>
    <w:rsid w:val="004D5305"/>
    <w:rsid w:val="004D5DBE"/>
    <w:rsid w:val="004D6758"/>
    <w:rsid w:val="004D7C1E"/>
    <w:rsid w:val="004D7FD7"/>
    <w:rsid w:val="004E100F"/>
    <w:rsid w:val="004E1350"/>
    <w:rsid w:val="004E1A4D"/>
    <w:rsid w:val="004E1DCE"/>
    <w:rsid w:val="004E2143"/>
    <w:rsid w:val="004E2989"/>
    <w:rsid w:val="004E2E22"/>
    <w:rsid w:val="004E36BE"/>
    <w:rsid w:val="004E39F4"/>
    <w:rsid w:val="004E617C"/>
    <w:rsid w:val="004F1273"/>
    <w:rsid w:val="004F23F1"/>
    <w:rsid w:val="004F2963"/>
    <w:rsid w:val="004F2ADD"/>
    <w:rsid w:val="004F2CED"/>
    <w:rsid w:val="004F2D6D"/>
    <w:rsid w:val="004F395B"/>
    <w:rsid w:val="004F5088"/>
    <w:rsid w:val="004F534A"/>
    <w:rsid w:val="004F5986"/>
    <w:rsid w:val="004F623E"/>
    <w:rsid w:val="004F6A00"/>
    <w:rsid w:val="0050026D"/>
    <w:rsid w:val="00502FE8"/>
    <w:rsid w:val="0050308B"/>
    <w:rsid w:val="00504065"/>
    <w:rsid w:val="00504E77"/>
    <w:rsid w:val="005051BE"/>
    <w:rsid w:val="005079E8"/>
    <w:rsid w:val="00510BBC"/>
    <w:rsid w:val="005111D0"/>
    <w:rsid w:val="00511ACE"/>
    <w:rsid w:val="00513168"/>
    <w:rsid w:val="00513302"/>
    <w:rsid w:val="00514217"/>
    <w:rsid w:val="00514683"/>
    <w:rsid w:val="00515266"/>
    <w:rsid w:val="00515C17"/>
    <w:rsid w:val="00516102"/>
    <w:rsid w:val="00516342"/>
    <w:rsid w:val="005168A7"/>
    <w:rsid w:val="00516957"/>
    <w:rsid w:val="0051734C"/>
    <w:rsid w:val="005173A7"/>
    <w:rsid w:val="00520601"/>
    <w:rsid w:val="00520A23"/>
    <w:rsid w:val="0052105B"/>
    <w:rsid w:val="00521565"/>
    <w:rsid w:val="00521957"/>
    <w:rsid w:val="00521EBB"/>
    <w:rsid w:val="0052281F"/>
    <w:rsid w:val="0052320B"/>
    <w:rsid w:val="00524BA6"/>
    <w:rsid w:val="005251E4"/>
    <w:rsid w:val="00526E7C"/>
    <w:rsid w:val="0052738D"/>
    <w:rsid w:val="005278C2"/>
    <w:rsid w:val="00530E3D"/>
    <w:rsid w:val="00532C83"/>
    <w:rsid w:val="00533D68"/>
    <w:rsid w:val="00534209"/>
    <w:rsid w:val="00534BD6"/>
    <w:rsid w:val="00534FAC"/>
    <w:rsid w:val="0053524B"/>
    <w:rsid w:val="0053638E"/>
    <w:rsid w:val="00536DEB"/>
    <w:rsid w:val="005372FC"/>
    <w:rsid w:val="005374A6"/>
    <w:rsid w:val="00540762"/>
    <w:rsid w:val="00541532"/>
    <w:rsid w:val="00541647"/>
    <w:rsid w:val="00541CE4"/>
    <w:rsid w:val="005428C9"/>
    <w:rsid w:val="00543068"/>
    <w:rsid w:val="00543672"/>
    <w:rsid w:val="00543BB6"/>
    <w:rsid w:val="00544949"/>
    <w:rsid w:val="0054501E"/>
    <w:rsid w:val="0054539B"/>
    <w:rsid w:val="00545B4E"/>
    <w:rsid w:val="005467D7"/>
    <w:rsid w:val="005467FB"/>
    <w:rsid w:val="00546A04"/>
    <w:rsid w:val="00546BEB"/>
    <w:rsid w:val="00547210"/>
    <w:rsid w:val="005477FE"/>
    <w:rsid w:val="00547DA6"/>
    <w:rsid w:val="00547F73"/>
    <w:rsid w:val="00550023"/>
    <w:rsid w:val="00550A7B"/>
    <w:rsid w:val="00551BB9"/>
    <w:rsid w:val="005524C4"/>
    <w:rsid w:val="00552BDE"/>
    <w:rsid w:val="0055367C"/>
    <w:rsid w:val="00553697"/>
    <w:rsid w:val="005546CC"/>
    <w:rsid w:val="005556C5"/>
    <w:rsid w:val="00556065"/>
    <w:rsid w:val="00556EA9"/>
    <w:rsid w:val="00557090"/>
    <w:rsid w:val="00557797"/>
    <w:rsid w:val="00560299"/>
    <w:rsid w:val="00560893"/>
    <w:rsid w:val="005612D8"/>
    <w:rsid w:val="0056329D"/>
    <w:rsid w:val="0056337E"/>
    <w:rsid w:val="005646EC"/>
    <w:rsid w:val="00564CF9"/>
    <w:rsid w:val="00565645"/>
    <w:rsid w:val="005658BD"/>
    <w:rsid w:val="00566807"/>
    <w:rsid w:val="00567F57"/>
    <w:rsid w:val="0057018A"/>
    <w:rsid w:val="00570270"/>
    <w:rsid w:val="00571233"/>
    <w:rsid w:val="0057155D"/>
    <w:rsid w:val="0057192F"/>
    <w:rsid w:val="0057394C"/>
    <w:rsid w:val="00573ED7"/>
    <w:rsid w:val="0057401E"/>
    <w:rsid w:val="00574B1A"/>
    <w:rsid w:val="00574B38"/>
    <w:rsid w:val="00575071"/>
    <w:rsid w:val="005764C5"/>
    <w:rsid w:val="0057696D"/>
    <w:rsid w:val="0057715E"/>
    <w:rsid w:val="005772BF"/>
    <w:rsid w:val="00577FE8"/>
    <w:rsid w:val="005800E3"/>
    <w:rsid w:val="005805E5"/>
    <w:rsid w:val="0058065C"/>
    <w:rsid w:val="00580EA7"/>
    <w:rsid w:val="00581894"/>
    <w:rsid w:val="00581F3A"/>
    <w:rsid w:val="00581F77"/>
    <w:rsid w:val="00582AC6"/>
    <w:rsid w:val="00582D58"/>
    <w:rsid w:val="00583CA5"/>
    <w:rsid w:val="00584070"/>
    <w:rsid w:val="00584AC6"/>
    <w:rsid w:val="005866B9"/>
    <w:rsid w:val="005876D2"/>
    <w:rsid w:val="00587B06"/>
    <w:rsid w:val="005907C4"/>
    <w:rsid w:val="00590B7E"/>
    <w:rsid w:val="00590E19"/>
    <w:rsid w:val="005913B5"/>
    <w:rsid w:val="00591A5F"/>
    <w:rsid w:val="00591AEF"/>
    <w:rsid w:val="00591B06"/>
    <w:rsid w:val="00591DAF"/>
    <w:rsid w:val="0059312E"/>
    <w:rsid w:val="00593889"/>
    <w:rsid w:val="005958DE"/>
    <w:rsid w:val="00595CFD"/>
    <w:rsid w:val="005961FE"/>
    <w:rsid w:val="0059735C"/>
    <w:rsid w:val="0059778C"/>
    <w:rsid w:val="005A0F30"/>
    <w:rsid w:val="005A45E4"/>
    <w:rsid w:val="005A4B3B"/>
    <w:rsid w:val="005A5F1E"/>
    <w:rsid w:val="005A7EE1"/>
    <w:rsid w:val="005B0B8B"/>
    <w:rsid w:val="005B0C8C"/>
    <w:rsid w:val="005B1A56"/>
    <w:rsid w:val="005B27E4"/>
    <w:rsid w:val="005B3FD4"/>
    <w:rsid w:val="005B4619"/>
    <w:rsid w:val="005B6EC1"/>
    <w:rsid w:val="005B797A"/>
    <w:rsid w:val="005C0E4E"/>
    <w:rsid w:val="005C10B5"/>
    <w:rsid w:val="005C1357"/>
    <w:rsid w:val="005C1406"/>
    <w:rsid w:val="005C1606"/>
    <w:rsid w:val="005C2AAE"/>
    <w:rsid w:val="005C2ABF"/>
    <w:rsid w:val="005C2D38"/>
    <w:rsid w:val="005C2F8C"/>
    <w:rsid w:val="005C3135"/>
    <w:rsid w:val="005C328B"/>
    <w:rsid w:val="005C38A5"/>
    <w:rsid w:val="005C4028"/>
    <w:rsid w:val="005C4E54"/>
    <w:rsid w:val="005C61FB"/>
    <w:rsid w:val="005D00C1"/>
    <w:rsid w:val="005D01B3"/>
    <w:rsid w:val="005D0DE8"/>
    <w:rsid w:val="005D14E1"/>
    <w:rsid w:val="005D198E"/>
    <w:rsid w:val="005D2DF2"/>
    <w:rsid w:val="005D3737"/>
    <w:rsid w:val="005D510A"/>
    <w:rsid w:val="005D6508"/>
    <w:rsid w:val="005D669B"/>
    <w:rsid w:val="005D6B03"/>
    <w:rsid w:val="005E1026"/>
    <w:rsid w:val="005E115B"/>
    <w:rsid w:val="005E1A8E"/>
    <w:rsid w:val="005E308C"/>
    <w:rsid w:val="005E31DA"/>
    <w:rsid w:val="005E33DC"/>
    <w:rsid w:val="005E3879"/>
    <w:rsid w:val="005E5C6D"/>
    <w:rsid w:val="005E5D9D"/>
    <w:rsid w:val="005E7849"/>
    <w:rsid w:val="005F0945"/>
    <w:rsid w:val="005F20B9"/>
    <w:rsid w:val="005F4AE2"/>
    <w:rsid w:val="005F563C"/>
    <w:rsid w:val="005F599C"/>
    <w:rsid w:val="005F6652"/>
    <w:rsid w:val="005F6AEF"/>
    <w:rsid w:val="005F6BDE"/>
    <w:rsid w:val="005F6FCC"/>
    <w:rsid w:val="005F74C4"/>
    <w:rsid w:val="00600609"/>
    <w:rsid w:val="00601558"/>
    <w:rsid w:val="00601F19"/>
    <w:rsid w:val="00602715"/>
    <w:rsid w:val="0060328E"/>
    <w:rsid w:val="0060362D"/>
    <w:rsid w:val="006050D0"/>
    <w:rsid w:val="00605887"/>
    <w:rsid w:val="00606140"/>
    <w:rsid w:val="00606AC7"/>
    <w:rsid w:val="00607896"/>
    <w:rsid w:val="00610159"/>
    <w:rsid w:val="00610812"/>
    <w:rsid w:val="0061105E"/>
    <w:rsid w:val="0061140F"/>
    <w:rsid w:val="00612516"/>
    <w:rsid w:val="0061259C"/>
    <w:rsid w:val="00612620"/>
    <w:rsid w:val="00613FAC"/>
    <w:rsid w:val="00614E90"/>
    <w:rsid w:val="00614EBD"/>
    <w:rsid w:val="006160EB"/>
    <w:rsid w:val="00616B26"/>
    <w:rsid w:val="00617FBD"/>
    <w:rsid w:val="00620494"/>
    <w:rsid w:val="0062218D"/>
    <w:rsid w:val="00622A9F"/>
    <w:rsid w:val="00622B27"/>
    <w:rsid w:val="00622BF1"/>
    <w:rsid w:val="00622DE3"/>
    <w:rsid w:val="00624A66"/>
    <w:rsid w:val="00624E02"/>
    <w:rsid w:val="006256B6"/>
    <w:rsid w:val="00626466"/>
    <w:rsid w:val="00626BEA"/>
    <w:rsid w:val="006318DB"/>
    <w:rsid w:val="006321FE"/>
    <w:rsid w:val="00632BE0"/>
    <w:rsid w:val="00635204"/>
    <w:rsid w:val="00640118"/>
    <w:rsid w:val="00640F07"/>
    <w:rsid w:val="00641F46"/>
    <w:rsid w:val="006424D5"/>
    <w:rsid w:val="00642DBD"/>
    <w:rsid w:val="00643BC9"/>
    <w:rsid w:val="00643E0B"/>
    <w:rsid w:val="00643E16"/>
    <w:rsid w:val="006470B0"/>
    <w:rsid w:val="00647364"/>
    <w:rsid w:val="00651AD0"/>
    <w:rsid w:val="0065243C"/>
    <w:rsid w:val="00652E80"/>
    <w:rsid w:val="006546FB"/>
    <w:rsid w:val="0065502D"/>
    <w:rsid w:val="00656093"/>
    <w:rsid w:val="00656D5C"/>
    <w:rsid w:val="0065749B"/>
    <w:rsid w:val="00660E0F"/>
    <w:rsid w:val="00660F73"/>
    <w:rsid w:val="00661196"/>
    <w:rsid w:val="0066128A"/>
    <w:rsid w:val="006627E9"/>
    <w:rsid w:val="0066281C"/>
    <w:rsid w:val="00662B82"/>
    <w:rsid w:val="00663643"/>
    <w:rsid w:val="00663BA2"/>
    <w:rsid w:val="00663EB9"/>
    <w:rsid w:val="006649FF"/>
    <w:rsid w:val="006662A8"/>
    <w:rsid w:val="006668B8"/>
    <w:rsid w:val="0066741D"/>
    <w:rsid w:val="0066778A"/>
    <w:rsid w:val="00670F78"/>
    <w:rsid w:val="00671C6D"/>
    <w:rsid w:val="00671FDE"/>
    <w:rsid w:val="00672600"/>
    <w:rsid w:val="00672A23"/>
    <w:rsid w:val="0067417C"/>
    <w:rsid w:val="00674226"/>
    <w:rsid w:val="0067457E"/>
    <w:rsid w:val="00674C99"/>
    <w:rsid w:val="00674F8C"/>
    <w:rsid w:val="00675E20"/>
    <w:rsid w:val="00677108"/>
    <w:rsid w:val="006771EE"/>
    <w:rsid w:val="00681233"/>
    <w:rsid w:val="00681BEC"/>
    <w:rsid w:val="00683311"/>
    <w:rsid w:val="00683D5A"/>
    <w:rsid w:val="006844F7"/>
    <w:rsid w:val="0068466E"/>
    <w:rsid w:val="00685F00"/>
    <w:rsid w:val="00685FB0"/>
    <w:rsid w:val="00686044"/>
    <w:rsid w:val="00686756"/>
    <w:rsid w:val="00687946"/>
    <w:rsid w:val="00687971"/>
    <w:rsid w:val="00687B49"/>
    <w:rsid w:val="006900AC"/>
    <w:rsid w:val="00690165"/>
    <w:rsid w:val="00690A8D"/>
    <w:rsid w:val="006920C1"/>
    <w:rsid w:val="006928F5"/>
    <w:rsid w:val="00693809"/>
    <w:rsid w:val="00693F8B"/>
    <w:rsid w:val="00694239"/>
    <w:rsid w:val="00695AF4"/>
    <w:rsid w:val="00696448"/>
    <w:rsid w:val="00696682"/>
    <w:rsid w:val="00696EF3"/>
    <w:rsid w:val="006A01C0"/>
    <w:rsid w:val="006A045B"/>
    <w:rsid w:val="006A07B7"/>
    <w:rsid w:val="006A248E"/>
    <w:rsid w:val="006A3074"/>
    <w:rsid w:val="006A4A32"/>
    <w:rsid w:val="006A5341"/>
    <w:rsid w:val="006B2842"/>
    <w:rsid w:val="006B2E2A"/>
    <w:rsid w:val="006B341C"/>
    <w:rsid w:val="006B40CB"/>
    <w:rsid w:val="006B461C"/>
    <w:rsid w:val="006B5609"/>
    <w:rsid w:val="006B5C6C"/>
    <w:rsid w:val="006B6574"/>
    <w:rsid w:val="006B79D6"/>
    <w:rsid w:val="006C06DC"/>
    <w:rsid w:val="006C1D38"/>
    <w:rsid w:val="006C2393"/>
    <w:rsid w:val="006C44D7"/>
    <w:rsid w:val="006C4861"/>
    <w:rsid w:val="006C512A"/>
    <w:rsid w:val="006C5789"/>
    <w:rsid w:val="006C5FC4"/>
    <w:rsid w:val="006C6076"/>
    <w:rsid w:val="006C6568"/>
    <w:rsid w:val="006C7B45"/>
    <w:rsid w:val="006D05AC"/>
    <w:rsid w:val="006D0D63"/>
    <w:rsid w:val="006D23B4"/>
    <w:rsid w:val="006D37B0"/>
    <w:rsid w:val="006D382C"/>
    <w:rsid w:val="006D3B82"/>
    <w:rsid w:val="006D3E5B"/>
    <w:rsid w:val="006D48EC"/>
    <w:rsid w:val="006D500A"/>
    <w:rsid w:val="006D5535"/>
    <w:rsid w:val="006D64C3"/>
    <w:rsid w:val="006D65B0"/>
    <w:rsid w:val="006D6C3D"/>
    <w:rsid w:val="006E0EAA"/>
    <w:rsid w:val="006E169A"/>
    <w:rsid w:val="006E3678"/>
    <w:rsid w:val="006E47F6"/>
    <w:rsid w:val="006E5F13"/>
    <w:rsid w:val="006F0486"/>
    <w:rsid w:val="006F0E96"/>
    <w:rsid w:val="006F16D5"/>
    <w:rsid w:val="006F1D3A"/>
    <w:rsid w:val="006F2920"/>
    <w:rsid w:val="006F2AB3"/>
    <w:rsid w:val="006F3460"/>
    <w:rsid w:val="006F3A72"/>
    <w:rsid w:val="006F42D3"/>
    <w:rsid w:val="006F4CBD"/>
    <w:rsid w:val="006F5508"/>
    <w:rsid w:val="006F5686"/>
    <w:rsid w:val="006F59F3"/>
    <w:rsid w:val="006F62D5"/>
    <w:rsid w:val="006F714A"/>
    <w:rsid w:val="00700096"/>
    <w:rsid w:val="00700541"/>
    <w:rsid w:val="0070067B"/>
    <w:rsid w:val="00701210"/>
    <w:rsid w:val="0070203B"/>
    <w:rsid w:val="00703DFF"/>
    <w:rsid w:val="00704D5E"/>
    <w:rsid w:val="00705CD1"/>
    <w:rsid w:val="00705D36"/>
    <w:rsid w:val="00706F5A"/>
    <w:rsid w:val="007111B8"/>
    <w:rsid w:val="00712640"/>
    <w:rsid w:val="00712B09"/>
    <w:rsid w:val="00712E75"/>
    <w:rsid w:val="00713324"/>
    <w:rsid w:val="00713B8F"/>
    <w:rsid w:val="00714E67"/>
    <w:rsid w:val="007158DB"/>
    <w:rsid w:val="00715C16"/>
    <w:rsid w:val="0071676D"/>
    <w:rsid w:val="00716D30"/>
    <w:rsid w:val="0071779D"/>
    <w:rsid w:val="00721D72"/>
    <w:rsid w:val="007232BF"/>
    <w:rsid w:val="007232C5"/>
    <w:rsid w:val="00726465"/>
    <w:rsid w:val="00726DCA"/>
    <w:rsid w:val="00727A3D"/>
    <w:rsid w:val="00731949"/>
    <w:rsid w:val="00731E6A"/>
    <w:rsid w:val="00733721"/>
    <w:rsid w:val="00733EBD"/>
    <w:rsid w:val="00734FAD"/>
    <w:rsid w:val="0073541E"/>
    <w:rsid w:val="00736AEF"/>
    <w:rsid w:val="00736CB2"/>
    <w:rsid w:val="00737645"/>
    <w:rsid w:val="00737D78"/>
    <w:rsid w:val="00737E98"/>
    <w:rsid w:val="007446D5"/>
    <w:rsid w:val="00744743"/>
    <w:rsid w:val="00744A6D"/>
    <w:rsid w:val="0074590F"/>
    <w:rsid w:val="00746468"/>
    <w:rsid w:val="00747636"/>
    <w:rsid w:val="007509C6"/>
    <w:rsid w:val="0075262A"/>
    <w:rsid w:val="00753082"/>
    <w:rsid w:val="00753C15"/>
    <w:rsid w:val="0075487F"/>
    <w:rsid w:val="0075567D"/>
    <w:rsid w:val="0075692A"/>
    <w:rsid w:val="0075751E"/>
    <w:rsid w:val="007602AF"/>
    <w:rsid w:val="00761565"/>
    <w:rsid w:val="00761B66"/>
    <w:rsid w:val="00762D98"/>
    <w:rsid w:val="00763247"/>
    <w:rsid w:val="00763367"/>
    <w:rsid w:val="00764917"/>
    <w:rsid w:val="00765C50"/>
    <w:rsid w:val="007661E1"/>
    <w:rsid w:val="00767A72"/>
    <w:rsid w:val="00767FDE"/>
    <w:rsid w:val="0077043C"/>
    <w:rsid w:val="00770DE9"/>
    <w:rsid w:val="0077179A"/>
    <w:rsid w:val="00771C6A"/>
    <w:rsid w:val="0077335E"/>
    <w:rsid w:val="00773498"/>
    <w:rsid w:val="0077467E"/>
    <w:rsid w:val="007746B2"/>
    <w:rsid w:val="007747C6"/>
    <w:rsid w:val="00775077"/>
    <w:rsid w:val="0077537E"/>
    <w:rsid w:val="00775425"/>
    <w:rsid w:val="00775F44"/>
    <w:rsid w:val="007761EF"/>
    <w:rsid w:val="00777196"/>
    <w:rsid w:val="00777AD1"/>
    <w:rsid w:val="00780A17"/>
    <w:rsid w:val="00781644"/>
    <w:rsid w:val="00782CF2"/>
    <w:rsid w:val="007831E0"/>
    <w:rsid w:val="00785975"/>
    <w:rsid w:val="00786043"/>
    <w:rsid w:val="00786721"/>
    <w:rsid w:val="0078675F"/>
    <w:rsid w:val="00791022"/>
    <w:rsid w:val="00791654"/>
    <w:rsid w:val="00792C23"/>
    <w:rsid w:val="007935AC"/>
    <w:rsid w:val="00794CA8"/>
    <w:rsid w:val="007957B4"/>
    <w:rsid w:val="007959F7"/>
    <w:rsid w:val="00795D93"/>
    <w:rsid w:val="0079744E"/>
    <w:rsid w:val="00797C37"/>
    <w:rsid w:val="007A0665"/>
    <w:rsid w:val="007A0793"/>
    <w:rsid w:val="007A0FA2"/>
    <w:rsid w:val="007A1251"/>
    <w:rsid w:val="007A1C1F"/>
    <w:rsid w:val="007A27FF"/>
    <w:rsid w:val="007A3142"/>
    <w:rsid w:val="007A421B"/>
    <w:rsid w:val="007A474E"/>
    <w:rsid w:val="007A478E"/>
    <w:rsid w:val="007A488C"/>
    <w:rsid w:val="007A4E4F"/>
    <w:rsid w:val="007A54FE"/>
    <w:rsid w:val="007A5C5C"/>
    <w:rsid w:val="007A656E"/>
    <w:rsid w:val="007A7920"/>
    <w:rsid w:val="007A7F97"/>
    <w:rsid w:val="007B0E9A"/>
    <w:rsid w:val="007B13AC"/>
    <w:rsid w:val="007B1639"/>
    <w:rsid w:val="007B1E5A"/>
    <w:rsid w:val="007B24FB"/>
    <w:rsid w:val="007B25CA"/>
    <w:rsid w:val="007B3870"/>
    <w:rsid w:val="007B38A0"/>
    <w:rsid w:val="007B5A36"/>
    <w:rsid w:val="007B7525"/>
    <w:rsid w:val="007B7D03"/>
    <w:rsid w:val="007C09E9"/>
    <w:rsid w:val="007C0A9B"/>
    <w:rsid w:val="007C0BC1"/>
    <w:rsid w:val="007C1334"/>
    <w:rsid w:val="007C159C"/>
    <w:rsid w:val="007C2308"/>
    <w:rsid w:val="007C2F87"/>
    <w:rsid w:val="007C3708"/>
    <w:rsid w:val="007C4422"/>
    <w:rsid w:val="007C4669"/>
    <w:rsid w:val="007C4BCF"/>
    <w:rsid w:val="007C4E3B"/>
    <w:rsid w:val="007C547F"/>
    <w:rsid w:val="007C568B"/>
    <w:rsid w:val="007C57E0"/>
    <w:rsid w:val="007C62B7"/>
    <w:rsid w:val="007C6543"/>
    <w:rsid w:val="007C6ADB"/>
    <w:rsid w:val="007D012F"/>
    <w:rsid w:val="007D0602"/>
    <w:rsid w:val="007D0EA9"/>
    <w:rsid w:val="007D1A63"/>
    <w:rsid w:val="007D1C5E"/>
    <w:rsid w:val="007D55AD"/>
    <w:rsid w:val="007D6270"/>
    <w:rsid w:val="007D70FC"/>
    <w:rsid w:val="007D740E"/>
    <w:rsid w:val="007D7E30"/>
    <w:rsid w:val="007E01FC"/>
    <w:rsid w:val="007E1051"/>
    <w:rsid w:val="007E1E48"/>
    <w:rsid w:val="007E2898"/>
    <w:rsid w:val="007E499E"/>
    <w:rsid w:val="007E59DD"/>
    <w:rsid w:val="007E61B2"/>
    <w:rsid w:val="007F0D8E"/>
    <w:rsid w:val="007F29E0"/>
    <w:rsid w:val="007F3E12"/>
    <w:rsid w:val="007F3E71"/>
    <w:rsid w:val="007F42F7"/>
    <w:rsid w:val="007F51A0"/>
    <w:rsid w:val="007F5EC0"/>
    <w:rsid w:val="007F6111"/>
    <w:rsid w:val="007F61AF"/>
    <w:rsid w:val="007F7E9C"/>
    <w:rsid w:val="00801925"/>
    <w:rsid w:val="00802E66"/>
    <w:rsid w:val="00803AE7"/>
    <w:rsid w:val="00803C44"/>
    <w:rsid w:val="00804433"/>
    <w:rsid w:val="00804570"/>
    <w:rsid w:val="0080511F"/>
    <w:rsid w:val="008058EB"/>
    <w:rsid w:val="00805C11"/>
    <w:rsid w:val="0080653B"/>
    <w:rsid w:val="0080666D"/>
    <w:rsid w:val="00806BA6"/>
    <w:rsid w:val="00806BCF"/>
    <w:rsid w:val="008072FF"/>
    <w:rsid w:val="00807C1A"/>
    <w:rsid w:val="00810B27"/>
    <w:rsid w:val="00810E57"/>
    <w:rsid w:val="00812D0A"/>
    <w:rsid w:val="00813894"/>
    <w:rsid w:val="00814657"/>
    <w:rsid w:val="00814D77"/>
    <w:rsid w:val="00815B07"/>
    <w:rsid w:val="00815BCD"/>
    <w:rsid w:val="0082060D"/>
    <w:rsid w:val="008221C2"/>
    <w:rsid w:val="00822C28"/>
    <w:rsid w:val="00823250"/>
    <w:rsid w:val="008233E3"/>
    <w:rsid w:val="00824D69"/>
    <w:rsid w:val="00826988"/>
    <w:rsid w:val="00826C06"/>
    <w:rsid w:val="008274B2"/>
    <w:rsid w:val="00827EA6"/>
    <w:rsid w:val="00830311"/>
    <w:rsid w:val="00831B54"/>
    <w:rsid w:val="00832518"/>
    <w:rsid w:val="00832F94"/>
    <w:rsid w:val="0083314B"/>
    <w:rsid w:val="008337B3"/>
    <w:rsid w:val="00833955"/>
    <w:rsid w:val="008341D9"/>
    <w:rsid w:val="00835603"/>
    <w:rsid w:val="0083562B"/>
    <w:rsid w:val="00836523"/>
    <w:rsid w:val="00836C62"/>
    <w:rsid w:val="008370E7"/>
    <w:rsid w:val="008407AE"/>
    <w:rsid w:val="00841032"/>
    <w:rsid w:val="0084149D"/>
    <w:rsid w:val="00841E86"/>
    <w:rsid w:val="00841F26"/>
    <w:rsid w:val="008423F9"/>
    <w:rsid w:val="00842B09"/>
    <w:rsid w:val="008469C3"/>
    <w:rsid w:val="00846ACD"/>
    <w:rsid w:val="00846E95"/>
    <w:rsid w:val="0084727B"/>
    <w:rsid w:val="00847627"/>
    <w:rsid w:val="0084769D"/>
    <w:rsid w:val="00847D5F"/>
    <w:rsid w:val="0085030C"/>
    <w:rsid w:val="00850B48"/>
    <w:rsid w:val="00852020"/>
    <w:rsid w:val="008526AB"/>
    <w:rsid w:val="0085274A"/>
    <w:rsid w:val="00852A51"/>
    <w:rsid w:val="00852E6C"/>
    <w:rsid w:val="00853792"/>
    <w:rsid w:val="008550B9"/>
    <w:rsid w:val="00855EA5"/>
    <w:rsid w:val="00855EE6"/>
    <w:rsid w:val="00856325"/>
    <w:rsid w:val="00857D67"/>
    <w:rsid w:val="00857ED1"/>
    <w:rsid w:val="008608AF"/>
    <w:rsid w:val="00861184"/>
    <w:rsid w:val="008611A1"/>
    <w:rsid w:val="00861360"/>
    <w:rsid w:val="00863728"/>
    <w:rsid w:val="008646C9"/>
    <w:rsid w:val="00864931"/>
    <w:rsid w:val="00865052"/>
    <w:rsid w:val="00865EC6"/>
    <w:rsid w:val="00866D18"/>
    <w:rsid w:val="00867B5A"/>
    <w:rsid w:val="00867C82"/>
    <w:rsid w:val="00870BA6"/>
    <w:rsid w:val="00870F94"/>
    <w:rsid w:val="00872E20"/>
    <w:rsid w:val="00873CAF"/>
    <w:rsid w:val="00874C2B"/>
    <w:rsid w:val="0087569C"/>
    <w:rsid w:val="00875835"/>
    <w:rsid w:val="00875C74"/>
    <w:rsid w:val="008770E4"/>
    <w:rsid w:val="0087718E"/>
    <w:rsid w:val="008771B3"/>
    <w:rsid w:val="00877BC1"/>
    <w:rsid w:val="008804A6"/>
    <w:rsid w:val="00880FB7"/>
    <w:rsid w:val="00881740"/>
    <w:rsid w:val="008823F5"/>
    <w:rsid w:val="00882AA9"/>
    <w:rsid w:val="00883324"/>
    <w:rsid w:val="00883BB5"/>
    <w:rsid w:val="00883F2D"/>
    <w:rsid w:val="008856A5"/>
    <w:rsid w:val="00885B40"/>
    <w:rsid w:val="008866BB"/>
    <w:rsid w:val="00886994"/>
    <w:rsid w:val="00886BB7"/>
    <w:rsid w:val="00887023"/>
    <w:rsid w:val="00887E73"/>
    <w:rsid w:val="00890982"/>
    <w:rsid w:val="00891880"/>
    <w:rsid w:val="008926CE"/>
    <w:rsid w:val="00893939"/>
    <w:rsid w:val="00895E86"/>
    <w:rsid w:val="00896FA4"/>
    <w:rsid w:val="00897642"/>
    <w:rsid w:val="008A0AC1"/>
    <w:rsid w:val="008A2AFE"/>
    <w:rsid w:val="008A3AB3"/>
    <w:rsid w:val="008A51B0"/>
    <w:rsid w:val="008A58D1"/>
    <w:rsid w:val="008A66DC"/>
    <w:rsid w:val="008A6745"/>
    <w:rsid w:val="008A6D66"/>
    <w:rsid w:val="008A7382"/>
    <w:rsid w:val="008B146E"/>
    <w:rsid w:val="008B2145"/>
    <w:rsid w:val="008B5C82"/>
    <w:rsid w:val="008B667B"/>
    <w:rsid w:val="008B72DF"/>
    <w:rsid w:val="008B7F86"/>
    <w:rsid w:val="008C0075"/>
    <w:rsid w:val="008C0177"/>
    <w:rsid w:val="008C24B4"/>
    <w:rsid w:val="008C3879"/>
    <w:rsid w:val="008C44DF"/>
    <w:rsid w:val="008C59F5"/>
    <w:rsid w:val="008C6D21"/>
    <w:rsid w:val="008C7123"/>
    <w:rsid w:val="008C7313"/>
    <w:rsid w:val="008C732B"/>
    <w:rsid w:val="008C7676"/>
    <w:rsid w:val="008D0943"/>
    <w:rsid w:val="008D0CAC"/>
    <w:rsid w:val="008D11C9"/>
    <w:rsid w:val="008D1F72"/>
    <w:rsid w:val="008D2620"/>
    <w:rsid w:val="008D2C1E"/>
    <w:rsid w:val="008D2D58"/>
    <w:rsid w:val="008D3CB2"/>
    <w:rsid w:val="008D6794"/>
    <w:rsid w:val="008D728B"/>
    <w:rsid w:val="008E022E"/>
    <w:rsid w:val="008E0758"/>
    <w:rsid w:val="008E0B98"/>
    <w:rsid w:val="008E155B"/>
    <w:rsid w:val="008E19C2"/>
    <w:rsid w:val="008E30FD"/>
    <w:rsid w:val="008E32A6"/>
    <w:rsid w:val="008E3B2D"/>
    <w:rsid w:val="008E6290"/>
    <w:rsid w:val="008E681F"/>
    <w:rsid w:val="008E72C8"/>
    <w:rsid w:val="008F2BF3"/>
    <w:rsid w:val="008F3FB5"/>
    <w:rsid w:val="008F40B3"/>
    <w:rsid w:val="008F5701"/>
    <w:rsid w:val="008F581F"/>
    <w:rsid w:val="008F6310"/>
    <w:rsid w:val="0090053D"/>
    <w:rsid w:val="0090086E"/>
    <w:rsid w:val="0090093A"/>
    <w:rsid w:val="009016E4"/>
    <w:rsid w:val="0090173E"/>
    <w:rsid w:val="0090314A"/>
    <w:rsid w:val="00903647"/>
    <w:rsid w:val="00903A90"/>
    <w:rsid w:val="00904543"/>
    <w:rsid w:val="00906976"/>
    <w:rsid w:val="00906D79"/>
    <w:rsid w:val="00907152"/>
    <w:rsid w:val="00907F31"/>
    <w:rsid w:val="009105C8"/>
    <w:rsid w:val="009124A3"/>
    <w:rsid w:val="00912D37"/>
    <w:rsid w:val="00913281"/>
    <w:rsid w:val="00913349"/>
    <w:rsid w:val="00915020"/>
    <w:rsid w:val="00915BBC"/>
    <w:rsid w:val="009164C7"/>
    <w:rsid w:val="00916E2B"/>
    <w:rsid w:val="009174DA"/>
    <w:rsid w:val="00920548"/>
    <w:rsid w:val="009216D8"/>
    <w:rsid w:val="0092290E"/>
    <w:rsid w:val="0092367C"/>
    <w:rsid w:val="009237B9"/>
    <w:rsid w:val="00923815"/>
    <w:rsid w:val="00923849"/>
    <w:rsid w:val="0092540B"/>
    <w:rsid w:val="00926144"/>
    <w:rsid w:val="009264E1"/>
    <w:rsid w:val="009308BB"/>
    <w:rsid w:val="00930BEE"/>
    <w:rsid w:val="00932105"/>
    <w:rsid w:val="00932A9F"/>
    <w:rsid w:val="00932DD1"/>
    <w:rsid w:val="009335CC"/>
    <w:rsid w:val="00933BB4"/>
    <w:rsid w:val="00934B25"/>
    <w:rsid w:val="00935145"/>
    <w:rsid w:val="00935739"/>
    <w:rsid w:val="00935C7E"/>
    <w:rsid w:val="00935E56"/>
    <w:rsid w:val="009365BD"/>
    <w:rsid w:val="009377D1"/>
    <w:rsid w:val="0093782D"/>
    <w:rsid w:val="00937958"/>
    <w:rsid w:val="00940634"/>
    <w:rsid w:val="00941454"/>
    <w:rsid w:val="00942A18"/>
    <w:rsid w:val="0094309F"/>
    <w:rsid w:val="00943861"/>
    <w:rsid w:val="00943EAD"/>
    <w:rsid w:val="00944A1C"/>
    <w:rsid w:val="009452E2"/>
    <w:rsid w:val="009455ED"/>
    <w:rsid w:val="00945B49"/>
    <w:rsid w:val="00946E6F"/>
    <w:rsid w:val="009472EB"/>
    <w:rsid w:val="00947376"/>
    <w:rsid w:val="00951D10"/>
    <w:rsid w:val="009531BC"/>
    <w:rsid w:val="00954A46"/>
    <w:rsid w:val="00954F6B"/>
    <w:rsid w:val="0095668F"/>
    <w:rsid w:val="009601EA"/>
    <w:rsid w:val="00960D9B"/>
    <w:rsid w:val="009619D6"/>
    <w:rsid w:val="00961B46"/>
    <w:rsid w:val="00961C26"/>
    <w:rsid w:val="00961EE8"/>
    <w:rsid w:val="00962B43"/>
    <w:rsid w:val="009637E4"/>
    <w:rsid w:val="00963AA6"/>
    <w:rsid w:val="00963ACF"/>
    <w:rsid w:val="009658DC"/>
    <w:rsid w:val="009658EB"/>
    <w:rsid w:val="0096655D"/>
    <w:rsid w:val="0096681D"/>
    <w:rsid w:val="00971D93"/>
    <w:rsid w:val="00972B31"/>
    <w:rsid w:val="009738D4"/>
    <w:rsid w:val="009740AC"/>
    <w:rsid w:val="009748DE"/>
    <w:rsid w:val="00975457"/>
    <w:rsid w:val="0097626F"/>
    <w:rsid w:val="00976F08"/>
    <w:rsid w:val="00980820"/>
    <w:rsid w:val="00980CE7"/>
    <w:rsid w:val="00980DD5"/>
    <w:rsid w:val="009813E0"/>
    <w:rsid w:val="0098227A"/>
    <w:rsid w:val="00982F33"/>
    <w:rsid w:val="009836D5"/>
    <w:rsid w:val="009838CF"/>
    <w:rsid w:val="00985512"/>
    <w:rsid w:val="00985AB3"/>
    <w:rsid w:val="00985E7E"/>
    <w:rsid w:val="00986D5B"/>
    <w:rsid w:val="009870B7"/>
    <w:rsid w:val="0098721A"/>
    <w:rsid w:val="009874DE"/>
    <w:rsid w:val="009877A4"/>
    <w:rsid w:val="009900B3"/>
    <w:rsid w:val="009904BE"/>
    <w:rsid w:val="00990580"/>
    <w:rsid w:val="009907D8"/>
    <w:rsid w:val="00992833"/>
    <w:rsid w:val="00992EA6"/>
    <w:rsid w:val="00993367"/>
    <w:rsid w:val="0099390D"/>
    <w:rsid w:val="00993AD2"/>
    <w:rsid w:val="0099425A"/>
    <w:rsid w:val="0099433E"/>
    <w:rsid w:val="00995FC8"/>
    <w:rsid w:val="00996213"/>
    <w:rsid w:val="00996B7F"/>
    <w:rsid w:val="0099790E"/>
    <w:rsid w:val="00997AF6"/>
    <w:rsid w:val="009A0559"/>
    <w:rsid w:val="009A068B"/>
    <w:rsid w:val="009A1910"/>
    <w:rsid w:val="009A19CF"/>
    <w:rsid w:val="009A1C65"/>
    <w:rsid w:val="009A333E"/>
    <w:rsid w:val="009A3774"/>
    <w:rsid w:val="009A38CF"/>
    <w:rsid w:val="009A4F2F"/>
    <w:rsid w:val="009A5CE3"/>
    <w:rsid w:val="009A624A"/>
    <w:rsid w:val="009A6B93"/>
    <w:rsid w:val="009B06F7"/>
    <w:rsid w:val="009B16F9"/>
    <w:rsid w:val="009B2B8C"/>
    <w:rsid w:val="009B350B"/>
    <w:rsid w:val="009B3644"/>
    <w:rsid w:val="009B4F49"/>
    <w:rsid w:val="009B4FDF"/>
    <w:rsid w:val="009C0127"/>
    <w:rsid w:val="009C01FC"/>
    <w:rsid w:val="009C0416"/>
    <w:rsid w:val="009C06BD"/>
    <w:rsid w:val="009C11C7"/>
    <w:rsid w:val="009C162B"/>
    <w:rsid w:val="009C16C5"/>
    <w:rsid w:val="009C1CB6"/>
    <w:rsid w:val="009C2052"/>
    <w:rsid w:val="009C2AB5"/>
    <w:rsid w:val="009C2D2F"/>
    <w:rsid w:val="009C4BA9"/>
    <w:rsid w:val="009C55D5"/>
    <w:rsid w:val="009C56A0"/>
    <w:rsid w:val="009C610B"/>
    <w:rsid w:val="009C626B"/>
    <w:rsid w:val="009D075F"/>
    <w:rsid w:val="009D0C1D"/>
    <w:rsid w:val="009D0E4C"/>
    <w:rsid w:val="009D11CC"/>
    <w:rsid w:val="009D19CD"/>
    <w:rsid w:val="009D20A6"/>
    <w:rsid w:val="009D370E"/>
    <w:rsid w:val="009D37E1"/>
    <w:rsid w:val="009D41AC"/>
    <w:rsid w:val="009D4719"/>
    <w:rsid w:val="009D4B75"/>
    <w:rsid w:val="009D4C90"/>
    <w:rsid w:val="009D4DD0"/>
    <w:rsid w:val="009D5C16"/>
    <w:rsid w:val="009E0062"/>
    <w:rsid w:val="009E03BF"/>
    <w:rsid w:val="009E1B7F"/>
    <w:rsid w:val="009E2442"/>
    <w:rsid w:val="009E2550"/>
    <w:rsid w:val="009E29BA"/>
    <w:rsid w:val="009E312D"/>
    <w:rsid w:val="009E3EA0"/>
    <w:rsid w:val="009E605C"/>
    <w:rsid w:val="009E7719"/>
    <w:rsid w:val="009E7FC9"/>
    <w:rsid w:val="009F01EB"/>
    <w:rsid w:val="009F0A48"/>
    <w:rsid w:val="009F0C57"/>
    <w:rsid w:val="009F158D"/>
    <w:rsid w:val="009F271D"/>
    <w:rsid w:val="009F2B1E"/>
    <w:rsid w:val="009F2C1F"/>
    <w:rsid w:val="009F2F1B"/>
    <w:rsid w:val="009F45A7"/>
    <w:rsid w:val="009F5479"/>
    <w:rsid w:val="009F6780"/>
    <w:rsid w:val="00A009A3"/>
    <w:rsid w:val="00A009BD"/>
    <w:rsid w:val="00A0166D"/>
    <w:rsid w:val="00A02447"/>
    <w:rsid w:val="00A02CE6"/>
    <w:rsid w:val="00A02CE8"/>
    <w:rsid w:val="00A03E8F"/>
    <w:rsid w:val="00A0422C"/>
    <w:rsid w:val="00A0680F"/>
    <w:rsid w:val="00A071A5"/>
    <w:rsid w:val="00A07406"/>
    <w:rsid w:val="00A1014C"/>
    <w:rsid w:val="00A11658"/>
    <w:rsid w:val="00A11F32"/>
    <w:rsid w:val="00A12C13"/>
    <w:rsid w:val="00A12FAE"/>
    <w:rsid w:val="00A151D5"/>
    <w:rsid w:val="00A157E1"/>
    <w:rsid w:val="00A1661B"/>
    <w:rsid w:val="00A16B63"/>
    <w:rsid w:val="00A20D1E"/>
    <w:rsid w:val="00A20DA0"/>
    <w:rsid w:val="00A21267"/>
    <w:rsid w:val="00A21429"/>
    <w:rsid w:val="00A21A94"/>
    <w:rsid w:val="00A22289"/>
    <w:rsid w:val="00A224C8"/>
    <w:rsid w:val="00A227A7"/>
    <w:rsid w:val="00A22C74"/>
    <w:rsid w:val="00A23795"/>
    <w:rsid w:val="00A24CCA"/>
    <w:rsid w:val="00A25019"/>
    <w:rsid w:val="00A27145"/>
    <w:rsid w:val="00A27151"/>
    <w:rsid w:val="00A2796E"/>
    <w:rsid w:val="00A27A1B"/>
    <w:rsid w:val="00A30CFD"/>
    <w:rsid w:val="00A314FB"/>
    <w:rsid w:val="00A31687"/>
    <w:rsid w:val="00A31D4D"/>
    <w:rsid w:val="00A31DD7"/>
    <w:rsid w:val="00A32021"/>
    <w:rsid w:val="00A327E3"/>
    <w:rsid w:val="00A3410E"/>
    <w:rsid w:val="00A34200"/>
    <w:rsid w:val="00A344BA"/>
    <w:rsid w:val="00A34B4A"/>
    <w:rsid w:val="00A34F30"/>
    <w:rsid w:val="00A376A4"/>
    <w:rsid w:val="00A3786A"/>
    <w:rsid w:val="00A37D47"/>
    <w:rsid w:val="00A42297"/>
    <w:rsid w:val="00A42590"/>
    <w:rsid w:val="00A42813"/>
    <w:rsid w:val="00A430A0"/>
    <w:rsid w:val="00A434A8"/>
    <w:rsid w:val="00A43BB3"/>
    <w:rsid w:val="00A4408A"/>
    <w:rsid w:val="00A44496"/>
    <w:rsid w:val="00A448C9"/>
    <w:rsid w:val="00A4520B"/>
    <w:rsid w:val="00A458EB"/>
    <w:rsid w:val="00A468D9"/>
    <w:rsid w:val="00A50258"/>
    <w:rsid w:val="00A504A4"/>
    <w:rsid w:val="00A50FC9"/>
    <w:rsid w:val="00A52B44"/>
    <w:rsid w:val="00A55077"/>
    <w:rsid w:val="00A550F2"/>
    <w:rsid w:val="00A5553D"/>
    <w:rsid w:val="00A56226"/>
    <w:rsid w:val="00A5667F"/>
    <w:rsid w:val="00A605E5"/>
    <w:rsid w:val="00A620C1"/>
    <w:rsid w:val="00A62F5C"/>
    <w:rsid w:val="00A6473D"/>
    <w:rsid w:val="00A65B33"/>
    <w:rsid w:val="00A67009"/>
    <w:rsid w:val="00A67292"/>
    <w:rsid w:val="00A674FC"/>
    <w:rsid w:val="00A70812"/>
    <w:rsid w:val="00A70910"/>
    <w:rsid w:val="00A70AC0"/>
    <w:rsid w:val="00A72521"/>
    <w:rsid w:val="00A735EC"/>
    <w:rsid w:val="00A73D94"/>
    <w:rsid w:val="00A73F01"/>
    <w:rsid w:val="00A74E3D"/>
    <w:rsid w:val="00A75EDA"/>
    <w:rsid w:val="00A76402"/>
    <w:rsid w:val="00A76F0C"/>
    <w:rsid w:val="00A77125"/>
    <w:rsid w:val="00A77236"/>
    <w:rsid w:val="00A77E84"/>
    <w:rsid w:val="00A80292"/>
    <w:rsid w:val="00A811CE"/>
    <w:rsid w:val="00A817AD"/>
    <w:rsid w:val="00A82184"/>
    <w:rsid w:val="00A852C6"/>
    <w:rsid w:val="00A855DD"/>
    <w:rsid w:val="00A8592B"/>
    <w:rsid w:val="00A85BD2"/>
    <w:rsid w:val="00A85E75"/>
    <w:rsid w:val="00A862A9"/>
    <w:rsid w:val="00A86BA9"/>
    <w:rsid w:val="00A86FB7"/>
    <w:rsid w:val="00A8772F"/>
    <w:rsid w:val="00A87E76"/>
    <w:rsid w:val="00A913BC"/>
    <w:rsid w:val="00A9172E"/>
    <w:rsid w:val="00A917E1"/>
    <w:rsid w:val="00A919E3"/>
    <w:rsid w:val="00A91B24"/>
    <w:rsid w:val="00A92D88"/>
    <w:rsid w:val="00A931DB"/>
    <w:rsid w:val="00A95205"/>
    <w:rsid w:val="00A964D4"/>
    <w:rsid w:val="00A96DB6"/>
    <w:rsid w:val="00A97131"/>
    <w:rsid w:val="00A976E3"/>
    <w:rsid w:val="00AA176D"/>
    <w:rsid w:val="00AA188E"/>
    <w:rsid w:val="00AA33F4"/>
    <w:rsid w:val="00AA3A14"/>
    <w:rsid w:val="00AA3B91"/>
    <w:rsid w:val="00AA4304"/>
    <w:rsid w:val="00AA44A7"/>
    <w:rsid w:val="00AA450A"/>
    <w:rsid w:val="00AA4A54"/>
    <w:rsid w:val="00AA4A63"/>
    <w:rsid w:val="00AA7886"/>
    <w:rsid w:val="00AB1DE3"/>
    <w:rsid w:val="00AB2F29"/>
    <w:rsid w:val="00AB4218"/>
    <w:rsid w:val="00AB5783"/>
    <w:rsid w:val="00AB58D7"/>
    <w:rsid w:val="00AB6941"/>
    <w:rsid w:val="00AB73A3"/>
    <w:rsid w:val="00AB761E"/>
    <w:rsid w:val="00AC116A"/>
    <w:rsid w:val="00AC11C1"/>
    <w:rsid w:val="00AC1458"/>
    <w:rsid w:val="00AC2062"/>
    <w:rsid w:val="00AC219E"/>
    <w:rsid w:val="00AC256F"/>
    <w:rsid w:val="00AC29F9"/>
    <w:rsid w:val="00AC2C05"/>
    <w:rsid w:val="00AC38C1"/>
    <w:rsid w:val="00AC6AE2"/>
    <w:rsid w:val="00AC6E2B"/>
    <w:rsid w:val="00AC6E69"/>
    <w:rsid w:val="00AC7355"/>
    <w:rsid w:val="00AC7A2F"/>
    <w:rsid w:val="00AC7D3A"/>
    <w:rsid w:val="00AC7F9D"/>
    <w:rsid w:val="00AD186F"/>
    <w:rsid w:val="00AD2FF7"/>
    <w:rsid w:val="00AD32D3"/>
    <w:rsid w:val="00AD4C41"/>
    <w:rsid w:val="00AD4CED"/>
    <w:rsid w:val="00AD56AD"/>
    <w:rsid w:val="00AD56C1"/>
    <w:rsid w:val="00AD5D9B"/>
    <w:rsid w:val="00AD69FA"/>
    <w:rsid w:val="00AD74D9"/>
    <w:rsid w:val="00AE00B8"/>
    <w:rsid w:val="00AE1322"/>
    <w:rsid w:val="00AE198A"/>
    <w:rsid w:val="00AE250C"/>
    <w:rsid w:val="00AE2B4C"/>
    <w:rsid w:val="00AE2C60"/>
    <w:rsid w:val="00AE3243"/>
    <w:rsid w:val="00AE34E8"/>
    <w:rsid w:val="00AE3513"/>
    <w:rsid w:val="00AE376A"/>
    <w:rsid w:val="00AE3837"/>
    <w:rsid w:val="00AE38F8"/>
    <w:rsid w:val="00AE3CE5"/>
    <w:rsid w:val="00AE45E9"/>
    <w:rsid w:val="00AE48B5"/>
    <w:rsid w:val="00AE4ED7"/>
    <w:rsid w:val="00AE53C5"/>
    <w:rsid w:val="00AE649D"/>
    <w:rsid w:val="00AF08FB"/>
    <w:rsid w:val="00AF0CBD"/>
    <w:rsid w:val="00AF0FDC"/>
    <w:rsid w:val="00AF2264"/>
    <w:rsid w:val="00AF3432"/>
    <w:rsid w:val="00AF3F85"/>
    <w:rsid w:val="00AF4C96"/>
    <w:rsid w:val="00AF62A3"/>
    <w:rsid w:val="00AF7173"/>
    <w:rsid w:val="00B00D30"/>
    <w:rsid w:val="00B00E97"/>
    <w:rsid w:val="00B01924"/>
    <w:rsid w:val="00B01941"/>
    <w:rsid w:val="00B01D74"/>
    <w:rsid w:val="00B032A2"/>
    <w:rsid w:val="00B0348C"/>
    <w:rsid w:val="00B03D7E"/>
    <w:rsid w:val="00B04EEA"/>
    <w:rsid w:val="00B05B65"/>
    <w:rsid w:val="00B05CB4"/>
    <w:rsid w:val="00B0600D"/>
    <w:rsid w:val="00B060C8"/>
    <w:rsid w:val="00B062B6"/>
    <w:rsid w:val="00B07FB6"/>
    <w:rsid w:val="00B1067A"/>
    <w:rsid w:val="00B10E7E"/>
    <w:rsid w:val="00B11D85"/>
    <w:rsid w:val="00B11DC7"/>
    <w:rsid w:val="00B1300E"/>
    <w:rsid w:val="00B133E0"/>
    <w:rsid w:val="00B13BDD"/>
    <w:rsid w:val="00B13C5D"/>
    <w:rsid w:val="00B13F9E"/>
    <w:rsid w:val="00B14521"/>
    <w:rsid w:val="00B14BC4"/>
    <w:rsid w:val="00B200C9"/>
    <w:rsid w:val="00B20FA7"/>
    <w:rsid w:val="00B21076"/>
    <w:rsid w:val="00B227E7"/>
    <w:rsid w:val="00B22B13"/>
    <w:rsid w:val="00B235AD"/>
    <w:rsid w:val="00B24779"/>
    <w:rsid w:val="00B24E24"/>
    <w:rsid w:val="00B251BB"/>
    <w:rsid w:val="00B25362"/>
    <w:rsid w:val="00B276EE"/>
    <w:rsid w:val="00B31605"/>
    <w:rsid w:val="00B33C7B"/>
    <w:rsid w:val="00B33CE4"/>
    <w:rsid w:val="00B33D10"/>
    <w:rsid w:val="00B3404A"/>
    <w:rsid w:val="00B343C3"/>
    <w:rsid w:val="00B36500"/>
    <w:rsid w:val="00B370D3"/>
    <w:rsid w:val="00B40A75"/>
    <w:rsid w:val="00B42B7F"/>
    <w:rsid w:val="00B42EB5"/>
    <w:rsid w:val="00B43364"/>
    <w:rsid w:val="00B43F0B"/>
    <w:rsid w:val="00B43F17"/>
    <w:rsid w:val="00B44148"/>
    <w:rsid w:val="00B442B4"/>
    <w:rsid w:val="00B4526D"/>
    <w:rsid w:val="00B459E4"/>
    <w:rsid w:val="00B45FC3"/>
    <w:rsid w:val="00B45FFB"/>
    <w:rsid w:val="00B4663E"/>
    <w:rsid w:val="00B47859"/>
    <w:rsid w:val="00B5138D"/>
    <w:rsid w:val="00B53060"/>
    <w:rsid w:val="00B53167"/>
    <w:rsid w:val="00B53AB5"/>
    <w:rsid w:val="00B544D9"/>
    <w:rsid w:val="00B54665"/>
    <w:rsid w:val="00B55FA7"/>
    <w:rsid w:val="00B56DA4"/>
    <w:rsid w:val="00B57139"/>
    <w:rsid w:val="00B605A5"/>
    <w:rsid w:val="00B6062D"/>
    <w:rsid w:val="00B6076E"/>
    <w:rsid w:val="00B61EA5"/>
    <w:rsid w:val="00B62EA0"/>
    <w:rsid w:val="00B6305D"/>
    <w:rsid w:val="00B63800"/>
    <w:rsid w:val="00B639F8"/>
    <w:rsid w:val="00B64BC6"/>
    <w:rsid w:val="00B64D17"/>
    <w:rsid w:val="00B657EB"/>
    <w:rsid w:val="00B65A91"/>
    <w:rsid w:val="00B65DE3"/>
    <w:rsid w:val="00B712A7"/>
    <w:rsid w:val="00B71E59"/>
    <w:rsid w:val="00B7535C"/>
    <w:rsid w:val="00B7547A"/>
    <w:rsid w:val="00B7594D"/>
    <w:rsid w:val="00B762C2"/>
    <w:rsid w:val="00B769D7"/>
    <w:rsid w:val="00B76B76"/>
    <w:rsid w:val="00B7708E"/>
    <w:rsid w:val="00B77938"/>
    <w:rsid w:val="00B803E9"/>
    <w:rsid w:val="00B8079F"/>
    <w:rsid w:val="00B80E79"/>
    <w:rsid w:val="00B81587"/>
    <w:rsid w:val="00B830BA"/>
    <w:rsid w:val="00B832C5"/>
    <w:rsid w:val="00B844DA"/>
    <w:rsid w:val="00B84937"/>
    <w:rsid w:val="00B84FD3"/>
    <w:rsid w:val="00B85B9D"/>
    <w:rsid w:val="00B870D4"/>
    <w:rsid w:val="00B87F8B"/>
    <w:rsid w:val="00B9035D"/>
    <w:rsid w:val="00B90C5A"/>
    <w:rsid w:val="00B9150E"/>
    <w:rsid w:val="00B91552"/>
    <w:rsid w:val="00B91ACB"/>
    <w:rsid w:val="00B91E3D"/>
    <w:rsid w:val="00B9252E"/>
    <w:rsid w:val="00B94102"/>
    <w:rsid w:val="00B9421A"/>
    <w:rsid w:val="00B951D3"/>
    <w:rsid w:val="00BA06EA"/>
    <w:rsid w:val="00BA0DE2"/>
    <w:rsid w:val="00BA0FD4"/>
    <w:rsid w:val="00BA25A9"/>
    <w:rsid w:val="00BA25CE"/>
    <w:rsid w:val="00BA2777"/>
    <w:rsid w:val="00BA3768"/>
    <w:rsid w:val="00BA4C14"/>
    <w:rsid w:val="00BA69C4"/>
    <w:rsid w:val="00BA6F0A"/>
    <w:rsid w:val="00BB0B93"/>
    <w:rsid w:val="00BB1ADA"/>
    <w:rsid w:val="00BB2A21"/>
    <w:rsid w:val="00BB3296"/>
    <w:rsid w:val="00BB417C"/>
    <w:rsid w:val="00BB449D"/>
    <w:rsid w:val="00BB4906"/>
    <w:rsid w:val="00BB554C"/>
    <w:rsid w:val="00BB59F9"/>
    <w:rsid w:val="00BB5CAF"/>
    <w:rsid w:val="00BC0A4A"/>
    <w:rsid w:val="00BC1DD6"/>
    <w:rsid w:val="00BC325A"/>
    <w:rsid w:val="00BC3F14"/>
    <w:rsid w:val="00BC579B"/>
    <w:rsid w:val="00BC63A2"/>
    <w:rsid w:val="00BC6C50"/>
    <w:rsid w:val="00BC6FBF"/>
    <w:rsid w:val="00BC7391"/>
    <w:rsid w:val="00BC7BF8"/>
    <w:rsid w:val="00BD0248"/>
    <w:rsid w:val="00BD1B04"/>
    <w:rsid w:val="00BD2734"/>
    <w:rsid w:val="00BD31FF"/>
    <w:rsid w:val="00BD4623"/>
    <w:rsid w:val="00BD47DA"/>
    <w:rsid w:val="00BD4BD6"/>
    <w:rsid w:val="00BD5158"/>
    <w:rsid w:val="00BD6B7A"/>
    <w:rsid w:val="00BE122B"/>
    <w:rsid w:val="00BE1FF8"/>
    <w:rsid w:val="00BE215A"/>
    <w:rsid w:val="00BE232F"/>
    <w:rsid w:val="00BE3AC9"/>
    <w:rsid w:val="00BE526C"/>
    <w:rsid w:val="00BE569C"/>
    <w:rsid w:val="00BE5728"/>
    <w:rsid w:val="00BE579C"/>
    <w:rsid w:val="00BE64F8"/>
    <w:rsid w:val="00BF04C9"/>
    <w:rsid w:val="00BF0748"/>
    <w:rsid w:val="00BF0AD4"/>
    <w:rsid w:val="00BF1B05"/>
    <w:rsid w:val="00BF2F4F"/>
    <w:rsid w:val="00BF2F85"/>
    <w:rsid w:val="00BF3354"/>
    <w:rsid w:val="00BF3945"/>
    <w:rsid w:val="00BF4986"/>
    <w:rsid w:val="00BF4D69"/>
    <w:rsid w:val="00BF5219"/>
    <w:rsid w:val="00BF5839"/>
    <w:rsid w:val="00BF5E00"/>
    <w:rsid w:val="00BF5E3F"/>
    <w:rsid w:val="00BF6F3B"/>
    <w:rsid w:val="00BF6F87"/>
    <w:rsid w:val="00BF75F3"/>
    <w:rsid w:val="00BF7B1D"/>
    <w:rsid w:val="00C002D4"/>
    <w:rsid w:val="00C007EC"/>
    <w:rsid w:val="00C00B50"/>
    <w:rsid w:val="00C00F4D"/>
    <w:rsid w:val="00C02830"/>
    <w:rsid w:val="00C02D51"/>
    <w:rsid w:val="00C02EAA"/>
    <w:rsid w:val="00C0318A"/>
    <w:rsid w:val="00C033C9"/>
    <w:rsid w:val="00C03748"/>
    <w:rsid w:val="00C039B8"/>
    <w:rsid w:val="00C05DF8"/>
    <w:rsid w:val="00C05E8D"/>
    <w:rsid w:val="00C0626F"/>
    <w:rsid w:val="00C06C35"/>
    <w:rsid w:val="00C07313"/>
    <w:rsid w:val="00C07AE7"/>
    <w:rsid w:val="00C07B06"/>
    <w:rsid w:val="00C10A39"/>
    <w:rsid w:val="00C115EC"/>
    <w:rsid w:val="00C11C31"/>
    <w:rsid w:val="00C12238"/>
    <w:rsid w:val="00C12582"/>
    <w:rsid w:val="00C1476D"/>
    <w:rsid w:val="00C150AE"/>
    <w:rsid w:val="00C15461"/>
    <w:rsid w:val="00C16B1C"/>
    <w:rsid w:val="00C16E7D"/>
    <w:rsid w:val="00C17D50"/>
    <w:rsid w:val="00C17E46"/>
    <w:rsid w:val="00C17FD3"/>
    <w:rsid w:val="00C2013A"/>
    <w:rsid w:val="00C20C7D"/>
    <w:rsid w:val="00C210F2"/>
    <w:rsid w:val="00C21483"/>
    <w:rsid w:val="00C2170B"/>
    <w:rsid w:val="00C21AD2"/>
    <w:rsid w:val="00C22E1A"/>
    <w:rsid w:val="00C22F38"/>
    <w:rsid w:val="00C237A7"/>
    <w:rsid w:val="00C244F3"/>
    <w:rsid w:val="00C24A73"/>
    <w:rsid w:val="00C265E8"/>
    <w:rsid w:val="00C26F02"/>
    <w:rsid w:val="00C30E66"/>
    <w:rsid w:val="00C30F1D"/>
    <w:rsid w:val="00C32511"/>
    <w:rsid w:val="00C33199"/>
    <w:rsid w:val="00C33D2F"/>
    <w:rsid w:val="00C34102"/>
    <w:rsid w:val="00C34706"/>
    <w:rsid w:val="00C349BD"/>
    <w:rsid w:val="00C35919"/>
    <w:rsid w:val="00C364E0"/>
    <w:rsid w:val="00C36D4C"/>
    <w:rsid w:val="00C4098B"/>
    <w:rsid w:val="00C40C5E"/>
    <w:rsid w:val="00C4190B"/>
    <w:rsid w:val="00C43854"/>
    <w:rsid w:val="00C43E7C"/>
    <w:rsid w:val="00C442EC"/>
    <w:rsid w:val="00C45980"/>
    <w:rsid w:val="00C45C43"/>
    <w:rsid w:val="00C46495"/>
    <w:rsid w:val="00C46B11"/>
    <w:rsid w:val="00C47B17"/>
    <w:rsid w:val="00C502E3"/>
    <w:rsid w:val="00C51169"/>
    <w:rsid w:val="00C51ED4"/>
    <w:rsid w:val="00C52D97"/>
    <w:rsid w:val="00C533C4"/>
    <w:rsid w:val="00C53419"/>
    <w:rsid w:val="00C538F1"/>
    <w:rsid w:val="00C5444E"/>
    <w:rsid w:val="00C5455D"/>
    <w:rsid w:val="00C5535E"/>
    <w:rsid w:val="00C5634A"/>
    <w:rsid w:val="00C5695E"/>
    <w:rsid w:val="00C56CC9"/>
    <w:rsid w:val="00C56DCD"/>
    <w:rsid w:val="00C56F9E"/>
    <w:rsid w:val="00C5723E"/>
    <w:rsid w:val="00C57CEF"/>
    <w:rsid w:val="00C613A7"/>
    <w:rsid w:val="00C61E13"/>
    <w:rsid w:val="00C62568"/>
    <w:rsid w:val="00C6293E"/>
    <w:rsid w:val="00C63168"/>
    <w:rsid w:val="00C63735"/>
    <w:rsid w:val="00C63F84"/>
    <w:rsid w:val="00C63FAA"/>
    <w:rsid w:val="00C646FE"/>
    <w:rsid w:val="00C64CAF"/>
    <w:rsid w:val="00C655E7"/>
    <w:rsid w:val="00C66047"/>
    <w:rsid w:val="00C67978"/>
    <w:rsid w:val="00C67E30"/>
    <w:rsid w:val="00C67E44"/>
    <w:rsid w:val="00C67EAF"/>
    <w:rsid w:val="00C72FA8"/>
    <w:rsid w:val="00C73292"/>
    <w:rsid w:val="00C73444"/>
    <w:rsid w:val="00C74666"/>
    <w:rsid w:val="00C74965"/>
    <w:rsid w:val="00C75BBD"/>
    <w:rsid w:val="00C76016"/>
    <w:rsid w:val="00C76A6E"/>
    <w:rsid w:val="00C800FD"/>
    <w:rsid w:val="00C80462"/>
    <w:rsid w:val="00C805BA"/>
    <w:rsid w:val="00C80C56"/>
    <w:rsid w:val="00C81645"/>
    <w:rsid w:val="00C81CCD"/>
    <w:rsid w:val="00C82869"/>
    <w:rsid w:val="00C82AC0"/>
    <w:rsid w:val="00C82B28"/>
    <w:rsid w:val="00C82E89"/>
    <w:rsid w:val="00C82F5B"/>
    <w:rsid w:val="00C83EC7"/>
    <w:rsid w:val="00C84AF7"/>
    <w:rsid w:val="00C856AB"/>
    <w:rsid w:val="00C86751"/>
    <w:rsid w:val="00C8769B"/>
    <w:rsid w:val="00C87C22"/>
    <w:rsid w:val="00C87C38"/>
    <w:rsid w:val="00C9026B"/>
    <w:rsid w:val="00C90419"/>
    <w:rsid w:val="00C90A73"/>
    <w:rsid w:val="00C90FAC"/>
    <w:rsid w:val="00C915E4"/>
    <w:rsid w:val="00C918CF"/>
    <w:rsid w:val="00C93100"/>
    <w:rsid w:val="00C9603B"/>
    <w:rsid w:val="00C96B90"/>
    <w:rsid w:val="00C976F3"/>
    <w:rsid w:val="00C97E6D"/>
    <w:rsid w:val="00CA023A"/>
    <w:rsid w:val="00CA02B9"/>
    <w:rsid w:val="00CA2653"/>
    <w:rsid w:val="00CA290B"/>
    <w:rsid w:val="00CA31BB"/>
    <w:rsid w:val="00CA3786"/>
    <w:rsid w:val="00CA3CEB"/>
    <w:rsid w:val="00CA3F25"/>
    <w:rsid w:val="00CA498C"/>
    <w:rsid w:val="00CA5370"/>
    <w:rsid w:val="00CA60A7"/>
    <w:rsid w:val="00CA67DD"/>
    <w:rsid w:val="00CA6BA7"/>
    <w:rsid w:val="00CA6F7A"/>
    <w:rsid w:val="00CA7D7B"/>
    <w:rsid w:val="00CB0A25"/>
    <w:rsid w:val="00CB1274"/>
    <w:rsid w:val="00CB1611"/>
    <w:rsid w:val="00CB1BEB"/>
    <w:rsid w:val="00CB21AE"/>
    <w:rsid w:val="00CB25DF"/>
    <w:rsid w:val="00CB371D"/>
    <w:rsid w:val="00CB3D46"/>
    <w:rsid w:val="00CB54C0"/>
    <w:rsid w:val="00CB704E"/>
    <w:rsid w:val="00CC0ABB"/>
    <w:rsid w:val="00CC0BB5"/>
    <w:rsid w:val="00CC11FC"/>
    <w:rsid w:val="00CC1E30"/>
    <w:rsid w:val="00CC3985"/>
    <w:rsid w:val="00CC46CF"/>
    <w:rsid w:val="00CC4F49"/>
    <w:rsid w:val="00CC5355"/>
    <w:rsid w:val="00CC53F0"/>
    <w:rsid w:val="00CC5D81"/>
    <w:rsid w:val="00CC611A"/>
    <w:rsid w:val="00CC7AFF"/>
    <w:rsid w:val="00CC7D7B"/>
    <w:rsid w:val="00CC7FF5"/>
    <w:rsid w:val="00CD0531"/>
    <w:rsid w:val="00CD359D"/>
    <w:rsid w:val="00CD41EA"/>
    <w:rsid w:val="00CD453E"/>
    <w:rsid w:val="00CD4CE0"/>
    <w:rsid w:val="00CD4E97"/>
    <w:rsid w:val="00CD5DB7"/>
    <w:rsid w:val="00CD64DA"/>
    <w:rsid w:val="00CD668D"/>
    <w:rsid w:val="00CD6A2C"/>
    <w:rsid w:val="00CD6EC1"/>
    <w:rsid w:val="00CE07C2"/>
    <w:rsid w:val="00CE17CF"/>
    <w:rsid w:val="00CE1BDE"/>
    <w:rsid w:val="00CE29BF"/>
    <w:rsid w:val="00CE3A7E"/>
    <w:rsid w:val="00CE4F36"/>
    <w:rsid w:val="00CE65DD"/>
    <w:rsid w:val="00CE732F"/>
    <w:rsid w:val="00CE7AC4"/>
    <w:rsid w:val="00CF0C02"/>
    <w:rsid w:val="00CF28D3"/>
    <w:rsid w:val="00CF409A"/>
    <w:rsid w:val="00CF4411"/>
    <w:rsid w:val="00CF4D9D"/>
    <w:rsid w:val="00CF4EE5"/>
    <w:rsid w:val="00CF4F00"/>
    <w:rsid w:val="00CF54C1"/>
    <w:rsid w:val="00CF5792"/>
    <w:rsid w:val="00CF6BD5"/>
    <w:rsid w:val="00CF7A57"/>
    <w:rsid w:val="00CF7BD3"/>
    <w:rsid w:val="00D001A8"/>
    <w:rsid w:val="00D002AE"/>
    <w:rsid w:val="00D01DF9"/>
    <w:rsid w:val="00D02FAE"/>
    <w:rsid w:val="00D035D0"/>
    <w:rsid w:val="00D03898"/>
    <w:rsid w:val="00D03E0C"/>
    <w:rsid w:val="00D0479B"/>
    <w:rsid w:val="00D05A28"/>
    <w:rsid w:val="00D05BAA"/>
    <w:rsid w:val="00D05E96"/>
    <w:rsid w:val="00D05ED0"/>
    <w:rsid w:val="00D06A6F"/>
    <w:rsid w:val="00D071E8"/>
    <w:rsid w:val="00D104F5"/>
    <w:rsid w:val="00D108EC"/>
    <w:rsid w:val="00D1092A"/>
    <w:rsid w:val="00D1169D"/>
    <w:rsid w:val="00D118EE"/>
    <w:rsid w:val="00D11E06"/>
    <w:rsid w:val="00D12321"/>
    <w:rsid w:val="00D12D1E"/>
    <w:rsid w:val="00D138E9"/>
    <w:rsid w:val="00D13CBE"/>
    <w:rsid w:val="00D15A61"/>
    <w:rsid w:val="00D15A67"/>
    <w:rsid w:val="00D169AB"/>
    <w:rsid w:val="00D1701A"/>
    <w:rsid w:val="00D200B3"/>
    <w:rsid w:val="00D2046C"/>
    <w:rsid w:val="00D2050C"/>
    <w:rsid w:val="00D2149B"/>
    <w:rsid w:val="00D21FE9"/>
    <w:rsid w:val="00D22915"/>
    <w:rsid w:val="00D2309E"/>
    <w:rsid w:val="00D237C3"/>
    <w:rsid w:val="00D23AF0"/>
    <w:rsid w:val="00D2513B"/>
    <w:rsid w:val="00D2595B"/>
    <w:rsid w:val="00D26C2E"/>
    <w:rsid w:val="00D273E8"/>
    <w:rsid w:val="00D277D5"/>
    <w:rsid w:val="00D309AC"/>
    <w:rsid w:val="00D32768"/>
    <w:rsid w:val="00D32D73"/>
    <w:rsid w:val="00D32E95"/>
    <w:rsid w:val="00D33221"/>
    <w:rsid w:val="00D3465C"/>
    <w:rsid w:val="00D34BB0"/>
    <w:rsid w:val="00D34D42"/>
    <w:rsid w:val="00D370B2"/>
    <w:rsid w:val="00D372D0"/>
    <w:rsid w:val="00D37483"/>
    <w:rsid w:val="00D377AC"/>
    <w:rsid w:val="00D37E1B"/>
    <w:rsid w:val="00D37FD9"/>
    <w:rsid w:val="00D40236"/>
    <w:rsid w:val="00D40E64"/>
    <w:rsid w:val="00D41CC5"/>
    <w:rsid w:val="00D42B6A"/>
    <w:rsid w:val="00D43D8C"/>
    <w:rsid w:val="00D43F9A"/>
    <w:rsid w:val="00D44973"/>
    <w:rsid w:val="00D44DA7"/>
    <w:rsid w:val="00D44FB9"/>
    <w:rsid w:val="00D456C8"/>
    <w:rsid w:val="00D468A2"/>
    <w:rsid w:val="00D47B73"/>
    <w:rsid w:val="00D47CEB"/>
    <w:rsid w:val="00D50167"/>
    <w:rsid w:val="00D507D5"/>
    <w:rsid w:val="00D52129"/>
    <w:rsid w:val="00D52F96"/>
    <w:rsid w:val="00D53D87"/>
    <w:rsid w:val="00D5446E"/>
    <w:rsid w:val="00D5532D"/>
    <w:rsid w:val="00D5598E"/>
    <w:rsid w:val="00D55D8F"/>
    <w:rsid w:val="00D56149"/>
    <w:rsid w:val="00D5655F"/>
    <w:rsid w:val="00D56D98"/>
    <w:rsid w:val="00D577D0"/>
    <w:rsid w:val="00D600BA"/>
    <w:rsid w:val="00D6012F"/>
    <w:rsid w:val="00D60336"/>
    <w:rsid w:val="00D60364"/>
    <w:rsid w:val="00D6070C"/>
    <w:rsid w:val="00D60E8D"/>
    <w:rsid w:val="00D611F7"/>
    <w:rsid w:val="00D61415"/>
    <w:rsid w:val="00D6157F"/>
    <w:rsid w:val="00D61F5B"/>
    <w:rsid w:val="00D632AA"/>
    <w:rsid w:val="00D6476D"/>
    <w:rsid w:val="00D664BF"/>
    <w:rsid w:val="00D70583"/>
    <w:rsid w:val="00D7108A"/>
    <w:rsid w:val="00D71366"/>
    <w:rsid w:val="00D72076"/>
    <w:rsid w:val="00D72E72"/>
    <w:rsid w:val="00D73E20"/>
    <w:rsid w:val="00D74799"/>
    <w:rsid w:val="00D7498F"/>
    <w:rsid w:val="00D74A9E"/>
    <w:rsid w:val="00D74AF6"/>
    <w:rsid w:val="00D75B5A"/>
    <w:rsid w:val="00D75C03"/>
    <w:rsid w:val="00D75C9C"/>
    <w:rsid w:val="00D75D20"/>
    <w:rsid w:val="00D8039A"/>
    <w:rsid w:val="00D80415"/>
    <w:rsid w:val="00D8041D"/>
    <w:rsid w:val="00D806C6"/>
    <w:rsid w:val="00D81108"/>
    <w:rsid w:val="00D81543"/>
    <w:rsid w:val="00D81E56"/>
    <w:rsid w:val="00D8237B"/>
    <w:rsid w:val="00D82990"/>
    <w:rsid w:val="00D83289"/>
    <w:rsid w:val="00D83C65"/>
    <w:rsid w:val="00D84AED"/>
    <w:rsid w:val="00D86778"/>
    <w:rsid w:val="00D86ECD"/>
    <w:rsid w:val="00D87AA6"/>
    <w:rsid w:val="00D91E2B"/>
    <w:rsid w:val="00D924B6"/>
    <w:rsid w:val="00D92521"/>
    <w:rsid w:val="00D93616"/>
    <w:rsid w:val="00D94A8B"/>
    <w:rsid w:val="00D94ABF"/>
    <w:rsid w:val="00D95E2E"/>
    <w:rsid w:val="00D969A4"/>
    <w:rsid w:val="00D969EA"/>
    <w:rsid w:val="00DA0831"/>
    <w:rsid w:val="00DA146C"/>
    <w:rsid w:val="00DA1602"/>
    <w:rsid w:val="00DA2346"/>
    <w:rsid w:val="00DA32B9"/>
    <w:rsid w:val="00DA38A4"/>
    <w:rsid w:val="00DA7694"/>
    <w:rsid w:val="00DA7763"/>
    <w:rsid w:val="00DB044C"/>
    <w:rsid w:val="00DB0984"/>
    <w:rsid w:val="00DB1155"/>
    <w:rsid w:val="00DB35DB"/>
    <w:rsid w:val="00DB401F"/>
    <w:rsid w:val="00DB68D9"/>
    <w:rsid w:val="00DB6CB4"/>
    <w:rsid w:val="00DB77C2"/>
    <w:rsid w:val="00DC0877"/>
    <w:rsid w:val="00DC1939"/>
    <w:rsid w:val="00DC1C1A"/>
    <w:rsid w:val="00DC3279"/>
    <w:rsid w:val="00DC3C9F"/>
    <w:rsid w:val="00DC3DF5"/>
    <w:rsid w:val="00DC5323"/>
    <w:rsid w:val="00DC6CBD"/>
    <w:rsid w:val="00DC73FD"/>
    <w:rsid w:val="00DD0E15"/>
    <w:rsid w:val="00DD1A54"/>
    <w:rsid w:val="00DD31BC"/>
    <w:rsid w:val="00DD44DE"/>
    <w:rsid w:val="00DD45DB"/>
    <w:rsid w:val="00DD5A5E"/>
    <w:rsid w:val="00DD62F2"/>
    <w:rsid w:val="00DD6E46"/>
    <w:rsid w:val="00DE0C14"/>
    <w:rsid w:val="00DE0CAC"/>
    <w:rsid w:val="00DE1F8F"/>
    <w:rsid w:val="00DE38EA"/>
    <w:rsid w:val="00DE4EC4"/>
    <w:rsid w:val="00DE5388"/>
    <w:rsid w:val="00DE5E5B"/>
    <w:rsid w:val="00DE6365"/>
    <w:rsid w:val="00DE69E9"/>
    <w:rsid w:val="00DE6BE3"/>
    <w:rsid w:val="00DE6BF1"/>
    <w:rsid w:val="00DE7193"/>
    <w:rsid w:val="00DE777D"/>
    <w:rsid w:val="00DF0A33"/>
    <w:rsid w:val="00DF3250"/>
    <w:rsid w:val="00DF427C"/>
    <w:rsid w:val="00DF4382"/>
    <w:rsid w:val="00DF4A6F"/>
    <w:rsid w:val="00DF4F71"/>
    <w:rsid w:val="00DF513B"/>
    <w:rsid w:val="00DF51F5"/>
    <w:rsid w:val="00DF6C35"/>
    <w:rsid w:val="00DF72F8"/>
    <w:rsid w:val="00DF7B64"/>
    <w:rsid w:val="00E012D3"/>
    <w:rsid w:val="00E01E04"/>
    <w:rsid w:val="00E020C1"/>
    <w:rsid w:val="00E02A82"/>
    <w:rsid w:val="00E037E9"/>
    <w:rsid w:val="00E045AF"/>
    <w:rsid w:val="00E047D1"/>
    <w:rsid w:val="00E052A9"/>
    <w:rsid w:val="00E058B0"/>
    <w:rsid w:val="00E05BBB"/>
    <w:rsid w:val="00E0689D"/>
    <w:rsid w:val="00E06EDD"/>
    <w:rsid w:val="00E07FA7"/>
    <w:rsid w:val="00E1037E"/>
    <w:rsid w:val="00E110BC"/>
    <w:rsid w:val="00E122CD"/>
    <w:rsid w:val="00E1299C"/>
    <w:rsid w:val="00E12F4A"/>
    <w:rsid w:val="00E1324C"/>
    <w:rsid w:val="00E13A5E"/>
    <w:rsid w:val="00E13B5F"/>
    <w:rsid w:val="00E143AF"/>
    <w:rsid w:val="00E14CEE"/>
    <w:rsid w:val="00E14F45"/>
    <w:rsid w:val="00E15BCD"/>
    <w:rsid w:val="00E164D8"/>
    <w:rsid w:val="00E16E18"/>
    <w:rsid w:val="00E1765F"/>
    <w:rsid w:val="00E17C89"/>
    <w:rsid w:val="00E2050B"/>
    <w:rsid w:val="00E20655"/>
    <w:rsid w:val="00E21044"/>
    <w:rsid w:val="00E2124A"/>
    <w:rsid w:val="00E21604"/>
    <w:rsid w:val="00E21D30"/>
    <w:rsid w:val="00E22169"/>
    <w:rsid w:val="00E2238B"/>
    <w:rsid w:val="00E2321A"/>
    <w:rsid w:val="00E24386"/>
    <w:rsid w:val="00E246E0"/>
    <w:rsid w:val="00E32672"/>
    <w:rsid w:val="00E33532"/>
    <w:rsid w:val="00E3422B"/>
    <w:rsid w:val="00E34678"/>
    <w:rsid w:val="00E34847"/>
    <w:rsid w:val="00E34D90"/>
    <w:rsid w:val="00E35358"/>
    <w:rsid w:val="00E35AC4"/>
    <w:rsid w:val="00E35C1C"/>
    <w:rsid w:val="00E35CEA"/>
    <w:rsid w:val="00E373DB"/>
    <w:rsid w:val="00E40A9D"/>
    <w:rsid w:val="00E4286E"/>
    <w:rsid w:val="00E42A26"/>
    <w:rsid w:val="00E43536"/>
    <w:rsid w:val="00E45C16"/>
    <w:rsid w:val="00E46195"/>
    <w:rsid w:val="00E475BB"/>
    <w:rsid w:val="00E479A1"/>
    <w:rsid w:val="00E502C4"/>
    <w:rsid w:val="00E50554"/>
    <w:rsid w:val="00E50600"/>
    <w:rsid w:val="00E506B5"/>
    <w:rsid w:val="00E50B32"/>
    <w:rsid w:val="00E5137F"/>
    <w:rsid w:val="00E51A1F"/>
    <w:rsid w:val="00E51FF6"/>
    <w:rsid w:val="00E52485"/>
    <w:rsid w:val="00E52486"/>
    <w:rsid w:val="00E524EC"/>
    <w:rsid w:val="00E540B1"/>
    <w:rsid w:val="00E54703"/>
    <w:rsid w:val="00E548EC"/>
    <w:rsid w:val="00E5553D"/>
    <w:rsid w:val="00E555E6"/>
    <w:rsid w:val="00E562C9"/>
    <w:rsid w:val="00E56B57"/>
    <w:rsid w:val="00E56C3B"/>
    <w:rsid w:val="00E60810"/>
    <w:rsid w:val="00E60BAB"/>
    <w:rsid w:val="00E61951"/>
    <w:rsid w:val="00E62ABD"/>
    <w:rsid w:val="00E63759"/>
    <w:rsid w:val="00E64299"/>
    <w:rsid w:val="00E64A31"/>
    <w:rsid w:val="00E66B58"/>
    <w:rsid w:val="00E66FB2"/>
    <w:rsid w:val="00E67348"/>
    <w:rsid w:val="00E70437"/>
    <w:rsid w:val="00E728C1"/>
    <w:rsid w:val="00E72EBC"/>
    <w:rsid w:val="00E73C1F"/>
    <w:rsid w:val="00E742D0"/>
    <w:rsid w:val="00E74395"/>
    <w:rsid w:val="00E75AF0"/>
    <w:rsid w:val="00E75F2E"/>
    <w:rsid w:val="00E7640B"/>
    <w:rsid w:val="00E770FD"/>
    <w:rsid w:val="00E77BF3"/>
    <w:rsid w:val="00E8204E"/>
    <w:rsid w:val="00E82999"/>
    <w:rsid w:val="00E84302"/>
    <w:rsid w:val="00E84B2D"/>
    <w:rsid w:val="00E84FA3"/>
    <w:rsid w:val="00E857C0"/>
    <w:rsid w:val="00E861E8"/>
    <w:rsid w:val="00E909F2"/>
    <w:rsid w:val="00E91818"/>
    <w:rsid w:val="00E91968"/>
    <w:rsid w:val="00E91D9C"/>
    <w:rsid w:val="00E92053"/>
    <w:rsid w:val="00E92354"/>
    <w:rsid w:val="00E92690"/>
    <w:rsid w:val="00E92AE6"/>
    <w:rsid w:val="00E93680"/>
    <w:rsid w:val="00E94B63"/>
    <w:rsid w:val="00E95CDE"/>
    <w:rsid w:val="00E96056"/>
    <w:rsid w:val="00E96865"/>
    <w:rsid w:val="00E97D8C"/>
    <w:rsid w:val="00EA0AC8"/>
    <w:rsid w:val="00EA0B86"/>
    <w:rsid w:val="00EA1A60"/>
    <w:rsid w:val="00EA2032"/>
    <w:rsid w:val="00EA3053"/>
    <w:rsid w:val="00EA34C8"/>
    <w:rsid w:val="00EA4B85"/>
    <w:rsid w:val="00EA53F6"/>
    <w:rsid w:val="00EA54E2"/>
    <w:rsid w:val="00EA57C1"/>
    <w:rsid w:val="00EA5962"/>
    <w:rsid w:val="00EA6B6F"/>
    <w:rsid w:val="00EA6B8D"/>
    <w:rsid w:val="00EA7CB1"/>
    <w:rsid w:val="00EA7D13"/>
    <w:rsid w:val="00EB0167"/>
    <w:rsid w:val="00EB0471"/>
    <w:rsid w:val="00EB0AA6"/>
    <w:rsid w:val="00EB128B"/>
    <w:rsid w:val="00EB20A6"/>
    <w:rsid w:val="00EB36AF"/>
    <w:rsid w:val="00EB3F1E"/>
    <w:rsid w:val="00EB49C8"/>
    <w:rsid w:val="00EB5690"/>
    <w:rsid w:val="00EB5769"/>
    <w:rsid w:val="00EB5EBA"/>
    <w:rsid w:val="00EB6A65"/>
    <w:rsid w:val="00EB794D"/>
    <w:rsid w:val="00EB798A"/>
    <w:rsid w:val="00EC132D"/>
    <w:rsid w:val="00EC1537"/>
    <w:rsid w:val="00EC1959"/>
    <w:rsid w:val="00EC1FC7"/>
    <w:rsid w:val="00EC2A9A"/>
    <w:rsid w:val="00EC34ED"/>
    <w:rsid w:val="00EC4534"/>
    <w:rsid w:val="00EC4589"/>
    <w:rsid w:val="00EC51B0"/>
    <w:rsid w:val="00EC5CA5"/>
    <w:rsid w:val="00EC6871"/>
    <w:rsid w:val="00EC68B8"/>
    <w:rsid w:val="00EC750C"/>
    <w:rsid w:val="00EC7607"/>
    <w:rsid w:val="00EC7C50"/>
    <w:rsid w:val="00ED0353"/>
    <w:rsid w:val="00ED08AF"/>
    <w:rsid w:val="00ED512B"/>
    <w:rsid w:val="00ED5197"/>
    <w:rsid w:val="00ED5A69"/>
    <w:rsid w:val="00ED5B31"/>
    <w:rsid w:val="00ED5E50"/>
    <w:rsid w:val="00ED6A05"/>
    <w:rsid w:val="00ED7E09"/>
    <w:rsid w:val="00EE0106"/>
    <w:rsid w:val="00EE0133"/>
    <w:rsid w:val="00EE0A32"/>
    <w:rsid w:val="00EE1F6D"/>
    <w:rsid w:val="00EE2479"/>
    <w:rsid w:val="00EE27EB"/>
    <w:rsid w:val="00EE29AD"/>
    <w:rsid w:val="00EE364B"/>
    <w:rsid w:val="00EE3C5E"/>
    <w:rsid w:val="00EE4618"/>
    <w:rsid w:val="00EE46A6"/>
    <w:rsid w:val="00EE5131"/>
    <w:rsid w:val="00EE58F6"/>
    <w:rsid w:val="00EE5CF6"/>
    <w:rsid w:val="00EE67A7"/>
    <w:rsid w:val="00EE6B64"/>
    <w:rsid w:val="00EE6D2B"/>
    <w:rsid w:val="00EE6FB6"/>
    <w:rsid w:val="00EE73A7"/>
    <w:rsid w:val="00EF02CE"/>
    <w:rsid w:val="00EF032A"/>
    <w:rsid w:val="00EF08DC"/>
    <w:rsid w:val="00EF0996"/>
    <w:rsid w:val="00EF0F3B"/>
    <w:rsid w:val="00EF1D5A"/>
    <w:rsid w:val="00EF297E"/>
    <w:rsid w:val="00EF2FE5"/>
    <w:rsid w:val="00EF340A"/>
    <w:rsid w:val="00EF54E8"/>
    <w:rsid w:val="00EF6B7B"/>
    <w:rsid w:val="00EF7BE3"/>
    <w:rsid w:val="00F003DE"/>
    <w:rsid w:val="00F02EA9"/>
    <w:rsid w:val="00F03146"/>
    <w:rsid w:val="00F034DE"/>
    <w:rsid w:val="00F05602"/>
    <w:rsid w:val="00F07202"/>
    <w:rsid w:val="00F10CBE"/>
    <w:rsid w:val="00F1129D"/>
    <w:rsid w:val="00F137EE"/>
    <w:rsid w:val="00F13B24"/>
    <w:rsid w:val="00F167A9"/>
    <w:rsid w:val="00F16D72"/>
    <w:rsid w:val="00F16E2C"/>
    <w:rsid w:val="00F16EA6"/>
    <w:rsid w:val="00F17866"/>
    <w:rsid w:val="00F20487"/>
    <w:rsid w:val="00F20B44"/>
    <w:rsid w:val="00F215CA"/>
    <w:rsid w:val="00F2246B"/>
    <w:rsid w:val="00F242C2"/>
    <w:rsid w:val="00F24AA4"/>
    <w:rsid w:val="00F257A0"/>
    <w:rsid w:val="00F257B3"/>
    <w:rsid w:val="00F26460"/>
    <w:rsid w:val="00F26F7E"/>
    <w:rsid w:val="00F327B7"/>
    <w:rsid w:val="00F3299F"/>
    <w:rsid w:val="00F33BEF"/>
    <w:rsid w:val="00F3688A"/>
    <w:rsid w:val="00F369C5"/>
    <w:rsid w:val="00F37874"/>
    <w:rsid w:val="00F37A95"/>
    <w:rsid w:val="00F37D0B"/>
    <w:rsid w:val="00F414A7"/>
    <w:rsid w:val="00F419DE"/>
    <w:rsid w:val="00F429EF"/>
    <w:rsid w:val="00F45C6C"/>
    <w:rsid w:val="00F45E1D"/>
    <w:rsid w:val="00F46C6F"/>
    <w:rsid w:val="00F475EE"/>
    <w:rsid w:val="00F5158E"/>
    <w:rsid w:val="00F5178C"/>
    <w:rsid w:val="00F51D9D"/>
    <w:rsid w:val="00F51FA0"/>
    <w:rsid w:val="00F52502"/>
    <w:rsid w:val="00F531C1"/>
    <w:rsid w:val="00F53DB9"/>
    <w:rsid w:val="00F56E26"/>
    <w:rsid w:val="00F56E93"/>
    <w:rsid w:val="00F5766B"/>
    <w:rsid w:val="00F57AA7"/>
    <w:rsid w:val="00F621CA"/>
    <w:rsid w:val="00F62278"/>
    <w:rsid w:val="00F6257E"/>
    <w:rsid w:val="00F62B86"/>
    <w:rsid w:val="00F63728"/>
    <w:rsid w:val="00F64146"/>
    <w:rsid w:val="00F64927"/>
    <w:rsid w:val="00F6597E"/>
    <w:rsid w:val="00F664B3"/>
    <w:rsid w:val="00F67097"/>
    <w:rsid w:val="00F67C46"/>
    <w:rsid w:val="00F67F81"/>
    <w:rsid w:val="00F70280"/>
    <w:rsid w:val="00F7108B"/>
    <w:rsid w:val="00F71C1E"/>
    <w:rsid w:val="00F7322A"/>
    <w:rsid w:val="00F756D5"/>
    <w:rsid w:val="00F75EFF"/>
    <w:rsid w:val="00F761AD"/>
    <w:rsid w:val="00F7733A"/>
    <w:rsid w:val="00F77D01"/>
    <w:rsid w:val="00F81FBE"/>
    <w:rsid w:val="00F83C39"/>
    <w:rsid w:val="00F84983"/>
    <w:rsid w:val="00F858B8"/>
    <w:rsid w:val="00F86A3A"/>
    <w:rsid w:val="00F87D16"/>
    <w:rsid w:val="00F87F2C"/>
    <w:rsid w:val="00F87FF3"/>
    <w:rsid w:val="00F907D4"/>
    <w:rsid w:val="00F90B88"/>
    <w:rsid w:val="00F9137F"/>
    <w:rsid w:val="00F919EB"/>
    <w:rsid w:val="00F92E15"/>
    <w:rsid w:val="00F93B3C"/>
    <w:rsid w:val="00F945B2"/>
    <w:rsid w:val="00F945E7"/>
    <w:rsid w:val="00F94930"/>
    <w:rsid w:val="00F95A60"/>
    <w:rsid w:val="00F9781C"/>
    <w:rsid w:val="00F97EA4"/>
    <w:rsid w:val="00FA0BAE"/>
    <w:rsid w:val="00FA153F"/>
    <w:rsid w:val="00FA2214"/>
    <w:rsid w:val="00FA2333"/>
    <w:rsid w:val="00FA3212"/>
    <w:rsid w:val="00FA36D1"/>
    <w:rsid w:val="00FA4BC3"/>
    <w:rsid w:val="00FA5489"/>
    <w:rsid w:val="00FA5616"/>
    <w:rsid w:val="00FA5988"/>
    <w:rsid w:val="00FA5D89"/>
    <w:rsid w:val="00FA5F7A"/>
    <w:rsid w:val="00FA6497"/>
    <w:rsid w:val="00FA7658"/>
    <w:rsid w:val="00FA7D38"/>
    <w:rsid w:val="00FB09F0"/>
    <w:rsid w:val="00FB1921"/>
    <w:rsid w:val="00FB1EA3"/>
    <w:rsid w:val="00FB2E8E"/>
    <w:rsid w:val="00FB3256"/>
    <w:rsid w:val="00FB3EA0"/>
    <w:rsid w:val="00FB5EE1"/>
    <w:rsid w:val="00FB6243"/>
    <w:rsid w:val="00FB6473"/>
    <w:rsid w:val="00FB7680"/>
    <w:rsid w:val="00FC1D70"/>
    <w:rsid w:val="00FC23C0"/>
    <w:rsid w:val="00FC2D55"/>
    <w:rsid w:val="00FC39DC"/>
    <w:rsid w:val="00FC40B9"/>
    <w:rsid w:val="00FC47FC"/>
    <w:rsid w:val="00FC5A66"/>
    <w:rsid w:val="00FC688C"/>
    <w:rsid w:val="00FC6EFC"/>
    <w:rsid w:val="00FC709F"/>
    <w:rsid w:val="00FC79BE"/>
    <w:rsid w:val="00FD1686"/>
    <w:rsid w:val="00FD1C50"/>
    <w:rsid w:val="00FD1D0C"/>
    <w:rsid w:val="00FD53A2"/>
    <w:rsid w:val="00FD5B50"/>
    <w:rsid w:val="00FD5F89"/>
    <w:rsid w:val="00FD618A"/>
    <w:rsid w:val="00FD6B33"/>
    <w:rsid w:val="00FD6CDB"/>
    <w:rsid w:val="00FD771C"/>
    <w:rsid w:val="00FD7ADC"/>
    <w:rsid w:val="00FE09B7"/>
    <w:rsid w:val="00FE0AA5"/>
    <w:rsid w:val="00FE2565"/>
    <w:rsid w:val="00FE2945"/>
    <w:rsid w:val="00FE3A1B"/>
    <w:rsid w:val="00FE43E7"/>
    <w:rsid w:val="00FE5A74"/>
    <w:rsid w:val="00FE6F61"/>
    <w:rsid w:val="00FE7E40"/>
    <w:rsid w:val="00FE7F46"/>
    <w:rsid w:val="00FF3FF7"/>
    <w:rsid w:val="00FF49EF"/>
    <w:rsid w:val="00FF4FA5"/>
    <w:rsid w:val="00FF5438"/>
    <w:rsid w:val="00FF5C88"/>
    <w:rsid w:val="00FF67C0"/>
    <w:rsid w:val="00FF6CE1"/>
    <w:rsid w:val="00FF7142"/>
    <w:rsid w:val="02E41801"/>
    <w:rsid w:val="033E02AC"/>
    <w:rsid w:val="036E4CF0"/>
    <w:rsid w:val="039F7CDF"/>
    <w:rsid w:val="03E46EA4"/>
    <w:rsid w:val="04A32AFE"/>
    <w:rsid w:val="05932F7C"/>
    <w:rsid w:val="05D879E8"/>
    <w:rsid w:val="07655B46"/>
    <w:rsid w:val="0784461F"/>
    <w:rsid w:val="085261D5"/>
    <w:rsid w:val="08A062FE"/>
    <w:rsid w:val="08AE4765"/>
    <w:rsid w:val="091330D8"/>
    <w:rsid w:val="09A02A33"/>
    <w:rsid w:val="09C53AE0"/>
    <w:rsid w:val="0A1F0BD9"/>
    <w:rsid w:val="0A440241"/>
    <w:rsid w:val="0A606597"/>
    <w:rsid w:val="0C14314A"/>
    <w:rsid w:val="0C6975C9"/>
    <w:rsid w:val="0D5C6E56"/>
    <w:rsid w:val="0DD86D83"/>
    <w:rsid w:val="0DF02D3C"/>
    <w:rsid w:val="0E5B7874"/>
    <w:rsid w:val="0E697C67"/>
    <w:rsid w:val="0E7551FF"/>
    <w:rsid w:val="0E9B22E9"/>
    <w:rsid w:val="0E9E2ED7"/>
    <w:rsid w:val="0F427381"/>
    <w:rsid w:val="100E3284"/>
    <w:rsid w:val="10AF1A2F"/>
    <w:rsid w:val="113E115D"/>
    <w:rsid w:val="11B33537"/>
    <w:rsid w:val="11D10A1B"/>
    <w:rsid w:val="126165F0"/>
    <w:rsid w:val="127D00C2"/>
    <w:rsid w:val="138709E8"/>
    <w:rsid w:val="141B2506"/>
    <w:rsid w:val="153820D3"/>
    <w:rsid w:val="15C240EC"/>
    <w:rsid w:val="16B84C2B"/>
    <w:rsid w:val="17C956F6"/>
    <w:rsid w:val="18556691"/>
    <w:rsid w:val="19661F76"/>
    <w:rsid w:val="19781C05"/>
    <w:rsid w:val="1B8265AE"/>
    <w:rsid w:val="1C965862"/>
    <w:rsid w:val="1DB46A23"/>
    <w:rsid w:val="1E791F4B"/>
    <w:rsid w:val="1F494455"/>
    <w:rsid w:val="1F7E4D14"/>
    <w:rsid w:val="211D6912"/>
    <w:rsid w:val="2153690F"/>
    <w:rsid w:val="21AD53CE"/>
    <w:rsid w:val="21D0495B"/>
    <w:rsid w:val="22887090"/>
    <w:rsid w:val="228A1C55"/>
    <w:rsid w:val="229D2AA0"/>
    <w:rsid w:val="22B652DF"/>
    <w:rsid w:val="23023E06"/>
    <w:rsid w:val="23551889"/>
    <w:rsid w:val="237510CB"/>
    <w:rsid w:val="25422B90"/>
    <w:rsid w:val="255522BC"/>
    <w:rsid w:val="25A43126"/>
    <w:rsid w:val="264A1A03"/>
    <w:rsid w:val="26852631"/>
    <w:rsid w:val="26B50B81"/>
    <w:rsid w:val="274D27F5"/>
    <w:rsid w:val="27A44803"/>
    <w:rsid w:val="28242272"/>
    <w:rsid w:val="28C07A65"/>
    <w:rsid w:val="28F134EF"/>
    <w:rsid w:val="29427780"/>
    <w:rsid w:val="298237DB"/>
    <w:rsid w:val="29A172DC"/>
    <w:rsid w:val="29D73D2A"/>
    <w:rsid w:val="2A152B09"/>
    <w:rsid w:val="2C5E0C63"/>
    <w:rsid w:val="2C7E0594"/>
    <w:rsid w:val="2CA71E29"/>
    <w:rsid w:val="2CB42A9D"/>
    <w:rsid w:val="2CE03A6B"/>
    <w:rsid w:val="2D261212"/>
    <w:rsid w:val="2D322A69"/>
    <w:rsid w:val="2DAC39B4"/>
    <w:rsid w:val="2EF87764"/>
    <w:rsid w:val="2F7B6C43"/>
    <w:rsid w:val="2FD650E0"/>
    <w:rsid w:val="30B81411"/>
    <w:rsid w:val="314078E4"/>
    <w:rsid w:val="31D615BE"/>
    <w:rsid w:val="323276F7"/>
    <w:rsid w:val="32594391"/>
    <w:rsid w:val="3315656C"/>
    <w:rsid w:val="33602C37"/>
    <w:rsid w:val="33937B38"/>
    <w:rsid w:val="33DC194C"/>
    <w:rsid w:val="34101B45"/>
    <w:rsid w:val="34106589"/>
    <w:rsid w:val="34946F9B"/>
    <w:rsid w:val="34E639A6"/>
    <w:rsid w:val="34EF55B7"/>
    <w:rsid w:val="35C105F3"/>
    <w:rsid w:val="36827236"/>
    <w:rsid w:val="36E02855"/>
    <w:rsid w:val="3765749E"/>
    <w:rsid w:val="378A41C1"/>
    <w:rsid w:val="384F6C76"/>
    <w:rsid w:val="38B652D3"/>
    <w:rsid w:val="393738DD"/>
    <w:rsid w:val="395D3072"/>
    <w:rsid w:val="39BA13B2"/>
    <w:rsid w:val="39BD561B"/>
    <w:rsid w:val="3C756FB2"/>
    <w:rsid w:val="3D7C7053"/>
    <w:rsid w:val="3E172C96"/>
    <w:rsid w:val="3E8122DE"/>
    <w:rsid w:val="3F085369"/>
    <w:rsid w:val="3F3844FE"/>
    <w:rsid w:val="3F3B69A9"/>
    <w:rsid w:val="3F55468B"/>
    <w:rsid w:val="3FA441D7"/>
    <w:rsid w:val="41A72F09"/>
    <w:rsid w:val="41AB00EB"/>
    <w:rsid w:val="41DB38F5"/>
    <w:rsid w:val="41F51B96"/>
    <w:rsid w:val="428553B3"/>
    <w:rsid w:val="431637F2"/>
    <w:rsid w:val="437517C6"/>
    <w:rsid w:val="43826AF2"/>
    <w:rsid w:val="43AB1C05"/>
    <w:rsid w:val="447A4A84"/>
    <w:rsid w:val="45BC15CD"/>
    <w:rsid w:val="4742380C"/>
    <w:rsid w:val="482F5DB0"/>
    <w:rsid w:val="486C0D8C"/>
    <w:rsid w:val="48DC765A"/>
    <w:rsid w:val="495B0867"/>
    <w:rsid w:val="4AA135FD"/>
    <w:rsid w:val="4B2F4797"/>
    <w:rsid w:val="4B35176A"/>
    <w:rsid w:val="4B5A4C9A"/>
    <w:rsid w:val="4C492783"/>
    <w:rsid w:val="4C897630"/>
    <w:rsid w:val="4D8B33B1"/>
    <w:rsid w:val="4D924543"/>
    <w:rsid w:val="4E6F20BD"/>
    <w:rsid w:val="4E8B6852"/>
    <w:rsid w:val="503D043A"/>
    <w:rsid w:val="506E1AA3"/>
    <w:rsid w:val="51A02991"/>
    <w:rsid w:val="51C92A43"/>
    <w:rsid w:val="523F5EFF"/>
    <w:rsid w:val="52833B07"/>
    <w:rsid w:val="52E0753D"/>
    <w:rsid w:val="53070958"/>
    <w:rsid w:val="539F5447"/>
    <w:rsid w:val="54656224"/>
    <w:rsid w:val="547D1AF5"/>
    <w:rsid w:val="548667BD"/>
    <w:rsid w:val="552045E4"/>
    <w:rsid w:val="552B5BBA"/>
    <w:rsid w:val="55511CE4"/>
    <w:rsid w:val="569F4DB4"/>
    <w:rsid w:val="56D24862"/>
    <w:rsid w:val="5777799E"/>
    <w:rsid w:val="586C0D61"/>
    <w:rsid w:val="59A52DAB"/>
    <w:rsid w:val="5A0A2C79"/>
    <w:rsid w:val="5BA06284"/>
    <w:rsid w:val="5C6C3181"/>
    <w:rsid w:val="5D412969"/>
    <w:rsid w:val="5D4E7B12"/>
    <w:rsid w:val="5E2A158F"/>
    <w:rsid w:val="5EA660E9"/>
    <w:rsid w:val="5EC2595E"/>
    <w:rsid w:val="5F7B5C39"/>
    <w:rsid w:val="5FCC1AAE"/>
    <w:rsid w:val="5FD43028"/>
    <w:rsid w:val="602621F9"/>
    <w:rsid w:val="60D46A62"/>
    <w:rsid w:val="61515D89"/>
    <w:rsid w:val="615923AB"/>
    <w:rsid w:val="62207345"/>
    <w:rsid w:val="62207CE0"/>
    <w:rsid w:val="62A87FC8"/>
    <w:rsid w:val="63144D69"/>
    <w:rsid w:val="63F02F57"/>
    <w:rsid w:val="644D0584"/>
    <w:rsid w:val="647E2ED2"/>
    <w:rsid w:val="651A7834"/>
    <w:rsid w:val="66DE4C3D"/>
    <w:rsid w:val="675E51B5"/>
    <w:rsid w:val="67A61326"/>
    <w:rsid w:val="67FD070B"/>
    <w:rsid w:val="6BB739F5"/>
    <w:rsid w:val="6C2D57D3"/>
    <w:rsid w:val="6C435CA5"/>
    <w:rsid w:val="6C6A2BBD"/>
    <w:rsid w:val="6DBA67E7"/>
    <w:rsid w:val="6E871CF0"/>
    <w:rsid w:val="70B54E46"/>
    <w:rsid w:val="71821140"/>
    <w:rsid w:val="72FE1D5E"/>
    <w:rsid w:val="73E259CB"/>
    <w:rsid w:val="759456D3"/>
    <w:rsid w:val="75D05CAC"/>
    <w:rsid w:val="75EB081B"/>
    <w:rsid w:val="76ED2103"/>
    <w:rsid w:val="77410AA2"/>
    <w:rsid w:val="77F475BA"/>
    <w:rsid w:val="780B4294"/>
    <w:rsid w:val="78236592"/>
    <w:rsid w:val="78B317FD"/>
    <w:rsid w:val="78B330F8"/>
    <w:rsid w:val="79917EB4"/>
    <w:rsid w:val="7B5D7336"/>
    <w:rsid w:val="7C034469"/>
    <w:rsid w:val="7C4444A4"/>
    <w:rsid w:val="7C637BA4"/>
    <w:rsid w:val="7CD4576E"/>
    <w:rsid w:val="7D871EEF"/>
    <w:rsid w:val="7E0201AA"/>
    <w:rsid w:val="7EAB35BD"/>
    <w:rsid w:val="7EE14D6C"/>
    <w:rsid w:val="7FBF05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rules v:ext="edit">
        <o:r id="V:Rule2" type="connector" idref="#自选图形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39" w:qFormat="1"/>
    <w:lsdException w:name="Normal Indent" w:uiPriority="0" w:qFormat="1"/>
    <w:lsdException w:name="footnote text" w:uiPriority="0" w:qFormat="1"/>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endnote reference" w:qFormat="1"/>
    <w:lsdException w:name="endnote text" w:qFormat="1"/>
    <w:lsdException w:name="List 2" w:uiPriority="0" w:qFormat="1"/>
    <w:lsdException w:name="Title" w:semiHidden="0" w:uiPriority="1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semiHidden="0" w:uiPriority="0" w:unhideWhenUsed="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uiPriority="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25"/>
    <w:pPr>
      <w:widowControl w:val="0"/>
      <w:spacing w:line="360" w:lineRule="atLeast"/>
      <w:jc w:val="both"/>
    </w:pPr>
    <w:rPr>
      <w:color w:val="000000"/>
      <w:sz w:val="21"/>
      <w:szCs w:val="24"/>
    </w:rPr>
  </w:style>
  <w:style w:type="paragraph" w:styleId="1">
    <w:name w:val="heading 1"/>
    <w:basedOn w:val="a"/>
    <w:next w:val="a"/>
    <w:uiPriority w:val="9"/>
    <w:qFormat/>
    <w:rsid w:val="000F4B25"/>
    <w:pPr>
      <w:keepNext/>
      <w:keepLines/>
      <w:spacing w:before="340" w:after="330" w:line="576" w:lineRule="auto"/>
      <w:outlineLvl w:val="0"/>
    </w:pPr>
    <w:rPr>
      <w:rFonts w:eastAsia="Times New Roman"/>
      <w:b/>
      <w:sz w:val="44"/>
      <w:szCs w:val="44"/>
    </w:rPr>
  </w:style>
  <w:style w:type="paragraph" w:styleId="2">
    <w:name w:val="heading 2"/>
    <w:basedOn w:val="a"/>
    <w:next w:val="a"/>
    <w:qFormat/>
    <w:rsid w:val="000F4B25"/>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qFormat/>
    <w:rsid w:val="000F4B25"/>
    <w:pPr>
      <w:keepNext/>
      <w:keepLines/>
      <w:spacing w:line="600" w:lineRule="exact"/>
      <w:ind w:firstLine="643"/>
      <w:outlineLvl w:val="2"/>
    </w:pPr>
    <w:rPr>
      <w:rFonts w:eastAsia="Times New Roman"/>
      <w:b/>
      <w:sz w:val="32"/>
      <w:szCs w:val="32"/>
    </w:rPr>
  </w:style>
  <w:style w:type="paragraph" w:styleId="4">
    <w:name w:val="heading 4"/>
    <w:basedOn w:val="a"/>
    <w:next w:val="a"/>
    <w:qFormat/>
    <w:rsid w:val="000F4B25"/>
    <w:pPr>
      <w:tabs>
        <w:tab w:val="left" w:pos="2155"/>
      </w:tabs>
      <w:spacing w:before="120" w:line="360" w:lineRule="auto"/>
      <w:ind w:left="2155" w:hanging="1078"/>
      <w:outlineLvl w:val="3"/>
    </w:pPr>
    <w:rPr>
      <w:rFonts w:ascii="Arial" w:eastAsia="黑体" w:hAnsi="Arial" w:cs="Arial"/>
      <w:sz w:val="28"/>
      <w:szCs w:val="20"/>
    </w:rPr>
  </w:style>
  <w:style w:type="paragraph" w:styleId="5">
    <w:name w:val="heading 5"/>
    <w:basedOn w:val="a"/>
    <w:next w:val="a"/>
    <w:qFormat/>
    <w:rsid w:val="000F4B25"/>
    <w:pPr>
      <w:keepNext/>
      <w:keepLines/>
      <w:spacing w:before="280" w:after="290" w:line="372" w:lineRule="auto"/>
      <w:outlineLvl w:val="4"/>
    </w:pPr>
    <w:rPr>
      <w:rFonts w:eastAsia="Times New Roman"/>
      <w:b/>
      <w:sz w:val="28"/>
      <w:szCs w:val="28"/>
    </w:rPr>
  </w:style>
  <w:style w:type="paragraph" w:styleId="6">
    <w:name w:val="heading 6"/>
    <w:basedOn w:val="a"/>
    <w:next w:val="a0"/>
    <w:link w:val="6Char"/>
    <w:qFormat/>
    <w:rsid w:val="000F4B25"/>
    <w:pPr>
      <w:keepNext/>
      <w:keepLines/>
      <w:spacing w:before="240" w:after="64" w:line="320" w:lineRule="auto"/>
      <w:outlineLvl w:val="5"/>
    </w:pPr>
    <w:rPr>
      <w:rFonts w:ascii="Arial" w:eastAsia="黑体" w:hAnsi="Arial"/>
      <w:b/>
      <w:color w:val="auto"/>
      <w:kern w:val="2"/>
      <w:sz w:val="24"/>
    </w:rPr>
  </w:style>
  <w:style w:type="paragraph" w:styleId="7">
    <w:name w:val="heading 7"/>
    <w:basedOn w:val="a"/>
    <w:next w:val="a0"/>
    <w:link w:val="7Char"/>
    <w:qFormat/>
    <w:rsid w:val="000F4B25"/>
    <w:pPr>
      <w:keepNext/>
      <w:keepLines/>
      <w:spacing w:before="240" w:after="64" w:line="320" w:lineRule="auto"/>
      <w:outlineLvl w:val="6"/>
    </w:pPr>
    <w:rPr>
      <w:b/>
      <w:color w:val="auto"/>
      <w:kern w:val="2"/>
      <w:sz w:val="24"/>
    </w:rPr>
  </w:style>
  <w:style w:type="paragraph" w:styleId="8">
    <w:name w:val="heading 8"/>
    <w:basedOn w:val="a"/>
    <w:next w:val="a0"/>
    <w:link w:val="8Char"/>
    <w:qFormat/>
    <w:rsid w:val="000F4B25"/>
    <w:pPr>
      <w:keepNext/>
      <w:keepLines/>
      <w:spacing w:before="240" w:after="64" w:line="320" w:lineRule="auto"/>
      <w:outlineLvl w:val="7"/>
    </w:pPr>
    <w:rPr>
      <w:rFonts w:ascii="Arial" w:eastAsia="黑体" w:hAnsi="Arial"/>
      <w:color w:val="auto"/>
      <w:kern w:val="2"/>
      <w:sz w:val="24"/>
    </w:rPr>
  </w:style>
  <w:style w:type="paragraph" w:styleId="9">
    <w:name w:val="heading 9"/>
    <w:basedOn w:val="a"/>
    <w:next w:val="a0"/>
    <w:link w:val="9Char"/>
    <w:qFormat/>
    <w:rsid w:val="000F4B25"/>
    <w:pPr>
      <w:keepNext/>
      <w:keepLines/>
      <w:spacing w:before="240" w:after="64" w:line="320" w:lineRule="auto"/>
      <w:outlineLvl w:val="8"/>
    </w:pPr>
    <w:rPr>
      <w:rFonts w:ascii="Arial" w:eastAsia="黑体" w:hAnsi="Arial"/>
      <w:color w:val="auto"/>
      <w:kern w:val="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F4B25"/>
    <w:pPr>
      <w:spacing w:line="240" w:lineRule="auto"/>
      <w:ind w:firstLineChars="200" w:firstLine="420"/>
    </w:pPr>
    <w:rPr>
      <w:color w:val="auto"/>
      <w:kern w:val="2"/>
      <w:szCs w:val="22"/>
    </w:rPr>
  </w:style>
  <w:style w:type="paragraph" w:styleId="70">
    <w:name w:val="toc 7"/>
    <w:basedOn w:val="a"/>
    <w:next w:val="a"/>
    <w:qFormat/>
    <w:rsid w:val="000F4B25"/>
    <w:pPr>
      <w:spacing w:line="240" w:lineRule="auto"/>
      <w:ind w:left="1260"/>
      <w:jc w:val="left"/>
    </w:pPr>
    <w:rPr>
      <w:color w:val="auto"/>
      <w:kern w:val="2"/>
      <w:sz w:val="18"/>
      <w:szCs w:val="18"/>
    </w:rPr>
  </w:style>
  <w:style w:type="paragraph" w:styleId="a4">
    <w:name w:val="Document Map"/>
    <w:basedOn w:val="a"/>
    <w:link w:val="Char0"/>
    <w:qFormat/>
    <w:rsid w:val="000F4B25"/>
    <w:pPr>
      <w:shd w:val="clear" w:color="000000" w:fill="00007F"/>
    </w:pPr>
    <w:rPr>
      <w:kern w:val="1"/>
    </w:rPr>
  </w:style>
  <w:style w:type="paragraph" w:styleId="a5">
    <w:name w:val="annotation text"/>
    <w:basedOn w:val="a"/>
    <w:link w:val="Char2"/>
    <w:qFormat/>
    <w:rsid w:val="000F4B25"/>
    <w:pPr>
      <w:jc w:val="left"/>
    </w:pPr>
    <w:rPr>
      <w:rFonts w:eastAsia="Times New Roman"/>
      <w:kern w:val="1"/>
      <w:lang w:val="zh-CN"/>
    </w:rPr>
  </w:style>
  <w:style w:type="paragraph" w:styleId="30">
    <w:name w:val="Body Text 3"/>
    <w:basedOn w:val="a"/>
    <w:link w:val="3Char1"/>
    <w:qFormat/>
    <w:rsid w:val="000F4B25"/>
    <w:pPr>
      <w:spacing w:line="500" w:lineRule="exact"/>
    </w:pPr>
    <w:rPr>
      <w:rFonts w:eastAsia="微软雅黑"/>
      <w:sz w:val="28"/>
      <w:szCs w:val="20"/>
      <w:lang w:val="zh-CN"/>
    </w:rPr>
  </w:style>
  <w:style w:type="paragraph" w:styleId="a6">
    <w:name w:val="Body Text"/>
    <w:basedOn w:val="a"/>
    <w:link w:val="Char1"/>
    <w:qFormat/>
    <w:rsid w:val="000F4B25"/>
    <w:rPr>
      <w:rFonts w:ascii="金山简黑体" w:eastAsia="Times New Roman" w:hAnsi="金山简黑体" w:cs="Courier New"/>
      <w:b/>
      <w:spacing w:val="-50"/>
      <w:sz w:val="44"/>
      <w:szCs w:val="20"/>
      <w:lang w:val="zh-CN"/>
    </w:rPr>
  </w:style>
  <w:style w:type="paragraph" w:styleId="a7">
    <w:name w:val="Body Text Indent"/>
    <w:basedOn w:val="a"/>
    <w:link w:val="Char10"/>
    <w:qFormat/>
    <w:rsid w:val="000F4B25"/>
    <w:pPr>
      <w:spacing w:line="200" w:lineRule="exact"/>
      <w:ind w:firstLine="301"/>
    </w:pPr>
    <w:rPr>
      <w:color w:val="auto"/>
      <w:kern w:val="2"/>
      <w:szCs w:val="22"/>
    </w:rPr>
  </w:style>
  <w:style w:type="paragraph" w:styleId="20">
    <w:name w:val="List 2"/>
    <w:basedOn w:val="a"/>
    <w:qFormat/>
    <w:rsid w:val="000F4B25"/>
    <w:pPr>
      <w:ind w:left="100" w:hanging="200"/>
    </w:pPr>
    <w:rPr>
      <w:rFonts w:eastAsia="Times New Roman"/>
      <w:kern w:val="1"/>
      <w:sz w:val="28"/>
    </w:rPr>
  </w:style>
  <w:style w:type="paragraph" w:styleId="50">
    <w:name w:val="toc 5"/>
    <w:basedOn w:val="a"/>
    <w:next w:val="a"/>
    <w:qFormat/>
    <w:rsid w:val="000F4B25"/>
    <w:pPr>
      <w:spacing w:line="240" w:lineRule="auto"/>
      <w:ind w:left="840"/>
      <w:jc w:val="left"/>
    </w:pPr>
    <w:rPr>
      <w:color w:val="auto"/>
      <w:kern w:val="2"/>
      <w:sz w:val="18"/>
      <w:szCs w:val="18"/>
    </w:rPr>
  </w:style>
  <w:style w:type="paragraph" w:styleId="31">
    <w:name w:val="toc 3"/>
    <w:basedOn w:val="a"/>
    <w:next w:val="a"/>
    <w:qFormat/>
    <w:rsid w:val="000F4B25"/>
    <w:pPr>
      <w:spacing w:line="240" w:lineRule="auto"/>
      <w:ind w:left="420"/>
      <w:jc w:val="left"/>
    </w:pPr>
    <w:rPr>
      <w:i/>
      <w:iCs/>
      <w:color w:val="auto"/>
      <w:kern w:val="2"/>
      <w:sz w:val="20"/>
      <w:szCs w:val="20"/>
    </w:rPr>
  </w:style>
  <w:style w:type="paragraph" w:styleId="a8">
    <w:name w:val="Plain Text"/>
    <w:basedOn w:val="a"/>
    <w:link w:val="Char20"/>
    <w:qFormat/>
    <w:rsid w:val="000F4B25"/>
    <w:rPr>
      <w:rFonts w:ascii="宋体" w:hAnsi="宋体"/>
      <w:kern w:val="1"/>
      <w:szCs w:val="20"/>
    </w:rPr>
  </w:style>
  <w:style w:type="paragraph" w:styleId="80">
    <w:name w:val="toc 8"/>
    <w:basedOn w:val="a"/>
    <w:next w:val="a"/>
    <w:qFormat/>
    <w:rsid w:val="000F4B25"/>
    <w:pPr>
      <w:spacing w:line="240" w:lineRule="auto"/>
      <w:ind w:left="1470"/>
      <w:jc w:val="left"/>
    </w:pPr>
    <w:rPr>
      <w:color w:val="auto"/>
      <w:kern w:val="2"/>
      <w:sz w:val="18"/>
      <w:szCs w:val="18"/>
    </w:rPr>
  </w:style>
  <w:style w:type="paragraph" w:styleId="a9">
    <w:name w:val="Date"/>
    <w:basedOn w:val="a"/>
    <w:next w:val="a"/>
    <w:link w:val="Char11"/>
    <w:qFormat/>
    <w:rsid w:val="000F4B25"/>
    <w:pPr>
      <w:ind w:left="100"/>
    </w:pPr>
    <w:rPr>
      <w:rFonts w:eastAsia="Times New Roman"/>
      <w:kern w:val="1"/>
    </w:rPr>
  </w:style>
  <w:style w:type="paragraph" w:styleId="21">
    <w:name w:val="Body Text Indent 2"/>
    <w:basedOn w:val="a"/>
    <w:link w:val="2Char1"/>
    <w:qFormat/>
    <w:rsid w:val="000F4B25"/>
    <w:pPr>
      <w:spacing w:after="120" w:line="480" w:lineRule="auto"/>
      <w:ind w:left="420"/>
    </w:pPr>
    <w:rPr>
      <w:rFonts w:eastAsia="Times New Roman"/>
      <w:kern w:val="1"/>
    </w:rPr>
  </w:style>
  <w:style w:type="paragraph" w:styleId="aa">
    <w:name w:val="endnote text"/>
    <w:basedOn w:val="a"/>
    <w:link w:val="Char12"/>
    <w:uiPriority w:val="99"/>
    <w:qFormat/>
    <w:rsid w:val="000F4B25"/>
    <w:pPr>
      <w:snapToGrid w:val="0"/>
      <w:spacing w:line="240" w:lineRule="auto"/>
      <w:jc w:val="left"/>
    </w:pPr>
    <w:rPr>
      <w:color w:val="auto"/>
      <w:kern w:val="2"/>
      <w:szCs w:val="22"/>
    </w:rPr>
  </w:style>
  <w:style w:type="paragraph" w:styleId="ab">
    <w:name w:val="Balloon Text"/>
    <w:basedOn w:val="a"/>
    <w:link w:val="Char13"/>
    <w:uiPriority w:val="99"/>
    <w:qFormat/>
    <w:rsid w:val="000F4B25"/>
    <w:rPr>
      <w:kern w:val="1"/>
      <w:sz w:val="18"/>
      <w:szCs w:val="18"/>
    </w:rPr>
  </w:style>
  <w:style w:type="paragraph" w:styleId="ac">
    <w:name w:val="footer"/>
    <w:basedOn w:val="a"/>
    <w:link w:val="Char21"/>
    <w:uiPriority w:val="99"/>
    <w:qFormat/>
    <w:rsid w:val="000F4B25"/>
    <w:pPr>
      <w:tabs>
        <w:tab w:val="center" w:pos="4153"/>
        <w:tab w:val="right" w:pos="8306"/>
      </w:tabs>
      <w:jc w:val="left"/>
    </w:pPr>
    <w:rPr>
      <w:kern w:val="1"/>
      <w:sz w:val="18"/>
      <w:szCs w:val="18"/>
    </w:rPr>
  </w:style>
  <w:style w:type="paragraph" w:styleId="ad">
    <w:name w:val="header"/>
    <w:basedOn w:val="a"/>
    <w:link w:val="Char22"/>
    <w:uiPriority w:val="99"/>
    <w:qFormat/>
    <w:rsid w:val="000F4B25"/>
    <w:pPr>
      <w:pBdr>
        <w:bottom w:val="single" w:sz="6" w:space="1" w:color="000000"/>
      </w:pBdr>
      <w:tabs>
        <w:tab w:val="center" w:pos="4153"/>
        <w:tab w:val="right" w:pos="8306"/>
      </w:tabs>
      <w:jc w:val="center"/>
    </w:pPr>
    <w:rPr>
      <w:kern w:val="1"/>
      <w:sz w:val="18"/>
      <w:szCs w:val="18"/>
    </w:rPr>
  </w:style>
  <w:style w:type="paragraph" w:styleId="10">
    <w:name w:val="toc 1"/>
    <w:basedOn w:val="a"/>
    <w:next w:val="a"/>
    <w:uiPriority w:val="39"/>
    <w:qFormat/>
    <w:rsid w:val="000F4B25"/>
    <w:pPr>
      <w:spacing w:before="120" w:after="120"/>
      <w:jc w:val="left"/>
    </w:pPr>
    <w:rPr>
      <w:rFonts w:eastAsia="Times New Roman"/>
      <w:b/>
      <w:caps/>
      <w:kern w:val="1"/>
      <w:sz w:val="20"/>
      <w:szCs w:val="20"/>
    </w:rPr>
  </w:style>
  <w:style w:type="paragraph" w:styleId="40">
    <w:name w:val="toc 4"/>
    <w:basedOn w:val="a"/>
    <w:next w:val="a"/>
    <w:qFormat/>
    <w:rsid w:val="000F4B25"/>
    <w:pPr>
      <w:spacing w:line="240" w:lineRule="auto"/>
      <w:ind w:left="630"/>
      <w:jc w:val="left"/>
    </w:pPr>
    <w:rPr>
      <w:color w:val="auto"/>
      <w:kern w:val="2"/>
      <w:sz w:val="18"/>
      <w:szCs w:val="18"/>
    </w:rPr>
  </w:style>
  <w:style w:type="paragraph" w:styleId="ae">
    <w:name w:val="Subtitle"/>
    <w:basedOn w:val="a"/>
    <w:next w:val="a"/>
    <w:link w:val="Char14"/>
    <w:qFormat/>
    <w:rsid w:val="000F4B25"/>
    <w:pPr>
      <w:spacing w:before="240" w:after="60" w:line="312" w:lineRule="auto"/>
      <w:jc w:val="center"/>
      <w:outlineLvl w:val="1"/>
    </w:pPr>
    <w:rPr>
      <w:rFonts w:ascii="Cambria" w:eastAsia="Times New Roman" w:hAnsi="Cambria" w:cs="Cambria"/>
      <w:b/>
      <w:kern w:val="1"/>
      <w:sz w:val="32"/>
      <w:szCs w:val="32"/>
    </w:rPr>
  </w:style>
  <w:style w:type="paragraph" w:styleId="af">
    <w:name w:val="footnote text"/>
    <w:basedOn w:val="a"/>
    <w:link w:val="Char3"/>
    <w:qFormat/>
    <w:rsid w:val="000F4B25"/>
    <w:pPr>
      <w:jc w:val="left"/>
    </w:pPr>
    <w:rPr>
      <w:kern w:val="1"/>
      <w:sz w:val="18"/>
      <w:szCs w:val="18"/>
    </w:rPr>
  </w:style>
  <w:style w:type="paragraph" w:styleId="60">
    <w:name w:val="toc 6"/>
    <w:basedOn w:val="a"/>
    <w:next w:val="a"/>
    <w:qFormat/>
    <w:rsid w:val="000F4B25"/>
    <w:pPr>
      <w:spacing w:line="240" w:lineRule="auto"/>
      <w:ind w:left="1050"/>
      <w:jc w:val="left"/>
    </w:pPr>
    <w:rPr>
      <w:color w:val="auto"/>
      <w:kern w:val="2"/>
      <w:sz w:val="18"/>
      <w:szCs w:val="18"/>
    </w:rPr>
  </w:style>
  <w:style w:type="paragraph" w:styleId="22">
    <w:name w:val="toc 2"/>
    <w:basedOn w:val="a"/>
    <w:next w:val="a"/>
    <w:uiPriority w:val="39"/>
    <w:qFormat/>
    <w:rsid w:val="000F4B25"/>
    <w:pPr>
      <w:tabs>
        <w:tab w:val="right" w:leader="dot" w:pos="9628"/>
      </w:tabs>
      <w:ind w:left="420" w:firstLine="120"/>
      <w:jc w:val="left"/>
    </w:pPr>
    <w:rPr>
      <w:rFonts w:eastAsia="Times New Roman"/>
      <w:smallCaps/>
      <w:kern w:val="1"/>
      <w:sz w:val="20"/>
      <w:szCs w:val="20"/>
    </w:rPr>
  </w:style>
  <w:style w:type="paragraph" w:styleId="90">
    <w:name w:val="toc 9"/>
    <w:basedOn w:val="a"/>
    <w:next w:val="a"/>
    <w:uiPriority w:val="39"/>
    <w:qFormat/>
    <w:rsid w:val="000F4B25"/>
    <w:pPr>
      <w:ind w:leftChars="1600" w:left="3360"/>
    </w:pPr>
  </w:style>
  <w:style w:type="paragraph" w:styleId="23">
    <w:name w:val="Body Text 2"/>
    <w:basedOn w:val="a"/>
    <w:link w:val="2Char10"/>
    <w:qFormat/>
    <w:rsid w:val="000F4B25"/>
    <w:pPr>
      <w:jc w:val="center"/>
    </w:pPr>
    <w:rPr>
      <w:rFonts w:eastAsia="Times New Roman" w:cs="宋体"/>
      <w:sz w:val="20"/>
      <w:lang w:val="zh-CN"/>
    </w:rPr>
  </w:style>
  <w:style w:type="paragraph" w:styleId="HTML">
    <w:name w:val="HTML Preformatted"/>
    <w:basedOn w:val="a"/>
    <w:link w:val="HTMLChar1"/>
    <w:qFormat/>
    <w:rsid w:val="000F4B25"/>
    <w:pPr>
      <w:widowControl/>
      <w:tabs>
        <w:tab w:val="left" w:pos="916"/>
        <w:tab w:val="left" w:pos="1832"/>
        <w:tab w:val="left" w:pos="2748"/>
        <w:tab w:val="left" w:pos="3664"/>
        <w:tab w:val="left" w:pos="4580"/>
        <w:tab w:val="left" w:pos="5496"/>
        <w:tab w:val="left" w:pos="6412"/>
        <w:tab w:val="left" w:pos="7328"/>
        <w:tab w:val="left" w:pos="8244"/>
        <w:tab w:val="left" w:pos="9160"/>
        <w:tab w:val="left" w:pos="9637"/>
      </w:tabs>
      <w:jc w:val="left"/>
    </w:pPr>
    <w:rPr>
      <w:rFonts w:ascii="宋体" w:eastAsia="Times New Roman" w:hAnsi="宋体" w:cs="宋体"/>
      <w:sz w:val="24"/>
      <w:lang w:val="zh-CN"/>
    </w:rPr>
  </w:style>
  <w:style w:type="paragraph" w:styleId="af0">
    <w:name w:val="Normal (Web)"/>
    <w:basedOn w:val="a"/>
    <w:uiPriority w:val="99"/>
    <w:qFormat/>
    <w:rsid w:val="000F4B25"/>
    <w:pPr>
      <w:widowControl/>
      <w:spacing w:before="100" w:beforeAutospacing="1" w:after="100" w:afterAutospacing="1"/>
      <w:jc w:val="left"/>
    </w:pPr>
    <w:rPr>
      <w:rFonts w:ascii="宋体" w:eastAsia="Times New Roman" w:hAnsi="宋体" w:cs="宋体"/>
      <w:sz w:val="24"/>
    </w:rPr>
  </w:style>
  <w:style w:type="paragraph" w:styleId="af1">
    <w:name w:val="annotation subject"/>
    <w:basedOn w:val="a5"/>
    <w:next w:val="a5"/>
    <w:link w:val="Char15"/>
    <w:uiPriority w:val="99"/>
    <w:qFormat/>
    <w:rsid w:val="000F4B25"/>
    <w:rPr>
      <w:color w:val="7F007F"/>
      <w:kern w:val="0"/>
      <w:sz w:val="20"/>
      <w:szCs w:val="20"/>
      <w:u w:val="single"/>
    </w:rPr>
  </w:style>
  <w:style w:type="table" w:styleId="af2">
    <w:name w:val="Table Grid"/>
    <w:basedOn w:val="a2"/>
    <w:qFormat/>
    <w:rsid w:val="000F4B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0F4B25"/>
    <w:rPr>
      <w:b/>
      <w:bCs/>
    </w:rPr>
  </w:style>
  <w:style w:type="character" w:styleId="af4">
    <w:name w:val="endnote reference"/>
    <w:uiPriority w:val="99"/>
    <w:qFormat/>
    <w:rsid w:val="000F4B25"/>
    <w:rPr>
      <w:vertAlign w:val="superscript"/>
    </w:rPr>
  </w:style>
  <w:style w:type="character" w:styleId="af5">
    <w:name w:val="page number"/>
    <w:qFormat/>
    <w:rsid w:val="000F4B25"/>
    <w:rPr>
      <w:rFonts w:ascii="Times New Roman" w:eastAsia="Times New Roman" w:hAnsi="Times New Roman" w:cs="Times New Roman"/>
    </w:rPr>
  </w:style>
  <w:style w:type="character" w:styleId="af6">
    <w:name w:val="FollowedHyperlink"/>
    <w:uiPriority w:val="99"/>
    <w:qFormat/>
    <w:rsid w:val="000F4B25"/>
    <w:rPr>
      <w:color w:val="800080"/>
      <w:u w:val="single"/>
    </w:rPr>
  </w:style>
  <w:style w:type="character" w:styleId="af7">
    <w:name w:val="Hyperlink"/>
    <w:uiPriority w:val="99"/>
    <w:qFormat/>
    <w:rsid w:val="000F4B25"/>
    <w:rPr>
      <w:rFonts w:ascii="Times New Roman" w:eastAsia="Times New Roman" w:hAnsi="Times New Roman" w:cs="Times New Roman"/>
      <w:color w:val="0000FF"/>
      <w:u w:val="single"/>
    </w:rPr>
  </w:style>
  <w:style w:type="character" w:styleId="af8">
    <w:name w:val="annotation reference"/>
    <w:qFormat/>
    <w:rsid w:val="000F4B25"/>
    <w:rPr>
      <w:rFonts w:ascii="Times New Roman" w:eastAsia="Times New Roman" w:hAnsi="Times New Roman" w:cs="Times New Roman"/>
      <w:sz w:val="21"/>
      <w:szCs w:val="21"/>
    </w:rPr>
  </w:style>
  <w:style w:type="character" w:customStyle="1" w:styleId="Char4">
    <w:name w:val="副标题 Char"/>
    <w:qFormat/>
    <w:rsid w:val="000F4B25"/>
    <w:rPr>
      <w:rFonts w:ascii="Cambria" w:eastAsia="宋体" w:hAnsi="Cambria" w:cs="Times New Roman"/>
      <w:b/>
      <w:kern w:val="1"/>
      <w:sz w:val="32"/>
      <w:szCs w:val="32"/>
      <w:lang w:val="en-US" w:eastAsia="zh-CN" w:bidi="ar-SA"/>
    </w:rPr>
  </w:style>
  <w:style w:type="character" w:customStyle="1" w:styleId="2Char">
    <w:name w:val="正文文本缩进 2 Char"/>
    <w:qFormat/>
    <w:rsid w:val="000F4B25"/>
    <w:rPr>
      <w:rFonts w:ascii="Times New Roman" w:eastAsia="宋体" w:hAnsi="Times New Roman" w:cs="Times New Roman"/>
      <w:kern w:val="1"/>
      <w:sz w:val="21"/>
      <w:szCs w:val="24"/>
      <w:lang w:val="en-US" w:eastAsia="zh-CN" w:bidi="ar-SA"/>
    </w:rPr>
  </w:style>
  <w:style w:type="character" w:customStyle="1" w:styleId="Char5">
    <w:name w:val="纯文本 Char"/>
    <w:qFormat/>
    <w:rsid w:val="000F4B25"/>
    <w:rPr>
      <w:rFonts w:ascii="宋体" w:eastAsia="宋体" w:hAnsi="宋体" w:cs="Times New Roman"/>
      <w:kern w:val="1"/>
      <w:sz w:val="21"/>
      <w:lang w:val="en-US" w:eastAsia="zh-CN" w:bidi="ar-SA"/>
    </w:rPr>
  </w:style>
  <w:style w:type="character" w:customStyle="1" w:styleId="Char6">
    <w:name w:val="批注框文本 Char"/>
    <w:qFormat/>
    <w:rsid w:val="000F4B25"/>
    <w:rPr>
      <w:rFonts w:ascii="Times New Roman" w:eastAsia="Times New Roman" w:hAnsi="Times New Roman" w:cs="Times New Roman"/>
      <w:kern w:val="1"/>
      <w:sz w:val="18"/>
      <w:szCs w:val="18"/>
    </w:rPr>
  </w:style>
  <w:style w:type="character" w:customStyle="1" w:styleId="3Char">
    <w:name w:val="标题 3 Char"/>
    <w:qFormat/>
    <w:rsid w:val="000F4B25"/>
    <w:rPr>
      <w:rFonts w:ascii="Times New Roman" w:eastAsia="宋体" w:hAnsi="Times New Roman" w:cs="Times New Roman"/>
      <w:b/>
      <w:kern w:val="1"/>
      <w:sz w:val="32"/>
      <w:szCs w:val="32"/>
      <w:lang w:val="en-US" w:eastAsia="zh-CN" w:bidi="ar-SA"/>
    </w:rPr>
  </w:style>
  <w:style w:type="character" w:customStyle="1" w:styleId="Char13">
    <w:name w:val="批注框文本 Char1"/>
    <w:link w:val="ab"/>
    <w:uiPriority w:val="99"/>
    <w:qFormat/>
    <w:rsid w:val="000F4B25"/>
    <w:rPr>
      <w:rFonts w:ascii="Times New Roman" w:eastAsia="宋体" w:hAnsi="Times New Roman" w:cs="Times New Roman"/>
      <w:color w:val="000000"/>
      <w:kern w:val="1"/>
      <w:sz w:val="18"/>
      <w:szCs w:val="18"/>
    </w:rPr>
  </w:style>
  <w:style w:type="character" w:customStyle="1" w:styleId="1Char">
    <w:name w:val="普通文字1 Char"/>
    <w:qFormat/>
    <w:rsid w:val="000F4B25"/>
    <w:rPr>
      <w:rFonts w:ascii="宋体" w:eastAsia="宋体" w:hAnsi="Courier New"/>
    </w:rPr>
  </w:style>
  <w:style w:type="character" w:customStyle="1" w:styleId="CharChar11">
    <w:name w:val="Char Char11"/>
    <w:qFormat/>
    <w:rsid w:val="000F4B25"/>
    <w:rPr>
      <w:rFonts w:ascii="宋体" w:eastAsia="宋体" w:hAnsi="宋体" w:cs="Times New Roman"/>
      <w:spacing w:val="-1"/>
      <w:sz w:val="18"/>
      <w:szCs w:val="20"/>
    </w:rPr>
  </w:style>
  <w:style w:type="character" w:customStyle="1" w:styleId="Char16">
    <w:name w:val="纯文本 Char1"/>
    <w:qFormat/>
    <w:rsid w:val="000F4B25"/>
    <w:rPr>
      <w:rFonts w:ascii="宋体" w:eastAsia="宋体" w:hAnsi="宋体" w:cs="Times New Roman"/>
      <w:kern w:val="1"/>
      <w:sz w:val="21"/>
      <w:lang w:val="en-US" w:eastAsia="zh-CN" w:bidi="ar-SA"/>
    </w:rPr>
  </w:style>
  <w:style w:type="character" w:customStyle="1" w:styleId="Char7">
    <w:name w:val="正文文本缩进 Char"/>
    <w:qFormat/>
    <w:rsid w:val="000F4B25"/>
    <w:rPr>
      <w:rFonts w:ascii="宋体" w:eastAsia="Times New Roman" w:hAnsi="宋体" w:cs="Times New Roman"/>
      <w:spacing w:val="-4"/>
      <w:kern w:val="1"/>
      <w:sz w:val="18"/>
    </w:rPr>
  </w:style>
  <w:style w:type="character" w:customStyle="1" w:styleId="5Char">
    <w:name w:val="标题 5 Char"/>
    <w:qFormat/>
    <w:rsid w:val="000F4B25"/>
    <w:rPr>
      <w:rFonts w:ascii="Times New Roman" w:eastAsia="宋体" w:hAnsi="Times New Roman" w:cs="Times New Roman"/>
      <w:b/>
      <w:kern w:val="1"/>
      <w:sz w:val="28"/>
      <w:szCs w:val="28"/>
      <w:lang w:val="en-US" w:eastAsia="zh-CN" w:bidi="ar-SA"/>
    </w:rPr>
  </w:style>
  <w:style w:type="character" w:customStyle="1" w:styleId="Char8">
    <w:name w:val="页眉 Char"/>
    <w:uiPriority w:val="99"/>
    <w:qFormat/>
    <w:rsid w:val="000F4B25"/>
    <w:rPr>
      <w:rFonts w:ascii="Times New Roman" w:eastAsia="宋体" w:hAnsi="Times New Roman" w:cs="Times New Roman"/>
      <w:kern w:val="1"/>
      <w:sz w:val="18"/>
      <w:szCs w:val="18"/>
      <w:lang w:val="en-US" w:eastAsia="zh-CN" w:bidi="ar-SA"/>
    </w:rPr>
  </w:style>
  <w:style w:type="character" w:customStyle="1" w:styleId="Char10">
    <w:name w:val="正文文本缩进 Char1"/>
    <w:link w:val="a7"/>
    <w:uiPriority w:val="99"/>
    <w:qFormat/>
    <w:rsid w:val="000F4B25"/>
    <w:rPr>
      <w:rFonts w:ascii="Times New Roman" w:eastAsia="宋体" w:hAnsi="Times New Roman" w:cs="Times New Roman"/>
      <w:kern w:val="2"/>
      <w:sz w:val="21"/>
      <w:szCs w:val="22"/>
    </w:rPr>
  </w:style>
  <w:style w:type="character" w:customStyle="1" w:styleId="CharChar">
    <w:name w:val="Char Char"/>
    <w:qFormat/>
    <w:rsid w:val="000F4B25"/>
    <w:rPr>
      <w:rFonts w:ascii="宋体" w:eastAsia="宋体" w:hAnsi="宋体" w:cs="Times New Roman"/>
      <w:spacing w:val="-4"/>
      <w:kern w:val="1"/>
      <w:sz w:val="18"/>
      <w:lang w:val="en-US" w:eastAsia="zh-CN" w:bidi="ar-SA"/>
    </w:rPr>
  </w:style>
  <w:style w:type="character" w:customStyle="1" w:styleId="Char21">
    <w:name w:val="页脚 Char2"/>
    <w:link w:val="ac"/>
    <w:uiPriority w:val="99"/>
    <w:qFormat/>
    <w:rsid w:val="000F4B25"/>
    <w:rPr>
      <w:rFonts w:ascii="Times New Roman" w:eastAsia="宋体" w:hAnsi="Times New Roman" w:cs="Times New Roman"/>
      <w:color w:val="000000"/>
      <w:kern w:val="1"/>
      <w:sz w:val="18"/>
      <w:szCs w:val="18"/>
    </w:rPr>
  </w:style>
  <w:style w:type="character" w:customStyle="1" w:styleId="Char17">
    <w:name w:val="批注文字 Char1"/>
    <w:qFormat/>
    <w:rsid w:val="000F4B25"/>
    <w:rPr>
      <w:rFonts w:ascii="Times New Roman" w:eastAsia="Times New Roman" w:hAnsi="Times New Roman" w:cs="Times New Roman"/>
      <w:kern w:val="1"/>
      <w:sz w:val="21"/>
      <w:szCs w:val="24"/>
    </w:rPr>
  </w:style>
  <w:style w:type="character" w:customStyle="1" w:styleId="Char9">
    <w:name w:val="页脚 Char"/>
    <w:uiPriority w:val="99"/>
    <w:qFormat/>
    <w:rsid w:val="000F4B25"/>
    <w:rPr>
      <w:rFonts w:ascii="Times New Roman" w:eastAsia="宋体" w:hAnsi="Times New Roman" w:cs="Times New Roman"/>
      <w:kern w:val="1"/>
      <w:sz w:val="18"/>
      <w:szCs w:val="18"/>
      <w:lang w:val="en-US" w:eastAsia="zh-CN" w:bidi="ar-SA"/>
    </w:rPr>
  </w:style>
  <w:style w:type="character" w:customStyle="1" w:styleId="CharChar1">
    <w:name w:val="普通文字 Char Char1"/>
    <w:qFormat/>
    <w:rsid w:val="000F4B25"/>
    <w:rPr>
      <w:rFonts w:ascii="宋体" w:eastAsia="宋体" w:hAnsi="宋体" w:cs="Times New Roman"/>
      <w:kern w:val="1"/>
      <w:sz w:val="21"/>
      <w:lang w:val="en-US" w:eastAsia="zh-CN" w:bidi="ar-SA"/>
    </w:rPr>
  </w:style>
  <w:style w:type="character" w:customStyle="1" w:styleId="op-map-singlepoint-info-right">
    <w:name w:val="op-map-singlepoint-info-right"/>
    <w:link w:val="Formatvorlagelayoutstandard10ptZentriert"/>
    <w:qFormat/>
    <w:rsid w:val="000F4B25"/>
    <w:rPr>
      <w:rFonts w:ascii="Times New Roman" w:eastAsia="Times New Roman" w:hAnsi="Times New Roman" w:cs="Times New Roman"/>
    </w:rPr>
  </w:style>
  <w:style w:type="paragraph" w:customStyle="1" w:styleId="Formatvorlagelayoutstandard10ptZentriert">
    <w:name w:val="Formatvorlage layout_standard + 10 pt Zentriert"/>
    <w:basedOn w:val="layoutstandard"/>
    <w:link w:val="op-map-singlepoint-info-right"/>
    <w:qFormat/>
    <w:rsid w:val="000F4B25"/>
    <w:pPr>
      <w:jc w:val="center"/>
    </w:pPr>
    <w:rPr>
      <w:rFonts w:ascii="Times New Roman" w:hAnsi="Times New Roman" w:cs="Times New Roman"/>
      <w:b w:val="0"/>
      <w:color w:val="auto"/>
      <w:sz w:val="20"/>
    </w:rPr>
  </w:style>
  <w:style w:type="paragraph" w:customStyle="1" w:styleId="layoutstandard">
    <w:name w:val="layout_standard"/>
    <w:basedOn w:val="af"/>
    <w:qFormat/>
    <w:rsid w:val="000F4B25"/>
    <w:pPr>
      <w:widowControl/>
    </w:pPr>
    <w:rPr>
      <w:rFonts w:ascii="Arial" w:eastAsia="Times New Roman" w:hAnsi="Arial" w:cs="Arial"/>
      <w:b/>
      <w:kern w:val="0"/>
      <w:sz w:val="36"/>
      <w:szCs w:val="20"/>
      <w:lang w:val="en-GB" w:eastAsia="de-DE"/>
    </w:rPr>
  </w:style>
  <w:style w:type="character" w:customStyle="1" w:styleId="font21">
    <w:name w:val="font21"/>
    <w:qFormat/>
    <w:rsid w:val="000F4B25"/>
    <w:rPr>
      <w:rFonts w:ascii="宋体" w:eastAsia="宋体" w:hAnsi="宋体" w:cs="Times New Roman"/>
      <w:color w:val="000000"/>
      <w:sz w:val="20"/>
      <w:szCs w:val="20"/>
      <w:u w:val="none"/>
    </w:rPr>
  </w:style>
  <w:style w:type="character" w:customStyle="1" w:styleId="3Char0">
    <w:name w:val="正文文本 3 Char"/>
    <w:qFormat/>
    <w:rsid w:val="000F4B25"/>
    <w:rPr>
      <w:rFonts w:ascii="Times New Roman" w:eastAsia="微软雅黑" w:hAnsi="Times New Roman" w:cs="Times New Roman"/>
      <w:sz w:val="28"/>
      <w:lang w:bidi="ar-SA"/>
    </w:rPr>
  </w:style>
  <w:style w:type="character" w:customStyle="1" w:styleId="2Char0">
    <w:name w:val="正文文本 2 Char"/>
    <w:qFormat/>
    <w:rsid w:val="000F4B25"/>
    <w:rPr>
      <w:rFonts w:ascii="Times New Roman" w:eastAsia="宋体" w:hAnsi="Times New Roman" w:cs="Times New Roman"/>
      <w:szCs w:val="24"/>
      <w:lang w:bidi="ar-SA"/>
    </w:rPr>
  </w:style>
  <w:style w:type="character" w:customStyle="1" w:styleId="CharChar10">
    <w:name w:val="Char Char1"/>
    <w:qFormat/>
    <w:rsid w:val="000F4B25"/>
    <w:rPr>
      <w:rFonts w:ascii="宋体" w:eastAsia="宋体" w:hAnsi="宋体" w:cs="Times New Roman"/>
      <w:spacing w:val="-1"/>
      <w:sz w:val="18"/>
      <w:szCs w:val="20"/>
    </w:rPr>
  </w:style>
  <w:style w:type="character" w:customStyle="1" w:styleId="2Char2">
    <w:name w:val="标题 2 Char"/>
    <w:qFormat/>
    <w:rsid w:val="000F4B25"/>
    <w:rPr>
      <w:rFonts w:ascii="Arial" w:eastAsia="黑体" w:hAnsi="Arial" w:cs="Times New Roman"/>
      <w:b/>
      <w:kern w:val="1"/>
      <w:sz w:val="32"/>
      <w:szCs w:val="32"/>
      <w:lang w:val="en-US" w:eastAsia="zh-CN" w:bidi="ar-SA"/>
    </w:rPr>
  </w:style>
  <w:style w:type="character" w:customStyle="1" w:styleId="HTMLChar">
    <w:name w:val="HTML 预设格式 Char"/>
    <w:qFormat/>
    <w:rsid w:val="000F4B25"/>
    <w:rPr>
      <w:rFonts w:ascii="宋体" w:eastAsia="宋体" w:hAnsi="宋体" w:cs="Times New Roman"/>
      <w:sz w:val="24"/>
      <w:szCs w:val="24"/>
      <w:lang w:bidi="ar-SA"/>
    </w:rPr>
  </w:style>
  <w:style w:type="character" w:customStyle="1" w:styleId="1Char0">
    <w:name w:val="标题 1 Char"/>
    <w:uiPriority w:val="9"/>
    <w:qFormat/>
    <w:rsid w:val="000F4B25"/>
    <w:rPr>
      <w:rFonts w:ascii="Times New Roman" w:eastAsia="宋体" w:hAnsi="Times New Roman" w:cs="Times New Roman"/>
      <w:b/>
      <w:kern w:val="1"/>
      <w:sz w:val="44"/>
      <w:szCs w:val="44"/>
      <w:lang w:val="en-US" w:eastAsia="zh-CN" w:bidi="ar-SA"/>
    </w:rPr>
  </w:style>
  <w:style w:type="character" w:customStyle="1" w:styleId="Chara">
    <w:name w:val="正文文本 Char"/>
    <w:qFormat/>
    <w:rsid w:val="000F4B25"/>
    <w:rPr>
      <w:rFonts w:ascii="金山简黑体" w:eastAsia="宋体" w:hAnsi="金山简黑体" w:cs="Times New Roman"/>
      <w:b/>
      <w:spacing w:val="-13"/>
      <w:sz w:val="44"/>
      <w:lang w:bidi="ar-SA"/>
    </w:rPr>
  </w:style>
  <w:style w:type="character" w:customStyle="1" w:styleId="Char3">
    <w:name w:val="脚注文本 Char"/>
    <w:link w:val="af"/>
    <w:qFormat/>
    <w:rsid w:val="000F4B25"/>
    <w:rPr>
      <w:rFonts w:ascii="Times New Roman" w:eastAsia="宋体" w:hAnsi="Times New Roman" w:cs="Times New Roman"/>
      <w:color w:val="000000"/>
      <w:kern w:val="1"/>
      <w:sz w:val="18"/>
      <w:szCs w:val="18"/>
    </w:rPr>
  </w:style>
  <w:style w:type="character" w:customStyle="1" w:styleId="Char20">
    <w:name w:val="纯文本 Char2"/>
    <w:link w:val="a8"/>
    <w:qFormat/>
    <w:rsid w:val="000F4B25"/>
    <w:rPr>
      <w:rFonts w:ascii="宋体" w:eastAsia="宋体" w:hAnsi="宋体" w:cs="Courier New"/>
      <w:color w:val="000000"/>
      <w:kern w:val="1"/>
      <w:sz w:val="21"/>
    </w:rPr>
  </w:style>
  <w:style w:type="character" w:customStyle="1" w:styleId="Char0">
    <w:name w:val="文档结构图 Char"/>
    <w:link w:val="a4"/>
    <w:qFormat/>
    <w:rsid w:val="000F4B25"/>
    <w:rPr>
      <w:rFonts w:ascii="Times New Roman" w:eastAsia="宋体" w:hAnsi="Times New Roman" w:cs="Times New Roman"/>
      <w:color w:val="000000"/>
      <w:kern w:val="1"/>
      <w:sz w:val="21"/>
      <w:szCs w:val="24"/>
      <w:shd w:val="clear" w:color="000000" w:fill="00007F"/>
    </w:rPr>
  </w:style>
  <w:style w:type="character" w:customStyle="1" w:styleId="Charb">
    <w:name w:val="批注文字 Char"/>
    <w:qFormat/>
    <w:rsid w:val="000F4B25"/>
    <w:rPr>
      <w:rFonts w:ascii="Times New Roman" w:eastAsia="Times New Roman" w:hAnsi="Times New Roman" w:cs="Times New Roman"/>
      <w:kern w:val="1"/>
      <w:sz w:val="21"/>
      <w:szCs w:val="24"/>
    </w:rPr>
  </w:style>
  <w:style w:type="character" w:customStyle="1" w:styleId="Char15">
    <w:name w:val="批注主题 Char1"/>
    <w:link w:val="af1"/>
    <w:uiPriority w:val="99"/>
    <w:qFormat/>
    <w:rsid w:val="000F4B25"/>
    <w:rPr>
      <w:rFonts w:ascii="Times New Roman" w:eastAsia="Times New Roman" w:hAnsi="Times New Roman" w:cs="Times New Roman"/>
      <w:color w:val="7F007F"/>
      <w:u w:val="single"/>
    </w:rPr>
  </w:style>
  <w:style w:type="character" w:customStyle="1" w:styleId="typored">
    <w:name w:val="typored"/>
    <w:basedOn w:val="a1"/>
    <w:qFormat/>
    <w:rsid w:val="000F4B25"/>
  </w:style>
  <w:style w:type="character" w:customStyle="1" w:styleId="Char18">
    <w:name w:val="页脚 Char1"/>
    <w:qFormat/>
    <w:rsid w:val="000F4B25"/>
    <w:rPr>
      <w:rFonts w:ascii="Calibri" w:eastAsia="宋体" w:hAnsi="Calibri" w:cs="Times New Roman"/>
      <w:sz w:val="18"/>
      <w:szCs w:val="18"/>
    </w:rPr>
  </w:style>
  <w:style w:type="character" w:customStyle="1" w:styleId="Charc">
    <w:name w:val="批注主题 Char"/>
    <w:qFormat/>
    <w:rsid w:val="000F4B25"/>
    <w:rPr>
      <w:rFonts w:ascii="Times New Roman" w:eastAsia="Times New Roman" w:hAnsi="Times New Roman" w:cs="Times New Roman"/>
    </w:rPr>
  </w:style>
  <w:style w:type="character" w:customStyle="1" w:styleId="font11">
    <w:name w:val="font11"/>
    <w:qFormat/>
    <w:rsid w:val="000F4B25"/>
    <w:rPr>
      <w:rFonts w:ascii="宋体" w:eastAsia="宋体" w:hAnsi="宋体" w:cs="Times New Roman"/>
      <w:color w:val="FF0000"/>
      <w:sz w:val="20"/>
      <w:szCs w:val="20"/>
      <w:u w:val="none"/>
    </w:rPr>
  </w:style>
  <w:style w:type="character" w:customStyle="1" w:styleId="CharChar2">
    <w:name w:val="Char Char2"/>
    <w:qFormat/>
    <w:rsid w:val="000F4B25"/>
    <w:rPr>
      <w:rFonts w:ascii="宋体" w:eastAsia="宋体" w:hAnsi="宋体" w:cs="Times New Roman"/>
      <w:spacing w:val="-4"/>
      <w:kern w:val="1"/>
      <w:sz w:val="18"/>
      <w:lang w:val="en-US" w:eastAsia="zh-CN" w:bidi="ar-SA"/>
    </w:rPr>
  </w:style>
  <w:style w:type="character" w:customStyle="1" w:styleId="4Char">
    <w:name w:val="标题 4 Char"/>
    <w:qFormat/>
    <w:rsid w:val="000F4B25"/>
    <w:rPr>
      <w:rFonts w:ascii="Arial" w:eastAsia="黑体" w:hAnsi="Arial" w:cs="Times New Roman"/>
      <w:sz w:val="28"/>
      <w:lang w:val="en-US" w:eastAsia="zh-CN" w:bidi="ar-SA"/>
    </w:rPr>
  </w:style>
  <w:style w:type="character" w:customStyle="1" w:styleId="Char22">
    <w:name w:val="页眉 Char2"/>
    <w:link w:val="ad"/>
    <w:uiPriority w:val="99"/>
    <w:qFormat/>
    <w:rsid w:val="000F4B25"/>
    <w:rPr>
      <w:rFonts w:ascii="Times New Roman" w:eastAsia="宋体" w:hAnsi="Times New Roman" w:cs="Times New Roman"/>
      <w:color w:val="000000"/>
      <w:kern w:val="1"/>
      <w:sz w:val="18"/>
      <w:szCs w:val="18"/>
    </w:rPr>
  </w:style>
  <w:style w:type="character" w:customStyle="1" w:styleId="Chard">
    <w:name w:val="日期 Char"/>
    <w:qFormat/>
    <w:rsid w:val="000F4B25"/>
    <w:rPr>
      <w:rFonts w:ascii="Times New Roman" w:eastAsia="宋体" w:hAnsi="Times New Roman" w:cs="Times New Roman"/>
      <w:kern w:val="1"/>
      <w:sz w:val="21"/>
      <w:szCs w:val="24"/>
      <w:lang w:val="en-US" w:eastAsia="zh-CN" w:bidi="ar-SA"/>
    </w:rPr>
  </w:style>
  <w:style w:type="character" w:customStyle="1" w:styleId="Char19">
    <w:name w:val="页眉 Char1"/>
    <w:qFormat/>
    <w:rsid w:val="000F4B25"/>
    <w:rPr>
      <w:rFonts w:ascii="Calibri" w:eastAsia="宋体" w:hAnsi="Calibri" w:cs="Times New Roman"/>
      <w:sz w:val="18"/>
      <w:szCs w:val="18"/>
    </w:rPr>
  </w:style>
  <w:style w:type="character" w:customStyle="1" w:styleId="apple-converted-space">
    <w:name w:val="apple-converted-space"/>
    <w:qFormat/>
    <w:rsid w:val="000F4B25"/>
    <w:rPr>
      <w:rFonts w:ascii="Times New Roman" w:eastAsia="Times New Roman" w:hAnsi="Times New Roman" w:cs="Times New Roman"/>
    </w:rPr>
  </w:style>
  <w:style w:type="character" w:customStyle="1" w:styleId="Chare">
    <w:name w:val="列出段落 Char"/>
    <w:link w:val="af9"/>
    <w:uiPriority w:val="34"/>
    <w:qFormat/>
    <w:rsid w:val="000F4B25"/>
    <w:rPr>
      <w:color w:val="000000"/>
      <w:sz w:val="21"/>
      <w:szCs w:val="24"/>
    </w:rPr>
  </w:style>
  <w:style w:type="paragraph" w:styleId="af9">
    <w:name w:val="List Paragraph"/>
    <w:basedOn w:val="a"/>
    <w:link w:val="Chare"/>
    <w:uiPriority w:val="34"/>
    <w:qFormat/>
    <w:rsid w:val="000F4B25"/>
    <w:pPr>
      <w:ind w:firstLineChars="200" w:firstLine="420"/>
    </w:pPr>
  </w:style>
  <w:style w:type="paragraph" w:customStyle="1" w:styleId="afa">
    <w:name w:val="表右齐"/>
    <w:basedOn w:val="a"/>
    <w:qFormat/>
    <w:rsid w:val="000F4B25"/>
    <w:pPr>
      <w:ind w:left="720" w:right="332"/>
      <w:jc w:val="right"/>
    </w:pPr>
    <w:rPr>
      <w:rFonts w:eastAsia="Times New Roman" w:cs="Arial"/>
      <w:szCs w:val="20"/>
    </w:rPr>
  </w:style>
  <w:style w:type="paragraph" w:customStyle="1" w:styleId="CharCharCharCharCharCharCharCharCharCharCharChar">
    <w:name w:val="Char Char Char Char Char Char Char Char Char Char Char Char"/>
    <w:basedOn w:val="a"/>
    <w:qFormat/>
    <w:rsid w:val="000F4B25"/>
    <w:pPr>
      <w:widowControl/>
      <w:spacing w:after="160" w:line="240" w:lineRule="exact"/>
      <w:jc w:val="left"/>
    </w:pPr>
    <w:rPr>
      <w:rFonts w:eastAsia="Times New Roman"/>
      <w:kern w:val="1"/>
    </w:rPr>
  </w:style>
  <w:style w:type="paragraph" w:customStyle="1" w:styleId="xl79">
    <w:name w:val="xl7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auto"/>
      <w:szCs w:val="21"/>
    </w:rPr>
  </w:style>
  <w:style w:type="paragraph" w:customStyle="1" w:styleId="font5">
    <w:name w:val="font5"/>
    <w:basedOn w:val="a"/>
    <w:qFormat/>
    <w:rsid w:val="000F4B25"/>
    <w:pPr>
      <w:widowControl/>
      <w:tabs>
        <w:tab w:val="left" w:pos="360"/>
      </w:tabs>
      <w:spacing w:before="100" w:beforeAutospacing="1" w:after="100" w:afterAutospacing="1"/>
      <w:jc w:val="left"/>
    </w:pPr>
    <w:rPr>
      <w:rFonts w:ascii="宋体" w:eastAsia="Times New Roman" w:hAnsi="宋体" w:cs="Arial Unicode MS"/>
      <w:sz w:val="20"/>
      <w:szCs w:val="20"/>
    </w:rPr>
  </w:style>
  <w:style w:type="paragraph" w:customStyle="1" w:styleId="xl68">
    <w:name w:val="xl68"/>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81">
    <w:name w:val="xl81"/>
    <w:basedOn w:val="a"/>
    <w:qFormat/>
    <w:rsid w:val="000F4B25"/>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0">
    <w:name w:val="xl7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Formatvorlagelayoutstandard10pt">
    <w:name w:val="Formatvorlage layout_standard + 10 pt"/>
    <w:basedOn w:val="layoutstandard"/>
    <w:qFormat/>
    <w:rsid w:val="000F4B25"/>
    <w:rPr>
      <w:rFonts w:ascii="Times New Roman" w:hAnsi="Times New Roman" w:cs="Times New Roman"/>
      <w:sz w:val="22"/>
    </w:rPr>
  </w:style>
  <w:style w:type="paragraph" w:customStyle="1" w:styleId="font8">
    <w:name w:val="font8"/>
    <w:basedOn w:val="a"/>
    <w:qFormat/>
    <w:rsid w:val="000F4B25"/>
    <w:pPr>
      <w:widowControl/>
      <w:spacing w:before="100" w:beforeAutospacing="1" w:after="100" w:afterAutospacing="1" w:line="240" w:lineRule="auto"/>
      <w:jc w:val="left"/>
    </w:pPr>
    <w:rPr>
      <w:szCs w:val="21"/>
    </w:rPr>
  </w:style>
  <w:style w:type="paragraph" w:customStyle="1" w:styleId="ParaCharCharCharCharCharCharCharCharChar1CharCharCharChar">
    <w:name w:val="默认段落字体 Para Char Char Char Char Char Char Char Char Char1 Char Char Char Char"/>
    <w:basedOn w:val="a"/>
    <w:qFormat/>
    <w:rsid w:val="000F4B25"/>
    <w:rPr>
      <w:rFonts w:ascii="Tahoma" w:eastAsia="Times New Roman" w:hAnsi="Tahoma" w:cs="Tahoma"/>
      <w:kern w:val="1"/>
      <w:sz w:val="24"/>
      <w:szCs w:val="20"/>
    </w:rPr>
  </w:style>
  <w:style w:type="paragraph" w:customStyle="1" w:styleId="bb">
    <w:name w:val="bb"/>
    <w:basedOn w:val="a"/>
    <w:qFormat/>
    <w:rsid w:val="000F4B25"/>
    <w:pPr>
      <w:widowControl/>
      <w:spacing w:before="100" w:beforeAutospacing="1" w:after="100" w:afterAutospacing="1"/>
      <w:jc w:val="left"/>
    </w:pPr>
    <w:rPr>
      <w:rFonts w:ascii="宋体" w:eastAsia="Times New Roman" w:hAnsi="宋体" w:cs="宋体"/>
      <w:sz w:val="24"/>
    </w:rPr>
  </w:style>
  <w:style w:type="paragraph" w:customStyle="1" w:styleId="CharCharCharCharCharCharChar">
    <w:name w:val="Char Char Char Char Char Char Char"/>
    <w:basedOn w:val="a"/>
    <w:qFormat/>
    <w:rsid w:val="000F4B25"/>
    <w:rPr>
      <w:rFonts w:eastAsia="Times New Roman"/>
      <w:kern w:val="1"/>
    </w:rPr>
  </w:style>
  <w:style w:type="paragraph" w:customStyle="1" w:styleId="CharCharCharCharCharCharChar1">
    <w:name w:val="Char Char Char Char Char Char Char1"/>
    <w:basedOn w:val="a"/>
    <w:qFormat/>
    <w:rsid w:val="000F4B25"/>
    <w:rPr>
      <w:rFonts w:eastAsia="Times New Roman"/>
      <w:kern w:val="1"/>
    </w:rPr>
  </w:style>
  <w:style w:type="paragraph" w:customStyle="1" w:styleId="font9">
    <w:name w:val="font9"/>
    <w:basedOn w:val="a"/>
    <w:qFormat/>
    <w:rsid w:val="000F4B25"/>
    <w:pPr>
      <w:widowControl/>
      <w:spacing w:before="100" w:beforeAutospacing="1" w:after="100" w:afterAutospacing="1" w:line="240" w:lineRule="auto"/>
      <w:jc w:val="left"/>
    </w:pPr>
    <w:rPr>
      <w:rFonts w:ascii="宋体" w:hAnsi="宋体" w:cs="宋体"/>
      <w:szCs w:val="21"/>
    </w:rPr>
  </w:style>
  <w:style w:type="paragraph" w:customStyle="1" w:styleId="font10">
    <w:name w:val="font10"/>
    <w:basedOn w:val="a"/>
    <w:qFormat/>
    <w:rsid w:val="000F4B25"/>
    <w:pPr>
      <w:widowControl/>
      <w:spacing w:before="100" w:beforeAutospacing="1" w:after="100" w:afterAutospacing="1" w:line="240" w:lineRule="auto"/>
      <w:jc w:val="left"/>
    </w:pPr>
    <w:rPr>
      <w:rFonts w:ascii="宋体" w:hAnsi="宋体" w:cs="宋体"/>
      <w:b/>
      <w:bCs/>
      <w:szCs w:val="21"/>
    </w:rPr>
  </w:style>
  <w:style w:type="paragraph" w:customStyle="1" w:styleId="xl80">
    <w:name w:val="xl8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Cs w:val="21"/>
    </w:rPr>
  </w:style>
  <w:style w:type="paragraph" w:customStyle="1" w:styleId="font12">
    <w:name w:val="font12"/>
    <w:basedOn w:val="a"/>
    <w:qFormat/>
    <w:rsid w:val="000F4B25"/>
    <w:pPr>
      <w:widowControl/>
      <w:spacing w:before="100" w:beforeAutospacing="1" w:after="100" w:afterAutospacing="1" w:line="240" w:lineRule="auto"/>
      <w:jc w:val="left"/>
    </w:pPr>
    <w:rPr>
      <w:rFonts w:ascii="宋体" w:hAnsi="宋体" w:cs="宋体"/>
      <w:color w:val="auto"/>
      <w:sz w:val="18"/>
      <w:szCs w:val="18"/>
    </w:rPr>
  </w:style>
  <w:style w:type="paragraph" w:customStyle="1" w:styleId="xl67">
    <w:name w:val="xl6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auto"/>
      <w:sz w:val="18"/>
      <w:szCs w:val="18"/>
    </w:rPr>
  </w:style>
  <w:style w:type="paragraph" w:customStyle="1" w:styleId="xl72">
    <w:name w:val="xl72"/>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FF0000"/>
      <w:szCs w:val="21"/>
    </w:rPr>
  </w:style>
  <w:style w:type="paragraph" w:customStyle="1" w:styleId="10030">
    <w:name w:val="样式 标题 1 + 居中 段前: 0 磅 段后: 0 磅 行距: 固定值 30 磅"/>
    <w:basedOn w:val="1"/>
    <w:qFormat/>
    <w:rsid w:val="000F4B25"/>
    <w:pPr>
      <w:spacing w:before="0" w:after="0" w:line="600" w:lineRule="exact"/>
      <w:jc w:val="center"/>
    </w:pPr>
    <w:rPr>
      <w:rFonts w:cs="宋体"/>
      <w:kern w:val="1"/>
      <w:szCs w:val="20"/>
    </w:rPr>
  </w:style>
  <w:style w:type="paragraph" w:customStyle="1" w:styleId="310">
    <w:name w:val="列出段落31"/>
    <w:basedOn w:val="a"/>
    <w:uiPriority w:val="34"/>
    <w:qFormat/>
    <w:rsid w:val="000F4B25"/>
    <w:pPr>
      <w:spacing w:line="240" w:lineRule="auto"/>
      <w:ind w:firstLineChars="200" w:firstLine="420"/>
    </w:pPr>
    <w:rPr>
      <w:color w:val="auto"/>
      <w:kern w:val="2"/>
      <w:szCs w:val="22"/>
    </w:rPr>
  </w:style>
  <w:style w:type="paragraph" w:customStyle="1" w:styleId="24">
    <w:name w:val="修订2"/>
    <w:uiPriority w:val="99"/>
    <w:qFormat/>
    <w:rsid w:val="000F4B25"/>
    <w:rPr>
      <w:color w:val="000000"/>
      <w:sz w:val="21"/>
      <w:szCs w:val="24"/>
    </w:rPr>
  </w:style>
  <w:style w:type="paragraph" w:customStyle="1" w:styleId="font6">
    <w:name w:val="font6"/>
    <w:basedOn w:val="a"/>
    <w:qFormat/>
    <w:rsid w:val="000F4B25"/>
    <w:pPr>
      <w:widowControl/>
      <w:spacing w:before="100" w:beforeAutospacing="1" w:after="100" w:afterAutospacing="1" w:line="240" w:lineRule="auto"/>
      <w:jc w:val="left"/>
    </w:pPr>
    <w:rPr>
      <w:rFonts w:ascii="宋体" w:hAnsi="宋体" w:cs="宋体"/>
      <w:szCs w:val="21"/>
    </w:rPr>
  </w:style>
  <w:style w:type="paragraph" w:customStyle="1" w:styleId="41">
    <w:name w:val="列出段落4"/>
    <w:basedOn w:val="a"/>
    <w:uiPriority w:val="34"/>
    <w:qFormat/>
    <w:rsid w:val="000F4B25"/>
    <w:pPr>
      <w:ind w:firstLineChars="200" w:firstLine="420"/>
    </w:pPr>
  </w:style>
  <w:style w:type="paragraph" w:customStyle="1" w:styleId="layoutPosition">
    <w:name w:val="layout_Position"/>
    <w:basedOn w:val="a"/>
    <w:qFormat/>
    <w:rsid w:val="000F4B25"/>
    <w:pPr>
      <w:widowControl/>
      <w:jc w:val="left"/>
    </w:pPr>
    <w:rPr>
      <w:rFonts w:ascii="Arial" w:eastAsia="Times New Roman" w:hAnsi="Arial" w:cs="Arial"/>
      <w:sz w:val="22"/>
      <w:szCs w:val="20"/>
      <w:lang w:val="en-GB" w:eastAsia="de-DE"/>
    </w:rPr>
  </w:style>
  <w:style w:type="paragraph" w:customStyle="1" w:styleId="xl66">
    <w:name w:val="xl66"/>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color w:val="auto"/>
      <w:sz w:val="18"/>
      <w:szCs w:val="18"/>
    </w:rPr>
  </w:style>
  <w:style w:type="paragraph" w:customStyle="1" w:styleId="NewNewNewNew">
    <w:name w:val="正文 New New New New"/>
    <w:qFormat/>
    <w:rsid w:val="000F4B25"/>
    <w:pPr>
      <w:widowControl w:val="0"/>
      <w:jc w:val="both"/>
    </w:pPr>
    <w:rPr>
      <w:szCs w:val="24"/>
    </w:rPr>
  </w:style>
  <w:style w:type="paragraph" w:customStyle="1" w:styleId="11">
    <w:name w:val="无间隔1"/>
    <w:uiPriority w:val="99"/>
    <w:qFormat/>
    <w:rsid w:val="000F4B25"/>
    <w:pPr>
      <w:widowControl w:val="0"/>
      <w:jc w:val="both"/>
    </w:pPr>
    <w:rPr>
      <w:kern w:val="2"/>
      <w:sz w:val="21"/>
      <w:szCs w:val="24"/>
    </w:rPr>
  </w:style>
  <w:style w:type="paragraph" w:customStyle="1" w:styleId="xl71">
    <w:name w:val="xl71"/>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25">
    <w:name w:val="列出段落2"/>
    <w:basedOn w:val="a"/>
    <w:qFormat/>
    <w:rsid w:val="000F4B25"/>
    <w:pPr>
      <w:spacing w:line="240" w:lineRule="auto"/>
      <w:ind w:firstLineChars="200" w:firstLine="420"/>
    </w:pPr>
    <w:rPr>
      <w:rFonts w:ascii="Calibri" w:hAnsi="Calibri"/>
      <w:color w:val="auto"/>
      <w:kern w:val="2"/>
    </w:rPr>
  </w:style>
  <w:style w:type="paragraph" w:customStyle="1" w:styleId="xl74">
    <w:name w:val="xl74"/>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Cs w:val="21"/>
    </w:rPr>
  </w:style>
  <w:style w:type="paragraph" w:customStyle="1" w:styleId="xl73">
    <w:name w:val="xl7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FF0000"/>
      <w:szCs w:val="21"/>
    </w:rPr>
  </w:style>
  <w:style w:type="paragraph" w:customStyle="1" w:styleId="xl65">
    <w:name w:val="xl6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p0">
    <w:name w:val="p0"/>
    <w:basedOn w:val="a"/>
    <w:qFormat/>
    <w:rsid w:val="000F4B25"/>
    <w:pPr>
      <w:widowControl/>
    </w:pPr>
    <w:rPr>
      <w:rFonts w:eastAsia="Times New Roman"/>
      <w:szCs w:val="21"/>
    </w:rPr>
  </w:style>
  <w:style w:type="paragraph" w:customStyle="1" w:styleId="xl77">
    <w:name w:val="xl7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sz w:val="24"/>
    </w:rPr>
  </w:style>
  <w:style w:type="paragraph" w:customStyle="1" w:styleId="xl76">
    <w:name w:val="xl76"/>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szCs w:val="21"/>
    </w:rPr>
  </w:style>
  <w:style w:type="paragraph" w:customStyle="1" w:styleId="32">
    <w:name w:val="列出段落3"/>
    <w:basedOn w:val="a"/>
    <w:qFormat/>
    <w:rsid w:val="000F4B25"/>
    <w:pPr>
      <w:spacing w:line="240" w:lineRule="auto"/>
      <w:ind w:firstLineChars="200" w:firstLine="420"/>
    </w:pPr>
    <w:rPr>
      <w:color w:val="auto"/>
      <w:kern w:val="2"/>
      <w:szCs w:val="22"/>
    </w:rPr>
  </w:style>
  <w:style w:type="paragraph" w:customStyle="1" w:styleId="xl78">
    <w:name w:val="xl78"/>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Style2">
    <w:name w:val="_Style 2"/>
    <w:basedOn w:val="a"/>
    <w:qFormat/>
    <w:rsid w:val="000F4B25"/>
    <w:pPr>
      <w:spacing w:line="240" w:lineRule="auto"/>
      <w:ind w:firstLineChars="200" w:firstLine="420"/>
    </w:pPr>
    <w:rPr>
      <w:color w:val="auto"/>
      <w:kern w:val="2"/>
    </w:rPr>
  </w:style>
  <w:style w:type="paragraph" w:customStyle="1" w:styleId="font13">
    <w:name w:val="font13"/>
    <w:basedOn w:val="a"/>
    <w:qFormat/>
    <w:rsid w:val="000F4B25"/>
    <w:pPr>
      <w:widowControl/>
      <w:spacing w:before="100" w:beforeAutospacing="1" w:after="100" w:afterAutospacing="1" w:line="240" w:lineRule="auto"/>
      <w:jc w:val="left"/>
    </w:pPr>
    <w:rPr>
      <w:rFonts w:ascii="MS Gothic" w:eastAsia="MS Gothic" w:hAnsi="MS Gothic" w:cs="宋体"/>
      <w:sz w:val="18"/>
      <w:szCs w:val="18"/>
    </w:rPr>
  </w:style>
  <w:style w:type="paragraph" w:customStyle="1" w:styleId="CharCharCharCharCharCharCharCharCharCharCharChar1">
    <w:name w:val="Char Char Char Char Char Char Char Char Char Char Char Char1"/>
    <w:basedOn w:val="a"/>
    <w:qFormat/>
    <w:rsid w:val="000F4B25"/>
    <w:pPr>
      <w:widowControl/>
      <w:spacing w:after="160" w:line="240" w:lineRule="exact"/>
      <w:jc w:val="left"/>
    </w:pPr>
    <w:rPr>
      <w:rFonts w:eastAsia="Times New Roman"/>
      <w:kern w:val="1"/>
    </w:rPr>
  </w:style>
  <w:style w:type="paragraph" w:customStyle="1" w:styleId="Style1">
    <w:name w:val="_Style 1"/>
    <w:basedOn w:val="a"/>
    <w:qFormat/>
    <w:rsid w:val="000F4B25"/>
    <w:pPr>
      <w:spacing w:line="240" w:lineRule="auto"/>
      <w:ind w:firstLineChars="200" w:firstLine="420"/>
    </w:pPr>
    <w:rPr>
      <w:rFonts w:ascii="Calibri" w:hAnsi="Calibri"/>
      <w:color w:val="auto"/>
      <w:kern w:val="2"/>
      <w:szCs w:val="22"/>
    </w:rPr>
  </w:style>
  <w:style w:type="paragraph" w:customStyle="1" w:styleId="12">
    <w:name w:val="修订1"/>
    <w:qFormat/>
    <w:rsid w:val="000F4B25"/>
    <w:rPr>
      <w:color w:val="000000"/>
      <w:kern w:val="1"/>
      <w:sz w:val="21"/>
      <w:szCs w:val="24"/>
    </w:rPr>
  </w:style>
  <w:style w:type="paragraph" w:customStyle="1" w:styleId="13">
    <w:name w:val="标书1"/>
    <w:basedOn w:val="1"/>
    <w:qFormat/>
    <w:rsid w:val="000F4B25"/>
    <w:pPr>
      <w:widowControl/>
      <w:adjustRightInd w:val="0"/>
      <w:snapToGrid w:val="0"/>
      <w:spacing w:before="0" w:after="0" w:line="480" w:lineRule="auto"/>
      <w:ind w:left="420" w:hanging="420"/>
      <w:jc w:val="left"/>
    </w:pPr>
    <w:rPr>
      <w:rFonts w:ascii="Tahoma" w:eastAsia="微软雅黑" w:hAnsi="Tahoma"/>
      <w:bCs/>
      <w:color w:val="auto"/>
      <w:kern w:val="44"/>
      <w:sz w:val="30"/>
      <w:szCs w:val="30"/>
    </w:rPr>
  </w:style>
  <w:style w:type="paragraph" w:customStyle="1" w:styleId="110">
    <w:name w:val="列出段落11"/>
    <w:basedOn w:val="a"/>
    <w:qFormat/>
    <w:rsid w:val="000F4B25"/>
    <w:pPr>
      <w:ind w:firstLine="420"/>
    </w:pPr>
    <w:rPr>
      <w:rFonts w:ascii="Calibri" w:eastAsia="Times New Roman" w:hAnsi="Calibri" w:cs="Calibri"/>
      <w:kern w:val="1"/>
      <w:szCs w:val="22"/>
    </w:rPr>
  </w:style>
  <w:style w:type="paragraph" w:customStyle="1" w:styleId="font7">
    <w:name w:val="font7"/>
    <w:basedOn w:val="a"/>
    <w:qFormat/>
    <w:rsid w:val="000F4B25"/>
    <w:pPr>
      <w:widowControl/>
      <w:spacing w:before="100" w:beforeAutospacing="1" w:after="100" w:afterAutospacing="1" w:line="240" w:lineRule="auto"/>
      <w:jc w:val="left"/>
    </w:pPr>
    <w:rPr>
      <w:rFonts w:ascii="微软雅黑" w:eastAsia="微软雅黑" w:hAnsi="微软雅黑" w:cs="宋体"/>
      <w:sz w:val="18"/>
      <w:szCs w:val="18"/>
    </w:rPr>
  </w:style>
  <w:style w:type="paragraph" w:customStyle="1" w:styleId="220">
    <w:name w:val="样式 标题 2 + 非加粗 首行缩进:  2 字符"/>
    <w:basedOn w:val="2"/>
    <w:qFormat/>
    <w:rsid w:val="000F4B25"/>
    <w:pPr>
      <w:spacing w:before="0" w:after="0" w:line="600" w:lineRule="exact"/>
      <w:ind w:firstLine="640"/>
      <w:jc w:val="left"/>
    </w:pPr>
    <w:rPr>
      <w:rFonts w:ascii="Times New Roman" w:eastAsia="Times New Roman" w:hAnsi="Times New Roman" w:cs="宋体"/>
      <w:b w:val="0"/>
      <w:kern w:val="1"/>
      <w:szCs w:val="20"/>
    </w:rPr>
  </w:style>
  <w:style w:type="paragraph" w:customStyle="1" w:styleId="14">
    <w:name w:val="列出段落1"/>
    <w:basedOn w:val="a"/>
    <w:qFormat/>
    <w:rsid w:val="000F4B25"/>
    <w:pPr>
      <w:ind w:firstLine="420"/>
    </w:pPr>
    <w:rPr>
      <w:rFonts w:ascii="Calibri" w:eastAsia="Times New Roman" w:hAnsi="Calibri" w:cs="Calibri"/>
      <w:kern w:val="1"/>
      <w:szCs w:val="22"/>
    </w:rPr>
  </w:style>
  <w:style w:type="paragraph" w:customStyle="1" w:styleId="afb">
    <w:name w:val="正文段"/>
    <w:basedOn w:val="a"/>
    <w:qFormat/>
    <w:rsid w:val="000F4B25"/>
    <w:pPr>
      <w:widowControl/>
      <w:spacing w:after="156"/>
      <w:ind w:firstLine="200"/>
    </w:pPr>
    <w:rPr>
      <w:rFonts w:eastAsia="Times New Roman"/>
      <w:sz w:val="24"/>
      <w:szCs w:val="20"/>
    </w:rPr>
  </w:style>
  <w:style w:type="paragraph" w:customStyle="1" w:styleId="xl69">
    <w:name w:val="xl6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auto"/>
      <w:szCs w:val="21"/>
    </w:rPr>
  </w:style>
  <w:style w:type="paragraph" w:customStyle="1" w:styleId="xl75">
    <w:name w:val="xl7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微软雅黑" w:eastAsia="微软雅黑" w:hAnsi="微软雅黑" w:cs="宋体"/>
      <w:color w:val="FF0000"/>
      <w:sz w:val="18"/>
      <w:szCs w:val="18"/>
    </w:rPr>
  </w:style>
  <w:style w:type="paragraph" w:customStyle="1" w:styleId="1-21">
    <w:name w:val="中等深浅网格 1 - 着色 21"/>
    <w:basedOn w:val="a"/>
    <w:uiPriority w:val="34"/>
    <w:qFormat/>
    <w:rsid w:val="000F4B25"/>
    <w:pPr>
      <w:ind w:firstLineChars="200" w:firstLine="420"/>
    </w:pPr>
    <w:rPr>
      <w:rFonts w:ascii="Calibri" w:hAnsi="Calibri"/>
    </w:rPr>
  </w:style>
  <w:style w:type="paragraph" w:customStyle="1" w:styleId="xl82">
    <w:name w:val="xl82"/>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3">
    <w:name w:val="xl8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auto"/>
      <w:szCs w:val="21"/>
    </w:rPr>
  </w:style>
  <w:style w:type="paragraph" w:customStyle="1" w:styleId="xl84">
    <w:name w:val="xl84"/>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5">
    <w:name w:val="xl85"/>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sz w:val="24"/>
    </w:rPr>
  </w:style>
  <w:style w:type="paragraph" w:customStyle="1" w:styleId="xl86">
    <w:name w:val="xl86"/>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87">
    <w:name w:val="xl87"/>
    <w:basedOn w:val="a"/>
    <w:qFormat/>
    <w:rsid w:val="000F4B25"/>
    <w:pPr>
      <w:widowControl/>
      <w:pBdr>
        <w:bottom w:val="single" w:sz="4" w:space="0" w:color="auto"/>
      </w:pBdr>
      <w:spacing w:before="100" w:beforeAutospacing="1" w:after="100" w:afterAutospacing="1" w:line="240" w:lineRule="auto"/>
      <w:jc w:val="center"/>
    </w:pPr>
    <w:rPr>
      <w:rFonts w:ascii="宋体" w:hAnsi="宋体" w:cs="宋体"/>
      <w:b/>
      <w:bCs/>
      <w:color w:val="auto"/>
      <w:sz w:val="36"/>
      <w:szCs w:val="36"/>
    </w:rPr>
  </w:style>
  <w:style w:type="paragraph" w:customStyle="1" w:styleId="xl88">
    <w:name w:val="xl88"/>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color w:val="auto"/>
      <w:szCs w:val="21"/>
    </w:rPr>
  </w:style>
  <w:style w:type="paragraph" w:customStyle="1" w:styleId="xl89">
    <w:name w:val="xl89"/>
    <w:basedOn w:val="a"/>
    <w:qFormat/>
    <w:rsid w:val="000F4B25"/>
    <w:pPr>
      <w:widowControl/>
      <w:spacing w:before="100" w:beforeAutospacing="1" w:after="100" w:afterAutospacing="1" w:line="240" w:lineRule="auto"/>
      <w:jc w:val="center"/>
    </w:pPr>
    <w:rPr>
      <w:rFonts w:ascii="宋体" w:hAnsi="宋体" w:cs="宋体"/>
      <w:color w:val="auto"/>
      <w:szCs w:val="21"/>
    </w:rPr>
  </w:style>
  <w:style w:type="paragraph" w:customStyle="1" w:styleId="xl90">
    <w:name w:val="xl9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1">
    <w:name w:val="xl91"/>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2">
    <w:name w:val="xl92"/>
    <w:basedOn w:val="a"/>
    <w:qFormat/>
    <w:rsid w:val="000F4B25"/>
    <w:pPr>
      <w:widowControl/>
      <w:spacing w:before="100" w:beforeAutospacing="1" w:after="100" w:afterAutospacing="1" w:line="240" w:lineRule="auto"/>
      <w:jc w:val="center"/>
    </w:pPr>
    <w:rPr>
      <w:rFonts w:ascii="宋体" w:hAnsi="宋体" w:cs="宋体"/>
      <w:b/>
      <w:bCs/>
      <w:color w:val="auto"/>
      <w:sz w:val="36"/>
      <w:szCs w:val="36"/>
    </w:rPr>
  </w:style>
  <w:style w:type="paragraph" w:customStyle="1" w:styleId="xl93">
    <w:name w:val="xl93"/>
    <w:basedOn w:val="a"/>
    <w:qFormat/>
    <w:rsid w:val="000F4B25"/>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4">
    <w:name w:val="xl94"/>
    <w:basedOn w:val="a"/>
    <w:qFormat/>
    <w:rsid w:val="000F4B25"/>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5">
    <w:name w:val="xl95"/>
    <w:basedOn w:val="a"/>
    <w:qFormat/>
    <w:rsid w:val="000F4B25"/>
    <w:pPr>
      <w:widowControl/>
      <w:pBdr>
        <w:top w:val="single" w:sz="4" w:space="0" w:color="auto"/>
        <w:left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6">
    <w:name w:val="xl96"/>
    <w:basedOn w:val="a"/>
    <w:qFormat/>
    <w:rsid w:val="000F4B25"/>
    <w:pPr>
      <w:widowControl/>
      <w:pBdr>
        <w:left w:val="single" w:sz="4" w:space="0" w:color="auto"/>
        <w:bottom w:val="single" w:sz="4" w:space="0" w:color="auto"/>
      </w:pBdr>
      <w:spacing w:before="100" w:beforeAutospacing="1" w:after="100" w:afterAutospacing="1" w:line="240" w:lineRule="auto"/>
      <w:jc w:val="center"/>
    </w:pPr>
    <w:rPr>
      <w:rFonts w:ascii="宋体" w:hAnsi="宋体" w:cs="宋体"/>
      <w:b/>
      <w:bCs/>
      <w:color w:val="auto"/>
      <w:sz w:val="24"/>
    </w:rPr>
  </w:style>
  <w:style w:type="paragraph" w:customStyle="1" w:styleId="xl97">
    <w:name w:val="xl97"/>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98">
    <w:name w:val="xl98"/>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99">
    <w:name w:val="xl99"/>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0">
    <w:name w:val="xl100"/>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1">
    <w:name w:val="xl101"/>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2">
    <w:name w:val="xl102"/>
    <w:basedOn w:val="a"/>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3">
    <w:name w:val="xl103"/>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4">
    <w:name w:val="xl104"/>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5">
    <w:name w:val="xl105"/>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6">
    <w:name w:val="xl106"/>
    <w:basedOn w:val="a"/>
    <w:qFormat/>
    <w:rsid w:val="000F4B25"/>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07">
    <w:name w:val="xl107"/>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auto"/>
      <w:sz w:val="24"/>
    </w:rPr>
  </w:style>
  <w:style w:type="paragraph" w:customStyle="1" w:styleId="xl108">
    <w:name w:val="xl108"/>
    <w:basedOn w:val="a"/>
    <w:qFormat/>
    <w:rsid w:val="000F4B25"/>
    <w:pPr>
      <w:widowControl/>
      <w:pBdr>
        <w:top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09">
    <w:name w:val="xl109"/>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0">
    <w:name w:val="xl110"/>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1">
    <w:name w:val="xl111"/>
    <w:basedOn w:val="a"/>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paragraph" w:customStyle="1" w:styleId="xl112">
    <w:name w:val="xl112"/>
    <w:basedOn w:val="a"/>
    <w:qFormat/>
    <w:rsid w:val="000F4B25"/>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宋体" w:hAnsi="宋体" w:cs="宋体"/>
      <w:color w:val="auto"/>
      <w:sz w:val="24"/>
    </w:rPr>
  </w:style>
  <w:style w:type="paragraph" w:customStyle="1" w:styleId="xl113">
    <w:name w:val="xl113"/>
    <w:basedOn w:val="a"/>
    <w:qFormat/>
    <w:rsid w:val="000F4B2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auto"/>
      <w:sz w:val="24"/>
    </w:rPr>
  </w:style>
  <w:style w:type="character" w:customStyle="1" w:styleId="26">
    <w:name w:val="纯文本 字符2"/>
    <w:qFormat/>
    <w:rsid w:val="000F4B25"/>
    <w:rPr>
      <w:rFonts w:ascii="宋体" w:hAnsi="Courier New"/>
    </w:rPr>
  </w:style>
  <w:style w:type="character" w:customStyle="1" w:styleId="6Char">
    <w:name w:val="标题 6 Char"/>
    <w:link w:val="6"/>
    <w:rsid w:val="000F4B25"/>
    <w:rPr>
      <w:rFonts w:ascii="Arial" w:eastAsia="黑体" w:hAnsi="Arial"/>
      <w:b/>
      <w:kern w:val="2"/>
      <w:sz w:val="24"/>
      <w:szCs w:val="24"/>
    </w:rPr>
  </w:style>
  <w:style w:type="character" w:customStyle="1" w:styleId="7Char">
    <w:name w:val="标题 7 Char"/>
    <w:link w:val="7"/>
    <w:qFormat/>
    <w:rsid w:val="000F4B25"/>
    <w:rPr>
      <w:b/>
      <w:kern w:val="2"/>
      <w:sz w:val="24"/>
      <w:szCs w:val="24"/>
    </w:rPr>
  </w:style>
  <w:style w:type="character" w:customStyle="1" w:styleId="8Char">
    <w:name w:val="标题 8 Char"/>
    <w:link w:val="8"/>
    <w:qFormat/>
    <w:rsid w:val="000F4B25"/>
    <w:rPr>
      <w:rFonts w:ascii="Arial" w:eastAsia="黑体" w:hAnsi="Arial"/>
      <w:kern w:val="2"/>
      <w:sz w:val="24"/>
      <w:szCs w:val="24"/>
    </w:rPr>
  </w:style>
  <w:style w:type="character" w:customStyle="1" w:styleId="9Char">
    <w:name w:val="标题 9 Char"/>
    <w:link w:val="9"/>
    <w:qFormat/>
    <w:rsid w:val="000F4B25"/>
    <w:rPr>
      <w:rFonts w:ascii="Arial" w:eastAsia="黑体" w:hAnsi="Arial"/>
      <w:kern w:val="2"/>
      <w:sz w:val="21"/>
      <w:szCs w:val="24"/>
    </w:rPr>
  </w:style>
  <w:style w:type="character" w:customStyle="1" w:styleId="font121">
    <w:name w:val="font121"/>
    <w:qFormat/>
    <w:rsid w:val="000F4B25"/>
    <w:rPr>
      <w:rFonts w:ascii="Symbol" w:hAnsi="Symbol" w:cs="Symbol" w:hint="default"/>
      <w:color w:val="000000"/>
      <w:kern w:val="0"/>
      <w:sz w:val="16"/>
      <w:szCs w:val="16"/>
      <w:u w:val="none"/>
    </w:rPr>
  </w:style>
  <w:style w:type="character" w:customStyle="1" w:styleId="font01">
    <w:name w:val="font01"/>
    <w:qFormat/>
    <w:rsid w:val="000F4B25"/>
    <w:rPr>
      <w:rFonts w:ascii="Symbol" w:hAnsi="Symbol" w:cs="Symbol"/>
      <w:color w:val="000000"/>
      <w:kern w:val="0"/>
      <w:sz w:val="16"/>
      <w:szCs w:val="16"/>
      <w:u w:val="none"/>
    </w:rPr>
  </w:style>
  <w:style w:type="character" w:customStyle="1" w:styleId="font101">
    <w:name w:val="font101"/>
    <w:qFormat/>
    <w:rsid w:val="000F4B25"/>
    <w:rPr>
      <w:rFonts w:ascii="Symbol" w:hAnsi="Symbol" w:cs="Symbol" w:hint="default"/>
      <w:color w:val="000000"/>
      <w:kern w:val="0"/>
      <w:sz w:val="16"/>
      <w:szCs w:val="16"/>
      <w:u w:val="none"/>
    </w:rPr>
  </w:style>
  <w:style w:type="character" w:customStyle="1" w:styleId="font81">
    <w:name w:val="font81"/>
    <w:qFormat/>
    <w:rsid w:val="000F4B25"/>
    <w:rPr>
      <w:rFonts w:ascii="Arial" w:hAnsi="Arial" w:cs="Arial" w:hint="default"/>
      <w:b/>
      <w:color w:val="000000"/>
      <w:kern w:val="0"/>
      <w:sz w:val="16"/>
      <w:szCs w:val="16"/>
      <w:u w:val="none"/>
    </w:rPr>
  </w:style>
  <w:style w:type="character" w:customStyle="1" w:styleId="font71">
    <w:name w:val="font71"/>
    <w:qFormat/>
    <w:rsid w:val="000F4B25"/>
    <w:rPr>
      <w:rFonts w:ascii="宋体" w:eastAsia="宋体" w:hAnsi="宋体" w:cs="宋体" w:hint="eastAsia"/>
      <w:color w:val="FF0000"/>
      <w:kern w:val="0"/>
      <w:sz w:val="16"/>
      <w:szCs w:val="16"/>
      <w:u w:val="none"/>
    </w:rPr>
  </w:style>
  <w:style w:type="character" w:customStyle="1" w:styleId="font41">
    <w:name w:val="font41"/>
    <w:rsid w:val="000F4B25"/>
    <w:rPr>
      <w:rFonts w:ascii="Arial" w:hAnsi="Arial" w:cs="Arial" w:hint="default"/>
      <w:color w:val="000000"/>
      <w:kern w:val="0"/>
      <w:sz w:val="16"/>
      <w:szCs w:val="16"/>
      <w:u w:val="none"/>
    </w:rPr>
  </w:style>
  <w:style w:type="character" w:customStyle="1" w:styleId="font141">
    <w:name w:val="font141"/>
    <w:qFormat/>
    <w:rsid w:val="000F4B25"/>
    <w:rPr>
      <w:rFonts w:ascii="宋体" w:eastAsia="宋体" w:hAnsi="宋体" w:cs="宋体" w:hint="eastAsia"/>
      <w:color w:val="000000"/>
      <w:kern w:val="0"/>
      <w:sz w:val="16"/>
      <w:szCs w:val="16"/>
      <w:u w:val="none"/>
    </w:rPr>
  </w:style>
  <w:style w:type="character" w:customStyle="1" w:styleId="font131">
    <w:name w:val="font131"/>
    <w:qFormat/>
    <w:rsid w:val="000F4B25"/>
    <w:rPr>
      <w:rFonts w:ascii="Symbol" w:hAnsi="Symbol" w:cs="Symbol"/>
      <w:color w:val="000000"/>
      <w:kern w:val="0"/>
      <w:sz w:val="16"/>
      <w:szCs w:val="16"/>
      <w:u w:val="none"/>
    </w:rPr>
  </w:style>
  <w:style w:type="character" w:customStyle="1" w:styleId="font61">
    <w:name w:val="font61"/>
    <w:qFormat/>
    <w:rsid w:val="000F4B25"/>
    <w:rPr>
      <w:rFonts w:ascii="宋体" w:eastAsia="宋体" w:hAnsi="宋体" w:cs="宋体" w:hint="eastAsia"/>
      <w:b/>
      <w:color w:val="000000"/>
      <w:kern w:val="0"/>
      <w:sz w:val="16"/>
      <w:szCs w:val="16"/>
      <w:u w:val="none"/>
    </w:rPr>
  </w:style>
  <w:style w:type="character" w:customStyle="1" w:styleId="font111">
    <w:name w:val="font111"/>
    <w:qFormat/>
    <w:rsid w:val="000F4B25"/>
    <w:rPr>
      <w:rFonts w:ascii="Symbol" w:hAnsi="Symbol" w:cs="Symbol"/>
      <w:color w:val="000000"/>
      <w:kern w:val="0"/>
      <w:sz w:val="16"/>
      <w:szCs w:val="16"/>
      <w:u w:val="none"/>
    </w:rPr>
  </w:style>
  <w:style w:type="character" w:customStyle="1" w:styleId="font112">
    <w:name w:val="font112"/>
    <w:qFormat/>
    <w:rsid w:val="000F4B25"/>
    <w:rPr>
      <w:rFonts w:ascii="宋体" w:eastAsia="宋体" w:hAnsi="宋体" w:cs="宋体" w:hint="eastAsia"/>
      <w:color w:val="000000"/>
      <w:kern w:val="0"/>
      <w:sz w:val="16"/>
      <w:szCs w:val="16"/>
      <w:u w:val="none"/>
    </w:rPr>
  </w:style>
  <w:style w:type="character" w:customStyle="1" w:styleId="font31">
    <w:name w:val="font31"/>
    <w:qFormat/>
    <w:rsid w:val="000F4B25"/>
    <w:rPr>
      <w:rFonts w:ascii="Arial" w:hAnsi="Arial" w:cs="Arial" w:hint="default"/>
      <w:color w:val="000000"/>
      <w:kern w:val="0"/>
      <w:sz w:val="16"/>
      <w:szCs w:val="16"/>
      <w:u w:val="none"/>
    </w:rPr>
  </w:style>
  <w:style w:type="character" w:customStyle="1" w:styleId="font91">
    <w:name w:val="font91"/>
    <w:qFormat/>
    <w:rsid w:val="000F4B25"/>
    <w:rPr>
      <w:rFonts w:ascii="宋体" w:eastAsia="宋体" w:hAnsi="宋体" w:cs="宋体" w:hint="eastAsia"/>
      <w:b/>
      <w:color w:val="000000"/>
      <w:kern w:val="0"/>
      <w:sz w:val="16"/>
      <w:szCs w:val="16"/>
      <w:u w:val="none"/>
    </w:rPr>
  </w:style>
  <w:style w:type="character" w:customStyle="1" w:styleId="font51">
    <w:name w:val="font51"/>
    <w:qFormat/>
    <w:rsid w:val="000F4B25"/>
    <w:rPr>
      <w:rFonts w:ascii="Arial" w:hAnsi="Arial" w:cs="Arial" w:hint="default"/>
      <w:color w:val="000000"/>
      <w:kern w:val="0"/>
      <w:sz w:val="16"/>
      <w:szCs w:val="16"/>
      <w:u w:val="none"/>
    </w:rPr>
  </w:style>
  <w:style w:type="paragraph" w:customStyle="1" w:styleId="Charf">
    <w:name w:val="Char"/>
    <w:basedOn w:val="a4"/>
    <w:qFormat/>
    <w:rsid w:val="000F4B25"/>
    <w:pPr>
      <w:widowControl/>
      <w:shd w:val="clear" w:color="auto" w:fill="000080"/>
      <w:spacing w:line="240" w:lineRule="auto"/>
      <w:ind w:firstLine="454"/>
      <w:jc w:val="left"/>
    </w:pPr>
    <w:rPr>
      <w:rFonts w:ascii="Tahoma" w:hAnsi="Tahoma" w:cs="宋体"/>
      <w:color w:val="auto"/>
      <w:kern w:val="0"/>
      <w:sz w:val="24"/>
      <w:szCs w:val="20"/>
    </w:rPr>
  </w:style>
  <w:style w:type="paragraph" w:customStyle="1" w:styleId="p15">
    <w:name w:val="p15"/>
    <w:qFormat/>
    <w:rsid w:val="000F4B25"/>
    <w:rPr>
      <w:rFonts w:ascii="宋体" w:hAnsi="宋体" w:cs="宋体"/>
      <w:szCs w:val="21"/>
    </w:rPr>
  </w:style>
  <w:style w:type="character" w:customStyle="1" w:styleId="afc">
    <w:name w:val="页眉 字符"/>
    <w:rsid w:val="000F4B25"/>
    <w:rPr>
      <w:rFonts w:ascii="Calibri" w:eastAsia="宋体" w:hAnsi="Calibri" w:cs="Times New Roman"/>
      <w:kern w:val="2"/>
      <w:sz w:val="18"/>
      <w:szCs w:val="18"/>
    </w:rPr>
  </w:style>
  <w:style w:type="character" w:customStyle="1" w:styleId="afd">
    <w:name w:val="页脚 字符"/>
    <w:qFormat/>
    <w:rsid w:val="000F4B25"/>
    <w:rPr>
      <w:rFonts w:ascii="Calibri" w:eastAsia="宋体" w:hAnsi="Calibri" w:cs="Times New Roman"/>
      <w:kern w:val="2"/>
      <w:sz w:val="18"/>
      <w:szCs w:val="18"/>
    </w:rPr>
  </w:style>
  <w:style w:type="character" w:customStyle="1" w:styleId="sh141">
    <w:name w:val="sh141"/>
    <w:qFormat/>
    <w:rsid w:val="000F4B25"/>
    <w:rPr>
      <w:color w:val="2B2B2B"/>
      <w:sz w:val="18"/>
      <w:szCs w:val="18"/>
    </w:rPr>
  </w:style>
  <w:style w:type="character" w:customStyle="1" w:styleId="1CharChar">
    <w:name w:val="普通文字1 Char Char"/>
    <w:qFormat/>
    <w:rsid w:val="000F4B25"/>
    <w:rPr>
      <w:rFonts w:ascii="宋体" w:hAnsi="Courier New"/>
    </w:rPr>
  </w:style>
  <w:style w:type="character" w:customStyle="1" w:styleId="address-info">
    <w:name w:val="address-info"/>
    <w:basedOn w:val="a1"/>
    <w:qFormat/>
    <w:rsid w:val="000F4B25"/>
  </w:style>
  <w:style w:type="character" w:customStyle="1" w:styleId="CharChar0">
    <w:name w:val="正文文字首行缩进 Char Char"/>
    <w:rsid w:val="000F4B25"/>
    <w:rPr>
      <w:rFonts w:ascii="宋体" w:hAnsi="Courier New"/>
      <w:spacing w:val="-4"/>
      <w:kern w:val="2"/>
      <w:sz w:val="18"/>
    </w:rPr>
  </w:style>
  <w:style w:type="character" w:customStyle="1" w:styleId="15">
    <w:name w:val="不明显强调1"/>
    <w:uiPriority w:val="19"/>
    <w:qFormat/>
    <w:rsid w:val="000F4B25"/>
    <w:rPr>
      <w:i/>
      <w:iCs/>
      <w:color w:val="808080"/>
    </w:rPr>
  </w:style>
  <w:style w:type="character" w:customStyle="1" w:styleId="Charf0">
    <w:name w:val="尾注文本 Char"/>
    <w:uiPriority w:val="99"/>
    <w:qFormat/>
    <w:rsid w:val="000F4B25"/>
    <w:rPr>
      <w:kern w:val="2"/>
      <w:sz w:val="21"/>
      <w:szCs w:val="22"/>
    </w:rPr>
  </w:style>
  <w:style w:type="character" w:customStyle="1" w:styleId="Char">
    <w:name w:val="正文缩进 Char"/>
    <w:link w:val="a0"/>
    <w:qFormat/>
    <w:rsid w:val="000F4B25"/>
    <w:rPr>
      <w:kern w:val="2"/>
      <w:sz w:val="21"/>
      <w:szCs w:val="22"/>
    </w:rPr>
  </w:style>
  <w:style w:type="character" w:customStyle="1" w:styleId="Char2">
    <w:name w:val="批注文字 Char2"/>
    <w:link w:val="a5"/>
    <w:qFormat/>
    <w:rsid w:val="000F4B25"/>
    <w:rPr>
      <w:rFonts w:eastAsia="Times New Roman"/>
      <w:color w:val="000000"/>
      <w:kern w:val="1"/>
      <w:sz w:val="21"/>
      <w:szCs w:val="24"/>
      <w:lang w:val="zh-CN"/>
    </w:rPr>
  </w:style>
  <w:style w:type="paragraph" w:customStyle="1" w:styleId="CharCharChar1Char">
    <w:name w:val="Char Char Char1 Char"/>
    <w:basedOn w:val="a"/>
    <w:qFormat/>
    <w:rsid w:val="000F4B25"/>
    <w:pPr>
      <w:spacing w:line="240" w:lineRule="auto"/>
    </w:pPr>
    <w:rPr>
      <w:color w:val="auto"/>
      <w:kern w:val="2"/>
      <w:szCs w:val="21"/>
    </w:rPr>
  </w:style>
  <w:style w:type="paragraph" w:customStyle="1" w:styleId="CharChar3CharCharCharChar">
    <w:name w:val="Char Char3 Char Char Char Char"/>
    <w:basedOn w:val="a4"/>
    <w:qFormat/>
    <w:rsid w:val="000F4B25"/>
    <w:pPr>
      <w:shd w:val="clear" w:color="auto" w:fill="000080"/>
      <w:adjustRightInd w:val="0"/>
      <w:snapToGrid w:val="0"/>
      <w:spacing w:line="360" w:lineRule="auto"/>
    </w:pPr>
    <w:rPr>
      <w:rFonts w:ascii="Tahoma" w:hAnsi="Tahoma"/>
      <w:color w:val="auto"/>
      <w:kern w:val="2"/>
      <w:sz w:val="24"/>
    </w:rPr>
  </w:style>
  <w:style w:type="character" w:customStyle="1" w:styleId="Char1">
    <w:name w:val="正文文本 Char1"/>
    <w:link w:val="a6"/>
    <w:qFormat/>
    <w:rsid w:val="000F4B25"/>
    <w:rPr>
      <w:rFonts w:ascii="金山简黑体" w:eastAsia="Times New Roman" w:hAnsi="金山简黑体" w:cs="Courier New"/>
      <w:b/>
      <w:color w:val="000000"/>
      <w:spacing w:val="-50"/>
      <w:sz w:val="44"/>
      <w:lang w:val="zh-CN"/>
    </w:rPr>
  </w:style>
  <w:style w:type="character" w:customStyle="1" w:styleId="Char1a">
    <w:name w:val="文档结构图 Char1"/>
    <w:uiPriority w:val="99"/>
    <w:qFormat/>
    <w:rsid w:val="000F4B25"/>
    <w:rPr>
      <w:rFonts w:ascii="宋体"/>
      <w:kern w:val="2"/>
      <w:sz w:val="18"/>
      <w:szCs w:val="18"/>
    </w:rPr>
  </w:style>
  <w:style w:type="character" w:customStyle="1" w:styleId="Char23">
    <w:name w:val="正文文本缩进 Char2"/>
    <w:uiPriority w:val="99"/>
    <w:qFormat/>
    <w:rsid w:val="000F4B25"/>
    <w:rPr>
      <w:kern w:val="2"/>
      <w:sz w:val="21"/>
      <w:szCs w:val="22"/>
    </w:rPr>
  </w:style>
  <w:style w:type="paragraph" w:customStyle="1" w:styleId="CharCharChar">
    <w:name w:val="Char Char Char"/>
    <w:basedOn w:val="a"/>
    <w:rsid w:val="000F4B25"/>
    <w:pPr>
      <w:spacing w:line="240" w:lineRule="auto"/>
    </w:pPr>
    <w:rPr>
      <w:rFonts w:ascii="Tahoma" w:hAnsi="Tahoma"/>
      <w:color w:val="auto"/>
      <w:kern w:val="2"/>
      <w:sz w:val="24"/>
      <w:szCs w:val="20"/>
    </w:rPr>
  </w:style>
  <w:style w:type="character" w:customStyle="1" w:styleId="2Char1">
    <w:name w:val="正文文本缩进 2 Char1"/>
    <w:link w:val="21"/>
    <w:qFormat/>
    <w:rsid w:val="000F4B25"/>
    <w:rPr>
      <w:rFonts w:eastAsia="Times New Roman"/>
      <w:color w:val="000000"/>
      <w:kern w:val="1"/>
      <w:sz w:val="21"/>
      <w:szCs w:val="24"/>
    </w:rPr>
  </w:style>
  <w:style w:type="character" w:customStyle="1" w:styleId="Char30">
    <w:name w:val="纯文本 Char3"/>
    <w:uiPriority w:val="99"/>
    <w:rsid w:val="000F4B25"/>
    <w:rPr>
      <w:rFonts w:ascii="宋体" w:hAnsi="Courier New" w:cs="Courier New"/>
      <w:kern w:val="2"/>
      <w:sz w:val="21"/>
      <w:szCs w:val="21"/>
    </w:rPr>
  </w:style>
  <w:style w:type="character" w:customStyle="1" w:styleId="Char12">
    <w:name w:val="尾注文本 Char1"/>
    <w:link w:val="aa"/>
    <w:uiPriority w:val="99"/>
    <w:qFormat/>
    <w:rsid w:val="000F4B25"/>
    <w:rPr>
      <w:color w:val="000000"/>
      <w:sz w:val="21"/>
      <w:szCs w:val="24"/>
    </w:rPr>
  </w:style>
  <w:style w:type="character" w:customStyle="1" w:styleId="Char11">
    <w:name w:val="日期 Char1"/>
    <w:link w:val="a9"/>
    <w:rsid w:val="000F4B25"/>
    <w:rPr>
      <w:rFonts w:eastAsia="Times New Roman"/>
      <w:color w:val="000000"/>
      <w:kern w:val="1"/>
      <w:sz w:val="21"/>
      <w:szCs w:val="24"/>
    </w:rPr>
  </w:style>
  <w:style w:type="character" w:customStyle="1" w:styleId="delivery-addr">
    <w:name w:val="delivery-addr"/>
    <w:basedOn w:val="a1"/>
    <w:rsid w:val="000F4B25"/>
  </w:style>
  <w:style w:type="paragraph" w:customStyle="1" w:styleId="delivery-detail">
    <w:name w:val="delivery-detail"/>
    <w:basedOn w:val="a"/>
    <w:qFormat/>
    <w:rsid w:val="000F4B25"/>
    <w:pPr>
      <w:widowControl/>
      <w:spacing w:before="100" w:beforeAutospacing="1" w:after="100" w:afterAutospacing="1" w:line="240" w:lineRule="auto"/>
      <w:jc w:val="left"/>
    </w:pPr>
    <w:rPr>
      <w:rFonts w:ascii="宋体" w:hAnsi="宋体" w:cs="宋体"/>
      <w:color w:val="auto"/>
      <w:sz w:val="24"/>
    </w:rPr>
  </w:style>
  <w:style w:type="character" w:customStyle="1" w:styleId="Char24">
    <w:name w:val="批注框文本 Char2"/>
    <w:uiPriority w:val="99"/>
    <w:qFormat/>
    <w:rsid w:val="000F4B25"/>
    <w:rPr>
      <w:color w:val="000000"/>
      <w:sz w:val="18"/>
      <w:szCs w:val="18"/>
    </w:rPr>
  </w:style>
  <w:style w:type="character" w:customStyle="1" w:styleId="Char25">
    <w:name w:val="批注主题 Char2"/>
    <w:uiPriority w:val="99"/>
    <w:rsid w:val="000F4B25"/>
    <w:rPr>
      <w:rFonts w:eastAsia="Times New Roman"/>
      <w:b/>
      <w:bCs/>
      <w:color w:val="000000"/>
      <w:kern w:val="1"/>
      <w:sz w:val="21"/>
      <w:szCs w:val="24"/>
      <w:lang w:val="zh-CN"/>
    </w:rPr>
  </w:style>
  <w:style w:type="character" w:customStyle="1" w:styleId="Char31">
    <w:name w:val="页眉 Char3"/>
    <w:uiPriority w:val="99"/>
    <w:rsid w:val="000F4B25"/>
    <w:rPr>
      <w:color w:val="000000"/>
      <w:sz w:val="18"/>
      <w:szCs w:val="18"/>
    </w:rPr>
  </w:style>
  <w:style w:type="character" w:customStyle="1" w:styleId="HTMLChar1">
    <w:name w:val="HTML 预设格式 Char1"/>
    <w:link w:val="HTML"/>
    <w:rsid w:val="000F4B25"/>
    <w:rPr>
      <w:rFonts w:ascii="宋体" w:eastAsia="Times New Roman" w:hAnsi="宋体" w:cs="宋体"/>
      <w:color w:val="000000"/>
      <w:sz w:val="24"/>
      <w:szCs w:val="24"/>
      <w:lang w:val="zh-CN"/>
    </w:rPr>
  </w:style>
  <w:style w:type="character" w:customStyle="1" w:styleId="2Char10">
    <w:name w:val="正文文本 2 Char1"/>
    <w:link w:val="23"/>
    <w:rsid w:val="000F4B25"/>
    <w:rPr>
      <w:rFonts w:eastAsia="Times New Roman" w:cs="宋体"/>
      <w:color w:val="000000"/>
      <w:szCs w:val="24"/>
      <w:lang w:val="zh-CN"/>
    </w:rPr>
  </w:style>
  <w:style w:type="character" w:customStyle="1" w:styleId="Char14">
    <w:name w:val="副标题 Char1"/>
    <w:link w:val="ae"/>
    <w:rsid w:val="000F4B25"/>
    <w:rPr>
      <w:rFonts w:ascii="Cambria" w:eastAsia="Times New Roman" w:hAnsi="Cambria" w:cs="Cambria"/>
      <w:b/>
      <w:color w:val="000000"/>
      <w:kern w:val="1"/>
      <w:sz w:val="32"/>
      <w:szCs w:val="32"/>
    </w:rPr>
  </w:style>
  <w:style w:type="character" w:customStyle="1" w:styleId="Char1b">
    <w:name w:val="脚注文本 Char1"/>
    <w:uiPriority w:val="99"/>
    <w:rsid w:val="000F4B25"/>
    <w:rPr>
      <w:kern w:val="2"/>
      <w:sz w:val="18"/>
      <w:szCs w:val="18"/>
    </w:rPr>
  </w:style>
  <w:style w:type="character" w:customStyle="1" w:styleId="Char32">
    <w:name w:val="页脚 Char3"/>
    <w:uiPriority w:val="99"/>
    <w:rsid w:val="000F4B25"/>
    <w:rPr>
      <w:color w:val="000000"/>
      <w:sz w:val="18"/>
      <w:szCs w:val="18"/>
    </w:rPr>
  </w:style>
  <w:style w:type="character" w:customStyle="1" w:styleId="3Char1">
    <w:name w:val="正文文本 3 Char1"/>
    <w:link w:val="30"/>
    <w:qFormat/>
    <w:rsid w:val="000F4B25"/>
    <w:rPr>
      <w:rFonts w:eastAsia="微软雅黑"/>
      <w:color w:val="000000"/>
      <w:sz w:val="28"/>
      <w:lang w:val="zh-CN"/>
    </w:rPr>
  </w:style>
  <w:style w:type="paragraph" w:customStyle="1" w:styleId="16">
    <w:name w:val="样式1"/>
    <w:basedOn w:val="a"/>
    <w:rsid w:val="000F4B25"/>
    <w:pPr>
      <w:keepNext/>
      <w:keepLines/>
      <w:topLinePunct/>
      <w:spacing w:line="1200" w:lineRule="auto"/>
      <w:jc w:val="center"/>
      <w:outlineLvl w:val="0"/>
    </w:pPr>
    <w:rPr>
      <w:rFonts w:cs="宋体"/>
      <w:b/>
      <w:color w:val="auto"/>
      <w:kern w:val="44"/>
      <w:sz w:val="52"/>
      <w:szCs w:val="52"/>
    </w:rPr>
  </w:style>
  <w:style w:type="paragraph" w:customStyle="1" w:styleId="33">
    <w:name w:val="修订3"/>
    <w:uiPriority w:val="99"/>
    <w:qFormat/>
    <w:rsid w:val="000F4B25"/>
    <w:rPr>
      <w:color w:val="000000"/>
      <w:sz w:val="21"/>
      <w:szCs w:val="24"/>
    </w:rPr>
  </w:style>
  <w:style w:type="paragraph" w:customStyle="1" w:styleId="100">
    <w:name w:val="样式10"/>
    <w:basedOn w:val="a"/>
    <w:link w:val="10Char"/>
    <w:qFormat/>
    <w:rsid w:val="000F4B25"/>
    <w:pPr>
      <w:spacing w:line="360" w:lineRule="auto"/>
      <w:ind w:firstLineChars="200" w:firstLine="200"/>
      <w:jc w:val="left"/>
    </w:pPr>
    <w:rPr>
      <w:rFonts w:ascii="宋体" w:hAnsi="宋体"/>
      <w:color w:val="auto"/>
      <w:sz w:val="24"/>
    </w:rPr>
  </w:style>
  <w:style w:type="character" w:customStyle="1" w:styleId="10Char">
    <w:name w:val="样式10 Char"/>
    <w:link w:val="100"/>
    <w:qFormat/>
    <w:rsid w:val="000F4B25"/>
    <w:rPr>
      <w:rFonts w:ascii="宋体" w:hAnsi="宋体"/>
      <w:sz w:val="24"/>
      <w:szCs w:val="24"/>
    </w:rPr>
  </w:style>
  <w:style w:type="paragraph" w:customStyle="1" w:styleId="TOC1">
    <w:name w:val="TOC 标题1"/>
    <w:basedOn w:val="1"/>
    <w:next w:val="a"/>
    <w:uiPriority w:val="39"/>
    <w:qFormat/>
    <w:rsid w:val="000F4B25"/>
    <w:pPr>
      <w:widowControl/>
      <w:spacing w:before="480" w:after="0" w:line="276" w:lineRule="auto"/>
      <w:jc w:val="left"/>
      <w:outlineLvl w:val="9"/>
    </w:pPr>
    <w:rPr>
      <w:rFonts w:ascii="Cambria" w:eastAsia="宋体" w:hAnsi="Cambria" w:cs="宋体"/>
      <w:bCs/>
      <w:color w:val="365F91"/>
      <w:sz w:val="28"/>
      <w:szCs w:val="28"/>
    </w:rPr>
  </w:style>
  <w:style w:type="paragraph" w:customStyle="1" w:styleId="17">
    <w:name w:val="1"/>
    <w:basedOn w:val="a"/>
    <w:next w:val="a8"/>
    <w:qFormat/>
    <w:rsid w:val="000F4B25"/>
    <w:pPr>
      <w:spacing w:line="240" w:lineRule="auto"/>
    </w:pPr>
    <w:rPr>
      <w:rFonts w:ascii="宋体" w:hAnsi="Courier New"/>
      <w:color w:val="auto"/>
      <w:kern w:val="2"/>
      <w:szCs w:val="20"/>
    </w:rPr>
  </w:style>
  <w:style w:type="paragraph" w:customStyle="1" w:styleId="18">
    <w:name w:val="列表段落1"/>
    <w:basedOn w:val="a"/>
    <w:uiPriority w:val="34"/>
    <w:qFormat/>
    <w:rsid w:val="000F4B25"/>
    <w:pPr>
      <w:spacing w:line="240" w:lineRule="auto"/>
      <w:ind w:firstLineChars="200" w:firstLine="420"/>
    </w:pPr>
    <w:rPr>
      <w:color w:val="auto"/>
      <w:kern w:val="2"/>
    </w:rPr>
  </w:style>
  <w:style w:type="paragraph" w:customStyle="1" w:styleId="Default">
    <w:name w:val="Default"/>
    <w:qFormat/>
    <w:rsid w:val="000F4B25"/>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oter" Target="footer4.xml"/><Relationship Id="rId37"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36" Type="http://schemas.openxmlformats.org/officeDocument/2006/relationships/footer" Target="footer7.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b:Sources xmlns:b="http://schemas.openxmlformats.org/officeDocument/2006/bibliography" xmlns="http://schemas.openxmlformats.org/officeDocument/2006/bibliography" SelectedStyle="" StyleName=""/>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8C382A8-A5C0-4090-995B-811BDE69C8A1}">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FF97497C-81B9-4CB6-BA6E-93C573B745E7}">
  <ds:schemaRefs>
    <ds:schemaRef ds:uri="http://www.wps.cn/android/officeDocument/2013/mofficeCustomData"/>
  </ds:schemaRefs>
</ds:datastoreItem>
</file>

<file path=customXml/itemProps12.xml><?xml version="1.0" encoding="utf-8"?>
<ds:datastoreItem xmlns:ds="http://schemas.openxmlformats.org/officeDocument/2006/customXml" ds:itemID="{E373E719-F9AA-4BBE-9A5C-CA02BF2A82B5}">
  <ds:schemaRefs>
    <ds:schemaRef ds:uri="http://www.wps.cn/android/officeDocument/2013/mofficeCustomData"/>
  </ds:schemaRefs>
</ds:datastoreItem>
</file>

<file path=customXml/itemProps13.xml><?xml version="1.0" encoding="utf-8"?>
<ds:datastoreItem xmlns:ds="http://schemas.openxmlformats.org/officeDocument/2006/customXml" ds:itemID="{5B5FC92D-5961-4D53-BD9B-EBFC4FAF55D0}">
  <ds:schemaRefs>
    <ds:schemaRef ds:uri="http://www.wps.cn/android/officeDocument/2013/mofficeCustomData"/>
  </ds:schemaRefs>
</ds:datastoreItem>
</file>

<file path=customXml/itemProps14.xml><?xml version="1.0" encoding="utf-8"?>
<ds:datastoreItem xmlns:ds="http://schemas.openxmlformats.org/officeDocument/2006/customXml" ds:itemID="{D794871D-B1A8-4E86-8085-3B694272A900}">
  <ds:schemaRefs>
    <ds:schemaRef ds:uri="http://www.wps.cn/android/officeDocument/2013/mofficeCustomData"/>
  </ds:schemaRefs>
</ds:datastoreItem>
</file>

<file path=customXml/itemProps15.xml><?xml version="1.0" encoding="utf-8"?>
<ds:datastoreItem xmlns:ds="http://schemas.openxmlformats.org/officeDocument/2006/customXml" ds:itemID="{F3481198-44BA-400E-B103-A09DF261EA9E}">
  <ds:schemaRefs>
    <ds:schemaRef ds:uri="http://www.wps.cn/android/officeDocument/2013/mofficeCustomData"/>
  </ds:schemaRefs>
</ds:datastoreItem>
</file>

<file path=customXml/itemProps16.xml><?xml version="1.0" encoding="utf-8"?>
<ds:datastoreItem xmlns:ds="http://schemas.openxmlformats.org/officeDocument/2006/customXml" ds:itemID="{56C914A4-977D-4727-BDE2-E718C944D7E2}">
  <ds:schemaRefs>
    <ds:schemaRef ds:uri="http://www.wps.cn/android/officeDocument/2013/mofficeCustomData"/>
  </ds:schemaRefs>
</ds:datastoreItem>
</file>

<file path=customXml/itemProps17.xml><?xml version="1.0" encoding="utf-8"?>
<ds:datastoreItem xmlns:ds="http://schemas.openxmlformats.org/officeDocument/2006/customXml" ds:itemID="{4608D29F-30C9-4F6E-829A-E5C968014E4C}">
  <ds:schemaRefs>
    <ds:schemaRef ds:uri="http://schemas.openxmlformats.org/officeDocument/2006/bibliography"/>
  </ds:schemaRefs>
</ds:datastoreItem>
</file>

<file path=customXml/itemProps18.xml><?xml version="1.0" encoding="utf-8"?>
<ds:datastoreItem xmlns:ds="http://schemas.openxmlformats.org/officeDocument/2006/customXml" ds:itemID="{43564470-47C9-493C-994C-1DA5E5798A97}">
  <ds:schemaRefs>
    <ds:schemaRef ds:uri="http://www.wps.cn/android/officeDocument/2013/mofficeCustomData"/>
  </ds:schemaRefs>
</ds:datastoreItem>
</file>

<file path=customXml/itemProps2.xml><?xml version="1.0" encoding="utf-8"?>
<ds:datastoreItem xmlns:ds="http://schemas.openxmlformats.org/officeDocument/2006/customXml" ds:itemID="{40BADEAE-5239-42D3-8071-5AD0DA9303DB}">
  <ds:schemaRefs>
    <ds:schemaRef ds:uri="http://www.wps.cn/android/officeDocument/2013/mofficeCustomData"/>
  </ds:schemaRefs>
</ds:datastoreItem>
</file>

<file path=customXml/itemProps3.xml><?xml version="1.0" encoding="utf-8"?>
<ds:datastoreItem xmlns:ds="http://schemas.openxmlformats.org/officeDocument/2006/customXml" ds:itemID="{61D4EBEB-96BE-4517-B2B5-65D2CD93D677}">
  <ds:schemaRefs>
    <ds:schemaRef ds:uri="http://www.wps.cn/android/officeDocument/2013/mofficeCustomData"/>
  </ds:schemaRefs>
</ds:datastoreItem>
</file>

<file path=customXml/itemProps4.xml><?xml version="1.0" encoding="utf-8"?>
<ds:datastoreItem xmlns:ds="http://schemas.openxmlformats.org/officeDocument/2006/customXml" ds:itemID="{6507F43C-59AF-46E6-A332-DE705949BBB1}">
  <ds:schemaRefs>
    <ds:schemaRef ds:uri="http://www.wps.cn/android/officeDocument/2013/mofficeCustomData"/>
  </ds:schemaRefs>
</ds:datastoreItem>
</file>

<file path=customXml/itemProps5.xml><?xml version="1.0" encoding="utf-8"?>
<ds:datastoreItem xmlns:ds="http://schemas.openxmlformats.org/officeDocument/2006/customXml" ds:itemID="{32BD0149-635E-4A03-BC05-747F7451FA0F}">
  <ds:schemaRefs>
    <ds:schemaRef ds:uri="http://www.wps.cn/android/officeDocument/2013/mofficeCustomData"/>
  </ds:schemaRefs>
</ds:datastoreItem>
</file>

<file path=customXml/itemProps6.xml><?xml version="1.0" encoding="utf-8"?>
<ds:datastoreItem xmlns:ds="http://schemas.openxmlformats.org/officeDocument/2006/customXml" ds:itemID="{A8B92F46-BE11-462C-B6A5-7B8A97F6B2D5}">
  <ds:schemaRefs>
    <ds:schemaRef ds:uri="http://www.wps.cn/android/officeDocument/2013/mofficeCustomData"/>
  </ds:schemaRefs>
</ds:datastoreItem>
</file>

<file path=customXml/itemProps7.xml><?xml version="1.0" encoding="utf-8"?>
<ds:datastoreItem xmlns:ds="http://schemas.openxmlformats.org/officeDocument/2006/customXml" ds:itemID="{82F9995F-533A-40B8-B56E-24DA65495B58}">
  <ds:schemaRefs>
    <ds:schemaRef ds:uri="http://www.wps.cn/android/officeDocument/2013/mofficeCustomData"/>
  </ds:schemaRefs>
</ds:datastoreItem>
</file>

<file path=customXml/itemProps8.xml><?xml version="1.0" encoding="utf-8"?>
<ds:datastoreItem xmlns:ds="http://schemas.openxmlformats.org/officeDocument/2006/customXml" ds:itemID="{E7DB1359-27F5-4DAA-AF1C-BB3C6D5CF763}">
  <ds:schemaRefs>
    <ds:schemaRef ds:uri="http://www.wps.cn/android/officeDocument/2013/mofficeCustomData"/>
  </ds:schemaRefs>
</ds:datastoreItem>
</file>

<file path=customXml/itemProps9.xml><?xml version="1.0" encoding="utf-8"?>
<ds:datastoreItem xmlns:ds="http://schemas.openxmlformats.org/officeDocument/2006/customXml" ds:itemID="{65E693BC-C767-43D6-9AA5-7916AEA7983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6592</Words>
  <Characters>37575</Characters>
  <Application>Microsoft Office Word</Application>
  <DocSecurity>0</DocSecurity>
  <Lines>313</Lines>
  <Paragraphs>88</Paragraphs>
  <ScaleCrop>false</ScaleCrop>
  <Company>微软中国</Company>
  <LinksUpToDate>false</LinksUpToDate>
  <CharactersWithSpaces>44079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3</cp:revision>
  <cp:lastPrinted>2020-09-21T23:43:00Z</cp:lastPrinted>
  <dcterms:created xsi:type="dcterms:W3CDTF">2020-11-06T03:10:00Z</dcterms:created>
  <dcterms:modified xsi:type="dcterms:W3CDTF">2020-11-06T03:14:00Z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