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spacing w:line="600" w:lineRule="exact"/>
        <w:jc w:val="center"/>
        <w:rPr>
          <w:rFonts w:hAnsi="宋体"/>
          <w:spacing w:val="-20"/>
          <w:sz w:val="52"/>
          <w:szCs w:val="52"/>
          <w:lang w:val="en-US"/>
        </w:rPr>
      </w:pPr>
    </w:p>
    <w:p>
      <w:pPr>
        <w:spacing w:before="156" w:beforeLines="50"/>
        <w:jc w:val="center"/>
        <w:rPr>
          <w:rFonts w:hint="eastAsia" w:ascii="黑体" w:hAnsi="黑体" w:eastAsia="黑体"/>
          <w:spacing w:val="-20"/>
          <w:sz w:val="18"/>
          <w:szCs w:val="18"/>
        </w:rPr>
      </w:pPr>
      <w:r>
        <w:rPr>
          <w:rFonts w:hint="eastAsia" w:ascii="黑体" w:hAnsi="黑体" w:eastAsia="黑体"/>
          <w:spacing w:val="-20"/>
          <w:sz w:val="72"/>
          <w:szCs w:val="72"/>
        </w:rPr>
        <w:pict>
          <v:shape id="_x0000_i1025" o:spt="144" type="#_x0000_t144" style="height:36pt;width:441pt;" fillcolor="#000000" filled="t" stroked="t" coordsize="21600,21600">
            <v:path/>
            <v:fill on="t" focussize="0,0"/>
            <v:stroke/>
            <v:imagedata o:title=""/>
            <o:lock v:ext="edit"/>
            <v:textpath on="t" fitshape="t" fitpath="t" trim="t" xscale="f" string="广西泽丰工程咨询有限公司" style="font-family:黑体;font-size:36pt;font-weight:bold;v-rotate-letters:f;v-same-letter-heights:f;v-text-align:center;"/>
            <w10:wrap type="none"/>
            <w10:anchorlock/>
          </v:shape>
        </w:pict>
      </w:r>
    </w:p>
    <w:p>
      <w:pPr>
        <w:spacing w:before="156" w:beforeLines="50"/>
        <w:jc w:val="center"/>
        <w:rPr>
          <w:rFonts w:ascii="华文新魏" w:hAnsi="宋体" w:eastAsia="华文新魏"/>
          <w:spacing w:val="-20"/>
          <w:sz w:val="52"/>
          <w:szCs w:val="52"/>
        </w:rPr>
      </w:pPr>
    </w:p>
    <w:p>
      <w:pPr>
        <w:spacing w:before="156" w:beforeLines="50"/>
        <w:jc w:val="center"/>
        <w:rPr>
          <w:rFonts w:hint="eastAsia" w:ascii="华文新魏" w:hAnsi="宋体" w:eastAsia="华文新魏"/>
          <w:szCs w:val="21"/>
        </w:rPr>
      </w:pPr>
      <w:r>
        <w:rPr>
          <w:rFonts w:ascii="华文新魏" w:hAnsi="宋体" w:eastAsia="华文新魏"/>
          <w:spacing w:val="-20"/>
          <w:sz w:val="52"/>
          <w:szCs w:val="52"/>
        </w:rPr>
        <w:drawing>
          <wp:inline distT="0" distB="0" distL="114300" distR="114300">
            <wp:extent cx="741045" cy="723900"/>
            <wp:effectExtent l="0" t="0" r="1905" b="0"/>
            <wp:docPr id="3" name="图片 2" descr="logo（泽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logo（泽丰）"/>
                    <pic:cNvPicPr>
                      <a:picLocks noChangeAspect="1"/>
                    </pic:cNvPicPr>
                  </pic:nvPicPr>
                  <pic:blipFill>
                    <a:blip r:embed="rId6"/>
                    <a:stretch>
                      <a:fillRect/>
                    </a:stretch>
                  </pic:blipFill>
                  <pic:spPr>
                    <a:xfrm>
                      <a:off x="0" y="0"/>
                      <a:ext cx="741045" cy="723900"/>
                    </a:xfrm>
                    <a:prstGeom prst="rect">
                      <a:avLst/>
                    </a:prstGeom>
                    <a:noFill/>
                    <a:ln>
                      <a:noFill/>
                    </a:ln>
                  </pic:spPr>
                </pic:pic>
              </a:graphicData>
            </a:graphic>
          </wp:inline>
        </w:drawing>
      </w:r>
    </w:p>
    <w:p>
      <w:pPr>
        <w:spacing w:before="156" w:beforeLines="50"/>
        <w:rPr>
          <w:rFonts w:hint="eastAsia" w:ascii="华文新魏" w:hAnsi="宋体" w:eastAsia="华文新魏"/>
          <w:sz w:val="72"/>
          <w:szCs w:val="72"/>
        </w:rPr>
      </w:pPr>
    </w:p>
    <w:p>
      <w:pPr>
        <w:snapToGrid w:val="0"/>
        <w:spacing w:before="156" w:beforeLines="50" w:line="360" w:lineRule="auto"/>
        <w:jc w:val="center"/>
        <w:rPr>
          <w:rFonts w:hint="eastAsia" w:ascii="黑体" w:hAnsi="黑体" w:eastAsia="黑体"/>
          <w:sz w:val="32"/>
          <w:szCs w:val="32"/>
        </w:rPr>
      </w:pPr>
      <w:r>
        <w:rPr>
          <w:rFonts w:hint="eastAsia" w:ascii="黑体" w:hAnsi="黑体" w:eastAsia="黑体"/>
          <w:sz w:val="90"/>
          <w:szCs w:val="84"/>
        </w:rPr>
        <w:t>公开招标文件</w:t>
      </w:r>
    </w:p>
    <w:p>
      <w:pPr>
        <w:keepNext w:val="0"/>
        <w:keepLines w:val="0"/>
        <w:widowControl w:val="0"/>
        <w:suppressLineNumbers w:val="0"/>
        <w:spacing w:before="0" w:beforeAutospacing="0" w:after="0" w:afterAutospacing="0"/>
        <w:ind w:left="0" w:right="0"/>
        <w:jc w:val="both"/>
        <w:rPr>
          <w:lang w:val="en-US"/>
        </w:rPr>
      </w:pPr>
    </w:p>
    <w:p>
      <w:pPr>
        <w:pStyle w:val="27"/>
        <w:widowControl/>
        <w:rPr>
          <w:lang w:val="en-US"/>
        </w:rPr>
      </w:pPr>
    </w:p>
    <w:p>
      <w:pPr>
        <w:rPr>
          <w:lang w:val="en-US"/>
        </w:rPr>
      </w:pPr>
    </w:p>
    <w:p>
      <w:pPr>
        <w:pStyle w:val="12"/>
        <w:widowControl/>
        <w:spacing w:line="400" w:lineRule="exact"/>
        <w:rPr>
          <w:rFonts w:hAnsi="宋体"/>
          <w:lang w:val="en-US"/>
        </w:rPr>
      </w:pPr>
      <w:r>
        <w:rPr>
          <w:rFonts w:hAnsi="宋体"/>
          <w:lang w:val="en-US"/>
        </w:rPr>
        <w:t xml:space="preserve"> </w:t>
      </w:r>
    </w:p>
    <w:p>
      <w:pPr>
        <w:pStyle w:val="12"/>
        <w:keepNext w:val="0"/>
        <w:keepLines w:val="0"/>
        <w:pageBreakBefore w:val="0"/>
        <w:widowControl/>
        <w:kinsoku/>
        <w:wordWrap/>
        <w:overflowPunct/>
        <w:topLinePunct w:val="0"/>
        <w:autoSpaceDE/>
        <w:autoSpaceDN/>
        <w:bidi w:val="0"/>
        <w:adjustRightInd/>
        <w:snapToGrid/>
        <w:spacing w:line="700" w:lineRule="exact"/>
        <w:jc w:val="center"/>
        <w:textAlignment w:val="auto"/>
        <w:rPr>
          <w:rFonts w:hAnsi="宋体"/>
          <w:b/>
          <w:bCs/>
          <w:sz w:val="30"/>
          <w:szCs w:val="30"/>
          <w:lang w:val="en-US"/>
        </w:rPr>
      </w:pPr>
      <w:r>
        <w:rPr>
          <w:rFonts w:hint="eastAsia" w:hAnsi="宋体"/>
          <w:b/>
          <w:bCs/>
          <w:sz w:val="30"/>
          <w:szCs w:val="30"/>
          <w:lang w:val="en-US" w:eastAsia="zh-CN"/>
        </w:rPr>
        <w:t xml:space="preserve">  </w:t>
      </w:r>
      <w:r>
        <w:rPr>
          <w:rFonts w:hAnsi="宋体"/>
          <w:b/>
          <w:bCs/>
          <w:sz w:val="30"/>
          <w:szCs w:val="30"/>
          <w:lang w:eastAsia="zh-CN"/>
        </w:rPr>
        <w:t>项目名称：</w:t>
      </w:r>
      <w:r>
        <w:rPr>
          <w:rFonts w:hint="eastAsia" w:hAnsi="宋体"/>
          <w:b/>
          <w:bCs/>
          <w:sz w:val="30"/>
          <w:szCs w:val="30"/>
          <w:lang w:eastAsia="zh-CN"/>
        </w:rPr>
        <w:t>市结防院门诊、医技楼建设项目采购配套基础设施设备</w:t>
      </w:r>
    </w:p>
    <w:p>
      <w:pPr>
        <w:pStyle w:val="12"/>
        <w:keepNext w:val="0"/>
        <w:keepLines w:val="0"/>
        <w:pageBreakBefore w:val="0"/>
        <w:widowControl/>
        <w:kinsoku/>
        <w:wordWrap/>
        <w:overflowPunct/>
        <w:topLinePunct w:val="0"/>
        <w:autoSpaceDE/>
        <w:autoSpaceDN/>
        <w:bidi w:val="0"/>
        <w:adjustRightInd/>
        <w:snapToGrid/>
        <w:spacing w:line="700" w:lineRule="exact"/>
        <w:ind w:firstLine="602" w:firstLineChars="200"/>
        <w:textAlignment w:val="auto"/>
        <w:rPr>
          <w:rFonts w:hAnsi="宋体"/>
          <w:b/>
          <w:bCs/>
          <w:sz w:val="30"/>
          <w:szCs w:val="30"/>
          <w:lang w:val="en-US"/>
        </w:rPr>
      </w:pPr>
      <w:r>
        <w:rPr>
          <w:rFonts w:hAnsi="宋体"/>
          <w:b/>
          <w:bCs/>
          <w:sz w:val="30"/>
          <w:szCs w:val="30"/>
          <w:lang w:eastAsia="zh-CN"/>
        </w:rPr>
        <w:t>项目编号：</w:t>
      </w:r>
      <w:r>
        <w:rPr>
          <w:rFonts w:hint="eastAsia" w:hAnsi="宋体"/>
          <w:b/>
          <w:bCs/>
          <w:sz w:val="30"/>
          <w:szCs w:val="30"/>
          <w:lang w:val="en-US" w:eastAsia="zh-CN"/>
        </w:rPr>
        <w:t>BHZC2022-G1-990186-GXZF</w:t>
      </w:r>
    </w:p>
    <w:p>
      <w:pPr>
        <w:pStyle w:val="12"/>
        <w:keepNext w:val="0"/>
        <w:keepLines w:val="0"/>
        <w:pageBreakBefore w:val="0"/>
        <w:widowControl/>
        <w:kinsoku/>
        <w:wordWrap/>
        <w:overflowPunct/>
        <w:topLinePunct w:val="0"/>
        <w:autoSpaceDE/>
        <w:autoSpaceDN/>
        <w:bidi w:val="0"/>
        <w:adjustRightInd/>
        <w:snapToGrid/>
        <w:spacing w:line="700" w:lineRule="exact"/>
        <w:ind w:firstLine="602" w:firstLineChars="200"/>
        <w:jc w:val="both"/>
        <w:textAlignment w:val="auto"/>
        <w:rPr>
          <w:rFonts w:hAnsi="宋体"/>
          <w:b/>
          <w:bCs/>
          <w:sz w:val="30"/>
          <w:szCs w:val="30"/>
          <w:lang w:val="en-US"/>
        </w:rPr>
      </w:pPr>
      <w:r>
        <w:rPr>
          <w:rFonts w:hAnsi="宋体"/>
          <w:b/>
          <w:bCs/>
          <w:sz w:val="30"/>
          <w:szCs w:val="30"/>
          <w:lang w:eastAsia="zh-CN"/>
        </w:rPr>
        <w:t>招标人：北海市结核病防治院</w:t>
      </w:r>
    </w:p>
    <w:p>
      <w:pPr>
        <w:pStyle w:val="12"/>
        <w:keepNext w:val="0"/>
        <w:keepLines w:val="0"/>
        <w:pageBreakBefore w:val="0"/>
        <w:widowControl/>
        <w:kinsoku/>
        <w:wordWrap/>
        <w:overflowPunct/>
        <w:topLinePunct w:val="0"/>
        <w:autoSpaceDE/>
        <w:autoSpaceDN/>
        <w:bidi w:val="0"/>
        <w:adjustRightInd/>
        <w:snapToGrid/>
        <w:spacing w:line="700" w:lineRule="exact"/>
        <w:ind w:firstLine="602" w:firstLineChars="200"/>
        <w:jc w:val="both"/>
        <w:textAlignment w:val="auto"/>
        <w:rPr>
          <w:rFonts w:hint="eastAsia" w:hAnsi="宋体"/>
          <w:b/>
          <w:bCs/>
          <w:sz w:val="30"/>
          <w:szCs w:val="30"/>
          <w:lang w:eastAsia="zh-CN"/>
        </w:rPr>
      </w:pPr>
      <w:r>
        <w:rPr>
          <w:rFonts w:hAnsi="宋体"/>
          <w:b/>
          <w:bCs/>
          <w:sz w:val="30"/>
          <w:szCs w:val="30"/>
          <w:lang w:eastAsia="zh-CN"/>
        </w:rPr>
        <w:t>招标代理机构：</w:t>
      </w:r>
      <w:r>
        <w:rPr>
          <w:rFonts w:hint="eastAsia" w:hAnsi="宋体"/>
          <w:b/>
          <w:bCs/>
          <w:sz w:val="30"/>
          <w:szCs w:val="30"/>
          <w:lang w:eastAsia="zh-CN"/>
        </w:rPr>
        <w:t>广西泽丰工程咨询有限公司</w:t>
      </w:r>
    </w:p>
    <w:p>
      <w:pPr>
        <w:pStyle w:val="12"/>
        <w:widowControl/>
        <w:spacing w:line="700" w:lineRule="exact"/>
        <w:jc w:val="center"/>
        <w:rPr>
          <w:rFonts w:hAnsi="宋体"/>
          <w:b/>
          <w:bCs/>
          <w:sz w:val="30"/>
          <w:szCs w:val="30"/>
          <w:lang w:eastAsia="zh-CN"/>
        </w:rPr>
      </w:pPr>
    </w:p>
    <w:p>
      <w:pPr>
        <w:pStyle w:val="12"/>
        <w:widowControl/>
        <w:spacing w:line="700" w:lineRule="exact"/>
        <w:jc w:val="center"/>
        <w:rPr>
          <w:rFonts w:hAnsi="宋体"/>
          <w:b/>
          <w:bCs/>
          <w:sz w:val="30"/>
          <w:szCs w:val="30"/>
          <w:lang w:val="en-US"/>
        </w:rPr>
      </w:pPr>
      <w:r>
        <w:rPr>
          <w:rFonts w:hint="eastAsia" w:hAnsi="宋体"/>
          <w:b/>
          <w:bCs/>
          <w:sz w:val="30"/>
          <w:szCs w:val="30"/>
          <w:lang w:val="en-US" w:eastAsia="zh-CN"/>
        </w:rPr>
        <w:t>2022</w:t>
      </w:r>
      <w:r>
        <w:rPr>
          <w:rFonts w:hAnsi="宋体"/>
          <w:b/>
          <w:bCs/>
          <w:sz w:val="30"/>
          <w:szCs w:val="30"/>
          <w:lang w:eastAsia="zh-CN"/>
        </w:rPr>
        <w:t>年</w:t>
      </w:r>
      <w:r>
        <w:rPr>
          <w:rFonts w:hint="eastAsia" w:hAnsi="宋体"/>
          <w:b/>
          <w:bCs/>
          <w:sz w:val="30"/>
          <w:szCs w:val="30"/>
          <w:lang w:val="en-US" w:eastAsia="zh-CN"/>
        </w:rPr>
        <w:t>5</w:t>
      </w:r>
      <w:r>
        <w:rPr>
          <w:rFonts w:hAnsi="宋体"/>
          <w:b/>
          <w:bCs/>
          <w:sz w:val="30"/>
          <w:szCs w:val="30"/>
          <w:lang w:eastAsia="zh-CN"/>
        </w:rPr>
        <w:t>月</w:t>
      </w:r>
      <w:r>
        <w:rPr>
          <w:rFonts w:hint="eastAsia" w:hAnsi="宋体"/>
          <w:b/>
          <w:bCs/>
          <w:sz w:val="30"/>
          <w:szCs w:val="30"/>
          <w:lang w:val="en-US" w:eastAsia="zh-CN"/>
        </w:rPr>
        <w:t>31</w:t>
      </w:r>
      <w:r>
        <w:rPr>
          <w:rFonts w:hAnsi="宋体"/>
          <w:b/>
          <w:bCs/>
          <w:sz w:val="30"/>
          <w:szCs w:val="30"/>
          <w:lang w:eastAsia="zh-CN"/>
        </w:rPr>
        <w:t>日</w:t>
      </w:r>
    </w:p>
    <w:p>
      <w:pPr>
        <w:pStyle w:val="12"/>
        <w:widowControl/>
        <w:spacing w:line="400" w:lineRule="exact"/>
        <w:jc w:val="center"/>
        <w:rPr>
          <w:rFonts w:hAnsi="宋体"/>
          <w:b/>
          <w:bCs/>
          <w:spacing w:val="-6"/>
          <w:sz w:val="36"/>
          <w:szCs w:val="36"/>
          <w:lang w:val="en-US"/>
        </w:rPr>
      </w:pPr>
      <w:r>
        <w:rPr>
          <w:rFonts w:hAnsi="宋体"/>
          <w:b/>
          <w:bCs/>
          <w:spacing w:val="-6"/>
          <w:sz w:val="36"/>
          <w:szCs w:val="36"/>
          <w:lang w:val="en-US"/>
        </w:rPr>
        <w:t xml:space="preserve"> </w:t>
      </w:r>
    </w:p>
    <w:p>
      <w:pPr>
        <w:pStyle w:val="12"/>
        <w:widowControl/>
        <w:spacing w:line="400" w:lineRule="exact"/>
        <w:jc w:val="center"/>
        <w:rPr>
          <w:rFonts w:hAnsi="宋体"/>
          <w:b/>
          <w:bCs/>
          <w:spacing w:val="-6"/>
          <w:sz w:val="36"/>
          <w:szCs w:val="36"/>
          <w:lang w:val="en-US"/>
        </w:rPr>
      </w:pPr>
      <w:r>
        <w:rPr>
          <w:rFonts w:hAnsi="宋体"/>
          <w:b/>
          <w:bCs/>
          <w:spacing w:val="-6"/>
          <w:sz w:val="36"/>
          <w:szCs w:val="36"/>
          <w:lang w:val="en-US"/>
        </w:rPr>
        <w:t xml:space="preserve"> </w:t>
      </w:r>
    </w:p>
    <w:p>
      <w:pPr>
        <w:rPr>
          <w:rFonts w:hint="eastAsia" w:ascii="宋体" w:hAnsi="宋体" w:eastAsia="宋体" w:cs="宋体"/>
          <w:kern w:val="2"/>
          <w:sz w:val="36"/>
          <w:szCs w:val="36"/>
          <w:lang w:val="en-US" w:eastAsia="zh-CN" w:bidi="ar"/>
        </w:rPr>
        <w:sectPr>
          <w:headerReference r:id="rId3" w:type="default"/>
          <w:pgSz w:w="11906" w:h="16838"/>
          <w:pgMar w:top="1020" w:right="1225" w:bottom="1020" w:left="1021" w:header="851" w:footer="992" w:gutter="0"/>
          <w:cols w:space="0" w:num="1"/>
          <w:rtlGutter w:val="0"/>
          <w:docGrid w:type="lines" w:linePitch="312" w:charSpace="0"/>
        </w:sectPr>
      </w:pPr>
    </w:p>
    <w:p>
      <w:pPr>
        <w:pStyle w:val="12"/>
        <w:keepNext/>
        <w:widowControl/>
        <w:jc w:val="center"/>
        <w:rPr>
          <w:rFonts w:hAnsi="宋体"/>
          <w:sz w:val="36"/>
          <w:szCs w:val="36"/>
          <w:lang w:val="en-US"/>
        </w:rPr>
      </w:pPr>
      <w:r>
        <w:rPr>
          <w:rFonts w:hAnsi="宋体"/>
          <w:sz w:val="36"/>
          <w:szCs w:val="36"/>
          <w:lang w:eastAsia="zh-CN"/>
        </w:rPr>
        <w:t>目</w:t>
      </w:r>
      <w:r>
        <w:rPr>
          <w:rFonts w:hAnsi="宋体"/>
          <w:sz w:val="36"/>
          <w:szCs w:val="36"/>
          <w:lang w:val="en-US"/>
        </w:rPr>
        <w:t xml:space="preserve">   </w:t>
      </w:r>
      <w:r>
        <w:rPr>
          <w:rFonts w:hAnsi="宋体"/>
          <w:sz w:val="36"/>
          <w:szCs w:val="36"/>
          <w:lang w:eastAsia="zh-CN"/>
        </w:rPr>
        <w:t>录</w:t>
      </w:r>
    </w:p>
    <w:p>
      <w:pPr>
        <w:pStyle w:val="12"/>
        <w:keepNext/>
        <w:widowControl/>
        <w:spacing w:before="120" w:beforeAutospacing="0" w:after="120" w:afterAutospacing="0"/>
        <w:ind w:left="0" w:right="0"/>
        <w:jc w:val="center"/>
        <w:rPr>
          <w:rFonts w:hAnsi="宋体"/>
          <w:sz w:val="44"/>
          <w:szCs w:val="44"/>
          <w:lang w:val="en-US"/>
        </w:rPr>
      </w:pPr>
      <w:r>
        <w:rPr>
          <w:rFonts w:hAnsi="宋体"/>
          <w:sz w:val="44"/>
          <w:szCs w:val="44"/>
          <w:lang w:val="en-US"/>
        </w:rPr>
        <w:t xml:space="preserve"> </w:t>
      </w:r>
    </w:p>
    <w:p>
      <w:pPr>
        <w:keepNext/>
        <w:keepLines w:val="0"/>
        <w:widowControl w:val="0"/>
        <w:suppressLineNumbers w:val="0"/>
        <w:spacing w:before="0" w:beforeAutospacing="0" w:after="0" w:afterAutospacing="0" w:line="600" w:lineRule="exact"/>
        <w:ind w:left="0" w:right="0"/>
        <w:jc w:val="distribute"/>
        <w:rPr>
          <w:rFonts w:hint="eastAsia" w:ascii="宋体" w:hAnsi="宋体" w:eastAsia="宋体" w:cs="宋体"/>
          <w:lang w:val="en-US"/>
        </w:rPr>
      </w:pPr>
      <w:r>
        <w:rPr>
          <w:rFonts w:hint="eastAsia" w:ascii="宋体" w:hAnsi="宋体" w:cs="宋体"/>
          <w:kern w:val="2"/>
          <w:sz w:val="21"/>
          <w:szCs w:val="21"/>
          <w:lang w:val="en-US" w:eastAsia="zh-CN" w:bidi="ar"/>
        </w:rPr>
        <w:t xml:space="preserve">  </w:t>
      </w:r>
      <w:r>
        <w:rPr>
          <w:rFonts w:hint="eastAsia" w:ascii="宋体" w:hAnsi="宋体" w:eastAsia="宋体" w:cs="宋体"/>
          <w:kern w:val="2"/>
          <w:sz w:val="21"/>
          <w:szCs w:val="21"/>
          <w:lang w:val="en-US" w:eastAsia="zh-CN" w:bidi="ar"/>
        </w:rPr>
        <w:t>第一章 公开招标公告………………………………………………………………………………… 2</w:t>
      </w:r>
    </w:p>
    <w:p>
      <w:pPr>
        <w:keepNext/>
        <w:keepLines w:val="0"/>
        <w:widowControl w:val="0"/>
        <w:suppressLineNumbers w:val="0"/>
        <w:spacing w:before="0" w:beforeAutospacing="0" w:after="0" w:afterAutospacing="0" w:line="600" w:lineRule="exact"/>
        <w:ind w:left="0" w:right="0"/>
        <w:jc w:val="distribute"/>
        <w:rPr>
          <w:rFonts w:hint="eastAsia" w:ascii="宋体" w:hAnsi="宋体" w:eastAsia="宋体" w:cs="宋体"/>
          <w:lang w:val="en-US"/>
        </w:rPr>
      </w:pPr>
      <w:r>
        <w:rPr>
          <w:rFonts w:hint="eastAsia" w:ascii="宋体" w:hAnsi="宋体" w:cs="宋体"/>
          <w:kern w:val="2"/>
          <w:sz w:val="21"/>
          <w:szCs w:val="21"/>
          <w:lang w:val="en-US" w:eastAsia="zh-CN" w:bidi="ar"/>
        </w:rPr>
        <w:t xml:space="preserve">  </w:t>
      </w:r>
      <w:r>
        <w:rPr>
          <w:rFonts w:hint="eastAsia" w:ascii="宋体" w:hAnsi="宋体" w:eastAsia="宋体" w:cs="宋体"/>
          <w:kern w:val="2"/>
          <w:sz w:val="21"/>
          <w:szCs w:val="21"/>
          <w:lang w:val="en-US" w:eastAsia="zh-CN" w:bidi="ar"/>
        </w:rPr>
        <w:t>第二章 采购需求…………………………………………………………………………… 5</w:t>
      </w:r>
    </w:p>
    <w:p>
      <w:pPr>
        <w:keepNext/>
        <w:keepLines w:val="0"/>
        <w:widowControl w:val="0"/>
        <w:suppressLineNumbers w:val="0"/>
        <w:spacing w:before="0" w:beforeAutospacing="0" w:after="0" w:afterAutospacing="0" w:line="600" w:lineRule="exact"/>
        <w:ind w:left="0" w:right="0"/>
        <w:jc w:val="distribute"/>
        <w:rPr>
          <w:rFonts w:hint="eastAsia" w:ascii="宋体" w:hAnsi="宋体" w:eastAsia="宋体" w:cs="宋体"/>
          <w:lang w:val="en-US"/>
        </w:rPr>
      </w:pPr>
      <w:r>
        <w:rPr>
          <w:rFonts w:hint="eastAsia" w:ascii="宋体" w:hAnsi="宋体" w:cs="宋体"/>
          <w:kern w:val="2"/>
          <w:sz w:val="21"/>
          <w:szCs w:val="21"/>
          <w:lang w:val="en-US" w:eastAsia="zh-CN" w:bidi="ar"/>
        </w:rPr>
        <w:t xml:space="preserve">  </w:t>
      </w:r>
      <w:r>
        <w:rPr>
          <w:rFonts w:hint="eastAsia" w:ascii="宋体" w:hAnsi="宋体" w:eastAsia="宋体" w:cs="宋体"/>
          <w:kern w:val="2"/>
          <w:sz w:val="21"/>
          <w:szCs w:val="21"/>
          <w:lang w:val="en-US" w:eastAsia="zh-CN" w:bidi="ar"/>
        </w:rPr>
        <w:t xml:space="preserve">第三章 投标人须知 ……………………………………………………………………………… </w:t>
      </w:r>
      <w:r>
        <w:rPr>
          <w:rFonts w:hint="eastAsia" w:ascii="宋体" w:hAnsi="宋体" w:cs="宋体"/>
          <w:kern w:val="2"/>
          <w:sz w:val="21"/>
          <w:szCs w:val="21"/>
          <w:lang w:val="en-US" w:eastAsia="zh-CN" w:bidi="ar"/>
        </w:rPr>
        <w:t>8</w:t>
      </w:r>
    </w:p>
    <w:p>
      <w:pPr>
        <w:keepNext/>
        <w:keepLines w:val="0"/>
        <w:widowControl w:val="0"/>
        <w:suppressLineNumbers w:val="0"/>
        <w:spacing w:before="0" w:beforeAutospacing="0" w:after="0" w:afterAutospacing="0" w:line="600" w:lineRule="exact"/>
        <w:ind w:left="0" w:right="0"/>
        <w:jc w:val="distribute"/>
        <w:rPr>
          <w:rFonts w:hint="default" w:ascii="宋体" w:hAnsi="宋体" w:eastAsia="宋体" w:cs="宋体"/>
          <w:lang w:val="en-US"/>
        </w:rPr>
      </w:pPr>
      <w:r>
        <w:rPr>
          <w:rFonts w:hint="eastAsia" w:ascii="宋体" w:hAnsi="宋体" w:cs="宋体"/>
          <w:kern w:val="2"/>
          <w:sz w:val="21"/>
          <w:szCs w:val="21"/>
          <w:lang w:val="en-US" w:eastAsia="zh-CN" w:bidi="ar"/>
        </w:rPr>
        <w:t xml:space="preserve">  </w:t>
      </w:r>
      <w:r>
        <w:rPr>
          <w:rFonts w:hint="eastAsia" w:ascii="宋体" w:hAnsi="宋体" w:eastAsia="宋体" w:cs="宋体"/>
          <w:kern w:val="2"/>
          <w:sz w:val="21"/>
          <w:szCs w:val="21"/>
          <w:lang w:val="en-US" w:eastAsia="zh-CN" w:bidi="ar"/>
        </w:rPr>
        <w:t xml:space="preserve">第四章 合同文本（格式）………………………………………………………………………………… </w:t>
      </w:r>
      <w:r>
        <w:rPr>
          <w:rFonts w:hint="eastAsia" w:ascii="宋体" w:hAnsi="宋体" w:cs="宋体"/>
          <w:kern w:val="2"/>
          <w:sz w:val="21"/>
          <w:szCs w:val="21"/>
          <w:lang w:val="en-US" w:eastAsia="zh-CN" w:bidi="ar"/>
        </w:rPr>
        <w:t>25</w:t>
      </w:r>
    </w:p>
    <w:p>
      <w:pPr>
        <w:keepNext/>
        <w:keepLines w:val="0"/>
        <w:widowControl w:val="0"/>
        <w:suppressLineNumbers w:val="0"/>
        <w:spacing w:before="0" w:beforeAutospacing="0" w:after="0" w:afterAutospacing="0" w:line="600" w:lineRule="exact"/>
        <w:ind w:left="0" w:right="0"/>
        <w:jc w:val="distribute"/>
        <w:rPr>
          <w:rFonts w:hint="default" w:ascii="宋体" w:hAnsi="宋体" w:eastAsia="宋体" w:cs="宋体"/>
          <w:lang w:val="en-US"/>
        </w:rPr>
      </w:pPr>
      <w:r>
        <w:rPr>
          <w:rFonts w:hint="eastAsia" w:ascii="宋体" w:hAnsi="宋体" w:cs="宋体"/>
          <w:kern w:val="2"/>
          <w:sz w:val="21"/>
          <w:szCs w:val="21"/>
          <w:lang w:val="en-US" w:eastAsia="zh-CN" w:bidi="ar"/>
        </w:rPr>
        <w:t xml:space="preserve">  </w:t>
      </w:r>
      <w:r>
        <w:rPr>
          <w:rFonts w:hint="eastAsia" w:ascii="宋体" w:hAnsi="宋体" w:eastAsia="宋体" w:cs="宋体"/>
          <w:kern w:val="2"/>
          <w:sz w:val="21"/>
          <w:szCs w:val="21"/>
          <w:lang w:val="en-US" w:eastAsia="zh-CN" w:bidi="ar"/>
        </w:rPr>
        <w:t xml:space="preserve">第五章 投标文件格式……………………………………………………………………………………… </w:t>
      </w:r>
      <w:r>
        <w:rPr>
          <w:rFonts w:hint="eastAsia" w:ascii="宋体" w:hAnsi="宋体" w:cs="宋体"/>
          <w:kern w:val="2"/>
          <w:sz w:val="21"/>
          <w:szCs w:val="21"/>
          <w:lang w:val="en-US" w:eastAsia="zh-CN" w:bidi="ar"/>
        </w:rPr>
        <w:t>30</w:t>
      </w:r>
    </w:p>
    <w:p>
      <w:pPr>
        <w:keepNext/>
        <w:keepLines w:val="0"/>
        <w:widowControl w:val="0"/>
        <w:suppressLineNumbers w:val="0"/>
        <w:spacing w:before="0" w:beforeAutospacing="0" w:after="0" w:afterAutospacing="0" w:line="600" w:lineRule="exact"/>
        <w:ind w:left="0" w:right="0"/>
        <w:jc w:val="distribute"/>
        <w:rPr>
          <w:rFonts w:hint="default" w:ascii="宋体" w:hAnsi="宋体" w:eastAsia="宋体" w:cs="宋体"/>
          <w:lang w:val="en-US"/>
        </w:rPr>
      </w:pPr>
      <w:r>
        <w:rPr>
          <w:rFonts w:hint="eastAsia" w:ascii="宋体" w:hAnsi="宋体" w:cs="宋体"/>
          <w:kern w:val="2"/>
          <w:sz w:val="21"/>
          <w:szCs w:val="21"/>
          <w:lang w:val="en-US" w:eastAsia="zh-CN" w:bidi="ar"/>
        </w:rPr>
        <w:t xml:space="preserve">  </w:t>
      </w:r>
      <w:r>
        <w:rPr>
          <w:rFonts w:hint="eastAsia" w:ascii="宋体" w:hAnsi="宋体" w:eastAsia="宋体" w:cs="宋体"/>
          <w:kern w:val="2"/>
          <w:sz w:val="21"/>
          <w:szCs w:val="21"/>
          <w:lang w:val="en-US" w:eastAsia="zh-CN" w:bidi="ar"/>
        </w:rPr>
        <w:t xml:space="preserve">第六章 评标办法及评分标准……………………………………………………………………………… </w:t>
      </w:r>
      <w:r>
        <w:rPr>
          <w:rFonts w:hint="eastAsia" w:ascii="宋体" w:hAnsi="宋体" w:cs="宋体"/>
          <w:kern w:val="2"/>
          <w:sz w:val="21"/>
          <w:szCs w:val="21"/>
          <w:lang w:val="en-US" w:eastAsia="zh-CN" w:bidi="ar"/>
        </w:rPr>
        <w:t>41</w:t>
      </w:r>
    </w:p>
    <w:p>
      <w:pPr>
        <w:pStyle w:val="2"/>
        <w:keepNext/>
        <w:widowControl/>
        <w:overflowPunct w:val="0"/>
        <w:ind w:left="0" w:firstLine="0"/>
        <w:rPr>
          <w:rFonts w:hint="eastAsia" w:ascii="宋体" w:hAnsi="宋体" w:eastAsia="宋体" w:cs="宋体"/>
          <w:lang w:val="en-US"/>
        </w:rPr>
      </w:pPr>
      <w:r>
        <w:rPr>
          <w:rFonts w:hint="eastAsia" w:ascii="宋体" w:hAnsi="宋体" w:eastAsia="宋体" w:cs="宋体"/>
          <w:lang w:val="en-US"/>
        </w:rPr>
        <w:t xml:space="preserve"> </w:t>
      </w:r>
    </w:p>
    <w:p>
      <w:pPr>
        <w:pStyle w:val="25"/>
        <w:keepNext/>
        <w:widowControl/>
        <w:ind w:left="0" w:firstLine="420"/>
        <w:rPr>
          <w:rFonts w:hint="eastAsia" w:ascii="宋体" w:hAnsi="宋体" w:eastAsia="宋体" w:cs="宋体"/>
          <w:lang w:val="en-US"/>
        </w:rPr>
      </w:pPr>
      <w:r>
        <w:rPr>
          <w:rFonts w:hint="eastAsia" w:ascii="宋体" w:hAnsi="宋体" w:eastAsia="宋体" w:cs="宋体"/>
          <w:lang w:val="en-US"/>
        </w:rPr>
        <w:t xml:space="preserve"> </w:t>
      </w:r>
    </w:p>
    <w:p>
      <w:pPr>
        <w:keepNext/>
        <w:keepLines w:val="0"/>
        <w:widowControl w:val="0"/>
        <w:suppressLineNumbers w:val="0"/>
        <w:spacing w:before="120" w:beforeLines="50" w:beforeAutospacing="0" w:after="0" w:afterAutospacing="0" w:line="480" w:lineRule="exact"/>
        <w:ind w:left="0" w:right="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 xml:space="preserve"> </w:t>
      </w:r>
    </w:p>
    <w:p>
      <w:pPr>
        <w:keepNext/>
        <w:keepLines w:val="0"/>
        <w:widowControl w:val="0"/>
        <w:suppressLineNumbers w:val="0"/>
        <w:spacing w:before="120" w:beforeLines="50" w:beforeAutospacing="0" w:after="0" w:afterAutospacing="0" w:line="480" w:lineRule="exact"/>
        <w:ind w:left="0" w:right="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 xml:space="preserve"> </w:t>
      </w:r>
    </w:p>
    <w:p>
      <w:pPr>
        <w:keepNext/>
        <w:keepLines w:val="0"/>
        <w:widowControl w:val="0"/>
        <w:suppressLineNumbers w:val="0"/>
        <w:spacing w:before="120" w:beforeLines="50" w:beforeAutospacing="0" w:after="0" w:afterAutospacing="0" w:line="480" w:lineRule="exact"/>
        <w:ind w:left="0" w:right="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 xml:space="preserve"> </w:t>
      </w:r>
    </w:p>
    <w:p>
      <w:pPr>
        <w:keepNext/>
        <w:keepLines w:val="0"/>
        <w:widowControl w:val="0"/>
        <w:suppressLineNumbers w:val="0"/>
        <w:spacing w:before="120" w:beforeLines="50" w:beforeAutospacing="0" w:after="0" w:afterAutospacing="0" w:line="480" w:lineRule="exact"/>
        <w:ind w:left="0" w:right="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 xml:space="preserve"> </w:t>
      </w:r>
    </w:p>
    <w:p>
      <w:pPr>
        <w:keepNext/>
        <w:keepLines w:val="0"/>
        <w:widowControl w:val="0"/>
        <w:suppressLineNumbers w:val="0"/>
        <w:spacing w:before="120" w:beforeLines="50" w:beforeAutospacing="0" w:after="0" w:afterAutospacing="0" w:line="480" w:lineRule="exact"/>
        <w:ind w:left="0" w:right="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 xml:space="preserve"> </w:t>
      </w:r>
    </w:p>
    <w:p>
      <w:pPr>
        <w:keepNext/>
        <w:keepLines w:val="0"/>
        <w:widowControl w:val="0"/>
        <w:suppressLineNumbers w:val="0"/>
        <w:spacing w:before="120" w:beforeLines="50" w:beforeAutospacing="0" w:after="0" w:afterAutospacing="0" w:line="480" w:lineRule="exact"/>
        <w:ind w:left="0" w:right="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 xml:space="preserve"> </w:t>
      </w:r>
    </w:p>
    <w:p>
      <w:pPr>
        <w:keepNext/>
        <w:keepLines w:val="0"/>
        <w:widowControl w:val="0"/>
        <w:suppressLineNumbers w:val="0"/>
        <w:spacing w:before="120" w:beforeLines="50" w:beforeAutospacing="0" w:after="0" w:afterAutospacing="0" w:line="480" w:lineRule="exact"/>
        <w:ind w:left="0" w:right="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 xml:space="preserve"> </w:t>
      </w:r>
    </w:p>
    <w:p>
      <w:pPr>
        <w:keepNext/>
        <w:keepLines w:val="0"/>
        <w:widowControl w:val="0"/>
        <w:suppressLineNumbers w:val="0"/>
        <w:spacing w:before="120" w:beforeLines="50" w:beforeAutospacing="0" w:after="0" w:afterAutospacing="0" w:line="480" w:lineRule="exact"/>
        <w:ind w:left="0" w:right="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 xml:space="preserve"> </w:t>
      </w:r>
    </w:p>
    <w:p>
      <w:pPr>
        <w:keepNext/>
        <w:keepLines w:val="0"/>
        <w:widowControl w:val="0"/>
        <w:suppressLineNumbers w:val="0"/>
        <w:spacing w:before="120" w:beforeLines="50" w:beforeAutospacing="0" w:after="0" w:afterAutospacing="0" w:line="480" w:lineRule="exact"/>
        <w:ind w:left="0" w:right="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 xml:space="preserve"> </w:t>
      </w:r>
    </w:p>
    <w:p>
      <w:pPr>
        <w:keepNext/>
        <w:keepLines w:val="0"/>
        <w:widowControl w:val="0"/>
        <w:suppressLineNumbers w:val="0"/>
        <w:spacing w:before="120" w:beforeLines="50" w:beforeAutospacing="0" w:after="0" w:afterAutospacing="0" w:line="480" w:lineRule="exact"/>
        <w:ind w:left="0" w:right="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 xml:space="preserve"> </w:t>
      </w:r>
    </w:p>
    <w:p>
      <w:pPr>
        <w:keepNext/>
        <w:keepLines w:val="0"/>
        <w:widowControl w:val="0"/>
        <w:suppressLineNumbers w:val="0"/>
        <w:spacing w:before="120" w:beforeLines="50" w:beforeAutospacing="0" w:after="0" w:afterAutospacing="0" w:line="480" w:lineRule="exact"/>
        <w:ind w:left="0" w:right="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 xml:space="preserve"> </w:t>
      </w:r>
    </w:p>
    <w:p>
      <w:pPr>
        <w:pStyle w:val="25"/>
        <w:keepNext/>
        <w:widowControl/>
        <w:ind w:left="0" w:firstLine="600"/>
        <w:rPr>
          <w:rFonts w:hint="eastAsia" w:ascii="宋体" w:hAnsi="宋体" w:eastAsia="宋体" w:cs="宋体"/>
          <w:sz w:val="30"/>
          <w:szCs w:val="30"/>
          <w:lang w:val="en-US"/>
        </w:rPr>
      </w:pPr>
      <w:r>
        <w:rPr>
          <w:rFonts w:hint="eastAsia" w:ascii="宋体" w:hAnsi="宋体" w:eastAsia="宋体" w:cs="宋体"/>
          <w:sz w:val="30"/>
          <w:szCs w:val="30"/>
          <w:lang w:val="en-US"/>
        </w:rPr>
        <w:t xml:space="preserve"> </w:t>
      </w:r>
    </w:p>
    <w:p>
      <w:pPr>
        <w:pStyle w:val="12"/>
        <w:keepNext/>
        <w:widowControl/>
        <w:snapToGrid w:val="0"/>
        <w:spacing w:line="400" w:lineRule="exact"/>
        <w:jc w:val="center"/>
        <w:outlineLvl w:val="0"/>
        <w:rPr>
          <w:rFonts w:hAnsi="宋体"/>
          <w:b/>
          <w:bCs w:val="0"/>
          <w:sz w:val="36"/>
          <w:szCs w:val="36"/>
          <w:lang w:eastAsia="zh-CN"/>
        </w:rPr>
      </w:pPr>
      <w:bookmarkStart w:id="0" w:name="_Toc254970489"/>
      <w:bookmarkEnd w:id="0"/>
      <w:bookmarkStart w:id="1" w:name="_Toc254970630"/>
    </w:p>
    <w:p>
      <w:pPr>
        <w:pStyle w:val="12"/>
        <w:keepNext/>
        <w:keepLines/>
        <w:pageBreakBefore w:val="0"/>
        <w:widowControl/>
        <w:kinsoku/>
        <w:wordWrap/>
        <w:overflowPunct/>
        <w:topLinePunct w:val="0"/>
        <w:autoSpaceDE/>
        <w:autoSpaceDN/>
        <w:bidi w:val="0"/>
        <w:snapToGrid w:val="0"/>
        <w:spacing w:line="400" w:lineRule="exact"/>
        <w:jc w:val="center"/>
        <w:textAlignment w:val="auto"/>
        <w:outlineLvl w:val="0"/>
        <w:rPr>
          <w:rFonts w:hAnsi="宋体"/>
          <w:b/>
          <w:bCs w:val="0"/>
          <w:sz w:val="36"/>
          <w:szCs w:val="36"/>
          <w:lang w:val="en-US"/>
        </w:rPr>
      </w:pPr>
      <w:r>
        <w:rPr>
          <w:rFonts w:hAnsi="宋体"/>
          <w:b/>
          <w:bCs w:val="0"/>
          <w:sz w:val="36"/>
          <w:szCs w:val="36"/>
          <w:lang w:eastAsia="zh-CN"/>
        </w:rPr>
        <w:t>第一章</w:t>
      </w:r>
      <w:r>
        <w:rPr>
          <w:rFonts w:hAnsi="宋体"/>
          <w:b/>
          <w:bCs w:val="0"/>
          <w:sz w:val="36"/>
          <w:szCs w:val="36"/>
          <w:lang w:val="en-US"/>
        </w:rPr>
        <w:t xml:space="preserve">  </w:t>
      </w:r>
      <w:r>
        <w:rPr>
          <w:rFonts w:hAnsi="宋体"/>
          <w:b/>
          <w:bCs w:val="0"/>
          <w:sz w:val="36"/>
          <w:szCs w:val="36"/>
          <w:lang w:eastAsia="zh-CN"/>
        </w:rPr>
        <w:t>招标公告</w:t>
      </w:r>
      <w:bookmarkEnd w:id="1"/>
    </w:p>
    <w:p>
      <w:pPr>
        <w:pStyle w:val="12"/>
        <w:keepNext/>
        <w:keepLines/>
        <w:pageBreakBefore w:val="0"/>
        <w:widowControl/>
        <w:kinsoku/>
        <w:wordWrap/>
        <w:overflowPunct/>
        <w:topLinePunct w:val="0"/>
        <w:autoSpaceDE/>
        <w:autoSpaceDN/>
        <w:bidi w:val="0"/>
        <w:snapToGrid w:val="0"/>
        <w:spacing w:line="400" w:lineRule="exact"/>
        <w:jc w:val="center"/>
        <w:textAlignment w:val="auto"/>
        <w:outlineLvl w:val="0"/>
        <w:rPr>
          <w:rFonts w:hAnsi="宋体"/>
          <w:lang w:val="en-US"/>
        </w:rPr>
      </w:pPr>
      <w:r>
        <w:rPr>
          <w:rFonts w:hint="eastAsia" w:hAnsi="宋体"/>
          <w:b/>
          <w:bCs/>
          <w:sz w:val="32"/>
          <w:szCs w:val="32"/>
          <w:lang w:eastAsia="zh-CN"/>
        </w:rPr>
        <w:t>市结防院门诊、医技楼建设项目采购配套基础设施设备</w:t>
      </w:r>
      <w:r>
        <w:rPr>
          <w:rFonts w:hAnsi="宋体"/>
          <w:b/>
          <w:bCs/>
          <w:sz w:val="32"/>
          <w:szCs w:val="32"/>
          <w:lang w:eastAsia="zh-CN"/>
        </w:rPr>
        <w:t>（</w:t>
      </w:r>
      <w:r>
        <w:rPr>
          <w:rFonts w:hint="eastAsia" w:hAnsi="宋体"/>
          <w:b/>
          <w:bCs/>
          <w:sz w:val="32"/>
          <w:szCs w:val="32"/>
          <w:lang w:val="en-US" w:eastAsia="zh-CN"/>
        </w:rPr>
        <w:t>BHZC2022-G1-990186-GXZF</w:t>
      </w:r>
      <w:r>
        <w:rPr>
          <w:rFonts w:hAnsi="宋体"/>
          <w:b/>
          <w:bCs/>
          <w:sz w:val="32"/>
          <w:szCs w:val="32"/>
          <w:lang w:eastAsia="zh-CN"/>
        </w:rPr>
        <w:t>）招标公告</w:t>
      </w:r>
    </w:p>
    <w:p>
      <w:pPr>
        <w:keepNext/>
        <w:keepLines/>
        <w:pageBreakBefore w:val="0"/>
        <w:widowControl/>
        <w:suppressLineNumbers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before="0" w:beforeAutospacing="0" w:after="0" w:afterAutospacing="0" w:line="33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项目概况</w:t>
      </w:r>
    </w:p>
    <w:p>
      <w:pPr>
        <w:keepNext/>
        <w:keepLines/>
        <w:pageBreakBefore w:val="0"/>
        <w:widowControl/>
        <w:suppressLineNumbers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before="0" w:beforeAutospacing="0" w:after="0" w:afterAutospacing="0" w:line="330" w:lineRule="exact"/>
        <w:ind w:left="0" w:right="0" w:firstLine="420" w:firstLineChars="200"/>
        <w:jc w:val="both"/>
        <w:textAlignment w:val="auto"/>
        <w:rPr>
          <w:rFonts w:hint="eastAsia" w:ascii="宋体" w:hAnsi="宋体" w:eastAsia="宋体" w:cs="宋体"/>
          <w:lang w:val="en-US"/>
        </w:rPr>
      </w:pPr>
      <w:r>
        <w:rPr>
          <w:rFonts w:hint="eastAsia" w:ascii="宋体" w:hAnsi="宋体" w:cs="宋体"/>
          <w:kern w:val="2"/>
          <w:sz w:val="21"/>
          <w:szCs w:val="21"/>
          <w:u w:val="single"/>
          <w:lang w:val="en-US" w:eastAsia="zh-CN" w:bidi="ar"/>
        </w:rPr>
        <w:t>市结防院门诊、医技楼建设项目采购配套基础设施设备</w:t>
      </w:r>
      <w:r>
        <w:rPr>
          <w:rFonts w:hint="eastAsia" w:ascii="宋体" w:hAnsi="宋体" w:eastAsia="宋体" w:cs="宋体"/>
          <w:kern w:val="2"/>
          <w:sz w:val="21"/>
          <w:szCs w:val="21"/>
          <w:lang w:val="en-US" w:eastAsia="zh-CN" w:bidi="ar"/>
        </w:rPr>
        <w:t>招标项目的潜在投标人应在</w:t>
      </w:r>
      <w:r>
        <w:rPr>
          <w:rFonts w:hint="eastAsia" w:ascii="宋体" w:hAnsi="宋体" w:eastAsia="宋体" w:cs="宋体"/>
          <w:kern w:val="2"/>
          <w:sz w:val="21"/>
          <w:szCs w:val="21"/>
          <w:u w:val="single"/>
          <w:lang w:val="en-US" w:eastAsia="zh-CN" w:bidi="ar"/>
        </w:rPr>
        <w:t>广西政府采购网政采云平台（http://zfcg.gxzf.gov.cn/）</w:t>
      </w:r>
      <w:r>
        <w:rPr>
          <w:rFonts w:hint="eastAsia" w:ascii="宋体" w:hAnsi="宋体" w:eastAsia="宋体" w:cs="宋体"/>
          <w:kern w:val="2"/>
          <w:sz w:val="21"/>
          <w:szCs w:val="21"/>
          <w:lang w:val="en-US" w:eastAsia="zh-CN" w:bidi="ar"/>
        </w:rPr>
        <w:t>获取招标文件，并于</w:t>
      </w:r>
      <w:r>
        <w:rPr>
          <w:rFonts w:hint="eastAsia" w:ascii="宋体" w:hAnsi="宋体" w:eastAsia="宋体" w:cs="宋体"/>
          <w:kern w:val="2"/>
          <w:sz w:val="21"/>
          <w:szCs w:val="21"/>
          <w:u w:val="single"/>
          <w:lang w:val="en-US" w:eastAsia="zh-CN" w:bidi="ar"/>
        </w:rPr>
        <w:t>2022</w:t>
      </w:r>
      <w:r>
        <w:rPr>
          <w:rFonts w:hint="eastAsia" w:ascii="宋体" w:hAnsi="宋体" w:eastAsia="宋体" w:cs="宋体"/>
          <w:bCs/>
          <w:kern w:val="2"/>
          <w:sz w:val="21"/>
          <w:szCs w:val="21"/>
          <w:u w:val="single"/>
          <w:lang w:val="en-US" w:eastAsia="zh-CN" w:bidi="ar"/>
        </w:rPr>
        <w:t>年</w:t>
      </w:r>
      <w:r>
        <w:rPr>
          <w:rFonts w:hint="eastAsia" w:ascii="宋体" w:hAnsi="宋体" w:cs="宋体"/>
          <w:bCs/>
          <w:kern w:val="2"/>
          <w:sz w:val="21"/>
          <w:szCs w:val="21"/>
          <w:u w:val="single"/>
          <w:lang w:val="en-US" w:eastAsia="zh-CN" w:bidi="ar"/>
        </w:rPr>
        <w:t>6</w:t>
      </w:r>
      <w:r>
        <w:rPr>
          <w:rFonts w:hint="eastAsia" w:ascii="宋体" w:hAnsi="宋体" w:eastAsia="宋体" w:cs="宋体"/>
          <w:bCs/>
          <w:kern w:val="2"/>
          <w:sz w:val="21"/>
          <w:szCs w:val="21"/>
          <w:u w:val="single"/>
          <w:lang w:val="en-US" w:eastAsia="zh-CN" w:bidi="ar"/>
        </w:rPr>
        <w:t xml:space="preserve"> 月</w:t>
      </w:r>
      <w:r>
        <w:rPr>
          <w:rFonts w:hint="eastAsia" w:ascii="宋体" w:hAnsi="宋体" w:cs="宋体"/>
          <w:bCs/>
          <w:kern w:val="2"/>
          <w:sz w:val="21"/>
          <w:szCs w:val="21"/>
          <w:u w:val="single"/>
          <w:lang w:val="en-US" w:eastAsia="zh-CN" w:bidi="ar"/>
        </w:rPr>
        <w:t>21</w:t>
      </w:r>
      <w:r>
        <w:rPr>
          <w:rFonts w:hint="eastAsia" w:ascii="宋体" w:hAnsi="宋体" w:eastAsia="宋体" w:cs="宋体"/>
          <w:bCs/>
          <w:kern w:val="2"/>
          <w:sz w:val="21"/>
          <w:szCs w:val="21"/>
          <w:u w:val="single"/>
          <w:lang w:val="en-US" w:eastAsia="zh-CN" w:bidi="ar"/>
        </w:rPr>
        <w:t>日9点00分</w:t>
      </w:r>
      <w:r>
        <w:rPr>
          <w:rFonts w:hint="eastAsia" w:ascii="宋体" w:hAnsi="宋体" w:eastAsia="宋体" w:cs="宋体"/>
          <w:bCs/>
          <w:kern w:val="2"/>
          <w:sz w:val="21"/>
          <w:szCs w:val="21"/>
          <w:lang w:val="en-US" w:eastAsia="zh-CN" w:bidi="ar"/>
        </w:rPr>
        <w:t>（北京时间）前递交投标文件</w:t>
      </w:r>
      <w:r>
        <w:rPr>
          <w:rFonts w:hint="eastAsia" w:ascii="宋体" w:hAnsi="宋体" w:eastAsia="宋体" w:cs="宋体"/>
          <w:kern w:val="2"/>
          <w:sz w:val="21"/>
          <w:szCs w:val="21"/>
          <w:lang w:val="en-US" w:eastAsia="zh-CN" w:bidi="ar"/>
        </w:rPr>
        <w:t>。</w:t>
      </w:r>
    </w:p>
    <w:p>
      <w:pPr>
        <w:pStyle w:val="3"/>
        <w:keepNext/>
        <w:keepLines/>
        <w:pageBreakBefore w:val="0"/>
        <w:widowControl/>
        <w:suppressLineNumbers w:val="0"/>
        <w:kinsoku/>
        <w:wordWrap/>
        <w:overflowPunct/>
        <w:topLinePunct w:val="0"/>
        <w:autoSpaceDE/>
        <w:autoSpaceDN/>
        <w:bidi w:val="0"/>
        <w:spacing w:line="400" w:lineRule="exact"/>
        <w:textAlignment w:val="auto"/>
        <w:rPr>
          <w:rFonts w:hint="eastAsia" w:ascii="宋体" w:hAnsi="宋体" w:eastAsia="宋体" w:cs="宋体"/>
          <w:bCs/>
          <w:spacing w:val="0"/>
          <w:sz w:val="21"/>
          <w:szCs w:val="21"/>
          <w:lang w:val="en-US"/>
        </w:rPr>
      </w:pPr>
      <w:bookmarkStart w:id="2" w:name="_Toc28359079"/>
      <w:bookmarkEnd w:id="2"/>
      <w:bookmarkStart w:id="3" w:name="_Toc35393790"/>
      <w:bookmarkEnd w:id="3"/>
      <w:bookmarkStart w:id="4" w:name="_Toc35393621"/>
      <w:bookmarkEnd w:id="4"/>
      <w:bookmarkStart w:id="5" w:name="_Toc28359002"/>
      <w:bookmarkEnd w:id="5"/>
      <w:bookmarkStart w:id="6" w:name="_Hlk24379207"/>
      <w:r>
        <w:rPr>
          <w:rFonts w:hint="eastAsia" w:ascii="宋体" w:hAnsi="宋体" w:eastAsia="宋体" w:cs="宋体"/>
          <w:bCs/>
          <w:spacing w:val="0"/>
          <w:sz w:val="21"/>
          <w:szCs w:val="21"/>
          <w:lang w:eastAsia="zh-CN"/>
        </w:rPr>
        <w:t>一、项目基本情况</w:t>
      </w:r>
      <w:bookmarkEnd w:id="6"/>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highlight w:val="none"/>
          <w:lang w:val="en-US"/>
        </w:rPr>
      </w:pPr>
      <w:r>
        <w:rPr>
          <w:rFonts w:hint="eastAsia" w:ascii="宋体" w:hAnsi="宋体" w:eastAsia="宋体" w:cs="宋体"/>
          <w:kern w:val="2"/>
          <w:sz w:val="21"/>
          <w:szCs w:val="21"/>
          <w:lang w:val="en-US" w:eastAsia="zh-CN" w:bidi="ar"/>
        </w:rPr>
        <w:t>项目编号：</w:t>
      </w:r>
      <w:r>
        <w:rPr>
          <w:rFonts w:hint="eastAsia" w:ascii="宋体" w:hAnsi="宋体" w:cs="宋体"/>
          <w:kern w:val="2"/>
          <w:sz w:val="21"/>
          <w:szCs w:val="21"/>
          <w:highlight w:val="none"/>
          <w:lang w:val="en-US" w:eastAsia="zh-CN" w:bidi="ar"/>
        </w:rPr>
        <w:t>BHZC2022-G1-990186-GXZF</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项目名称：</w:t>
      </w:r>
      <w:r>
        <w:rPr>
          <w:rFonts w:hint="eastAsia" w:ascii="宋体" w:hAnsi="宋体" w:cs="宋体"/>
          <w:kern w:val="2"/>
          <w:sz w:val="21"/>
          <w:szCs w:val="21"/>
          <w:lang w:val="en-US" w:eastAsia="zh-CN" w:bidi="ar"/>
        </w:rPr>
        <w:t>市结防院门诊、医技楼建设项目采购配套基础设施设备</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预算金额：</w:t>
      </w:r>
      <w:r>
        <w:rPr>
          <w:rFonts w:hint="eastAsia" w:ascii="宋体" w:hAnsi="宋体" w:cs="宋体"/>
          <w:kern w:val="2"/>
          <w:sz w:val="21"/>
          <w:szCs w:val="21"/>
          <w:lang w:val="en-US" w:eastAsia="zh-CN" w:bidi="ar"/>
        </w:rPr>
        <w:t>总预算金额为</w:t>
      </w:r>
      <w:r>
        <w:rPr>
          <w:rFonts w:hint="eastAsia" w:ascii="宋体" w:hAnsi="宋体" w:eastAsia="宋体" w:cs="宋体"/>
          <w:kern w:val="2"/>
          <w:sz w:val="21"/>
          <w:szCs w:val="21"/>
          <w:lang w:val="en-US" w:eastAsia="zh-CN" w:bidi="ar"/>
        </w:rPr>
        <w:t>人民币贰佰叁拾伍万贰仟肆佰叁拾贰元玖角叁分（¥2352432.93）</w:t>
      </w:r>
      <w:r>
        <w:rPr>
          <w:rFonts w:hint="eastAsia" w:ascii="宋体" w:hAnsi="宋体" w:cs="宋体"/>
          <w:kern w:val="2"/>
          <w:sz w:val="21"/>
          <w:szCs w:val="21"/>
          <w:lang w:val="en-US" w:eastAsia="zh-CN" w:bidi="ar"/>
        </w:rPr>
        <w:t>，</w:t>
      </w:r>
      <w:r>
        <w:rPr>
          <w:rFonts w:hint="eastAsia" w:ascii="宋体" w:hAnsi="宋体" w:cs="宋体"/>
          <w:bCs/>
          <w:kern w:val="2"/>
          <w:sz w:val="21"/>
          <w:szCs w:val="21"/>
          <w:lang w:val="en-US" w:eastAsia="zh-CN" w:bidi="ar"/>
        </w:rPr>
        <w:t>其它分项预算详见本项目招标控制价</w:t>
      </w:r>
      <w:r>
        <w:rPr>
          <w:rFonts w:hint="eastAsia" w:ascii="宋体" w:hAnsi="宋体" w:eastAsia="宋体" w:cs="宋体"/>
          <w:bCs/>
          <w:kern w:val="2"/>
          <w:sz w:val="21"/>
          <w:szCs w:val="21"/>
          <w:lang w:val="en-US" w:eastAsia="zh-CN" w:bidi="ar"/>
        </w:rPr>
        <w:t>。</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采购需求：</w:t>
      </w:r>
      <w:r>
        <w:rPr>
          <w:rFonts w:hint="eastAsia" w:ascii="宋体" w:hAnsi="宋体" w:eastAsia="宋体" w:cs="宋体"/>
          <w:color w:val="000000"/>
          <w:kern w:val="2"/>
          <w:sz w:val="21"/>
          <w:szCs w:val="21"/>
          <w:lang w:val="en-US" w:eastAsia="zh-CN" w:bidi="ar"/>
        </w:rPr>
        <w:t>本项目采购</w:t>
      </w:r>
      <w:r>
        <w:rPr>
          <w:rFonts w:hint="eastAsia" w:ascii="宋体" w:hAnsi="宋体" w:eastAsia="宋体" w:cs="宋体"/>
          <w:kern w:val="2"/>
          <w:sz w:val="21"/>
          <w:szCs w:val="21"/>
          <w:lang w:val="en-US" w:eastAsia="zh-CN" w:bidi="ar"/>
        </w:rPr>
        <w:t>北海市结核病防治院门诊、医技楼建设项目的配套设备一批，其中包括：室外管网设备、门诊及医技楼水电设备、门诊及医技楼暖通设备、空调通风系统、空调通风水系统等；项目包括设备的采购及安装。如需进一步了解详细内容，详见本项目招标公告附件及公开招标文件。</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highlight w:val="none"/>
          <w:u w:val="single"/>
          <w:lang w:val="en-US"/>
        </w:rPr>
      </w:pPr>
      <w:r>
        <w:rPr>
          <w:rFonts w:hint="eastAsia" w:ascii="宋体" w:hAnsi="宋体" w:eastAsia="宋体" w:cs="宋体"/>
          <w:kern w:val="2"/>
          <w:sz w:val="21"/>
          <w:szCs w:val="21"/>
          <w:highlight w:val="none"/>
          <w:lang w:val="en-US" w:eastAsia="zh-CN" w:bidi="ar"/>
        </w:rPr>
        <w:t>合同履行期限：交货期为自合同签订生效之日起</w:t>
      </w:r>
      <w:r>
        <w:rPr>
          <w:rFonts w:hint="eastAsia" w:ascii="宋体" w:hAnsi="宋体" w:eastAsia="宋体" w:cs="宋体"/>
          <w:kern w:val="2"/>
          <w:sz w:val="21"/>
          <w:szCs w:val="21"/>
          <w:highlight w:val="none"/>
          <w:u w:val="single"/>
          <w:lang w:val="en-US" w:eastAsia="zh-CN" w:bidi="ar"/>
        </w:rPr>
        <w:t xml:space="preserve"> </w:t>
      </w:r>
      <w:r>
        <w:rPr>
          <w:rFonts w:hint="eastAsia" w:ascii="宋体" w:hAnsi="宋体" w:cs="宋体"/>
          <w:kern w:val="2"/>
          <w:sz w:val="21"/>
          <w:szCs w:val="21"/>
          <w:highlight w:val="none"/>
          <w:u w:val="single"/>
          <w:lang w:val="en-US" w:eastAsia="zh-CN" w:bidi="ar"/>
        </w:rPr>
        <w:t>60</w:t>
      </w:r>
      <w:r>
        <w:rPr>
          <w:rFonts w:hint="eastAsia" w:ascii="宋体" w:hAnsi="宋体" w:eastAsia="宋体" w:cs="宋体"/>
          <w:kern w:val="2"/>
          <w:sz w:val="21"/>
          <w:szCs w:val="21"/>
          <w:highlight w:val="none"/>
          <w:u w:val="single"/>
          <w:lang w:val="en-US" w:eastAsia="zh-CN" w:bidi="ar"/>
        </w:rPr>
        <w:t xml:space="preserve"> </w:t>
      </w:r>
      <w:r>
        <w:rPr>
          <w:rFonts w:hint="eastAsia" w:ascii="宋体" w:hAnsi="宋体" w:eastAsia="宋体" w:cs="宋体"/>
          <w:kern w:val="2"/>
          <w:sz w:val="21"/>
          <w:szCs w:val="21"/>
          <w:highlight w:val="none"/>
          <w:lang w:val="en-US" w:eastAsia="zh-CN" w:bidi="ar"/>
        </w:rPr>
        <w:t>个日历日内交货并安装调试完毕，达到验收合格的标准。</w:t>
      </w:r>
      <w:r>
        <w:rPr>
          <w:rFonts w:hint="eastAsia" w:ascii="宋体" w:hAnsi="宋体" w:cs="宋体"/>
          <w:kern w:val="2"/>
          <w:sz w:val="21"/>
          <w:szCs w:val="21"/>
          <w:highlight w:val="none"/>
          <w:lang w:val="en-US" w:eastAsia="zh-CN" w:bidi="ar"/>
        </w:rPr>
        <w:t>质保期1年</w:t>
      </w:r>
      <w:r>
        <w:rPr>
          <w:rFonts w:hint="eastAsia" w:ascii="宋体" w:hAnsi="宋体" w:eastAsia="宋体" w:cs="宋体"/>
          <w:kern w:val="2"/>
          <w:sz w:val="21"/>
          <w:szCs w:val="21"/>
          <w:highlight w:val="none"/>
          <w:lang w:val="en-US" w:eastAsia="zh-CN" w:bidi="ar"/>
        </w:rPr>
        <w:t>。</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本项目不接受联合体投标。</w:t>
      </w:r>
    </w:p>
    <w:p>
      <w:pPr>
        <w:pStyle w:val="3"/>
        <w:keepNext/>
        <w:keepLines/>
        <w:pageBreakBefore w:val="0"/>
        <w:widowControl/>
        <w:suppressLineNumbers w:val="0"/>
        <w:kinsoku/>
        <w:wordWrap/>
        <w:overflowPunct/>
        <w:topLinePunct w:val="0"/>
        <w:autoSpaceDE/>
        <w:autoSpaceDN/>
        <w:bidi w:val="0"/>
        <w:spacing w:line="400" w:lineRule="exact"/>
        <w:textAlignment w:val="auto"/>
        <w:rPr>
          <w:rFonts w:hint="eastAsia" w:ascii="宋体" w:hAnsi="宋体" w:eastAsia="宋体" w:cs="宋体"/>
          <w:bCs/>
          <w:sz w:val="21"/>
          <w:szCs w:val="21"/>
          <w:lang w:val="en-US"/>
        </w:rPr>
      </w:pPr>
      <w:bookmarkStart w:id="7" w:name="_Toc35393622"/>
      <w:bookmarkEnd w:id="7"/>
      <w:bookmarkStart w:id="8" w:name="_Toc28359003"/>
      <w:bookmarkEnd w:id="8"/>
      <w:bookmarkStart w:id="9" w:name="_Toc28359080"/>
      <w:bookmarkEnd w:id="9"/>
      <w:bookmarkStart w:id="10" w:name="_Toc35393791"/>
      <w:r>
        <w:rPr>
          <w:rFonts w:hint="eastAsia" w:ascii="宋体" w:hAnsi="宋体" w:eastAsia="宋体" w:cs="宋体"/>
          <w:bCs/>
          <w:spacing w:val="0"/>
          <w:sz w:val="21"/>
          <w:szCs w:val="21"/>
          <w:lang w:eastAsia="zh-CN"/>
        </w:rPr>
        <w:t>二、申请人的资格要求：</w:t>
      </w:r>
      <w:bookmarkEnd w:id="10"/>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lang w:val="en-US"/>
        </w:rPr>
      </w:pPr>
      <w:bookmarkStart w:id="11" w:name="_Toc28359081"/>
      <w:bookmarkEnd w:id="11"/>
      <w:bookmarkStart w:id="12" w:name="_Toc35393623"/>
      <w:bookmarkEnd w:id="12"/>
      <w:bookmarkStart w:id="13" w:name="_Toc35393792"/>
      <w:bookmarkEnd w:id="13"/>
      <w:bookmarkStart w:id="14" w:name="_Toc28359004"/>
      <w:r>
        <w:rPr>
          <w:rFonts w:hint="eastAsia" w:ascii="宋体" w:hAnsi="宋体" w:eastAsia="宋体" w:cs="宋体"/>
          <w:kern w:val="2"/>
          <w:sz w:val="21"/>
          <w:szCs w:val="21"/>
          <w:lang w:val="en-US" w:eastAsia="zh-CN" w:bidi="ar"/>
        </w:rPr>
        <w:t>1.满足《中华人民共和国政府采购法》第二十二条规定。</w:t>
      </w:r>
      <w:bookmarkEnd w:id="14"/>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2.落实政府采购政策需满足的资格要求：</w:t>
      </w:r>
      <w:r>
        <w:rPr>
          <w:rFonts w:hint="eastAsia" w:ascii="宋体" w:hAnsi="宋体" w:cs="宋体"/>
          <w:color w:val="000000"/>
          <w:u w:val="single"/>
          <w:lang w:eastAsia="zh-CN"/>
        </w:rPr>
        <w:t>无</w:t>
      </w:r>
      <w:r>
        <w:rPr>
          <w:rFonts w:hint="eastAsia" w:ascii="宋体" w:hAnsi="宋体" w:eastAsia="宋体" w:cs="宋体"/>
          <w:color w:val="000000"/>
          <w:u w:val="single"/>
          <w:lang w:eastAsia="zh-CN"/>
        </w:rPr>
        <w:t>。</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lang w:val="en-US"/>
        </w:rPr>
        <w:t>3.</w:t>
      </w:r>
      <w:r>
        <w:rPr>
          <w:rFonts w:hint="eastAsia" w:ascii="宋体" w:hAnsi="宋体" w:eastAsia="宋体" w:cs="宋体"/>
          <w:lang w:eastAsia="zh-CN"/>
        </w:rPr>
        <w:t>本项目的特定资格要求：</w:t>
      </w:r>
      <w:bookmarkStart w:id="79" w:name="_GoBack"/>
      <w:bookmarkEnd w:id="79"/>
      <w:r>
        <w:rPr>
          <w:rFonts w:hint="eastAsia" w:ascii="宋体" w:hAnsi="宋体" w:cs="宋体"/>
          <w:color w:val="auto"/>
          <w:szCs w:val="21"/>
          <w:highlight w:val="none"/>
          <w:u w:val="single"/>
        </w:rPr>
        <w:t>具备机电工程施工总承包三级及以上资质或建筑机电安装工程专业承包三级及以上资质</w:t>
      </w:r>
      <w:r>
        <w:rPr>
          <w:rFonts w:hint="eastAsia" w:ascii="宋体" w:hAnsi="宋体" w:cs="宋体"/>
          <w:color w:val="auto"/>
          <w:szCs w:val="21"/>
          <w:highlight w:val="none"/>
          <w:u w:val="single"/>
          <w:lang w:eastAsia="zh-CN"/>
        </w:rPr>
        <w:t>，同时具有</w:t>
      </w:r>
      <w:r>
        <w:rPr>
          <w:rFonts w:hint="eastAsia" w:ascii="宋体" w:hAnsi="宋体" w:cs="宋体"/>
          <w:color w:val="auto"/>
          <w:szCs w:val="21"/>
          <w:highlight w:val="none"/>
          <w:u w:val="single"/>
        </w:rPr>
        <w:t>合法有效的安全生产许可证</w:t>
      </w:r>
      <w:r>
        <w:rPr>
          <w:rFonts w:hint="eastAsia" w:ascii="宋体" w:hAnsi="宋体" w:eastAsia="宋体" w:cs="Arial"/>
          <w:lang w:eastAsia="zh-CN"/>
        </w:rPr>
        <w:t>。</w:t>
      </w:r>
    </w:p>
    <w:p>
      <w:pPr>
        <w:pStyle w:val="3"/>
        <w:keepNext/>
        <w:keepLines/>
        <w:pageBreakBefore w:val="0"/>
        <w:widowControl/>
        <w:suppressLineNumbers w:val="0"/>
        <w:kinsoku/>
        <w:wordWrap/>
        <w:overflowPunct/>
        <w:topLinePunct w:val="0"/>
        <w:autoSpaceDE/>
        <w:autoSpaceDN/>
        <w:bidi w:val="0"/>
        <w:spacing w:line="400" w:lineRule="exact"/>
        <w:textAlignment w:val="auto"/>
        <w:rPr>
          <w:rFonts w:hint="eastAsia" w:ascii="宋体" w:hAnsi="宋体" w:eastAsia="宋体" w:cs="宋体"/>
          <w:bCs/>
          <w:spacing w:val="0"/>
          <w:sz w:val="21"/>
          <w:szCs w:val="21"/>
          <w:lang w:val="en-US"/>
        </w:rPr>
      </w:pPr>
      <w:r>
        <w:rPr>
          <w:rFonts w:hint="eastAsia" w:ascii="宋体" w:hAnsi="宋体" w:eastAsia="宋体" w:cs="宋体"/>
          <w:bCs/>
          <w:spacing w:val="0"/>
          <w:sz w:val="21"/>
          <w:szCs w:val="21"/>
          <w:lang w:eastAsia="zh-CN"/>
        </w:rPr>
        <w:t>三、获取招标文件</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时间：</w:t>
      </w:r>
      <w:r>
        <w:rPr>
          <w:rFonts w:hint="eastAsia" w:ascii="宋体" w:hAnsi="宋体" w:eastAsia="宋体" w:cs="宋体"/>
          <w:kern w:val="2"/>
          <w:sz w:val="21"/>
          <w:szCs w:val="21"/>
          <w:u w:val="single"/>
          <w:lang w:val="en-US" w:eastAsia="zh-CN" w:bidi="ar"/>
        </w:rPr>
        <w:t>2022年</w:t>
      </w:r>
      <w:r>
        <w:rPr>
          <w:rFonts w:hint="eastAsia" w:ascii="宋体" w:hAnsi="宋体" w:cs="宋体"/>
          <w:kern w:val="2"/>
          <w:sz w:val="21"/>
          <w:szCs w:val="21"/>
          <w:u w:val="single"/>
          <w:lang w:val="en-US" w:eastAsia="zh-CN" w:bidi="ar"/>
        </w:rPr>
        <w:t>6</w:t>
      </w:r>
      <w:r>
        <w:rPr>
          <w:rFonts w:hint="eastAsia" w:ascii="宋体" w:hAnsi="宋体" w:eastAsia="宋体" w:cs="宋体"/>
          <w:kern w:val="2"/>
          <w:sz w:val="21"/>
          <w:szCs w:val="21"/>
          <w:u w:val="single"/>
          <w:lang w:val="en-US" w:eastAsia="zh-CN" w:bidi="ar"/>
        </w:rPr>
        <w:t>月</w:t>
      </w:r>
      <w:r>
        <w:rPr>
          <w:rFonts w:hint="eastAsia" w:ascii="宋体" w:hAnsi="宋体" w:cs="宋体"/>
          <w:kern w:val="2"/>
          <w:sz w:val="21"/>
          <w:szCs w:val="21"/>
          <w:u w:val="single"/>
          <w:lang w:val="en-US" w:eastAsia="zh-CN" w:bidi="ar"/>
        </w:rPr>
        <w:t>1</w:t>
      </w:r>
      <w:r>
        <w:rPr>
          <w:rFonts w:hint="eastAsia" w:ascii="宋体" w:hAnsi="宋体" w:eastAsia="宋体" w:cs="宋体"/>
          <w:kern w:val="2"/>
          <w:sz w:val="21"/>
          <w:szCs w:val="21"/>
          <w:u w:val="single"/>
          <w:lang w:val="en-US" w:eastAsia="zh-CN" w:bidi="ar"/>
        </w:rPr>
        <w:t>日</w:t>
      </w:r>
      <w:r>
        <w:rPr>
          <w:rFonts w:hint="eastAsia" w:ascii="宋体" w:hAnsi="宋体" w:eastAsia="宋体" w:cs="宋体"/>
          <w:kern w:val="2"/>
          <w:sz w:val="21"/>
          <w:szCs w:val="21"/>
          <w:lang w:val="en-US" w:eastAsia="zh-CN" w:bidi="ar"/>
        </w:rPr>
        <w:t>至</w:t>
      </w:r>
      <w:r>
        <w:rPr>
          <w:rFonts w:hint="eastAsia" w:ascii="宋体" w:hAnsi="宋体" w:eastAsia="宋体" w:cs="宋体"/>
          <w:kern w:val="2"/>
          <w:sz w:val="21"/>
          <w:szCs w:val="21"/>
          <w:u w:val="single"/>
          <w:lang w:val="en-US" w:eastAsia="zh-CN" w:bidi="ar"/>
        </w:rPr>
        <w:t>2022年</w:t>
      </w:r>
      <w:r>
        <w:rPr>
          <w:rFonts w:hint="eastAsia" w:ascii="宋体" w:hAnsi="宋体" w:cs="宋体"/>
          <w:kern w:val="2"/>
          <w:sz w:val="21"/>
          <w:szCs w:val="21"/>
          <w:u w:val="single"/>
          <w:lang w:val="en-US" w:eastAsia="zh-CN" w:bidi="ar"/>
        </w:rPr>
        <w:t>6</w:t>
      </w:r>
      <w:r>
        <w:rPr>
          <w:rFonts w:hint="eastAsia" w:ascii="宋体" w:hAnsi="宋体" w:eastAsia="宋体" w:cs="宋体"/>
          <w:kern w:val="2"/>
          <w:sz w:val="21"/>
          <w:szCs w:val="21"/>
          <w:u w:val="single"/>
          <w:lang w:val="en-US" w:eastAsia="zh-CN" w:bidi="ar"/>
        </w:rPr>
        <w:t>月</w:t>
      </w:r>
      <w:r>
        <w:rPr>
          <w:rFonts w:hint="eastAsia" w:ascii="宋体" w:hAnsi="宋体" w:cs="宋体"/>
          <w:kern w:val="2"/>
          <w:sz w:val="21"/>
          <w:szCs w:val="21"/>
          <w:u w:val="single"/>
          <w:lang w:val="en-US" w:eastAsia="zh-CN" w:bidi="ar"/>
        </w:rPr>
        <w:t>8</w:t>
      </w:r>
      <w:r>
        <w:rPr>
          <w:rFonts w:hint="eastAsia" w:ascii="宋体" w:hAnsi="宋体" w:eastAsia="宋体" w:cs="宋体"/>
          <w:kern w:val="2"/>
          <w:sz w:val="21"/>
          <w:szCs w:val="21"/>
          <w:u w:val="single"/>
          <w:lang w:val="en-US" w:eastAsia="zh-CN" w:bidi="ar"/>
        </w:rPr>
        <w:t>日</w:t>
      </w:r>
      <w:r>
        <w:rPr>
          <w:rFonts w:hint="eastAsia" w:ascii="宋体" w:hAnsi="宋体" w:eastAsia="宋体" w:cs="宋体"/>
          <w:kern w:val="2"/>
          <w:sz w:val="21"/>
          <w:szCs w:val="21"/>
          <w:lang w:val="en-US" w:eastAsia="zh-CN" w:bidi="ar"/>
        </w:rPr>
        <w:t>，每天上午</w:t>
      </w:r>
      <w:r>
        <w:rPr>
          <w:rFonts w:hint="eastAsia" w:ascii="宋体" w:hAnsi="宋体" w:eastAsia="宋体" w:cs="宋体"/>
          <w:kern w:val="2"/>
          <w:sz w:val="21"/>
          <w:szCs w:val="21"/>
          <w:u w:val="single"/>
          <w:lang w:val="en-US" w:eastAsia="zh-CN" w:bidi="ar"/>
        </w:rPr>
        <w:t>9:00</w:t>
      </w:r>
      <w:r>
        <w:rPr>
          <w:rFonts w:hint="eastAsia" w:ascii="宋体" w:hAnsi="宋体" w:eastAsia="宋体" w:cs="宋体"/>
          <w:kern w:val="2"/>
          <w:sz w:val="21"/>
          <w:szCs w:val="21"/>
          <w:lang w:val="en-US" w:eastAsia="zh-CN" w:bidi="ar"/>
        </w:rPr>
        <w:t>至</w:t>
      </w:r>
      <w:r>
        <w:rPr>
          <w:rFonts w:hint="eastAsia" w:ascii="宋体" w:hAnsi="宋体" w:eastAsia="宋体" w:cs="宋体"/>
          <w:kern w:val="2"/>
          <w:sz w:val="21"/>
          <w:szCs w:val="21"/>
          <w:u w:val="single"/>
          <w:lang w:val="en-US" w:eastAsia="zh-CN" w:bidi="ar"/>
        </w:rPr>
        <w:t>12:00</w:t>
      </w:r>
      <w:r>
        <w:rPr>
          <w:rFonts w:hint="eastAsia" w:ascii="宋体" w:hAnsi="宋体" w:eastAsia="宋体" w:cs="宋体"/>
          <w:kern w:val="2"/>
          <w:sz w:val="21"/>
          <w:szCs w:val="21"/>
          <w:lang w:val="en-US" w:eastAsia="zh-CN" w:bidi="ar"/>
        </w:rPr>
        <w:t>，下午</w:t>
      </w:r>
      <w:r>
        <w:rPr>
          <w:rFonts w:hint="eastAsia" w:ascii="宋体" w:hAnsi="宋体" w:eastAsia="宋体" w:cs="宋体"/>
          <w:kern w:val="2"/>
          <w:sz w:val="21"/>
          <w:szCs w:val="21"/>
          <w:u w:val="single"/>
          <w:lang w:val="en-US" w:eastAsia="zh-CN" w:bidi="ar"/>
        </w:rPr>
        <w:t>15:00</w:t>
      </w:r>
      <w:r>
        <w:rPr>
          <w:rFonts w:hint="eastAsia" w:ascii="宋体" w:hAnsi="宋体" w:eastAsia="宋体" w:cs="宋体"/>
          <w:kern w:val="2"/>
          <w:sz w:val="21"/>
          <w:szCs w:val="21"/>
          <w:lang w:val="en-US" w:eastAsia="zh-CN" w:bidi="ar"/>
        </w:rPr>
        <w:t>至</w:t>
      </w:r>
      <w:r>
        <w:rPr>
          <w:rFonts w:hint="eastAsia" w:ascii="宋体" w:hAnsi="宋体" w:eastAsia="宋体" w:cs="宋体"/>
          <w:kern w:val="2"/>
          <w:sz w:val="21"/>
          <w:szCs w:val="21"/>
          <w:u w:val="single"/>
          <w:lang w:val="en-US" w:eastAsia="zh-CN" w:bidi="ar"/>
        </w:rPr>
        <w:t>17:30</w:t>
      </w:r>
      <w:r>
        <w:rPr>
          <w:rFonts w:hint="eastAsia" w:ascii="宋体" w:hAnsi="宋体" w:eastAsia="宋体" w:cs="宋体"/>
          <w:kern w:val="2"/>
          <w:sz w:val="21"/>
          <w:szCs w:val="21"/>
          <w:lang w:val="en-US" w:eastAsia="zh-CN" w:bidi="ar"/>
        </w:rPr>
        <w:t>（北京时间，法定节假日除外）</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u w:val="single"/>
          <w:lang w:val="en-US"/>
        </w:rPr>
      </w:pPr>
      <w:r>
        <w:rPr>
          <w:rFonts w:hint="eastAsia" w:ascii="宋体" w:hAnsi="宋体" w:eastAsia="宋体" w:cs="宋体"/>
          <w:kern w:val="2"/>
          <w:sz w:val="21"/>
          <w:szCs w:val="21"/>
          <w:lang w:val="en-US" w:eastAsia="zh-CN" w:bidi="ar"/>
        </w:rPr>
        <w:t>地点：广西政府采购网政采云平台（http://zfcg.gxzf.gov.cn/）。</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u w:val="single"/>
          <w:lang w:val="en-US"/>
        </w:rPr>
      </w:pPr>
      <w:r>
        <w:rPr>
          <w:rFonts w:hint="eastAsia" w:ascii="宋体" w:hAnsi="宋体" w:eastAsia="宋体" w:cs="宋体"/>
          <w:kern w:val="2"/>
          <w:sz w:val="21"/>
          <w:szCs w:val="21"/>
          <w:lang w:val="en-US" w:eastAsia="zh-CN" w:bidi="ar"/>
        </w:rPr>
        <w:t>方式：投标人登录政采云平台https://www.zcygov.cn/在线申请获取采购文件（进入“项目采购”应用，在获取采购文件菜单中选择项目，申请获取采购文件）。</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售价：0.00元。</w:t>
      </w:r>
    </w:p>
    <w:p>
      <w:pPr>
        <w:pStyle w:val="3"/>
        <w:keepNext/>
        <w:keepLines/>
        <w:pageBreakBefore w:val="0"/>
        <w:widowControl/>
        <w:suppressLineNumbers w:val="0"/>
        <w:kinsoku/>
        <w:wordWrap/>
        <w:overflowPunct/>
        <w:topLinePunct w:val="0"/>
        <w:autoSpaceDE/>
        <w:autoSpaceDN/>
        <w:bidi w:val="0"/>
        <w:spacing w:line="400" w:lineRule="exact"/>
        <w:textAlignment w:val="auto"/>
        <w:rPr>
          <w:rFonts w:hint="eastAsia" w:ascii="宋体" w:hAnsi="宋体" w:eastAsia="宋体" w:cs="宋体"/>
          <w:bCs/>
          <w:spacing w:val="0"/>
          <w:sz w:val="21"/>
          <w:szCs w:val="21"/>
          <w:lang w:val="en-US"/>
        </w:rPr>
      </w:pPr>
      <w:bookmarkStart w:id="15" w:name="_Toc28359082"/>
      <w:bookmarkEnd w:id="15"/>
      <w:bookmarkStart w:id="16" w:name="_Toc28359005"/>
      <w:bookmarkEnd w:id="16"/>
      <w:bookmarkStart w:id="17" w:name="_Toc35393624"/>
      <w:bookmarkEnd w:id="17"/>
      <w:bookmarkStart w:id="18" w:name="_Toc35393793"/>
      <w:r>
        <w:rPr>
          <w:rFonts w:hint="eastAsia" w:ascii="宋体" w:hAnsi="宋体" w:eastAsia="宋体" w:cs="宋体"/>
          <w:bCs/>
          <w:spacing w:val="0"/>
          <w:sz w:val="21"/>
          <w:szCs w:val="21"/>
          <w:lang w:eastAsia="zh-CN"/>
        </w:rPr>
        <w:t>四、提交投标文件</w:t>
      </w:r>
      <w:bookmarkEnd w:id="18"/>
      <w:r>
        <w:rPr>
          <w:rFonts w:hint="eastAsia" w:ascii="宋体" w:hAnsi="宋体" w:eastAsia="宋体" w:cs="宋体"/>
          <w:bCs/>
          <w:spacing w:val="0"/>
          <w:sz w:val="21"/>
          <w:szCs w:val="21"/>
          <w:lang w:eastAsia="zh-CN"/>
        </w:rPr>
        <w:t>截止时间、开标时间和地点</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bCs/>
          <w:iCs/>
          <w:u w:val="single"/>
          <w:lang w:val="en-US"/>
        </w:rPr>
      </w:pPr>
      <w:r>
        <w:rPr>
          <w:rFonts w:hint="eastAsia" w:ascii="宋体" w:hAnsi="宋体" w:eastAsia="宋体" w:cs="宋体"/>
          <w:bCs/>
          <w:kern w:val="2"/>
          <w:sz w:val="21"/>
          <w:szCs w:val="21"/>
          <w:u w:val="single"/>
          <w:lang w:val="en-US" w:eastAsia="zh-CN" w:bidi="ar"/>
        </w:rPr>
        <w:t xml:space="preserve">2022年 </w:t>
      </w:r>
      <w:r>
        <w:rPr>
          <w:rFonts w:hint="eastAsia" w:ascii="宋体" w:hAnsi="宋体" w:cs="宋体"/>
          <w:bCs/>
          <w:kern w:val="2"/>
          <w:sz w:val="21"/>
          <w:szCs w:val="21"/>
          <w:u w:val="single"/>
          <w:lang w:val="en-US" w:eastAsia="zh-CN" w:bidi="ar"/>
        </w:rPr>
        <w:t>6</w:t>
      </w:r>
      <w:r>
        <w:rPr>
          <w:rFonts w:hint="eastAsia" w:ascii="宋体" w:hAnsi="宋体" w:eastAsia="宋体" w:cs="宋体"/>
          <w:bCs/>
          <w:kern w:val="2"/>
          <w:sz w:val="21"/>
          <w:szCs w:val="21"/>
          <w:u w:val="single"/>
          <w:lang w:val="en-US" w:eastAsia="zh-CN" w:bidi="ar"/>
        </w:rPr>
        <w:t xml:space="preserve"> 月</w:t>
      </w:r>
      <w:r>
        <w:rPr>
          <w:rFonts w:hint="eastAsia" w:ascii="宋体" w:hAnsi="宋体" w:cs="宋体"/>
          <w:bCs/>
          <w:kern w:val="2"/>
          <w:sz w:val="21"/>
          <w:szCs w:val="21"/>
          <w:u w:val="single"/>
          <w:lang w:val="en-US" w:eastAsia="zh-CN" w:bidi="ar"/>
        </w:rPr>
        <w:t>21</w:t>
      </w:r>
      <w:r>
        <w:rPr>
          <w:rFonts w:hint="eastAsia" w:ascii="宋体" w:hAnsi="宋体" w:eastAsia="宋体" w:cs="宋体"/>
          <w:bCs/>
          <w:kern w:val="2"/>
          <w:sz w:val="21"/>
          <w:szCs w:val="21"/>
          <w:u w:val="single"/>
          <w:lang w:val="en-US" w:eastAsia="zh-CN" w:bidi="ar"/>
        </w:rPr>
        <w:t>日9点00分</w:t>
      </w:r>
      <w:r>
        <w:rPr>
          <w:rFonts w:hint="eastAsia" w:ascii="宋体" w:hAnsi="宋体" w:eastAsia="宋体" w:cs="宋体"/>
          <w:bCs/>
          <w:kern w:val="2"/>
          <w:sz w:val="21"/>
          <w:szCs w:val="21"/>
          <w:lang w:val="en-US" w:eastAsia="zh-CN" w:bidi="ar"/>
        </w:rPr>
        <w:t>（北京时间）</w:t>
      </w:r>
      <w:r>
        <w:rPr>
          <w:rFonts w:hint="eastAsia" w:ascii="宋体" w:hAnsi="宋体" w:eastAsia="宋体" w:cs="宋体"/>
          <w:iCs/>
          <w:kern w:val="2"/>
          <w:sz w:val="21"/>
          <w:szCs w:val="21"/>
          <w:u w:val="single"/>
          <w:lang w:val="en-US" w:eastAsia="zh-CN" w:bidi="ar"/>
        </w:rPr>
        <w:t>（自招标文件开始发出之日起至投标人提交投标文件截止之日止，不得少于20日）</w:t>
      </w:r>
      <w:r>
        <w:rPr>
          <w:rFonts w:hint="eastAsia" w:ascii="宋体" w:hAnsi="宋体" w:eastAsia="宋体" w:cs="宋体"/>
          <w:iCs/>
          <w:kern w:val="2"/>
          <w:sz w:val="21"/>
          <w:szCs w:val="21"/>
          <w:lang w:val="en-US" w:eastAsia="zh-CN" w:bidi="ar"/>
        </w:rPr>
        <w:t>。</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地点：通过政采云平台实行在线投标（开、评标现场地点：北海市北海大道（中段）177号市政务服务中心三楼）。</w:t>
      </w:r>
    </w:p>
    <w:p>
      <w:pPr>
        <w:pStyle w:val="3"/>
        <w:keepNext/>
        <w:keepLines/>
        <w:pageBreakBefore w:val="0"/>
        <w:widowControl/>
        <w:suppressLineNumbers w:val="0"/>
        <w:kinsoku/>
        <w:wordWrap/>
        <w:overflowPunct/>
        <w:topLinePunct w:val="0"/>
        <w:autoSpaceDE/>
        <w:autoSpaceDN/>
        <w:bidi w:val="0"/>
        <w:spacing w:line="400" w:lineRule="exact"/>
        <w:textAlignment w:val="auto"/>
        <w:rPr>
          <w:rFonts w:hint="eastAsia" w:ascii="宋体" w:hAnsi="宋体" w:eastAsia="宋体" w:cs="宋体"/>
          <w:bCs/>
          <w:spacing w:val="0"/>
          <w:sz w:val="21"/>
          <w:szCs w:val="21"/>
          <w:lang w:val="en-US"/>
        </w:rPr>
      </w:pPr>
      <w:bookmarkStart w:id="19" w:name="_Toc28359084"/>
      <w:bookmarkEnd w:id="19"/>
      <w:bookmarkStart w:id="20" w:name="_Toc28359007"/>
      <w:bookmarkEnd w:id="20"/>
      <w:bookmarkStart w:id="21" w:name="_Toc35393625"/>
      <w:bookmarkEnd w:id="21"/>
      <w:bookmarkStart w:id="22" w:name="_Toc35393794"/>
      <w:r>
        <w:rPr>
          <w:rFonts w:hint="eastAsia" w:ascii="宋体" w:hAnsi="宋体" w:eastAsia="宋体" w:cs="宋体"/>
          <w:bCs/>
          <w:spacing w:val="0"/>
          <w:sz w:val="21"/>
          <w:szCs w:val="21"/>
          <w:lang w:eastAsia="zh-CN"/>
        </w:rPr>
        <w:t>五、公告期限</w:t>
      </w:r>
      <w:bookmarkEnd w:id="22"/>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自本公告发布之日起5个工作日。</w:t>
      </w:r>
    </w:p>
    <w:p>
      <w:pPr>
        <w:pStyle w:val="3"/>
        <w:keepNext/>
        <w:keepLines/>
        <w:pageBreakBefore w:val="0"/>
        <w:widowControl/>
        <w:suppressLineNumbers w:val="0"/>
        <w:kinsoku/>
        <w:wordWrap/>
        <w:overflowPunct/>
        <w:topLinePunct w:val="0"/>
        <w:autoSpaceDE/>
        <w:autoSpaceDN/>
        <w:bidi w:val="0"/>
        <w:spacing w:line="400" w:lineRule="exact"/>
        <w:textAlignment w:val="auto"/>
        <w:rPr>
          <w:rFonts w:hint="eastAsia" w:ascii="宋体" w:hAnsi="宋体" w:eastAsia="宋体" w:cs="宋体"/>
          <w:bCs/>
          <w:spacing w:val="0"/>
          <w:sz w:val="21"/>
          <w:szCs w:val="21"/>
          <w:lang w:val="en-US"/>
        </w:rPr>
      </w:pPr>
      <w:bookmarkStart w:id="23" w:name="_Toc35393796"/>
      <w:bookmarkEnd w:id="23"/>
      <w:bookmarkStart w:id="24" w:name="_Toc28359085"/>
      <w:bookmarkEnd w:id="24"/>
      <w:bookmarkStart w:id="25" w:name="_Toc35393627"/>
      <w:bookmarkEnd w:id="25"/>
      <w:bookmarkStart w:id="26" w:name="_Toc28359008"/>
      <w:r>
        <w:rPr>
          <w:rFonts w:hint="eastAsia" w:ascii="宋体" w:hAnsi="宋体" w:eastAsia="宋体" w:cs="宋体"/>
          <w:bCs/>
          <w:spacing w:val="0"/>
          <w:sz w:val="21"/>
          <w:szCs w:val="21"/>
          <w:lang w:eastAsia="zh-CN"/>
        </w:rPr>
        <w:t>六、其他补充事宜</w:t>
      </w:r>
      <w:bookmarkEnd w:id="26"/>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2" w:firstLineChars="200"/>
        <w:jc w:val="both"/>
        <w:textAlignment w:val="auto"/>
        <w:rPr>
          <w:rFonts w:hint="eastAsia" w:ascii="宋体" w:hAnsi="宋体" w:eastAsia="宋体" w:cs="宋体"/>
          <w:lang w:val="en-US"/>
        </w:rPr>
      </w:pPr>
      <w:r>
        <w:rPr>
          <w:rFonts w:hint="eastAsia" w:ascii="宋体" w:hAnsi="宋体" w:eastAsia="宋体" w:cs="宋体"/>
          <w:b/>
          <w:bCs/>
          <w:kern w:val="2"/>
          <w:sz w:val="21"/>
          <w:szCs w:val="21"/>
          <w:lang w:val="en-US" w:eastAsia="zh-CN" w:bidi="ar"/>
        </w:rPr>
        <w:t>1.网上公告媒体查询：</w:t>
      </w:r>
      <w:r>
        <w:rPr>
          <w:rFonts w:hint="eastAsia" w:ascii="宋体" w:hAnsi="宋体" w:eastAsia="宋体" w:cs="宋体"/>
          <w:kern w:val="2"/>
          <w:sz w:val="21"/>
          <w:szCs w:val="21"/>
          <w:lang w:val="en-US" w:eastAsia="zh-CN" w:bidi="ar"/>
        </w:rPr>
        <w:t>中国政府采购网、广西壮族自治区政府采购网</w:t>
      </w:r>
      <w:r>
        <w:rPr>
          <w:rFonts w:hint="eastAsia" w:ascii="宋体" w:hAnsi="宋体" w:eastAsia="宋体" w:cs="宋体"/>
          <w:bCs/>
          <w:kern w:val="2"/>
          <w:sz w:val="21"/>
          <w:szCs w:val="21"/>
          <w:lang w:val="en-US" w:eastAsia="zh-CN" w:bidi="ar"/>
        </w:rPr>
        <w:t>、北海市公共资源交易网</w:t>
      </w:r>
      <w:r>
        <w:rPr>
          <w:rFonts w:hint="eastAsia" w:ascii="宋体" w:hAnsi="宋体" w:eastAsia="宋体" w:cs="宋体"/>
          <w:kern w:val="2"/>
          <w:sz w:val="21"/>
          <w:szCs w:val="21"/>
          <w:lang w:val="en-US" w:eastAsia="zh-CN" w:bidi="ar"/>
        </w:rPr>
        <w:t>。</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2" w:firstLineChars="200"/>
        <w:jc w:val="both"/>
        <w:textAlignment w:val="auto"/>
        <w:rPr>
          <w:rFonts w:hint="eastAsia" w:ascii="宋体" w:hAnsi="宋体" w:eastAsia="宋体" w:cs="宋体"/>
          <w:lang w:val="en-US"/>
        </w:rPr>
      </w:pPr>
      <w:r>
        <w:rPr>
          <w:rFonts w:hint="eastAsia" w:ascii="宋体" w:hAnsi="宋体" w:eastAsia="宋体" w:cs="宋体"/>
          <w:b/>
          <w:bCs/>
          <w:kern w:val="2"/>
          <w:sz w:val="21"/>
          <w:szCs w:val="21"/>
          <w:lang w:val="en-US" w:eastAsia="zh-CN" w:bidi="ar"/>
        </w:rPr>
        <w:t>2.在线投标响应（电子投标）说明：</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本项目通过政采云平台实行在线投标响应（电子投标），投标人需要先安装“政采云电子交易客户端”，并按照本招标文件和政采云平台的要求，通过“政采云电子交易客户端”编制并加密投标文件。投标人未按规定编制并加密的投标文件，政采云平台将予以拒收。</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政采云电子交易客户端”请自行前往广西政府采购网下载并安装（http://zfcg.gxzf.gov.cn/OfficeService/DownloadArea/2455918.html?utm=sites_group_front.b8b6c91.0.0.c51f9820a48111eabb9bcbdf01af125e）；电子投标具体操作流程参考《政府采购项目电子交易管理操作指南-供应商》；通过政采云平台参与在线投标时如遇平台技术问题详询400-881-7190。</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2）为确保网上操作合法、有效和安全，投标人应当在投标截止时间前完成在“政府采购云平台”的身份认证，确保在电子投标过程中能够对相关数据电文进行加密和使用电子签章。使用“政采云电子交易客户端”需要提前申领CA数字证书，申领流程请自行前往“北海市政府采购中心网站-相关下载- CA证书办理操作指南”进行查阅；</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3）投标人应当在投标截止时间前，将生成的“电子加密投标文件”上传递交至政采云平台。投标截止时间前可以补充、修改或者撤回电子投标文件。补充或者修改电子投标文件的，应当先行撤回原文件，补充、修改后重新传输递交，投标截止时间前未完成传输的，视为撤回投标文件。</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4）投标人可以提供以介质（U盘或光盘等）存储的电子备份投标文件。电子备份投标文件应当在投标截止时间前按要求密封，以现场递交或邮寄的方式送达到招标代理机构工作人员手上（广西北海市北海大道158号北园公寓星</w:t>
      </w:r>
      <w:r>
        <w:rPr>
          <w:rFonts w:hint="eastAsia" w:ascii="宋体" w:hAnsi="宋体" w:cs="宋体"/>
          <w:kern w:val="2"/>
          <w:sz w:val="21"/>
          <w:szCs w:val="21"/>
          <w:lang w:val="en-US" w:eastAsia="zh-CN" w:bidi="ar"/>
        </w:rPr>
        <w:t>月</w:t>
      </w:r>
      <w:r>
        <w:rPr>
          <w:rFonts w:hint="eastAsia" w:ascii="宋体" w:hAnsi="宋体" w:eastAsia="宋体" w:cs="宋体"/>
          <w:kern w:val="2"/>
          <w:sz w:val="21"/>
          <w:szCs w:val="21"/>
          <w:lang w:val="en-US" w:eastAsia="zh-CN" w:bidi="ar"/>
        </w:rPr>
        <w:t>座</w:t>
      </w:r>
      <w:r>
        <w:rPr>
          <w:rFonts w:hint="eastAsia" w:ascii="宋体" w:hAnsi="宋体" w:cs="宋体"/>
          <w:kern w:val="2"/>
          <w:sz w:val="21"/>
          <w:szCs w:val="21"/>
          <w:lang w:val="en-US" w:eastAsia="zh-CN" w:bidi="ar"/>
        </w:rPr>
        <w:t>9</w:t>
      </w:r>
      <w:r>
        <w:rPr>
          <w:rFonts w:hint="eastAsia" w:ascii="宋体" w:hAnsi="宋体" w:eastAsia="宋体" w:cs="宋体"/>
          <w:kern w:val="2"/>
          <w:sz w:val="21"/>
          <w:szCs w:val="21"/>
          <w:lang w:val="en-US" w:eastAsia="zh-CN" w:bidi="ar"/>
        </w:rPr>
        <w:t>楼A室，开标当天现场递交地址：北海市北海大道（中段）177号市政务服务中心三楼），逾期送达或未按要求密封将被拒收。电子备份投标文件应当密封包装并在包装上标注投标项目名称、投标人名称并加盖公章。投标人自行承担电子备份投标文件在邮寄过程中出现的所有安全问题。</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邮寄地址：广西北海市北海大道158号</w:t>
      </w:r>
      <w:r>
        <w:rPr>
          <w:rFonts w:hint="eastAsia" w:ascii="宋体" w:hAnsi="宋体" w:cs="宋体"/>
          <w:kern w:val="2"/>
          <w:sz w:val="21"/>
          <w:szCs w:val="21"/>
          <w:lang w:val="en-US" w:eastAsia="zh-CN" w:bidi="ar"/>
        </w:rPr>
        <w:t>北园公寓星月座9楼A室</w:t>
      </w:r>
      <w:r>
        <w:rPr>
          <w:rFonts w:hint="eastAsia" w:ascii="宋体" w:hAnsi="宋体" w:eastAsia="宋体" w:cs="宋体"/>
          <w:kern w:val="2"/>
          <w:sz w:val="21"/>
          <w:szCs w:val="21"/>
          <w:lang w:val="en-US" w:eastAsia="zh-CN" w:bidi="ar"/>
        </w:rPr>
        <w:t>，联系人：</w:t>
      </w:r>
      <w:r>
        <w:rPr>
          <w:rFonts w:hint="eastAsia" w:ascii="宋体" w:hAnsi="宋体" w:cs="宋体"/>
          <w:kern w:val="2"/>
          <w:sz w:val="21"/>
          <w:szCs w:val="21"/>
          <w:lang w:val="en-US" w:eastAsia="zh-CN" w:bidi="ar"/>
        </w:rPr>
        <w:t>钟剑萍</w:t>
      </w:r>
      <w:r>
        <w:rPr>
          <w:rFonts w:hint="eastAsia" w:ascii="宋体" w:hAnsi="宋体" w:eastAsia="宋体" w:cs="宋体"/>
          <w:kern w:val="2"/>
          <w:sz w:val="21"/>
          <w:szCs w:val="21"/>
          <w:lang w:val="en-US" w:eastAsia="zh-CN" w:bidi="ar"/>
        </w:rPr>
        <w:t>，电话：</w:t>
      </w:r>
      <w:r>
        <w:rPr>
          <w:rFonts w:hint="eastAsia" w:ascii="宋体" w:hAnsi="宋体" w:cs="宋体"/>
          <w:kern w:val="2"/>
          <w:sz w:val="21"/>
          <w:szCs w:val="21"/>
          <w:lang w:val="en-US" w:eastAsia="zh-CN" w:bidi="ar"/>
        </w:rPr>
        <w:t>0779-3969099</w:t>
      </w:r>
      <w:r>
        <w:rPr>
          <w:rFonts w:hint="eastAsia" w:ascii="宋体" w:hAnsi="宋体" w:eastAsia="宋体" w:cs="宋体"/>
          <w:kern w:val="2"/>
          <w:sz w:val="21"/>
          <w:szCs w:val="21"/>
          <w:lang w:val="en-US" w:eastAsia="zh-CN" w:bidi="ar"/>
        </w:rPr>
        <w:t>。</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拒收到付邮件，通过邮寄方式送达的，请合理安排邮寄时间，因邮寄原因未能在规定时间内送达的后果由投标人自行承担。</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5）通过“政府采购云平台”上传递交的“电子加密投标文件”无法按时解密，投标人递交了电子备份投标文件的，以电子备份投标文件为依据，否则视为投标文件撤回。通过政采云平台上传递交的电子加密投标文件已按时解密的，电子备份投标文件自动失效。投标人仅递交电子备份投标文件的，投标无效。</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2" w:firstLineChars="200"/>
        <w:jc w:val="both"/>
        <w:textAlignment w:val="auto"/>
        <w:rPr>
          <w:rFonts w:hint="eastAsia" w:ascii="宋体" w:hAnsi="宋体" w:eastAsia="宋体" w:cs="宋体"/>
          <w:lang w:val="en-US"/>
        </w:rPr>
      </w:pPr>
      <w:r>
        <w:rPr>
          <w:rFonts w:hint="eastAsia" w:ascii="宋体" w:hAnsi="宋体" w:eastAsia="宋体" w:cs="宋体"/>
          <w:b/>
          <w:bCs/>
          <w:kern w:val="2"/>
          <w:sz w:val="21"/>
          <w:szCs w:val="21"/>
          <w:lang w:val="en-US" w:eastAsia="zh-CN" w:bidi="ar"/>
        </w:rPr>
        <w:t>3.须落实的政府采购政策：</w:t>
      </w:r>
      <w:r>
        <w:rPr>
          <w:rFonts w:hint="eastAsia" w:ascii="宋体" w:hAnsi="宋体" w:eastAsia="宋体" w:cs="宋体"/>
          <w:kern w:val="2"/>
          <w:sz w:val="21"/>
          <w:szCs w:val="21"/>
          <w:lang w:val="en-US" w:eastAsia="zh-CN" w:bidi="ar"/>
        </w:rPr>
        <w:t>《中华人民共和国政府采购法》、《中华人民共和国政府采购法实施条例》等与政府采购相关的法律法规，其中包括但不限于：</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落实扶持中小企业政策：投标人为小型微型企业的，评审时对其投标报价给予10%的扣除。监狱企业、残疾人福利性单位视同小型微型企业，评审时给予相同的价格扣除。</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2" w:firstLineChars="200"/>
        <w:jc w:val="both"/>
        <w:textAlignment w:val="auto"/>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4.对投标人的其它要求：</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参加政府采购活动前三年内，在经营活动中没有重大违法记录和不良信用记录【被列入失信被执行人、政府采购不良行为记录、重大税收违法案件当事人、被各级政府行政部门列入黑名单的投标人，将被拒绝其参与本次政府采购活动。】</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（2）承诺履行招标文件的各项规定，有能力提供本项目所需服务的投标人。参加政府采购活动前三年内，无违约或不恰当履约引起的合同中止、纠纷、争议、仲裁和诉讼记录。</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jc w:val="both"/>
        <w:textAlignment w:val="auto"/>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七、对本次招标提出询问，请按以下方式联系</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1.招标人信息</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630" w:firstLineChars="3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名    称：</w:t>
      </w:r>
      <w:r>
        <w:rPr>
          <w:rFonts w:hint="eastAsia" w:ascii="宋体" w:hAnsi="宋体" w:eastAsia="宋体" w:cs="宋体"/>
          <w:kern w:val="2"/>
          <w:sz w:val="21"/>
          <w:szCs w:val="21"/>
          <w:u w:val="single"/>
          <w:lang w:val="en-US" w:eastAsia="zh-CN" w:bidi="ar"/>
        </w:rPr>
        <w:t>北海市结核病防治院</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630" w:firstLineChars="300"/>
        <w:jc w:val="left"/>
        <w:textAlignment w:val="auto"/>
        <w:rPr>
          <w:rFonts w:hint="eastAsia" w:ascii="宋体" w:hAnsi="宋体" w:eastAsia="宋体" w:cs="宋体"/>
          <w:u w:val="single"/>
          <w:lang w:val="en-US"/>
        </w:rPr>
      </w:pPr>
      <w:r>
        <w:rPr>
          <w:rFonts w:hint="eastAsia" w:ascii="宋体" w:hAnsi="宋体" w:eastAsia="宋体" w:cs="宋体"/>
          <w:kern w:val="2"/>
          <w:sz w:val="21"/>
          <w:szCs w:val="21"/>
          <w:lang w:val="en-US" w:eastAsia="zh-CN" w:bidi="ar"/>
        </w:rPr>
        <w:t>地    址：</w:t>
      </w:r>
      <w:r>
        <w:rPr>
          <w:rFonts w:hint="eastAsia" w:ascii="宋体" w:hAnsi="宋体" w:eastAsia="宋体" w:cs="宋体"/>
          <w:kern w:val="2"/>
          <w:sz w:val="21"/>
          <w:szCs w:val="21"/>
          <w:u w:val="single"/>
          <w:lang w:val="en-US" w:eastAsia="zh-CN" w:bidi="ar"/>
        </w:rPr>
        <w:t>北海市</w:t>
      </w:r>
      <w:r>
        <w:rPr>
          <w:rFonts w:hint="eastAsia" w:ascii="宋体" w:hAnsi="宋体" w:cs="宋体"/>
          <w:kern w:val="2"/>
          <w:sz w:val="21"/>
          <w:szCs w:val="21"/>
          <w:u w:val="single"/>
          <w:lang w:val="en-US" w:eastAsia="zh-CN" w:bidi="ar"/>
        </w:rPr>
        <w:t>海城区</w:t>
      </w:r>
      <w:r>
        <w:rPr>
          <w:rFonts w:hint="eastAsia" w:ascii="宋体" w:hAnsi="宋体" w:eastAsia="宋体" w:cs="宋体"/>
          <w:kern w:val="2"/>
          <w:sz w:val="21"/>
          <w:szCs w:val="21"/>
          <w:u w:val="single"/>
          <w:lang w:val="en-US" w:eastAsia="zh-CN" w:bidi="ar"/>
        </w:rPr>
        <w:t xml:space="preserve">海南路111号 </w:t>
      </w:r>
    </w:p>
    <w:p>
      <w:pPr>
        <w:keepNext/>
        <w:keepLines/>
        <w:pageBreakBefore w:val="0"/>
        <w:widowControl/>
        <w:suppressLineNumbers w:val="0"/>
        <w:kinsoku/>
        <w:wordWrap/>
        <w:overflowPunct/>
        <w:topLinePunct w:val="0"/>
        <w:autoSpaceDE/>
        <w:autoSpaceDN/>
        <w:bidi w:val="0"/>
        <w:spacing w:before="0" w:beforeAutospacing="0" w:after="0" w:afterAutospacing="0" w:line="400" w:lineRule="exact"/>
        <w:ind w:left="0" w:right="0" w:firstLine="630" w:firstLineChars="300"/>
        <w:jc w:val="left"/>
        <w:textAlignment w:val="auto"/>
        <w:rPr>
          <w:rFonts w:hint="eastAsia" w:ascii="宋体" w:hAnsi="宋体" w:eastAsia="宋体" w:cs="宋体"/>
          <w:u w:val="single"/>
          <w:lang w:val="en-US"/>
        </w:rPr>
      </w:pPr>
      <w:r>
        <w:rPr>
          <w:rFonts w:hint="eastAsia" w:ascii="宋体" w:hAnsi="宋体" w:eastAsia="宋体" w:cs="宋体"/>
          <w:lang w:eastAsia="zh-CN"/>
        </w:rPr>
        <w:t>联系方式：</w:t>
      </w:r>
      <w:bookmarkStart w:id="27" w:name="_Toc28359009"/>
      <w:bookmarkEnd w:id="27"/>
      <w:bookmarkStart w:id="28" w:name="_Toc28359086"/>
      <w:r>
        <w:rPr>
          <w:rFonts w:hint="eastAsia" w:ascii="宋体" w:hAnsi="宋体" w:cs="宋体"/>
          <w:u w:val="single"/>
          <w:lang w:val="en-US" w:eastAsia="zh-CN"/>
        </w:rPr>
        <w:t>杨工</w:t>
      </w:r>
      <w:r>
        <w:rPr>
          <w:rFonts w:hint="eastAsia" w:ascii="宋体" w:hAnsi="宋体" w:eastAsia="宋体" w:cs="宋体"/>
          <w:u w:val="single"/>
          <w:lang w:val="en-US"/>
        </w:rPr>
        <w:t xml:space="preserve">   </w:t>
      </w:r>
      <w:r>
        <w:rPr>
          <w:rFonts w:hint="eastAsia" w:ascii="宋体" w:hAnsi="宋体" w:eastAsia="宋体" w:cs="宋体"/>
          <w:u w:val="single"/>
          <w:lang w:eastAsia="zh-CN"/>
        </w:rPr>
        <w:t>电话：</w:t>
      </w:r>
      <w:r>
        <w:rPr>
          <w:rFonts w:hint="eastAsia" w:ascii="宋体" w:hAnsi="宋体" w:eastAsia="宋体" w:cs="宋体"/>
          <w:u w:val="single"/>
          <w:lang w:val="en-US"/>
        </w:rPr>
        <w:t>0779-</w:t>
      </w:r>
      <w:bookmarkEnd w:id="28"/>
      <w:r>
        <w:rPr>
          <w:rFonts w:hint="eastAsia" w:ascii="宋体" w:hAnsi="宋体" w:eastAsia="宋体" w:cs="宋体"/>
          <w:u w:val="single"/>
          <w:lang w:val="en-US"/>
        </w:rPr>
        <w:t xml:space="preserve">2067653 </w:t>
      </w:r>
    </w:p>
    <w:p>
      <w:pPr>
        <w:spacing w:line="360" w:lineRule="exact"/>
        <w:ind w:firstLine="630" w:firstLineChars="300"/>
        <w:jc w:val="left"/>
        <w:rPr>
          <w:rFonts w:hint="eastAsia" w:ascii="宋体" w:hAnsi="宋体" w:cs="宋体"/>
          <w:szCs w:val="21"/>
        </w:rPr>
      </w:pPr>
      <w:r>
        <w:rPr>
          <w:rFonts w:hint="eastAsia" w:ascii="宋体" w:hAnsi="宋体" w:cs="宋体"/>
          <w:szCs w:val="21"/>
        </w:rPr>
        <w:t>2.招标代理机构信息</w:t>
      </w:r>
    </w:p>
    <w:p>
      <w:pPr>
        <w:keepNext/>
        <w:spacing w:line="360" w:lineRule="exact"/>
        <w:ind w:firstLine="630" w:firstLineChars="300"/>
        <w:rPr>
          <w:rFonts w:hint="eastAsia" w:ascii="宋体" w:hAnsi="宋体" w:cs="宋体"/>
          <w:szCs w:val="21"/>
          <w:u w:val="single"/>
        </w:rPr>
      </w:pPr>
      <w:bookmarkStart w:id="29" w:name="_Toc28359087"/>
      <w:bookmarkStart w:id="30" w:name="_Toc28359010"/>
      <w:r>
        <w:rPr>
          <w:rFonts w:hint="eastAsia" w:ascii="宋体" w:hAnsi="宋体" w:cs="宋体"/>
          <w:szCs w:val="21"/>
        </w:rPr>
        <w:t>名    称：</w:t>
      </w:r>
      <w:r>
        <w:rPr>
          <w:rFonts w:hint="eastAsia" w:ascii="宋体" w:hAnsi="宋体"/>
          <w:u w:val="single"/>
        </w:rPr>
        <w:t>广西泽丰工程咨询有限公司</w:t>
      </w:r>
    </w:p>
    <w:p>
      <w:pPr>
        <w:keepNext/>
        <w:spacing w:line="360" w:lineRule="exact"/>
        <w:ind w:firstLine="630" w:firstLineChars="300"/>
        <w:rPr>
          <w:rFonts w:ascii="宋体" w:hAnsi="宋体" w:cs="仿宋_GB2312"/>
        </w:rPr>
      </w:pPr>
      <w:r>
        <w:rPr>
          <w:rFonts w:hint="eastAsia" w:ascii="宋体" w:hAnsi="宋体" w:cs="宋体"/>
          <w:szCs w:val="21"/>
        </w:rPr>
        <w:t>地　　址：</w:t>
      </w:r>
      <w:r>
        <w:rPr>
          <w:rFonts w:hint="eastAsia" w:ascii="宋体" w:hAnsi="宋体" w:cs="仿宋_GB2312"/>
          <w:u w:val="single"/>
        </w:rPr>
        <w:t>广西北海市北海大道156号新中源大楼1204室</w:t>
      </w:r>
      <w:r>
        <w:rPr>
          <w:rFonts w:ascii="宋体" w:hAnsi="宋体" w:cs="仿宋_GB2312"/>
          <w:u w:val="single"/>
        </w:rPr>
        <w:t xml:space="preserve"> </w:t>
      </w:r>
    </w:p>
    <w:p>
      <w:pPr>
        <w:keepNext/>
        <w:spacing w:line="360" w:lineRule="exact"/>
        <w:ind w:firstLine="630" w:firstLineChars="300"/>
        <w:rPr>
          <w:rFonts w:ascii="宋体" w:hAnsi="宋体" w:cs="宋体"/>
          <w:szCs w:val="21"/>
          <w:u w:val="single"/>
        </w:rPr>
      </w:pPr>
      <w:r>
        <w:rPr>
          <w:rFonts w:hint="eastAsia" w:ascii="宋体" w:hAnsi="宋体" w:cs="宋体"/>
          <w:szCs w:val="21"/>
        </w:rPr>
        <w:t>联系方式：</w:t>
      </w:r>
      <w:r>
        <w:rPr>
          <w:rFonts w:hint="eastAsia" w:ascii="宋体" w:hAnsi="宋体" w:cs="宋体"/>
          <w:szCs w:val="21"/>
          <w:u w:val="single"/>
          <w:lang w:eastAsia="zh-CN"/>
        </w:rPr>
        <w:t>联系人：</w:t>
      </w:r>
      <w:r>
        <w:rPr>
          <w:rFonts w:hint="eastAsia" w:ascii="宋体" w:hAnsi="宋体" w:cs="仿宋_GB2312"/>
          <w:u w:val="single"/>
        </w:rPr>
        <w:t>钟剑萍</w:t>
      </w:r>
      <w:r>
        <w:rPr>
          <w:rFonts w:hint="eastAsia" w:ascii="宋体" w:hAnsi="宋体" w:cs="宋体"/>
          <w:szCs w:val="21"/>
          <w:u w:val="single"/>
        </w:rPr>
        <w:t xml:space="preserve">   </w:t>
      </w:r>
      <w:r>
        <w:rPr>
          <w:rFonts w:hint="eastAsia" w:ascii="宋体" w:hAnsi="宋体" w:cs="宋体"/>
          <w:szCs w:val="21"/>
          <w:u w:val="single"/>
          <w:lang w:eastAsia="zh-CN"/>
        </w:rPr>
        <w:t>联系</w:t>
      </w:r>
      <w:r>
        <w:rPr>
          <w:rFonts w:hint="eastAsia" w:ascii="宋体" w:hAnsi="宋体" w:cs="宋体"/>
          <w:szCs w:val="21"/>
          <w:u w:val="single"/>
        </w:rPr>
        <w:t>电话：0779-3969099</w:t>
      </w:r>
    </w:p>
    <w:p>
      <w:pPr>
        <w:spacing w:line="360" w:lineRule="exact"/>
        <w:ind w:firstLine="630" w:firstLineChars="300"/>
        <w:rPr>
          <w:rFonts w:hint="eastAsia" w:ascii="宋体" w:hAnsi="宋体" w:cs="宋体"/>
          <w:szCs w:val="21"/>
          <w:u w:val="single"/>
        </w:rPr>
      </w:pPr>
      <w:r>
        <w:rPr>
          <w:rFonts w:hint="eastAsia" w:ascii="宋体" w:hAnsi="宋体" w:cs="宋体"/>
          <w:szCs w:val="21"/>
        </w:rPr>
        <w:t>3.项目联系方式</w:t>
      </w:r>
      <w:bookmarkEnd w:id="29"/>
      <w:bookmarkEnd w:id="30"/>
    </w:p>
    <w:p>
      <w:pPr>
        <w:pStyle w:val="12"/>
        <w:keepNext/>
        <w:spacing w:line="360" w:lineRule="exact"/>
        <w:ind w:firstLine="630" w:firstLineChars="300"/>
        <w:rPr>
          <w:rFonts w:hint="eastAsia" w:hAnsi="宋体" w:cs="宋体"/>
          <w:u w:val="single"/>
        </w:rPr>
      </w:pPr>
      <w:r>
        <w:rPr>
          <w:rFonts w:hint="eastAsia" w:hAnsi="宋体" w:cs="宋体"/>
        </w:rPr>
        <w:t>项目联系人：</w:t>
      </w:r>
      <w:r>
        <w:rPr>
          <w:rFonts w:hint="eastAsia" w:hAnsi="宋体" w:cs="仿宋_GB2312"/>
          <w:u w:val="single"/>
        </w:rPr>
        <w:t>钟剑萍</w:t>
      </w:r>
    </w:p>
    <w:p>
      <w:pPr>
        <w:keepNext/>
        <w:spacing w:line="360" w:lineRule="exact"/>
        <w:ind w:firstLine="630" w:firstLineChars="300"/>
        <w:rPr>
          <w:rFonts w:ascii="宋体" w:hAnsi="宋体" w:cs="宋体"/>
          <w:szCs w:val="21"/>
          <w:u w:val="single"/>
        </w:rPr>
      </w:pPr>
      <w:r>
        <w:rPr>
          <w:rFonts w:hint="eastAsia" w:ascii="宋体" w:hAnsi="宋体" w:cs="宋体"/>
          <w:szCs w:val="21"/>
        </w:rPr>
        <w:t>电　　 话：</w:t>
      </w:r>
      <w:r>
        <w:rPr>
          <w:rFonts w:hint="eastAsia" w:ascii="宋体" w:hAnsi="宋体" w:cs="宋体"/>
          <w:szCs w:val="21"/>
          <w:u w:val="single"/>
        </w:rPr>
        <w:t>0779-3969099</w:t>
      </w:r>
    </w:p>
    <w:p>
      <w:pPr>
        <w:rPr>
          <w:rFonts w:hint="eastAsia" w:ascii="宋体" w:hAnsi="宋体" w:cs="宋体"/>
          <w:szCs w:val="21"/>
        </w:rPr>
      </w:pPr>
    </w:p>
    <w:p>
      <w:pPr>
        <w:keepNext/>
        <w:adjustRightInd w:val="0"/>
        <w:snapToGrid w:val="0"/>
        <w:spacing w:line="340" w:lineRule="exact"/>
        <w:ind w:firstLine="5670" w:firstLineChars="2700"/>
        <w:rPr>
          <w:rFonts w:hint="eastAsia" w:ascii="宋体" w:hAnsi="宋体"/>
          <w:szCs w:val="21"/>
        </w:rPr>
      </w:pPr>
      <w:r>
        <w:rPr>
          <w:rFonts w:hint="eastAsia" w:ascii="宋体" w:hAnsi="宋体"/>
          <w:szCs w:val="21"/>
        </w:rPr>
        <w:t xml:space="preserve">广西泽丰工程咨询有限公司      </w:t>
      </w:r>
    </w:p>
    <w:p>
      <w:pPr>
        <w:keepNext/>
        <w:adjustRightInd w:val="0"/>
        <w:snapToGrid w:val="0"/>
        <w:spacing w:line="340" w:lineRule="exact"/>
        <w:ind w:firstLine="6300" w:firstLineChars="3000"/>
        <w:rPr>
          <w:rFonts w:hint="eastAsia" w:ascii="宋体" w:hAnsi="宋体"/>
          <w:szCs w:val="21"/>
        </w:rPr>
      </w:pPr>
      <w:r>
        <w:rPr>
          <w:rFonts w:hint="eastAsia" w:ascii="宋体" w:hAnsi="宋体"/>
          <w:szCs w:val="21"/>
        </w:rPr>
        <w:t>2022年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31</w:t>
      </w:r>
      <w:r>
        <w:rPr>
          <w:rFonts w:hint="eastAsia" w:ascii="宋体" w:hAnsi="宋体"/>
          <w:szCs w:val="21"/>
        </w:rPr>
        <w:t xml:space="preserve"> 日</w:t>
      </w:r>
    </w:p>
    <w:p>
      <w:pPr>
        <w:pStyle w:val="2"/>
        <w:keepNext/>
        <w:widowControl/>
        <w:rPr>
          <w:rFonts w:hint="eastAsia" w:ascii="宋体" w:hAnsi="宋体" w:eastAsia="宋体" w:cs="宋体"/>
          <w:b/>
          <w:bCs/>
          <w:sz w:val="36"/>
          <w:szCs w:val="36"/>
          <w:lang w:val="en-US"/>
        </w:rPr>
      </w:pPr>
      <w:r>
        <w:rPr>
          <w:rFonts w:hint="eastAsia" w:ascii="宋体" w:hAnsi="宋体" w:eastAsia="宋体" w:cs="宋体"/>
          <w:b/>
          <w:bCs/>
          <w:sz w:val="36"/>
          <w:szCs w:val="36"/>
          <w:lang w:val="en-US"/>
        </w:rPr>
        <w:t xml:space="preserve"> </w:t>
      </w:r>
    </w:p>
    <w:p>
      <w:pPr>
        <w:pStyle w:val="2"/>
        <w:keepNext/>
        <w:widowControl/>
        <w:rPr>
          <w:rFonts w:hint="eastAsia" w:ascii="宋体" w:hAnsi="宋体" w:eastAsia="宋体" w:cs="宋体"/>
          <w:b/>
          <w:bCs/>
          <w:sz w:val="36"/>
          <w:szCs w:val="36"/>
          <w:lang w:val="en-US"/>
        </w:rPr>
      </w:pPr>
      <w:r>
        <w:rPr>
          <w:rFonts w:hint="eastAsia" w:ascii="宋体" w:hAnsi="宋体" w:eastAsia="宋体" w:cs="宋体"/>
          <w:b/>
          <w:bCs/>
          <w:sz w:val="36"/>
          <w:szCs w:val="36"/>
          <w:lang w:val="en-US"/>
        </w:rPr>
        <w:t xml:space="preserve"> </w:t>
      </w:r>
    </w:p>
    <w:p>
      <w:pPr>
        <w:pStyle w:val="2"/>
        <w:keepNext/>
        <w:widowControl/>
        <w:rPr>
          <w:rFonts w:hint="eastAsia" w:ascii="宋体" w:hAnsi="宋体" w:eastAsia="宋体" w:cs="宋体"/>
          <w:b/>
          <w:bCs/>
          <w:sz w:val="36"/>
          <w:szCs w:val="36"/>
          <w:lang w:val="en-US"/>
        </w:rPr>
      </w:pPr>
      <w:r>
        <w:rPr>
          <w:rFonts w:hint="eastAsia" w:ascii="宋体" w:hAnsi="宋体" w:eastAsia="宋体" w:cs="宋体"/>
          <w:b/>
          <w:bCs/>
          <w:sz w:val="36"/>
          <w:szCs w:val="36"/>
          <w:lang w:val="en-US"/>
        </w:rPr>
        <w:t xml:space="preserve"> </w:t>
      </w:r>
    </w:p>
    <w:p>
      <w:pPr>
        <w:pStyle w:val="2"/>
        <w:keepNext/>
        <w:widowControl/>
        <w:rPr>
          <w:rFonts w:hint="eastAsia" w:ascii="宋体" w:hAnsi="宋体" w:eastAsia="宋体" w:cs="宋体"/>
          <w:b/>
          <w:bCs/>
          <w:kern w:val="2"/>
          <w:sz w:val="36"/>
          <w:szCs w:val="36"/>
          <w:lang w:val="en-US" w:eastAsia="zh-CN" w:bidi="ar"/>
        </w:rPr>
      </w:pPr>
      <w:r>
        <w:rPr>
          <w:rFonts w:hint="eastAsia" w:ascii="宋体" w:hAnsi="宋体" w:eastAsia="宋体" w:cs="宋体"/>
          <w:b/>
          <w:bCs/>
          <w:sz w:val="36"/>
          <w:szCs w:val="36"/>
          <w:lang w:val="en-US"/>
        </w:rPr>
        <w:t xml:space="preserve"> </w:t>
      </w:r>
      <w:r>
        <w:rPr>
          <w:rFonts w:hint="eastAsia" w:ascii="宋体" w:hAnsi="宋体" w:eastAsia="宋体" w:cs="宋体"/>
          <w:b/>
          <w:bCs/>
          <w:kern w:val="2"/>
          <w:sz w:val="36"/>
          <w:szCs w:val="36"/>
          <w:lang w:val="en-US" w:eastAsia="zh-CN" w:bidi="ar"/>
        </w:rPr>
        <w:t xml:space="preserve"> </w:t>
      </w:r>
    </w:p>
    <w:p>
      <w:pPr>
        <w:pStyle w:val="2"/>
        <w:keepNext/>
        <w:widowControl/>
        <w:rPr>
          <w:rFonts w:hint="eastAsia" w:ascii="宋体" w:hAnsi="宋体" w:eastAsia="宋体" w:cs="宋体"/>
          <w:b/>
          <w:bCs/>
          <w:kern w:val="2"/>
          <w:sz w:val="36"/>
          <w:szCs w:val="36"/>
          <w:lang w:val="en-US" w:eastAsia="zh-CN" w:bidi="ar"/>
        </w:rPr>
      </w:pPr>
    </w:p>
    <w:p>
      <w:pPr>
        <w:pStyle w:val="2"/>
        <w:keepNext/>
        <w:widowControl/>
        <w:ind w:left="0" w:leftChars="0" w:firstLine="0" w:firstLineChars="0"/>
        <w:rPr>
          <w:rFonts w:hint="eastAsia" w:ascii="宋体" w:hAnsi="宋体" w:eastAsia="宋体" w:cs="宋体"/>
          <w:b/>
          <w:bCs/>
          <w:kern w:val="2"/>
          <w:sz w:val="36"/>
          <w:szCs w:val="36"/>
          <w:lang w:val="en-US" w:eastAsia="zh-CN" w:bidi="ar"/>
        </w:rPr>
      </w:pPr>
    </w:p>
    <w:p>
      <w:pPr>
        <w:keepNext/>
        <w:keepLines w:val="0"/>
        <w:widowControl w:val="0"/>
        <w:suppressLineNumbers w:val="0"/>
        <w:snapToGrid w:val="0"/>
        <w:spacing w:before="0" w:beforeAutospacing="0" w:after="0" w:afterAutospacing="0" w:line="480" w:lineRule="exact"/>
        <w:ind w:left="0" w:right="0"/>
        <w:jc w:val="center"/>
        <w:rPr>
          <w:rFonts w:hint="eastAsia" w:ascii="宋体" w:hAnsi="宋体" w:eastAsia="宋体" w:cs="宋体"/>
          <w:b/>
          <w:bCs/>
          <w:kern w:val="2"/>
          <w:sz w:val="36"/>
          <w:szCs w:val="36"/>
          <w:lang w:val="en-US" w:eastAsia="zh-CN" w:bidi="ar"/>
        </w:rPr>
      </w:pPr>
    </w:p>
    <w:p>
      <w:pPr>
        <w:keepNext w:val="0"/>
        <w:keepLines w:val="0"/>
        <w:pageBreakBefore w:val="0"/>
        <w:widowControl w:val="0"/>
        <w:suppressLineNumbers w:val="0"/>
        <w:kinsoku w:val="0"/>
        <w:wordWrap/>
        <w:overflowPunct w:val="0"/>
        <w:topLinePunct w:val="0"/>
        <w:autoSpaceDN/>
        <w:bidi w:val="0"/>
        <w:snapToGrid w:val="0"/>
        <w:spacing w:before="0" w:beforeAutospacing="0" w:after="0" w:afterAutospacing="0" w:line="480" w:lineRule="exact"/>
        <w:ind w:left="0" w:right="0"/>
        <w:jc w:val="both"/>
        <w:textAlignment w:val="auto"/>
        <w:rPr>
          <w:rFonts w:hint="eastAsia" w:ascii="宋体" w:hAnsi="宋体" w:eastAsia="宋体" w:cs="宋体"/>
          <w:b/>
          <w:bCs/>
          <w:kern w:val="2"/>
          <w:sz w:val="36"/>
          <w:szCs w:val="36"/>
          <w:lang w:val="en-US" w:eastAsia="zh-CN" w:bidi="ar"/>
        </w:rPr>
      </w:pPr>
    </w:p>
    <w:p>
      <w:pPr>
        <w:keepNext/>
        <w:keepLines/>
        <w:pageBreakBefore w:val="0"/>
        <w:widowControl/>
        <w:suppressLineNumbers w:val="0"/>
        <w:kinsoku w:val="0"/>
        <w:wordWrap/>
        <w:overflowPunct w:val="0"/>
        <w:topLinePunct w:val="0"/>
        <w:autoSpaceDN/>
        <w:bidi w:val="0"/>
        <w:snapToGrid w:val="0"/>
        <w:spacing w:before="0" w:beforeAutospacing="0" w:after="0" w:afterAutospacing="0" w:line="480" w:lineRule="exact"/>
        <w:ind w:left="0" w:right="0"/>
        <w:jc w:val="center"/>
        <w:textAlignment w:val="auto"/>
        <w:rPr>
          <w:rFonts w:hint="eastAsia" w:ascii="宋体" w:hAnsi="宋体" w:eastAsia="宋体" w:cs="宋体"/>
          <w:b/>
          <w:bCs/>
          <w:sz w:val="36"/>
          <w:szCs w:val="36"/>
          <w:lang w:val="en-US"/>
        </w:rPr>
      </w:pPr>
      <w:r>
        <w:rPr>
          <w:rFonts w:hint="eastAsia" w:ascii="宋体" w:hAnsi="宋体" w:eastAsia="宋体" w:cs="宋体"/>
          <w:b/>
          <w:bCs/>
          <w:kern w:val="2"/>
          <w:sz w:val="36"/>
          <w:szCs w:val="36"/>
          <w:lang w:val="en-US" w:eastAsia="zh-CN" w:bidi="ar"/>
        </w:rPr>
        <w:t>第二章  采购需求</w:t>
      </w:r>
    </w:p>
    <w:p>
      <w:pPr>
        <w:keepNext/>
        <w:keepLines/>
        <w:pageBreakBefore w:val="0"/>
        <w:widowControl/>
        <w:suppressLineNumbers w:val="0"/>
        <w:kinsoku w:val="0"/>
        <w:wordWrap/>
        <w:overflowPunct w:val="0"/>
        <w:topLinePunct w:val="0"/>
        <w:autoSpaceDN/>
        <w:bidi w:val="0"/>
        <w:adjustRightInd w:val="0"/>
        <w:spacing w:before="0" w:beforeAutospacing="0" w:after="0" w:afterAutospacing="0" w:line="360" w:lineRule="exact"/>
        <w:ind w:left="0" w:right="0"/>
        <w:jc w:val="both"/>
        <w:textAlignment w:val="auto"/>
        <w:rPr>
          <w:rFonts w:hint="eastAsia" w:ascii="宋体" w:hAnsi="宋体" w:eastAsia="宋体" w:cs="宋体"/>
          <w:lang w:val="en-US"/>
        </w:rPr>
      </w:pPr>
      <w:bookmarkStart w:id="31" w:name="_Toc254970490"/>
      <w:bookmarkEnd w:id="31"/>
      <w:bookmarkStart w:id="32" w:name="_Toc254970631"/>
      <w:r>
        <w:rPr>
          <w:rFonts w:hint="eastAsia" w:ascii="宋体" w:hAnsi="宋体" w:eastAsia="宋体" w:cs="宋体"/>
          <w:b/>
          <w:bCs/>
          <w:kern w:val="2"/>
          <w:sz w:val="21"/>
          <w:szCs w:val="21"/>
          <w:lang w:val="en-US" w:eastAsia="zh-CN" w:bidi="ar"/>
        </w:rPr>
        <w:t>说明</w:t>
      </w:r>
      <w:bookmarkEnd w:id="32"/>
      <w:r>
        <w:rPr>
          <w:rFonts w:hint="eastAsia" w:ascii="宋体" w:hAnsi="宋体" w:eastAsia="宋体" w:cs="宋体"/>
          <w:kern w:val="2"/>
          <w:sz w:val="21"/>
          <w:szCs w:val="21"/>
          <w:lang w:val="en-US" w:eastAsia="zh-CN" w:bidi="ar"/>
        </w:rPr>
        <w:t>：</w:t>
      </w:r>
    </w:p>
    <w:p>
      <w:pPr>
        <w:keepNext/>
        <w:keepLines/>
        <w:pageBreakBefore w:val="0"/>
        <w:widowControl/>
        <w:suppressLineNumbers w:val="0"/>
        <w:kinsoku w:val="0"/>
        <w:wordWrap/>
        <w:overflowPunct w:val="0"/>
        <w:topLinePunct w:val="0"/>
        <w:autoSpaceDN/>
        <w:bidi w:val="0"/>
        <w:adjustRightInd w:val="0"/>
        <w:snapToGrid w:val="0"/>
        <w:spacing w:before="0" w:beforeAutospacing="0" w:after="0" w:afterAutospacing="0" w:line="360" w:lineRule="exact"/>
        <w:ind w:left="0" w:right="0" w:firstLine="420" w:firstLineChars="200"/>
        <w:jc w:val="both"/>
        <w:textAlignment w:val="auto"/>
        <w:rPr>
          <w:rFonts w:hint="eastAsia" w:ascii="宋体" w:hAnsi="宋体" w:eastAsia="宋体" w:cs="宋体"/>
          <w:bCs/>
          <w:lang w:val="en-US"/>
        </w:rPr>
      </w:pPr>
      <w:r>
        <w:rPr>
          <w:rFonts w:hint="eastAsia" w:ascii="宋体" w:hAnsi="宋体" w:eastAsia="宋体" w:cs="宋体"/>
          <w:bCs/>
          <w:kern w:val="2"/>
          <w:sz w:val="21"/>
          <w:szCs w:val="21"/>
          <w:lang w:val="en-US" w:eastAsia="zh-CN" w:bidi="ar"/>
        </w:rPr>
        <w:t>1.项目名称：</w:t>
      </w:r>
      <w:r>
        <w:rPr>
          <w:rFonts w:hint="eastAsia" w:ascii="宋体" w:hAnsi="宋体" w:cs="宋体"/>
          <w:kern w:val="2"/>
          <w:sz w:val="21"/>
          <w:szCs w:val="21"/>
          <w:lang w:val="en-US" w:eastAsia="zh-CN" w:bidi="ar"/>
        </w:rPr>
        <w:t>市结防院门诊、医技楼建设项目采购配套基础设施设备</w:t>
      </w:r>
    </w:p>
    <w:p>
      <w:pPr>
        <w:keepNext/>
        <w:keepLines/>
        <w:pageBreakBefore w:val="0"/>
        <w:widowControl/>
        <w:suppressLineNumbers w:val="0"/>
        <w:kinsoku w:val="0"/>
        <w:wordWrap/>
        <w:overflowPunct w:val="0"/>
        <w:topLinePunct w:val="0"/>
        <w:autoSpaceDN/>
        <w:bidi w:val="0"/>
        <w:spacing w:before="0" w:beforeAutospacing="0" w:after="0" w:afterAutospacing="0" w:line="400" w:lineRule="exact"/>
        <w:ind w:left="0" w:right="0" w:firstLine="420" w:firstLineChars="200"/>
        <w:jc w:val="both"/>
        <w:textAlignment w:val="auto"/>
        <w:rPr>
          <w:rFonts w:hint="eastAsia" w:ascii="宋体" w:hAnsi="宋体" w:eastAsia="宋体" w:cs="宋体"/>
          <w:b/>
          <w:bCs w:val="0"/>
          <w:lang w:val="en-US"/>
        </w:rPr>
      </w:pPr>
      <w:r>
        <w:rPr>
          <w:rFonts w:hint="eastAsia" w:ascii="宋体" w:hAnsi="宋体" w:eastAsia="宋体" w:cs="宋体"/>
          <w:bCs/>
          <w:kern w:val="2"/>
          <w:sz w:val="21"/>
          <w:szCs w:val="21"/>
          <w:lang w:val="en-US" w:eastAsia="zh-CN" w:bidi="ar"/>
        </w:rPr>
        <w:t>2.采购预算</w:t>
      </w:r>
      <w:r>
        <w:rPr>
          <w:rFonts w:hint="eastAsia" w:ascii="宋体" w:hAnsi="宋体" w:cs="宋体"/>
          <w:bCs/>
          <w:kern w:val="2"/>
          <w:sz w:val="21"/>
          <w:szCs w:val="21"/>
          <w:lang w:val="en-US" w:eastAsia="zh-CN" w:bidi="ar"/>
        </w:rPr>
        <w:t>：</w:t>
      </w:r>
      <w:r>
        <w:rPr>
          <w:rFonts w:hint="eastAsia" w:ascii="宋体" w:hAnsi="宋体" w:eastAsia="宋体" w:cs="宋体"/>
          <w:bCs/>
          <w:kern w:val="2"/>
          <w:sz w:val="21"/>
          <w:szCs w:val="21"/>
          <w:lang w:val="en-US" w:eastAsia="zh-CN" w:bidi="ar"/>
        </w:rPr>
        <w:t>总</w:t>
      </w:r>
      <w:r>
        <w:rPr>
          <w:rFonts w:hint="eastAsia" w:ascii="宋体" w:hAnsi="宋体" w:cs="宋体"/>
          <w:bCs/>
          <w:kern w:val="2"/>
          <w:sz w:val="21"/>
          <w:szCs w:val="21"/>
          <w:lang w:val="en-US" w:eastAsia="zh-CN" w:bidi="ar"/>
        </w:rPr>
        <w:t>预算</w:t>
      </w:r>
      <w:r>
        <w:rPr>
          <w:rFonts w:hint="eastAsia" w:ascii="宋体" w:hAnsi="宋体" w:eastAsia="宋体" w:cs="宋体"/>
          <w:bCs/>
          <w:kern w:val="2"/>
          <w:sz w:val="21"/>
          <w:szCs w:val="21"/>
          <w:lang w:val="en-US" w:eastAsia="zh-CN" w:bidi="ar"/>
        </w:rPr>
        <w:t>金额</w:t>
      </w:r>
      <w:r>
        <w:rPr>
          <w:rFonts w:hint="eastAsia" w:ascii="宋体" w:hAnsi="宋体" w:cs="宋体"/>
          <w:bCs/>
          <w:kern w:val="2"/>
          <w:sz w:val="21"/>
          <w:szCs w:val="21"/>
          <w:lang w:val="en-US" w:eastAsia="zh-CN" w:bidi="ar"/>
        </w:rPr>
        <w:t>为</w:t>
      </w:r>
      <w:r>
        <w:rPr>
          <w:rFonts w:hint="eastAsia" w:ascii="宋体" w:hAnsi="宋体" w:eastAsia="宋体" w:cs="宋体"/>
          <w:bCs/>
          <w:kern w:val="2"/>
          <w:sz w:val="21"/>
          <w:szCs w:val="21"/>
          <w:lang w:val="en-US" w:eastAsia="zh-CN" w:bidi="ar"/>
        </w:rPr>
        <w:t>人民币贰佰叁拾伍万贰仟肆佰叁拾贰元玖角叁分（¥2352432.93）</w:t>
      </w:r>
      <w:r>
        <w:rPr>
          <w:rFonts w:hint="eastAsia" w:ascii="宋体" w:hAnsi="宋体" w:cs="宋体"/>
          <w:bCs/>
          <w:kern w:val="2"/>
          <w:sz w:val="21"/>
          <w:szCs w:val="21"/>
          <w:lang w:val="en-US" w:eastAsia="zh-CN" w:bidi="ar"/>
        </w:rPr>
        <w:t>，其它分项预算详见本项目招标控制价</w:t>
      </w:r>
      <w:r>
        <w:rPr>
          <w:rFonts w:hint="eastAsia" w:ascii="宋体" w:hAnsi="宋体" w:eastAsia="宋体" w:cs="宋体"/>
          <w:bCs/>
          <w:kern w:val="2"/>
          <w:sz w:val="21"/>
          <w:szCs w:val="21"/>
          <w:lang w:val="en-US" w:eastAsia="zh-CN" w:bidi="ar"/>
        </w:rPr>
        <w:t>。</w:t>
      </w:r>
      <w:r>
        <w:rPr>
          <w:rFonts w:hint="eastAsia" w:ascii="宋体" w:hAnsi="宋体" w:eastAsia="宋体" w:cs="宋体"/>
          <w:b/>
          <w:bCs w:val="0"/>
          <w:kern w:val="2"/>
          <w:sz w:val="21"/>
          <w:szCs w:val="21"/>
          <w:lang w:val="en-US" w:eastAsia="zh-CN" w:bidi="ar"/>
        </w:rPr>
        <w:t>投标总报价</w:t>
      </w:r>
      <w:r>
        <w:rPr>
          <w:rFonts w:hint="eastAsia" w:ascii="宋体" w:hAnsi="宋体" w:cs="宋体"/>
          <w:b/>
          <w:bCs w:val="0"/>
          <w:kern w:val="2"/>
          <w:sz w:val="21"/>
          <w:szCs w:val="21"/>
          <w:lang w:val="en-US" w:eastAsia="zh-CN" w:bidi="ar"/>
        </w:rPr>
        <w:t>及各分项报价</w:t>
      </w:r>
      <w:r>
        <w:rPr>
          <w:rFonts w:hint="eastAsia" w:ascii="宋体" w:hAnsi="宋体" w:eastAsia="宋体" w:cs="宋体"/>
          <w:b/>
          <w:bCs w:val="0"/>
          <w:kern w:val="2"/>
          <w:sz w:val="21"/>
          <w:szCs w:val="21"/>
          <w:lang w:val="en-US" w:eastAsia="zh-CN" w:bidi="ar"/>
        </w:rPr>
        <w:t>超过上述采购预算总金额</w:t>
      </w:r>
      <w:r>
        <w:rPr>
          <w:rFonts w:hint="eastAsia" w:ascii="宋体" w:hAnsi="宋体" w:cs="宋体"/>
          <w:b/>
          <w:bCs w:val="0"/>
          <w:kern w:val="2"/>
          <w:sz w:val="21"/>
          <w:szCs w:val="21"/>
          <w:lang w:val="en-US" w:eastAsia="zh-CN" w:bidi="ar"/>
        </w:rPr>
        <w:t>及各分项预算金额</w:t>
      </w:r>
      <w:r>
        <w:rPr>
          <w:rFonts w:hint="eastAsia" w:ascii="宋体" w:hAnsi="宋体" w:eastAsia="宋体" w:cs="宋体"/>
          <w:b/>
          <w:bCs w:val="0"/>
          <w:kern w:val="2"/>
          <w:sz w:val="21"/>
          <w:szCs w:val="21"/>
          <w:lang w:val="en-US" w:eastAsia="zh-CN" w:bidi="ar"/>
        </w:rPr>
        <w:t>的报价将视为无效投标。</w:t>
      </w:r>
    </w:p>
    <w:p>
      <w:pPr>
        <w:keepNext/>
        <w:keepLines/>
        <w:pageBreakBefore w:val="0"/>
        <w:widowControl/>
        <w:suppressLineNumbers w:val="0"/>
        <w:kinsoku w:val="0"/>
        <w:wordWrap/>
        <w:overflowPunct w:val="0"/>
        <w:topLinePunct w:val="0"/>
        <w:autoSpaceDN/>
        <w:bidi w:val="0"/>
        <w:adjustRightInd w:val="0"/>
        <w:snapToGrid w:val="0"/>
        <w:spacing w:before="0" w:beforeAutospacing="0" w:after="0" w:afterAutospacing="0" w:line="360" w:lineRule="exact"/>
        <w:ind w:left="0" w:right="0" w:firstLine="420" w:firstLineChars="200"/>
        <w:jc w:val="both"/>
        <w:textAlignment w:val="auto"/>
        <w:rPr>
          <w:rFonts w:hint="eastAsia" w:ascii="宋体" w:hAnsi="宋体" w:eastAsia="宋体" w:cs="宋体"/>
          <w:b/>
          <w:bCs w:val="0"/>
          <w:highlight w:val="none"/>
          <w:lang w:val="en-US"/>
        </w:rPr>
      </w:pPr>
      <w:r>
        <w:rPr>
          <w:rFonts w:hint="eastAsia" w:ascii="宋体" w:hAnsi="宋体" w:eastAsia="宋体" w:cs="宋体"/>
          <w:bCs/>
          <w:kern w:val="2"/>
          <w:sz w:val="21"/>
          <w:szCs w:val="21"/>
          <w:highlight w:val="none"/>
          <w:lang w:val="en-US" w:eastAsia="zh-CN" w:bidi="ar"/>
        </w:rPr>
        <w:t>3.</w:t>
      </w:r>
      <w:r>
        <w:rPr>
          <w:rFonts w:hint="eastAsia" w:ascii="宋体" w:hAnsi="宋体" w:eastAsia="宋体" w:cs="宋体"/>
          <w:b/>
          <w:bCs w:val="0"/>
          <w:kern w:val="2"/>
          <w:sz w:val="21"/>
          <w:szCs w:val="21"/>
          <w:highlight w:val="none"/>
          <w:lang w:val="en-US" w:eastAsia="zh-CN" w:bidi="ar"/>
        </w:rPr>
        <w:t>本章采购需求中的</w:t>
      </w:r>
      <w:r>
        <w:rPr>
          <w:rFonts w:hint="eastAsia" w:ascii="宋体" w:hAnsi="宋体" w:cs="宋体"/>
          <w:b/>
          <w:bCs w:val="0"/>
          <w:kern w:val="2"/>
          <w:sz w:val="21"/>
          <w:szCs w:val="21"/>
          <w:highlight w:val="none"/>
          <w:lang w:val="en-US" w:eastAsia="zh-CN" w:bidi="ar"/>
        </w:rPr>
        <w:t>所有</w:t>
      </w:r>
      <w:r>
        <w:rPr>
          <w:rFonts w:hint="eastAsia" w:ascii="宋体" w:hAnsi="宋体" w:eastAsia="宋体" w:cs="宋体"/>
          <w:b/>
          <w:bCs w:val="0"/>
          <w:kern w:val="2"/>
          <w:sz w:val="21"/>
          <w:szCs w:val="21"/>
          <w:highlight w:val="none"/>
          <w:lang w:val="en-US" w:eastAsia="zh-CN" w:bidi="ar"/>
        </w:rPr>
        <w:t>要求必须满足，不允许出现负偏离，否则将按投标无效处理。</w:t>
      </w:r>
    </w:p>
    <w:p>
      <w:pPr>
        <w:keepNext/>
        <w:keepLines/>
        <w:pageBreakBefore w:val="0"/>
        <w:widowControl/>
        <w:suppressLineNumbers w:val="0"/>
        <w:kinsoku w:val="0"/>
        <w:wordWrap/>
        <w:overflowPunct w:val="0"/>
        <w:topLinePunct w:val="0"/>
        <w:autoSpaceDN/>
        <w:bidi w:val="0"/>
        <w:adjustRightInd w:val="0"/>
        <w:snapToGrid w:val="0"/>
        <w:spacing w:before="0" w:beforeAutospacing="0" w:after="0" w:afterAutospacing="0" w:line="360" w:lineRule="exact"/>
        <w:ind w:left="0" w:right="0" w:firstLine="420" w:firstLineChars="200"/>
        <w:jc w:val="both"/>
        <w:textAlignment w:val="auto"/>
        <w:rPr>
          <w:rFonts w:hint="eastAsia" w:ascii="宋体" w:hAnsi="宋体" w:eastAsia="宋体" w:cs="宋体"/>
          <w:b/>
          <w:bCs w:val="0"/>
          <w:lang w:val="en-US"/>
        </w:rPr>
      </w:pPr>
      <w:r>
        <w:rPr>
          <w:rFonts w:hint="eastAsia" w:ascii="宋体" w:hAnsi="宋体" w:eastAsia="宋体" w:cs="宋体"/>
          <w:bCs/>
          <w:color w:val="000000"/>
          <w:kern w:val="2"/>
          <w:sz w:val="21"/>
          <w:szCs w:val="21"/>
          <w:lang w:val="en-US" w:eastAsia="zh-CN" w:bidi="ar"/>
        </w:rPr>
        <w:t>4.</w:t>
      </w:r>
      <w:r>
        <w:rPr>
          <w:rFonts w:hint="eastAsia" w:ascii="宋体" w:hAnsi="宋体" w:eastAsia="宋体" w:cs="宋体"/>
          <w:b/>
          <w:bCs w:val="0"/>
          <w:color w:val="000000"/>
          <w:kern w:val="2"/>
          <w:sz w:val="21"/>
          <w:szCs w:val="21"/>
          <w:lang w:val="en-US" w:eastAsia="zh-CN" w:bidi="ar"/>
        </w:rPr>
        <w:t>本项目采购标的对应的中小企业划分标准所属行业为</w:t>
      </w:r>
      <w:r>
        <w:rPr>
          <w:rFonts w:hint="eastAsia" w:ascii="宋体" w:hAnsi="宋体" w:eastAsia="宋体" w:cs="宋体"/>
          <w:b/>
          <w:bCs w:val="0"/>
          <w:kern w:val="2"/>
          <w:sz w:val="21"/>
          <w:szCs w:val="21"/>
          <w:lang w:val="en-US" w:eastAsia="zh-CN" w:bidi="ar"/>
        </w:rPr>
        <w:t>其他未列明行业（包括科学研究和技术服务业，水利、环境和公共设施管理业，居民服务、修理和其他服务业，社会工作，文化、体育和娱乐业等）</w:t>
      </w:r>
      <w:r>
        <w:rPr>
          <w:rFonts w:hint="eastAsia" w:ascii="宋体" w:hAnsi="宋体" w:eastAsia="宋体" w:cs="宋体"/>
          <w:b/>
          <w:bCs w:val="0"/>
          <w:color w:val="000000"/>
          <w:kern w:val="2"/>
          <w:sz w:val="21"/>
          <w:szCs w:val="21"/>
          <w:lang w:val="en-US" w:eastAsia="zh-CN" w:bidi="ar"/>
        </w:rPr>
        <w:t>。</w:t>
      </w:r>
    </w:p>
    <w:p>
      <w:pPr>
        <w:keepNext/>
        <w:keepLines/>
        <w:pageBreakBefore w:val="0"/>
        <w:widowControl/>
        <w:suppressLineNumbers w:val="0"/>
        <w:kinsoku w:val="0"/>
        <w:wordWrap/>
        <w:overflowPunct w:val="0"/>
        <w:topLinePunct w:val="0"/>
        <w:autoSpaceDN/>
        <w:bidi w:val="0"/>
        <w:spacing w:before="0" w:beforeAutospacing="0" w:after="0" w:afterAutospacing="0" w:line="360" w:lineRule="exact"/>
        <w:ind w:left="0" w:right="0"/>
        <w:jc w:val="center"/>
        <w:textAlignment w:val="auto"/>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 xml:space="preserve"> </w:t>
      </w:r>
    </w:p>
    <w:p>
      <w:pPr>
        <w:keepNext/>
        <w:keepLines/>
        <w:pageBreakBefore w:val="0"/>
        <w:widowControl/>
        <w:suppressLineNumbers w:val="0"/>
        <w:kinsoku w:val="0"/>
        <w:wordWrap/>
        <w:overflowPunct w:val="0"/>
        <w:topLinePunct w:val="0"/>
        <w:autoSpaceDN/>
        <w:bidi w:val="0"/>
        <w:spacing w:before="0" w:beforeAutospacing="0" w:after="0" w:afterAutospacing="0"/>
        <w:ind w:left="0" w:right="0"/>
        <w:jc w:val="center"/>
        <w:textAlignment w:val="auto"/>
        <w:rPr>
          <w:rFonts w:hint="eastAsia" w:ascii="宋体" w:hAnsi="宋体" w:eastAsia="宋体" w:cs="宋体"/>
          <w:b/>
          <w:bCs w:val="0"/>
          <w:sz w:val="32"/>
          <w:szCs w:val="32"/>
          <w:lang w:val="en-US"/>
        </w:rPr>
      </w:pPr>
      <w:r>
        <w:rPr>
          <w:rFonts w:hint="eastAsia" w:ascii="宋体" w:hAnsi="宋体" w:eastAsia="宋体" w:cs="宋体"/>
          <w:b/>
          <w:bCs w:val="0"/>
          <w:kern w:val="2"/>
          <w:sz w:val="32"/>
          <w:szCs w:val="32"/>
          <w:lang w:val="en-US" w:eastAsia="zh-CN" w:bidi="ar"/>
        </w:rPr>
        <w:t>第一部分 —— 项目概况</w:t>
      </w:r>
    </w:p>
    <w:p>
      <w:pPr>
        <w:keepNext/>
        <w:keepLines/>
        <w:pageBreakBefore w:val="0"/>
        <w:widowControl/>
        <w:suppressLineNumbers w:val="0"/>
        <w:kinsoku w:val="0"/>
        <w:wordWrap/>
        <w:overflowPunct w:val="0"/>
        <w:topLinePunct w:val="0"/>
        <w:autoSpaceDN/>
        <w:bidi w:val="0"/>
        <w:adjustRightInd w:val="0"/>
        <w:snapToGrid w:val="0"/>
        <w:spacing w:before="0" w:beforeAutospacing="0" w:after="0" w:afterAutospacing="0" w:line="360" w:lineRule="exact"/>
        <w:ind w:left="0" w:right="0" w:firstLine="420" w:firstLineChars="200"/>
        <w:jc w:val="both"/>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本项目</w:t>
      </w:r>
      <w:r>
        <w:rPr>
          <w:rFonts w:hint="eastAsia" w:ascii="宋体" w:hAnsi="宋体" w:eastAsia="宋体" w:cs="宋体"/>
          <w:kern w:val="2"/>
          <w:sz w:val="21"/>
          <w:szCs w:val="21"/>
          <w:lang w:val="zh-CN" w:eastAsia="zh-CN" w:bidi="ar"/>
        </w:rPr>
        <w:t>为</w:t>
      </w:r>
      <w:r>
        <w:rPr>
          <w:rFonts w:hint="eastAsia" w:ascii="宋体" w:hAnsi="宋体" w:eastAsia="宋体" w:cs="宋体"/>
          <w:kern w:val="2"/>
          <w:sz w:val="21"/>
          <w:szCs w:val="21"/>
          <w:lang w:val="en-US" w:eastAsia="zh-CN" w:bidi="ar"/>
        </w:rPr>
        <w:t>北海市结核病防治院门诊、医技楼建设项目-设备</w:t>
      </w:r>
      <w:r>
        <w:rPr>
          <w:rFonts w:hint="eastAsia" w:ascii="宋体" w:hAnsi="宋体" w:eastAsia="宋体" w:cs="宋体"/>
          <w:kern w:val="2"/>
          <w:sz w:val="21"/>
          <w:szCs w:val="21"/>
          <w:lang w:val="zh-CN" w:eastAsia="zh-CN" w:bidi="ar"/>
        </w:rPr>
        <w:t>，包括采购并安装室外管网设备（含地埋式箱泵一体化消火栓/喷淋恒压给水设备一套、玻璃钢化粪池一座、YSFRP地埋式一体化雨水收集回用系统一套）；采购并安装门诊、医技楼水电、暖通设备（含自动喷水系统立式增压稳压设备、室外主机、新风处理机、换气扇等）；以及空调通风水系统的风管、UPVC冷凝水排水管、空调冷媒紫铜管的管道采购并安装等工作内容。</w:t>
      </w:r>
    </w:p>
    <w:p>
      <w:pPr>
        <w:keepNext/>
        <w:keepLines/>
        <w:pageBreakBefore w:val="0"/>
        <w:widowControl/>
        <w:suppressLineNumbers w:val="0"/>
        <w:kinsoku w:val="0"/>
        <w:wordWrap/>
        <w:overflowPunct w:val="0"/>
        <w:topLinePunct w:val="0"/>
        <w:autoSpaceDN/>
        <w:bidi w:val="0"/>
        <w:spacing w:before="0" w:beforeAutospacing="0" w:after="0" w:afterAutospacing="0"/>
        <w:ind w:left="0" w:right="0"/>
        <w:jc w:val="center"/>
        <w:textAlignment w:val="auto"/>
        <w:rPr>
          <w:rFonts w:hint="eastAsia" w:ascii="宋体" w:hAnsi="宋体" w:eastAsia="宋体" w:cs="宋体"/>
          <w:b/>
          <w:bCs w:val="0"/>
          <w:kern w:val="2"/>
          <w:sz w:val="32"/>
          <w:szCs w:val="32"/>
          <w:lang w:val="en-US" w:eastAsia="zh-CN" w:bidi="ar"/>
        </w:rPr>
      </w:pPr>
    </w:p>
    <w:p>
      <w:pPr>
        <w:keepNext/>
        <w:keepLines/>
        <w:pageBreakBefore w:val="0"/>
        <w:widowControl/>
        <w:suppressLineNumbers w:val="0"/>
        <w:kinsoku w:val="0"/>
        <w:wordWrap/>
        <w:overflowPunct w:val="0"/>
        <w:topLinePunct w:val="0"/>
        <w:autoSpaceDN/>
        <w:bidi w:val="0"/>
        <w:spacing w:before="0" w:beforeAutospacing="0" w:after="0" w:afterAutospacing="0"/>
        <w:ind w:left="0" w:right="0"/>
        <w:jc w:val="center"/>
        <w:textAlignment w:val="auto"/>
        <w:rPr>
          <w:rFonts w:hint="eastAsia" w:ascii="宋体" w:hAnsi="宋体" w:eastAsia="宋体" w:cs="宋体"/>
          <w:b/>
          <w:bCs w:val="0"/>
          <w:kern w:val="2"/>
          <w:sz w:val="32"/>
          <w:szCs w:val="32"/>
          <w:lang w:val="en-US" w:eastAsia="zh-CN" w:bidi="ar"/>
        </w:rPr>
      </w:pPr>
      <w:r>
        <w:rPr>
          <w:rFonts w:hint="eastAsia" w:ascii="宋体" w:hAnsi="宋体" w:eastAsia="宋体" w:cs="宋体"/>
          <w:b/>
          <w:bCs w:val="0"/>
          <w:kern w:val="2"/>
          <w:sz w:val="32"/>
          <w:szCs w:val="32"/>
          <w:lang w:val="en-US" w:eastAsia="zh-CN" w:bidi="ar"/>
        </w:rPr>
        <w:t>第二部分 —— 技术部分</w:t>
      </w:r>
    </w:p>
    <w:p>
      <w:pPr>
        <w:keepNext/>
        <w:keepLines/>
        <w:pageBreakBefore w:val="0"/>
        <w:widowControl/>
        <w:suppressLineNumbers w:val="0"/>
        <w:kinsoku w:val="0"/>
        <w:wordWrap/>
        <w:overflowPunct w:val="0"/>
        <w:topLinePunct w:val="0"/>
        <w:autoSpaceDN/>
        <w:bidi w:val="0"/>
        <w:adjustRightInd w:val="0"/>
        <w:snapToGrid w:val="0"/>
        <w:spacing w:before="0" w:beforeAutospacing="0" w:after="0" w:afterAutospacing="0" w:line="360" w:lineRule="exact"/>
        <w:ind w:left="0" w:right="0" w:firstLine="420" w:firstLineChars="200"/>
        <w:jc w:val="both"/>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详见本项目招标控制价</w:t>
      </w:r>
      <w:r>
        <w:rPr>
          <w:rFonts w:hint="eastAsia" w:ascii="宋体" w:hAnsi="宋体" w:cs="宋体"/>
          <w:kern w:val="2"/>
          <w:sz w:val="21"/>
          <w:szCs w:val="21"/>
          <w:lang w:val="en-US" w:eastAsia="zh-CN" w:bidi="ar"/>
        </w:rPr>
        <w:t>（另附）</w:t>
      </w:r>
    </w:p>
    <w:p>
      <w:pPr>
        <w:pStyle w:val="9"/>
        <w:keepNext/>
        <w:keepLines/>
        <w:pageBreakBefore w:val="0"/>
        <w:widowControl/>
        <w:wordWrap/>
        <w:topLinePunct w:val="0"/>
        <w:autoSpaceDN/>
        <w:bidi w:val="0"/>
        <w:rPr>
          <w:rFonts w:hint="eastAsia"/>
          <w:lang w:val="en-US"/>
        </w:rPr>
      </w:pPr>
    </w:p>
    <w:p>
      <w:pPr>
        <w:pStyle w:val="9"/>
        <w:keepNext/>
        <w:keepLines/>
        <w:pageBreakBefore w:val="0"/>
        <w:widowControl/>
        <w:wordWrap/>
        <w:topLinePunct w:val="0"/>
        <w:autoSpaceDN/>
        <w:bidi w:val="0"/>
        <w:jc w:val="both"/>
        <w:rPr>
          <w:rFonts w:hint="eastAsia"/>
          <w:lang w:val="en-US"/>
        </w:rPr>
      </w:pPr>
    </w:p>
    <w:p>
      <w:pPr>
        <w:pStyle w:val="25"/>
        <w:keepNext/>
        <w:keepLines/>
        <w:pageBreakBefore w:val="0"/>
        <w:widowControl/>
        <w:kinsoku w:val="0"/>
        <w:wordWrap/>
        <w:overflowPunct w:val="0"/>
        <w:topLinePunct w:val="0"/>
        <w:autoSpaceDN/>
        <w:bidi w:val="0"/>
        <w:ind w:left="0" w:firstLine="0" w:firstLineChars="0"/>
        <w:jc w:val="center"/>
        <w:textAlignment w:val="auto"/>
        <w:rPr>
          <w:rFonts w:hint="eastAsia" w:ascii="宋体" w:hAnsi="宋体" w:eastAsia="宋体" w:cs="宋体"/>
          <w:lang w:val="en-US"/>
        </w:rPr>
      </w:pPr>
      <w:r>
        <w:rPr>
          <w:rFonts w:hint="eastAsia" w:ascii="宋体" w:hAnsi="宋体" w:eastAsia="宋体" w:cs="宋体"/>
          <w:b/>
          <w:bCs w:val="0"/>
          <w:sz w:val="32"/>
          <w:szCs w:val="32"/>
          <w:lang w:eastAsia="zh-CN"/>
        </w:rPr>
        <w:t>第三部分 —— 商务部分</w:t>
      </w:r>
    </w:p>
    <w:p>
      <w:pPr>
        <w:keepNext/>
        <w:keepLines/>
        <w:pageBreakBefore w:val="0"/>
        <w:widowControl/>
        <w:suppressLineNumbers w:val="0"/>
        <w:kinsoku w:val="0"/>
        <w:wordWrap/>
        <w:overflowPunct w:val="0"/>
        <w:topLinePunct w:val="0"/>
        <w:autoSpaceDN/>
        <w:bidi w:val="0"/>
        <w:spacing w:before="0" w:beforeAutospacing="0" w:after="0" w:afterAutospacing="0" w:line="360" w:lineRule="exact"/>
        <w:ind w:left="0" w:right="0"/>
        <w:jc w:val="left"/>
        <w:textAlignment w:val="auto"/>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 xml:space="preserve">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15"/>
        <w:gridCol w:w="1224"/>
        <w:gridCol w:w="8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suppressLineNumbers w:val="0"/>
              <w:kinsoku w:val="0"/>
              <w:wordWrap/>
              <w:overflowPunct w:val="0"/>
              <w:topLinePunct w:val="0"/>
              <w:autoSpaceDE w:val="0"/>
              <w:autoSpaceDN/>
              <w:bidi w:val="0"/>
              <w:spacing w:before="0" w:beforeAutospacing="0" w:after="0" w:afterAutospacing="0" w:line="330" w:lineRule="exact"/>
              <w:ind w:left="0" w:right="0"/>
              <w:jc w:val="center"/>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suppressLineNumbers w:val="0"/>
              <w:kinsoku w:val="0"/>
              <w:wordWrap/>
              <w:overflowPunct w:val="0"/>
              <w:topLinePunct w:val="0"/>
              <w:autoSpaceDE w:val="0"/>
              <w:autoSpaceDN/>
              <w:bidi w:val="0"/>
              <w:spacing w:before="0" w:beforeAutospacing="0" w:after="0" w:afterAutospacing="0" w:line="330" w:lineRule="exact"/>
              <w:ind w:left="-105" w:leftChars="-50" w:right="-105" w:rightChars="-50"/>
              <w:jc w:val="center"/>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质</w:t>
            </w:r>
            <w:r>
              <w:rPr>
                <w:rFonts w:hint="eastAsia" w:ascii="宋体" w:hAnsi="宋体" w:cs="宋体"/>
                <w:kern w:val="0"/>
                <w:sz w:val="21"/>
                <w:szCs w:val="21"/>
                <w:lang w:val="en-US" w:eastAsia="zh-CN" w:bidi="ar"/>
              </w:rPr>
              <w:t>量</w:t>
            </w:r>
            <w:r>
              <w:rPr>
                <w:rFonts w:hint="eastAsia" w:ascii="宋体" w:hAnsi="宋体" w:eastAsia="宋体" w:cs="宋体"/>
                <w:kern w:val="0"/>
                <w:sz w:val="21"/>
                <w:szCs w:val="21"/>
                <w:lang w:val="en-US" w:eastAsia="zh-CN" w:bidi="ar"/>
              </w:rPr>
              <w:t>保</w:t>
            </w:r>
            <w:r>
              <w:rPr>
                <w:rFonts w:hint="eastAsia" w:ascii="宋体" w:hAnsi="宋体" w:cs="宋体"/>
                <w:kern w:val="0"/>
                <w:sz w:val="21"/>
                <w:szCs w:val="21"/>
                <w:lang w:val="en-US" w:eastAsia="zh-CN" w:bidi="ar"/>
              </w:rPr>
              <w:t>证</w:t>
            </w:r>
            <w:r>
              <w:rPr>
                <w:rFonts w:hint="eastAsia" w:ascii="宋体" w:hAnsi="宋体" w:eastAsia="宋体" w:cs="宋体"/>
                <w:kern w:val="0"/>
                <w:sz w:val="21"/>
                <w:szCs w:val="21"/>
                <w:lang w:val="en-US" w:eastAsia="zh-CN" w:bidi="ar"/>
              </w:rPr>
              <w:t>期</w:t>
            </w:r>
          </w:p>
          <w:p>
            <w:pPr>
              <w:keepNext/>
              <w:keepLines/>
              <w:pageBreakBefore w:val="0"/>
              <w:widowControl/>
              <w:suppressLineNumbers w:val="0"/>
              <w:kinsoku w:val="0"/>
              <w:wordWrap/>
              <w:overflowPunct w:val="0"/>
              <w:topLinePunct w:val="0"/>
              <w:autoSpaceDE w:val="0"/>
              <w:autoSpaceDN/>
              <w:bidi w:val="0"/>
              <w:spacing w:before="0" w:beforeAutospacing="0" w:after="0" w:afterAutospacing="0" w:line="330" w:lineRule="exact"/>
              <w:ind w:left="-105" w:leftChars="-50" w:right="-105" w:rightChars="-50"/>
              <w:jc w:val="center"/>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（保修期）</w:t>
            </w:r>
          </w:p>
        </w:tc>
        <w:tc>
          <w:tcPr>
            <w:tcW w:w="8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suppressLineNumbers w:val="0"/>
              <w:kinsoku w:val="0"/>
              <w:wordWrap/>
              <w:overflowPunct w:val="0"/>
              <w:topLinePunct w:val="0"/>
              <w:autoSpaceDE w:val="0"/>
              <w:autoSpaceDN/>
              <w:bidi w:val="0"/>
              <w:spacing w:before="0" w:beforeAutospacing="0" w:after="0" w:afterAutospacing="0" w:line="380" w:lineRule="exact"/>
              <w:ind w:left="233" w:right="-105" w:rightChars="-50" w:hanging="233" w:hangingChars="111"/>
              <w:jc w:val="left"/>
              <w:textAlignment w:val="auto"/>
              <w:rPr>
                <w:rFonts w:hint="eastAsia" w:ascii="宋体" w:hAnsi="宋体" w:eastAsia="宋体" w:cs="宋体"/>
                <w:lang w:val="en-US"/>
              </w:rPr>
            </w:pPr>
            <w:r>
              <w:rPr>
                <w:rFonts w:hint="eastAsia" w:ascii="宋体" w:hAnsi="宋体" w:eastAsia="宋体" w:cs="宋体"/>
                <w:kern w:val="0"/>
                <w:sz w:val="21"/>
                <w:szCs w:val="21"/>
                <w:lang w:val="en-US" w:eastAsia="zh-CN" w:bidi="ar"/>
              </w:rPr>
              <w:t>1.</w:t>
            </w:r>
            <w:r>
              <w:rPr>
                <w:rFonts w:hint="eastAsia" w:ascii="宋体" w:hAnsi="宋体" w:eastAsia="宋体" w:cs="宋体"/>
                <w:kern w:val="2"/>
                <w:sz w:val="21"/>
                <w:szCs w:val="21"/>
                <w:lang w:val="en-US" w:eastAsia="zh-CN" w:bidi="ar"/>
              </w:rPr>
              <w:t>本项目需求一览表中有质保期要求和技术服务支持要求的从其要求；无要求的按生产厂家的标准；无厂家标准的，要求至少质保</w:t>
            </w:r>
            <w:r>
              <w:rPr>
                <w:rFonts w:hint="eastAsia" w:ascii="宋体" w:hAnsi="宋体" w:eastAsia="宋体" w:cs="宋体"/>
                <w:kern w:val="2"/>
                <w:sz w:val="21"/>
                <w:szCs w:val="21"/>
                <w:u w:val="single"/>
                <w:lang w:val="en-US" w:eastAsia="zh-CN" w:bidi="ar"/>
              </w:rPr>
              <w:t xml:space="preserve"> </w:t>
            </w:r>
            <w:r>
              <w:rPr>
                <w:rFonts w:hint="eastAsia" w:ascii="宋体" w:hAnsi="宋体" w:cs="宋体"/>
                <w:kern w:val="2"/>
                <w:sz w:val="21"/>
                <w:szCs w:val="21"/>
                <w:u w:val="single"/>
                <w:lang w:val="en-US" w:eastAsia="zh-CN" w:bidi="ar"/>
              </w:rPr>
              <w:t>1</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年。当行业标准、技术规范发生改变时，</w:t>
            </w:r>
            <w:r>
              <w:rPr>
                <w:rFonts w:hint="eastAsia" w:ascii="宋体" w:hAnsi="宋体" w:cs="宋体"/>
                <w:kern w:val="2"/>
                <w:sz w:val="21"/>
                <w:szCs w:val="21"/>
                <w:lang w:val="en-US" w:eastAsia="zh-CN" w:bidi="ar"/>
              </w:rPr>
              <w:t>中标</w:t>
            </w:r>
            <w:r>
              <w:rPr>
                <w:rFonts w:hint="eastAsia" w:ascii="宋体" w:hAnsi="宋体" w:eastAsia="宋体" w:cs="宋体"/>
                <w:kern w:val="2"/>
                <w:sz w:val="21"/>
                <w:szCs w:val="21"/>
                <w:lang w:val="en-US" w:eastAsia="zh-CN" w:bidi="ar"/>
              </w:rPr>
              <w:t>供应商须修改相关内容。</w:t>
            </w:r>
          </w:p>
          <w:p>
            <w:pPr>
              <w:keepNext/>
              <w:keepLines/>
              <w:pageBreakBefore w:val="0"/>
              <w:widowControl/>
              <w:suppressLineNumbers w:val="0"/>
              <w:kinsoku w:val="0"/>
              <w:wordWrap/>
              <w:overflowPunct w:val="0"/>
              <w:topLinePunct w:val="0"/>
              <w:autoSpaceDE w:val="0"/>
              <w:autoSpaceDN/>
              <w:bidi w:val="0"/>
              <w:spacing w:before="0" w:beforeAutospacing="0" w:after="0" w:afterAutospacing="0" w:line="380" w:lineRule="exact"/>
              <w:ind w:left="233" w:right="0" w:hanging="233" w:hangingChars="111"/>
              <w:jc w:val="left"/>
              <w:textAlignment w:val="auto"/>
              <w:rPr>
                <w:rFonts w:hint="eastAsia" w:ascii="宋体" w:hAnsi="宋体" w:eastAsia="宋体" w:cs="宋体"/>
                <w:kern w:val="2"/>
                <w:sz w:val="21"/>
                <w:szCs w:val="21"/>
                <w:lang w:val="en-US" w:eastAsia="zh-CN" w:bidi="ar"/>
              </w:rPr>
            </w:pPr>
            <w:r>
              <w:rPr>
                <w:rFonts w:hint="eastAsia" w:ascii="宋体" w:hAnsi="宋体" w:eastAsia="宋体" w:cs="宋体"/>
                <w:kern w:val="0"/>
                <w:sz w:val="21"/>
                <w:szCs w:val="21"/>
                <w:lang w:val="en-US" w:eastAsia="zh-CN" w:bidi="ar"/>
              </w:rPr>
              <w:t>2.</w:t>
            </w:r>
            <w:r>
              <w:rPr>
                <w:rFonts w:hint="eastAsia" w:ascii="宋体" w:hAnsi="宋体" w:eastAsia="宋体" w:cs="宋体"/>
                <w:kern w:val="2"/>
                <w:sz w:val="21"/>
                <w:szCs w:val="21"/>
                <w:lang w:val="en-US" w:eastAsia="zh-CN" w:bidi="ar"/>
              </w:rPr>
              <w:t>货物交货并安装调试验收合格交付使用之日起计算质保期</w:t>
            </w:r>
            <w:r>
              <w:rPr>
                <w:rFonts w:hint="eastAsia" w:ascii="宋体" w:hAnsi="宋体" w:eastAsia="宋体" w:cs="宋体"/>
                <w:kern w:val="0"/>
                <w:sz w:val="21"/>
                <w:szCs w:val="21"/>
                <w:lang w:val="en-US" w:eastAsia="zh-CN" w:bidi="ar"/>
              </w:rPr>
              <w:t>，由</w:t>
            </w:r>
            <w:r>
              <w:rPr>
                <w:rFonts w:hint="eastAsia" w:ascii="宋体" w:hAnsi="宋体" w:cs="宋体"/>
                <w:kern w:val="0"/>
                <w:sz w:val="21"/>
                <w:szCs w:val="21"/>
                <w:lang w:val="en-US" w:eastAsia="zh-CN" w:bidi="ar"/>
              </w:rPr>
              <w:t>中标</w:t>
            </w:r>
            <w:r>
              <w:rPr>
                <w:rFonts w:hint="eastAsia" w:ascii="宋体" w:hAnsi="宋体" w:eastAsia="宋体" w:cs="宋体"/>
                <w:kern w:val="0"/>
                <w:sz w:val="21"/>
                <w:szCs w:val="21"/>
                <w:lang w:val="en-US" w:eastAsia="zh-CN" w:bidi="ar"/>
              </w:rPr>
              <w:t>供应商提供产品保修文件</w:t>
            </w:r>
            <w:r>
              <w:rPr>
                <w:rFonts w:hint="eastAsia" w:ascii="宋体" w:hAnsi="宋体" w:eastAsia="宋体" w:cs="宋体"/>
                <w:kern w:val="2"/>
                <w:sz w:val="21"/>
                <w:szCs w:val="21"/>
                <w:lang w:val="en-US" w:eastAsia="zh-CN" w:bidi="ar"/>
              </w:rPr>
              <w:t>；按国家有关规定或厂家承诺实行“三包”，所提供的货物必须是全新的合格产品，质保期内负责上门维修、更换零部件；质保期过后提供终身维护。</w:t>
            </w:r>
          </w:p>
          <w:p>
            <w:pPr>
              <w:keepNext/>
              <w:keepLines/>
              <w:pageBreakBefore w:val="0"/>
              <w:widowControl/>
              <w:suppressLineNumbers w:val="0"/>
              <w:kinsoku w:val="0"/>
              <w:wordWrap/>
              <w:overflowPunct w:val="0"/>
              <w:topLinePunct w:val="0"/>
              <w:autoSpaceDE w:val="0"/>
              <w:autoSpaceDN/>
              <w:bidi w:val="0"/>
              <w:spacing w:before="0" w:beforeAutospacing="0" w:after="0" w:afterAutospacing="0" w:line="380" w:lineRule="exact"/>
              <w:ind w:left="233" w:right="0" w:hanging="233" w:hangingChars="111"/>
              <w:jc w:val="left"/>
              <w:textAlignment w:val="auto"/>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3.所有</w:t>
            </w:r>
            <w:r>
              <w:rPr>
                <w:rFonts w:hint="eastAsia" w:ascii="宋体" w:hAnsi="宋体" w:cs="宋体"/>
                <w:kern w:val="2"/>
                <w:sz w:val="21"/>
                <w:szCs w:val="21"/>
                <w:lang w:val="en-US" w:eastAsia="zh-CN" w:bidi="ar"/>
              </w:rPr>
              <w:t>的安装调试工程质量必须达到国家相关施工验收规范合格的标准。</w:t>
            </w:r>
          </w:p>
          <w:p>
            <w:pPr>
              <w:keepNext/>
              <w:keepLines/>
              <w:pageBreakBefore w:val="0"/>
              <w:widowControl/>
              <w:suppressLineNumbers w:val="0"/>
              <w:kinsoku w:val="0"/>
              <w:wordWrap/>
              <w:overflowPunct w:val="0"/>
              <w:topLinePunct w:val="0"/>
              <w:autoSpaceDE w:val="0"/>
              <w:autoSpaceDN/>
              <w:bidi w:val="0"/>
              <w:spacing w:before="0" w:beforeAutospacing="0" w:after="0" w:afterAutospacing="0" w:line="380" w:lineRule="exact"/>
              <w:ind w:left="233" w:right="0" w:hanging="233" w:hangingChars="111"/>
              <w:jc w:val="left"/>
              <w:textAlignment w:val="auto"/>
              <w:rPr>
                <w:rFonts w:hint="eastAsia" w:ascii="宋体" w:hAnsi="宋体" w:eastAsia="宋体" w:cs="宋体"/>
                <w:kern w:val="0"/>
                <w:lang w:val="en-US"/>
              </w:rPr>
            </w:pPr>
            <w:r>
              <w:rPr>
                <w:rFonts w:hint="eastAsia" w:ascii="宋体" w:hAnsi="宋体" w:cs="宋体"/>
                <w:kern w:val="2"/>
                <w:sz w:val="21"/>
                <w:szCs w:val="21"/>
                <w:lang w:val="en-US" w:eastAsia="zh-CN" w:bidi="ar"/>
              </w:rPr>
              <w:t>4</w:t>
            </w:r>
            <w:r>
              <w:rPr>
                <w:rFonts w:hint="eastAsia" w:ascii="宋体" w:hAnsi="宋体" w:eastAsia="宋体" w:cs="宋体"/>
                <w:kern w:val="2"/>
                <w:sz w:val="21"/>
                <w:szCs w:val="21"/>
                <w:lang w:val="en-US" w:eastAsia="zh-CN" w:bidi="ar"/>
              </w:rPr>
              <w:t>.以上各项所需费用</w:t>
            </w:r>
            <w:r>
              <w:rPr>
                <w:rFonts w:hint="eastAsia" w:ascii="宋体" w:hAnsi="宋体" w:eastAsia="宋体" w:cs="宋体"/>
                <w:kern w:val="0"/>
                <w:sz w:val="21"/>
                <w:szCs w:val="21"/>
                <w:lang w:val="en-US" w:eastAsia="zh-CN" w:bidi="ar"/>
              </w:rPr>
              <w:t>均包含在投标报价中。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suppressLineNumbers w:val="0"/>
              <w:wordWrap/>
              <w:topLinePunct w:val="0"/>
              <w:autoSpaceDE w:val="0"/>
              <w:autoSpaceDN/>
              <w:bidi w:val="0"/>
              <w:spacing w:before="0" w:beforeAutospacing="0" w:after="0" w:afterAutospacing="0" w:line="33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2</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suppressLineNumbers w:val="0"/>
              <w:wordWrap/>
              <w:topLinePunct w:val="0"/>
              <w:autoSpaceDE w:val="0"/>
              <w:autoSpaceDN/>
              <w:bidi w:val="0"/>
              <w:spacing w:before="0" w:beforeAutospacing="0" w:after="0" w:afterAutospacing="0" w:line="330" w:lineRule="exact"/>
              <w:ind w:left="-105" w:leftChars="-50" w:right="-105" w:rightChars="-5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交货期</w:t>
            </w:r>
          </w:p>
          <w:p>
            <w:pPr>
              <w:keepNext/>
              <w:keepLines/>
              <w:pageBreakBefore w:val="0"/>
              <w:widowControl/>
              <w:suppressLineNumbers w:val="0"/>
              <w:wordWrap/>
              <w:topLinePunct w:val="0"/>
              <w:autoSpaceDE w:val="0"/>
              <w:autoSpaceDN/>
              <w:bidi w:val="0"/>
              <w:spacing w:before="0" w:beforeAutospacing="0" w:after="0" w:afterAutospacing="0" w:line="330" w:lineRule="exact"/>
              <w:ind w:left="-105" w:leftChars="-50" w:right="-105" w:rightChars="-50"/>
              <w:jc w:val="center"/>
              <w:rPr>
                <w:rFonts w:hint="eastAsia" w:ascii="宋体" w:hAnsi="宋体" w:eastAsia="宋体" w:cs="宋体"/>
                <w:kern w:val="0"/>
                <w:lang w:val="en-US"/>
              </w:rPr>
            </w:pPr>
            <w:r>
              <w:rPr>
                <w:rFonts w:hint="eastAsia" w:ascii="宋体" w:hAnsi="宋体" w:eastAsia="宋体" w:cs="宋体"/>
                <w:kern w:val="2"/>
                <w:sz w:val="21"/>
                <w:szCs w:val="21"/>
                <w:lang w:val="en-US" w:eastAsia="zh-CN" w:bidi="ar"/>
              </w:rPr>
              <w:t>及交货地点</w:t>
            </w:r>
          </w:p>
        </w:tc>
        <w:tc>
          <w:tcPr>
            <w:tcW w:w="8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suppressLineNumbers w:val="0"/>
              <w:wordWrap/>
              <w:topLinePunct w:val="0"/>
              <w:autoSpaceDE w:val="0"/>
              <w:autoSpaceDN/>
              <w:bidi w:val="0"/>
              <w:spacing w:before="0" w:beforeAutospacing="0" w:after="0" w:afterAutospacing="0" w:line="380" w:lineRule="exact"/>
              <w:ind w:left="210" w:right="0" w:hanging="210" w:hangingChars="1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1.交货期为：自合同签订生效之日起</w:t>
            </w:r>
            <w:r>
              <w:rPr>
                <w:rFonts w:hint="eastAsia" w:ascii="宋体" w:hAnsi="宋体" w:eastAsia="宋体" w:cs="宋体"/>
                <w:kern w:val="2"/>
                <w:sz w:val="21"/>
                <w:szCs w:val="21"/>
                <w:u w:val="single"/>
                <w:lang w:val="en-US" w:eastAsia="zh-CN" w:bidi="ar"/>
              </w:rPr>
              <w:t xml:space="preserve"> </w:t>
            </w:r>
            <w:r>
              <w:rPr>
                <w:rFonts w:hint="eastAsia" w:ascii="宋体" w:hAnsi="宋体" w:cs="宋体"/>
                <w:kern w:val="2"/>
                <w:sz w:val="21"/>
                <w:szCs w:val="21"/>
                <w:u w:val="single"/>
                <w:lang w:val="en-US" w:eastAsia="zh-CN" w:bidi="ar"/>
              </w:rPr>
              <w:t>60</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个日历日内交货并安装调试完毕，达到验收合格的标准。</w:t>
            </w:r>
          </w:p>
          <w:p>
            <w:pPr>
              <w:keepNext/>
              <w:keepLines/>
              <w:pageBreakBefore w:val="0"/>
              <w:widowControl/>
              <w:suppressLineNumbers w:val="0"/>
              <w:wordWrap/>
              <w:topLinePunct w:val="0"/>
              <w:autoSpaceDE w:val="0"/>
              <w:autoSpaceDN/>
              <w:bidi w:val="0"/>
              <w:spacing w:before="0" w:beforeAutospacing="0" w:after="0" w:afterAutospacing="0" w:line="380" w:lineRule="exact"/>
              <w:ind w:left="0" w:right="-105" w:rightChars="-50"/>
              <w:jc w:val="left"/>
              <w:rPr>
                <w:rFonts w:hint="eastAsia" w:ascii="宋体" w:hAnsi="宋体" w:eastAsia="宋体" w:cs="宋体"/>
                <w:kern w:val="0"/>
                <w:lang w:val="en-US"/>
              </w:rPr>
            </w:pPr>
            <w:r>
              <w:rPr>
                <w:rFonts w:hint="eastAsia" w:ascii="宋体" w:hAnsi="宋体" w:eastAsia="宋体" w:cs="宋体"/>
                <w:kern w:val="2"/>
                <w:sz w:val="21"/>
                <w:szCs w:val="21"/>
                <w:lang w:val="en-US" w:eastAsia="zh-CN" w:bidi="ar"/>
              </w:rPr>
              <w:t>2.交货地点：</w:t>
            </w:r>
            <w:r>
              <w:rPr>
                <w:rFonts w:hint="eastAsia" w:ascii="宋体" w:hAnsi="宋体" w:cs="宋体"/>
                <w:kern w:val="2"/>
                <w:sz w:val="21"/>
                <w:szCs w:val="21"/>
                <w:lang w:val="en-US" w:eastAsia="zh-CN" w:bidi="ar"/>
              </w:rPr>
              <w:t>招标人</w:t>
            </w:r>
            <w:r>
              <w:rPr>
                <w:rFonts w:hint="eastAsia" w:ascii="宋体" w:hAnsi="宋体" w:eastAsia="宋体" w:cs="宋体"/>
                <w:kern w:val="2"/>
                <w:sz w:val="21"/>
                <w:szCs w:val="21"/>
                <w:lang w:val="en-US" w:eastAsia="zh-CN" w:bidi="ar"/>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suppressLineNumbers w:val="0"/>
              <w:wordWrap/>
              <w:topLinePunct w:val="0"/>
              <w:autoSpaceDE w:val="0"/>
              <w:autoSpaceDN/>
              <w:bidi w:val="0"/>
              <w:spacing w:before="0" w:beforeAutospacing="0" w:after="0" w:afterAutospacing="0" w:line="33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3</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suppressLineNumbers w:val="0"/>
              <w:wordWrap/>
              <w:topLinePunct w:val="0"/>
              <w:autoSpaceDE w:val="0"/>
              <w:autoSpaceDN/>
              <w:bidi w:val="0"/>
              <w:spacing w:before="0" w:beforeAutospacing="0" w:after="0" w:afterAutospacing="0" w:line="330" w:lineRule="exact"/>
              <w:ind w:left="-105" w:leftChars="-50" w:right="-105" w:rightChars="-50"/>
              <w:jc w:val="center"/>
              <w:rPr>
                <w:rFonts w:hint="eastAsia" w:ascii="宋体" w:hAnsi="宋体" w:eastAsia="宋体" w:cs="宋体"/>
                <w:kern w:val="0"/>
                <w:lang w:val="en-US"/>
              </w:rPr>
            </w:pPr>
            <w:r>
              <w:rPr>
                <w:rFonts w:hint="eastAsia" w:ascii="宋体" w:hAnsi="宋体" w:eastAsia="宋体" w:cs="宋体"/>
                <w:kern w:val="0"/>
                <w:sz w:val="21"/>
                <w:szCs w:val="21"/>
                <w:lang w:val="en-US" w:eastAsia="zh-CN" w:bidi="ar"/>
              </w:rPr>
              <w:t>售后服务</w:t>
            </w:r>
          </w:p>
          <w:p>
            <w:pPr>
              <w:keepNext/>
              <w:keepLines/>
              <w:pageBreakBefore w:val="0"/>
              <w:widowControl/>
              <w:suppressLineNumbers w:val="0"/>
              <w:wordWrap/>
              <w:topLinePunct w:val="0"/>
              <w:autoSpaceDE w:val="0"/>
              <w:autoSpaceDN/>
              <w:bidi w:val="0"/>
              <w:spacing w:before="0" w:beforeAutospacing="0" w:after="0" w:afterAutospacing="0" w:line="330" w:lineRule="exact"/>
              <w:ind w:left="-105" w:leftChars="-50" w:right="-105" w:rightChars="-50"/>
              <w:jc w:val="center"/>
              <w:rPr>
                <w:rFonts w:hint="eastAsia" w:ascii="宋体" w:hAnsi="宋体" w:eastAsia="宋体" w:cs="宋体"/>
                <w:kern w:val="0"/>
                <w:lang w:val="en-US"/>
              </w:rPr>
            </w:pPr>
            <w:r>
              <w:rPr>
                <w:rFonts w:hint="eastAsia" w:ascii="宋体" w:hAnsi="宋体" w:eastAsia="宋体" w:cs="宋体"/>
                <w:kern w:val="0"/>
                <w:sz w:val="21"/>
                <w:szCs w:val="21"/>
                <w:lang w:val="en-US" w:eastAsia="zh-CN" w:bidi="ar"/>
              </w:rPr>
              <w:t>及其他要求</w:t>
            </w:r>
          </w:p>
        </w:tc>
        <w:tc>
          <w:tcPr>
            <w:tcW w:w="8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suppressLineNumbers w:val="0"/>
              <w:wordWrap/>
              <w:topLinePunct w:val="0"/>
              <w:autoSpaceDE w:val="0"/>
              <w:autoSpaceDN/>
              <w:bidi w:val="0"/>
              <w:spacing w:before="0" w:beforeAutospacing="0" w:after="0" w:afterAutospacing="0" w:line="380" w:lineRule="exact"/>
              <w:ind w:left="214" w:right="0" w:hanging="214" w:hangingChars="102"/>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1.负责送货上门并安装调试，负责现场培训2～3名相关人员至掌握货物的操作及日常维护，所需费用包含在投标报价中。</w:t>
            </w:r>
          </w:p>
          <w:p>
            <w:pPr>
              <w:keepNext/>
              <w:keepLines/>
              <w:pageBreakBefore w:val="0"/>
              <w:widowControl/>
              <w:suppressLineNumbers w:val="0"/>
              <w:wordWrap/>
              <w:topLinePunct w:val="0"/>
              <w:autoSpaceDE w:val="0"/>
              <w:autoSpaceDN/>
              <w:bidi w:val="0"/>
              <w:spacing w:before="0" w:beforeAutospacing="0" w:after="0" w:afterAutospacing="0" w:line="380" w:lineRule="exact"/>
              <w:ind w:left="216" w:leftChars="3" w:right="0" w:hanging="210" w:hangingChars="1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2.提供24小时电话支持和响应，</w:t>
            </w:r>
            <w:r>
              <w:rPr>
                <w:rFonts w:hint="eastAsia" w:ascii="宋体" w:hAnsi="宋体" w:cs="宋体"/>
                <w:kern w:val="2"/>
                <w:sz w:val="21"/>
                <w:szCs w:val="21"/>
                <w:lang w:val="en-US" w:eastAsia="zh-CN" w:bidi="ar"/>
              </w:rPr>
              <w:t>质保</w:t>
            </w:r>
            <w:r>
              <w:rPr>
                <w:rFonts w:hint="eastAsia" w:ascii="宋体" w:hAnsi="宋体" w:eastAsia="宋体" w:cs="宋体"/>
                <w:kern w:val="2"/>
                <w:sz w:val="21"/>
                <w:szCs w:val="21"/>
                <w:lang w:val="en-US" w:eastAsia="zh-CN" w:bidi="ar"/>
              </w:rPr>
              <w:t>期内货物出现故障，在接到电话通知后，4小时提出解决方案，8个小时内到达现场维修。如发生故障无法修复的，质保期内</w:t>
            </w:r>
            <w:r>
              <w:rPr>
                <w:rFonts w:hint="eastAsia" w:ascii="宋体" w:hAnsi="宋体" w:cs="宋体"/>
                <w:kern w:val="2"/>
                <w:sz w:val="21"/>
                <w:szCs w:val="21"/>
                <w:lang w:val="en-US" w:eastAsia="zh-CN" w:bidi="ar"/>
              </w:rPr>
              <w:t>中标</w:t>
            </w:r>
            <w:r>
              <w:rPr>
                <w:rFonts w:hint="eastAsia" w:ascii="宋体" w:hAnsi="宋体" w:eastAsia="宋体" w:cs="宋体"/>
                <w:kern w:val="2"/>
                <w:sz w:val="21"/>
                <w:szCs w:val="21"/>
                <w:lang w:val="en-US" w:eastAsia="zh-CN" w:bidi="ar"/>
              </w:rPr>
              <w:t>供应商须无条件更换新货物；如经</w:t>
            </w:r>
            <w:r>
              <w:rPr>
                <w:rFonts w:hint="eastAsia" w:ascii="宋体" w:hAnsi="宋体" w:cs="宋体"/>
                <w:kern w:val="2"/>
                <w:sz w:val="21"/>
                <w:szCs w:val="21"/>
                <w:lang w:val="en-US" w:eastAsia="zh-CN" w:bidi="ar"/>
              </w:rPr>
              <w:t>招标人</w:t>
            </w:r>
            <w:r>
              <w:rPr>
                <w:rFonts w:hint="eastAsia" w:ascii="宋体" w:hAnsi="宋体" w:eastAsia="宋体" w:cs="宋体"/>
                <w:kern w:val="2"/>
                <w:sz w:val="21"/>
                <w:szCs w:val="21"/>
                <w:lang w:val="en-US" w:eastAsia="zh-CN" w:bidi="ar"/>
              </w:rPr>
              <w:t>同意也可于8小时内提供同等规格产品替用（或采取使货物可正常运转的措施），直到故障修复后恢复正常工作。</w:t>
            </w:r>
          </w:p>
          <w:p>
            <w:pPr>
              <w:keepNext/>
              <w:keepLines/>
              <w:pageBreakBefore w:val="0"/>
              <w:widowControl/>
              <w:suppressLineNumbers w:val="0"/>
              <w:wordWrap/>
              <w:topLinePunct w:val="0"/>
              <w:autoSpaceDE w:val="0"/>
              <w:autoSpaceDN/>
              <w:bidi w:val="0"/>
              <w:spacing w:before="0" w:beforeAutospacing="0" w:after="0" w:afterAutospacing="0" w:line="380" w:lineRule="exact"/>
              <w:ind w:left="214" w:right="0" w:hanging="214" w:hangingChars="102"/>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3.货物到货后，即派技术人员到采购单位，负责安装，并严格按照货物性能指标进行调试及现场培训。</w:t>
            </w:r>
          </w:p>
          <w:p>
            <w:pPr>
              <w:keepNext/>
              <w:keepLines/>
              <w:pageBreakBefore w:val="0"/>
              <w:widowControl/>
              <w:suppressLineNumbers w:val="0"/>
              <w:wordWrap/>
              <w:topLinePunct w:val="0"/>
              <w:autoSpaceDE w:val="0"/>
              <w:autoSpaceDN/>
              <w:bidi w:val="0"/>
              <w:spacing w:before="0" w:beforeAutospacing="0" w:after="0" w:afterAutospacing="0" w:line="380" w:lineRule="exact"/>
              <w:ind w:left="214" w:right="0" w:hanging="214" w:hangingChars="102"/>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4.</w:t>
            </w:r>
            <w:r>
              <w:rPr>
                <w:rFonts w:hint="eastAsia" w:ascii="宋体" w:hAnsi="宋体" w:cs="宋体"/>
                <w:kern w:val="2"/>
                <w:sz w:val="21"/>
                <w:szCs w:val="21"/>
                <w:lang w:val="en-US" w:eastAsia="zh-CN" w:bidi="ar"/>
              </w:rPr>
              <w:t>中标</w:t>
            </w:r>
            <w:r>
              <w:rPr>
                <w:rFonts w:hint="eastAsia" w:ascii="宋体" w:hAnsi="宋体" w:eastAsia="宋体" w:cs="宋体"/>
                <w:kern w:val="2"/>
                <w:sz w:val="21"/>
                <w:szCs w:val="21"/>
                <w:lang w:val="en-US" w:eastAsia="zh-CN" w:bidi="ar"/>
              </w:rPr>
              <w:t>供应商负责处理解决货物出现的质量及安全问题并承担一切费用，质保期内所有非故意性损坏以及正常使用范围内造成的损坏，</w:t>
            </w:r>
            <w:r>
              <w:rPr>
                <w:rFonts w:hint="eastAsia" w:ascii="宋体" w:hAnsi="宋体" w:cs="宋体"/>
                <w:kern w:val="2"/>
                <w:sz w:val="21"/>
                <w:szCs w:val="21"/>
                <w:lang w:val="en-US" w:eastAsia="zh-CN" w:bidi="ar"/>
              </w:rPr>
              <w:t>中标</w:t>
            </w:r>
            <w:r>
              <w:rPr>
                <w:rFonts w:hint="eastAsia" w:ascii="宋体" w:hAnsi="宋体" w:eastAsia="宋体" w:cs="宋体"/>
                <w:kern w:val="2"/>
                <w:sz w:val="21"/>
                <w:szCs w:val="21"/>
                <w:lang w:val="en-US" w:eastAsia="zh-CN" w:bidi="ar"/>
              </w:rPr>
              <w:t>供应商均须负责更换或维修，因人为因素出现的故障不在保修范围内的，</w:t>
            </w:r>
            <w:r>
              <w:rPr>
                <w:rFonts w:hint="eastAsia" w:ascii="宋体" w:hAnsi="宋体" w:cs="宋体"/>
                <w:kern w:val="2"/>
                <w:sz w:val="21"/>
                <w:szCs w:val="21"/>
                <w:lang w:val="en-US" w:eastAsia="zh-CN" w:bidi="ar"/>
              </w:rPr>
              <w:t>中标</w:t>
            </w:r>
            <w:r>
              <w:rPr>
                <w:rFonts w:hint="eastAsia" w:ascii="宋体" w:hAnsi="宋体" w:eastAsia="宋体" w:cs="宋体"/>
                <w:kern w:val="2"/>
                <w:sz w:val="21"/>
                <w:szCs w:val="21"/>
                <w:lang w:val="en-US" w:eastAsia="zh-CN" w:bidi="ar"/>
              </w:rPr>
              <w:t>供应商也应积极帮助</w:t>
            </w:r>
            <w:r>
              <w:rPr>
                <w:rFonts w:hint="eastAsia" w:ascii="宋体" w:hAnsi="宋体" w:cs="宋体"/>
                <w:kern w:val="2"/>
                <w:sz w:val="21"/>
                <w:szCs w:val="21"/>
                <w:lang w:val="en-US" w:eastAsia="zh-CN" w:bidi="ar"/>
              </w:rPr>
              <w:t>招标人</w:t>
            </w:r>
            <w:r>
              <w:rPr>
                <w:rFonts w:hint="eastAsia" w:ascii="宋体" w:hAnsi="宋体" w:eastAsia="宋体" w:cs="宋体"/>
                <w:kern w:val="2"/>
                <w:sz w:val="21"/>
                <w:szCs w:val="21"/>
                <w:lang w:val="en-US" w:eastAsia="zh-CN" w:bidi="ar"/>
              </w:rPr>
              <w:t>修理，并提供优惠价格的配件和服务。</w:t>
            </w:r>
          </w:p>
          <w:p>
            <w:pPr>
              <w:keepNext/>
              <w:keepLines/>
              <w:pageBreakBefore w:val="0"/>
              <w:widowControl/>
              <w:suppressLineNumbers w:val="0"/>
              <w:wordWrap/>
              <w:topLinePunct w:val="0"/>
              <w:autoSpaceDE w:val="0"/>
              <w:autoSpaceDN/>
              <w:bidi w:val="0"/>
              <w:spacing w:before="0" w:beforeAutospacing="0" w:after="0" w:afterAutospacing="0" w:line="380" w:lineRule="exact"/>
              <w:ind w:left="214" w:right="0" w:hanging="214" w:hangingChars="102"/>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5.由于货物的质量问题造成财产或人身伤害的，</w:t>
            </w:r>
            <w:r>
              <w:rPr>
                <w:rFonts w:hint="eastAsia" w:ascii="宋体" w:hAnsi="宋体" w:cs="宋体"/>
                <w:kern w:val="2"/>
                <w:sz w:val="21"/>
                <w:szCs w:val="21"/>
                <w:lang w:val="en-US" w:eastAsia="zh-CN" w:bidi="ar"/>
              </w:rPr>
              <w:t>招标人</w:t>
            </w:r>
            <w:r>
              <w:rPr>
                <w:rFonts w:hint="eastAsia" w:ascii="宋体" w:hAnsi="宋体" w:eastAsia="宋体" w:cs="宋体"/>
                <w:kern w:val="2"/>
                <w:sz w:val="21"/>
                <w:szCs w:val="21"/>
                <w:lang w:val="en-US" w:eastAsia="zh-CN" w:bidi="ar"/>
              </w:rPr>
              <w:t>有权按规定追究</w:t>
            </w:r>
            <w:r>
              <w:rPr>
                <w:rFonts w:hint="eastAsia" w:ascii="宋体" w:hAnsi="宋体" w:cs="宋体"/>
                <w:kern w:val="2"/>
                <w:sz w:val="21"/>
                <w:szCs w:val="21"/>
                <w:lang w:val="en-US" w:eastAsia="zh-CN" w:bidi="ar"/>
              </w:rPr>
              <w:t>中标供应商</w:t>
            </w:r>
            <w:r>
              <w:rPr>
                <w:rFonts w:hint="eastAsia" w:ascii="宋体" w:hAnsi="宋体" w:eastAsia="宋体" w:cs="宋体"/>
                <w:kern w:val="2"/>
                <w:sz w:val="21"/>
                <w:szCs w:val="21"/>
                <w:lang w:val="en-US" w:eastAsia="zh-CN" w:bidi="ar"/>
              </w:rPr>
              <w:t>责任，由</w:t>
            </w:r>
            <w:r>
              <w:rPr>
                <w:rFonts w:hint="eastAsia" w:ascii="宋体" w:hAnsi="宋体" w:cs="宋体"/>
                <w:kern w:val="2"/>
                <w:sz w:val="21"/>
                <w:szCs w:val="21"/>
                <w:lang w:val="en-US" w:eastAsia="zh-CN" w:bidi="ar"/>
              </w:rPr>
              <w:t>中标供应商</w:t>
            </w:r>
            <w:r>
              <w:rPr>
                <w:rFonts w:hint="eastAsia" w:ascii="宋体" w:hAnsi="宋体" w:eastAsia="宋体" w:cs="宋体"/>
                <w:kern w:val="2"/>
                <w:sz w:val="21"/>
                <w:szCs w:val="21"/>
                <w:lang w:val="en-US" w:eastAsia="zh-CN" w:bidi="ar"/>
              </w:rPr>
              <w:t>赔偿经济损失。</w:t>
            </w:r>
          </w:p>
          <w:p>
            <w:pPr>
              <w:keepNext/>
              <w:keepLines/>
              <w:pageBreakBefore w:val="0"/>
              <w:widowControl/>
              <w:suppressLineNumbers w:val="0"/>
              <w:wordWrap/>
              <w:topLinePunct w:val="0"/>
              <w:autoSpaceDE w:val="0"/>
              <w:autoSpaceDN/>
              <w:bidi w:val="0"/>
              <w:spacing w:before="0" w:beforeAutospacing="0" w:after="0" w:afterAutospacing="0" w:line="380" w:lineRule="exact"/>
              <w:ind w:left="214" w:right="0" w:hanging="214" w:hangingChars="102"/>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6.因包装或运输不当引起的货物外观或内部的损坏，</w:t>
            </w:r>
            <w:r>
              <w:rPr>
                <w:rFonts w:hint="eastAsia" w:ascii="宋体" w:hAnsi="宋体" w:cs="宋体"/>
                <w:kern w:val="2"/>
                <w:sz w:val="21"/>
                <w:szCs w:val="21"/>
                <w:lang w:val="en-US" w:eastAsia="zh-CN" w:bidi="ar"/>
              </w:rPr>
              <w:t>中标</w:t>
            </w:r>
            <w:r>
              <w:rPr>
                <w:rFonts w:hint="eastAsia" w:ascii="宋体" w:hAnsi="宋体" w:eastAsia="宋体" w:cs="宋体"/>
                <w:kern w:val="2"/>
                <w:sz w:val="21"/>
                <w:szCs w:val="21"/>
                <w:lang w:val="en-US" w:eastAsia="zh-CN" w:bidi="ar"/>
              </w:rPr>
              <w:t>供货商应负责全部更换；若发现错发和漏发的，</w:t>
            </w:r>
            <w:r>
              <w:rPr>
                <w:rFonts w:hint="eastAsia" w:ascii="宋体" w:hAnsi="宋体" w:cs="宋体"/>
                <w:kern w:val="2"/>
                <w:sz w:val="21"/>
                <w:szCs w:val="21"/>
                <w:lang w:val="en-US" w:eastAsia="zh-CN" w:bidi="ar"/>
              </w:rPr>
              <w:t>中标</w:t>
            </w:r>
            <w:r>
              <w:rPr>
                <w:rFonts w:hint="eastAsia" w:ascii="宋体" w:hAnsi="宋体" w:eastAsia="宋体" w:cs="宋体"/>
                <w:kern w:val="2"/>
                <w:sz w:val="21"/>
                <w:szCs w:val="21"/>
                <w:lang w:val="en-US" w:eastAsia="zh-CN" w:bidi="ar"/>
              </w:rPr>
              <w:t>供货商应负责更换和补发。</w:t>
            </w:r>
          </w:p>
          <w:p>
            <w:pPr>
              <w:keepNext/>
              <w:keepLines/>
              <w:pageBreakBefore w:val="0"/>
              <w:widowControl/>
              <w:suppressLineNumbers w:val="0"/>
              <w:wordWrap/>
              <w:topLinePunct w:val="0"/>
              <w:autoSpaceDE w:val="0"/>
              <w:autoSpaceDN/>
              <w:bidi w:val="0"/>
              <w:spacing w:before="0" w:beforeAutospacing="0" w:after="0" w:afterAutospacing="0" w:line="380" w:lineRule="exact"/>
              <w:ind w:left="315" w:right="0" w:hanging="315" w:hanging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7.必须提供完善的技术支持和售后服务，技术支持和售后服务必须与</w:t>
            </w:r>
            <w:r>
              <w:rPr>
                <w:rFonts w:hint="eastAsia" w:ascii="宋体" w:hAnsi="宋体" w:cs="宋体"/>
                <w:kern w:val="2"/>
                <w:sz w:val="21"/>
                <w:szCs w:val="21"/>
                <w:lang w:val="en-US" w:eastAsia="zh-CN" w:bidi="ar"/>
              </w:rPr>
              <w:t>招标人</w:t>
            </w:r>
            <w:r>
              <w:rPr>
                <w:rFonts w:hint="eastAsia" w:ascii="宋体" w:hAnsi="宋体" w:eastAsia="宋体" w:cs="宋体"/>
                <w:kern w:val="2"/>
                <w:sz w:val="21"/>
                <w:szCs w:val="21"/>
                <w:lang w:val="en-US" w:eastAsia="zh-CN" w:bidi="ar"/>
              </w:rPr>
              <w:t>原有技术支持</w:t>
            </w:r>
          </w:p>
          <w:p>
            <w:pPr>
              <w:keepNext/>
              <w:keepLines/>
              <w:pageBreakBefore w:val="0"/>
              <w:widowControl/>
              <w:suppressLineNumbers w:val="0"/>
              <w:wordWrap/>
              <w:topLinePunct w:val="0"/>
              <w:autoSpaceDE w:val="0"/>
              <w:autoSpaceDN/>
              <w:bidi w:val="0"/>
              <w:spacing w:before="0" w:beforeAutospacing="0" w:after="0" w:afterAutospacing="0" w:line="380" w:lineRule="exact"/>
              <w:ind w:left="315" w:leftChars="100" w:right="0" w:hanging="105" w:hangingChars="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和售后服务兼容和匹配。在项目实施过程及售后服务期内，需承诺指定专人负责与招标</w:t>
            </w:r>
          </w:p>
          <w:p>
            <w:pPr>
              <w:keepNext/>
              <w:keepLines/>
              <w:pageBreakBefore w:val="0"/>
              <w:widowControl/>
              <w:suppressLineNumbers w:val="0"/>
              <w:wordWrap/>
              <w:topLinePunct w:val="0"/>
              <w:autoSpaceDE w:val="0"/>
              <w:autoSpaceDN/>
              <w:bidi w:val="0"/>
              <w:spacing w:before="0" w:beforeAutospacing="0" w:after="0" w:afterAutospacing="0" w:line="380" w:lineRule="exact"/>
              <w:ind w:left="315" w:leftChars="100" w:right="0" w:hanging="105" w:hangingChars="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人保持长期的联系与服务。</w:t>
            </w:r>
          </w:p>
          <w:p>
            <w:pPr>
              <w:keepNext/>
              <w:keepLines/>
              <w:pageBreakBefore w:val="0"/>
              <w:widowControl/>
              <w:suppressLineNumbers w:val="0"/>
              <w:wordWrap/>
              <w:topLinePunct w:val="0"/>
              <w:autoSpaceDE w:val="0"/>
              <w:autoSpaceDN/>
              <w:bidi w:val="0"/>
              <w:spacing w:before="0" w:beforeAutospacing="0" w:after="0" w:afterAutospacing="0" w:line="380" w:lineRule="exact"/>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8.质保期满后，免费提供故障维修，需更换配件的按现行市场价商议只计收配件费。</w:t>
            </w:r>
          </w:p>
          <w:p>
            <w:pPr>
              <w:keepNext/>
              <w:keepLines/>
              <w:pageBreakBefore w:val="0"/>
              <w:widowControl/>
              <w:suppressLineNumbers w:val="0"/>
              <w:wordWrap/>
              <w:topLinePunct w:val="0"/>
              <w:autoSpaceDE w:val="0"/>
              <w:autoSpaceDN/>
              <w:bidi w:val="0"/>
              <w:spacing w:before="0" w:beforeAutospacing="0" w:after="0" w:afterAutospacing="0" w:line="380" w:lineRule="exact"/>
              <w:ind w:left="0" w:right="0"/>
              <w:jc w:val="both"/>
              <w:rPr>
                <w:rFonts w:hint="eastAsia" w:ascii="宋体" w:hAnsi="宋体" w:eastAsia="宋体" w:cs="宋体"/>
                <w:kern w:val="0"/>
                <w:lang w:val="en-US"/>
              </w:rPr>
            </w:pPr>
            <w:r>
              <w:rPr>
                <w:rFonts w:hint="eastAsia" w:ascii="宋体" w:hAnsi="宋体" w:eastAsia="宋体" w:cs="宋体"/>
                <w:kern w:val="2"/>
                <w:sz w:val="21"/>
                <w:szCs w:val="21"/>
                <w:lang w:val="en-US" w:eastAsia="zh-CN" w:bidi="ar"/>
              </w:rPr>
              <w:t>9.质保期满后，每半年至少有两次以上实地回访。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suppressLineNumbers w:val="0"/>
              <w:wordWrap/>
              <w:topLinePunct w:val="0"/>
              <w:autoSpaceDE w:val="0"/>
              <w:autoSpaceDN/>
              <w:bidi w:val="0"/>
              <w:spacing w:before="0" w:beforeAutospacing="0" w:after="0" w:afterAutospacing="0" w:line="33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4</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suppressLineNumbers w:val="0"/>
              <w:wordWrap/>
              <w:topLinePunct w:val="0"/>
              <w:autoSpaceDE w:val="0"/>
              <w:autoSpaceDN/>
              <w:bidi w:val="0"/>
              <w:spacing w:before="0" w:beforeAutospacing="0" w:after="0" w:afterAutospacing="0" w:line="33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其他</w:t>
            </w:r>
          </w:p>
        </w:tc>
        <w:tc>
          <w:tcPr>
            <w:tcW w:w="8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suppressLineNumbers w:val="0"/>
              <w:wordWrap/>
              <w:topLinePunct w:val="0"/>
              <w:autoSpaceDE w:val="0"/>
              <w:autoSpaceDN/>
              <w:bidi w:val="0"/>
              <w:spacing w:before="0" w:beforeAutospacing="0" w:after="0" w:afterAutospacing="0" w:line="380" w:lineRule="exact"/>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1.投标要求：</w:t>
            </w:r>
          </w:p>
          <w:p>
            <w:pPr>
              <w:keepNext/>
              <w:keepLines/>
              <w:pageBreakBefore w:val="0"/>
              <w:widowControl/>
              <w:suppressLineNumbers w:val="0"/>
              <w:wordWrap/>
              <w:topLinePunct w:val="0"/>
              <w:autoSpaceDE w:val="0"/>
              <w:autoSpaceDN/>
              <w:bidi w:val="0"/>
              <w:spacing w:before="0" w:beforeAutospacing="0" w:after="0" w:afterAutospacing="0" w:line="380" w:lineRule="exact"/>
              <w:ind w:left="420" w:leftChars="-50" w:right="0" w:hanging="525" w:hangingChars="250"/>
              <w:jc w:val="both"/>
              <w:rPr>
                <w:rFonts w:hint="eastAsia" w:ascii="宋体" w:hAnsi="宋体" w:eastAsia="宋体" w:cs="宋体"/>
                <w:color w:val="auto"/>
                <w:highlight w:val="none"/>
                <w:lang w:val="en-US"/>
              </w:rPr>
            </w:pPr>
            <w:r>
              <w:rPr>
                <w:rFonts w:hint="eastAsia" w:ascii="宋体" w:hAnsi="宋体" w:eastAsia="宋体" w:cs="宋体"/>
                <w:kern w:val="2"/>
                <w:sz w:val="21"/>
                <w:szCs w:val="21"/>
                <w:lang w:val="en-US" w:eastAsia="zh-CN" w:bidi="ar"/>
              </w:rPr>
              <w:t>（1）针对本项目投标的所有货物必须完全符合招标文件的每项要求、</w:t>
            </w:r>
            <w:r>
              <w:rPr>
                <w:rFonts w:hint="eastAsia" w:ascii="宋体" w:hAnsi="宋体" w:eastAsia="宋体" w:cs="宋体"/>
                <w:bCs/>
                <w:kern w:val="2"/>
                <w:sz w:val="21"/>
                <w:szCs w:val="21"/>
                <w:lang w:val="en-US" w:eastAsia="zh-CN" w:bidi="ar"/>
              </w:rPr>
              <w:t>经检验合格的正版全新产品,如涉及版权的必须提供产品的自主知识产权证明材料；</w:t>
            </w:r>
            <w:r>
              <w:rPr>
                <w:rFonts w:hint="eastAsia" w:ascii="宋体" w:hAnsi="宋体" w:eastAsia="宋体" w:cs="宋体"/>
                <w:kern w:val="2"/>
                <w:sz w:val="21"/>
                <w:szCs w:val="21"/>
                <w:lang w:val="en-US" w:eastAsia="zh-CN" w:bidi="ar"/>
              </w:rPr>
              <w:t>若恶意投标出现货物质量问题、技术参数不符</w:t>
            </w:r>
            <w:r>
              <w:rPr>
                <w:rFonts w:hint="eastAsia" w:ascii="宋体" w:hAnsi="宋体" w:cs="宋体"/>
                <w:kern w:val="2"/>
                <w:sz w:val="21"/>
                <w:szCs w:val="21"/>
                <w:lang w:val="en-US" w:eastAsia="zh-CN" w:bidi="ar"/>
              </w:rPr>
              <w:t>、工程质量不符合要</w:t>
            </w:r>
            <w:r>
              <w:rPr>
                <w:rFonts w:hint="eastAsia" w:ascii="宋体" w:hAnsi="宋体" w:cs="宋体"/>
                <w:color w:val="auto"/>
                <w:kern w:val="2"/>
                <w:sz w:val="21"/>
                <w:szCs w:val="21"/>
                <w:lang w:val="en-US" w:eastAsia="zh-CN" w:bidi="ar"/>
              </w:rPr>
              <w:t>求、交</w:t>
            </w:r>
            <w:r>
              <w:rPr>
                <w:rFonts w:hint="eastAsia" w:ascii="宋体" w:hAnsi="宋体" w:eastAsia="宋体" w:cs="宋体"/>
                <w:color w:val="auto"/>
                <w:kern w:val="2"/>
                <w:sz w:val="21"/>
                <w:szCs w:val="21"/>
                <w:lang w:val="en-US" w:eastAsia="zh-CN" w:bidi="ar"/>
              </w:rPr>
              <w:t>货延迟等问题，直接影响</w:t>
            </w:r>
            <w:r>
              <w:rPr>
                <w:rFonts w:hint="eastAsia" w:ascii="宋体" w:hAnsi="宋体" w:cs="宋体"/>
                <w:color w:val="auto"/>
                <w:kern w:val="2"/>
                <w:sz w:val="21"/>
                <w:szCs w:val="21"/>
                <w:lang w:val="en-US" w:eastAsia="zh-CN" w:bidi="ar"/>
              </w:rPr>
              <w:t>招标人</w:t>
            </w:r>
            <w:r>
              <w:rPr>
                <w:rFonts w:hint="eastAsia" w:ascii="宋体" w:hAnsi="宋体" w:eastAsia="宋体" w:cs="宋体"/>
                <w:color w:val="auto"/>
                <w:kern w:val="2"/>
                <w:sz w:val="21"/>
                <w:szCs w:val="21"/>
                <w:lang w:val="en-US" w:eastAsia="zh-CN" w:bidi="ar"/>
              </w:rPr>
              <w:t>工作正常运</w:t>
            </w:r>
            <w:r>
              <w:rPr>
                <w:rFonts w:hint="eastAsia" w:ascii="宋体" w:hAnsi="宋体" w:eastAsia="宋体" w:cs="宋体"/>
                <w:color w:val="auto"/>
                <w:kern w:val="2"/>
                <w:sz w:val="21"/>
                <w:szCs w:val="21"/>
                <w:highlight w:val="none"/>
                <w:lang w:val="en-US" w:eastAsia="zh-CN" w:bidi="ar"/>
              </w:rPr>
              <w:t>转的，</w:t>
            </w:r>
            <w:r>
              <w:rPr>
                <w:rFonts w:hint="eastAsia" w:ascii="宋体" w:hAnsi="宋体" w:cs="宋体"/>
                <w:color w:val="auto"/>
                <w:kern w:val="2"/>
                <w:sz w:val="21"/>
                <w:szCs w:val="21"/>
                <w:highlight w:val="none"/>
                <w:lang w:val="en-US" w:eastAsia="zh-CN" w:bidi="ar"/>
              </w:rPr>
              <w:t>招标人有权</w:t>
            </w:r>
            <w:r>
              <w:rPr>
                <w:rFonts w:hint="eastAsia" w:ascii="宋体" w:hAnsi="宋体" w:eastAsia="宋体" w:cs="宋体"/>
                <w:color w:val="auto"/>
                <w:kern w:val="2"/>
                <w:sz w:val="21"/>
                <w:szCs w:val="21"/>
                <w:highlight w:val="none"/>
                <w:lang w:val="en-US" w:eastAsia="zh-CN" w:bidi="ar"/>
              </w:rPr>
              <w:t>按《政府采购法》规定追究该</w:t>
            </w:r>
            <w:r>
              <w:rPr>
                <w:rFonts w:hint="eastAsia" w:ascii="宋体" w:hAnsi="宋体" w:cs="宋体"/>
                <w:color w:val="auto"/>
                <w:kern w:val="2"/>
                <w:sz w:val="21"/>
                <w:szCs w:val="21"/>
                <w:highlight w:val="none"/>
                <w:lang w:val="en-US" w:eastAsia="zh-CN" w:bidi="ar"/>
              </w:rPr>
              <w:t>中标</w:t>
            </w:r>
            <w:r>
              <w:rPr>
                <w:rFonts w:hint="eastAsia" w:ascii="宋体" w:hAnsi="宋体" w:eastAsia="宋体" w:cs="宋体"/>
                <w:color w:val="auto"/>
                <w:kern w:val="2"/>
                <w:sz w:val="21"/>
                <w:szCs w:val="21"/>
                <w:highlight w:val="none"/>
                <w:lang w:val="en-US" w:eastAsia="zh-CN" w:bidi="ar"/>
              </w:rPr>
              <w:t>供应商虚假应标的相关责任，同时</w:t>
            </w:r>
            <w:r>
              <w:rPr>
                <w:rFonts w:hint="eastAsia" w:ascii="宋体" w:hAnsi="宋体" w:cs="宋体"/>
                <w:color w:val="auto"/>
                <w:kern w:val="2"/>
                <w:sz w:val="21"/>
                <w:szCs w:val="21"/>
                <w:highlight w:val="none"/>
                <w:lang w:val="en-US" w:eastAsia="zh-CN" w:bidi="ar"/>
              </w:rPr>
              <w:t>招标人</w:t>
            </w:r>
            <w:r>
              <w:rPr>
                <w:rFonts w:hint="eastAsia" w:ascii="宋体" w:hAnsi="宋体" w:eastAsia="宋体" w:cs="宋体"/>
                <w:color w:val="auto"/>
                <w:kern w:val="2"/>
                <w:sz w:val="21"/>
                <w:szCs w:val="21"/>
                <w:highlight w:val="none"/>
                <w:lang w:val="en-US" w:eastAsia="zh-CN" w:bidi="ar"/>
              </w:rPr>
              <w:t>有权单方终止合同，</w:t>
            </w:r>
            <w:r>
              <w:rPr>
                <w:rFonts w:hint="eastAsia" w:ascii="宋体" w:hAnsi="宋体" w:cs="宋体"/>
                <w:color w:val="auto"/>
                <w:kern w:val="2"/>
                <w:sz w:val="21"/>
                <w:szCs w:val="21"/>
                <w:highlight w:val="none"/>
                <w:lang w:val="en-US" w:eastAsia="zh-CN" w:bidi="ar"/>
              </w:rPr>
              <w:t>中标</w:t>
            </w:r>
            <w:r>
              <w:rPr>
                <w:rFonts w:hint="eastAsia" w:ascii="宋体" w:hAnsi="宋体" w:eastAsia="宋体" w:cs="宋体"/>
                <w:color w:val="auto"/>
                <w:kern w:val="2"/>
                <w:sz w:val="21"/>
                <w:szCs w:val="21"/>
                <w:highlight w:val="none"/>
                <w:lang w:val="en-US" w:eastAsia="zh-CN" w:bidi="ar"/>
              </w:rPr>
              <w:t>供应商须负责赔偿由此给</w:t>
            </w:r>
            <w:r>
              <w:rPr>
                <w:rFonts w:hint="eastAsia" w:ascii="宋体" w:hAnsi="宋体" w:cs="宋体"/>
                <w:color w:val="auto"/>
                <w:kern w:val="2"/>
                <w:sz w:val="21"/>
                <w:szCs w:val="21"/>
                <w:highlight w:val="none"/>
                <w:lang w:val="en-US" w:eastAsia="zh-CN" w:bidi="ar"/>
              </w:rPr>
              <w:t>招标人</w:t>
            </w:r>
            <w:r>
              <w:rPr>
                <w:rFonts w:hint="eastAsia" w:ascii="宋体" w:hAnsi="宋体" w:eastAsia="宋体" w:cs="宋体"/>
                <w:color w:val="auto"/>
                <w:kern w:val="2"/>
                <w:sz w:val="21"/>
                <w:szCs w:val="21"/>
                <w:highlight w:val="none"/>
                <w:lang w:val="en-US" w:eastAsia="zh-CN" w:bidi="ar"/>
              </w:rPr>
              <w:t>造成的一切损失。</w:t>
            </w:r>
          </w:p>
          <w:p>
            <w:pPr>
              <w:keepNext/>
              <w:keepLines/>
              <w:pageBreakBefore w:val="0"/>
              <w:widowControl/>
              <w:suppressLineNumbers w:val="0"/>
              <w:wordWrap/>
              <w:topLinePunct w:val="0"/>
              <w:autoSpaceDE w:val="0"/>
              <w:autoSpaceDN/>
              <w:bidi w:val="0"/>
              <w:spacing w:before="0" w:beforeAutospacing="0" w:after="0" w:afterAutospacing="0" w:line="380" w:lineRule="exact"/>
              <w:ind w:left="420" w:leftChars="-50" w:right="0" w:hanging="525" w:hangingChars="250"/>
              <w:jc w:val="both"/>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（2）</w:t>
            </w:r>
            <w:r>
              <w:rPr>
                <w:rFonts w:hint="eastAsia" w:ascii="宋体" w:hAnsi="宋体"/>
                <w:color w:val="auto"/>
                <w:highlight w:val="none"/>
                <w:lang w:eastAsia="zh-CN" w:bidi="ar"/>
              </w:rPr>
              <w:t>须配备专业的项目经理及项目技术负责人，全面负责本项目的具体实施和各项技术工作。</w:t>
            </w:r>
          </w:p>
          <w:p>
            <w:pPr>
              <w:keepNext/>
              <w:keepLines/>
              <w:pageBreakBefore w:val="0"/>
              <w:widowControl/>
              <w:suppressLineNumbers w:val="0"/>
              <w:wordWrap/>
              <w:topLinePunct w:val="0"/>
              <w:autoSpaceDE w:val="0"/>
              <w:autoSpaceDN/>
              <w:bidi w:val="0"/>
              <w:spacing w:before="0" w:beforeAutospacing="0" w:after="0" w:afterAutospacing="0" w:line="380" w:lineRule="exact"/>
              <w:ind w:left="420" w:leftChars="-50" w:right="0" w:hanging="525" w:hangingChars="250"/>
              <w:jc w:val="both"/>
              <w:rPr>
                <w:rFonts w:hint="eastAsia" w:ascii="宋体" w:hAnsi="宋体" w:eastAsia="宋体" w:cs="宋体"/>
                <w:lang w:val="en-US"/>
              </w:rPr>
            </w:pPr>
            <w:r>
              <w:rPr>
                <w:rFonts w:hint="eastAsia" w:ascii="宋体" w:hAnsi="宋体" w:cs="宋体"/>
                <w:color w:val="auto"/>
                <w:kern w:val="2"/>
                <w:sz w:val="21"/>
                <w:szCs w:val="21"/>
                <w:highlight w:val="none"/>
                <w:lang w:val="en-US" w:eastAsia="zh-CN" w:bidi="ar"/>
              </w:rPr>
              <w:t>（3）</w:t>
            </w:r>
            <w:r>
              <w:rPr>
                <w:rFonts w:hint="eastAsia" w:ascii="宋体" w:hAnsi="宋体" w:eastAsia="宋体" w:cs="宋体"/>
                <w:color w:val="auto"/>
                <w:kern w:val="2"/>
                <w:sz w:val="21"/>
                <w:szCs w:val="21"/>
                <w:highlight w:val="none"/>
                <w:lang w:val="en-US" w:eastAsia="zh-CN" w:bidi="ar"/>
              </w:rPr>
              <w:t>谈判供应商须在响</w:t>
            </w:r>
            <w:r>
              <w:rPr>
                <w:rFonts w:hint="eastAsia" w:ascii="宋体" w:hAnsi="宋体" w:eastAsia="宋体" w:cs="宋体"/>
                <w:color w:val="auto"/>
                <w:kern w:val="2"/>
                <w:sz w:val="21"/>
                <w:szCs w:val="21"/>
                <w:lang w:val="en-US" w:eastAsia="zh-CN" w:bidi="ar"/>
              </w:rPr>
              <w:t>应文件中承诺，如果</w:t>
            </w:r>
            <w:r>
              <w:rPr>
                <w:rFonts w:hint="eastAsia" w:ascii="宋体" w:hAnsi="宋体" w:cs="宋体"/>
                <w:color w:val="auto"/>
                <w:kern w:val="2"/>
                <w:sz w:val="21"/>
                <w:szCs w:val="21"/>
                <w:lang w:val="en-US" w:eastAsia="zh-CN" w:bidi="ar"/>
              </w:rPr>
              <w:t>中标</w:t>
            </w:r>
            <w:r>
              <w:rPr>
                <w:rFonts w:hint="eastAsia" w:ascii="宋体" w:hAnsi="宋体" w:eastAsia="宋体" w:cs="宋体"/>
                <w:color w:val="auto"/>
                <w:kern w:val="2"/>
                <w:sz w:val="21"/>
                <w:szCs w:val="21"/>
                <w:lang w:val="en-US" w:eastAsia="zh-CN" w:bidi="ar"/>
              </w:rPr>
              <w:t>：在合同签</w:t>
            </w:r>
            <w:r>
              <w:rPr>
                <w:rFonts w:hint="eastAsia" w:ascii="宋体" w:hAnsi="宋体" w:eastAsia="宋体" w:cs="宋体"/>
                <w:kern w:val="2"/>
                <w:sz w:val="21"/>
                <w:szCs w:val="21"/>
                <w:lang w:val="en-US" w:eastAsia="zh-CN" w:bidi="ar"/>
              </w:rPr>
              <w:t>订生效后，</w:t>
            </w:r>
            <w:r>
              <w:rPr>
                <w:rFonts w:hint="eastAsia" w:ascii="宋体" w:hAnsi="宋体" w:cs="宋体"/>
                <w:kern w:val="2"/>
                <w:sz w:val="21"/>
                <w:szCs w:val="21"/>
                <w:lang w:val="en-US" w:eastAsia="zh-CN" w:bidi="ar"/>
              </w:rPr>
              <w:t>招标人</w:t>
            </w:r>
            <w:r>
              <w:rPr>
                <w:rFonts w:hint="eastAsia" w:ascii="宋体" w:hAnsi="宋体" w:eastAsia="宋体" w:cs="宋体"/>
                <w:kern w:val="2"/>
                <w:sz w:val="21"/>
                <w:szCs w:val="21"/>
                <w:lang w:val="en-US" w:eastAsia="zh-CN" w:bidi="ar"/>
              </w:rPr>
              <w:t>有权要求</w:t>
            </w:r>
            <w:r>
              <w:rPr>
                <w:rFonts w:hint="eastAsia" w:ascii="宋体" w:hAnsi="宋体" w:cs="宋体"/>
                <w:kern w:val="2"/>
                <w:sz w:val="21"/>
                <w:szCs w:val="21"/>
                <w:lang w:val="en-US" w:eastAsia="zh-CN" w:bidi="ar"/>
              </w:rPr>
              <w:t>中标</w:t>
            </w:r>
            <w:r>
              <w:rPr>
                <w:rFonts w:hint="eastAsia" w:ascii="宋体" w:hAnsi="宋体" w:eastAsia="宋体" w:cs="宋体"/>
                <w:kern w:val="2"/>
                <w:sz w:val="21"/>
                <w:szCs w:val="21"/>
                <w:lang w:val="en-US" w:eastAsia="zh-CN" w:bidi="ar"/>
              </w:rPr>
              <w:t>供应商提供</w:t>
            </w:r>
            <w:r>
              <w:rPr>
                <w:rFonts w:hint="eastAsia" w:ascii="宋体" w:hAnsi="宋体" w:cs="宋体"/>
                <w:kern w:val="2"/>
                <w:sz w:val="21"/>
                <w:szCs w:val="21"/>
                <w:lang w:val="en-US" w:eastAsia="zh-CN" w:bidi="ar"/>
              </w:rPr>
              <w:t>中标</w:t>
            </w:r>
            <w:r>
              <w:rPr>
                <w:rFonts w:hint="eastAsia" w:ascii="宋体" w:hAnsi="宋体" w:eastAsia="宋体" w:cs="宋体"/>
                <w:kern w:val="2"/>
                <w:sz w:val="21"/>
                <w:szCs w:val="21"/>
                <w:lang w:val="en-US" w:eastAsia="zh-CN" w:bidi="ar"/>
              </w:rPr>
              <w:t>的货物送双方认可的第三方测试机构按照招标文件的性能参数指标进行测试，测试费用由</w:t>
            </w:r>
            <w:r>
              <w:rPr>
                <w:rFonts w:hint="eastAsia" w:ascii="宋体" w:hAnsi="宋体" w:cs="宋体"/>
                <w:kern w:val="2"/>
                <w:sz w:val="21"/>
                <w:szCs w:val="21"/>
                <w:lang w:val="en-US" w:eastAsia="zh-CN" w:bidi="ar"/>
              </w:rPr>
              <w:t>中标</w:t>
            </w:r>
            <w:r>
              <w:rPr>
                <w:rFonts w:hint="eastAsia" w:ascii="宋体" w:hAnsi="宋体" w:eastAsia="宋体" w:cs="宋体"/>
                <w:kern w:val="2"/>
                <w:sz w:val="21"/>
                <w:szCs w:val="21"/>
                <w:lang w:val="en-US" w:eastAsia="zh-CN" w:bidi="ar"/>
              </w:rPr>
              <w:t>供应商支付。不能提供或不能通过技术测试或测试结果与响应文件不符的视为虚假承诺，</w:t>
            </w:r>
            <w:r>
              <w:rPr>
                <w:rFonts w:hint="eastAsia" w:ascii="宋体" w:hAnsi="宋体" w:cs="宋体"/>
                <w:kern w:val="2"/>
                <w:sz w:val="21"/>
                <w:szCs w:val="21"/>
                <w:lang w:val="en-US" w:eastAsia="zh-CN" w:bidi="ar"/>
              </w:rPr>
              <w:t>招标人</w:t>
            </w:r>
            <w:r>
              <w:rPr>
                <w:rFonts w:hint="eastAsia" w:ascii="宋体" w:hAnsi="宋体" w:eastAsia="宋体" w:cs="宋体"/>
                <w:kern w:val="2"/>
                <w:sz w:val="21"/>
                <w:szCs w:val="21"/>
                <w:lang w:val="en-US" w:eastAsia="zh-CN" w:bidi="ar"/>
              </w:rPr>
              <w:t>有权单方面解除合同，并按国家相关法律法规追究该</w:t>
            </w:r>
            <w:r>
              <w:rPr>
                <w:rFonts w:hint="eastAsia" w:ascii="宋体" w:hAnsi="宋体" w:cs="宋体"/>
                <w:kern w:val="2"/>
                <w:sz w:val="21"/>
                <w:szCs w:val="21"/>
                <w:lang w:val="en-US" w:eastAsia="zh-CN" w:bidi="ar"/>
              </w:rPr>
              <w:t>中标</w:t>
            </w:r>
            <w:r>
              <w:rPr>
                <w:rFonts w:hint="eastAsia" w:ascii="宋体" w:hAnsi="宋体" w:eastAsia="宋体" w:cs="宋体"/>
                <w:kern w:val="2"/>
                <w:sz w:val="21"/>
                <w:szCs w:val="21"/>
                <w:lang w:val="en-US" w:eastAsia="zh-CN" w:bidi="ar"/>
              </w:rPr>
              <w:t>供应商虚假应标的相关责任，由此引发的所有损失由</w:t>
            </w:r>
            <w:r>
              <w:rPr>
                <w:rFonts w:hint="eastAsia" w:ascii="宋体" w:hAnsi="宋体" w:cs="宋体"/>
                <w:kern w:val="2"/>
                <w:sz w:val="21"/>
                <w:szCs w:val="21"/>
                <w:lang w:val="en-US" w:eastAsia="zh-CN" w:bidi="ar"/>
              </w:rPr>
              <w:t>中标</w:t>
            </w:r>
            <w:r>
              <w:rPr>
                <w:rFonts w:hint="eastAsia" w:ascii="宋体" w:hAnsi="宋体" w:eastAsia="宋体" w:cs="宋体"/>
                <w:kern w:val="2"/>
                <w:sz w:val="21"/>
                <w:szCs w:val="21"/>
                <w:lang w:val="en-US" w:eastAsia="zh-CN" w:bidi="ar"/>
              </w:rPr>
              <w:t>供应商负责。</w:t>
            </w:r>
          </w:p>
          <w:p>
            <w:pPr>
              <w:keepNext/>
              <w:keepLines/>
              <w:pageBreakBefore w:val="0"/>
              <w:widowControl/>
              <w:suppressLineNumbers w:val="0"/>
              <w:wordWrap/>
              <w:topLinePunct w:val="0"/>
              <w:autoSpaceDE w:val="0"/>
              <w:autoSpaceDN/>
              <w:bidi w:val="0"/>
              <w:spacing w:before="0" w:beforeAutospacing="0" w:after="0" w:afterAutospacing="0" w:line="380" w:lineRule="exact"/>
              <w:ind w:left="420" w:leftChars="-50" w:right="0" w:hanging="525" w:hangingChars="2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w:t>
            </w:r>
            <w:r>
              <w:rPr>
                <w:rFonts w:hint="eastAsia" w:ascii="宋体" w:hAnsi="宋体" w:cs="宋体"/>
                <w:kern w:val="2"/>
                <w:sz w:val="21"/>
                <w:szCs w:val="21"/>
                <w:lang w:val="en-US" w:eastAsia="zh-CN" w:bidi="ar"/>
              </w:rPr>
              <w:t>4</w:t>
            </w:r>
            <w:r>
              <w:rPr>
                <w:rFonts w:hint="eastAsia" w:ascii="宋体" w:hAnsi="宋体" w:eastAsia="宋体" w:cs="宋体"/>
                <w:kern w:val="2"/>
                <w:sz w:val="21"/>
                <w:szCs w:val="21"/>
                <w:lang w:val="en-US" w:eastAsia="zh-CN" w:bidi="ar"/>
              </w:rPr>
              <w:t>）所有货物</w:t>
            </w:r>
            <w:r>
              <w:rPr>
                <w:rFonts w:hint="eastAsia" w:ascii="宋体" w:hAnsi="宋体" w:cs="宋体"/>
                <w:kern w:val="2"/>
                <w:sz w:val="21"/>
                <w:szCs w:val="21"/>
                <w:lang w:val="en-US" w:eastAsia="zh-CN" w:bidi="ar"/>
              </w:rPr>
              <w:t>及安装调试工程</w:t>
            </w:r>
            <w:r>
              <w:rPr>
                <w:rFonts w:hint="eastAsia" w:ascii="宋体" w:hAnsi="宋体" w:eastAsia="宋体" w:cs="宋体"/>
                <w:kern w:val="2"/>
                <w:sz w:val="21"/>
                <w:szCs w:val="21"/>
                <w:lang w:val="en-US" w:eastAsia="zh-CN" w:bidi="ar"/>
              </w:rPr>
              <w:t>都必须满足</w:t>
            </w:r>
            <w:r>
              <w:rPr>
                <w:rFonts w:hint="eastAsia" w:ascii="宋体" w:hAnsi="宋体" w:cs="宋体"/>
                <w:kern w:val="2"/>
                <w:sz w:val="21"/>
                <w:szCs w:val="21"/>
                <w:lang w:val="en-US" w:eastAsia="zh-CN" w:bidi="ar"/>
              </w:rPr>
              <w:t>招标人</w:t>
            </w:r>
            <w:r>
              <w:rPr>
                <w:rFonts w:hint="eastAsia" w:ascii="宋体" w:hAnsi="宋体" w:eastAsia="宋体" w:cs="宋体"/>
                <w:kern w:val="2"/>
                <w:sz w:val="21"/>
                <w:szCs w:val="21"/>
                <w:lang w:val="en-US" w:eastAsia="zh-CN" w:bidi="ar"/>
              </w:rPr>
              <w:t>实际使用需求。</w:t>
            </w:r>
          </w:p>
          <w:p>
            <w:pPr>
              <w:keepNext/>
              <w:keepLines/>
              <w:pageBreakBefore w:val="0"/>
              <w:widowControl/>
              <w:suppressLineNumbers w:val="0"/>
              <w:wordWrap/>
              <w:topLinePunct w:val="0"/>
              <w:autoSpaceDE w:val="0"/>
              <w:autoSpaceDN/>
              <w:bidi w:val="0"/>
              <w:spacing w:before="0" w:beforeAutospacing="0" w:after="0" w:afterAutospacing="0" w:line="380" w:lineRule="exact"/>
              <w:ind w:left="420" w:leftChars="-50" w:right="0" w:hanging="525" w:hangingChars="2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w:t>
            </w:r>
            <w:r>
              <w:rPr>
                <w:rFonts w:hint="eastAsia" w:ascii="宋体" w:hAnsi="宋体" w:cs="宋体"/>
                <w:kern w:val="2"/>
                <w:sz w:val="21"/>
                <w:szCs w:val="21"/>
                <w:lang w:val="en-US" w:eastAsia="zh-CN" w:bidi="ar"/>
              </w:rPr>
              <w:t>5</w:t>
            </w:r>
            <w:r>
              <w:rPr>
                <w:rFonts w:hint="eastAsia" w:ascii="宋体" w:hAnsi="宋体" w:eastAsia="宋体" w:cs="宋体"/>
                <w:kern w:val="2"/>
                <w:sz w:val="21"/>
                <w:szCs w:val="21"/>
                <w:lang w:val="en-US" w:eastAsia="zh-CN" w:bidi="ar"/>
              </w:rPr>
              <w:t>）提供的所有货物</w:t>
            </w:r>
            <w:r>
              <w:rPr>
                <w:rFonts w:hint="eastAsia" w:ascii="宋体" w:hAnsi="宋体" w:cs="宋体"/>
                <w:kern w:val="2"/>
                <w:sz w:val="21"/>
                <w:szCs w:val="21"/>
                <w:lang w:val="en-US" w:eastAsia="zh-CN" w:bidi="ar"/>
              </w:rPr>
              <w:t>及安装调试工程</w:t>
            </w:r>
            <w:r>
              <w:rPr>
                <w:rFonts w:hint="eastAsia" w:ascii="宋体" w:hAnsi="宋体" w:eastAsia="宋体" w:cs="宋体"/>
                <w:kern w:val="2"/>
                <w:sz w:val="21"/>
                <w:szCs w:val="21"/>
                <w:lang w:val="en-US" w:eastAsia="zh-CN" w:bidi="ar"/>
              </w:rPr>
              <w:t>如达不到实际使用要求，验收不合格的，</w:t>
            </w:r>
            <w:r>
              <w:rPr>
                <w:rFonts w:hint="eastAsia" w:ascii="宋体" w:hAnsi="宋体" w:cs="宋体"/>
                <w:kern w:val="2"/>
                <w:sz w:val="21"/>
                <w:szCs w:val="21"/>
                <w:lang w:val="en-US" w:eastAsia="zh-CN" w:bidi="ar"/>
              </w:rPr>
              <w:t>招标人</w:t>
            </w:r>
            <w:r>
              <w:rPr>
                <w:rFonts w:hint="eastAsia" w:ascii="宋体" w:hAnsi="宋体" w:eastAsia="宋体" w:cs="宋体"/>
                <w:kern w:val="2"/>
                <w:sz w:val="21"/>
                <w:szCs w:val="21"/>
                <w:lang w:val="en-US" w:eastAsia="zh-CN" w:bidi="ar"/>
              </w:rPr>
              <w:t>有权解除合同并上报财政监管部门。</w:t>
            </w:r>
          </w:p>
          <w:p>
            <w:pPr>
              <w:keepNext/>
              <w:keepLines/>
              <w:pageBreakBefore w:val="0"/>
              <w:widowControl/>
              <w:suppressLineNumbers w:val="0"/>
              <w:wordWrap/>
              <w:topLinePunct w:val="0"/>
              <w:autoSpaceDE w:val="0"/>
              <w:autoSpaceDN/>
              <w:bidi w:val="0"/>
              <w:spacing w:before="0" w:beforeAutospacing="0" w:after="0" w:afterAutospacing="0" w:line="380" w:lineRule="exact"/>
              <w:ind w:left="420" w:leftChars="-50" w:right="0" w:hanging="525" w:hangingChars="2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w:t>
            </w: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w:t>
            </w:r>
            <w:r>
              <w:rPr>
                <w:rFonts w:hint="eastAsia" w:ascii="宋体" w:hAnsi="宋体" w:cs="宋体"/>
                <w:kern w:val="2"/>
                <w:sz w:val="21"/>
                <w:szCs w:val="21"/>
                <w:lang w:val="en-US" w:eastAsia="zh-CN" w:bidi="ar"/>
              </w:rPr>
              <w:t>招标人</w:t>
            </w:r>
            <w:r>
              <w:rPr>
                <w:rFonts w:hint="eastAsia" w:ascii="宋体" w:hAnsi="宋体" w:eastAsia="宋体" w:cs="宋体"/>
                <w:kern w:val="2"/>
                <w:sz w:val="21"/>
                <w:szCs w:val="21"/>
                <w:lang w:val="en-US" w:eastAsia="zh-CN" w:bidi="ar"/>
              </w:rPr>
              <w:t>不集中组织现场踏勘，</w:t>
            </w:r>
            <w:r>
              <w:rPr>
                <w:rFonts w:hint="eastAsia" w:ascii="宋体" w:hAnsi="宋体" w:cs="宋体"/>
                <w:kern w:val="2"/>
                <w:sz w:val="21"/>
                <w:szCs w:val="21"/>
                <w:lang w:val="en-US" w:eastAsia="zh-CN" w:bidi="ar"/>
              </w:rPr>
              <w:t>中标</w:t>
            </w:r>
            <w:r>
              <w:rPr>
                <w:rFonts w:hint="eastAsia" w:ascii="宋体" w:hAnsi="宋体" w:eastAsia="宋体" w:cs="宋体"/>
                <w:kern w:val="2"/>
                <w:sz w:val="21"/>
                <w:szCs w:val="21"/>
                <w:lang w:val="en-US" w:eastAsia="zh-CN" w:bidi="ar"/>
              </w:rPr>
              <w:t>供应商自行联系</w:t>
            </w:r>
            <w:r>
              <w:rPr>
                <w:rFonts w:hint="eastAsia" w:ascii="宋体" w:hAnsi="宋体" w:cs="宋体"/>
                <w:kern w:val="2"/>
                <w:sz w:val="21"/>
                <w:szCs w:val="21"/>
                <w:lang w:val="en-US" w:eastAsia="zh-CN" w:bidi="ar"/>
              </w:rPr>
              <w:t>招标人</w:t>
            </w:r>
            <w:r>
              <w:rPr>
                <w:rFonts w:hint="eastAsia" w:ascii="宋体" w:hAnsi="宋体" w:eastAsia="宋体" w:cs="宋体"/>
                <w:kern w:val="2"/>
                <w:sz w:val="21"/>
                <w:szCs w:val="21"/>
                <w:lang w:val="en-US" w:eastAsia="zh-CN" w:bidi="ar"/>
              </w:rPr>
              <w:t>进行现场踏勘，费用及安全等问题由</w:t>
            </w:r>
            <w:r>
              <w:rPr>
                <w:rFonts w:hint="eastAsia" w:ascii="宋体" w:hAnsi="宋体" w:cs="宋体"/>
                <w:kern w:val="2"/>
                <w:sz w:val="21"/>
                <w:szCs w:val="21"/>
                <w:lang w:val="en-US" w:eastAsia="zh-CN" w:bidi="ar"/>
              </w:rPr>
              <w:t>中标</w:t>
            </w:r>
            <w:r>
              <w:rPr>
                <w:rFonts w:hint="eastAsia" w:ascii="宋体" w:hAnsi="宋体" w:eastAsia="宋体" w:cs="宋体"/>
                <w:kern w:val="2"/>
                <w:sz w:val="21"/>
                <w:szCs w:val="21"/>
                <w:lang w:val="en-US" w:eastAsia="zh-CN" w:bidi="ar"/>
              </w:rPr>
              <w:t>供应商自行负责。</w:t>
            </w:r>
          </w:p>
          <w:p>
            <w:pPr>
              <w:keepNext/>
              <w:keepLines/>
              <w:pageBreakBefore w:val="0"/>
              <w:widowControl/>
              <w:suppressLineNumbers w:val="0"/>
              <w:wordWrap/>
              <w:topLinePunct w:val="0"/>
              <w:autoSpaceDE w:val="0"/>
              <w:autoSpaceDN/>
              <w:bidi w:val="0"/>
              <w:spacing w:before="0" w:beforeAutospacing="0" w:after="0" w:afterAutospacing="0" w:line="380" w:lineRule="exact"/>
              <w:ind w:left="90" w:leftChars="43" w:right="0"/>
              <w:jc w:val="both"/>
              <w:rPr>
                <w:rFonts w:hint="eastAsia" w:ascii="宋体" w:hAnsi="宋体" w:eastAsia="宋体" w:cs="宋体"/>
                <w:bCs/>
                <w:lang w:val="en-US"/>
              </w:rPr>
            </w:pPr>
            <w:r>
              <w:rPr>
                <w:rFonts w:hint="eastAsia" w:ascii="宋体" w:hAnsi="宋体" w:eastAsia="宋体" w:cs="宋体"/>
                <w:bCs/>
                <w:kern w:val="2"/>
                <w:sz w:val="21"/>
                <w:szCs w:val="21"/>
                <w:lang w:val="en-US" w:eastAsia="zh-CN" w:bidi="ar"/>
              </w:rPr>
              <w:t>2.报价要求：</w:t>
            </w:r>
          </w:p>
          <w:p>
            <w:pPr>
              <w:keepNext/>
              <w:keepLines/>
              <w:pageBreakBefore w:val="0"/>
              <w:widowControl/>
              <w:suppressLineNumbers w:val="0"/>
              <w:wordWrap/>
              <w:topLinePunct w:val="0"/>
              <w:autoSpaceDE w:val="0"/>
              <w:autoSpaceDN/>
              <w:bidi w:val="0"/>
              <w:spacing w:before="0" w:beforeAutospacing="0" w:after="0" w:afterAutospacing="0" w:line="380" w:lineRule="exact"/>
              <w:ind w:left="420" w:leftChars="-50" w:right="0" w:hanging="525" w:hangingChars="250"/>
              <w:jc w:val="both"/>
              <w:rPr>
                <w:rFonts w:hint="eastAsia" w:ascii="宋体" w:hAnsi="宋体" w:eastAsia="宋体" w:cs="宋体"/>
                <w:bCs/>
                <w:lang w:val="en-US"/>
              </w:rPr>
            </w:pPr>
            <w:r>
              <w:rPr>
                <w:rFonts w:hint="eastAsia" w:ascii="宋体" w:hAnsi="宋体" w:eastAsia="宋体" w:cs="宋体"/>
                <w:bCs/>
                <w:kern w:val="2"/>
                <w:sz w:val="21"/>
                <w:szCs w:val="21"/>
                <w:lang w:val="en-US" w:eastAsia="zh-CN" w:bidi="ar"/>
              </w:rPr>
              <w:t>（1）报价中必须包括但不限于项目实施所需的人工费、货款、</w:t>
            </w:r>
            <w:r>
              <w:rPr>
                <w:rFonts w:hint="eastAsia" w:ascii="宋体" w:hAnsi="宋体" w:eastAsia="宋体" w:cs="宋体"/>
                <w:kern w:val="2"/>
                <w:sz w:val="21"/>
                <w:szCs w:val="21"/>
                <w:lang w:val="en-US" w:eastAsia="zh-CN" w:bidi="ar"/>
              </w:rPr>
              <w:t>随配附件</w:t>
            </w:r>
            <w:r>
              <w:rPr>
                <w:rFonts w:hint="eastAsia" w:ascii="宋体" w:hAnsi="宋体" w:eastAsia="宋体" w:cs="宋体"/>
                <w:bCs/>
                <w:kern w:val="2"/>
                <w:sz w:val="21"/>
                <w:szCs w:val="21"/>
                <w:lang w:val="en-US" w:eastAsia="zh-CN" w:bidi="ar"/>
              </w:rPr>
              <w:t>、备品备件、辅材、专用工具、包装、运输（至</w:t>
            </w:r>
            <w:r>
              <w:rPr>
                <w:rFonts w:hint="eastAsia" w:ascii="宋体" w:hAnsi="宋体" w:cs="宋体"/>
                <w:kern w:val="2"/>
                <w:sz w:val="21"/>
                <w:szCs w:val="21"/>
                <w:lang w:val="en-US" w:eastAsia="zh-CN" w:bidi="ar"/>
              </w:rPr>
              <w:t>招标人</w:t>
            </w:r>
            <w:r>
              <w:rPr>
                <w:rFonts w:hint="eastAsia" w:ascii="宋体" w:hAnsi="宋体" w:eastAsia="宋体" w:cs="宋体"/>
                <w:bCs/>
                <w:kern w:val="2"/>
                <w:sz w:val="21"/>
                <w:szCs w:val="21"/>
                <w:lang w:val="en-US" w:eastAsia="zh-CN" w:bidi="ar"/>
              </w:rPr>
              <w:t>指定位置）、装卸、保险、税金、货到就位、安装施工（包含但不限于室内线路安装、安装前清理及安装过程中产生的费用</w:t>
            </w:r>
            <w:r>
              <w:rPr>
                <w:rFonts w:hint="eastAsia" w:ascii="宋体" w:hAnsi="宋体" w:eastAsia="宋体" w:cs="宋体"/>
                <w:kern w:val="2"/>
                <w:sz w:val="21"/>
                <w:szCs w:val="21"/>
                <w:lang w:val="en-US" w:eastAsia="zh-CN" w:bidi="ar"/>
              </w:rPr>
              <w:t>等费用</w:t>
            </w:r>
            <w:r>
              <w:rPr>
                <w:rFonts w:hint="eastAsia" w:ascii="宋体" w:hAnsi="宋体" w:eastAsia="宋体" w:cs="宋体"/>
                <w:bCs/>
                <w:kern w:val="2"/>
                <w:sz w:val="21"/>
                <w:szCs w:val="21"/>
                <w:lang w:val="en-US" w:eastAsia="zh-CN" w:bidi="ar"/>
              </w:rPr>
              <w:t>）、安装施工所需材料等、调试（含调试后的室内整洁等）、验收、培训、保修、售后服务等与本项目有关的可预见及不可预见的一切成本和费用的总合。</w:t>
            </w:r>
          </w:p>
          <w:p>
            <w:pPr>
              <w:keepNext/>
              <w:keepLines/>
              <w:pageBreakBefore w:val="0"/>
              <w:widowControl/>
              <w:suppressLineNumbers w:val="0"/>
              <w:wordWrap/>
              <w:topLinePunct w:val="0"/>
              <w:autoSpaceDE w:val="0"/>
              <w:autoSpaceDN/>
              <w:bidi w:val="0"/>
              <w:spacing w:before="0" w:beforeAutospacing="0" w:after="0" w:afterAutospacing="0" w:line="380" w:lineRule="exact"/>
              <w:ind w:left="420" w:leftChars="-50" w:right="0" w:hanging="525" w:hangingChars="250"/>
              <w:jc w:val="both"/>
              <w:rPr>
                <w:rFonts w:hint="eastAsia" w:ascii="宋体" w:hAnsi="宋体" w:eastAsia="宋体" w:cs="宋体"/>
                <w:bCs/>
                <w:lang w:val="en-US"/>
              </w:rPr>
            </w:pPr>
            <w:r>
              <w:rPr>
                <w:rFonts w:hint="eastAsia" w:ascii="宋体" w:hAnsi="宋体" w:eastAsia="宋体" w:cs="宋体"/>
                <w:bCs/>
                <w:kern w:val="2"/>
                <w:sz w:val="21"/>
                <w:szCs w:val="21"/>
                <w:lang w:val="en-US" w:eastAsia="zh-CN" w:bidi="ar"/>
              </w:rPr>
              <w:t>（2）</w:t>
            </w:r>
            <w:r>
              <w:rPr>
                <w:rFonts w:hint="eastAsia" w:ascii="宋体" w:hAnsi="宋体" w:cs="宋体"/>
                <w:bCs/>
                <w:kern w:val="2"/>
                <w:sz w:val="21"/>
                <w:szCs w:val="21"/>
                <w:lang w:val="en-US" w:eastAsia="zh-CN" w:bidi="ar"/>
              </w:rPr>
              <w:t>本项目要求以工程量清单形式报价</w:t>
            </w:r>
            <w:r>
              <w:rPr>
                <w:rFonts w:hint="eastAsia" w:ascii="宋体" w:hAnsi="宋体" w:eastAsia="宋体" w:cs="宋体"/>
                <w:bCs/>
                <w:kern w:val="2"/>
                <w:sz w:val="21"/>
                <w:szCs w:val="21"/>
                <w:lang w:val="en-US" w:eastAsia="zh-CN" w:bidi="ar"/>
              </w:rPr>
              <w:t>。</w:t>
            </w:r>
          </w:p>
          <w:p>
            <w:pPr>
              <w:keepNext/>
              <w:keepLines/>
              <w:pageBreakBefore w:val="0"/>
              <w:widowControl/>
              <w:suppressLineNumbers w:val="0"/>
              <w:wordWrap/>
              <w:topLinePunct w:val="0"/>
              <w:autoSpaceDE w:val="0"/>
              <w:autoSpaceDN/>
              <w:bidi w:val="0"/>
              <w:spacing w:before="0" w:beforeAutospacing="0" w:after="0" w:afterAutospacing="0" w:line="380" w:lineRule="exact"/>
              <w:ind w:left="-105" w:leftChars="-50" w:right="0"/>
              <w:jc w:val="both"/>
              <w:rPr>
                <w:rFonts w:hint="eastAsia" w:ascii="宋体" w:hAnsi="宋体" w:eastAsia="宋体" w:cs="宋体"/>
                <w:bCs/>
                <w:lang w:val="en-US"/>
              </w:rPr>
            </w:pPr>
            <w:r>
              <w:rPr>
                <w:rFonts w:hint="eastAsia" w:ascii="宋体" w:hAnsi="宋体" w:eastAsia="宋体" w:cs="宋体"/>
                <w:bCs/>
                <w:kern w:val="2"/>
                <w:sz w:val="21"/>
                <w:szCs w:val="21"/>
                <w:lang w:val="en-US" w:eastAsia="zh-CN" w:bidi="ar"/>
              </w:rPr>
              <w:t>（3）报价币种为人民币。</w:t>
            </w:r>
          </w:p>
          <w:p>
            <w:pPr>
              <w:keepNext/>
              <w:keepLines/>
              <w:pageBreakBefore w:val="0"/>
              <w:widowControl/>
              <w:suppressLineNumbers w:val="0"/>
              <w:wordWrap/>
              <w:topLinePunct w:val="0"/>
              <w:autoSpaceDE w:val="0"/>
              <w:autoSpaceDN/>
              <w:bidi w:val="0"/>
              <w:spacing w:before="0" w:beforeAutospacing="0" w:after="0" w:afterAutospacing="0" w:line="380" w:lineRule="exact"/>
              <w:ind w:left="0" w:right="0" w:firstLine="105" w:firstLineChars="50"/>
              <w:jc w:val="both"/>
              <w:rPr>
                <w:rFonts w:hint="eastAsia" w:ascii="宋体" w:hAnsi="宋体" w:eastAsia="宋体" w:cs="宋体"/>
                <w:lang w:val="en-US"/>
              </w:rPr>
            </w:pPr>
            <w:r>
              <w:rPr>
                <w:rFonts w:hint="eastAsia" w:ascii="宋体" w:hAnsi="宋体" w:eastAsia="宋体" w:cs="宋体"/>
                <w:bCs/>
                <w:kern w:val="2"/>
                <w:sz w:val="21"/>
                <w:szCs w:val="21"/>
                <w:lang w:val="en-US" w:eastAsia="zh-CN" w:bidi="ar"/>
              </w:rPr>
              <w:t>3.</w:t>
            </w:r>
            <w:r>
              <w:rPr>
                <w:rFonts w:hint="eastAsia" w:ascii="宋体" w:hAnsi="宋体" w:eastAsia="宋体" w:cs="宋体"/>
                <w:kern w:val="2"/>
                <w:sz w:val="21"/>
                <w:szCs w:val="21"/>
                <w:lang w:val="en-US" w:eastAsia="zh-CN" w:bidi="ar"/>
              </w:rPr>
              <w:t>运输及包装方式的要求：厂商出厂完整原包装。</w:t>
            </w:r>
          </w:p>
          <w:p>
            <w:pPr>
              <w:keepNext/>
              <w:keepLines/>
              <w:pageBreakBefore w:val="0"/>
              <w:widowControl/>
              <w:suppressLineNumbers w:val="0"/>
              <w:wordWrap/>
              <w:topLinePunct w:val="0"/>
              <w:autoSpaceDE w:val="0"/>
              <w:autoSpaceDN/>
              <w:bidi w:val="0"/>
              <w:spacing w:before="0" w:beforeAutospacing="0" w:after="0" w:afterAutospacing="0" w:line="380" w:lineRule="exact"/>
              <w:ind w:left="0" w:right="0" w:firstLine="105" w:firstLineChars="50"/>
              <w:jc w:val="both"/>
              <w:rPr>
                <w:rFonts w:hint="eastAsia" w:ascii="宋体" w:hAnsi="宋体" w:eastAsia="宋体" w:cs="宋体"/>
                <w:bCs/>
                <w:lang w:val="en-US"/>
              </w:rPr>
            </w:pPr>
            <w:r>
              <w:rPr>
                <w:rFonts w:hint="eastAsia" w:ascii="宋体" w:hAnsi="宋体" w:eastAsia="宋体" w:cs="宋体"/>
                <w:bCs/>
                <w:kern w:val="2"/>
                <w:sz w:val="21"/>
                <w:szCs w:val="21"/>
                <w:lang w:val="en-US" w:eastAsia="zh-CN" w:bidi="ar"/>
              </w:rPr>
              <w:t>4.</w:t>
            </w:r>
            <w:r>
              <w:rPr>
                <w:rFonts w:hint="eastAsia" w:ascii="宋体" w:hAnsi="宋体" w:cs="宋体"/>
                <w:bCs/>
                <w:kern w:val="2"/>
                <w:sz w:val="21"/>
                <w:szCs w:val="21"/>
                <w:lang w:val="en-US" w:eastAsia="zh-CN" w:bidi="ar"/>
              </w:rPr>
              <w:t>验收</w:t>
            </w:r>
            <w:r>
              <w:rPr>
                <w:rFonts w:hint="eastAsia" w:ascii="宋体" w:hAnsi="宋体" w:eastAsia="宋体" w:cs="宋体"/>
                <w:bCs/>
                <w:kern w:val="2"/>
                <w:sz w:val="21"/>
                <w:szCs w:val="21"/>
                <w:lang w:val="en-US" w:eastAsia="zh-CN" w:bidi="ar"/>
              </w:rPr>
              <w:t>：</w:t>
            </w:r>
          </w:p>
          <w:p>
            <w:pPr>
              <w:keepNext/>
              <w:keepLines/>
              <w:pageBreakBefore w:val="0"/>
              <w:widowControl/>
              <w:suppressLineNumbers w:val="0"/>
              <w:wordWrap/>
              <w:topLinePunct w:val="0"/>
              <w:autoSpaceDE w:val="0"/>
              <w:autoSpaceDN/>
              <w:bidi w:val="0"/>
              <w:spacing w:before="0" w:beforeAutospacing="0" w:after="0" w:afterAutospacing="0" w:line="380" w:lineRule="exact"/>
              <w:ind w:left="-105" w:leftChars="-50" w:right="0"/>
              <w:jc w:val="both"/>
              <w:rPr>
                <w:rFonts w:hint="eastAsia" w:ascii="宋体" w:hAnsi="宋体" w:eastAsia="宋体" w:cs="宋体"/>
                <w:bCs/>
                <w:lang w:val="en-US"/>
              </w:rPr>
            </w:pPr>
            <w:r>
              <w:rPr>
                <w:rFonts w:hint="eastAsia" w:ascii="宋体" w:hAnsi="宋体" w:eastAsia="宋体" w:cs="宋体"/>
                <w:bCs/>
                <w:kern w:val="2"/>
                <w:sz w:val="21"/>
                <w:szCs w:val="21"/>
                <w:lang w:val="en-US" w:eastAsia="zh-CN" w:bidi="ar"/>
              </w:rPr>
              <w:t>（1）</w:t>
            </w:r>
            <w:r>
              <w:rPr>
                <w:rFonts w:hint="eastAsia" w:ascii="宋体" w:hAnsi="宋体" w:cs="宋体"/>
                <w:bCs/>
                <w:kern w:val="2"/>
                <w:sz w:val="21"/>
                <w:szCs w:val="21"/>
                <w:lang w:val="en-US" w:eastAsia="zh-CN" w:bidi="ar"/>
              </w:rPr>
              <w:t>项目完成并</w:t>
            </w:r>
            <w:r>
              <w:rPr>
                <w:rFonts w:hint="eastAsia" w:ascii="宋体" w:hAnsi="宋体" w:eastAsia="宋体" w:cs="宋体"/>
                <w:bCs/>
                <w:kern w:val="2"/>
                <w:sz w:val="21"/>
                <w:szCs w:val="21"/>
                <w:lang w:val="en-US" w:eastAsia="zh-CN" w:bidi="ar"/>
              </w:rPr>
              <w:t>经过双方检验认可后，签署接收报告；</w:t>
            </w:r>
          </w:p>
          <w:p>
            <w:pPr>
              <w:keepNext/>
              <w:keepLines/>
              <w:pageBreakBefore w:val="0"/>
              <w:widowControl/>
              <w:suppressLineNumbers w:val="0"/>
              <w:wordWrap/>
              <w:topLinePunct w:val="0"/>
              <w:autoSpaceDE w:val="0"/>
              <w:autoSpaceDN/>
              <w:bidi w:val="0"/>
              <w:spacing w:before="0" w:beforeAutospacing="0" w:after="0" w:afterAutospacing="0" w:line="380" w:lineRule="exact"/>
              <w:ind w:left="-105" w:leftChars="-50" w:right="0"/>
              <w:jc w:val="both"/>
              <w:rPr>
                <w:rFonts w:hint="eastAsia" w:ascii="宋体" w:hAnsi="宋体" w:eastAsia="宋体" w:cs="宋体"/>
                <w:bCs/>
                <w:kern w:val="2"/>
                <w:sz w:val="21"/>
                <w:szCs w:val="21"/>
                <w:lang w:val="en-US" w:eastAsia="zh-CN" w:bidi="ar"/>
              </w:rPr>
            </w:pPr>
            <w:r>
              <w:rPr>
                <w:rFonts w:hint="eastAsia" w:ascii="宋体" w:hAnsi="宋体" w:eastAsia="宋体" w:cs="宋体"/>
                <w:bCs/>
                <w:kern w:val="2"/>
                <w:sz w:val="21"/>
                <w:szCs w:val="21"/>
                <w:lang w:val="en-US" w:eastAsia="zh-CN" w:bidi="ar"/>
              </w:rPr>
              <w:t>（2）当满足以下条件时，</w:t>
            </w:r>
            <w:r>
              <w:rPr>
                <w:rFonts w:hint="eastAsia" w:ascii="宋体" w:hAnsi="宋体" w:cs="宋体"/>
                <w:kern w:val="2"/>
                <w:sz w:val="21"/>
                <w:szCs w:val="21"/>
                <w:lang w:val="en-US" w:eastAsia="zh-CN" w:bidi="ar"/>
              </w:rPr>
              <w:t>招标人</w:t>
            </w:r>
            <w:r>
              <w:rPr>
                <w:rFonts w:hint="eastAsia" w:ascii="宋体" w:hAnsi="宋体" w:eastAsia="宋体" w:cs="宋体"/>
                <w:bCs/>
                <w:kern w:val="2"/>
                <w:sz w:val="21"/>
                <w:szCs w:val="21"/>
                <w:lang w:val="en-US" w:eastAsia="zh-CN" w:bidi="ar"/>
              </w:rPr>
              <w:t>向</w:t>
            </w:r>
            <w:r>
              <w:rPr>
                <w:rFonts w:hint="eastAsia" w:ascii="宋体" w:hAnsi="宋体" w:cs="宋体"/>
                <w:bCs/>
                <w:kern w:val="2"/>
                <w:sz w:val="21"/>
                <w:szCs w:val="21"/>
                <w:lang w:val="en-US" w:eastAsia="zh-CN" w:bidi="ar"/>
              </w:rPr>
              <w:t>中标</w:t>
            </w:r>
            <w:r>
              <w:rPr>
                <w:rFonts w:hint="eastAsia" w:ascii="宋体" w:hAnsi="宋体" w:eastAsia="宋体" w:cs="宋体"/>
                <w:bCs/>
                <w:kern w:val="2"/>
                <w:sz w:val="21"/>
                <w:szCs w:val="21"/>
                <w:lang w:val="en-US" w:eastAsia="zh-CN" w:bidi="ar"/>
              </w:rPr>
              <w:t>供应商签发接收报告：</w:t>
            </w:r>
          </w:p>
          <w:p>
            <w:pPr>
              <w:keepNext/>
              <w:keepLines/>
              <w:pageBreakBefore w:val="0"/>
              <w:widowControl/>
              <w:suppressLineNumbers w:val="0"/>
              <w:wordWrap/>
              <w:topLinePunct w:val="0"/>
              <w:autoSpaceDE w:val="0"/>
              <w:autoSpaceDN/>
              <w:bidi w:val="0"/>
              <w:spacing w:before="0" w:beforeAutospacing="0" w:after="0" w:afterAutospacing="0" w:line="380" w:lineRule="exact"/>
              <w:ind w:left="525" w:leftChars="50" w:right="0" w:hanging="420" w:hangingChars="200"/>
              <w:jc w:val="both"/>
              <w:rPr>
                <w:rFonts w:hint="eastAsia" w:ascii="宋体" w:hAnsi="宋体" w:eastAsia="宋体" w:cs="宋体"/>
                <w:bCs/>
                <w:kern w:val="2"/>
                <w:sz w:val="21"/>
                <w:szCs w:val="21"/>
                <w:lang w:val="en-US" w:eastAsia="zh-CN" w:bidi="ar"/>
              </w:rPr>
            </w:pPr>
            <w:r>
              <w:rPr>
                <w:rFonts w:hint="eastAsia" w:ascii="宋体" w:hAnsi="宋体" w:eastAsia="宋体" w:cs="宋体"/>
                <w:bCs/>
                <w:kern w:val="2"/>
                <w:sz w:val="21"/>
                <w:szCs w:val="21"/>
                <w:lang w:val="en-US" w:eastAsia="zh-CN" w:bidi="ar"/>
              </w:rPr>
              <w:t>①</w:t>
            </w:r>
            <w:r>
              <w:rPr>
                <w:rFonts w:hint="eastAsia" w:ascii="宋体" w:hAnsi="宋体" w:cs="宋体"/>
                <w:bCs/>
                <w:kern w:val="2"/>
                <w:sz w:val="21"/>
                <w:szCs w:val="21"/>
                <w:lang w:val="en-US" w:eastAsia="zh-CN" w:bidi="ar"/>
              </w:rPr>
              <w:t xml:space="preserve"> 中标</w:t>
            </w:r>
            <w:r>
              <w:rPr>
                <w:rFonts w:hint="eastAsia" w:ascii="宋体" w:hAnsi="宋体" w:eastAsia="宋体" w:cs="宋体"/>
                <w:bCs/>
                <w:kern w:val="2"/>
                <w:sz w:val="21"/>
                <w:szCs w:val="21"/>
                <w:lang w:val="en-US" w:eastAsia="zh-CN" w:bidi="ar"/>
              </w:rPr>
              <w:t>供应商已按照合同规定提供了全部</w:t>
            </w:r>
            <w:r>
              <w:rPr>
                <w:rFonts w:hint="eastAsia" w:ascii="宋体" w:hAnsi="宋体" w:cs="宋体"/>
                <w:bCs/>
                <w:kern w:val="2"/>
                <w:sz w:val="21"/>
                <w:szCs w:val="21"/>
                <w:lang w:val="en-US" w:eastAsia="zh-CN" w:bidi="ar"/>
              </w:rPr>
              <w:t>产品</w:t>
            </w:r>
            <w:r>
              <w:rPr>
                <w:rFonts w:hint="eastAsia" w:ascii="宋体" w:hAnsi="宋体" w:eastAsia="宋体" w:cs="宋体"/>
                <w:bCs/>
                <w:kern w:val="2"/>
                <w:sz w:val="21"/>
                <w:szCs w:val="21"/>
                <w:lang w:val="en-US" w:eastAsia="zh-CN" w:bidi="ar"/>
              </w:rPr>
              <w:t>及完整的技术资料</w:t>
            </w:r>
            <w:r>
              <w:rPr>
                <w:rFonts w:hint="eastAsia" w:ascii="宋体" w:hAnsi="宋体" w:cs="宋体"/>
                <w:bCs/>
                <w:kern w:val="2"/>
                <w:sz w:val="21"/>
                <w:szCs w:val="21"/>
                <w:lang w:val="en-US" w:eastAsia="zh-CN" w:bidi="ar"/>
              </w:rPr>
              <w:t>，安装调试完毕达到验收合格的标准</w:t>
            </w:r>
            <w:r>
              <w:rPr>
                <w:rFonts w:hint="eastAsia" w:ascii="宋体" w:hAnsi="宋体" w:eastAsia="宋体" w:cs="宋体"/>
                <w:bCs/>
                <w:kern w:val="2"/>
                <w:sz w:val="21"/>
                <w:szCs w:val="21"/>
                <w:lang w:val="en-US" w:eastAsia="zh-CN" w:bidi="ar"/>
              </w:rPr>
              <w:t>；</w:t>
            </w:r>
          </w:p>
          <w:p>
            <w:pPr>
              <w:keepNext/>
              <w:keepLines/>
              <w:pageBreakBefore w:val="0"/>
              <w:widowControl/>
              <w:suppressLineNumbers w:val="0"/>
              <w:wordWrap/>
              <w:topLinePunct w:val="0"/>
              <w:autoSpaceDE w:val="0"/>
              <w:autoSpaceDN/>
              <w:bidi w:val="0"/>
              <w:spacing w:before="0" w:beforeAutospacing="0" w:after="0" w:afterAutospacing="0" w:line="380" w:lineRule="exact"/>
              <w:ind w:left="525" w:leftChars="50" w:right="0" w:hanging="420" w:hangingChars="200"/>
              <w:jc w:val="both"/>
              <w:rPr>
                <w:rFonts w:hint="eastAsia" w:ascii="宋体" w:hAnsi="宋体" w:eastAsia="宋体" w:cs="宋体"/>
                <w:bCs/>
                <w:lang w:val="en-US"/>
              </w:rPr>
            </w:pPr>
            <w:r>
              <w:rPr>
                <w:rFonts w:hint="eastAsia" w:ascii="宋体" w:hAnsi="宋体" w:eastAsia="宋体" w:cs="宋体"/>
                <w:bCs/>
                <w:kern w:val="2"/>
                <w:sz w:val="21"/>
                <w:szCs w:val="21"/>
                <w:lang w:val="en-US" w:eastAsia="zh-CN" w:bidi="ar"/>
              </w:rPr>
              <w:t>②</w:t>
            </w:r>
            <w:r>
              <w:rPr>
                <w:rFonts w:hint="eastAsia" w:ascii="宋体" w:hAnsi="宋体" w:cs="宋体"/>
                <w:bCs/>
                <w:kern w:val="2"/>
                <w:sz w:val="21"/>
                <w:szCs w:val="21"/>
                <w:lang w:val="en-US" w:eastAsia="zh-CN" w:bidi="ar"/>
              </w:rPr>
              <w:t xml:space="preserve"> </w:t>
            </w:r>
            <w:r>
              <w:rPr>
                <w:rFonts w:hint="eastAsia" w:ascii="宋体" w:hAnsi="宋体" w:eastAsia="宋体" w:cs="宋体"/>
                <w:bCs/>
                <w:kern w:val="2"/>
                <w:sz w:val="21"/>
                <w:szCs w:val="21"/>
                <w:lang w:val="en-US" w:eastAsia="zh-CN" w:bidi="ar"/>
              </w:rPr>
              <w:t>货物符合招标文件技术规格书的要求，性能满足要求</w:t>
            </w:r>
            <w:r>
              <w:rPr>
                <w:rFonts w:hint="eastAsia" w:ascii="宋体" w:hAnsi="宋体" w:cs="宋体"/>
                <w:bCs/>
                <w:kern w:val="2"/>
                <w:sz w:val="21"/>
                <w:szCs w:val="21"/>
                <w:lang w:val="en-US" w:eastAsia="zh-CN" w:bidi="ar"/>
              </w:rPr>
              <w:t>，工程质量达到国家</w:t>
            </w:r>
            <w:r>
              <w:rPr>
                <w:rFonts w:hint="eastAsia" w:ascii="宋体" w:hAnsi="宋体" w:cs="宋体"/>
                <w:kern w:val="2"/>
                <w:sz w:val="21"/>
                <w:szCs w:val="21"/>
                <w:lang w:val="en-US" w:eastAsia="zh-CN" w:bidi="ar"/>
              </w:rPr>
              <w:t>相关施工验收规范合格的标准</w:t>
            </w:r>
            <w:r>
              <w:rPr>
                <w:rFonts w:hint="eastAsia" w:ascii="宋体" w:hAnsi="宋体" w:eastAsia="宋体" w:cs="宋体"/>
                <w:bCs/>
                <w:kern w:val="2"/>
                <w:sz w:val="21"/>
                <w:szCs w:val="21"/>
                <w:lang w:val="en-US" w:eastAsia="zh-CN" w:bidi="ar"/>
              </w:rPr>
              <w:t>；</w:t>
            </w:r>
          </w:p>
          <w:p>
            <w:pPr>
              <w:keepNext/>
              <w:keepLines/>
              <w:pageBreakBefore w:val="0"/>
              <w:widowControl/>
              <w:suppressLineNumbers w:val="0"/>
              <w:wordWrap/>
              <w:topLinePunct w:val="0"/>
              <w:autoSpaceDE w:val="0"/>
              <w:autoSpaceDN/>
              <w:bidi w:val="0"/>
              <w:spacing w:before="0" w:beforeAutospacing="0" w:after="0" w:afterAutospacing="0" w:line="380" w:lineRule="exact"/>
              <w:ind w:left="0" w:right="0" w:firstLine="105" w:firstLineChars="50"/>
              <w:jc w:val="both"/>
              <w:rPr>
                <w:rFonts w:hint="eastAsia" w:ascii="宋体" w:hAnsi="宋体" w:eastAsia="宋体" w:cs="宋体"/>
                <w:bCs/>
                <w:lang w:val="en-US"/>
              </w:rPr>
            </w:pPr>
            <w:r>
              <w:rPr>
                <w:rFonts w:hint="eastAsia" w:ascii="宋体" w:hAnsi="宋体" w:eastAsia="宋体" w:cs="宋体"/>
                <w:bCs/>
                <w:kern w:val="2"/>
                <w:sz w:val="21"/>
                <w:szCs w:val="21"/>
                <w:lang w:val="en-US" w:eastAsia="zh-CN" w:bidi="ar"/>
              </w:rPr>
              <w:t>③</w:t>
            </w:r>
            <w:r>
              <w:rPr>
                <w:rFonts w:hint="eastAsia" w:ascii="宋体" w:hAnsi="宋体" w:cs="宋体"/>
                <w:bCs/>
                <w:kern w:val="2"/>
                <w:sz w:val="21"/>
                <w:szCs w:val="21"/>
                <w:lang w:val="en-US" w:eastAsia="zh-CN" w:bidi="ar"/>
              </w:rPr>
              <w:t xml:space="preserve"> </w:t>
            </w:r>
            <w:r>
              <w:rPr>
                <w:rFonts w:hint="eastAsia" w:ascii="宋体" w:hAnsi="宋体" w:eastAsia="宋体" w:cs="宋体"/>
                <w:bCs/>
                <w:kern w:val="2"/>
                <w:sz w:val="21"/>
                <w:szCs w:val="21"/>
                <w:lang w:val="en-US" w:eastAsia="zh-CN" w:bidi="ar"/>
              </w:rPr>
              <w:t>货物具备产品合格证。</w:t>
            </w:r>
          </w:p>
          <w:p>
            <w:pPr>
              <w:keepNext/>
              <w:keepLines/>
              <w:pageBreakBefore w:val="0"/>
              <w:widowControl/>
              <w:suppressLineNumbers w:val="0"/>
              <w:wordWrap/>
              <w:topLinePunct w:val="0"/>
              <w:autoSpaceDE w:val="0"/>
              <w:autoSpaceDN/>
              <w:bidi w:val="0"/>
              <w:spacing w:before="0" w:beforeAutospacing="0" w:after="0" w:afterAutospacing="0" w:line="380" w:lineRule="exact"/>
              <w:ind w:left="-105" w:leftChars="-5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（3）所有货物到货并安装调试达到</w:t>
            </w:r>
            <w:r>
              <w:rPr>
                <w:rFonts w:hint="eastAsia" w:ascii="宋体" w:hAnsi="宋体" w:cs="宋体"/>
                <w:kern w:val="2"/>
                <w:sz w:val="21"/>
                <w:szCs w:val="21"/>
                <w:lang w:val="en-US" w:eastAsia="zh-CN" w:bidi="ar"/>
              </w:rPr>
              <w:t>合格标准并能</w:t>
            </w:r>
            <w:r>
              <w:rPr>
                <w:rFonts w:hint="eastAsia" w:ascii="宋体" w:hAnsi="宋体" w:eastAsia="宋体" w:cs="宋体"/>
                <w:kern w:val="2"/>
                <w:sz w:val="21"/>
                <w:szCs w:val="21"/>
                <w:lang w:val="en-US" w:eastAsia="zh-CN" w:bidi="ar"/>
              </w:rPr>
              <w:t>正常使用后，完成最后的项目验收。</w:t>
            </w:r>
          </w:p>
          <w:p>
            <w:pPr>
              <w:keepNext/>
              <w:keepLines/>
              <w:pageBreakBefore w:val="0"/>
              <w:widowControl/>
              <w:suppressLineNumbers w:val="0"/>
              <w:wordWrap/>
              <w:topLinePunct w:val="0"/>
              <w:autoSpaceDE w:val="0"/>
              <w:autoSpaceDN/>
              <w:bidi w:val="0"/>
              <w:spacing w:before="0" w:beforeAutospacing="0" w:after="0" w:afterAutospacing="0" w:line="380" w:lineRule="exact"/>
              <w:ind w:left="420" w:leftChars="-50" w:right="0" w:hanging="525" w:hangingChars="2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（4）验收所需工具、器材由</w:t>
            </w:r>
            <w:r>
              <w:rPr>
                <w:rFonts w:hint="eastAsia" w:ascii="宋体" w:hAnsi="宋体" w:cs="宋体"/>
                <w:kern w:val="2"/>
                <w:sz w:val="21"/>
                <w:szCs w:val="21"/>
                <w:lang w:val="en-US" w:eastAsia="zh-CN" w:bidi="ar"/>
              </w:rPr>
              <w:t>中标</w:t>
            </w:r>
            <w:r>
              <w:rPr>
                <w:rFonts w:hint="eastAsia" w:ascii="宋体" w:hAnsi="宋体" w:eastAsia="宋体" w:cs="宋体"/>
                <w:kern w:val="2"/>
                <w:sz w:val="21"/>
                <w:szCs w:val="21"/>
                <w:lang w:val="en-US" w:eastAsia="zh-CN" w:bidi="ar"/>
              </w:rPr>
              <w:t>供应商自理；</w:t>
            </w:r>
            <w:r>
              <w:rPr>
                <w:rFonts w:hint="eastAsia" w:ascii="宋体" w:hAnsi="宋体" w:cs="宋体"/>
                <w:kern w:val="2"/>
                <w:sz w:val="21"/>
                <w:szCs w:val="21"/>
                <w:lang w:val="en-US" w:eastAsia="zh-CN" w:bidi="ar"/>
              </w:rPr>
              <w:t>货物及工程</w:t>
            </w:r>
            <w:r>
              <w:rPr>
                <w:rFonts w:hint="eastAsia" w:ascii="宋体" w:hAnsi="宋体" w:eastAsia="宋体" w:cs="宋体"/>
                <w:kern w:val="2"/>
                <w:sz w:val="21"/>
                <w:szCs w:val="21"/>
                <w:lang w:val="en-US" w:eastAsia="zh-CN" w:bidi="ar"/>
              </w:rPr>
              <w:t>各项性能指标达到技术要求的，由供需双方共同签字认可，现场验收；提供全套说明书并包括简易的中文操作说明和注意事项。</w:t>
            </w:r>
          </w:p>
          <w:p>
            <w:pPr>
              <w:keepNext/>
              <w:keepLines/>
              <w:pageBreakBefore w:val="0"/>
              <w:widowControl/>
              <w:suppressLineNumbers w:val="0"/>
              <w:wordWrap/>
              <w:topLinePunct w:val="0"/>
              <w:autoSpaceDE w:val="0"/>
              <w:autoSpaceDN/>
              <w:bidi w:val="0"/>
              <w:spacing w:before="0" w:beforeAutospacing="0" w:after="0" w:afterAutospacing="0" w:line="380" w:lineRule="exact"/>
              <w:ind w:left="420" w:leftChars="-50" w:right="0" w:hanging="525" w:hangingChars="2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（5）</w:t>
            </w:r>
            <w:r>
              <w:rPr>
                <w:rFonts w:hint="eastAsia" w:ascii="宋体" w:hAnsi="宋体" w:eastAsia="宋体" w:cs="宋体"/>
                <w:bCs/>
                <w:kern w:val="2"/>
                <w:sz w:val="21"/>
                <w:szCs w:val="21"/>
                <w:lang w:val="en-US" w:eastAsia="zh-CN" w:bidi="ar"/>
              </w:rPr>
              <w:t>签订合同后验收，如</w:t>
            </w:r>
            <w:r>
              <w:rPr>
                <w:rFonts w:hint="eastAsia" w:ascii="宋体" w:hAnsi="宋体" w:cs="宋体"/>
                <w:bCs/>
                <w:kern w:val="2"/>
                <w:sz w:val="21"/>
                <w:szCs w:val="21"/>
                <w:lang w:val="en-US" w:eastAsia="zh-CN" w:bidi="ar"/>
              </w:rPr>
              <w:t>投标</w:t>
            </w:r>
            <w:r>
              <w:rPr>
                <w:rFonts w:hint="eastAsia" w:ascii="宋体" w:hAnsi="宋体" w:eastAsia="宋体" w:cs="宋体"/>
                <w:bCs/>
                <w:kern w:val="2"/>
                <w:sz w:val="21"/>
                <w:szCs w:val="21"/>
                <w:lang w:val="en-US" w:eastAsia="zh-CN" w:bidi="ar"/>
              </w:rPr>
              <w:t>文件承诺不符，不予验收。</w:t>
            </w:r>
          </w:p>
          <w:p>
            <w:pPr>
              <w:keepNext/>
              <w:keepLines/>
              <w:pageBreakBefore w:val="0"/>
              <w:widowControl/>
              <w:suppressLineNumbers w:val="0"/>
              <w:wordWrap/>
              <w:topLinePunct w:val="0"/>
              <w:autoSpaceDE w:val="0"/>
              <w:autoSpaceDN/>
              <w:bidi w:val="0"/>
              <w:spacing w:before="0" w:beforeAutospacing="0" w:after="0" w:afterAutospacing="0" w:line="380" w:lineRule="exact"/>
              <w:ind w:left="420" w:leftChars="50" w:right="0" w:hanging="315" w:hanging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5.本项目货物不接受进口产品（即通过中国海关报关验放进入中国境内且产自关境外的产品），如</w:t>
            </w:r>
            <w:r>
              <w:rPr>
                <w:rFonts w:hint="eastAsia" w:ascii="宋体" w:hAnsi="宋体" w:eastAsia="宋体" w:cs="宋体"/>
                <w:bCs/>
                <w:kern w:val="2"/>
                <w:sz w:val="21"/>
                <w:szCs w:val="21"/>
                <w:lang w:val="en-US" w:eastAsia="zh-CN" w:bidi="ar"/>
              </w:rPr>
              <w:t>所投产品有进口产品的将按投标无效处理。</w:t>
            </w:r>
          </w:p>
          <w:p>
            <w:pPr>
              <w:keepNext/>
              <w:keepLines/>
              <w:pageBreakBefore w:val="0"/>
              <w:widowControl/>
              <w:suppressLineNumbers w:val="0"/>
              <w:wordWrap/>
              <w:topLinePunct w:val="0"/>
              <w:autoSpaceDE w:val="0"/>
              <w:autoSpaceDN/>
              <w:bidi w:val="0"/>
              <w:spacing w:before="0" w:beforeAutospacing="0" w:after="0" w:afterAutospacing="0" w:line="380" w:lineRule="exact"/>
              <w:ind w:left="0" w:right="0" w:firstLine="105" w:firstLineChars="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6.签订合同日期：自</w:t>
            </w:r>
            <w:r>
              <w:rPr>
                <w:rFonts w:hint="eastAsia" w:ascii="宋体" w:hAnsi="宋体" w:cs="宋体"/>
                <w:kern w:val="2"/>
                <w:sz w:val="21"/>
                <w:szCs w:val="21"/>
                <w:lang w:val="en-US" w:eastAsia="zh-CN" w:bidi="ar"/>
              </w:rPr>
              <w:t>中标</w:t>
            </w:r>
            <w:r>
              <w:rPr>
                <w:rFonts w:hint="eastAsia" w:ascii="宋体" w:hAnsi="宋体" w:eastAsia="宋体" w:cs="宋体"/>
                <w:kern w:val="2"/>
                <w:sz w:val="21"/>
                <w:szCs w:val="21"/>
                <w:lang w:val="en-US" w:eastAsia="zh-CN" w:bidi="ar"/>
              </w:rPr>
              <w:t>公告发布之日起</w:t>
            </w:r>
            <w:r>
              <w:rPr>
                <w:rFonts w:hint="eastAsia" w:ascii="宋体" w:hAnsi="宋体" w:eastAsia="宋体" w:cs="宋体"/>
                <w:kern w:val="2"/>
                <w:sz w:val="21"/>
                <w:szCs w:val="21"/>
                <w:u w:val="single"/>
                <w:lang w:val="en-US" w:eastAsia="zh-CN" w:bidi="ar"/>
              </w:rPr>
              <w:t xml:space="preserve">  8  </w:t>
            </w:r>
            <w:r>
              <w:rPr>
                <w:rFonts w:hint="eastAsia" w:ascii="宋体" w:hAnsi="宋体" w:eastAsia="宋体" w:cs="宋体"/>
                <w:kern w:val="2"/>
                <w:sz w:val="21"/>
                <w:szCs w:val="21"/>
                <w:lang w:val="en-US" w:eastAsia="zh-CN" w:bidi="ar"/>
              </w:rPr>
              <w:t>个工作日内。</w:t>
            </w:r>
          </w:p>
          <w:p>
            <w:pPr>
              <w:keepNext/>
              <w:keepLines/>
              <w:pageBreakBefore w:val="0"/>
              <w:widowControl/>
              <w:suppressLineNumbers w:val="0"/>
              <w:wordWrap/>
              <w:topLinePunct w:val="0"/>
              <w:autoSpaceDE w:val="0"/>
              <w:autoSpaceDN/>
              <w:bidi w:val="0"/>
              <w:spacing w:before="0" w:beforeAutospacing="0" w:after="0" w:afterAutospacing="0" w:line="380" w:lineRule="exact"/>
              <w:ind w:left="405" w:leftChars="43" w:right="0" w:hanging="315" w:hangingChars="1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7.付款方式：本项目采购用分期付款方式：</w:t>
            </w:r>
          </w:p>
          <w:p>
            <w:pPr>
              <w:keepNext/>
              <w:keepLines/>
              <w:pageBreakBefore w:val="0"/>
              <w:widowControl/>
              <w:suppressLineNumbers w:val="0"/>
              <w:wordWrap/>
              <w:topLinePunct w:val="0"/>
              <w:autoSpaceDE w:val="0"/>
              <w:autoSpaceDN/>
              <w:bidi w:val="0"/>
              <w:spacing w:before="0" w:beforeAutospacing="0" w:after="0" w:afterAutospacing="0" w:line="380" w:lineRule="exact"/>
              <w:ind w:left="420" w:leftChars="-50" w:right="0" w:hanging="525" w:hangingChars="250"/>
              <w:jc w:val="both"/>
              <w:rPr>
                <w:rFonts w:hint="eastAsia" w:ascii="宋体" w:hAnsi="宋体" w:eastAsia="宋体" w:cs="宋体"/>
                <w:lang w:val="en-US"/>
              </w:rPr>
            </w:pPr>
            <w:r>
              <w:rPr>
                <w:rFonts w:hint="eastAsia" w:ascii="宋体" w:hAnsi="宋体" w:eastAsia="宋体" w:cs="宋体"/>
                <w:bCs/>
                <w:kern w:val="2"/>
                <w:sz w:val="21"/>
                <w:szCs w:val="21"/>
                <w:lang w:val="en-US" w:eastAsia="zh-CN" w:bidi="ar"/>
              </w:rPr>
              <w:t>（1）</w:t>
            </w:r>
            <w:r>
              <w:rPr>
                <w:rFonts w:hint="eastAsia" w:ascii="宋体" w:hAnsi="宋体" w:eastAsia="宋体" w:cs="宋体"/>
                <w:kern w:val="2"/>
                <w:sz w:val="21"/>
                <w:szCs w:val="21"/>
                <w:lang w:val="en-US" w:eastAsia="zh-CN" w:bidi="ar"/>
              </w:rPr>
              <w:t>第一期：自签订合同生效后</w:t>
            </w:r>
            <w:r>
              <w:rPr>
                <w:rFonts w:hint="eastAsia" w:ascii="宋体" w:hAnsi="宋体" w:eastAsia="宋体" w:cs="宋体"/>
                <w:bCs/>
                <w:kern w:val="2"/>
                <w:sz w:val="21"/>
                <w:szCs w:val="21"/>
                <w:lang w:val="en-US" w:eastAsia="zh-CN" w:bidi="ar"/>
              </w:rPr>
              <w:t>（待财政资金到位后）</w:t>
            </w:r>
            <w:r>
              <w:rPr>
                <w:rFonts w:hint="eastAsia" w:ascii="宋体" w:hAnsi="宋体" w:eastAsia="宋体" w:cs="宋体"/>
                <w:kern w:val="2"/>
                <w:sz w:val="21"/>
                <w:szCs w:val="21"/>
                <w:lang w:val="en-US" w:eastAsia="zh-CN" w:bidi="ar"/>
              </w:rPr>
              <w:t>15个日历日内按政府采购程序</w:t>
            </w:r>
            <w:r>
              <w:rPr>
                <w:rFonts w:hint="eastAsia" w:ascii="宋体" w:hAnsi="宋体" w:eastAsia="宋体" w:cs="宋体"/>
                <w:bCs/>
                <w:kern w:val="2"/>
                <w:sz w:val="21"/>
                <w:szCs w:val="21"/>
                <w:lang w:val="en-US" w:eastAsia="zh-CN" w:bidi="ar"/>
              </w:rPr>
              <w:t>支付合同</w:t>
            </w:r>
            <w:r>
              <w:rPr>
                <w:rFonts w:hint="eastAsia" w:ascii="宋体" w:hAnsi="宋体" w:eastAsia="宋体" w:cs="宋体"/>
                <w:kern w:val="2"/>
                <w:sz w:val="21"/>
                <w:szCs w:val="21"/>
                <w:lang w:val="en-US" w:eastAsia="zh-CN" w:bidi="ar"/>
              </w:rPr>
              <w:t>货款</w:t>
            </w:r>
            <w:r>
              <w:rPr>
                <w:rFonts w:hint="eastAsia" w:ascii="宋体" w:hAnsi="宋体" w:eastAsia="宋体" w:cs="宋体"/>
                <w:bCs/>
                <w:kern w:val="2"/>
                <w:sz w:val="21"/>
                <w:szCs w:val="21"/>
                <w:lang w:val="en-US" w:eastAsia="zh-CN" w:bidi="ar"/>
              </w:rPr>
              <w:t>的30％预付款；</w:t>
            </w:r>
          </w:p>
          <w:p>
            <w:pPr>
              <w:keepNext/>
              <w:keepLines/>
              <w:pageBreakBefore w:val="0"/>
              <w:widowControl/>
              <w:suppressLineNumbers w:val="0"/>
              <w:wordWrap/>
              <w:topLinePunct w:val="0"/>
              <w:autoSpaceDE w:val="0"/>
              <w:autoSpaceDN/>
              <w:bidi w:val="0"/>
              <w:spacing w:before="0" w:beforeAutospacing="0" w:after="0" w:afterAutospacing="0" w:line="380" w:lineRule="exact"/>
              <w:ind w:left="420" w:leftChars="-50" w:right="0" w:hanging="525" w:hangingChars="25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（2）第二期：本项目所有招标内容全部完成并验收合格后按政府采购程序办理支付剩余70%合同货款。</w:t>
            </w:r>
          </w:p>
          <w:p>
            <w:pPr>
              <w:keepNext/>
              <w:keepLines/>
              <w:pageBreakBefore w:val="0"/>
              <w:widowControl/>
              <w:suppressLineNumbers w:val="0"/>
              <w:wordWrap/>
              <w:topLinePunct w:val="0"/>
              <w:autoSpaceDE w:val="0"/>
              <w:autoSpaceDN/>
              <w:bidi w:val="0"/>
              <w:spacing w:before="0" w:beforeAutospacing="0" w:after="0" w:afterAutospacing="0" w:line="380" w:lineRule="exact"/>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注：</w:t>
            </w:r>
            <w:r>
              <w:rPr>
                <w:rFonts w:hint="eastAsia" w:ascii="宋体" w:hAnsi="宋体" w:cs="宋体"/>
                <w:kern w:val="2"/>
                <w:sz w:val="21"/>
                <w:szCs w:val="21"/>
                <w:lang w:val="en-US" w:eastAsia="zh-CN" w:bidi="ar"/>
              </w:rPr>
              <w:t>中标</w:t>
            </w:r>
            <w:r>
              <w:rPr>
                <w:rFonts w:hint="eastAsia" w:ascii="宋体" w:hAnsi="宋体" w:eastAsia="宋体" w:cs="宋体"/>
                <w:kern w:val="2"/>
                <w:sz w:val="21"/>
                <w:szCs w:val="21"/>
                <w:lang w:val="en-US" w:eastAsia="zh-CN" w:bidi="ar"/>
              </w:rPr>
              <w:t>供应商须提供</w:t>
            </w:r>
            <w:r>
              <w:rPr>
                <w:rFonts w:hint="eastAsia" w:ascii="宋体" w:hAnsi="宋体" w:eastAsia="宋体" w:cs="宋体"/>
                <w:bCs/>
                <w:kern w:val="2"/>
                <w:sz w:val="21"/>
                <w:szCs w:val="21"/>
                <w:lang w:val="en-US" w:eastAsia="zh-CN" w:bidi="ar"/>
              </w:rPr>
              <w:t>合法正规的税务发票</w:t>
            </w:r>
            <w:r>
              <w:rPr>
                <w:rFonts w:hint="eastAsia" w:ascii="宋体" w:hAnsi="宋体" w:eastAsia="宋体" w:cs="宋体"/>
                <w:kern w:val="2"/>
                <w:sz w:val="21"/>
                <w:szCs w:val="21"/>
                <w:lang w:val="en-US" w:eastAsia="zh-CN" w:bidi="ar"/>
              </w:rPr>
              <w:t>（发票信息必须与合同登记的内容相符）。</w:t>
            </w:r>
          </w:p>
          <w:p>
            <w:pPr>
              <w:keepNext/>
              <w:keepLines/>
              <w:pageBreakBefore w:val="0"/>
              <w:widowControl/>
              <w:suppressLineNumbers w:val="0"/>
              <w:wordWrap/>
              <w:topLinePunct w:val="0"/>
              <w:autoSpaceDE w:val="0"/>
              <w:autoSpaceDN/>
              <w:bidi w:val="0"/>
              <w:spacing w:before="0" w:beforeAutospacing="0" w:after="0" w:afterAutospacing="0" w:line="380" w:lineRule="exact"/>
              <w:ind w:left="-105" w:leftChars="-5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（3）以上付款均不计息。</w:t>
            </w:r>
          </w:p>
        </w:tc>
      </w:tr>
    </w:tbl>
    <w:p>
      <w:pPr>
        <w:pStyle w:val="2"/>
        <w:ind w:left="0" w:leftChars="0" w:firstLine="0" w:firstLineChars="0"/>
        <w:rPr>
          <w:rFonts w:hint="eastAsia"/>
          <w:lang w:val="en-US" w:eastAsia="zh-CN"/>
        </w:rPr>
      </w:pPr>
    </w:p>
    <w:p>
      <w:pPr>
        <w:keepNext w:val="0"/>
        <w:keepLines w:val="0"/>
        <w:pageBreakBefore w:val="0"/>
        <w:widowControl w:val="0"/>
        <w:suppressLineNumbers w:val="0"/>
        <w:kinsoku/>
        <w:wordWrap/>
        <w:overflowPunct/>
        <w:topLinePunct w:val="0"/>
        <w:bidi w:val="0"/>
        <w:snapToGrid w:val="0"/>
        <w:spacing w:before="0" w:beforeAutospacing="0" w:after="0" w:afterAutospacing="0" w:line="600" w:lineRule="exact"/>
        <w:ind w:left="0" w:right="0"/>
        <w:jc w:val="center"/>
        <w:rPr>
          <w:rFonts w:hint="eastAsia" w:ascii="宋体" w:hAnsi="宋体" w:eastAsia="宋体" w:cs="宋体"/>
          <w:b/>
          <w:bCs/>
          <w:sz w:val="36"/>
          <w:szCs w:val="36"/>
          <w:lang w:val="en-US"/>
        </w:rPr>
      </w:pPr>
      <w:r>
        <w:rPr>
          <w:rFonts w:hint="eastAsia" w:ascii="宋体" w:hAnsi="宋体" w:eastAsia="宋体" w:cs="宋体"/>
          <w:b/>
          <w:bCs/>
          <w:kern w:val="2"/>
          <w:sz w:val="36"/>
          <w:szCs w:val="36"/>
          <w:lang w:val="en-US" w:eastAsia="zh-CN" w:bidi="ar"/>
        </w:rPr>
        <w:t>第三章  投标人须知</w:t>
      </w:r>
    </w:p>
    <w:p>
      <w:pPr>
        <w:keepNext w:val="0"/>
        <w:keepLines w:val="0"/>
        <w:pageBreakBefore w:val="0"/>
        <w:widowControl w:val="0"/>
        <w:suppressLineNumbers w:val="0"/>
        <w:kinsoku/>
        <w:wordWrap/>
        <w:overflowPunct/>
        <w:topLinePunct w:val="0"/>
        <w:bidi w:val="0"/>
        <w:snapToGrid w:val="0"/>
        <w:spacing w:before="0" w:beforeAutospacing="0" w:after="0" w:afterAutospacing="0" w:line="400" w:lineRule="exact"/>
        <w:ind w:left="0" w:right="0"/>
        <w:jc w:val="center"/>
        <w:rPr>
          <w:rFonts w:hint="eastAsia" w:ascii="宋体" w:hAnsi="宋体" w:eastAsia="宋体" w:cs="宋体"/>
          <w:sz w:val="28"/>
          <w:szCs w:val="28"/>
          <w:lang w:val="en-US"/>
        </w:rPr>
      </w:pPr>
    </w:p>
    <w:p>
      <w:pPr>
        <w:keepNext w:val="0"/>
        <w:keepLines w:val="0"/>
        <w:pageBreakBefore w:val="0"/>
        <w:widowControl w:val="0"/>
        <w:suppressLineNumbers w:val="0"/>
        <w:kinsoku/>
        <w:wordWrap/>
        <w:overflowPunct/>
        <w:topLinePunct w:val="0"/>
        <w:bidi w:val="0"/>
        <w:snapToGrid w:val="0"/>
        <w:spacing w:before="0" w:beforeAutospacing="0" w:after="0" w:afterAutospacing="0" w:line="400" w:lineRule="exact"/>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投标</w:t>
      </w:r>
      <w:bookmarkStart w:id="33" w:name="_Toc254970667"/>
      <w:bookmarkEnd w:id="33"/>
      <w:bookmarkStart w:id="34" w:name="_Toc254970526"/>
      <w:r>
        <w:rPr>
          <w:rFonts w:hint="eastAsia" w:ascii="宋体" w:hAnsi="宋体" w:eastAsia="宋体" w:cs="宋体"/>
          <w:b/>
          <w:bCs w:val="0"/>
          <w:kern w:val="2"/>
          <w:sz w:val="28"/>
          <w:szCs w:val="28"/>
          <w:lang w:val="en-US" w:eastAsia="zh-CN" w:bidi="ar"/>
        </w:rPr>
        <w:t>人须知前附表</w:t>
      </w:r>
      <w:bookmarkEnd w:id="34"/>
    </w:p>
    <w:tbl>
      <w:tblPr>
        <w:tblStyle w:val="18"/>
        <w:tblW w:w="0" w:type="auto"/>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646"/>
        <w:gridCol w:w="917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90" w:hRule="atLeast"/>
          <w:jc w:val="center"/>
        </w:trPr>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序号</w:t>
            </w:r>
          </w:p>
        </w:tc>
        <w:tc>
          <w:tcPr>
            <w:tcW w:w="91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内容、要求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59" w:hRule="atLeast"/>
          <w:jc w:val="center"/>
        </w:trPr>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1</w:t>
            </w:r>
          </w:p>
        </w:tc>
        <w:tc>
          <w:tcPr>
            <w:tcW w:w="91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both"/>
              <w:rPr>
                <w:rFonts w:hint="eastAsia" w:ascii="宋体" w:hAnsi="宋体" w:eastAsia="宋体" w:cs="宋体"/>
                <w:bCs/>
                <w:lang w:val="en-US"/>
              </w:rPr>
            </w:pPr>
            <w:r>
              <w:rPr>
                <w:rFonts w:hint="eastAsia" w:ascii="宋体" w:hAnsi="宋体" w:eastAsia="宋体" w:cs="宋体"/>
                <w:kern w:val="2"/>
                <w:sz w:val="21"/>
                <w:szCs w:val="21"/>
                <w:lang w:val="en-US" w:eastAsia="zh-CN" w:bidi="ar"/>
              </w:rPr>
              <w:t>1.项目名称：</w:t>
            </w:r>
            <w:r>
              <w:rPr>
                <w:rFonts w:hint="eastAsia" w:ascii="宋体" w:hAnsi="宋体" w:cs="宋体"/>
                <w:kern w:val="2"/>
                <w:sz w:val="21"/>
                <w:szCs w:val="21"/>
                <w:lang w:val="en-US" w:eastAsia="zh-CN" w:bidi="ar"/>
              </w:rPr>
              <w:t>市结防院门诊、医技楼建设项目采购配套基础设施设备</w:t>
            </w:r>
          </w:p>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both"/>
              <w:rPr>
                <w:rFonts w:hint="eastAsia" w:ascii="宋体" w:hAnsi="宋体" w:eastAsia="宋体" w:cs="宋体"/>
                <w:lang w:val="en-US"/>
              </w:rPr>
            </w:pPr>
            <w:r>
              <w:rPr>
                <w:rFonts w:hint="eastAsia" w:ascii="宋体" w:hAnsi="宋体" w:eastAsia="宋体" w:cs="宋体"/>
                <w:bCs/>
                <w:kern w:val="2"/>
                <w:sz w:val="21"/>
                <w:szCs w:val="21"/>
                <w:lang w:val="en-US" w:eastAsia="zh-CN" w:bidi="ar"/>
              </w:rPr>
              <w:t>2.项目编号：</w:t>
            </w:r>
            <w:r>
              <w:rPr>
                <w:rFonts w:hint="eastAsia" w:ascii="宋体" w:hAnsi="宋体" w:cs="宋体"/>
                <w:bCs/>
                <w:kern w:val="2"/>
                <w:sz w:val="21"/>
                <w:szCs w:val="21"/>
                <w:lang w:val="en-US" w:eastAsia="zh-CN" w:bidi="ar"/>
              </w:rPr>
              <w:t>BHZC2022-G1-990186-GXZF</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1091" w:hRule="atLeast"/>
          <w:jc w:val="center"/>
        </w:trPr>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2</w:t>
            </w:r>
          </w:p>
        </w:tc>
        <w:tc>
          <w:tcPr>
            <w:tcW w:w="91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210" w:right="0" w:hanging="210" w:hangingChars="1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1.投标人的法定代表人（负责人）为同一人或者存在直接控股、管理关系的不同供应商，不得参加同一合同项下的政府采购活动。</w:t>
            </w:r>
          </w:p>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210" w:right="0" w:hanging="210" w:hangingChars="1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2.为本采购项目提供整体设计、规范编制或者项目管理、监理、检测等服务的供应商，不得再参加本采购项目的其他采购活动。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1091" w:hRule="atLeast"/>
          <w:jc w:val="center"/>
        </w:trPr>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3</w:t>
            </w:r>
          </w:p>
        </w:tc>
        <w:tc>
          <w:tcPr>
            <w:tcW w:w="91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firstLine="210" w:firstLineChars="1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投标报价及费用：1.本项目投标应以人民币报价；2.不论投标结果如何，投标人均应自行承担所有与投标有关的全部费用。3.招标代理服务费的收取（适用于收取服务费的社会代理机构）。招标代理服务费按规定由中标供应商向招标代理机构交纳。签订合同前，中标供应商应向招标代理机构一次性付清招标代理服务费。代理服务收费标准，按照发改价格〔2015〕299号文件规定，实行市场调节价。本项目招标代</w:t>
            </w:r>
            <w:r>
              <w:rPr>
                <w:rFonts w:hint="eastAsia" w:ascii="宋体" w:hAnsi="宋体" w:eastAsia="宋体" w:cs="宋体"/>
                <w:kern w:val="2"/>
                <w:sz w:val="21"/>
                <w:szCs w:val="21"/>
                <w:highlight w:val="none"/>
                <w:lang w:val="en-US" w:eastAsia="zh-CN" w:bidi="ar"/>
              </w:rPr>
              <w:t>理服务费为¥</w:t>
            </w:r>
            <w:r>
              <w:rPr>
                <w:rFonts w:hint="eastAsia" w:ascii="宋体" w:hAnsi="宋体" w:cs="宋体"/>
                <w:kern w:val="2"/>
                <w:sz w:val="21"/>
                <w:szCs w:val="21"/>
                <w:highlight w:val="none"/>
                <w:lang w:val="en-US" w:eastAsia="zh-CN" w:bidi="ar"/>
              </w:rPr>
              <w:t>31800.00</w:t>
            </w:r>
            <w:r>
              <w:rPr>
                <w:rFonts w:hint="eastAsia" w:ascii="宋体" w:hAnsi="宋体" w:eastAsia="宋体" w:cs="宋体"/>
                <w:kern w:val="2"/>
                <w:sz w:val="21"/>
                <w:szCs w:val="21"/>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21" w:hRule="atLeast"/>
          <w:jc w:val="center"/>
        </w:trPr>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4</w:t>
            </w:r>
          </w:p>
        </w:tc>
        <w:tc>
          <w:tcPr>
            <w:tcW w:w="91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投标保证金：</w:t>
            </w:r>
          </w:p>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210" w:right="0" w:hanging="210" w:hangingChars="1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1.根据《北海市财政局关于明确政府采购保证金管理工作的通知》（北财采【2020】27号）文件中关于“不得向诚信记录良好的投标人收取投标保证金”的要求，投标人无须交纳投标保证金。</w:t>
            </w:r>
          </w:p>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210" w:right="0" w:hanging="210" w:hangingChars="1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2.投标人按本章“附件1”的格式要求提供《诚信记录良好承诺函》。《诚信记录良好承诺函》交纳方式见《投标人须知》。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54" w:hRule="atLeast"/>
          <w:jc w:val="center"/>
        </w:trPr>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5</w:t>
            </w:r>
          </w:p>
        </w:tc>
        <w:tc>
          <w:tcPr>
            <w:tcW w:w="91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firstLine="210" w:firstLineChars="1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现场踏勘：招标人不作安排。投标人自行安排，所发生的费用由投标人自行承担。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172" w:hRule="atLeast"/>
          <w:jc w:val="center"/>
        </w:trPr>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6</w:t>
            </w:r>
          </w:p>
        </w:tc>
        <w:tc>
          <w:tcPr>
            <w:tcW w:w="91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210" w:right="0" w:hanging="210" w:hangingChars="1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1.答疑、澄清：投标人如认为招标文件表述不清晰、</w:t>
            </w:r>
            <w:r>
              <w:rPr>
                <w:rFonts w:hint="eastAsia" w:ascii="宋体" w:hAnsi="宋体" w:eastAsia="宋体" w:cs="宋体"/>
                <w:bCs/>
                <w:kern w:val="2"/>
                <w:sz w:val="21"/>
                <w:szCs w:val="21"/>
                <w:lang w:val="en-US" w:eastAsia="zh-CN" w:bidi="ar"/>
              </w:rPr>
              <w:t>有误或有不合理要求的</w:t>
            </w:r>
            <w:r>
              <w:rPr>
                <w:rFonts w:hint="eastAsia" w:ascii="宋体" w:hAnsi="宋体" w:eastAsia="宋体" w:cs="宋体"/>
                <w:kern w:val="2"/>
                <w:sz w:val="21"/>
                <w:szCs w:val="21"/>
                <w:lang w:val="en-US" w:eastAsia="zh-CN" w:bidi="ar"/>
              </w:rPr>
              <w:t>，必须在收到招标文件之日起七个工作日内书面向本公司要求答疑或澄清，在此后时间提出的答疑或澄清，视为无效。</w:t>
            </w:r>
          </w:p>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210" w:right="0" w:hanging="210" w:hangingChars="1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2.询问、质疑：投标人如认为招标文件存在歧视性、排他性或者其他违法内容的，按投标人须知“一、总则（九）询问、质疑和投诉”中的要求向招标人或招标代理机构提出书面询问、质疑。</w:t>
            </w:r>
          </w:p>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210" w:right="0" w:hanging="210" w:hangingChars="1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3.答疑、澄清内容是招标文件的组成部份，招标代理机构将以书面形式送达所有招标文件收受人；招标人可以视招标具体情况，延长投标文件递交截止时间和开标时间，但至少应当在招标文件要求提交投标文件的截止时间三日前，将变更时间书面通知所有招标文件收受人，并在财政部门指定的政府采购信息发布媒体上发布变更公告（详细见公告中公布的网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78" w:hRule="atLeast"/>
          <w:jc w:val="center"/>
        </w:trPr>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7</w:t>
            </w:r>
          </w:p>
        </w:tc>
        <w:tc>
          <w:tcPr>
            <w:tcW w:w="91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both"/>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投标前准备：</w:t>
            </w:r>
          </w:p>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1.本项目实行网上投标，采用电子投标文件。若投标人参与投标，自行承担投标一切费用。</w:t>
            </w:r>
          </w:p>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210" w:right="0" w:hanging="210" w:hangingChars="1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2.各投标人应在截标前确保成为北海市政府采购中心网站正式注册入库投标人，并完成CA数字证书申领。因未注册入库、未办理CA数字证书等原因造成无法投标或投标失败等后果由投标人自行承担。</w:t>
            </w:r>
          </w:p>
          <w:p>
            <w:pPr>
              <w:keepNext w:val="0"/>
              <w:keepLines w:val="0"/>
              <w:pageBreakBefore w:val="0"/>
              <w:widowControl w:val="0"/>
              <w:suppressLineNumbers w:val="0"/>
              <w:kinsoku/>
              <w:wordWrap/>
              <w:overflowPunct/>
              <w:topLinePunct w:val="0"/>
              <w:bidi w:val="0"/>
              <w:spacing w:before="0" w:beforeAutospacing="0" w:after="0" w:afterAutospacing="0" w:line="360" w:lineRule="exact"/>
              <w:ind w:left="210" w:right="0" w:hanging="210" w:hangingChars="1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3.投标人将政采云电子交易客户端下载、安装完成后，可通过账号密码或CA登录客户端进行投标文件制作。客户端请至北海市政府采购中心网站（https://www.zcygov.cn/）下载专区查看，如有问题可拨打政采云客户服务热线400-881-7190进行咨询。</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78" w:hRule="atLeast"/>
          <w:jc w:val="center"/>
        </w:trPr>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8</w:t>
            </w:r>
          </w:p>
        </w:tc>
        <w:tc>
          <w:tcPr>
            <w:tcW w:w="91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snapToGrid w:val="0"/>
              <w:spacing w:before="0" w:beforeAutospacing="0" w:after="0" w:afterAutospacing="0" w:line="360" w:lineRule="exact"/>
              <w:ind w:left="0" w:right="0"/>
              <w:jc w:val="both"/>
              <w:textAlignment w:val="bottom"/>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投标人应提供电子投标文件，同时可以提供以介质存储的电子备份投标文件：</w:t>
            </w:r>
          </w:p>
          <w:p>
            <w:pPr>
              <w:keepNext w:val="0"/>
              <w:keepLines w:val="0"/>
              <w:pageBreakBefore w:val="0"/>
              <w:widowControl w:val="0"/>
              <w:suppressLineNumbers w:val="0"/>
              <w:kinsoku/>
              <w:wordWrap/>
              <w:overflowPunct/>
              <w:topLinePunct w:val="0"/>
              <w:autoSpaceDE w:val="0"/>
              <w:autoSpaceDN w:val="0"/>
              <w:bidi w:val="0"/>
              <w:snapToGrid w:val="0"/>
              <w:spacing w:before="0" w:beforeAutospacing="0" w:after="0" w:afterAutospacing="0" w:line="360" w:lineRule="exact"/>
              <w:ind w:left="0" w:right="0"/>
              <w:jc w:val="both"/>
              <w:textAlignment w:val="bottom"/>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1.电子投标文件，电子投标文件按政采云平台要求及本招标文件要求制作、加密并递交。</w:t>
            </w:r>
          </w:p>
          <w:p>
            <w:pPr>
              <w:keepNext w:val="0"/>
              <w:keepLines w:val="0"/>
              <w:pageBreakBefore w:val="0"/>
              <w:widowControl w:val="0"/>
              <w:suppressLineNumbers w:val="0"/>
              <w:kinsoku/>
              <w:wordWrap/>
              <w:overflowPunct/>
              <w:topLinePunct w:val="0"/>
              <w:autoSpaceDE w:val="0"/>
              <w:autoSpaceDN w:val="0"/>
              <w:bidi w:val="0"/>
              <w:snapToGrid w:val="0"/>
              <w:spacing w:before="0" w:beforeAutospacing="0" w:after="0" w:afterAutospacing="0" w:line="360" w:lineRule="exact"/>
              <w:ind w:left="211" w:right="0" w:hanging="211" w:hangingChars="100"/>
              <w:jc w:val="both"/>
              <w:textAlignment w:val="bottom"/>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2.以介质存储的电子备份投标文件，按政采云平台项目采购-电子招投标操作指南中上传的电子投标文件格式，以DVD光盘或者U盘等形式提供，数量为1份。</w:t>
            </w:r>
          </w:p>
          <w:p>
            <w:pPr>
              <w:keepNext w:val="0"/>
              <w:keepLines w:val="0"/>
              <w:pageBreakBefore w:val="0"/>
              <w:widowControl w:val="0"/>
              <w:suppressLineNumbers w:val="0"/>
              <w:kinsoku/>
              <w:wordWrap/>
              <w:overflowPunct/>
              <w:topLinePunct w:val="0"/>
              <w:autoSpaceDE w:val="0"/>
              <w:autoSpaceDN w:val="0"/>
              <w:bidi w:val="0"/>
              <w:snapToGrid w:val="0"/>
              <w:spacing w:before="0" w:beforeAutospacing="0" w:after="0" w:afterAutospacing="0" w:line="360" w:lineRule="exact"/>
              <w:ind w:left="211" w:right="0" w:hanging="211" w:hangingChars="100"/>
              <w:jc w:val="both"/>
              <w:textAlignment w:val="bottom"/>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3.投标文件启用顺序和效力。投标文件的启用，按先后顺位分别为电子投标文件、以介质存储的电子备份投标文件。顺位在先的电子投标文件已按时解密的，下一顺位的电子备份投标文件自动失效。在下一顺位的电子备份投标文件启用时，前一顺位的电子投标文件自动失效。</w:t>
            </w:r>
          </w:p>
          <w:p>
            <w:pPr>
              <w:keepNext w:val="0"/>
              <w:keepLines w:val="0"/>
              <w:pageBreakBefore w:val="0"/>
              <w:widowControl w:val="0"/>
              <w:suppressLineNumbers w:val="0"/>
              <w:kinsoku/>
              <w:wordWrap/>
              <w:overflowPunct/>
              <w:topLinePunct w:val="0"/>
              <w:autoSpaceDE w:val="0"/>
              <w:autoSpaceDN w:val="0"/>
              <w:bidi w:val="0"/>
              <w:snapToGrid w:val="0"/>
              <w:spacing w:before="0" w:beforeAutospacing="0" w:after="0" w:afterAutospacing="0" w:line="360" w:lineRule="exact"/>
              <w:ind w:left="0" w:right="0"/>
              <w:jc w:val="both"/>
              <w:textAlignment w:val="bottom"/>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4.未传输递交电子投标文件的，投标无效。</w:t>
            </w:r>
          </w:p>
          <w:p>
            <w:pPr>
              <w:keepNext w:val="0"/>
              <w:keepLines w:val="0"/>
              <w:pageBreakBefore w:val="0"/>
              <w:widowControl w:val="0"/>
              <w:suppressLineNumbers w:val="0"/>
              <w:kinsoku/>
              <w:wordWrap/>
              <w:overflowPunct/>
              <w:topLinePunct w:val="0"/>
              <w:autoSpaceDE w:val="0"/>
              <w:autoSpaceDN w:val="0"/>
              <w:bidi w:val="0"/>
              <w:snapToGrid w:val="0"/>
              <w:spacing w:before="0" w:beforeAutospacing="0" w:after="0" w:afterAutospacing="0" w:line="360" w:lineRule="exact"/>
              <w:ind w:left="0" w:right="0"/>
              <w:jc w:val="both"/>
              <w:textAlignment w:val="bottom"/>
              <w:rPr>
                <w:rFonts w:hint="eastAsia" w:ascii="宋体" w:hAnsi="宋体" w:eastAsia="宋体" w:cs="宋体"/>
                <w:lang w:val="en-US"/>
              </w:rPr>
            </w:pPr>
            <w:r>
              <w:rPr>
                <w:rFonts w:hint="eastAsia" w:ascii="宋体" w:hAnsi="宋体" w:eastAsia="宋体" w:cs="宋体"/>
                <w:b/>
                <w:bCs w:val="0"/>
                <w:kern w:val="2"/>
                <w:sz w:val="21"/>
                <w:szCs w:val="21"/>
                <w:lang w:val="en-US" w:eastAsia="zh-CN" w:bidi="ar"/>
              </w:rPr>
              <w:t>5.未提供符合要求的电子备份投标文件，后果自负。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25" w:hRule="atLeast"/>
          <w:jc w:val="center"/>
        </w:trPr>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9</w:t>
            </w:r>
          </w:p>
        </w:tc>
        <w:tc>
          <w:tcPr>
            <w:tcW w:w="91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firstLine="210" w:firstLineChars="1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投标文件提交截止时间及地点：2022年</w:t>
            </w: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月</w:t>
            </w:r>
            <w:r>
              <w:rPr>
                <w:rFonts w:hint="eastAsia" w:ascii="宋体" w:hAnsi="宋体" w:cs="宋体"/>
                <w:kern w:val="2"/>
                <w:sz w:val="21"/>
                <w:szCs w:val="21"/>
                <w:lang w:val="en-US" w:eastAsia="zh-CN" w:bidi="ar"/>
              </w:rPr>
              <w:t>21</w:t>
            </w:r>
            <w:r>
              <w:rPr>
                <w:rFonts w:hint="eastAsia" w:ascii="宋体" w:hAnsi="宋体" w:eastAsia="宋体" w:cs="宋体"/>
                <w:kern w:val="2"/>
                <w:sz w:val="21"/>
                <w:szCs w:val="21"/>
                <w:lang w:val="en-US" w:eastAsia="zh-CN" w:bidi="ar"/>
              </w:rPr>
              <w:t>日9点00分，通过政采云平台实行在线截标。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95" w:hRule="atLeast"/>
          <w:jc w:val="center"/>
        </w:trPr>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10</w:t>
            </w:r>
          </w:p>
        </w:tc>
        <w:tc>
          <w:tcPr>
            <w:tcW w:w="91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exact"/>
              <w:ind w:left="0" w:right="0" w:firstLine="210" w:firstLineChars="1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开标时间及地点：2022年</w:t>
            </w: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月</w:t>
            </w:r>
            <w:r>
              <w:rPr>
                <w:rFonts w:hint="eastAsia" w:ascii="宋体" w:hAnsi="宋体" w:cs="宋体"/>
                <w:kern w:val="2"/>
                <w:sz w:val="21"/>
                <w:szCs w:val="21"/>
                <w:lang w:val="en-US" w:eastAsia="zh-CN" w:bidi="ar"/>
              </w:rPr>
              <w:t>21</w:t>
            </w:r>
            <w:r>
              <w:rPr>
                <w:rFonts w:hint="eastAsia" w:ascii="宋体" w:hAnsi="宋体" w:eastAsia="宋体" w:cs="宋体"/>
                <w:kern w:val="2"/>
                <w:sz w:val="21"/>
                <w:szCs w:val="21"/>
                <w:lang w:val="en-US" w:eastAsia="zh-CN" w:bidi="ar"/>
              </w:rPr>
              <w:t>日9点00分，通过政采云平台实行在线开标。</w:t>
            </w:r>
          </w:p>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（开、评标现场地点：北海市北海大道（中段）177号市政务服务中心三楼）</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95" w:hRule="atLeast"/>
          <w:jc w:val="center"/>
        </w:trPr>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11</w:t>
            </w:r>
          </w:p>
        </w:tc>
        <w:tc>
          <w:tcPr>
            <w:tcW w:w="91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firstLine="211" w:firstLineChars="100"/>
              <w:jc w:val="both"/>
              <w:rPr>
                <w:rFonts w:hint="eastAsia" w:ascii="宋体" w:hAnsi="宋体" w:eastAsia="宋体" w:cs="宋体"/>
                <w:lang w:val="en-US"/>
              </w:rPr>
            </w:pPr>
            <w:r>
              <w:rPr>
                <w:rFonts w:hint="eastAsia" w:ascii="宋体" w:hAnsi="宋体" w:eastAsia="宋体" w:cs="宋体"/>
                <w:b/>
                <w:bCs/>
                <w:kern w:val="2"/>
                <w:sz w:val="21"/>
                <w:szCs w:val="21"/>
                <w:lang w:val="en-US" w:eastAsia="zh-CN" w:bidi="ar"/>
              </w:rPr>
              <w:t>电子投标文件解密时间：</w:t>
            </w:r>
            <w:r>
              <w:rPr>
                <w:rFonts w:hint="eastAsia" w:ascii="宋体" w:hAnsi="宋体" w:eastAsia="宋体" w:cs="宋体"/>
                <w:kern w:val="2"/>
                <w:sz w:val="21"/>
                <w:szCs w:val="21"/>
                <w:lang w:val="en-US" w:eastAsia="zh-CN" w:bidi="ar"/>
              </w:rPr>
              <w:t>截标时间后30分钟内，投标人必须在此时间段内登录政采云平台，用“项目采购-开标评标”功能完成电子投标文件的解密。若投标人在规定时间内未按时解密的，视为电子投标文件撤回。</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07" w:hRule="atLeast"/>
          <w:jc w:val="center"/>
        </w:trPr>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12</w:t>
            </w:r>
          </w:p>
        </w:tc>
        <w:tc>
          <w:tcPr>
            <w:tcW w:w="91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snapToGrid w:val="0"/>
              <w:spacing w:before="0" w:beforeAutospacing="0" w:after="0" w:afterAutospacing="0" w:line="360" w:lineRule="exact"/>
              <w:ind w:left="0" w:right="0"/>
              <w:jc w:val="both"/>
              <w:textAlignment w:val="bottom"/>
              <w:rPr>
                <w:rFonts w:hint="eastAsia" w:ascii="宋体" w:hAnsi="宋体" w:eastAsia="宋体" w:cs="宋体"/>
                <w:lang w:val="en-US"/>
              </w:rPr>
            </w:pPr>
            <w:r>
              <w:rPr>
                <w:rFonts w:hint="eastAsia" w:ascii="宋体" w:hAnsi="宋体" w:eastAsia="宋体" w:cs="宋体"/>
                <w:kern w:val="2"/>
                <w:sz w:val="21"/>
                <w:szCs w:val="21"/>
                <w:lang w:val="en-US" w:eastAsia="zh-CN" w:bidi="ar"/>
              </w:rPr>
              <w:t>评标方法：综合评分法</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56" w:hRule="atLeast"/>
          <w:jc w:val="center"/>
        </w:trPr>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13</w:t>
            </w:r>
          </w:p>
        </w:tc>
        <w:tc>
          <w:tcPr>
            <w:tcW w:w="91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exact"/>
              <w:ind w:left="0" w:right="0" w:firstLine="210" w:firstLineChars="1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中标通知书及中标公告：招标代理机构在招标人依法确定中标供应商之日起2个工作日内发出中标通知书，并在中国政府采购(www.ccgp.gov.cn)、广西政府采购网（http://zfcg.gxzf.gov.cn/）、北海市公共资源交易网（</w:t>
            </w:r>
            <w:r>
              <w:rPr>
                <w:rFonts w:hint="default" w:ascii="Times New Roman" w:hAnsi="Times New Roman" w:eastAsia="宋体" w:cs="Times New Roman"/>
                <w:kern w:val="2"/>
                <w:sz w:val="21"/>
                <w:szCs w:val="21"/>
                <w:lang w:val="en-US" w:eastAsia="zh-CN" w:bidi="ar"/>
              </w:rPr>
              <w:t>http://www.bhsggzy.cn/gxbhzbw//</w:t>
            </w:r>
            <w:r>
              <w:rPr>
                <w:rFonts w:hint="eastAsia" w:ascii="宋体" w:hAnsi="宋体" w:eastAsia="宋体" w:cs="宋体"/>
                <w:kern w:val="2"/>
                <w:sz w:val="21"/>
                <w:szCs w:val="21"/>
                <w:lang w:val="en-US" w:eastAsia="zh-CN" w:bidi="ar"/>
              </w:rPr>
              <w:t>）</w:t>
            </w:r>
            <w:r>
              <w:rPr>
                <w:rFonts w:hint="eastAsia" w:ascii="宋体" w:hAnsi="宋体" w:eastAsia="宋体" w:cs="宋体"/>
                <w:bCs/>
                <w:kern w:val="2"/>
                <w:sz w:val="21"/>
                <w:szCs w:val="21"/>
                <w:lang w:val="en-US" w:eastAsia="zh-CN" w:bidi="ar"/>
              </w:rPr>
              <w:t>上</w:t>
            </w:r>
            <w:r>
              <w:rPr>
                <w:rFonts w:hint="eastAsia" w:ascii="宋体" w:hAnsi="宋体" w:eastAsia="宋体" w:cs="宋体"/>
                <w:kern w:val="2"/>
                <w:sz w:val="21"/>
                <w:szCs w:val="21"/>
                <w:lang w:val="en-US" w:eastAsia="zh-CN" w:bidi="ar"/>
              </w:rPr>
              <w:t>发布中标公告。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31" w:hRule="atLeast"/>
          <w:jc w:val="center"/>
        </w:trPr>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14</w:t>
            </w:r>
          </w:p>
        </w:tc>
        <w:tc>
          <w:tcPr>
            <w:tcW w:w="91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snapToGrid w:val="0"/>
              <w:spacing w:before="0" w:beforeAutospacing="0" w:after="0" w:afterAutospacing="0" w:line="360" w:lineRule="exact"/>
              <w:ind w:left="0" w:right="0" w:firstLine="210" w:firstLineChars="100"/>
              <w:jc w:val="both"/>
              <w:textAlignment w:val="bottom"/>
              <w:rPr>
                <w:rFonts w:hint="eastAsia" w:ascii="宋体" w:hAnsi="宋体" w:eastAsia="宋体" w:cs="宋体"/>
                <w:lang w:val="en-US"/>
              </w:rPr>
            </w:pPr>
            <w:r>
              <w:rPr>
                <w:rFonts w:hint="eastAsia" w:ascii="宋体" w:hAnsi="宋体" w:eastAsia="宋体" w:cs="宋体"/>
                <w:kern w:val="2"/>
                <w:sz w:val="21"/>
                <w:szCs w:val="21"/>
                <w:lang w:val="en-US" w:eastAsia="zh-CN" w:bidi="ar"/>
              </w:rPr>
              <w:t>签订合同时间：自中标公告发出之日起</w:t>
            </w:r>
            <w:r>
              <w:rPr>
                <w:rFonts w:hint="eastAsia" w:ascii="宋体" w:hAnsi="宋体" w:eastAsia="宋体" w:cs="宋体"/>
                <w:kern w:val="2"/>
                <w:sz w:val="21"/>
                <w:szCs w:val="21"/>
                <w:u w:val="single"/>
                <w:lang w:val="en-US" w:eastAsia="zh-CN" w:bidi="ar"/>
              </w:rPr>
              <w:t xml:space="preserve">  8  </w:t>
            </w:r>
            <w:r>
              <w:rPr>
                <w:rFonts w:hint="eastAsia" w:ascii="宋体" w:hAnsi="宋体" w:eastAsia="宋体" w:cs="宋体"/>
                <w:kern w:val="2"/>
                <w:sz w:val="21"/>
                <w:szCs w:val="21"/>
                <w:lang w:val="en-US" w:eastAsia="zh-CN" w:bidi="ar"/>
              </w:rPr>
              <w:t>个工作日内。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30" w:hRule="atLeast"/>
          <w:jc w:val="center"/>
        </w:trPr>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15</w:t>
            </w:r>
          </w:p>
        </w:tc>
        <w:tc>
          <w:tcPr>
            <w:tcW w:w="91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snapToGrid w:val="0"/>
              <w:spacing w:before="0" w:beforeAutospacing="0" w:after="0" w:afterAutospacing="0" w:line="360" w:lineRule="exact"/>
              <w:ind w:left="0" w:right="0" w:firstLine="210" w:firstLineChars="100"/>
              <w:jc w:val="both"/>
              <w:textAlignment w:val="bottom"/>
              <w:rPr>
                <w:rFonts w:hint="eastAsia" w:ascii="宋体" w:hAnsi="宋体" w:eastAsia="宋体" w:cs="宋体"/>
                <w:lang w:val="en-US"/>
              </w:rPr>
            </w:pPr>
            <w:r>
              <w:rPr>
                <w:rFonts w:hint="eastAsia" w:ascii="宋体" w:hAnsi="宋体" w:eastAsia="宋体" w:cs="宋体"/>
                <w:kern w:val="2"/>
                <w:sz w:val="21"/>
                <w:szCs w:val="21"/>
                <w:lang w:val="en-US" w:eastAsia="zh-CN" w:bidi="ar"/>
              </w:rPr>
              <w:t>采购资金来源：财政性资金。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08" w:hRule="atLeast"/>
          <w:jc w:val="center"/>
        </w:trPr>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16</w:t>
            </w:r>
          </w:p>
        </w:tc>
        <w:tc>
          <w:tcPr>
            <w:tcW w:w="91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firstLine="210" w:firstLineChars="1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投标文件有效期：自投标文件递交截止之日起六十日内。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7" w:hRule="atLeast"/>
          <w:jc w:val="center"/>
        </w:trPr>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17</w:t>
            </w:r>
          </w:p>
        </w:tc>
        <w:tc>
          <w:tcPr>
            <w:tcW w:w="91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360" w:lineRule="exact"/>
              <w:ind w:left="0" w:right="0" w:firstLine="210" w:firstLineChars="1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本招标文件的解释权属招标人。</w:t>
            </w:r>
          </w:p>
        </w:tc>
      </w:tr>
    </w:tbl>
    <w:p>
      <w:pPr>
        <w:pStyle w:val="12"/>
        <w:keepNext w:val="0"/>
        <w:keepLines w:val="0"/>
        <w:pageBreakBefore w:val="0"/>
        <w:widowControl w:val="0"/>
        <w:suppressLineNumbers w:val="0"/>
        <w:kinsoku/>
        <w:wordWrap/>
        <w:overflowPunct/>
        <w:topLinePunct w:val="0"/>
        <w:bidi w:val="0"/>
        <w:snapToGrid w:val="0"/>
        <w:spacing w:line="600" w:lineRule="exact"/>
        <w:jc w:val="center"/>
        <w:rPr>
          <w:rFonts w:hAnsi="宋体"/>
          <w:sz w:val="36"/>
          <w:szCs w:val="36"/>
          <w:lang w:val="en-US"/>
        </w:rPr>
      </w:pPr>
      <w:r>
        <w:rPr>
          <w:rFonts w:hAnsi="宋体"/>
          <w:sz w:val="36"/>
          <w:szCs w:val="36"/>
          <w:lang w:val="en-US"/>
        </w:rPr>
        <w:t xml:space="preserve"> </w:t>
      </w:r>
    </w:p>
    <w:p>
      <w:pPr>
        <w:pStyle w:val="12"/>
        <w:keepNext w:val="0"/>
        <w:keepLines w:val="0"/>
        <w:pageBreakBefore w:val="0"/>
        <w:widowControl w:val="0"/>
        <w:suppressLineNumbers w:val="0"/>
        <w:kinsoku/>
        <w:wordWrap/>
        <w:overflowPunct/>
        <w:topLinePunct w:val="0"/>
        <w:bidi w:val="0"/>
        <w:snapToGrid w:val="0"/>
        <w:spacing w:line="600" w:lineRule="exact"/>
        <w:jc w:val="center"/>
        <w:rPr>
          <w:rFonts w:hAnsi="宋体"/>
          <w:sz w:val="36"/>
          <w:szCs w:val="36"/>
          <w:lang w:val="en-US"/>
        </w:rPr>
      </w:pPr>
      <w:r>
        <w:rPr>
          <w:rFonts w:hAnsi="宋体"/>
          <w:sz w:val="36"/>
          <w:szCs w:val="36"/>
          <w:lang w:eastAsia="zh-CN"/>
        </w:rPr>
        <w:t>投标人须知</w:t>
      </w:r>
    </w:p>
    <w:p>
      <w:pPr>
        <w:pStyle w:val="12"/>
        <w:keepNext w:val="0"/>
        <w:keepLines w:val="0"/>
        <w:pageBreakBefore w:val="0"/>
        <w:widowControl w:val="0"/>
        <w:suppressLineNumbers w:val="0"/>
        <w:kinsoku/>
        <w:wordWrap/>
        <w:overflowPunct/>
        <w:topLinePunct w:val="0"/>
        <w:bidi w:val="0"/>
        <w:adjustRightInd w:val="0"/>
        <w:snapToGrid w:val="0"/>
        <w:spacing w:line="360" w:lineRule="exact"/>
        <w:jc w:val="center"/>
        <w:rPr>
          <w:rFonts w:hAnsi="宋体"/>
          <w:b/>
          <w:bCs w:val="0"/>
          <w:lang w:val="en-US"/>
        </w:rPr>
      </w:pPr>
      <w:r>
        <w:rPr>
          <w:rFonts w:hAnsi="宋体"/>
          <w:b/>
          <w:bCs w:val="0"/>
          <w:lang w:eastAsia="zh-CN"/>
        </w:rPr>
        <w:t>一、总</w:t>
      </w:r>
      <w:r>
        <w:rPr>
          <w:rFonts w:hAnsi="宋体"/>
          <w:b/>
          <w:bCs w:val="0"/>
          <w:lang w:val="en-US"/>
        </w:rPr>
        <w:t xml:space="preserve">  </w:t>
      </w:r>
      <w:r>
        <w:rPr>
          <w:rFonts w:hAnsi="宋体"/>
          <w:b/>
          <w:bCs w:val="0"/>
          <w:lang w:eastAsia="zh-CN"/>
        </w:rPr>
        <w:t>则</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jc w:val="left"/>
        <w:textAlignment w:val="auto"/>
        <w:outlineLvl w:val="1"/>
        <w:rPr>
          <w:rFonts w:hint="eastAsia" w:ascii="宋体" w:hAnsi="宋体" w:eastAsia="宋体" w:cs="宋体"/>
          <w:b/>
          <w:bCs w:val="0"/>
          <w:lang w:val="en-US"/>
        </w:rPr>
      </w:pPr>
      <w:bookmarkStart w:id="35" w:name="_Toc254970668"/>
      <w:bookmarkEnd w:id="35"/>
      <w:bookmarkStart w:id="36" w:name="_Toc254970527"/>
      <w:r>
        <w:rPr>
          <w:rFonts w:hint="eastAsia" w:ascii="宋体" w:hAnsi="宋体" w:eastAsia="宋体" w:cs="宋体"/>
          <w:b/>
          <w:bCs w:val="0"/>
          <w:kern w:val="2"/>
          <w:sz w:val="21"/>
          <w:szCs w:val="21"/>
          <w:lang w:val="en-US" w:eastAsia="zh-CN" w:bidi="ar"/>
        </w:rPr>
        <w:t>（一） 适用范围</w:t>
      </w:r>
      <w:bookmarkEnd w:id="36"/>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本招标文件适用于</w:t>
      </w:r>
      <w:r>
        <w:rPr>
          <w:rFonts w:hint="eastAsia" w:ascii="宋体" w:hAnsi="宋体" w:cs="宋体"/>
          <w:kern w:val="2"/>
          <w:sz w:val="21"/>
          <w:szCs w:val="21"/>
          <w:u w:val="single"/>
          <w:lang w:val="en-US" w:eastAsia="zh-CN" w:bidi="ar"/>
        </w:rPr>
        <w:t>市结防院门诊、医技楼建设项目采购配套基础设施设备</w:t>
      </w:r>
      <w:r>
        <w:rPr>
          <w:rFonts w:hint="eastAsia" w:ascii="宋体" w:hAnsi="宋体" w:eastAsia="宋体" w:cs="宋体"/>
          <w:bCs/>
          <w:kern w:val="2"/>
          <w:sz w:val="21"/>
          <w:szCs w:val="21"/>
          <w:lang w:val="en-US" w:eastAsia="zh-CN" w:bidi="ar"/>
        </w:rPr>
        <w:t>（服务）</w:t>
      </w:r>
      <w:r>
        <w:rPr>
          <w:rFonts w:hint="eastAsia" w:ascii="宋体" w:hAnsi="宋体" w:eastAsia="宋体" w:cs="宋体"/>
          <w:kern w:val="2"/>
          <w:sz w:val="21"/>
          <w:szCs w:val="21"/>
          <w:lang w:val="en-US" w:eastAsia="zh-CN" w:bidi="ar"/>
        </w:rPr>
        <w:t>项目的招标、投标、评标、定标、验收、合同履约、付款等行为（法律、法规另有规定的，从其规定）。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jc w:val="left"/>
        <w:textAlignment w:val="auto"/>
        <w:outlineLvl w:val="1"/>
        <w:rPr>
          <w:rFonts w:hint="eastAsia" w:ascii="宋体" w:hAnsi="宋体" w:eastAsia="宋体" w:cs="宋体"/>
          <w:b/>
          <w:bCs w:val="0"/>
          <w:lang w:val="en-US"/>
        </w:rPr>
      </w:pPr>
      <w:bookmarkStart w:id="37" w:name="_Toc254970548"/>
      <w:bookmarkEnd w:id="37"/>
      <w:bookmarkStart w:id="38" w:name="_Toc254970528"/>
      <w:bookmarkEnd w:id="38"/>
      <w:bookmarkStart w:id="39" w:name="_Toc254970669"/>
      <w:bookmarkEnd w:id="39"/>
      <w:bookmarkStart w:id="40" w:name="_Toc254970689"/>
      <w:r>
        <w:rPr>
          <w:rFonts w:hint="eastAsia" w:ascii="宋体" w:hAnsi="宋体" w:eastAsia="宋体" w:cs="宋体"/>
          <w:b/>
          <w:bCs w:val="0"/>
          <w:kern w:val="2"/>
          <w:sz w:val="21"/>
          <w:szCs w:val="21"/>
          <w:lang w:val="en-US" w:eastAsia="zh-CN" w:bidi="ar"/>
        </w:rPr>
        <w:t>（二）定义</w:t>
      </w:r>
      <w:bookmarkEnd w:id="40"/>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1.“招标人”是指组织本次招标的招标人。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2.“供应商”系指向招标人提供货物、工程或者服务的法人、其他组织或者自然人。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3.“投标人”系指响应招标并符合招标文件规定资格条件和参加投标竞争的法人、其他组织或自然人。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4.“产品”系指投标人按招标文件规定，向招标人提供的一切设备、保险、税金、备品备件、工具、手册及其它有关技术资料和材料等。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5.“服务”系指招标文件规定投标人须承担的安装、调试、技术协助、校准、培训、技术指导以及其他类似的义务等。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6.“项目”系指投标人按招标文件规定向招标人提供的产品和服务。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7.“书面形式”包括信函、传真、电报等。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8．“▲”系指实质性要求条款。</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jc w:val="left"/>
        <w:textAlignment w:val="auto"/>
        <w:outlineLvl w:val="1"/>
        <w:rPr>
          <w:rFonts w:hint="eastAsia" w:ascii="宋体" w:hAnsi="宋体" w:eastAsia="宋体" w:cs="宋体"/>
          <w:b/>
          <w:bCs w:val="0"/>
          <w:lang w:val="en-US"/>
        </w:rPr>
      </w:pPr>
      <w:bookmarkStart w:id="41" w:name="_Toc254970670"/>
      <w:bookmarkEnd w:id="41"/>
      <w:bookmarkStart w:id="42" w:name="_Toc254970529"/>
      <w:r>
        <w:rPr>
          <w:rFonts w:hint="eastAsia" w:ascii="宋体" w:hAnsi="宋体" w:eastAsia="宋体" w:cs="宋体"/>
          <w:b/>
          <w:bCs w:val="0"/>
          <w:kern w:val="2"/>
          <w:sz w:val="21"/>
          <w:szCs w:val="21"/>
          <w:lang w:val="en-US" w:eastAsia="zh-CN" w:bidi="ar"/>
        </w:rPr>
        <w:t>（三）招标方式</w:t>
      </w:r>
      <w:bookmarkEnd w:id="42"/>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公开招标方式。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jc w:val="left"/>
        <w:textAlignment w:val="auto"/>
        <w:outlineLvl w:val="1"/>
        <w:rPr>
          <w:rFonts w:hint="eastAsia" w:ascii="宋体" w:hAnsi="宋体" w:eastAsia="宋体" w:cs="宋体"/>
          <w:b/>
          <w:bCs w:val="0"/>
          <w:lang w:val="en-US"/>
        </w:rPr>
      </w:pPr>
      <w:bookmarkStart w:id="43" w:name="_Toc254970530"/>
      <w:bookmarkEnd w:id="43"/>
      <w:bookmarkStart w:id="44" w:name="_Toc254970671"/>
      <w:r>
        <w:rPr>
          <w:rFonts w:hint="eastAsia" w:ascii="宋体" w:hAnsi="宋体" w:eastAsia="宋体" w:cs="宋体"/>
          <w:b/>
          <w:bCs w:val="0"/>
          <w:kern w:val="2"/>
          <w:sz w:val="21"/>
          <w:szCs w:val="21"/>
          <w:lang w:val="en-US" w:eastAsia="zh-CN" w:bidi="ar"/>
        </w:rPr>
        <w:t>（四）投标委托</w:t>
      </w:r>
      <w:bookmarkEnd w:id="44"/>
    </w:p>
    <w:p>
      <w:pPr>
        <w:pStyle w:val="10"/>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04" w:firstLineChars="200"/>
        <w:jc w:val="left"/>
        <w:textAlignment w:val="auto"/>
        <w:rPr>
          <w:rFonts w:hAnsi="宋体"/>
          <w:sz w:val="21"/>
          <w:szCs w:val="21"/>
          <w:lang w:val="en-US"/>
        </w:rPr>
      </w:pPr>
      <w:r>
        <w:rPr>
          <w:rFonts w:hAnsi="宋体"/>
          <w:sz w:val="21"/>
          <w:szCs w:val="21"/>
          <w:lang w:eastAsia="zh-CN"/>
        </w:rPr>
        <w:t>投标人代表须携带有效身份证件。如投标人代表不是法定代表人（负责人），须有法定代表人（负责人）出具并签字的授权委托书（格式见第五章《投标文件格式》）。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jc w:val="left"/>
        <w:textAlignment w:val="auto"/>
        <w:outlineLvl w:val="1"/>
        <w:rPr>
          <w:rFonts w:hint="eastAsia" w:ascii="宋体" w:hAnsi="宋体" w:eastAsia="宋体" w:cs="宋体"/>
          <w:b/>
          <w:bCs w:val="0"/>
          <w:lang w:val="en-US"/>
        </w:rPr>
      </w:pPr>
      <w:bookmarkStart w:id="45" w:name="_Toc254970672"/>
      <w:bookmarkEnd w:id="45"/>
      <w:bookmarkStart w:id="46" w:name="_Toc254970531"/>
      <w:r>
        <w:rPr>
          <w:rFonts w:hint="eastAsia" w:ascii="宋体" w:hAnsi="宋体" w:eastAsia="宋体" w:cs="宋体"/>
          <w:b/>
          <w:bCs w:val="0"/>
          <w:kern w:val="2"/>
          <w:sz w:val="21"/>
          <w:szCs w:val="21"/>
          <w:lang w:val="en-US" w:eastAsia="zh-CN" w:bidi="ar"/>
        </w:rPr>
        <w:t>（五）投标费用</w:t>
      </w:r>
      <w:bookmarkEnd w:id="46"/>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投标人均应自行承担所有与投标有关的全部费用（招标文件有相关的规定除外）。</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jc w:val="left"/>
        <w:textAlignment w:val="auto"/>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（六）联合体投标：本项目不接受联合体投标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jc w:val="both"/>
        <w:textAlignment w:val="auto"/>
        <w:rPr>
          <w:rFonts w:hint="eastAsia" w:ascii="宋体" w:hAnsi="宋体" w:eastAsia="宋体" w:cs="宋体"/>
          <w:b/>
          <w:bCs w:val="0"/>
          <w:kern w:val="0"/>
          <w:lang w:val="en-US"/>
        </w:rPr>
      </w:pPr>
      <w:r>
        <w:rPr>
          <w:rFonts w:hint="eastAsia" w:ascii="宋体" w:hAnsi="宋体" w:eastAsia="宋体" w:cs="宋体"/>
          <w:b/>
          <w:bCs w:val="0"/>
          <w:kern w:val="2"/>
          <w:sz w:val="21"/>
          <w:szCs w:val="21"/>
          <w:lang w:val="en-US" w:eastAsia="zh-CN" w:bidi="ar"/>
        </w:rPr>
        <w:t>（七）政府采购合同的</w:t>
      </w:r>
      <w:r>
        <w:rPr>
          <w:rFonts w:hint="eastAsia" w:ascii="宋体" w:hAnsi="宋体" w:eastAsia="宋体" w:cs="宋体"/>
          <w:b/>
          <w:bCs w:val="0"/>
          <w:kern w:val="0"/>
          <w:sz w:val="21"/>
          <w:szCs w:val="21"/>
          <w:lang w:val="en-US" w:eastAsia="zh-CN" w:bidi="ar"/>
        </w:rPr>
        <w:t xml:space="preserve">转包与分包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1.本项目政府采购合同不允许转让；</w:t>
      </w:r>
      <w:r>
        <w:rPr>
          <w:rFonts w:hint="eastAsia" w:ascii="宋体" w:hAnsi="宋体" w:eastAsia="宋体" w:cs="宋体"/>
          <w:kern w:val="2"/>
          <w:sz w:val="21"/>
          <w:szCs w:val="21"/>
          <w:lang w:val="en-US" w:eastAsia="zh-CN" w:bidi="ar"/>
        </w:rPr>
        <w:t>在投标文件中说明且经招标人同意的</w:t>
      </w:r>
      <w:r>
        <w:rPr>
          <w:rFonts w:hint="eastAsia" w:ascii="宋体" w:hAnsi="宋体" w:eastAsia="宋体" w:cs="宋体"/>
          <w:kern w:val="0"/>
          <w:sz w:val="21"/>
          <w:szCs w:val="21"/>
          <w:lang w:val="en-US" w:eastAsia="zh-CN" w:bidi="ar"/>
        </w:rPr>
        <w:t>特殊情况下可以分包。</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jc w:val="left"/>
        <w:textAlignment w:val="auto"/>
        <w:outlineLvl w:val="1"/>
        <w:rPr>
          <w:rFonts w:hint="eastAsia" w:ascii="宋体" w:hAnsi="宋体" w:eastAsia="宋体" w:cs="宋体"/>
          <w:b/>
          <w:bCs w:val="0"/>
          <w:lang w:val="en-US"/>
        </w:rPr>
      </w:pPr>
      <w:bookmarkStart w:id="47" w:name="_Toc254970673"/>
      <w:bookmarkEnd w:id="47"/>
      <w:bookmarkStart w:id="48" w:name="_Toc254970532"/>
      <w:r>
        <w:rPr>
          <w:rFonts w:hint="eastAsia" w:ascii="宋体" w:hAnsi="宋体" w:eastAsia="宋体" w:cs="宋体"/>
          <w:b/>
          <w:bCs w:val="0"/>
          <w:kern w:val="2"/>
          <w:sz w:val="21"/>
          <w:szCs w:val="21"/>
          <w:lang w:val="en-US" w:eastAsia="zh-CN" w:bidi="ar"/>
        </w:rPr>
        <w:t>（八）特别说明：</w:t>
      </w:r>
      <w:bookmarkEnd w:id="48"/>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textAlignment w:val="auto"/>
        <w:rPr>
          <w:b/>
          <w:bCs w:val="0"/>
          <w:lang w:val="en-US"/>
        </w:rPr>
      </w:pPr>
      <w:r>
        <w:rPr>
          <w:rFonts w:hAnsi="宋体"/>
          <w:b/>
          <w:bCs w:val="0"/>
          <w:lang w:eastAsia="zh-CN"/>
        </w:rPr>
        <w:t>▲</w:t>
      </w:r>
      <w:r>
        <w:rPr>
          <w:rFonts w:hAnsi="宋体"/>
          <w:b/>
          <w:bCs w:val="0"/>
          <w:lang w:val="en-US"/>
        </w:rPr>
        <w:t>1.</w:t>
      </w:r>
      <w:r>
        <w:rPr>
          <w:rFonts w:hAnsi="宋体" w:cs="Arial"/>
          <w:b/>
          <w:bCs w:val="0"/>
          <w:kern w:val="0"/>
          <w:lang w:val="en-US"/>
        </w:rPr>
        <w:t xml:space="preserve"> </w:t>
      </w:r>
      <w:r>
        <w:rPr>
          <w:rFonts w:hAnsi="宋体"/>
          <w:b/>
          <w:bCs w:val="0"/>
          <w:lang w:eastAsia="zh-CN"/>
        </w:rPr>
        <w:t>关联供应商不得参加同一合同项下政府采购活动，否则其投标文件将被视为无效：</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textAlignment w:val="auto"/>
      </w:pPr>
      <w:r>
        <w:rPr>
          <w:rFonts w:hAnsi="宋体"/>
          <w:lang w:eastAsia="zh-CN"/>
        </w:rPr>
        <w:t>（</w:t>
      </w:r>
      <w:r>
        <w:rPr>
          <w:rFonts w:hAnsi="宋体"/>
          <w:lang w:val="en-US"/>
        </w:rPr>
        <w:t>1</w:t>
      </w:r>
      <w:r>
        <w:rPr>
          <w:rFonts w:hAnsi="宋体"/>
          <w:lang w:eastAsia="zh-CN"/>
        </w:rPr>
        <w:t>）投标人的法定代表人（负责人）为同一人或者存在直接控股、管理关系的不同供应商，不得参加同一合同项下的政府采购活动；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（2）生产厂商授权给供应商后自己不得参加同一合同项下的政府采购活动；生产厂商对同一品牌同一型号的货物，仅能委托一个代理商参加投标。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（3）为本采购项目提供整体设计、规范编制或者项目管理、监理、检测等服务的供应商，不得再参加本采购项目的其他采购活动。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2" w:firstLineChars="200"/>
        <w:jc w:val="both"/>
        <w:textAlignment w:val="auto"/>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▲2.</w:t>
      </w:r>
      <w:r>
        <w:rPr>
          <w:rFonts w:hint="eastAsia" w:ascii="宋体" w:hAnsi="宋体" w:eastAsia="宋体" w:cs="宋体"/>
          <w:b/>
          <w:bCs w:val="0"/>
          <w:kern w:val="0"/>
          <w:sz w:val="21"/>
          <w:szCs w:val="21"/>
          <w:lang w:val="en-US" w:eastAsia="zh-CN" w:bidi="ar"/>
        </w:rPr>
        <w:t xml:space="preserve"> 多家投标人参加投标时：</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lang w:val="en-US"/>
        </w:rPr>
      </w:pPr>
      <w:bookmarkStart w:id="49" w:name="_Toc254970534"/>
      <w:bookmarkEnd w:id="49"/>
      <w:bookmarkStart w:id="50" w:name="_Toc254970675"/>
      <w:r>
        <w:rPr>
          <w:rFonts w:hAnsi="宋体"/>
          <w:lang w:eastAsia="zh-CN"/>
        </w:rPr>
        <w:t>（</w:t>
      </w:r>
      <w:r>
        <w:rPr>
          <w:rFonts w:hAnsi="宋体"/>
          <w:lang w:val="en-US"/>
        </w:rPr>
        <w:t>1</w:t>
      </w:r>
      <w:r>
        <w:rPr>
          <w:rFonts w:hAnsi="宋体"/>
          <w:lang w:eastAsia="zh-CN"/>
        </w:rPr>
        <w:t>）单一产品采购项目中，提供相同品牌产品且通过资格审查、符合性审查的不同投标人参加同一合同项下投标的，按一家投标人计算，评审后得分最高的同品牌投标人获得中标供应商推荐资格；评审得分相同的，由招标人或者招标人委托评标委员会按照招标文件规定的方式确定一个投标人获得中标供应商推荐资格，招标文件未规定的采取随机抽取方式确定，其他同品牌投标人不作为中标候选人。</w:t>
      </w:r>
      <w:bookmarkEnd w:id="50"/>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kern w:val="0"/>
          <w:lang w:val="en-US"/>
        </w:rPr>
      </w:pPr>
      <w:r>
        <w:rPr>
          <w:rFonts w:hint="eastAsia" w:ascii="宋体" w:hAnsi="宋体" w:eastAsia="宋体" w:cs="宋体"/>
          <w:kern w:val="2"/>
          <w:sz w:val="21"/>
          <w:szCs w:val="21"/>
          <w:lang w:val="en-US" w:eastAsia="zh-CN" w:bidi="ar"/>
        </w:rPr>
        <w:t>（2）非单一产品采购项目中，多家投标人提供的核心产品品牌相同的，视为提供相同品牌产品。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outlineLvl w:val="1"/>
        <w:rPr>
          <w:rFonts w:hint="eastAsia" w:ascii="宋体" w:hAnsi="宋体" w:eastAsia="宋体" w:cs="宋体"/>
          <w:b/>
          <w:bCs w:val="0"/>
          <w:lang w:val="en-US"/>
        </w:rPr>
      </w:pPr>
      <w:r>
        <w:rPr>
          <w:rFonts w:hint="eastAsia" w:ascii="宋体" w:hAnsi="宋体" w:eastAsia="宋体" w:cs="宋体"/>
          <w:kern w:val="0"/>
          <w:sz w:val="21"/>
          <w:szCs w:val="21"/>
          <w:lang w:val="en-US" w:eastAsia="zh-CN" w:bidi="ar"/>
        </w:rPr>
        <w:t>（3）多家代理商或经销商参加投标，如其中两家或两家以上供应商存在分级代理或代销关系，且提供的是其所代理品牌产品的，评审时，按上款规定确定其中一家为有效供应商。</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2" w:leftChars="1" w:firstLine="420" w:firstLineChars="200"/>
        <w:textAlignment w:val="auto"/>
        <w:rPr>
          <w:rFonts w:hAnsi="宋体"/>
          <w:lang w:val="en-US"/>
        </w:rPr>
      </w:pPr>
      <w:r>
        <w:rPr>
          <w:rFonts w:hAnsi="宋体"/>
          <w:lang w:eastAsia="zh-CN"/>
        </w:rPr>
        <w:t>▲</w:t>
      </w:r>
      <w:r>
        <w:rPr>
          <w:rFonts w:hAnsi="宋体"/>
          <w:lang w:val="en-US"/>
        </w:rPr>
        <w:t>3.</w:t>
      </w:r>
      <w:r>
        <w:rPr>
          <w:rFonts w:hAnsi="宋体"/>
          <w:lang w:eastAsia="zh-CN"/>
        </w:rPr>
        <w:t>投标人投标所使用的资格、信誉、荣誉、经验与企业认证必须为本法人所拥有。投标人投标所使用的人员必须为本单位正式员工。</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lang w:val="en-US"/>
        </w:rPr>
      </w:pPr>
      <w:r>
        <w:rPr>
          <w:rFonts w:hAnsi="宋体"/>
          <w:lang w:eastAsia="zh-CN"/>
        </w:rPr>
        <w:t>▲</w:t>
      </w:r>
      <w:r>
        <w:rPr>
          <w:rFonts w:hAnsi="宋体"/>
          <w:lang w:val="en-US"/>
        </w:rPr>
        <w:t>4.</w:t>
      </w:r>
      <w:r>
        <w:rPr>
          <w:rFonts w:hAnsi="宋体"/>
          <w:b/>
          <w:bCs w:val="0"/>
          <w:lang w:eastAsia="zh-CN"/>
        </w:rPr>
        <w:t>投标人应仔细阅读招标文件的所有内容，按照招标文件的要求提交投标文件，并对所提供的全部资料的真实性承担法律责任。</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5.投标人在投标活动中提供任何虚假材料,其投标或中标无效，并报监管部门查处。中标后发现的,中标供应商须依照《中华人民共和国消费者权益保护法》第49条之规定双倍赔偿招标人，且民事赔偿并不免除违法投标人的行政与刑事责任。</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textAlignment w:val="auto"/>
      </w:pPr>
      <w:r>
        <w:rPr>
          <w:rFonts w:hAnsi="宋体"/>
          <w:lang w:val="en-US"/>
        </w:rPr>
        <w:t xml:space="preserve">6. </w:t>
      </w:r>
      <w:r>
        <w:rPr>
          <w:rFonts w:hAnsi="宋体"/>
          <w:lang w:eastAsia="zh-CN"/>
        </w:rPr>
        <w:t>至报名截止时间止，获取招标文件的供应商不足三家的，招标代理机构可延长购买招标文件的时间，并延迟截标和开标时间，同时书面通知已获取招标文件的供应商，并在相关的采购信息发布媒体上发布变更公告。</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textAlignment w:val="auto"/>
        <w:rPr>
          <w:b/>
          <w:bCs w:val="0"/>
          <w:lang w:val="en-US"/>
        </w:rPr>
      </w:pPr>
      <w:r>
        <w:rPr>
          <w:rFonts w:hAnsi="宋体"/>
          <w:b/>
          <w:bCs w:val="0"/>
          <w:lang w:val="en-US"/>
        </w:rPr>
        <w:t>7.</w:t>
      </w:r>
      <w:r>
        <w:rPr>
          <w:b/>
          <w:bCs w:val="0"/>
          <w:lang w:val="en-US"/>
        </w:rPr>
        <w:t xml:space="preserve"> </w:t>
      </w:r>
      <w:r>
        <w:rPr>
          <w:rFonts w:hAnsi="宋体"/>
          <w:b/>
          <w:bCs w:val="0"/>
          <w:lang w:eastAsia="zh-CN"/>
        </w:rPr>
        <w:t>在政府采购活动中，招标人员及相关人员与投标人有下列利害关系之一的，应当回避：</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textAlignment w:val="auto"/>
      </w:pPr>
      <w:r>
        <w:rPr>
          <w:rFonts w:hAnsi="宋体"/>
          <w:lang w:eastAsia="zh-CN"/>
        </w:rPr>
        <w:t>（</w:t>
      </w:r>
      <w:r>
        <w:rPr>
          <w:rFonts w:hAnsi="宋体"/>
          <w:lang w:val="en-US"/>
        </w:rPr>
        <w:t>1</w:t>
      </w:r>
      <w:r>
        <w:rPr>
          <w:rFonts w:hAnsi="宋体"/>
          <w:lang w:eastAsia="zh-CN"/>
        </w:rPr>
        <w:t>）参加采购活动前</w:t>
      </w:r>
      <w:r>
        <w:rPr>
          <w:lang w:val="en-US"/>
        </w:rPr>
        <w:t>3</w:t>
      </w:r>
      <w:r>
        <w:rPr>
          <w:snapToGrid w:val="0"/>
          <w:lang w:eastAsia="zh-CN"/>
        </w:rPr>
        <w:t>年内与</w:t>
      </w:r>
      <w:r>
        <w:rPr>
          <w:rFonts w:hAnsi="宋体"/>
          <w:lang w:eastAsia="zh-CN"/>
        </w:rPr>
        <w:t>投标人存在劳动关系；</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textAlignment w:val="auto"/>
      </w:pPr>
      <w:r>
        <w:rPr>
          <w:rFonts w:hAnsi="宋体"/>
          <w:lang w:eastAsia="zh-CN"/>
        </w:rPr>
        <w:t>（</w:t>
      </w:r>
      <w:r>
        <w:rPr>
          <w:rFonts w:hAnsi="宋体"/>
          <w:lang w:val="en-US"/>
        </w:rPr>
        <w:t>2</w:t>
      </w:r>
      <w:r>
        <w:rPr>
          <w:rFonts w:hAnsi="宋体"/>
          <w:lang w:eastAsia="zh-CN"/>
        </w:rPr>
        <w:t>）参加采购活动前</w:t>
      </w:r>
      <w:r>
        <w:rPr>
          <w:lang w:val="en-US"/>
        </w:rPr>
        <w:t>3</w:t>
      </w:r>
      <w:r>
        <w:rPr>
          <w:snapToGrid w:val="0"/>
          <w:lang w:eastAsia="zh-CN"/>
        </w:rPr>
        <w:t>年内担任</w:t>
      </w:r>
      <w:r>
        <w:rPr>
          <w:rFonts w:hAnsi="宋体"/>
          <w:lang w:eastAsia="zh-CN"/>
        </w:rPr>
        <w:t>投标人的董事、监事；</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textAlignment w:val="auto"/>
      </w:pPr>
      <w:r>
        <w:rPr>
          <w:rFonts w:hAnsi="宋体"/>
          <w:lang w:eastAsia="zh-CN"/>
        </w:rPr>
        <w:t>（</w:t>
      </w:r>
      <w:r>
        <w:rPr>
          <w:rFonts w:hAnsi="宋体"/>
          <w:lang w:val="en-US"/>
        </w:rPr>
        <w:t>3</w:t>
      </w:r>
      <w:r>
        <w:rPr>
          <w:rFonts w:hAnsi="宋体"/>
          <w:lang w:eastAsia="zh-CN"/>
        </w:rPr>
        <w:t>）参加采购活动前</w:t>
      </w:r>
      <w:r>
        <w:rPr>
          <w:lang w:val="en-US"/>
        </w:rPr>
        <w:t>3</w:t>
      </w:r>
      <w:r>
        <w:rPr>
          <w:snapToGrid w:val="0"/>
          <w:lang w:eastAsia="zh-CN"/>
        </w:rPr>
        <w:t>年内是</w:t>
      </w:r>
      <w:r>
        <w:rPr>
          <w:rFonts w:hAnsi="宋体"/>
          <w:lang w:eastAsia="zh-CN"/>
        </w:rPr>
        <w:t>投标人的控股股东或者实际控制人；</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textAlignment w:val="auto"/>
      </w:pPr>
      <w:r>
        <w:rPr>
          <w:rFonts w:hAnsi="宋体"/>
          <w:lang w:eastAsia="zh-CN"/>
        </w:rPr>
        <w:t>（</w:t>
      </w:r>
      <w:r>
        <w:rPr>
          <w:rFonts w:hAnsi="宋体"/>
          <w:lang w:val="en-US"/>
        </w:rPr>
        <w:t>4</w:t>
      </w:r>
      <w:r>
        <w:rPr>
          <w:rFonts w:hAnsi="宋体"/>
          <w:lang w:eastAsia="zh-CN"/>
        </w:rPr>
        <w:t>）与投标人的法定代表人或者负责人有夫妻、直系血亲、三代以内旁系血亲或者近姻亲关系；</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textAlignment w:val="auto"/>
      </w:pPr>
      <w:r>
        <w:rPr>
          <w:rFonts w:hAnsi="宋体"/>
          <w:lang w:eastAsia="zh-CN"/>
        </w:rPr>
        <w:t>（</w:t>
      </w:r>
      <w:r>
        <w:rPr>
          <w:rFonts w:hAnsi="宋体"/>
          <w:lang w:val="en-US"/>
        </w:rPr>
        <w:t>5</w:t>
      </w:r>
      <w:r>
        <w:rPr>
          <w:rFonts w:hAnsi="宋体"/>
          <w:lang w:eastAsia="zh-CN"/>
        </w:rPr>
        <w:t>）与投标人有其他可能影响政府采购活动公平、公正进行的关系。</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textAlignment w:val="auto"/>
      </w:pPr>
      <w:r>
        <w:rPr>
          <w:rFonts w:hAnsi="宋体"/>
          <w:lang w:eastAsia="zh-CN"/>
        </w:rPr>
        <w:t>投标人认为招标人员及相关人员与其他投标人有利害关系的，可以向招标人或者招标代理机构书面提出回避申请，并说明理由。招标人或者招标代理机构应当及时询问被申请回避人员，有利害关系的被申请回避人员应当回避。</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textAlignment w:val="auto"/>
        <w:outlineLvl w:val="1"/>
        <w:rPr>
          <w:rFonts w:hAnsi="宋体"/>
          <w:b/>
          <w:bCs/>
          <w:lang w:val="en-US"/>
        </w:rPr>
      </w:pPr>
      <w:bookmarkStart w:id="51" w:name="_Toc254970674"/>
      <w:bookmarkEnd w:id="51"/>
      <w:bookmarkStart w:id="52" w:name="_Toc254970533"/>
      <w:r>
        <w:rPr>
          <w:rFonts w:hAnsi="宋体"/>
          <w:b/>
          <w:bCs/>
          <w:lang w:eastAsia="zh-CN"/>
        </w:rPr>
        <w:t>（九）询问、质疑和投诉</w:t>
      </w:r>
      <w:bookmarkEnd w:id="52"/>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2" w:firstLineChars="200"/>
        <w:textAlignment w:val="auto"/>
        <w:rPr>
          <w:rFonts w:hAnsi="宋体"/>
          <w:b/>
          <w:bCs w:val="0"/>
          <w:lang w:val="en-US"/>
        </w:rPr>
      </w:pPr>
      <w:r>
        <w:rPr>
          <w:rFonts w:hAnsi="宋体"/>
          <w:b/>
          <w:bCs w:val="0"/>
          <w:lang w:val="en-US"/>
        </w:rPr>
        <w:t>1.</w:t>
      </w:r>
      <w:r>
        <w:rPr>
          <w:rFonts w:hAnsi="宋体"/>
          <w:b/>
          <w:bCs w:val="0"/>
          <w:lang w:eastAsia="zh-CN"/>
        </w:rPr>
        <w:t>询问</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lang w:val="en-US"/>
        </w:rPr>
      </w:pPr>
      <w:r>
        <w:rPr>
          <w:rFonts w:hAnsi="宋体"/>
          <w:lang w:eastAsia="zh-CN"/>
        </w:rPr>
        <w:t>投标人对政府采购活动事项有疑问的，可以向招标人或招标代理机构提出询问：</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b/>
          <w:bCs w:val="0"/>
          <w:lang w:val="en-US"/>
        </w:rPr>
      </w:pPr>
      <w:r>
        <w:rPr>
          <w:rFonts w:hAnsi="宋体"/>
          <w:lang w:eastAsia="zh-CN"/>
        </w:rPr>
        <w:t>①招标人或者招标代理机构应当在</w:t>
      </w:r>
      <w:r>
        <w:rPr>
          <w:rFonts w:hAnsi="宋体"/>
          <w:lang w:val="en-US"/>
        </w:rPr>
        <w:t>3</w:t>
      </w:r>
      <w:r>
        <w:rPr>
          <w:rFonts w:hAnsi="宋体"/>
          <w:lang w:eastAsia="zh-CN"/>
        </w:rPr>
        <w:t>个工作日内对投标人、供应商依法提出的询问作出答复；</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lang w:val="en-US"/>
        </w:rPr>
      </w:pPr>
      <w:r>
        <w:rPr>
          <w:rFonts w:hAnsi="宋体"/>
          <w:lang w:eastAsia="zh-CN"/>
        </w:rPr>
        <w:t>②投标人、供应商提出的询问超出招标人对招标代理机构委托授权范围的，招标代理机构应当告知投标人、供应商向招标人提出。</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2" w:firstLineChars="200"/>
        <w:textAlignment w:val="auto"/>
        <w:rPr>
          <w:rFonts w:hAnsi="宋体"/>
          <w:b/>
          <w:bCs w:val="0"/>
          <w:lang w:val="en-US"/>
        </w:rPr>
      </w:pPr>
      <w:r>
        <w:rPr>
          <w:rFonts w:hAnsi="宋体"/>
          <w:b/>
          <w:bCs w:val="0"/>
          <w:lang w:val="en-US"/>
        </w:rPr>
        <w:t>2.</w:t>
      </w:r>
      <w:r>
        <w:rPr>
          <w:rFonts w:hAnsi="宋体"/>
          <w:b/>
          <w:bCs w:val="0"/>
          <w:lang w:eastAsia="zh-CN"/>
        </w:rPr>
        <w:t>质疑</w:t>
      </w:r>
      <w:r>
        <w:rPr>
          <w:rFonts w:hAnsi="宋体"/>
          <w:b/>
          <w:bCs w:val="0"/>
          <w:lang w:val="en-US"/>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2.1投标人有权就招标事宜提出质疑</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1）投标人认为招标文件、采购过程和中标结果使自己的合法权益受到损害的，可以在知道或者应知其权益受到损害之日起7个工作日内以书面形式向招标人、招标代理机构一次性提出针对同一采购程序环节的质疑。具体计算时间如下： </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lang w:val="en-US"/>
        </w:rPr>
      </w:pPr>
      <w:r>
        <w:rPr>
          <w:rFonts w:hAnsi="宋体"/>
          <w:lang w:eastAsia="zh-CN"/>
        </w:rPr>
        <w:t>①对可以质疑的招标文件提出质疑的，为收到招标文件之日；</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lang w:val="en-US"/>
        </w:rPr>
      </w:pPr>
      <w:r>
        <w:rPr>
          <w:rFonts w:hAnsi="宋体"/>
          <w:lang w:eastAsia="zh-CN"/>
        </w:rPr>
        <w:t>②对招标采购过程提出质疑的，为各采购程序环节结束之日；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③对中标结果提出质疑的，为中标结果公告期限届满之日。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投标人对招标人的质疑答复不满意或者招标人未在规定时间内作出答复的，可以在答复期满后十五个工作日内向同级采购监管部门投诉。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2）质疑应当按照《中国人民共和国政府采购法》及其实施条列、《政府采购货物和服务招标投标管理办法》和《政府采购质疑和投诉办法》（财政部令第94号）等政策法规的规定，以书面形式向招标人或招标代理机构提出，经法定代表人（负责人）签字并加盖公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3）质疑书应当包括以下主要内容：被质疑的招标人或招标人委托的代理机构名称、地址、电话，被质疑项目名称、项目编号、招标公告发布时间，质疑事项、权益受到损害的事实及法律依据（具体条款）、法定代表人（负责人）签字、盖章、有效联系方式（包括手机、传真号码）。质疑书应当附上相关证明材料，否则质疑将视为无有效证据支持，将被予以驳回。质疑投标人委托代理人办理质疑事务的，除提交质疑书外，还应当提交授权委托书，授权委托书应当载明委托代理的权限和事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（4）有下列情形之一的，属于无效质疑，可不予受理：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①未在有效期限内提出质疑的；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②质疑未以书面形式提出的；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③所提交材料未明示属于质疑材料的；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④质疑书没有法定代表人（负责人）签署本人姓名并加盖单位公章的；质疑书由参加采购项目的授权代表签署本人姓名的，没有法定代表人（负责人）的特别授权；质疑书没有加盖合同专用章的；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⑤质疑书未提供有效联系人或联系方式的；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⑥质疑事项已经进入投诉或者诉讼程序的；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⑦其它不符合受理条件的情形。</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（5）质疑人的质疑应当采用政府采购供应商质疑函文本格式【在北海市政府采购网下载】以书面形式提交，并有明确的请求和必要的证明材料。</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2.2招标人或招标代理机构在收到书面质疑后7个工作日内审查质疑事项，作出答复或相关处理决定，并以书面形式通知质疑人和其他有关供应商，但答复的内容不涉及商业秘密。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2.3质疑人有下列情形之一的，招标代理机构应驳回质疑：</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（1）质疑缺乏事实和法律依据的；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（2）质疑人捏造事实、提供虚假材料，或在一定期限内多次质疑而无实据的；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（3）质疑已经处理并答复后，质疑人就同一事项又提起质疑且未提供新的有效证据的；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（4）其他根据相关法律、法规应当予以驳回的情形。</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lang w:val="en-US"/>
        </w:rPr>
      </w:pPr>
      <w:r>
        <w:rPr>
          <w:rFonts w:hAnsi="宋体"/>
          <w:lang w:val="en-US"/>
        </w:rPr>
        <w:t>2.4</w:t>
      </w:r>
      <w:r>
        <w:rPr>
          <w:rFonts w:hAnsi="宋体"/>
          <w:lang w:eastAsia="zh-CN"/>
        </w:rPr>
        <w:t>质疑人对招标人、招标代理机构的答复不满意，或者招标人、招标代理机构未在规定的时间内做出答复的，可以在答复期满后十五个工作日内向财政部门投诉。</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int="eastAsia" w:hAnsi="宋体" w:eastAsia="宋体"/>
          <w:bCs/>
          <w:lang w:val="en-US" w:eastAsia="zh-CN"/>
        </w:rPr>
      </w:pPr>
      <w:r>
        <w:rPr>
          <w:rFonts w:hAnsi="宋体"/>
          <w:bCs/>
          <w:lang w:val="en-US"/>
        </w:rPr>
        <w:t>2.5</w:t>
      </w:r>
      <w:r>
        <w:rPr>
          <w:rFonts w:hAnsi="宋体"/>
          <w:bCs/>
          <w:lang w:eastAsia="zh-CN"/>
        </w:rPr>
        <w:t>质疑联系部门及电话为：</w:t>
      </w:r>
      <w:r>
        <w:rPr>
          <w:rFonts w:hint="eastAsia" w:hAnsi="宋体"/>
          <w:spacing w:val="-4"/>
          <w:lang w:eastAsia="zh-CN"/>
        </w:rPr>
        <w:t>广西泽丰工程咨询有限公司</w:t>
      </w:r>
      <w:r>
        <w:rPr>
          <w:rFonts w:hAnsi="宋体"/>
          <w:bCs/>
          <w:lang w:val="en-US"/>
        </w:rPr>
        <w:t xml:space="preserve">  </w:t>
      </w:r>
      <w:r>
        <w:rPr>
          <w:rFonts w:hint="eastAsia" w:hAnsi="宋体"/>
          <w:bCs/>
          <w:lang w:val="en-US" w:eastAsia="zh-CN"/>
        </w:rPr>
        <w:t>0779-3969099</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2" w:firstLineChars="200"/>
        <w:textAlignment w:val="auto"/>
        <w:rPr>
          <w:rFonts w:hAnsi="宋体"/>
          <w:b/>
          <w:bCs w:val="0"/>
          <w:lang w:val="en-US"/>
        </w:rPr>
      </w:pPr>
      <w:r>
        <w:rPr>
          <w:rFonts w:hAnsi="宋体"/>
          <w:b/>
          <w:bCs w:val="0"/>
          <w:lang w:val="en-US"/>
        </w:rPr>
        <w:t>3.</w:t>
      </w:r>
      <w:r>
        <w:rPr>
          <w:rFonts w:hAnsi="宋体"/>
          <w:b/>
          <w:bCs w:val="0"/>
          <w:lang w:eastAsia="zh-CN"/>
        </w:rPr>
        <w:t>投诉</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lang w:val="en-US"/>
        </w:rPr>
      </w:pPr>
      <w:r>
        <w:rPr>
          <w:rFonts w:hAnsi="宋体"/>
          <w:lang w:val="en-US"/>
        </w:rPr>
        <w:t>3.1</w:t>
      </w:r>
      <w:r>
        <w:rPr>
          <w:rFonts w:hAnsi="宋体"/>
          <w:lang w:eastAsia="zh-CN"/>
        </w:rPr>
        <w:t>质疑人的投诉应当采用政府采购供应商投诉书文本格式【在中国政府采购网</w:t>
      </w:r>
      <w:r>
        <w:rPr>
          <w:rFonts w:hAnsi="宋体"/>
          <w:lang w:val="en-US"/>
        </w:rPr>
        <w:t>(</w:t>
      </w:r>
      <w:r>
        <w:rPr>
          <w:lang w:val="en-US"/>
        </w:rPr>
        <w:fldChar w:fldCharType="begin"/>
      </w:r>
      <w:r>
        <w:rPr>
          <w:lang w:val="en-US"/>
        </w:rPr>
        <w:instrText xml:space="preserve"> HYPERLINK "http://www.ccgp.gov.cn" </w:instrText>
      </w:r>
      <w:r>
        <w:rPr>
          <w:lang w:val="en-US"/>
        </w:rPr>
        <w:fldChar w:fldCharType="separate"/>
      </w:r>
      <w:r>
        <w:rPr>
          <w:rStyle w:val="22"/>
          <w:rFonts w:hAnsi="宋体"/>
          <w:u w:val="single"/>
          <w:lang w:val="en-US"/>
        </w:rPr>
        <w:t>www.ccgp.gov.cn</w:t>
      </w:r>
      <w:r>
        <w:rPr>
          <w:lang w:val="en-US"/>
        </w:rPr>
        <w:fldChar w:fldCharType="end"/>
      </w:r>
      <w:r>
        <w:rPr>
          <w:rFonts w:hAnsi="宋体"/>
          <w:lang w:val="en-US"/>
        </w:rPr>
        <w:t>)</w:t>
      </w:r>
      <w:r>
        <w:rPr>
          <w:rFonts w:hAnsi="宋体"/>
          <w:lang w:eastAsia="zh-CN"/>
        </w:rPr>
        <w:t>下载】以书面形式提交，并有明确的请求和必要的证明材料，投诉的事项不得超出已质疑事项的范围。</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3.2质疑联系部门及电话： </w:t>
      </w:r>
      <w:r>
        <w:rPr>
          <w:rFonts w:hint="eastAsia" w:ascii="宋体" w:hAnsi="宋体" w:cs="宋体"/>
          <w:kern w:val="2"/>
          <w:sz w:val="21"/>
          <w:szCs w:val="21"/>
          <w:lang w:val="en-US" w:eastAsia="zh-CN" w:bidi="ar"/>
        </w:rPr>
        <w:t>广西泽丰工程咨询有限公司</w:t>
      </w:r>
      <w:r>
        <w:rPr>
          <w:rFonts w:hint="eastAsia" w:ascii="宋体" w:hAnsi="宋体" w:eastAsia="宋体" w:cs="宋体"/>
          <w:kern w:val="2"/>
          <w:sz w:val="21"/>
          <w:szCs w:val="21"/>
          <w:lang w:val="en-US" w:eastAsia="zh-CN" w:bidi="ar"/>
        </w:rPr>
        <w:t xml:space="preserve">   </w:t>
      </w:r>
      <w:r>
        <w:rPr>
          <w:rFonts w:hint="eastAsia" w:ascii="宋体" w:hAnsi="宋体" w:cs="宋体"/>
          <w:kern w:val="2"/>
          <w:sz w:val="21"/>
          <w:szCs w:val="21"/>
          <w:lang w:val="en-US" w:eastAsia="zh-CN" w:bidi="ar"/>
        </w:rPr>
        <w:t>0779-3969099</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3.3投诉联系部门及电话：</w:t>
      </w:r>
      <w:r>
        <w:rPr>
          <w:rFonts w:hint="eastAsia" w:ascii="宋体" w:hAnsi="宋体" w:cs="宋体"/>
          <w:kern w:val="0"/>
          <w:highlight w:val="none"/>
        </w:rPr>
        <w:t>北海市财政局（政府采购监督管理科）</w:t>
      </w:r>
      <w:r>
        <w:rPr>
          <w:rFonts w:hint="eastAsia" w:ascii="宋体" w:hAnsi="宋体"/>
          <w:highlight w:val="none"/>
        </w:rPr>
        <w:t>联系</w:t>
      </w:r>
      <w:r>
        <w:rPr>
          <w:rFonts w:hint="eastAsia" w:ascii="宋体" w:hAnsi="宋体" w:cs="仿宋_GB2312"/>
          <w:highlight w:val="none"/>
        </w:rPr>
        <w:t>电话：</w:t>
      </w:r>
      <w:r>
        <w:rPr>
          <w:rFonts w:ascii="宋体" w:hAnsi="宋体" w:cs="宋体"/>
          <w:kern w:val="0"/>
          <w:highlight w:val="none"/>
        </w:rPr>
        <w:t>0779-3063975</w:t>
      </w:r>
      <w:r>
        <w:rPr>
          <w:rFonts w:hint="eastAsia" w:ascii="宋体" w:hAnsi="宋体" w:eastAsia="宋体" w:cs="宋体"/>
          <w:kern w:val="2"/>
          <w:sz w:val="21"/>
          <w:szCs w:val="21"/>
          <w:lang w:val="en-US" w:eastAsia="zh-CN" w:bidi="ar"/>
        </w:rPr>
        <w:t xml:space="preserve"> </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jc w:val="center"/>
        <w:textAlignment w:val="auto"/>
        <w:rPr>
          <w:rFonts w:hAnsi="宋体"/>
          <w:b/>
          <w:bCs w:val="0"/>
          <w:lang w:val="en-US"/>
        </w:rPr>
      </w:pPr>
      <w:r>
        <w:rPr>
          <w:rFonts w:hAnsi="宋体"/>
          <w:b/>
          <w:bCs w:val="0"/>
          <w:lang w:eastAsia="zh-CN"/>
        </w:rPr>
        <w:t>二、招标文件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jc w:val="left"/>
        <w:textAlignment w:val="auto"/>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（一）招标文件的构成。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1.招标公告；</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2.采购需求；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3.投标人须知；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4.政府采购合同主要条款；</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5.投标文件格式；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6.评标办法及评分标准。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jc w:val="left"/>
        <w:textAlignment w:val="auto"/>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（二）投标人的风险</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 xml:space="preserve">▲1.投标人应认真阅读招标文件，按照招标文件的要求编制投标文件。投标文件应对招标文件提出的要求和条件作出实质性的响应。投标人没有按照招标文件要求提供全部资料，或者投标人没有对招标文件在各方面作出实质性响应是投标人的风险，并可能导致其投标被拒绝。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2.对招标文件提出的实质性要求和条件作出响应是指投标人必须对招标文件中涉及招标项目的价格、采购货物的主要技术参数和性能配置、数量、交货（或竣工）时间、售后服务及其它要求、合同主要条款等内容作出响应。    </w:t>
      </w:r>
    </w:p>
    <w:p>
      <w:pPr>
        <w:pStyle w:val="5"/>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370" w:lineRule="exact"/>
        <w:ind w:left="0" w:right="0" w:hanging="282" w:hangingChars="134"/>
        <w:textAlignment w:val="auto"/>
        <w:rPr>
          <w:rFonts w:hint="eastAsia" w:ascii="宋体" w:hAnsi="宋体" w:eastAsia="宋体" w:cs="宋体"/>
          <w:b/>
          <w:bCs w:val="0"/>
          <w:sz w:val="21"/>
          <w:szCs w:val="21"/>
          <w:lang w:val="en-US"/>
        </w:rPr>
      </w:pPr>
      <w:r>
        <w:rPr>
          <w:rFonts w:hint="eastAsia" w:ascii="宋体" w:hAnsi="宋体" w:eastAsia="宋体" w:cs="宋体"/>
          <w:b/>
          <w:bCs w:val="0"/>
          <w:sz w:val="21"/>
          <w:szCs w:val="21"/>
          <w:lang w:eastAsia="zh-CN"/>
        </w:rPr>
        <w:t>（三）招标文件的澄清与修改</w:t>
      </w:r>
      <w:r>
        <w:rPr>
          <w:rFonts w:hint="eastAsia" w:ascii="宋体" w:hAnsi="宋体" w:eastAsia="宋体" w:cs="宋体"/>
          <w:b/>
          <w:bCs w:val="0"/>
          <w:sz w:val="21"/>
          <w:szCs w:val="21"/>
          <w:lang w:val="en-US"/>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投标人应认真阅读本招标文件，发现其中有误或有不合理要求的，投标人必须在收到招标文件之日起七个工作日内以书面形式要求招标人或者招标代理机构澄清。招标人或者招标代理机构可以对已发出的招标文件进行必要的澄清或者修改，但不得改变采购标的和资格条件。澄清或者修改应当在原公告发布媒体上发布澄清公告。招标文件澄清、答复、修改、补充的内容为招标文件的组成部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2.澄清或者修改的内容可能影响投标文件编制的，招标人或者招标代理机构应当在投标文件递交截止时间至少15日前，以书面形式通知所有获取招标文件的潜在投标人；不足15日的，招标人或者招标代理机构应当顺延提交投标文件的截止时间。投标人必须在澄清或修改通知发出后12小时内以书面形式进行确认，否则视为已经收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3.当招标文件与招标文件的答复、澄清、修改、补充通知就同一内容的表述不一致时，以最后发出的书面文件为准。</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lang w:val="en-US"/>
        </w:rPr>
      </w:pPr>
      <w:r>
        <w:rPr>
          <w:rFonts w:hAnsi="宋体"/>
          <w:lang w:val="en-US"/>
        </w:rPr>
        <w:t>4.</w:t>
      </w:r>
      <w:r>
        <w:rPr>
          <w:rFonts w:hAnsi="宋体"/>
          <w:lang w:eastAsia="zh-CN"/>
        </w:rPr>
        <w:t>招标文件的澄清、答复、修改或补充都应该通过招标代理机构以法定形式发布。</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b/>
          <w:bCs w:val="0"/>
          <w:lang w:val="en-US"/>
        </w:rPr>
      </w:pPr>
      <w:r>
        <w:rPr>
          <w:rFonts w:hAnsi="宋体"/>
          <w:lang w:val="en-US"/>
        </w:rPr>
        <w:t>5.</w:t>
      </w:r>
      <w:r>
        <w:rPr>
          <w:rFonts w:hAnsi="宋体"/>
          <w:lang w:eastAsia="zh-CN"/>
        </w:rPr>
        <w:t>招标人或者招标代理机构可以视采购具体情况，延长投标文件递交截止时间和开标时间，但至少应当在招标文件要求提交投标文件的截止时间三日前，将变更时间书面通知所有获取招标文件的潜在投标人，并在财政部门指定的政府采购信息发布媒体上发布变更公告。</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jc w:val="center"/>
        <w:textAlignment w:val="auto"/>
        <w:rPr>
          <w:rFonts w:hAnsi="宋体"/>
          <w:b/>
          <w:bCs w:val="0"/>
          <w:lang w:val="en-US"/>
        </w:rPr>
      </w:pPr>
      <w:r>
        <w:rPr>
          <w:rFonts w:hAnsi="宋体"/>
          <w:b/>
          <w:bCs w:val="0"/>
          <w:lang w:eastAsia="zh-CN"/>
        </w:rPr>
        <w:t>三、投标文件的编制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jc w:val="left"/>
        <w:textAlignment w:val="auto"/>
        <w:rPr>
          <w:rFonts w:hint="eastAsia" w:ascii="宋体" w:hAnsi="宋体" w:eastAsia="宋体" w:cs="宋体"/>
          <w:b/>
          <w:bCs w:val="0"/>
          <w:lang w:val="en-US"/>
        </w:rPr>
      </w:pPr>
      <w:bookmarkStart w:id="53" w:name="_Toc254970677"/>
      <w:bookmarkEnd w:id="53"/>
      <w:bookmarkStart w:id="54" w:name="_Toc254970536"/>
      <w:r>
        <w:rPr>
          <w:rFonts w:hint="eastAsia" w:ascii="宋体" w:hAnsi="宋体" w:eastAsia="宋体" w:cs="宋体"/>
          <w:b/>
          <w:bCs w:val="0"/>
          <w:kern w:val="2"/>
          <w:sz w:val="21"/>
          <w:szCs w:val="21"/>
          <w:lang w:val="en-US" w:eastAsia="zh-CN" w:bidi="ar"/>
        </w:rPr>
        <w:t>（一）投标文件的组成</w:t>
      </w:r>
      <w:bookmarkEnd w:id="54"/>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 投标文件编制基本要求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b/>
          <w:bCs/>
          <w:lang w:val="en-US"/>
        </w:rPr>
      </w:pPr>
      <w:r>
        <w:rPr>
          <w:rFonts w:hint="eastAsia" w:ascii="宋体" w:hAnsi="宋体" w:eastAsia="宋体" w:cs="宋体"/>
          <w:kern w:val="2"/>
          <w:sz w:val="21"/>
          <w:szCs w:val="21"/>
          <w:lang w:val="en-US" w:eastAsia="zh-CN" w:bidi="ar"/>
        </w:rPr>
        <w:t>1.1本项目实行电子投标，投标人应提供电子投标文件，同时可以提供以介质存储的电子备份投标文件：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1.1.1电子投标文件按政采云平台要求及本招标文件要求制作、加密并递交。具体操作流程可参考《政府采购项目电子交易管理操作指南-供应商》，指南可在“北海市政府采购中心网站-办事指南-政府采购项目电子交易管理操作指南”下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1.1.2电子备份投标文件是上传政采云平台的投标文件电子版，按照本招标文件要求制作。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2" w:firstLineChars="200"/>
        <w:jc w:val="left"/>
        <w:textAlignment w:val="auto"/>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1.1.3投标文件启用顺序和效力：投标文件的启用，按先后顺位分别为电子投标文件、以介质存储的电子备份投标文件。全部投标人的电子投标文件均已按时解密的，以介质存储的电子备份投标文件自动失效。如果某位投标人的电子投标文件无法按时解密的，其电子投标文件为无效，启用以介质存储的电子备份投标文件。投标人仅递交电子备份投标文件的，投标无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1.2投标人提交的投标文件以及投标人与招标代理机构和招标人就有关投标的所有来往函电均应使用中文。投标人提交的支持文件和印刷的文献可以使用别的语言，但其相应内容必须附有中文翻译文本，在解释投标文件时以翻译文本为主。</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1.3投标人应认真阅读、并充分理解本文件的全部内容（包括所有的澄清、更改、补充、答疑等内容），承诺并履行本文件中各项条款规定及要求。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1.4投标文件必须按本文件的全部内容，包括所有的澄清、更改、补充、答疑等内容及附件进行编制。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highlight w:val="none"/>
          <w:lang w:val="en-US"/>
        </w:rPr>
      </w:pPr>
      <w:r>
        <w:rPr>
          <w:rFonts w:hint="eastAsia" w:ascii="宋体" w:hAnsi="宋体" w:eastAsia="宋体" w:cs="宋体"/>
          <w:kern w:val="2"/>
          <w:sz w:val="21"/>
          <w:szCs w:val="21"/>
          <w:lang w:val="en-US" w:eastAsia="zh-CN" w:bidi="ar"/>
        </w:rPr>
        <w:t>1.5如因投标人只填写和提供了本文件要求的部分内容和附件，而给评标委员会评审造成困难，其可能导致的结果和责任由</w:t>
      </w:r>
      <w:r>
        <w:rPr>
          <w:rFonts w:hint="eastAsia" w:ascii="宋体" w:hAnsi="宋体" w:eastAsia="宋体" w:cs="宋体"/>
          <w:kern w:val="2"/>
          <w:sz w:val="21"/>
          <w:szCs w:val="21"/>
          <w:highlight w:val="none"/>
          <w:lang w:val="en-US" w:eastAsia="zh-CN" w:bidi="ar"/>
        </w:rPr>
        <w:t>投标人自行承担。</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b/>
          <w:bCs w:val="0"/>
          <w:highlight w:val="none"/>
          <w:lang w:val="en-US"/>
        </w:rPr>
      </w:pPr>
      <w:r>
        <w:rPr>
          <w:rFonts w:hint="eastAsia" w:ascii="宋体" w:hAnsi="宋体" w:eastAsia="宋体" w:cs="宋体"/>
          <w:kern w:val="2"/>
          <w:sz w:val="21"/>
          <w:szCs w:val="21"/>
          <w:highlight w:val="none"/>
          <w:lang w:val="en-US" w:eastAsia="zh-CN" w:bidi="ar"/>
        </w:rPr>
        <w:t>1.6投标文件的组成：投标文件应分为资格审查文件、报价文件、技术文件、商务文件四个部分组成。投标人应仔细阅读投标招标文件的所有内容，按招标文件的要求，详细编制投标文件。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2" w:firstLineChars="200"/>
        <w:jc w:val="left"/>
        <w:textAlignment w:val="auto"/>
        <w:rPr>
          <w:rFonts w:hint="eastAsia" w:ascii="宋体" w:hAnsi="宋体" w:eastAsia="宋体" w:cs="宋体"/>
          <w:b/>
          <w:bCs w:val="0"/>
          <w:highlight w:val="none"/>
          <w:lang w:val="en-US"/>
        </w:rPr>
      </w:pPr>
      <w:r>
        <w:rPr>
          <w:rFonts w:hint="eastAsia" w:ascii="宋体" w:hAnsi="宋体" w:eastAsia="宋体" w:cs="宋体"/>
          <w:b/>
          <w:bCs w:val="0"/>
          <w:kern w:val="2"/>
          <w:sz w:val="21"/>
          <w:szCs w:val="21"/>
          <w:highlight w:val="none"/>
          <w:lang w:val="en-US" w:eastAsia="zh-CN" w:bidi="ar"/>
        </w:rPr>
        <w:t>1.资格审查文件：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b/>
          <w:bCs w:val="0"/>
          <w:lang w:val="en-US"/>
        </w:rPr>
      </w:pPr>
      <w:r>
        <w:rPr>
          <w:rFonts w:hint="eastAsia" w:ascii="宋体" w:hAnsi="宋体" w:eastAsia="宋体" w:cs="宋体"/>
          <w:kern w:val="2"/>
          <w:sz w:val="21"/>
          <w:szCs w:val="21"/>
          <w:highlight w:val="none"/>
          <w:lang w:val="en-US" w:eastAsia="zh-CN" w:bidi="ar"/>
        </w:rPr>
        <w:t>▲（1）《诚信记录良好</w:t>
      </w:r>
      <w:r>
        <w:rPr>
          <w:rFonts w:hint="eastAsia" w:ascii="宋体" w:hAnsi="宋体" w:eastAsia="宋体" w:cs="宋体"/>
          <w:kern w:val="2"/>
          <w:sz w:val="21"/>
          <w:szCs w:val="21"/>
          <w:lang w:val="en-US" w:eastAsia="zh-CN" w:bidi="ar"/>
        </w:rPr>
        <w:t>承诺函》</w:t>
      </w:r>
      <w:r>
        <w:rPr>
          <w:rFonts w:hint="eastAsia" w:ascii="宋体" w:hAnsi="宋体" w:eastAsia="宋体" w:cs="宋体"/>
          <w:bCs/>
          <w:kern w:val="2"/>
          <w:sz w:val="21"/>
          <w:szCs w:val="21"/>
          <w:lang w:val="en-US" w:eastAsia="zh-CN" w:bidi="ar"/>
        </w:rPr>
        <w:t>；</w:t>
      </w:r>
      <w:r>
        <w:rPr>
          <w:rFonts w:hint="eastAsia" w:ascii="宋体" w:hAnsi="宋体" w:eastAsia="宋体" w:cs="宋体"/>
          <w:b/>
          <w:bCs w:val="0"/>
          <w:kern w:val="2"/>
          <w:sz w:val="21"/>
          <w:szCs w:val="21"/>
          <w:lang w:val="en-US" w:eastAsia="zh-CN" w:bidi="ar"/>
        </w:rPr>
        <w:t>（必须提供）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b/>
          <w:bCs w:val="0"/>
          <w:lang w:val="en-US"/>
        </w:rPr>
      </w:pPr>
      <w:r>
        <w:rPr>
          <w:rFonts w:hint="eastAsia" w:ascii="宋体" w:hAnsi="宋体" w:eastAsia="宋体" w:cs="宋体"/>
          <w:kern w:val="2"/>
          <w:sz w:val="21"/>
          <w:szCs w:val="21"/>
          <w:lang w:val="en-US" w:eastAsia="zh-CN" w:bidi="ar"/>
        </w:rPr>
        <w:t>▲（2）法定代表人（负责人）授权委托书（格式见第五章)和委托代理人身份证复印件（</w:t>
      </w:r>
      <w:r>
        <w:rPr>
          <w:rFonts w:hint="eastAsia" w:ascii="宋体" w:hAnsi="宋体" w:eastAsia="宋体" w:cs="宋体"/>
          <w:b/>
          <w:bCs w:val="0"/>
          <w:kern w:val="2"/>
          <w:sz w:val="21"/>
          <w:szCs w:val="21"/>
          <w:lang w:val="en-US" w:eastAsia="zh-CN" w:bidi="ar"/>
        </w:rPr>
        <w:t>有委托时必须提供）</w:t>
      </w:r>
      <w:r>
        <w:rPr>
          <w:rFonts w:hint="eastAsia" w:ascii="宋体" w:hAnsi="宋体" w:eastAsia="宋体" w:cs="宋体"/>
          <w:kern w:val="2"/>
          <w:sz w:val="21"/>
          <w:szCs w:val="21"/>
          <w:lang w:val="en-US" w:eastAsia="zh-CN" w:bidi="ar"/>
        </w:rPr>
        <w:t>、法定代表人（负责人）身份证复印件；</w:t>
      </w:r>
      <w:r>
        <w:rPr>
          <w:rFonts w:hint="eastAsia" w:ascii="宋体" w:hAnsi="宋体" w:eastAsia="宋体" w:cs="宋体"/>
          <w:b/>
          <w:bCs w:val="0"/>
          <w:kern w:val="2"/>
          <w:sz w:val="21"/>
          <w:szCs w:val="21"/>
          <w:lang w:val="en-US" w:eastAsia="zh-CN" w:bidi="ar"/>
        </w:rPr>
        <w:t>（必须提供）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b/>
          <w:bCs w:val="0"/>
          <w:lang w:val="en-US"/>
        </w:rPr>
      </w:pPr>
      <w:r>
        <w:rPr>
          <w:rFonts w:hint="eastAsia" w:ascii="宋体" w:hAnsi="宋体" w:eastAsia="宋体" w:cs="宋体"/>
          <w:kern w:val="2"/>
          <w:sz w:val="21"/>
          <w:szCs w:val="21"/>
          <w:lang w:val="en-US" w:eastAsia="zh-CN" w:bidi="ar"/>
        </w:rPr>
        <w:t>▲（3）2021年11月份以来投标人连续三个月依法缴纳税费或依法免缴税费的有效证明复印件</w:t>
      </w:r>
      <w:r>
        <w:rPr>
          <w:rFonts w:hint="eastAsia" w:ascii="宋体" w:hAnsi="宋体" w:eastAsia="宋体" w:cs="宋体"/>
          <w:b/>
          <w:bCs w:val="0"/>
          <w:kern w:val="2"/>
          <w:sz w:val="21"/>
          <w:szCs w:val="21"/>
          <w:lang w:val="en-US" w:eastAsia="zh-CN" w:bidi="ar"/>
        </w:rPr>
        <w:t>；</w:t>
      </w:r>
      <w:r>
        <w:rPr>
          <w:rFonts w:hint="eastAsia" w:ascii="宋体" w:hAnsi="宋体" w:eastAsia="宋体" w:cs="宋体"/>
          <w:kern w:val="2"/>
          <w:sz w:val="21"/>
          <w:szCs w:val="21"/>
          <w:lang w:val="en-US" w:eastAsia="zh-CN" w:bidi="ar"/>
        </w:rPr>
        <w:t>无纳税记录的，应提供由投标人所在地主管税务部门出具的《依法纳税或依法免税证明》</w:t>
      </w:r>
      <w:r>
        <w:rPr>
          <w:rFonts w:hint="eastAsia" w:ascii="宋体" w:hAnsi="宋体" w:eastAsia="宋体" w:cs="宋体"/>
          <w:bCs/>
          <w:kern w:val="2"/>
          <w:sz w:val="21"/>
          <w:szCs w:val="21"/>
          <w:lang w:val="en-US" w:eastAsia="zh-CN" w:bidi="ar"/>
        </w:rPr>
        <w:t>；</w:t>
      </w:r>
      <w:r>
        <w:rPr>
          <w:rFonts w:hint="eastAsia" w:ascii="宋体" w:hAnsi="宋体" w:eastAsia="宋体" w:cs="宋体"/>
          <w:b/>
          <w:bCs w:val="0"/>
          <w:kern w:val="2"/>
          <w:sz w:val="21"/>
          <w:szCs w:val="21"/>
          <w:lang w:val="en-US" w:eastAsia="zh-CN" w:bidi="ar"/>
        </w:rPr>
        <w:t>（</w:t>
      </w:r>
      <w:r>
        <w:rPr>
          <w:rFonts w:hint="eastAsia" w:ascii="宋体" w:hAnsi="宋体" w:eastAsia="宋体" w:cs="宋体"/>
          <w:kern w:val="2"/>
          <w:sz w:val="21"/>
          <w:szCs w:val="21"/>
          <w:lang w:val="en-US" w:eastAsia="zh-CN" w:bidi="ar"/>
        </w:rPr>
        <w:t>新注册成立的企业按实提供</w:t>
      </w:r>
      <w:r>
        <w:rPr>
          <w:rFonts w:hint="eastAsia" w:ascii="宋体" w:hAnsi="宋体" w:eastAsia="宋体" w:cs="宋体"/>
          <w:b/>
          <w:bCs w:val="0"/>
          <w:kern w:val="2"/>
          <w:sz w:val="21"/>
          <w:szCs w:val="21"/>
          <w:lang w:val="en-US" w:eastAsia="zh-CN" w:bidi="ar"/>
        </w:rPr>
        <w:t>）（必须提供）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b/>
          <w:bCs w:val="0"/>
          <w:lang w:val="en-US"/>
        </w:rPr>
      </w:pPr>
      <w:r>
        <w:rPr>
          <w:rFonts w:hint="eastAsia" w:ascii="宋体" w:hAnsi="宋体" w:eastAsia="宋体" w:cs="宋体"/>
          <w:kern w:val="2"/>
          <w:sz w:val="21"/>
          <w:szCs w:val="21"/>
          <w:lang w:val="en-US" w:eastAsia="zh-CN" w:bidi="ar"/>
        </w:rPr>
        <w:t>▲（4）2021年11月份以来投标人连续三个月依法缴纳社保费的有效缴费凭证复印件</w:t>
      </w:r>
      <w:r>
        <w:rPr>
          <w:rFonts w:hint="eastAsia" w:ascii="宋体" w:hAnsi="宋体" w:eastAsia="宋体" w:cs="宋体"/>
          <w:b/>
          <w:bCs w:val="0"/>
          <w:kern w:val="2"/>
          <w:sz w:val="21"/>
          <w:szCs w:val="21"/>
          <w:lang w:val="en-US" w:eastAsia="zh-CN" w:bidi="ar"/>
        </w:rPr>
        <w:t>；</w:t>
      </w:r>
      <w:r>
        <w:rPr>
          <w:rFonts w:hint="eastAsia" w:ascii="宋体" w:hAnsi="宋体" w:eastAsia="宋体" w:cs="宋体"/>
          <w:kern w:val="2"/>
          <w:sz w:val="21"/>
          <w:szCs w:val="21"/>
          <w:lang w:val="en-US" w:eastAsia="zh-CN" w:bidi="ar"/>
        </w:rPr>
        <w:t>无缴费记录的，应提供由投标人所在地社保部门出具的《依法缴纳或依法免缴社保费证明》；（新注册成立的企业按实提供</w:t>
      </w:r>
      <w:r>
        <w:rPr>
          <w:rFonts w:hint="eastAsia" w:ascii="宋体" w:hAnsi="宋体" w:eastAsia="宋体" w:cs="宋体"/>
          <w:b/>
          <w:bCs w:val="0"/>
          <w:kern w:val="2"/>
          <w:sz w:val="21"/>
          <w:szCs w:val="21"/>
          <w:lang w:val="en-US" w:eastAsia="zh-CN" w:bidi="ar"/>
        </w:rPr>
        <w:t>）（必须提供）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b/>
          <w:bCs w:val="0"/>
          <w:lang w:val="en-US"/>
        </w:rPr>
      </w:pPr>
      <w:r>
        <w:rPr>
          <w:rFonts w:hint="eastAsia" w:ascii="宋体" w:hAnsi="宋体" w:eastAsia="宋体" w:cs="宋体"/>
          <w:kern w:val="2"/>
          <w:sz w:val="21"/>
          <w:szCs w:val="21"/>
          <w:lang w:val="en-US" w:eastAsia="zh-CN" w:bidi="ar"/>
        </w:rPr>
        <w:t>▲（5）2022年年度财务报表或2021年11月份以来投标人连续三个月的财务报表</w:t>
      </w:r>
      <w:r>
        <w:rPr>
          <w:rFonts w:hint="eastAsia" w:ascii="宋体" w:hAnsi="宋体" w:eastAsia="宋体" w:cs="宋体"/>
          <w:bCs/>
          <w:kern w:val="2"/>
          <w:sz w:val="21"/>
          <w:szCs w:val="21"/>
          <w:lang w:val="en-US" w:eastAsia="zh-CN" w:bidi="ar"/>
        </w:rPr>
        <w:t>；</w:t>
      </w:r>
      <w:r>
        <w:rPr>
          <w:rFonts w:hint="eastAsia" w:ascii="宋体" w:hAnsi="宋体" w:eastAsia="宋体" w:cs="宋体"/>
          <w:b/>
          <w:bCs w:val="0"/>
          <w:kern w:val="2"/>
          <w:sz w:val="21"/>
          <w:szCs w:val="21"/>
          <w:lang w:val="en-US" w:eastAsia="zh-CN" w:bidi="ar"/>
        </w:rPr>
        <w:t>（</w:t>
      </w:r>
      <w:r>
        <w:rPr>
          <w:rFonts w:hint="eastAsia" w:ascii="宋体" w:hAnsi="宋体" w:eastAsia="宋体" w:cs="宋体"/>
          <w:b/>
          <w:bCs/>
          <w:kern w:val="2"/>
          <w:sz w:val="21"/>
          <w:szCs w:val="21"/>
          <w:lang w:val="en-US" w:eastAsia="zh-CN" w:bidi="ar"/>
        </w:rPr>
        <w:t>必须提供</w:t>
      </w:r>
      <w:r>
        <w:rPr>
          <w:rFonts w:hint="eastAsia" w:ascii="宋体" w:hAnsi="宋体" w:eastAsia="宋体" w:cs="宋体"/>
          <w:b/>
          <w:bCs w:val="0"/>
          <w:kern w:val="2"/>
          <w:sz w:val="21"/>
          <w:szCs w:val="21"/>
          <w:lang w:val="en-US" w:eastAsia="zh-CN" w:bidi="ar"/>
        </w:rPr>
        <w:t>）</w:t>
      </w:r>
      <w:r>
        <w:rPr>
          <w:rFonts w:hint="eastAsia" w:ascii="宋体" w:hAnsi="宋体" w:eastAsia="宋体" w:cs="宋体"/>
          <w:kern w:val="2"/>
          <w:sz w:val="21"/>
          <w:szCs w:val="21"/>
          <w:lang w:val="en-US" w:eastAsia="zh-CN" w:bidi="ar"/>
        </w:rPr>
        <w:t>（新注册成立的企业按实提供）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b/>
          <w:bCs w:val="0"/>
          <w:lang w:val="en-US"/>
        </w:rPr>
      </w:pPr>
      <w:r>
        <w:rPr>
          <w:rFonts w:hint="eastAsia" w:ascii="宋体" w:hAnsi="宋体" w:eastAsia="宋体" w:cs="宋体"/>
          <w:kern w:val="2"/>
          <w:sz w:val="21"/>
          <w:szCs w:val="21"/>
          <w:lang w:val="en-US" w:eastAsia="zh-CN" w:bidi="ar"/>
        </w:rPr>
        <w:t>▲（6）投标人有效的法人或其他组织的营业执照副本等证明文件复印件或自然人的身份证明；</w:t>
      </w:r>
      <w:r>
        <w:rPr>
          <w:rFonts w:hint="eastAsia" w:ascii="宋体" w:hAnsi="宋体" w:eastAsia="宋体" w:cs="宋体"/>
          <w:b/>
          <w:bCs w:val="0"/>
          <w:kern w:val="2"/>
          <w:sz w:val="21"/>
          <w:szCs w:val="21"/>
          <w:lang w:val="en-US" w:eastAsia="zh-CN" w:bidi="ar"/>
        </w:rPr>
        <w:t>（必须提供）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▲（7）</w:t>
      </w:r>
      <w:r>
        <w:rPr>
          <w:rFonts w:hint="eastAsia" w:ascii="宋体" w:hAnsi="宋体" w:cs="宋体"/>
          <w:kern w:val="2"/>
          <w:sz w:val="21"/>
          <w:szCs w:val="21"/>
          <w:lang w:val="en-US" w:eastAsia="zh-CN" w:bidi="ar"/>
        </w:rPr>
        <w:t>投标人</w:t>
      </w:r>
      <w:r>
        <w:rPr>
          <w:rFonts w:hint="eastAsia" w:ascii="宋体" w:hAnsi="宋体" w:eastAsia="宋体" w:cs="宋体"/>
          <w:kern w:val="2"/>
          <w:sz w:val="21"/>
          <w:szCs w:val="21"/>
          <w:lang w:val="en-US" w:eastAsia="zh-CN" w:bidi="ar"/>
        </w:rPr>
        <w:t>有效的</w:t>
      </w:r>
      <w:r>
        <w:rPr>
          <w:rFonts w:hint="eastAsia" w:ascii="宋体" w:hAnsi="宋体" w:cs="宋体"/>
          <w:color w:val="auto"/>
          <w:szCs w:val="21"/>
          <w:highlight w:val="none"/>
          <w:u w:val="single"/>
        </w:rPr>
        <w:t>机电工程施工总承包三级及以上资质</w:t>
      </w:r>
      <w:r>
        <w:rPr>
          <w:rFonts w:hint="eastAsia" w:ascii="宋体" w:hAnsi="宋体" w:cs="宋体"/>
          <w:color w:val="auto"/>
          <w:szCs w:val="21"/>
          <w:highlight w:val="none"/>
          <w:u w:val="single"/>
          <w:lang w:eastAsia="zh-CN"/>
        </w:rPr>
        <w:t>证书</w:t>
      </w:r>
      <w:r>
        <w:rPr>
          <w:rFonts w:hint="eastAsia" w:ascii="宋体" w:hAnsi="宋体" w:cs="宋体"/>
          <w:color w:val="auto"/>
          <w:szCs w:val="21"/>
          <w:highlight w:val="none"/>
          <w:u w:val="single"/>
        </w:rPr>
        <w:t>或建筑机电安装工程专业承包三级及以上资质</w:t>
      </w:r>
      <w:r>
        <w:rPr>
          <w:rFonts w:hint="eastAsia" w:ascii="宋体" w:hAnsi="宋体" w:cs="宋体"/>
          <w:color w:val="auto"/>
          <w:szCs w:val="21"/>
          <w:highlight w:val="none"/>
          <w:u w:val="single"/>
          <w:lang w:eastAsia="zh-CN"/>
        </w:rPr>
        <w:t>证书复印件；</w:t>
      </w:r>
      <w:r>
        <w:rPr>
          <w:rFonts w:hint="eastAsia" w:ascii="宋体" w:hAnsi="宋体" w:cs="宋体"/>
          <w:kern w:val="2"/>
          <w:sz w:val="21"/>
          <w:szCs w:val="21"/>
          <w:u w:val="single"/>
          <w:lang w:val="en-US" w:eastAsia="zh-CN" w:bidi="ar"/>
        </w:rPr>
        <w:t>投标人</w:t>
      </w:r>
      <w:r>
        <w:rPr>
          <w:rFonts w:hint="eastAsia" w:ascii="宋体" w:hAnsi="宋体" w:cs="宋体"/>
          <w:color w:val="auto"/>
          <w:szCs w:val="21"/>
          <w:highlight w:val="none"/>
          <w:u w:val="single"/>
        </w:rPr>
        <w:t>合法有效的安全生产许可证</w:t>
      </w:r>
      <w:r>
        <w:rPr>
          <w:rFonts w:hint="eastAsia" w:ascii="宋体" w:hAnsi="宋体" w:cs="宋体"/>
          <w:color w:val="auto"/>
          <w:szCs w:val="21"/>
          <w:highlight w:val="none"/>
          <w:u w:val="single"/>
          <w:lang w:eastAsia="zh-CN"/>
        </w:rPr>
        <w:t>复印件。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b/>
          <w:bCs w:val="0"/>
          <w:lang w:val="en-US"/>
        </w:rPr>
      </w:pPr>
      <w:r>
        <w:rPr>
          <w:rFonts w:hint="eastAsia" w:ascii="宋体" w:hAnsi="宋体" w:eastAsia="宋体" w:cs="宋体"/>
          <w:kern w:val="2"/>
          <w:sz w:val="21"/>
          <w:szCs w:val="21"/>
          <w:lang w:val="en-US" w:eastAsia="zh-CN" w:bidi="ar"/>
        </w:rPr>
        <w:t>▲（</w:t>
      </w:r>
      <w:r>
        <w:rPr>
          <w:rFonts w:hint="eastAsia" w:ascii="宋体" w:hAnsi="宋体" w:cs="宋体"/>
          <w:kern w:val="2"/>
          <w:sz w:val="21"/>
          <w:szCs w:val="21"/>
          <w:lang w:val="en-US" w:eastAsia="zh-CN" w:bidi="ar"/>
        </w:rPr>
        <w:t>8</w:t>
      </w:r>
      <w:r>
        <w:rPr>
          <w:rFonts w:hint="eastAsia" w:ascii="宋体" w:hAnsi="宋体" w:eastAsia="宋体" w:cs="宋体"/>
          <w:kern w:val="2"/>
          <w:sz w:val="21"/>
          <w:szCs w:val="21"/>
          <w:lang w:val="en-US" w:eastAsia="zh-CN" w:bidi="ar"/>
        </w:rPr>
        <w:t>）投标人参与政府采购活动前三年在经营活动中没有重大违法记录的书面声明函</w:t>
      </w:r>
      <w:r>
        <w:rPr>
          <w:rFonts w:hint="eastAsia" w:ascii="宋体" w:hAnsi="宋体" w:eastAsia="宋体" w:cs="宋体"/>
          <w:bCs/>
          <w:kern w:val="2"/>
          <w:sz w:val="21"/>
          <w:szCs w:val="21"/>
          <w:lang w:val="en-US" w:eastAsia="zh-CN" w:bidi="ar"/>
        </w:rPr>
        <w:t>；</w:t>
      </w:r>
      <w:r>
        <w:rPr>
          <w:rFonts w:hint="eastAsia" w:ascii="宋体" w:hAnsi="宋体" w:eastAsia="宋体" w:cs="宋体"/>
          <w:b/>
          <w:bCs w:val="0"/>
          <w:kern w:val="2"/>
          <w:sz w:val="21"/>
          <w:szCs w:val="21"/>
          <w:lang w:val="en-US" w:eastAsia="zh-CN" w:bidi="ar"/>
        </w:rPr>
        <w:t>（必须提供）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630" w:firstLineChars="300"/>
        <w:jc w:val="left"/>
        <w:textAlignment w:val="auto"/>
        <w:rPr>
          <w:rFonts w:hint="eastAsia" w:ascii="宋体" w:hAnsi="宋体" w:eastAsia="宋体" w:cs="宋体"/>
          <w:lang w:val="en-US"/>
        </w:rPr>
      </w:pPr>
      <w:r>
        <w:rPr>
          <w:rFonts w:hAnsi="宋体"/>
          <w:highlight w:val="none"/>
          <w:lang w:eastAsia="zh-CN"/>
        </w:rPr>
        <w:t>（</w:t>
      </w:r>
      <w:r>
        <w:rPr>
          <w:rFonts w:hint="eastAsia" w:hAnsi="宋体"/>
          <w:highlight w:val="none"/>
          <w:lang w:val="en-US" w:eastAsia="zh-CN"/>
        </w:rPr>
        <w:t>9</w:t>
      </w:r>
      <w:r>
        <w:rPr>
          <w:rFonts w:hAnsi="宋体"/>
          <w:highlight w:val="none"/>
          <w:lang w:eastAsia="zh-CN"/>
        </w:rPr>
        <w:t>）</w:t>
      </w:r>
      <w:r>
        <w:rPr>
          <w:rFonts w:hint="eastAsia" w:ascii="宋体" w:hAnsi="宋体" w:eastAsia="宋体" w:cs="宋体"/>
          <w:kern w:val="2"/>
          <w:sz w:val="21"/>
          <w:szCs w:val="21"/>
          <w:lang w:val="en-US" w:eastAsia="zh-CN" w:bidi="ar"/>
        </w:rPr>
        <w:t>招标文件要求的及投标人认为需提供的其他资格证明文件。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13" w:firstLineChars="196"/>
        <w:jc w:val="left"/>
        <w:textAlignment w:val="auto"/>
        <w:rPr>
          <w:rFonts w:hint="eastAsia" w:ascii="宋体" w:hAnsi="宋体" w:eastAsia="宋体" w:cs="宋体"/>
          <w:b/>
          <w:bCs w:val="0"/>
          <w:lang w:val="en-US"/>
        </w:rPr>
      </w:pPr>
      <w:r>
        <w:rPr>
          <w:rFonts w:hint="eastAsia" w:ascii="宋体" w:hAnsi="宋体" w:eastAsia="宋体" w:cs="宋体"/>
          <w:b/>
          <w:bCs/>
          <w:kern w:val="2"/>
          <w:sz w:val="21"/>
          <w:szCs w:val="21"/>
          <w:lang w:val="en-US" w:eastAsia="zh-CN" w:bidi="ar"/>
        </w:rPr>
        <w:t>2.</w:t>
      </w:r>
      <w:r>
        <w:rPr>
          <w:rFonts w:hint="eastAsia" w:ascii="宋体" w:hAnsi="宋体" w:eastAsia="宋体" w:cs="宋体"/>
          <w:b/>
          <w:bCs w:val="0"/>
          <w:kern w:val="2"/>
          <w:sz w:val="21"/>
          <w:szCs w:val="21"/>
          <w:lang w:val="en-US" w:eastAsia="zh-CN" w:bidi="ar"/>
        </w:rPr>
        <w:t>报价文件：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▲（1）投标函（格式见第五章）</w:t>
      </w:r>
      <w:r>
        <w:rPr>
          <w:rFonts w:hint="eastAsia" w:ascii="宋体" w:hAnsi="宋体" w:eastAsia="宋体" w:cs="宋体"/>
          <w:b/>
          <w:bCs w:val="0"/>
          <w:kern w:val="2"/>
          <w:sz w:val="21"/>
          <w:szCs w:val="21"/>
          <w:lang w:val="en-US" w:eastAsia="zh-CN" w:bidi="ar"/>
        </w:rPr>
        <w:t>（必须提供）</w:t>
      </w:r>
      <w:r>
        <w:rPr>
          <w:rFonts w:hint="eastAsia" w:ascii="宋体" w:hAnsi="宋体" w:eastAsia="宋体" w:cs="宋体"/>
          <w:kern w:val="2"/>
          <w:sz w:val="21"/>
          <w:szCs w:val="21"/>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▲（2）报价表（</w:t>
      </w:r>
      <w:r>
        <w:rPr>
          <w:rFonts w:hint="eastAsia" w:ascii="宋体" w:hAnsi="宋体" w:cs="宋体"/>
          <w:kern w:val="2"/>
          <w:sz w:val="21"/>
          <w:szCs w:val="21"/>
          <w:lang w:val="en-US" w:eastAsia="zh-CN" w:bidi="ar"/>
        </w:rPr>
        <w:t>以工程量清单形式报价</w:t>
      </w:r>
      <w:r>
        <w:rPr>
          <w:rFonts w:hint="eastAsia" w:ascii="宋体" w:hAnsi="宋体" w:eastAsia="宋体" w:cs="宋体"/>
          <w:kern w:val="2"/>
          <w:sz w:val="21"/>
          <w:szCs w:val="21"/>
          <w:lang w:val="en-US" w:eastAsia="zh-CN" w:bidi="ar"/>
        </w:rPr>
        <w:t>）</w:t>
      </w:r>
      <w:r>
        <w:rPr>
          <w:rFonts w:hint="eastAsia" w:ascii="宋体" w:hAnsi="宋体" w:eastAsia="宋体" w:cs="宋体"/>
          <w:b/>
          <w:bCs w:val="0"/>
          <w:kern w:val="2"/>
          <w:sz w:val="21"/>
          <w:szCs w:val="21"/>
          <w:lang w:val="en-US" w:eastAsia="zh-CN" w:bidi="ar"/>
        </w:rPr>
        <w:t>（必须提供）</w:t>
      </w:r>
      <w:r>
        <w:rPr>
          <w:rFonts w:hint="eastAsia" w:ascii="宋体" w:hAnsi="宋体" w:eastAsia="宋体" w:cs="宋体"/>
          <w:kern w:val="2"/>
          <w:sz w:val="21"/>
          <w:szCs w:val="21"/>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630" w:firstLineChars="3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（3）投标人针对报价需要说明的其他文件和说明（格式自拟）</w:t>
      </w:r>
      <w:r>
        <w:rPr>
          <w:rFonts w:hint="eastAsia" w:ascii="宋体" w:hAnsi="宋体" w:eastAsia="宋体" w:cs="宋体"/>
          <w:b/>
          <w:bCs w:val="0"/>
          <w:kern w:val="2"/>
          <w:sz w:val="21"/>
          <w:szCs w:val="21"/>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13" w:firstLineChars="196"/>
        <w:jc w:val="left"/>
        <w:textAlignment w:val="auto"/>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3.技术文件：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630" w:firstLineChars="3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（1）对本项目服务要求的理解；</w:t>
      </w:r>
    </w:p>
    <w:p>
      <w:pPr>
        <w:keepNext w:val="0"/>
        <w:keepLines w:val="0"/>
        <w:pageBreakBefore w:val="0"/>
        <w:widowControl w:val="0"/>
        <w:kinsoku/>
        <w:wordWrap/>
        <w:overflowPunct/>
        <w:topLinePunct w:val="0"/>
        <w:autoSpaceDE/>
        <w:autoSpaceDN/>
        <w:bidi w:val="0"/>
        <w:snapToGrid w:val="0"/>
        <w:spacing w:line="370" w:lineRule="exact"/>
        <w:ind w:left="945" w:leftChars="200" w:hanging="525" w:hangingChars="250"/>
        <w:jc w:val="left"/>
        <w:textAlignment w:val="auto"/>
        <w:rPr>
          <w:rFonts w:ascii="宋体"/>
          <w:szCs w:val="21"/>
          <w:highlight w:val="none"/>
        </w:rPr>
      </w:pPr>
      <w:r>
        <w:rPr>
          <w:rFonts w:hint="eastAsia" w:ascii="宋体" w:hAnsi="宋体"/>
          <w:szCs w:val="21"/>
          <w:highlight w:val="none"/>
        </w:rPr>
        <w:t>▲（</w:t>
      </w:r>
      <w:r>
        <w:rPr>
          <w:rFonts w:hint="eastAsia" w:ascii="宋体" w:hAnsi="宋体"/>
          <w:szCs w:val="21"/>
          <w:highlight w:val="none"/>
          <w:lang w:val="en-US" w:eastAsia="zh-CN"/>
        </w:rPr>
        <w:t>2</w:t>
      </w:r>
      <w:r>
        <w:rPr>
          <w:rFonts w:hint="eastAsia" w:ascii="宋体" w:hAnsi="宋体"/>
          <w:szCs w:val="21"/>
          <w:highlight w:val="none"/>
        </w:rPr>
        <w:t>）</w:t>
      </w:r>
      <w:r>
        <w:rPr>
          <w:rFonts w:hint="eastAsia" w:ascii="宋体" w:hAnsi="宋体"/>
          <w:szCs w:val="21"/>
          <w:highlight w:val="none"/>
          <w:lang w:eastAsia="zh-CN"/>
        </w:rPr>
        <w:t>技术</w:t>
      </w:r>
      <w:r>
        <w:rPr>
          <w:rFonts w:hint="eastAsia" w:ascii="宋体" w:hAnsi="宋体"/>
          <w:szCs w:val="21"/>
          <w:highlight w:val="none"/>
        </w:rPr>
        <w:t>方案。</w:t>
      </w:r>
      <w:r>
        <w:rPr>
          <w:rFonts w:hint="eastAsia" w:ascii="宋体" w:hAnsi="宋体"/>
          <w:b/>
          <w:szCs w:val="21"/>
          <w:highlight w:val="none"/>
        </w:rPr>
        <w:t>（</w:t>
      </w:r>
      <w:r>
        <w:rPr>
          <w:rFonts w:hint="eastAsia" w:ascii="宋体" w:hAnsi="宋体"/>
          <w:b w:val="0"/>
          <w:bCs/>
          <w:szCs w:val="21"/>
          <w:highlight w:val="none"/>
        </w:rPr>
        <w:t>格式自拟，</w:t>
      </w:r>
      <w:r>
        <w:rPr>
          <w:rFonts w:hint="eastAsia" w:ascii="宋体" w:hAnsi="宋体"/>
          <w:b/>
          <w:szCs w:val="21"/>
          <w:highlight w:val="none"/>
        </w:rPr>
        <w:t>必须提供）</w:t>
      </w:r>
    </w:p>
    <w:p>
      <w:pPr>
        <w:keepNext w:val="0"/>
        <w:keepLines w:val="0"/>
        <w:pageBreakBefore w:val="0"/>
        <w:widowControl w:val="0"/>
        <w:kinsoku/>
        <w:wordWrap/>
        <w:overflowPunct/>
        <w:topLinePunct w:val="0"/>
        <w:autoSpaceDE/>
        <w:autoSpaceDN/>
        <w:bidi w:val="0"/>
        <w:snapToGrid w:val="0"/>
        <w:spacing w:line="370" w:lineRule="exact"/>
        <w:ind w:left="5" w:firstLine="413" w:firstLineChars="197"/>
        <w:jc w:val="left"/>
        <w:textAlignment w:val="auto"/>
        <w:rPr>
          <w:rFonts w:ascii="宋体"/>
          <w:b/>
          <w:szCs w:val="21"/>
          <w:highlight w:val="none"/>
        </w:rPr>
      </w:pPr>
      <w:r>
        <w:rPr>
          <w:rFonts w:hint="eastAsia" w:ascii="宋体" w:hAnsi="宋体"/>
          <w:szCs w:val="21"/>
          <w:highlight w:val="none"/>
        </w:rPr>
        <w:t>▲（</w:t>
      </w:r>
      <w:r>
        <w:rPr>
          <w:rFonts w:hint="eastAsia" w:ascii="宋体" w:hAnsi="宋体"/>
          <w:szCs w:val="21"/>
          <w:highlight w:val="none"/>
          <w:lang w:val="en-US" w:eastAsia="zh-CN"/>
        </w:rPr>
        <w:t>3</w:t>
      </w:r>
      <w:r>
        <w:rPr>
          <w:rFonts w:hint="eastAsia" w:ascii="宋体" w:hAnsi="宋体"/>
          <w:szCs w:val="21"/>
          <w:highlight w:val="none"/>
        </w:rPr>
        <w:t>）项目实施人员一览表（格式见第五章）</w:t>
      </w:r>
      <w:r>
        <w:rPr>
          <w:rFonts w:hint="eastAsia" w:ascii="宋体" w:hAnsi="宋体"/>
          <w:bCs/>
          <w:szCs w:val="21"/>
          <w:highlight w:val="none"/>
        </w:rPr>
        <w:t>。</w:t>
      </w:r>
      <w:r>
        <w:rPr>
          <w:rFonts w:hint="eastAsia" w:ascii="宋体" w:hAnsi="宋体"/>
          <w:b/>
          <w:szCs w:val="21"/>
          <w:highlight w:val="none"/>
        </w:rPr>
        <w:t>（必须提供）</w:t>
      </w:r>
    </w:p>
    <w:p>
      <w:pPr>
        <w:keepNext w:val="0"/>
        <w:keepLines w:val="0"/>
        <w:pageBreakBefore w:val="0"/>
        <w:widowControl w:val="0"/>
        <w:kinsoku/>
        <w:wordWrap/>
        <w:overflowPunct/>
        <w:topLinePunct w:val="0"/>
        <w:autoSpaceDE/>
        <w:autoSpaceDN/>
        <w:bidi w:val="0"/>
        <w:adjustRightInd w:val="0"/>
        <w:snapToGrid w:val="0"/>
        <w:spacing w:line="370" w:lineRule="exact"/>
        <w:ind w:firstLine="420" w:firstLineChars="200"/>
        <w:jc w:val="left"/>
        <w:textAlignment w:val="auto"/>
        <w:rPr>
          <w:rFonts w:ascii="宋体"/>
          <w:szCs w:val="21"/>
          <w:highlight w:val="none"/>
        </w:rPr>
      </w:pPr>
      <w:r>
        <w:rPr>
          <w:rFonts w:hint="eastAsia" w:ascii="宋体" w:hAnsi="宋体"/>
          <w:szCs w:val="21"/>
          <w:highlight w:val="none"/>
        </w:rPr>
        <w:t>▲（</w:t>
      </w:r>
      <w:r>
        <w:rPr>
          <w:rFonts w:hint="eastAsia" w:ascii="宋体" w:hAnsi="宋体"/>
          <w:szCs w:val="21"/>
          <w:highlight w:val="none"/>
          <w:lang w:val="en-US" w:eastAsia="zh-CN"/>
        </w:rPr>
        <w:t>4</w:t>
      </w:r>
      <w:r>
        <w:rPr>
          <w:rFonts w:hint="eastAsia" w:ascii="宋体" w:hAnsi="宋体"/>
          <w:szCs w:val="21"/>
          <w:highlight w:val="none"/>
        </w:rPr>
        <w:t>）售后服务方案。（格式自拟，</w:t>
      </w:r>
      <w:r>
        <w:rPr>
          <w:rFonts w:hint="eastAsia" w:ascii="宋体" w:hAnsi="宋体"/>
          <w:b/>
          <w:szCs w:val="21"/>
          <w:highlight w:val="none"/>
        </w:rPr>
        <w:t>必须提供</w:t>
      </w:r>
      <w:r>
        <w:rPr>
          <w:rFonts w:hint="eastAsia" w:ascii="宋体" w:hAnsi="宋体"/>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70" w:lineRule="exact"/>
        <w:ind w:firstLine="420" w:firstLineChars="200"/>
        <w:jc w:val="left"/>
        <w:textAlignment w:val="auto"/>
        <w:rPr>
          <w:rFonts w:ascii="宋体"/>
          <w:szCs w:val="21"/>
          <w:highlight w:val="none"/>
        </w:rPr>
      </w:pPr>
      <w:r>
        <w:rPr>
          <w:rFonts w:hint="eastAsia" w:ascii="宋体" w:hAnsi="宋体"/>
          <w:szCs w:val="21"/>
          <w:highlight w:val="none"/>
        </w:rPr>
        <w:t>▲（</w:t>
      </w:r>
      <w:r>
        <w:rPr>
          <w:rFonts w:hint="eastAsia" w:ascii="宋体" w:hAnsi="宋体"/>
          <w:szCs w:val="21"/>
          <w:highlight w:val="none"/>
          <w:lang w:val="en-US" w:eastAsia="zh-CN"/>
        </w:rPr>
        <w:t>5</w:t>
      </w:r>
      <w:r>
        <w:rPr>
          <w:rFonts w:hint="eastAsia" w:ascii="宋体" w:hAnsi="宋体"/>
          <w:szCs w:val="21"/>
          <w:highlight w:val="none"/>
        </w:rPr>
        <w:t>）产品质量保证书（格式见第五章）</w:t>
      </w:r>
      <w:r>
        <w:rPr>
          <w:rFonts w:hint="eastAsia" w:ascii="宋体" w:hAnsi="宋体"/>
          <w:bCs/>
          <w:szCs w:val="21"/>
          <w:highlight w:val="none"/>
        </w:rPr>
        <w:t>。</w:t>
      </w:r>
      <w:r>
        <w:rPr>
          <w:rFonts w:hint="eastAsia" w:ascii="宋体" w:hAnsi="宋体"/>
          <w:b/>
          <w:szCs w:val="21"/>
          <w:highlight w:val="none"/>
        </w:rPr>
        <w:t>（必须提供）</w:t>
      </w:r>
    </w:p>
    <w:p>
      <w:pPr>
        <w:keepNext w:val="0"/>
        <w:keepLines w:val="0"/>
        <w:pageBreakBefore w:val="0"/>
        <w:widowControl w:val="0"/>
        <w:kinsoku/>
        <w:wordWrap/>
        <w:overflowPunct/>
        <w:topLinePunct w:val="0"/>
        <w:autoSpaceDE/>
        <w:autoSpaceDN/>
        <w:bidi w:val="0"/>
        <w:adjustRightInd w:val="0"/>
        <w:snapToGrid w:val="0"/>
        <w:spacing w:line="370" w:lineRule="exact"/>
        <w:ind w:firstLine="630" w:firstLineChars="300"/>
        <w:jc w:val="left"/>
        <w:textAlignment w:val="auto"/>
        <w:rPr>
          <w:rFonts w:ascii="宋体"/>
          <w:szCs w:val="21"/>
          <w:highlight w:val="none"/>
        </w:rPr>
      </w:pPr>
      <w:r>
        <w:rPr>
          <w:rFonts w:hint="eastAsia" w:ascii="宋体" w:hAnsi="宋体"/>
          <w:szCs w:val="21"/>
          <w:highlight w:val="none"/>
        </w:rPr>
        <w:t>（</w:t>
      </w:r>
      <w:r>
        <w:rPr>
          <w:rFonts w:hint="eastAsia" w:ascii="宋体" w:hAnsi="宋体"/>
          <w:szCs w:val="21"/>
          <w:highlight w:val="none"/>
          <w:lang w:val="en-US" w:eastAsia="zh-CN"/>
        </w:rPr>
        <w:t>6</w:t>
      </w:r>
      <w:r>
        <w:rPr>
          <w:rFonts w:hint="eastAsia" w:ascii="宋体" w:hAnsi="宋体"/>
          <w:szCs w:val="21"/>
          <w:highlight w:val="none"/>
        </w:rPr>
        <w:t>）产品出厂标准、质量检测报告。</w:t>
      </w:r>
    </w:p>
    <w:p>
      <w:pPr>
        <w:keepNext w:val="0"/>
        <w:keepLines w:val="0"/>
        <w:pageBreakBefore w:val="0"/>
        <w:widowControl w:val="0"/>
        <w:tabs>
          <w:tab w:val="left" w:pos="280"/>
        </w:tabs>
        <w:kinsoku/>
        <w:wordWrap/>
        <w:overflowPunct/>
        <w:topLinePunct w:val="0"/>
        <w:autoSpaceDE/>
        <w:autoSpaceDN/>
        <w:bidi w:val="0"/>
        <w:adjustRightInd w:val="0"/>
        <w:snapToGrid w:val="0"/>
        <w:spacing w:line="370" w:lineRule="exact"/>
        <w:ind w:firstLine="630" w:firstLineChars="300"/>
        <w:jc w:val="left"/>
        <w:textAlignment w:val="auto"/>
        <w:rPr>
          <w:rFonts w:ascii="宋体"/>
          <w:szCs w:val="21"/>
          <w:highlight w:val="none"/>
        </w:rPr>
      </w:pPr>
      <w:r>
        <w:rPr>
          <w:rFonts w:hint="eastAsia" w:ascii="宋体" w:hAnsi="宋体"/>
          <w:szCs w:val="21"/>
          <w:highlight w:val="none"/>
        </w:rPr>
        <w:t>（</w:t>
      </w:r>
      <w:r>
        <w:rPr>
          <w:rFonts w:hint="eastAsia" w:ascii="宋体" w:hAnsi="宋体"/>
          <w:szCs w:val="21"/>
          <w:highlight w:val="none"/>
          <w:lang w:val="en-US" w:eastAsia="zh-CN"/>
        </w:rPr>
        <w:t>7</w:t>
      </w:r>
      <w:r>
        <w:rPr>
          <w:rFonts w:hint="eastAsia" w:ascii="宋体" w:hAnsi="宋体"/>
          <w:szCs w:val="21"/>
          <w:highlight w:val="none"/>
        </w:rPr>
        <w:t>）原厂出厂配置表及原厂中文使用说明书。</w:t>
      </w:r>
    </w:p>
    <w:p>
      <w:pPr>
        <w:keepNext w:val="0"/>
        <w:keepLines w:val="0"/>
        <w:pageBreakBefore w:val="0"/>
        <w:widowControl w:val="0"/>
        <w:kinsoku/>
        <w:wordWrap/>
        <w:overflowPunct/>
        <w:topLinePunct w:val="0"/>
        <w:autoSpaceDE/>
        <w:autoSpaceDN/>
        <w:bidi w:val="0"/>
        <w:adjustRightInd w:val="0"/>
        <w:snapToGrid w:val="0"/>
        <w:spacing w:line="370" w:lineRule="exact"/>
        <w:ind w:firstLine="630" w:firstLineChars="300"/>
        <w:jc w:val="left"/>
        <w:textAlignment w:val="auto"/>
        <w:rPr>
          <w:rFonts w:ascii="宋体"/>
          <w:szCs w:val="21"/>
          <w:highlight w:val="none"/>
        </w:rPr>
      </w:pPr>
      <w:r>
        <w:rPr>
          <w:rFonts w:hint="eastAsia" w:ascii="宋体" w:hAnsi="宋体"/>
          <w:szCs w:val="21"/>
          <w:highlight w:val="none"/>
        </w:rPr>
        <w:t>（</w:t>
      </w:r>
      <w:r>
        <w:rPr>
          <w:rFonts w:hint="eastAsia" w:ascii="宋体" w:hAnsi="宋体"/>
          <w:szCs w:val="21"/>
          <w:highlight w:val="none"/>
          <w:lang w:val="en-US" w:eastAsia="zh-CN"/>
        </w:rPr>
        <w:t>8</w:t>
      </w:r>
      <w:r>
        <w:rPr>
          <w:rFonts w:hint="eastAsia" w:ascii="宋体" w:hAnsi="宋体"/>
          <w:szCs w:val="21"/>
          <w:highlight w:val="none"/>
        </w:rPr>
        <w:t>）优惠条件：投标人承诺给予招标人的各种优惠条件。</w:t>
      </w:r>
    </w:p>
    <w:p>
      <w:pPr>
        <w:keepNext w:val="0"/>
        <w:keepLines w:val="0"/>
        <w:pageBreakBefore w:val="0"/>
        <w:widowControl w:val="0"/>
        <w:kinsoku/>
        <w:wordWrap/>
        <w:overflowPunct/>
        <w:topLinePunct w:val="0"/>
        <w:autoSpaceDE/>
        <w:autoSpaceDN/>
        <w:bidi w:val="0"/>
        <w:adjustRightInd w:val="0"/>
        <w:snapToGrid w:val="0"/>
        <w:spacing w:line="370" w:lineRule="exact"/>
        <w:ind w:firstLine="630" w:firstLineChars="300"/>
        <w:jc w:val="left"/>
        <w:textAlignment w:val="auto"/>
        <w:rPr>
          <w:rFonts w:ascii="宋体"/>
          <w:szCs w:val="21"/>
          <w:highlight w:val="none"/>
        </w:rPr>
      </w:pPr>
      <w:r>
        <w:rPr>
          <w:rFonts w:hint="eastAsia" w:ascii="宋体" w:hAnsi="宋体"/>
          <w:szCs w:val="21"/>
          <w:highlight w:val="none"/>
        </w:rPr>
        <w:t>（</w:t>
      </w:r>
      <w:r>
        <w:rPr>
          <w:rFonts w:hint="eastAsia" w:ascii="宋体" w:hAnsi="宋体"/>
          <w:szCs w:val="21"/>
          <w:highlight w:val="none"/>
          <w:lang w:val="en-US" w:eastAsia="zh-CN"/>
        </w:rPr>
        <w:t>9</w:t>
      </w:r>
      <w:r>
        <w:rPr>
          <w:rFonts w:hint="eastAsia" w:ascii="宋体" w:hAnsi="宋体"/>
          <w:szCs w:val="21"/>
          <w:highlight w:val="none"/>
        </w:rPr>
        <w:t>）投标人对本项目的合理化建议和改进措施。</w:t>
      </w:r>
    </w:p>
    <w:p>
      <w:pPr>
        <w:keepNext w:val="0"/>
        <w:keepLines w:val="0"/>
        <w:pageBreakBefore w:val="0"/>
        <w:widowControl w:val="0"/>
        <w:kinsoku/>
        <w:wordWrap/>
        <w:overflowPunct/>
        <w:topLinePunct w:val="0"/>
        <w:autoSpaceDE/>
        <w:autoSpaceDN/>
        <w:bidi w:val="0"/>
        <w:adjustRightInd w:val="0"/>
        <w:snapToGrid w:val="0"/>
        <w:spacing w:line="370" w:lineRule="exact"/>
        <w:ind w:firstLine="630" w:firstLineChars="300"/>
        <w:jc w:val="left"/>
        <w:textAlignment w:val="auto"/>
        <w:rPr>
          <w:rFonts w:ascii="宋体"/>
          <w:szCs w:val="21"/>
          <w:highlight w:val="none"/>
        </w:rPr>
      </w:pPr>
      <w:r>
        <w:rPr>
          <w:rFonts w:hint="eastAsia" w:ascii="宋体" w:hAnsi="宋体"/>
          <w:szCs w:val="21"/>
          <w:highlight w:val="none"/>
        </w:rPr>
        <w:t>（</w:t>
      </w:r>
      <w:r>
        <w:rPr>
          <w:rFonts w:ascii="宋体" w:hAnsi="宋体"/>
          <w:szCs w:val="21"/>
          <w:highlight w:val="none"/>
        </w:rPr>
        <w:t>1</w:t>
      </w:r>
      <w:r>
        <w:rPr>
          <w:rFonts w:hint="eastAsia" w:ascii="宋体" w:hAnsi="宋体"/>
          <w:szCs w:val="21"/>
          <w:highlight w:val="none"/>
          <w:lang w:val="en-US" w:eastAsia="zh-CN"/>
        </w:rPr>
        <w:t>0</w:t>
      </w:r>
      <w:r>
        <w:rPr>
          <w:rFonts w:hint="eastAsia" w:ascii="宋体" w:hAnsi="宋体"/>
          <w:szCs w:val="21"/>
          <w:highlight w:val="none"/>
        </w:rPr>
        <w:t>）投标人需要说明的其他文件和说明。</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630" w:firstLineChars="300"/>
        <w:jc w:val="left"/>
        <w:textAlignment w:val="auto"/>
        <w:rPr>
          <w:rFonts w:hint="eastAsia" w:ascii="宋体" w:hAnsi="宋体" w:eastAsia="宋体" w:cs="宋体"/>
          <w:lang w:val="en-US"/>
        </w:rPr>
      </w:pPr>
      <w:r>
        <w:rPr>
          <w:rFonts w:hint="eastAsia" w:ascii="宋体" w:hAnsi="宋体"/>
          <w:szCs w:val="21"/>
          <w:highlight w:val="none"/>
        </w:rPr>
        <w:t>（</w:t>
      </w:r>
      <w:r>
        <w:rPr>
          <w:rFonts w:ascii="宋体" w:hAnsi="宋体"/>
          <w:szCs w:val="21"/>
          <w:highlight w:val="none"/>
        </w:rPr>
        <w:t>1</w:t>
      </w:r>
      <w:r>
        <w:rPr>
          <w:rFonts w:hint="eastAsia" w:ascii="宋体" w:hAnsi="宋体"/>
          <w:szCs w:val="21"/>
          <w:highlight w:val="none"/>
          <w:lang w:val="en-US" w:eastAsia="zh-CN"/>
        </w:rPr>
        <w:t>1</w:t>
      </w:r>
      <w:r>
        <w:rPr>
          <w:rFonts w:hint="eastAsia" w:ascii="宋体" w:hAnsi="宋体"/>
          <w:szCs w:val="21"/>
          <w:highlight w:val="none"/>
        </w:rPr>
        <w:t>）第二章采购需求中要求必须提供的材料（如有要求则必须提供）。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2" w:firstLineChars="200"/>
        <w:jc w:val="left"/>
        <w:textAlignment w:val="auto"/>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4.商务文件：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▲（1）投标声明书 (格式见第五章）</w:t>
      </w:r>
      <w:r>
        <w:rPr>
          <w:rFonts w:hint="eastAsia" w:ascii="宋体" w:hAnsi="宋体" w:eastAsia="宋体" w:cs="宋体"/>
          <w:b/>
          <w:bCs w:val="0"/>
          <w:kern w:val="2"/>
          <w:sz w:val="21"/>
          <w:szCs w:val="21"/>
          <w:lang w:val="en-US" w:eastAsia="zh-CN" w:bidi="ar"/>
        </w:rPr>
        <w:t>（必须提供）</w:t>
      </w:r>
      <w:r>
        <w:rPr>
          <w:rFonts w:hint="eastAsia" w:ascii="宋体" w:hAnsi="宋体" w:cs="宋体"/>
          <w:b/>
          <w:bCs w:val="0"/>
          <w:kern w:val="2"/>
          <w:sz w:val="21"/>
          <w:szCs w:val="21"/>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▲（2）商务响应表（格式见第五章）</w:t>
      </w:r>
      <w:r>
        <w:rPr>
          <w:rFonts w:hint="eastAsia" w:ascii="宋体" w:hAnsi="宋体" w:eastAsia="宋体" w:cs="宋体"/>
          <w:b/>
          <w:bCs w:val="0"/>
          <w:kern w:val="2"/>
          <w:sz w:val="21"/>
          <w:szCs w:val="21"/>
          <w:lang w:val="en-US" w:eastAsia="zh-CN" w:bidi="ar"/>
        </w:rPr>
        <w:t>（必须提供）</w:t>
      </w:r>
      <w:r>
        <w:rPr>
          <w:rFonts w:hint="eastAsia" w:ascii="宋体" w:hAnsi="宋体" w:cs="宋体"/>
          <w:b/>
          <w:bCs w:val="0"/>
          <w:kern w:val="2"/>
          <w:sz w:val="21"/>
          <w:szCs w:val="21"/>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630" w:firstLineChars="3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（3）投标人类似案例成功的经验证明材料</w:t>
      </w:r>
      <w:r>
        <w:rPr>
          <w:rFonts w:hint="eastAsia" w:ascii="宋体" w:hAnsi="宋体" w:cs="宋体"/>
          <w:kern w:val="2"/>
          <w:sz w:val="21"/>
          <w:szCs w:val="21"/>
          <w:lang w:val="en-US" w:eastAsia="zh-CN" w:bidi="ar"/>
        </w:rPr>
        <w:t>。</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370" w:lineRule="exact"/>
        <w:ind w:firstLine="630" w:firstLineChars="300"/>
        <w:jc w:val="left"/>
        <w:textAlignment w:val="auto"/>
        <w:rPr>
          <w:rFonts w:ascii="宋体"/>
          <w:szCs w:val="21"/>
          <w:highlight w:val="none"/>
        </w:rPr>
      </w:pPr>
      <w:r>
        <w:rPr>
          <w:rFonts w:hint="eastAsia" w:ascii="宋体" w:hAnsi="宋体"/>
          <w:szCs w:val="21"/>
          <w:highlight w:val="none"/>
        </w:rPr>
        <w:t>（</w:t>
      </w:r>
      <w:r>
        <w:rPr>
          <w:rFonts w:ascii="宋体" w:hAnsi="宋体"/>
          <w:szCs w:val="21"/>
          <w:highlight w:val="none"/>
        </w:rPr>
        <w:t>4</w:t>
      </w:r>
      <w:r>
        <w:rPr>
          <w:rFonts w:hint="eastAsia" w:ascii="宋体" w:hAnsi="宋体"/>
          <w:szCs w:val="21"/>
          <w:highlight w:val="none"/>
        </w:rPr>
        <w:t>）中小企业、</w:t>
      </w:r>
      <w:r>
        <w:rPr>
          <w:rFonts w:hint="eastAsia" w:ascii="宋体" w:hAnsi="宋体" w:cs="仿宋_GB2312"/>
          <w:szCs w:val="21"/>
          <w:highlight w:val="none"/>
        </w:rPr>
        <w:t>监狱企业、</w:t>
      </w:r>
      <w:r>
        <w:rPr>
          <w:rFonts w:hint="eastAsia" w:hAnsi="宋体"/>
          <w:bCs/>
          <w:highlight w:val="none"/>
        </w:rPr>
        <w:t>残疾人福利性单位声明函等</w:t>
      </w:r>
      <w:r>
        <w:rPr>
          <w:rFonts w:hint="eastAsia" w:hAnsi="宋体"/>
          <w:bCs/>
          <w:highlight w:val="none"/>
          <w:lang w:eastAsia="zh-CN"/>
        </w:rPr>
        <w:t>（</w:t>
      </w:r>
      <w:r>
        <w:rPr>
          <w:rFonts w:hint="eastAsia" w:hAnsi="宋体"/>
          <w:b/>
          <w:bCs w:val="0"/>
          <w:highlight w:val="none"/>
          <w:lang w:eastAsia="zh-CN"/>
        </w:rPr>
        <w:t>符合条件的请提供，</w:t>
      </w:r>
      <w:r>
        <w:rPr>
          <w:rFonts w:hint="eastAsia" w:ascii="宋体" w:hAnsi="宋体"/>
          <w:b/>
          <w:bCs/>
          <w:szCs w:val="21"/>
          <w:highlight w:val="none"/>
        </w:rPr>
        <w:t>否则因此不能享受相关的优惠政策后果自负。</w:t>
      </w:r>
    </w:p>
    <w:p>
      <w:pPr>
        <w:keepNext w:val="0"/>
        <w:keepLines w:val="0"/>
        <w:pageBreakBefore w:val="0"/>
        <w:widowControl w:val="0"/>
        <w:kinsoku/>
        <w:wordWrap/>
        <w:overflowPunct/>
        <w:topLinePunct w:val="0"/>
        <w:autoSpaceDE/>
        <w:autoSpaceDN/>
        <w:bidi w:val="0"/>
        <w:adjustRightInd w:val="0"/>
        <w:snapToGrid w:val="0"/>
        <w:spacing w:line="370" w:lineRule="exact"/>
        <w:ind w:firstLine="630" w:firstLineChars="300"/>
        <w:jc w:val="left"/>
        <w:textAlignment w:val="auto"/>
        <w:rPr>
          <w:rFonts w:ascii="宋体"/>
          <w:b/>
          <w:szCs w:val="21"/>
          <w:highlight w:val="none"/>
        </w:rPr>
      </w:pPr>
      <w:r>
        <w:rPr>
          <w:rFonts w:hint="eastAsia" w:ascii="宋体" w:hAnsi="宋体"/>
          <w:szCs w:val="21"/>
          <w:highlight w:val="none"/>
        </w:rPr>
        <w:t>（</w:t>
      </w:r>
      <w:r>
        <w:rPr>
          <w:rFonts w:ascii="宋体" w:hAnsi="宋体"/>
          <w:szCs w:val="21"/>
          <w:highlight w:val="none"/>
        </w:rPr>
        <w:t>5</w:t>
      </w:r>
      <w:r>
        <w:rPr>
          <w:rFonts w:hint="eastAsia" w:ascii="宋体" w:hAnsi="宋体"/>
          <w:szCs w:val="21"/>
          <w:highlight w:val="none"/>
        </w:rPr>
        <w:t>）</w:t>
      </w:r>
      <w:r>
        <w:rPr>
          <w:rFonts w:hint="eastAsia" w:ascii="宋体" w:hAnsi="宋体" w:cs="仿宋_GB2312"/>
          <w:szCs w:val="21"/>
          <w:highlight w:val="none"/>
        </w:rPr>
        <w:t>生产厂家的委托代理授权书</w:t>
      </w:r>
      <w:r>
        <w:rPr>
          <w:rFonts w:hint="eastAsia" w:ascii="宋体" w:hAnsi="宋体"/>
          <w:szCs w:val="21"/>
          <w:highlight w:val="none"/>
        </w:rPr>
        <w:t>、产品代理资格证明文件复印件</w:t>
      </w:r>
      <w:r>
        <w:rPr>
          <w:rFonts w:hint="eastAsia" w:ascii="宋体" w:hAnsi="宋体"/>
          <w:b/>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70" w:lineRule="exact"/>
        <w:ind w:firstLine="630" w:firstLineChars="300"/>
        <w:jc w:val="left"/>
        <w:textAlignment w:val="auto"/>
        <w:rPr>
          <w:rFonts w:ascii="宋体"/>
          <w:szCs w:val="21"/>
          <w:highlight w:val="none"/>
        </w:rPr>
      </w:pPr>
      <w:r>
        <w:rPr>
          <w:rFonts w:hint="eastAsia" w:ascii="宋体" w:hAnsi="宋体"/>
          <w:szCs w:val="21"/>
          <w:highlight w:val="none"/>
        </w:rPr>
        <w:t>（</w:t>
      </w:r>
      <w:r>
        <w:rPr>
          <w:rFonts w:ascii="宋体" w:hAnsi="宋体"/>
          <w:szCs w:val="21"/>
          <w:highlight w:val="none"/>
        </w:rPr>
        <w:t>6</w:t>
      </w:r>
      <w:r>
        <w:rPr>
          <w:rFonts w:hint="eastAsia" w:ascii="宋体" w:hAnsi="宋体"/>
          <w:szCs w:val="21"/>
          <w:highlight w:val="none"/>
        </w:rPr>
        <w:t>）节能环保等方面的证明。</w:t>
      </w:r>
    </w:p>
    <w:p>
      <w:pPr>
        <w:keepNext w:val="0"/>
        <w:keepLines w:val="0"/>
        <w:pageBreakBefore w:val="0"/>
        <w:widowControl w:val="0"/>
        <w:kinsoku/>
        <w:wordWrap/>
        <w:overflowPunct/>
        <w:topLinePunct w:val="0"/>
        <w:autoSpaceDE/>
        <w:autoSpaceDN/>
        <w:bidi w:val="0"/>
        <w:adjustRightInd w:val="0"/>
        <w:snapToGrid w:val="0"/>
        <w:spacing w:line="370" w:lineRule="exact"/>
        <w:ind w:firstLine="630" w:firstLineChars="300"/>
        <w:jc w:val="left"/>
        <w:textAlignment w:val="auto"/>
        <w:rPr>
          <w:rFonts w:ascii="宋体"/>
          <w:szCs w:val="21"/>
          <w:highlight w:val="none"/>
        </w:rPr>
      </w:pPr>
      <w:r>
        <w:rPr>
          <w:rFonts w:hint="eastAsia" w:ascii="宋体" w:hAnsi="宋体"/>
          <w:szCs w:val="21"/>
          <w:highlight w:val="none"/>
        </w:rPr>
        <w:t>（</w:t>
      </w:r>
      <w:r>
        <w:rPr>
          <w:rFonts w:ascii="宋体" w:hAnsi="宋体"/>
          <w:szCs w:val="21"/>
          <w:highlight w:val="none"/>
        </w:rPr>
        <w:t>7</w:t>
      </w:r>
      <w:r>
        <w:rPr>
          <w:rFonts w:hint="eastAsia" w:ascii="宋体" w:hAnsi="宋体"/>
          <w:szCs w:val="21"/>
          <w:highlight w:val="none"/>
        </w:rPr>
        <w:t>）投标人质量管理和质量保证体系等方面的认证证书。</w:t>
      </w:r>
    </w:p>
    <w:p>
      <w:pPr>
        <w:keepNext w:val="0"/>
        <w:keepLines w:val="0"/>
        <w:pageBreakBefore w:val="0"/>
        <w:widowControl w:val="0"/>
        <w:kinsoku/>
        <w:wordWrap/>
        <w:overflowPunct/>
        <w:topLinePunct w:val="0"/>
        <w:autoSpaceDE/>
        <w:autoSpaceDN/>
        <w:bidi w:val="0"/>
        <w:adjustRightInd w:val="0"/>
        <w:snapToGrid w:val="0"/>
        <w:spacing w:line="370" w:lineRule="exact"/>
        <w:ind w:firstLine="630" w:firstLineChars="300"/>
        <w:jc w:val="left"/>
        <w:textAlignment w:val="auto"/>
        <w:rPr>
          <w:rFonts w:ascii="宋体"/>
          <w:szCs w:val="21"/>
          <w:highlight w:val="none"/>
        </w:rPr>
      </w:pPr>
      <w:r>
        <w:rPr>
          <w:rFonts w:hint="eastAsia" w:ascii="宋体" w:hAnsi="宋体"/>
          <w:szCs w:val="21"/>
          <w:highlight w:val="none"/>
        </w:rPr>
        <w:t>（</w:t>
      </w:r>
      <w:r>
        <w:rPr>
          <w:rFonts w:ascii="宋体" w:hAnsi="宋体"/>
          <w:szCs w:val="21"/>
          <w:highlight w:val="none"/>
        </w:rPr>
        <w:t>8</w:t>
      </w:r>
      <w:r>
        <w:rPr>
          <w:rFonts w:hint="eastAsia" w:ascii="宋体" w:hAnsi="宋体"/>
          <w:szCs w:val="21"/>
          <w:highlight w:val="none"/>
        </w:rPr>
        <w:t>）投标人认为可以证明其能力或经验的其他材料。</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630" w:firstLineChars="300"/>
        <w:jc w:val="left"/>
        <w:textAlignment w:val="auto"/>
        <w:rPr>
          <w:rFonts w:hint="eastAsia" w:ascii="宋体" w:hAnsi="宋体" w:eastAsia="宋体" w:cs="宋体"/>
          <w:lang w:val="en-US"/>
        </w:rPr>
      </w:pPr>
      <w:r>
        <w:rPr>
          <w:rFonts w:hint="eastAsia" w:ascii="宋体" w:hAnsi="宋体"/>
          <w:szCs w:val="21"/>
          <w:highlight w:val="none"/>
        </w:rPr>
        <w:t>（</w:t>
      </w:r>
      <w:r>
        <w:rPr>
          <w:rFonts w:ascii="宋体" w:hAnsi="宋体"/>
          <w:szCs w:val="21"/>
          <w:highlight w:val="none"/>
        </w:rPr>
        <w:t>9</w:t>
      </w:r>
      <w:r>
        <w:rPr>
          <w:rFonts w:hint="eastAsia" w:ascii="宋体" w:hAnsi="宋体"/>
          <w:szCs w:val="21"/>
          <w:highlight w:val="none"/>
        </w:rPr>
        <w:t>）投标人关于产品生产时间、升级或者更新淘汰计划、配件供应以及本单位债务纠纷、违法违规记录等方面的情况（内容见投标声明书）。</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jc w:val="left"/>
        <w:textAlignment w:val="auto"/>
        <w:rPr>
          <w:rFonts w:hAnsi="宋体"/>
          <w:b/>
          <w:bCs w:val="0"/>
          <w:lang w:val="en-US"/>
        </w:rPr>
      </w:pPr>
      <w:r>
        <w:rPr>
          <w:rFonts w:hAnsi="宋体"/>
          <w:lang w:eastAsia="zh-CN"/>
        </w:rPr>
        <w:t>▲</w:t>
      </w:r>
      <w:r>
        <w:rPr>
          <w:rFonts w:hAnsi="宋体"/>
          <w:b/>
          <w:bCs w:val="0"/>
          <w:lang w:eastAsia="zh-CN"/>
        </w:rPr>
        <w:t>特别说明：</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2" w:firstLineChars="200"/>
        <w:jc w:val="left"/>
        <w:textAlignment w:val="auto"/>
        <w:rPr>
          <w:rFonts w:hAnsi="宋体"/>
          <w:b/>
          <w:bCs w:val="0"/>
          <w:u w:val="single"/>
          <w:lang w:val="en-US"/>
        </w:rPr>
      </w:pPr>
      <w:bookmarkStart w:id="55" w:name="_Toc254970537"/>
      <w:bookmarkEnd w:id="55"/>
      <w:bookmarkStart w:id="56" w:name="_Toc254970678"/>
      <w:r>
        <w:rPr>
          <w:rFonts w:hAnsi="宋体"/>
          <w:b/>
          <w:bCs w:val="0"/>
          <w:lang w:eastAsia="zh-CN"/>
        </w:rPr>
        <w:t>①</w:t>
      </w:r>
      <w:bookmarkEnd w:id="56"/>
      <w:r>
        <w:rPr>
          <w:rFonts w:hAnsi="宋体"/>
          <w:b/>
          <w:bCs w:val="0"/>
          <w:u w:val="single"/>
          <w:lang w:eastAsia="zh-CN"/>
        </w:rPr>
        <w:t>电子投标文件中所须加盖公章部分均采用</w:t>
      </w:r>
      <w:r>
        <w:rPr>
          <w:rFonts w:hAnsi="宋体"/>
          <w:b/>
          <w:bCs w:val="0"/>
          <w:u w:val="single"/>
          <w:lang w:val="en-US"/>
        </w:rPr>
        <w:t>CA</w:t>
      </w:r>
      <w:r>
        <w:rPr>
          <w:rFonts w:hAnsi="宋体"/>
          <w:b/>
          <w:bCs w:val="0"/>
          <w:u w:val="single"/>
          <w:lang w:eastAsia="zh-CN"/>
        </w:rPr>
        <w:t>签章。若招标文件中有专门标注的某关联点，并要求投标人在电子投标系统中作出投标响应的，如投标人未对关联点进行响应或者在投标文件其它内容进行描述，造成电子评审不能查询的责任由投标人自行承担。</w:t>
      </w:r>
    </w:p>
    <w:p>
      <w:pPr>
        <w:pStyle w:val="15"/>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2" w:firstLineChars="200"/>
        <w:jc w:val="both"/>
        <w:textAlignment w:val="auto"/>
        <w:rPr>
          <w:rFonts w:hint="eastAsia" w:ascii="宋体" w:hAnsi="宋体" w:eastAsia="宋体" w:cs="宋体"/>
          <w:u w:val="single"/>
          <w:lang w:val="en-US"/>
        </w:rPr>
      </w:pPr>
      <w:r>
        <w:rPr>
          <w:rFonts w:hint="eastAsia" w:ascii="宋体" w:hAnsi="宋体" w:eastAsia="宋体" w:cs="宋体"/>
          <w:u w:val="single"/>
          <w:lang w:eastAsia="zh-CN"/>
        </w:rPr>
        <w:t>②招标文件要求在投标文件中“必须提供”的证明等材料，投标人必须全部提供，缺一不可，否则按投标无效处理。</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70" w:lineRule="exact"/>
        <w:ind w:left="0" w:right="0" w:firstLine="422" w:firstLineChars="200"/>
        <w:jc w:val="left"/>
        <w:textAlignment w:val="auto"/>
        <w:rPr>
          <w:rFonts w:hint="eastAsia" w:ascii="宋体" w:hAnsi="宋体" w:eastAsia="宋体" w:cs="宋体"/>
          <w:b/>
          <w:bCs w:val="0"/>
          <w:u w:val="single"/>
          <w:lang w:val="en-US"/>
        </w:rPr>
      </w:pPr>
      <w:r>
        <w:rPr>
          <w:rFonts w:hint="eastAsia" w:ascii="宋体" w:hAnsi="宋体" w:eastAsia="宋体" w:cs="宋体"/>
          <w:b/>
          <w:bCs w:val="0"/>
          <w:kern w:val="2"/>
          <w:sz w:val="21"/>
          <w:szCs w:val="21"/>
          <w:u w:val="single"/>
          <w:lang w:val="en-US" w:eastAsia="zh-CN" w:bidi="ar"/>
        </w:rPr>
        <w:t>③招标文件要求法定代表人（负责人）或委托代理人签名的，必须由其本人签名，不得代签，不得用签名章或其他印章代替，否则按投标无效处理。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jc w:val="left"/>
        <w:textAlignment w:val="auto"/>
        <w:outlineLvl w:val="0"/>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（二）投标文件的语言及计量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▲1.投标文件以及投标方与招标方就有关投标事宜的所有来往函电，均应以中文汉语书写。除签名、盖章、专用名称等特殊情形外，以中文汉语以外的文字表述的投标文件视同未提供。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▲2.投标计量单位，招标文件已有明确规定的，使用招标文件规定的计量单位；招标文件没有规定的，应采用中华人民共和国法定计量单位（货币单位：人民币元），否则视同未响应。</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jc w:val="left"/>
        <w:textAlignment w:val="auto"/>
        <w:outlineLvl w:val="0"/>
        <w:rPr>
          <w:rFonts w:hint="eastAsia" w:ascii="宋体" w:hAnsi="宋体" w:eastAsia="宋体" w:cs="宋体"/>
          <w:b/>
          <w:bCs w:val="0"/>
          <w:lang w:val="en-US"/>
        </w:rPr>
      </w:pPr>
      <w:bookmarkStart w:id="57" w:name="_Toc254970679"/>
      <w:bookmarkEnd w:id="57"/>
      <w:bookmarkStart w:id="58" w:name="_Toc254970538"/>
      <w:r>
        <w:rPr>
          <w:rFonts w:hint="eastAsia" w:ascii="宋体" w:hAnsi="宋体" w:eastAsia="宋体" w:cs="宋体"/>
          <w:b/>
          <w:bCs w:val="0"/>
          <w:kern w:val="2"/>
          <w:sz w:val="21"/>
          <w:szCs w:val="21"/>
          <w:lang w:val="en-US" w:eastAsia="zh-CN" w:bidi="ar"/>
        </w:rPr>
        <w:t>（三）投标报价</w:t>
      </w:r>
      <w:bookmarkEnd w:id="58"/>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jc w:val="left"/>
        <w:textAlignment w:val="auto"/>
        <w:rPr>
          <w:rFonts w:hAnsi="宋体"/>
          <w:lang w:val="en-US"/>
        </w:rPr>
      </w:pPr>
      <w:r>
        <w:rPr>
          <w:rFonts w:hAnsi="宋体"/>
          <w:lang w:val="en-US"/>
        </w:rPr>
        <w:t>1.</w:t>
      </w:r>
      <w:r>
        <w:rPr>
          <w:rFonts w:hAnsi="宋体"/>
          <w:lang w:eastAsia="zh-CN"/>
        </w:rPr>
        <w:t>投标人可就《项目需求和说明》中的货物和服务内容作完整唯一报价。对不同文字文本投标文件的解释发生异议的，以中文文本为准。如果投标人不接受对其错误的更正，其投标报价无效。</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jc w:val="left"/>
        <w:textAlignment w:val="auto"/>
        <w:rPr>
          <w:rFonts w:hAnsi="宋体"/>
          <w:lang w:val="en-US"/>
        </w:rPr>
      </w:pPr>
      <w:r>
        <w:rPr>
          <w:rFonts w:hAnsi="宋体"/>
          <w:lang w:val="en-US"/>
        </w:rPr>
        <w:t>2.</w:t>
      </w:r>
      <w:r>
        <w:rPr>
          <w:rFonts w:hAnsi="宋体"/>
          <w:lang w:eastAsia="zh-CN"/>
        </w:rPr>
        <w:t>投标报价是履行合同的最终价格，包括内容见第二章。</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jc w:val="left"/>
        <w:textAlignment w:val="auto"/>
        <w:rPr>
          <w:rFonts w:hAnsi="宋体"/>
          <w:lang w:val="en-US"/>
        </w:rPr>
      </w:pPr>
      <w:r>
        <w:rPr>
          <w:rFonts w:hAnsi="宋体"/>
          <w:lang w:val="en-US"/>
        </w:rPr>
        <w:t>3.</w:t>
      </w:r>
      <w:r>
        <w:rPr>
          <w:rFonts w:hAnsi="宋体"/>
          <w:lang w:eastAsia="zh-CN"/>
        </w:rPr>
        <w:t>投标文件的各项只允许有一个报价，漏项报价的或有选择的或有条件的报价，其投标将视为无效。</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jc w:val="left"/>
        <w:textAlignment w:val="auto"/>
        <w:rPr>
          <w:rFonts w:hAnsi="宋体"/>
          <w:lang w:val="en-US"/>
        </w:rPr>
      </w:pPr>
      <w:r>
        <w:rPr>
          <w:rFonts w:hAnsi="宋体"/>
          <w:lang w:val="en-US"/>
        </w:rPr>
        <w:t>4.</w:t>
      </w:r>
      <w:r>
        <w:rPr>
          <w:rFonts w:hAnsi="宋体"/>
          <w:lang w:eastAsia="zh-CN"/>
        </w:rPr>
        <w:t>如投标人的投标报价明显低于其他通过符合性审查投标人的报价时，应当在评标委员会规定的期限内提供书面文件予以说明，并提交相关证明材料。投标人不能合理说明或者不能提供报价来源相关资料的，视作该投标人以低于成本报价投标，评标委员会可以拒绝其投标文件，评定其报价无效。</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jc w:val="left"/>
        <w:textAlignment w:val="auto"/>
        <w:rPr>
          <w:rFonts w:hAnsi="宋体"/>
          <w:b/>
          <w:bCs w:val="0"/>
          <w:lang w:val="en-US"/>
        </w:rPr>
      </w:pPr>
      <w:r>
        <w:rPr>
          <w:rFonts w:hAnsi="宋体"/>
          <w:b/>
          <w:bCs w:val="0"/>
          <w:lang w:eastAsia="zh-CN"/>
        </w:rPr>
        <w:t>（四）投标文件的有效期</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jc w:val="left"/>
        <w:textAlignment w:val="auto"/>
        <w:rPr>
          <w:rFonts w:hAnsi="宋体"/>
          <w:lang w:val="en-US"/>
        </w:rPr>
      </w:pPr>
      <w:r>
        <w:rPr>
          <w:rFonts w:hAnsi="宋体"/>
          <w:lang w:val="en-US"/>
        </w:rPr>
        <w:t>1.</w:t>
      </w:r>
      <w:r>
        <w:rPr>
          <w:rFonts w:hAnsi="宋体"/>
          <w:lang w:eastAsia="zh-CN"/>
        </w:rPr>
        <w:t>自投标文件递交截止之日起六十日内投标文件应保持有效，有效期不足的投标文件将被拒绝。</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jc w:val="left"/>
        <w:textAlignment w:val="auto"/>
        <w:rPr>
          <w:rFonts w:hAnsi="宋体"/>
          <w:lang w:val="en-US"/>
        </w:rPr>
      </w:pPr>
      <w:r>
        <w:rPr>
          <w:rFonts w:hAnsi="宋体"/>
          <w:lang w:val="en-US"/>
        </w:rPr>
        <w:t>2.</w:t>
      </w:r>
      <w:r>
        <w:rPr>
          <w:rFonts w:hAnsi="宋体"/>
          <w:lang w:eastAsia="zh-CN"/>
        </w:rPr>
        <w:t>在特殊情况下，招标人可与投标人协商延长投标文件的有效期，这种要求和答复均以书面形式进行。</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jc w:val="left"/>
        <w:textAlignment w:val="auto"/>
        <w:rPr>
          <w:rFonts w:hAnsi="宋体"/>
          <w:lang w:val="en-US"/>
        </w:rPr>
      </w:pPr>
      <w:bookmarkStart w:id="59" w:name="_Toc254970680"/>
      <w:bookmarkEnd w:id="59"/>
      <w:bookmarkStart w:id="60" w:name="_Toc254970539"/>
      <w:r>
        <w:rPr>
          <w:rFonts w:hAnsi="宋体"/>
          <w:lang w:val="en-US"/>
        </w:rPr>
        <w:t>3.</w:t>
      </w:r>
      <w:r>
        <w:rPr>
          <w:rFonts w:hAnsi="宋体"/>
          <w:lang w:eastAsia="zh-CN"/>
        </w:rPr>
        <w:t>投标人可拒绝接受延期要求。</w:t>
      </w:r>
      <w:bookmarkEnd w:id="60"/>
      <w:r>
        <w:rPr>
          <w:rFonts w:hAnsi="宋体"/>
          <w:lang w:val="en-US"/>
        </w:rPr>
        <w:t xml:space="preserve"> </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jc w:val="left"/>
        <w:textAlignment w:val="auto"/>
        <w:rPr>
          <w:rFonts w:hAnsi="宋体"/>
          <w:lang w:val="en-US"/>
        </w:rPr>
      </w:pPr>
      <w:bookmarkStart w:id="61" w:name="_Toc254970540"/>
      <w:bookmarkEnd w:id="61"/>
      <w:bookmarkStart w:id="62" w:name="_Toc254970681"/>
      <w:r>
        <w:rPr>
          <w:rFonts w:hAnsi="宋体"/>
          <w:lang w:val="en-US"/>
        </w:rPr>
        <w:t>4.</w:t>
      </w:r>
      <w:r>
        <w:rPr>
          <w:rFonts w:hAnsi="宋体"/>
          <w:lang w:eastAsia="zh-CN"/>
        </w:rPr>
        <w:t>中标供应商的投标文件自开标之日起至合同履行完毕止均应保持有效。</w:t>
      </w:r>
      <w:bookmarkEnd w:id="62"/>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jc w:val="left"/>
        <w:textAlignment w:val="auto"/>
        <w:rPr>
          <w:rFonts w:hAnsi="宋体"/>
          <w:b/>
          <w:bCs w:val="0"/>
          <w:lang w:val="en-US"/>
        </w:rPr>
      </w:pPr>
      <w:bookmarkStart w:id="63" w:name="_Toc254970682"/>
      <w:bookmarkEnd w:id="63"/>
      <w:bookmarkStart w:id="64" w:name="_Toc254970541"/>
      <w:r>
        <w:rPr>
          <w:rFonts w:hAnsi="宋体"/>
          <w:b/>
          <w:bCs w:val="0"/>
          <w:lang w:eastAsia="zh-CN"/>
        </w:rPr>
        <w:t>（五）</w:t>
      </w:r>
      <w:bookmarkEnd w:id="64"/>
      <w:r>
        <w:rPr>
          <w:rFonts w:hint="eastAsia" w:hAnsi="宋体"/>
          <w:b/>
          <w:highlight w:val="none"/>
        </w:rPr>
        <w:t>诚信承诺</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b/>
          <w:bCs w:val="0"/>
          <w:lang w:val="en-US"/>
        </w:rPr>
      </w:pPr>
      <w:bookmarkStart w:id="65" w:name="_Toc254970542"/>
      <w:bookmarkEnd w:id="65"/>
      <w:bookmarkStart w:id="66" w:name="_Toc254970683"/>
      <w:r>
        <w:rPr>
          <w:rFonts w:hAnsi="宋体"/>
          <w:lang w:val="en-US"/>
        </w:rPr>
        <w:t>1</w:t>
      </w:r>
      <w:bookmarkEnd w:id="66"/>
      <w:r>
        <w:rPr>
          <w:rFonts w:hAnsi="宋体"/>
          <w:lang w:val="en-US"/>
        </w:rPr>
        <w:t>.</w:t>
      </w:r>
      <w:r>
        <w:rPr>
          <w:rFonts w:hAnsi="宋体"/>
          <w:lang w:eastAsia="zh-CN"/>
        </w:rPr>
        <w:t>投标人于</w:t>
      </w:r>
      <w:r>
        <w:rPr>
          <w:rFonts w:hAnsi="宋体"/>
          <w:b/>
          <w:bCs/>
          <w:lang w:eastAsia="zh-CN"/>
        </w:rPr>
        <w:t>提交投标文件截止时间</w:t>
      </w:r>
      <w:r>
        <w:rPr>
          <w:rFonts w:hAnsi="宋体"/>
          <w:lang w:eastAsia="zh-CN"/>
        </w:rPr>
        <w:t>前将《诚信记录良好承诺函》盖章扫描</w:t>
      </w:r>
      <w:r>
        <w:rPr>
          <w:rFonts w:hAnsi="宋体"/>
          <w:b/>
          <w:bCs/>
          <w:lang w:eastAsia="zh-CN"/>
        </w:rPr>
        <w:t>发至招标代理机构的邮箱</w:t>
      </w:r>
      <w:r>
        <w:rPr>
          <w:rFonts w:hAnsi="宋体"/>
          <w:b/>
          <w:bCs/>
          <w:lang w:val="en-US"/>
        </w:rPr>
        <w:t>945048556@qq.com</w:t>
      </w:r>
      <w:r>
        <w:rPr>
          <w:rFonts w:hAnsi="宋体"/>
          <w:lang w:eastAsia="zh-CN"/>
        </w:rPr>
        <w:t>，并将《诚信记录良好承诺函》附于投标文件中。</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jc w:val="left"/>
        <w:textAlignment w:val="auto"/>
        <w:rPr>
          <w:rFonts w:hAnsi="宋体"/>
          <w:b/>
          <w:bCs w:val="0"/>
          <w:lang w:val="en-US"/>
        </w:rPr>
      </w:pPr>
      <w:r>
        <w:rPr>
          <w:rFonts w:hAnsi="宋体"/>
          <w:b/>
          <w:bCs w:val="0"/>
          <w:lang w:eastAsia="zh-CN"/>
        </w:rPr>
        <w:t>（六）投标文件的装订和签署</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jc w:val="left"/>
        <w:textAlignment w:val="auto"/>
        <w:rPr>
          <w:rFonts w:hAnsi="宋体"/>
          <w:lang w:val="en-US"/>
        </w:rPr>
      </w:pPr>
      <w:r>
        <w:rPr>
          <w:rFonts w:hAnsi="宋体"/>
          <w:lang w:val="en-US"/>
        </w:rPr>
        <w:t>1.</w:t>
      </w:r>
      <w:r>
        <w:rPr>
          <w:rFonts w:hAnsi="宋体"/>
          <w:lang w:eastAsia="zh-CN"/>
        </w:rPr>
        <w:t>投标人应按照招标文件的要求编制完整的投标文件，投标文件须对招标文件中的内容做出实质性和完整的响应，混乱的编排导致投标文件被误读、漏读、查找不到相关内容或未编制留有空项的，其投标将会被拒绝。</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jc w:val="left"/>
        <w:textAlignment w:val="auto"/>
        <w:rPr>
          <w:rFonts w:hAnsi="宋体"/>
          <w:bCs/>
          <w:lang w:val="en-US"/>
        </w:rPr>
      </w:pPr>
      <w:r>
        <w:rPr>
          <w:rFonts w:hAnsi="宋体"/>
          <w:lang w:val="en-US"/>
        </w:rPr>
        <w:t>2.</w:t>
      </w:r>
      <w:r>
        <w:rPr>
          <w:rFonts w:hAnsi="宋体"/>
          <w:b/>
          <w:bCs/>
          <w:lang w:eastAsia="zh-CN"/>
        </w:rPr>
        <w:t>电子投标文件中须加盖投标人公章部分均采用</w:t>
      </w:r>
      <w:r>
        <w:rPr>
          <w:rFonts w:hAnsi="宋体"/>
          <w:b/>
          <w:bCs/>
          <w:lang w:val="en-US"/>
        </w:rPr>
        <w:t xml:space="preserve"> CA </w:t>
      </w:r>
      <w:r>
        <w:rPr>
          <w:rFonts w:hAnsi="宋体"/>
          <w:b/>
          <w:bCs/>
          <w:lang w:eastAsia="zh-CN"/>
        </w:rPr>
        <w:t>签章，并根据“政府采购项目电子交易管理操作指南</w:t>
      </w:r>
      <w:r>
        <w:rPr>
          <w:rFonts w:hAnsi="宋体"/>
          <w:b/>
          <w:bCs/>
          <w:lang w:val="en-US"/>
        </w:rPr>
        <w:t>-</w:t>
      </w:r>
      <w:r>
        <w:rPr>
          <w:rFonts w:hAnsi="宋体"/>
          <w:b/>
          <w:bCs/>
          <w:lang w:eastAsia="zh-CN"/>
        </w:rPr>
        <w:t>供应商” 及本招标文件规定的格式和顺序编制电子投标文件并进行关联定位，以便评标委员会在评审时，点击评分项可直接定位到该评分项内容。如对招标文件的某项要求，投标人的电子投标文件未能关联定位提供相应的内容与其对应，则评标委员会在评审时如做出对投标人不利的评审由投标人自行承担。电子投标文件如内容不完整、编排混乱导致投标文件被误读、 漏读，或者在按招标文件规定的部位查找不到相关内容的，由投标人自行承担。</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b/>
          <w:bCs/>
          <w:lang w:val="en-US"/>
        </w:rPr>
      </w:pPr>
      <w:r>
        <w:rPr>
          <w:rFonts w:hint="eastAsia" w:ascii="宋体" w:hAnsi="宋体" w:eastAsia="宋体" w:cs="宋体"/>
          <w:kern w:val="2"/>
          <w:sz w:val="21"/>
          <w:szCs w:val="21"/>
          <w:lang w:val="en-US" w:eastAsia="zh-CN" w:bidi="ar"/>
        </w:rPr>
        <w:t>3.</w:t>
      </w:r>
      <w:r>
        <w:rPr>
          <w:rFonts w:hint="eastAsia" w:ascii="宋体" w:hAnsi="宋体" w:eastAsia="宋体" w:cs="宋体"/>
          <w:b/>
          <w:bCs/>
          <w:kern w:val="2"/>
          <w:sz w:val="21"/>
          <w:szCs w:val="21"/>
          <w:lang w:val="en-US" w:eastAsia="zh-CN" w:bidi="ar"/>
        </w:rPr>
        <w:t>CA 签章上目前没有法定代表人（负责人）或授权代表签字信息，投标人在投标文件中涉及到签字的位置线下签好字然后扫描或者拍照做成PDF的格式亦可。投标文件中涉及到签字的位置未按要求签字的，提供的材料视为无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4.投标文件须由投标人在规定位置盖章并由法定代表人（负责人）或法定代表人（负责人）的授权委托人签署，投标人应写全称。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5.投标文件不得涂改，若有修改错漏处，须加盖单位公章或者法定代表人（负责人）或授权委托人签字或盖章。投标文件因字迹潦草或表达不清所引起的后果由投标人负责。</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jc w:val="left"/>
        <w:textAlignment w:val="auto"/>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（七）投标文件的份数、包装、递交、修改和撤回</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2" w:firstLineChars="200"/>
        <w:jc w:val="left"/>
        <w:textAlignment w:val="auto"/>
        <w:rPr>
          <w:rFonts w:hint="eastAsia" w:ascii="宋体" w:hAnsi="宋体" w:eastAsia="宋体" w:cs="宋体"/>
          <w:lang w:val="en-US"/>
        </w:rPr>
      </w:pPr>
      <w:bookmarkStart w:id="67" w:name="_Toc254970684"/>
      <w:bookmarkEnd w:id="67"/>
      <w:bookmarkStart w:id="68" w:name="_Toc254970543"/>
      <w:r>
        <w:rPr>
          <w:rFonts w:hint="eastAsia" w:ascii="宋体" w:hAnsi="宋体" w:eastAsia="宋体" w:cs="宋体"/>
          <w:b/>
          <w:bCs/>
          <w:kern w:val="2"/>
          <w:sz w:val="21"/>
          <w:szCs w:val="21"/>
          <w:lang w:val="en-US" w:eastAsia="zh-CN" w:bidi="ar"/>
        </w:rPr>
        <w:t>1.</w:t>
      </w:r>
      <w:bookmarkEnd w:id="68"/>
      <w:r>
        <w:rPr>
          <w:rFonts w:hint="eastAsia" w:ascii="宋体" w:hAnsi="宋体" w:eastAsia="宋体" w:cs="宋体"/>
          <w:b/>
          <w:bCs/>
          <w:kern w:val="2"/>
          <w:sz w:val="21"/>
          <w:szCs w:val="21"/>
          <w:lang w:val="en-US" w:eastAsia="zh-CN" w:bidi="ar"/>
        </w:rPr>
        <w:t>电子备份投标文件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1.1投标人应将电子备份投标文件装入到一个文件袋内加以密封（要求文件袋无明显缝隙露出袋内文件）；电子备份投标文件袋在每一封贴处密封签章【公章、密封章、法定代表人（负责人）、委托代理人签字等均可】。</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电子备份投标文件袋的包装封面上应注明投标人名称、投标人地址、投标文件名称（电子备份投标文件）、投标项目名称、项目编号、并加盖投标人公章，并注明“开标时才能启封”。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1.2逾期送达或者未按照招标文件要求密封的电子备份投标文件将被拒绝，由此造成电子备份投标文件被误投或提前拆封的风险由投标人承担。</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1.3投标人在投标截止时间之前，可以对已提交的电子备份投标文件进行修改或撤回，并书面通知招标人；投标截止时间后，投标人不得撤回、修改电子备份投标文件。修改后重新递交的电子备份投标文件应当按本招标文件的要求签署、盖章和密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1.4投标人已经被推荐为第一中标候选供应商后撤回投标或放弃中标的，给招标人造成损失的，应当赔偿损失，并作为不良行为记录在案。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2" w:firstLineChars="200"/>
        <w:jc w:val="left"/>
        <w:textAlignment w:val="auto"/>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2.投标文件的递交</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2" w:firstLineChars="200"/>
        <w:jc w:val="left"/>
        <w:textAlignment w:val="auto"/>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2.1所有投标文件应于招标文件中规定的时间上传递交至政采云平台。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2" w:firstLineChars="200"/>
        <w:jc w:val="left"/>
        <w:textAlignment w:val="auto"/>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2.2电子投标文件的相关说明</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2" w:firstLineChars="200"/>
        <w:jc w:val="left"/>
        <w:textAlignment w:val="auto"/>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1）投标人进行电子投标应安装客户端软件，并按照招标文件和电子交易平台的要求编制并加密投标文件。投标人未按规定加密的投标文件，电子交易平台将拒收。投标人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2" w:firstLineChars="200"/>
        <w:jc w:val="left"/>
        <w:textAlignment w:val="auto"/>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（2）投标人在电子交易平台传输递交投标文件后，还可以在投标截止时间前提交电子备份投标文件，若投标人未提交</w:t>
      </w:r>
      <w:r>
        <w:rPr>
          <w:rFonts w:hint="eastAsia" w:ascii="宋体" w:hAnsi="宋体" w:cs="宋体"/>
          <w:b/>
          <w:bCs/>
          <w:kern w:val="2"/>
          <w:sz w:val="21"/>
          <w:szCs w:val="21"/>
          <w:lang w:val="en-US" w:eastAsia="zh-CN" w:bidi="ar"/>
        </w:rPr>
        <w:t>符合要求的</w:t>
      </w:r>
      <w:r>
        <w:rPr>
          <w:rFonts w:hint="eastAsia" w:ascii="宋体" w:hAnsi="宋体" w:eastAsia="宋体" w:cs="宋体"/>
          <w:b/>
          <w:bCs/>
          <w:kern w:val="2"/>
          <w:sz w:val="21"/>
          <w:szCs w:val="21"/>
          <w:lang w:val="en-US" w:eastAsia="zh-CN" w:bidi="ar"/>
        </w:rPr>
        <w:t>电子备份投标文件，其后果由投标人自行承担。</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2" w:firstLineChars="200"/>
        <w:jc w:val="left"/>
        <w:textAlignment w:val="auto"/>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（3）如有特殊情况，延长截止时间和开标时间，招标代理机构和投标人的权利和义务将受到新的截止时间和开标时间的约束。</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2" w:firstLineChars="200"/>
        <w:jc w:val="left"/>
        <w:textAlignment w:val="auto"/>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2.3提供电子备份投标文件的，应当在投标截止时间前按要求密封，以现场递交或邮寄的方式送达到招标代理机构工作人员手上（广西北海市北海大道158号</w:t>
      </w:r>
      <w:r>
        <w:rPr>
          <w:rFonts w:hint="eastAsia" w:ascii="宋体" w:hAnsi="宋体" w:cs="宋体"/>
          <w:b/>
          <w:bCs/>
          <w:kern w:val="2"/>
          <w:sz w:val="21"/>
          <w:szCs w:val="21"/>
          <w:lang w:val="en-US" w:eastAsia="zh-CN" w:bidi="ar"/>
        </w:rPr>
        <w:t>北园公寓星月座9楼A室</w:t>
      </w:r>
      <w:r>
        <w:rPr>
          <w:rFonts w:hint="eastAsia" w:ascii="宋体" w:hAnsi="宋体" w:eastAsia="宋体" w:cs="宋体"/>
          <w:b/>
          <w:bCs/>
          <w:kern w:val="2"/>
          <w:sz w:val="21"/>
          <w:szCs w:val="21"/>
          <w:lang w:val="en-US" w:eastAsia="zh-CN" w:bidi="ar"/>
        </w:rPr>
        <w:t>，开标当天现场递交地址：</w:t>
      </w:r>
      <w:r>
        <w:rPr>
          <w:rFonts w:hint="eastAsia" w:ascii="宋体" w:hAnsi="宋体" w:cs="宋体"/>
          <w:b/>
          <w:bCs/>
          <w:kern w:val="2"/>
          <w:sz w:val="21"/>
          <w:szCs w:val="21"/>
          <w:lang w:val="en-US" w:eastAsia="zh-CN" w:bidi="ar"/>
        </w:rPr>
        <w:t>北</w:t>
      </w:r>
      <w:r>
        <w:rPr>
          <w:rFonts w:hint="eastAsia" w:ascii="宋体" w:hAnsi="宋体" w:eastAsia="宋体" w:cs="宋体"/>
          <w:b/>
          <w:bCs/>
          <w:kern w:val="2"/>
          <w:sz w:val="21"/>
          <w:szCs w:val="21"/>
          <w:lang w:val="en-US" w:eastAsia="zh-CN" w:bidi="ar"/>
        </w:rPr>
        <w:t>海市北海大道（中段）177号市政务服务中心三楼），逾期送达或未按要求密封将被拒收。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2" w:firstLineChars="200"/>
        <w:jc w:val="left"/>
        <w:textAlignment w:val="auto"/>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邮寄地址：广西北海市北海大道158号</w:t>
      </w:r>
      <w:r>
        <w:rPr>
          <w:rFonts w:hint="eastAsia" w:ascii="宋体" w:hAnsi="宋体" w:cs="宋体"/>
          <w:b/>
          <w:bCs/>
          <w:kern w:val="2"/>
          <w:sz w:val="21"/>
          <w:szCs w:val="21"/>
          <w:lang w:val="en-US" w:eastAsia="zh-CN" w:bidi="ar"/>
        </w:rPr>
        <w:t>北园公寓星月座9楼A室</w:t>
      </w:r>
      <w:r>
        <w:rPr>
          <w:rFonts w:hint="eastAsia" w:ascii="宋体" w:hAnsi="宋体" w:eastAsia="宋体" w:cs="宋体"/>
          <w:b/>
          <w:bCs/>
          <w:kern w:val="2"/>
          <w:sz w:val="21"/>
          <w:szCs w:val="21"/>
          <w:lang w:val="en-US" w:eastAsia="zh-CN" w:bidi="ar"/>
        </w:rPr>
        <w:t>，联系人：</w:t>
      </w:r>
      <w:r>
        <w:rPr>
          <w:rFonts w:hint="eastAsia" w:ascii="宋体" w:hAnsi="宋体" w:cs="宋体"/>
          <w:b/>
          <w:bCs/>
          <w:kern w:val="2"/>
          <w:sz w:val="21"/>
          <w:szCs w:val="21"/>
          <w:lang w:val="en-US" w:eastAsia="zh-CN" w:bidi="ar"/>
        </w:rPr>
        <w:t>钟剑萍</w:t>
      </w:r>
      <w:r>
        <w:rPr>
          <w:rFonts w:hint="eastAsia" w:ascii="宋体" w:hAnsi="宋体" w:eastAsia="宋体" w:cs="宋体"/>
          <w:b/>
          <w:bCs/>
          <w:kern w:val="2"/>
          <w:sz w:val="21"/>
          <w:szCs w:val="21"/>
          <w:lang w:val="en-US" w:eastAsia="zh-CN" w:bidi="ar"/>
        </w:rPr>
        <w:t>，电话：</w:t>
      </w:r>
      <w:r>
        <w:rPr>
          <w:rFonts w:hint="eastAsia" w:ascii="宋体" w:hAnsi="宋体" w:cs="宋体"/>
          <w:b/>
          <w:bCs/>
          <w:kern w:val="2"/>
          <w:sz w:val="21"/>
          <w:szCs w:val="21"/>
          <w:lang w:val="en-US" w:eastAsia="zh-CN" w:bidi="ar"/>
        </w:rPr>
        <w:t>0779-3969099</w:t>
      </w:r>
      <w:r>
        <w:rPr>
          <w:rFonts w:hint="eastAsia" w:ascii="宋体" w:hAnsi="宋体" w:eastAsia="宋体" w:cs="宋体"/>
          <w:b/>
          <w:bCs/>
          <w:kern w:val="2"/>
          <w:sz w:val="21"/>
          <w:szCs w:val="21"/>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2" w:firstLineChars="200"/>
        <w:jc w:val="left"/>
        <w:textAlignment w:val="auto"/>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拒收到付邮件，通过邮寄方式送达的，请合理安排邮寄时间，因邮寄原因未能在规定时间内送达的后果由投标人自行承担。</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2" w:firstLineChars="200"/>
        <w:jc w:val="left"/>
        <w:textAlignment w:val="auto"/>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投标人自行承担电子备份投标文件在邮寄过程中出现的所有安全问题。</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jc w:val="both"/>
        <w:textAlignment w:val="auto"/>
        <w:outlineLvl w:val="2"/>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（八）投标无效的情形</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2" w:firstLineChars="200"/>
        <w:jc w:val="both"/>
        <w:textAlignment w:val="auto"/>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实质上没有响应招标文件要求的投标将被视为无效投标。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2" w:firstLineChars="200"/>
        <w:jc w:val="both"/>
        <w:textAlignment w:val="auto"/>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1.</w:t>
      </w:r>
      <w:r>
        <w:rPr>
          <w:rFonts w:hint="eastAsia" w:ascii="宋体" w:hAnsi="宋体" w:eastAsia="宋体" w:cs="Courier New"/>
          <w:b/>
          <w:bCs/>
          <w:kern w:val="2"/>
          <w:sz w:val="21"/>
          <w:szCs w:val="21"/>
          <w:lang w:val="en-US" w:eastAsia="zh-CN" w:bidi="ar"/>
        </w:rPr>
        <w:t>资格性审查时，</w:t>
      </w:r>
      <w:r>
        <w:rPr>
          <w:rFonts w:hint="eastAsia" w:ascii="宋体" w:hAnsi="宋体" w:eastAsia="宋体" w:cs="宋体"/>
          <w:b/>
          <w:bCs/>
          <w:kern w:val="2"/>
          <w:sz w:val="21"/>
          <w:szCs w:val="21"/>
          <w:lang w:val="en-US" w:eastAsia="zh-CN" w:bidi="ar"/>
        </w:rPr>
        <w:t>如发现下列情形之一的，资格审查不通过，投标文件将被视为无效：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（1）未获取本招标文件的。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（2）不符合《中华人民共和国政府采购法》第二十二条规定条件的投标人的。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（3）投标人为本次采购项目提供整体设计、规范编制或者项目管理、监理、检测等服务的投标人的。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（4）超越了按照法律法规规定必须获得行政许可或者行政审批的经营范围的。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（5）不按照招标文件要求提供合格的资格证明材料的，或资格证明文件不全的，或者不符合招标文件规定的资格要求的。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（6）投标代表人未能出具身份证明的，未提供法定代表人授权委托书的，或与法定代表人（负责人）授权委托人身份不符的。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（7）投标文件无法定代表人或其授权委托代理人签字,或未提供法定代表人身份证明、法定代表人授权委托书、投标声明书的。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（8）违反国家法律法规规定的其他资格内容的。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2" w:firstLineChars="200"/>
        <w:jc w:val="both"/>
        <w:textAlignment w:val="auto"/>
        <w:rPr>
          <w:rFonts w:hint="eastAsia" w:ascii="宋体" w:hAnsi="宋体" w:eastAsia="宋体" w:cs="宋体"/>
          <w:b/>
          <w:bCs/>
          <w:lang w:val="en-US"/>
        </w:rPr>
      </w:pPr>
      <w:r>
        <w:rPr>
          <w:rFonts w:hint="eastAsia" w:ascii="宋体" w:hAnsi="宋体" w:eastAsia="宋体" w:cs="Courier New"/>
          <w:b/>
          <w:bCs/>
          <w:kern w:val="2"/>
          <w:sz w:val="21"/>
          <w:szCs w:val="21"/>
          <w:lang w:val="en-US" w:eastAsia="zh-CN" w:bidi="ar"/>
        </w:rPr>
        <w:t>2.</w:t>
      </w:r>
      <w:r>
        <w:rPr>
          <w:rFonts w:hint="eastAsia" w:ascii="宋体" w:hAnsi="宋体" w:eastAsia="宋体" w:cs="宋体"/>
          <w:b/>
          <w:bCs/>
          <w:kern w:val="2"/>
          <w:sz w:val="21"/>
          <w:szCs w:val="21"/>
          <w:lang w:val="en-US" w:eastAsia="zh-CN" w:bidi="ar"/>
        </w:rPr>
        <w:t>在符合性审查中，如发现下列情形之一的，投标文件将被视为无效：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bCs/>
          <w:kern w:val="0"/>
          <w:lang w:val="en-US"/>
        </w:rPr>
      </w:pPr>
      <w:r>
        <w:rPr>
          <w:rFonts w:hint="eastAsia" w:ascii="宋体" w:hAnsi="宋体" w:eastAsia="宋体" w:cs="宋体"/>
          <w:kern w:val="2"/>
          <w:sz w:val="21"/>
          <w:szCs w:val="21"/>
          <w:lang w:val="en-US" w:eastAsia="zh-CN" w:bidi="ar"/>
        </w:rPr>
        <w:t>（1）未按照招标文件要求密封的、签字的、盖章的,未提供</w:t>
      </w:r>
      <w:r>
        <w:rPr>
          <w:rFonts w:hint="eastAsia" w:ascii="宋体" w:hAnsi="宋体" w:eastAsia="宋体" w:cs="宋体"/>
          <w:bCs/>
          <w:kern w:val="0"/>
          <w:sz w:val="21"/>
          <w:szCs w:val="21"/>
          <w:lang w:val="en-US" w:eastAsia="zh-CN" w:bidi="ar"/>
        </w:rPr>
        <w:t xml:space="preserve">投标声明书的。 </w:t>
      </w:r>
    </w:p>
    <w:p>
      <w:pPr>
        <w:pStyle w:val="10"/>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04" w:firstLineChars="200"/>
        <w:textAlignment w:val="auto"/>
        <w:rPr>
          <w:rFonts w:hAnsi="宋体"/>
          <w:sz w:val="21"/>
          <w:szCs w:val="21"/>
          <w:lang w:val="en-US"/>
        </w:rPr>
      </w:pPr>
      <w:r>
        <w:rPr>
          <w:rFonts w:hAnsi="宋体"/>
          <w:sz w:val="21"/>
          <w:szCs w:val="21"/>
          <w:lang w:eastAsia="zh-CN"/>
        </w:rPr>
        <w:t>（</w:t>
      </w:r>
      <w:r>
        <w:rPr>
          <w:rFonts w:hAnsi="宋体"/>
          <w:sz w:val="21"/>
          <w:szCs w:val="21"/>
          <w:lang w:val="en-US"/>
        </w:rPr>
        <w:t>2</w:t>
      </w:r>
      <w:r>
        <w:rPr>
          <w:rFonts w:hAnsi="宋体"/>
          <w:sz w:val="21"/>
          <w:szCs w:val="21"/>
          <w:lang w:eastAsia="zh-CN"/>
        </w:rPr>
        <w:t>）投标</w:t>
      </w:r>
      <w:r>
        <w:rPr>
          <w:rFonts w:hAnsi="宋体" w:cs="仿宋_GB2312"/>
          <w:sz w:val="21"/>
          <w:szCs w:val="21"/>
          <w:lang w:eastAsia="zh-CN"/>
        </w:rPr>
        <w:t>项目内容不齐全或者内容虚假的</w:t>
      </w:r>
      <w:r>
        <w:rPr>
          <w:rFonts w:hAnsi="宋体"/>
          <w:sz w:val="21"/>
          <w:szCs w:val="21"/>
          <w:lang w:eastAsia="zh-CN"/>
        </w:rPr>
        <w:t>。</w:t>
      </w:r>
    </w:p>
    <w:p>
      <w:pPr>
        <w:pStyle w:val="10"/>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04" w:firstLineChars="200"/>
        <w:textAlignment w:val="auto"/>
        <w:rPr>
          <w:rFonts w:hAnsi="宋体"/>
          <w:sz w:val="21"/>
          <w:szCs w:val="21"/>
          <w:lang w:val="en-US"/>
        </w:rPr>
      </w:pPr>
      <w:r>
        <w:rPr>
          <w:rFonts w:hAnsi="宋体"/>
          <w:sz w:val="21"/>
          <w:szCs w:val="21"/>
          <w:lang w:eastAsia="zh-CN"/>
        </w:rPr>
        <w:t>（</w:t>
      </w:r>
      <w:r>
        <w:rPr>
          <w:rFonts w:hAnsi="宋体"/>
          <w:sz w:val="21"/>
          <w:szCs w:val="21"/>
          <w:lang w:val="en-US"/>
        </w:rPr>
        <w:t>3</w:t>
      </w:r>
      <w:r>
        <w:rPr>
          <w:rFonts w:hAnsi="宋体"/>
          <w:sz w:val="21"/>
          <w:szCs w:val="21"/>
          <w:lang w:eastAsia="zh-CN"/>
        </w:rPr>
        <w:t>）</w:t>
      </w:r>
      <w:r>
        <w:rPr>
          <w:rFonts w:hAnsi="宋体" w:cs="仿宋_GB2312"/>
          <w:sz w:val="21"/>
          <w:szCs w:val="21"/>
          <w:lang w:eastAsia="zh-CN"/>
        </w:rPr>
        <w:t>投标文件的实质性内容未使用中文表述、意思表述不明确、前后矛盾或者使用计量单位不符合招标文件要求的</w:t>
      </w:r>
      <w:r>
        <w:rPr>
          <w:rFonts w:hAnsi="宋体"/>
          <w:sz w:val="21"/>
          <w:szCs w:val="21"/>
          <w:lang w:eastAsia="zh-CN"/>
        </w:rPr>
        <w:t>（经评标委员会认定并允许其当场更正的笔误除外）。</w:t>
      </w:r>
    </w:p>
    <w:p>
      <w:pPr>
        <w:pStyle w:val="10"/>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04" w:firstLineChars="200"/>
        <w:textAlignment w:val="auto"/>
        <w:rPr>
          <w:rFonts w:hAnsi="宋体"/>
          <w:sz w:val="21"/>
          <w:szCs w:val="21"/>
          <w:lang w:val="en-US"/>
        </w:rPr>
      </w:pPr>
      <w:r>
        <w:rPr>
          <w:rFonts w:hAnsi="宋体"/>
          <w:sz w:val="21"/>
          <w:szCs w:val="21"/>
          <w:lang w:eastAsia="zh-CN"/>
        </w:rPr>
        <w:t>（</w:t>
      </w:r>
      <w:r>
        <w:rPr>
          <w:rFonts w:hAnsi="宋体"/>
          <w:sz w:val="21"/>
          <w:szCs w:val="21"/>
          <w:lang w:val="en-US"/>
        </w:rPr>
        <w:t>4</w:t>
      </w:r>
      <w:r>
        <w:rPr>
          <w:rFonts w:hAnsi="宋体"/>
          <w:sz w:val="21"/>
          <w:szCs w:val="21"/>
          <w:lang w:eastAsia="zh-CN"/>
        </w:rPr>
        <w:t>）投标有效期、交货时间、质保期、服务承诺等商务条款不能满足招标文件要求的。</w:t>
      </w:r>
    </w:p>
    <w:p>
      <w:pPr>
        <w:pStyle w:val="10"/>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04" w:firstLineChars="200"/>
        <w:textAlignment w:val="auto"/>
        <w:rPr>
          <w:rFonts w:hAnsi="宋体"/>
          <w:sz w:val="21"/>
          <w:szCs w:val="21"/>
          <w:lang w:val="en-US"/>
        </w:rPr>
      </w:pPr>
      <w:r>
        <w:rPr>
          <w:rFonts w:hAnsi="宋体"/>
          <w:sz w:val="21"/>
          <w:szCs w:val="21"/>
          <w:lang w:eastAsia="zh-CN"/>
        </w:rPr>
        <w:t>（</w:t>
      </w:r>
      <w:r>
        <w:rPr>
          <w:rFonts w:hAnsi="宋体"/>
          <w:sz w:val="21"/>
          <w:szCs w:val="21"/>
          <w:lang w:val="en-US"/>
        </w:rPr>
        <w:t>5</w:t>
      </w:r>
      <w:r>
        <w:rPr>
          <w:rFonts w:hAnsi="宋体"/>
          <w:sz w:val="21"/>
          <w:szCs w:val="21"/>
          <w:lang w:eastAsia="zh-CN"/>
        </w:rPr>
        <w:t>）未实质性响应招标文件要求或者投标文件含有招标人不能接受的附加条件的。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（6）法律、法规和招标文件中规定的其他无效情形。</w:t>
      </w:r>
    </w:p>
    <w:p>
      <w:pPr>
        <w:pStyle w:val="10"/>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06" w:firstLineChars="200"/>
        <w:textAlignment w:val="auto"/>
        <w:rPr>
          <w:rFonts w:hAnsi="宋体"/>
          <w:b/>
          <w:bCs/>
          <w:sz w:val="21"/>
          <w:szCs w:val="21"/>
          <w:lang w:val="en-US"/>
        </w:rPr>
      </w:pPr>
      <w:r>
        <w:rPr>
          <w:rFonts w:hAnsi="宋体"/>
          <w:b/>
          <w:bCs/>
          <w:sz w:val="21"/>
          <w:szCs w:val="21"/>
          <w:lang w:val="en-US"/>
        </w:rPr>
        <w:t>3.</w:t>
      </w:r>
      <w:r>
        <w:rPr>
          <w:rFonts w:hAnsi="宋体"/>
          <w:b/>
          <w:bCs/>
          <w:sz w:val="21"/>
          <w:szCs w:val="21"/>
          <w:lang w:eastAsia="zh-CN"/>
        </w:rPr>
        <w:t>在技术评审时，如发现下列情形之一的，投标文件将被视为无效：</w:t>
      </w:r>
    </w:p>
    <w:p>
      <w:pPr>
        <w:pStyle w:val="10"/>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04" w:firstLineChars="200"/>
        <w:textAlignment w:val="auto"/>
        <w:rPr>
          <w:rFonts w:hAnsi="宋体"/>
          <w:sz w:val="21"/>
          <w:szCs w:val="21"/>
          <w:lang w:val="en-US"/>
        </w:rPr>
      </w:pPr>
      <w:r>
        <w:rPr>
          <w:rFonts w:hAnsi="宋体"/>
          <w:sz w:val="21"/>
          <w:szCs w:val="21"/>
          <w:lang w:eastAsia="zh-CN"/>
        </w:rPr>
        <w:t>（</w:t>
      </w:r>
      <w:r>
        <w:rPr>
          <w:rFonts w:hAnsi="宋体"/>
          <w:sz w:val="21"/>
          <w:szCs w:val="21"/>
          <w:lang w:val="en-US"/>
        </w:rPr>
        <w:t>1</w:t>
      </w:r>
      <w:r>
        <w:rPr>
          <w:rFonts w:hAnsi="宋体"/>
          <w:sz w:val="21"/>
          <w:szCs w:val="21"/>
          <w:lang w:eastAsia="zh-CN"/>
        </w:rPr>
        <w:t>）未提供或未如实提供服务响应，或者投标文件标明的服务响应或偏离与事实不符或虚假投标的；</w:t>
      </w:r>
    </w:p>
    <w:p>
      <w:pPr>
        <w:pStyle w:val="10"/>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04" w:firstLineChars="200"/>
        <w:textAlignment w:val="auto"/>
        <w:rPr>
          <w:rFonts w:hAnsi="宋体"/>
          <w:sz w:val="21"/>
          <w:szCs w:val="21"/>
          <w:lang w:val="en-US"/>
        </w:rPr>
      </w:pPr>
      <w:r>
        <w:rPr>
          <w:rFonts w:hAnsi="宋体"/>
          <w:sz w:val="21"/>
          <w:szCs w:val="21"/>
          <w:lang w:eastAsia="zh-CN"/>
        </w:rPr>
        <w:t>（</w:t>
      </w:r>
      <w:r>
        <w:rPr>
          <w:rFonts w:hAnsi="宋体"/>
          <w:sz w:val="21"/>
          <w:szCs w:val="21"/>
          <w:lang w:val="en-US"/>
        </w:rPr>
        <w:t>2</w:t>
      </w:r>
      <w:r>
        <w:rPr>
          <w:rFonts w:hAnsi="宋体"/>
          <w:sz w:val="21"/>
          <w:szCs w:val="21"/>
          <w:lang w:eastAsia="zh-CN"/>
        </w:rPr>
        <w:t>）明显不符合招标文件的服务要求及规范、标准等，或者与招标文件中的技术指标、主要功能项目发生实质性负偏离的；</w:t>
      </w:r>
    </w:p>
    <w:p>
      <w:pPr>
        <w:pStyle w:val="10"/>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04" w:firstLineChars="200"/>
        <w:textAlignment w:val="auto"/>
        <w:rPr>
          <w:rFonts w:hAnsi="宋体"/>
          <w:sz w:val="21"/>
          <w:szCs w:val="21"/>
          <w:lang w:val="en-US"/>
        </w:rPr>
      </w:pPr>
      <w:r>
        <w:rPr>
          <w:rFonts w:hAnsi="宋体"/>
          <w:sz w:val="21"/>
          <w:szCs w:val="21"/>
          <w:lang w:eastAsia="zh-CN"/>
        </w:rPr>
        <w:t>（</w:t>
      </w:r>
      <w:r>
        <w:rPr>
          <w:rFonts w:hAnsi="宋体"/>
          <w:sz w:val="21"/>
          <w:szCs w:val="21"/>
          <w:lang w:val="en-US"/>
        </w:rPr>
        <w:t>3</w:t>
      </w:r>
      <w:r>
        <w:rPr>
          <w:rFonts w:hAnsi="宋体"/>
          <w:sz w:val="21"/>
          <w:szCs w:val="21"/>
          <w:lang w:eastAsia="zh-CN"/>
        </w:rPr>
        <w:t>）允许发生偏离的服务要求及规范、标准发生负偏离达“投标人须知前附表”规定项（含）数以上的；</w:t>
      </w:r>
    </w:p>
    <w:p>
      <w:pPr>
        <w:pStyle w:val="10"/>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04" w:firstLineChars="200"/>
        <w:textAlignment w:val="auto"/>
        <w:rPr>
          <w:rFonts w:hAnsi="宋体"/>
          <w:sz w:val="21"/>
          <w:szCs w:val="21"/>
          <w:lang w:val="en-US"/>
        </w:rPr>
      </w:pPr>
      <w:r>
        <w:rPr>
          <w:rFonts w:hAnsi="宋体"/>
          <w:sz w:val="21"/>
          <w:szCs w:val="21"/>
          <w:lang w:eastAsia="zh-CN"/>
        </w:rPr>
        <w:t>（</w:t>
      </w:r>
      <w:r>
        <w:rPr>
          <w:rFonts w:hAnsi="宋体"/>
          <w:sz w:val="21"/>
          <w:szCs w:val="21"/>
          <w:lang w:val="en-US"/>
        </w:rPr>
        <w:t>4</w:t>
      </w:r>
      <w:r>
        <w:rPr>
          <w:rFonts w:hAnsi="宋体"/>
          <w:sz w:val="21"/>
          <w:szCs w:val="21"/>
          <w:lang w:eastAsia="zh-CN"/>
        </w:rPr>
        <w:t>）投标技术实施方案不明确，存在一个或一个以上备选（替代）投标方案的；</w:t>
      </w:r>
    </w:p>
    <w:p>
      <w:pPr>
        <w:pStyle w:val="10"/>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04" w:firstLineChars="200"/>
        <w:textAlignment w:val="auto"/>
        <w:rPr>
          <w:rFonts w:hAnsi="宋体"/>
          <w:sz w:val="21"/>
          <w:szCs w:val="21"/>
          <w:lang w:val="en-US"/>
        </w:rPr>
      </w:pPr>
      <w:r>
        <w:rPr>
          <w:rFonts w:hAnsi="宋体"/>
          <w:sz w:val="21"/>
          <w:szCs w:val="21"/>
          <w:lang w:eastAsia="zh-CN"/>
        </w:rPr>
        <w:t>（</w:t>
      </w:r>
      <w:r>
        <w:rPr>
          <w:rFonts w:hAnsi="宋体"/>
          <w:sz w:val="21"/>
          <w:szCs w:val="21"/>
          <w:lang w:val="en-US"/>
        </w:rPr>
        <w:t>5</w:t>
      </w:r>
      <w:r>
        <w:rPr>
          <w:rFonts w:hAnsi="宋体"/>
          <w:sz w:val="21"/>
          <w:szCs w:val="21"/>
          <w:lang w:eastAsia="zh-CN"/>
        </w:rPr>
        <w:t>）与其他参加本次投标投标人的投标文件（技术文件）的文字表述内容差错相同二处以上。</w:t>
      </w:r>
    </w:p>
    <w:p>
      <w:pPr>
        <w:pStyle w:val="10"/>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06" w:firstLineChars="200"/>
        <w:textAlignment w:val="auto"/>
        <w:rPr>
          <w:rFonts w:hAnsi="宋体"/>
          <w:b/>
          <w:bCs w:val="0"/>
          <w:sz w:val="21"/>
          <w:szCs w:val="21"/>
          <w:lang w:val="en-US"/>
        </w:rPr>
      </w:pPr>
      <w:r>
        <w:rPr>
          <w:rFonts w:hAnsi="宋体"/>
          <w:b/>
          <w:bCs w:val="0"/>
          <w:sz w:val="21"/>
          <w:szCs w:val="21"/>
          <w:lang w:val="en-US"/>
        </w:rPr>
        <w:t>4.</w:t>
      </w:r>
      <w:r>
        <w:rPr>
          <w:rFonts w:hAnsi="宋体"/>
          <w:b/>
          <w:bCs w:val="0"/>
          <w:sz w:val="21"/>
          <w:szCs w:val="21"/>
          <w:lang w:eastAsia="zh-CN"/>
        </w:rPr>
        <w:t>在报价评审时，如发现下列情形之一的，投标文件将被视为无效：</w:t>
      </w:r>
    </w:p>
    <w:p>
      <w:pPr>
        <w:pStyle w:val="10"/>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04" w:firstLineChars="200"/>
        <w:textAlignment w:val="auto"/>
        <w:rPr>
          <w:rFonts w:hAnsi="宋体"/>
          <w:sz w:val="21"/>
          <w:szCs w:val="21"/>
          <w:lang w:val="en-US"/>
        </w:rPr>
      </w:pPr>
      <w:r>
        <w:rPr>
          <w:rFonts w:hAnsi="宋体"/>
          <w:sz w:val="21"/>
          <w:szCs w:val="21"/>
          <w:lang w:eastAsia="zh-CN"/>
        </w:rPr>
        <w:t>（</w:t>
      </w:r>
      <w:r>
        <w:rPr>
          <w:rFonts w:hAnsi="宋体"/>
          <w:sz w:val="21"/>
          <w:szCs w:val="21"/>
          <w:lang w:val="en-US"/>
        </w:rPr>
        <w:t>1</w:t>
      </w:r>
      <w:r>
        <w:rPr>
          <w:rFonts w:hAnsi="宋体"/>
          <w:sz w:val="21"/>
          <w:szCs w:val="21"/>
          <w:lang w:eastAsia="zh-CN"/>
        </w:rPr>
        <w:t>）未采用人民币报价或者未按照招标文件标明的币种报价的；</w:t>
      </w:r>
    </w:p>
    <w:p>
      <w:pPr>
        <w:pStyle w:val="10"/>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04" w:firstLineChars="200"/>
        <w:textAlignment w:val="auto"/>
        <w:rPr>
          <w:rFonts w:hAnsi="宋体"/>
          <w:sz w:val="21"/>
          <w:szCs w:val="21"/>
          <w:lang w:val="en-US"/>
        </w:rPr>
      </w:pPr>
      <w:r>
        <w:rPr>
          <w:rFonts w:hAnsi="宋体"/>
          <w:sz w:val="21"/>
          <w:szCs w:val="21"/>
          <w:lang w:eastAsia="zh-CN"/>
        </w:rPr>
        <w:t>（</w:t>
      </w:r>
      <w:r>
        <w:rPr>
          <w:rFonts w:hAnsi="宋体"/>
          <w:sz w:val="21"/>
          <w:szCs w:val="21"/>
          <w:lang w:val="en-US"/>
        </w:rPr>
        <w:t>2</w:t>
      </w:r>
      <w:r>
        <w:rPr>
          <w:rFonts w:hAnsi="宋体"/>
          <w:sz w:val="21"/>
          <w:szCs w:val="21"/>
          <w:lang w:eastAsia="zh-CN"/>
        </w:rPr>
        <w:t>）报价超出本项目采购预算；</w:t>
      </w:r>
    </w:p>
    <w:p>
      <w:pPr>
        <w:pStyle w:val="10"/>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04" w:firstLineChars="200"/>
        <w:textAlignment w:val="auto"/>
        <w:rPr>
          <w:rFonts w:hAnsi="宋体"/>
          <w:sz w:val="21"/>
          <w:szCs w:val="21"/>
          <w:lang w:val="en-US"/>
        </w:rPr>
      </w:pPr>
      <w:r>
        <w:rPr>
          <w:rFonts w:hAnsi="宋体"/>
          <w:sz w:val="21"/>
          <w:szCs w:val="21"/>
          <w:lang w:eastAsia="zh-CN"/>
        </w:rPr>
        <w:t>（</w:t>
      </w:r>
      <w:r>
        <w:rPr>
          <w:rFonts w:hAnsi="宋体"/>
          <w:sz w:val="21"/>
          <w:szCs w:val="21"/>
          <w:lang w:val="en-US"/>
        </w:rPr>
        <w:t>3</w:t>
      </w:r>
      <w:r>
        <w:rPr>
          <w:rFonts w:hAnsi="宋体"/>
          <w:sz w:val="21"/>
          <w:szCs w:val="21"/>
          <w:lang w:eastAsia="zh-CN"/>
        </w:rPr>
        <w:t>）投标报价具有选择性，或者开标价格与投标文件承诺的优惠（折扣）价格不一致的；</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（4）投标人未就所投分标的全部内容作完整唯一报价的，或有漏项报价的或有条件的报价的。</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09" w:firstLineChars="194"/>
        <w:textAlignment w:val="auto"/>
        <w:rPr>
          <w:rFonts w:hAnsi="宋体"/>
          <w:b/>
          <w:bCs w:val="0"/>
          <w:lang w:val="en-US"/>
        </w:rPr>
      </w:pPr>
      <w:r>
        <w:rPr>
          <w:rFonts w:hAnsi="宋体"/>
          <w:b/>
          <w:bCs w:val="0"/>
          <w:lang w:val="en-US"/>
        </w:rPr>
        <w:t>5.</w:t>
      </w:r>
      <w:r>
        <w:rPr>
          <w:rFonts w:hAnsi="宋体"/>
          <w:b/>
          <w:bCs w:val="0"/>
          <w:lang w:eastAsia="zh-CN"/>
        </w:rPr>
        <w:t>有下列情形之一的视为投标人互相串通参加投标，其投标文件将被视为无效：</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07" w:firstLineChars="194"/>
        <w:textAlignment w:val="auto"/>
        <w:rPr>
          <w:rFonts w:hAnsi="宋体"/>
          <w:lang w:val="en-US"/>
        </w:rPr>
      </w:pPr>
      <w:r>
        <w:rPr>
          <w:rFonts w:hAnsi="宋体"/>
          <w:lang w:eastAsia="zh-CN"/>
        </w:rPr>
        <w:t>（</w:t>
      </w:r>
      <w:r>
        <w:rPr>
          <w:rFonts w:hAnsi="宋体"/>
          <w:lang w:val="en-US"/>
        </w:rPr>
        <w:t>1</w:t>
      </w:r>
      <w:r>
        <w:rPr>
          <w:rFonts w:hAnsi="宋体"/>
          <w:lang w:eastAsia="zh-CN"/>
        </w:rPr>
        <w:t>）不同投标人的投标文件由同一单位或者个人编制；或不同投标人报名的</w:t>
      </w:r>
      <w:r>
        <w:rPr>
          <w:rFonts w:hAnsi="宋体"/>
          <w:lang w:val="en-US"/>
        </w:rPr>
        <w:t>IP</w:t>
      </w:r>
      <w:r>
        <w:rPr>
          <w:rFonts w:hAnsi="宋体"/>
          <w:lang w:eastAsia="zh-CN"/>
        </w:rPr>
        <w:t>地址一致的；</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textAlignment w:val="auto"/>
        <w:rPr>
          <w:rFonts w:hAnsi="宋体"/>
          <w:lang w:val="en-US"/>
        </w:rPr>
      </w:pPr>
      <w:r>
        <w:rPr>
          <w:rFonts w:hAnsi="宋体"/>
          <w:lang w:eastAsia="zh-CN"/>
        </w:rPr>
        <w:t>（</w:t>
      </w:r>
      <w:r>
        <w:rPr>
          <w:rFonts w:hAnsi="宋体"/>
          <w:lang w:val="en-US"/>
        </w:rPr>
        <w:t>2</w:t>
      </w:r>
      <w:r>
        <w:rPr>
          <w:rFonts w:hAnsi="宋体"/>
          <w:lang w:eastAsia="zh-CN"/>
        </w:rPr>
        <w:t>）不同投标人委托同一单位或者个人办理投标事宜；</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textAlignment w:val="auto"/>
        <w:rPr>
          <w:rFonts w:hAnsi="宋体"/>
          <w:lang w:val="en-US"/>
        </w:rPr>
      </w:pPr>
      <w:r>
        <w:rPr>
          <w:rFonts w:hAnsi="宋体"/>
          <w:lang w:eastAsia="zh-CN"/>
        </w:rPr>
        <w:t>（</w:t>
      </w:r>
      <w:r>
        <w:rPr>
          <w:rFonts w:hAnsi="宋体"/>
          <w:lang w:val="en-US"/>
        </w:rPr>
        <w:t>3</w:t>
      </w:r>
      <w:r>
        <w:rPr>
          <w:rFonts w:hAnsi="宋体"/>
          <w:lang w:eastAsia="zh-CN"/>
        </w:rPr>
        <w:t>）不同投标人的投标文件载明的项目管理员为同一人；</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textAlignment w:val="auto"/>
        <w:rPr>
          <w:rFonts w:hAnsi="宋体"/>
          <w:lang w:val="en-US"/>
        </w:rPr>
      </w:pPr>
      <w:r>
        <w:rPr>
          <w:rFonts w:hAnsi="宋体"/>
          <w:lang w:eastAsia="zh-CN"/>
        </w:rPr>
        <w:t>（</w:t>
      </w:r>
      <w:r>
        <w:rPr>
          <w:rFonts w:hAnsi="宋体"/>
          <w:lang w:val="en-US"/>
        </w:rPr>
        <w:t>4</w:t>
      </w:r>
      <w:r>
        <w:rPr>
          <w:rFonts w:hAnsi="宋体"/>
          <w:lang w:eastAsia="zh-CN"/>
        </w:rPr>
        <w:t>）不同投标人的投标文件异常一致或投标报价呈规律性差异；</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textAlignment w:val="auto"/>
        <w:rPr>
          <w:rFonts w:hAnsi="宋体"/>
          <w:lang w:val="en-US"/>
        </w:rPr>
      </w:pPr>
      <w:r>
        <w:rPr>
          <w:rFonts w:hAnsi="宋体"/>
          <w:lang w:eastAsia="zh-CN"/>
        </w:rPr>
        <w:t>（</w:t>
      </w:r>
      <w:r>
        <w:rPr>
          <w:rFonts w:hAnsi="宋体"/>
          <w:lang w:val="en-US"/>
        </w:rPr>
        <w:t>5</w:t>
      </w:r>
      <w:r>
        <w:rPr>
          <w:rFonts w:hAnsi="宋体"/>
          <w:lang w:eastAsia="zh-CN"/>
        </w:rPr>
        <w:t>）不同投标人的投标文件相互混装；</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70" w:lineRule="exact"/>
        <w:ind w:left="420" w:leftChars="200" w:right="0"/>
        <w:jc w:val="both"/>
        <w:textAlignment w:val="auto"/>
        <w:rPr>
          <w:rFonts w:hint="eastAsia" w:ascii="宋体" w:hAnsi="宋体" w:eastAsia="宋体" w:cs="宋体"/>
          <w:b/>
          <w:bCs w:val="0"/>
          <w:kern w:val="0"/>
          <w:lang w:val="en-US"/>
        </w:rPr>
      </w:pPr>
      <w:r>
        <w:rPr>
          <w:rFonts w:hint="eastAsia" w:ascii="宋体" w:hAnsi="宋体" w:eastAsia="宋体" w:cs="宋体"/>
          <w:b/>
          <w:bCs w:val="0"/>
          <w:kern w:val="2"/>
          <w:sz w:val="21"/>
          <w:szCs w:val="21"/>
          <w:lang w:val="en-US" w:eastAsia="zh-CN" w:bidi="ar"/>
        </w:rPr>
        <w:t>6.</w:t>
      </w:r>
      <w:r>
        <w:rPr>
          <w:rFonts w:hint="eastAsia" w:ascii="宋体" w:hAnsi="宋体" w:eastAsia="宋体" w:cs="宋体"/>
          <w:b/>
          <w:bCs w:val="0"/>
          <w:kern w:val="0"/>
          <w:sz w:val="21"/>
          <w:szCs w:val="21"/>
          <w:lang w:val="en-US" w:eastAsia="zh-CN" w:bidi="ar"/>
        </w:rPr>
        <w:t>有下列情形之一的，属于恶意串通行为：</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70" w:lineRule="exact"/>
        <w:ind w:left="420" w:right="0" w:hanging="420" w:hangingChars="200"/>
        <w:jc w:val="both"/>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 xml:space="preserve">   （1）投标人直接或者间接从招标人或者招标代理机构处获得其他投标人的相关情况并修改其投标文件或者投标文件；</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70" w:lineRule="exact"/>
        <w:ind w:left="420" w:right="0" w:hanging="420" w:hangingChars="200"/>
        <w:jc w:val="both"/>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（2）投标人按照招标人或者招标代理机构的授意撤换、修改投标文件或者投标文件；</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70" w:lineRule="exact"/>
        <w:ind w:left="420" w:right="0" w:hanging="420" w:hangingChars="200"/>
        <w:jc w:val="both"/>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（3）投标人之间协商报价、技术方案等投标文件或者投标文件的实质性内容；</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70" w:lineRule="exact"/>
        <w:ind w:left="420" w:right="0" w:hanging="420" w:hangingChars="200"/>
        <w:jc w:val="both"/>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（4）属于同一集团、协会、商会等组织成员的投标人按照该组织要求协同参加采购活动；</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70" w:lineRule="exact"/>
        <w:ind w:left="420" w:right="0" w:hanging="420" w:hangingChars="200"/>
        <w:jc w:val="both"/>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（5）投标人之间事先约定由某一特定投标人成交、中标；</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70" w:lineRule="exact"/>
        <w:ind w:left="420" w:right="0" w:hanging="420" w:hangingChars="200"/>
        <w:jc w:val="both"/>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（6）投标人之间商定部分投标人放弃参加采购活动或者放弃成交、中标；</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70" w:lineRule="exact"/>
        <w:ind w:left="420" w:right="0" w:hanging="420" w:hangingChars="200"/>
        <w:jc w:val="both"/>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（7）投标人与招标人或者招标代理机构之间、投标人相互之间，为谋求特定投标人成交、中标或者</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70" w:lineRule="exact"/>
        <w:ind w:left="0" w:right="0"/>
        <w:jc w:val="both"/>
        <w:textAlignment w:val="auto"/>
        <w:rPr>
          <w:rFonts w:hint="eastAsia" w:ascii="宋体" w:hAnsi="宋体" w:eastAsia="宋体" w:cs="宋体"/>
          <w:lang w:val="en-US"/>
        </w:rPr>
      </w:pPr>
      <w:r>
        <w:rPr>
          <w:rFonts w:hint="eastAsia" w:ascii="宋体" w:hAnsi="宋体" w:eastAsia="宋体" w:cs="宋体"/>
          <w:kern w:val="0"/>
          <w:sz w:val="21"/>
          <w:szCs w:val="21"/>
          <w:lang w:val="en-US" w:eastAsia="zh-CN" w:bidi="ar"/>
        </w:rPr>
        <w:t>斥其他投标人的其他串通行为。</w:t>
      </w:r>
    </w:p>
    <w:p>
      <w:pPr>
        <w:pStyle w:val="10"/>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06" w:firstLineChars="200"/>
        <w:textAlignment w:val="auto"/>
        <w:rPr>
          <w:rFonts w:hAnsi="宋体"/>
          <w:b/>
          <w:bCs w:val="0"/>
          <w:sz w:val="21"/>
          <w:szCs w:val="21"/>
          <w:lang w:val="en-US"/>
        </w:rPr>
      </w:pPr>
      <w:r>
        <w:rPr>
          <w:rFonts w:hAnsi="宋体"/>
          <w:b/>
          <w:bCs w:val="0"/>
          <w:sz w:val="21"/>
          <w:szCs w:val="21"/>
          <w:lang w:val="en-US"/>
        </w:rPr>
        <w:t>7.</w:t>
      </w:r>
      <w:r>
        <w:rPr>
          <w:rFonts w:hAnsi="宋体"/>
          <w:b/>
          <w:bCs w:val="0"/>
          <w:sz w:val="21"/>
          <w:szCs w:val="21"/>
          <w:lang w:eastAsia="zh-CN"/>
        </w:rPr>
        <w:t>被拒绝的投标文件为无效。</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textAlignment w:val="auto"/>
        <w:rPr>
          <w:rFonts w:hAnsi="宋体"/>
          <w:b/>
          <w:bCs w:val="0"/>
          <w:lang w:val="en-US"/>
        </w:rPr>
      </w:pPr>
      <w:r>
        <w:rPr>
          <w:rFonts w:hAnsi="宋体"/>
          <w:b/>
          <w:bCs w:val="0"/>
          <w:lang w:eastAsia="zh-CN"/>
        </w:rPr>
        <w:t>（九）废标</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lang w:val="en-US"/>
        </w:rPr>
      </w:pPr>
      <w:r>
        <w:rPr>
          <w:rFonts w:hAnsi="宋体"/>
          <w:lang w:val="en-US"/>
        </w:rPr>
        <w:t>1.</w:t>
      </w:r>
      <w:r>
        <w:rPr>
          <w:rFonts w:hAnsi="宋体"/>
          <w:lang w:eastAsia="zh-CN"/>
        </w:rPr>
        <w:t>招标采购项目出现下列情形之一的，将予废标：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（1）截标后整个招标项目的投标人不足三家的或实质性响应不足法定三家的；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bCs/>
          <w:lang w:val="en-US"/>
        </w:rPr>
      </w:pPr>
      <w:r>
        <w:rPr>
          <w:rFonts w:hint="eastAsia" w:ascii="宋体" w:hAnsi="宋体" w:eastAsia="宋体" w:cs="宋体"/>
          <w:kern w:val="2"/>
          <w:sz w:val="21"/>
          <w:szCs w:val="21"/>
          <w:lang w:val="en-US" w:eastAsia="zh-CN" w:bidi="ar"/>
        </w:rPr>
        <w:t>（2）出现影响采购公正的违法、违规行为的；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（3）投标人的报价均超过了本项目采购预算的；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（4）因重大变故，采购任务取消的。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left"/>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2.废标后，招标代理机构将把废标理由通知所有投标人。</w:t>
      </w:r>
      <w:bookmarkStart w:id="69" w:name="_Toc254970544"/>
      <w:bookmarkEnd w:id="69"/>
      <w:bookmarkStart w:id="70" w:name="_Toc254970685"/>
      <w:bookmarkEnd w:id="70"/>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jc w:val="center"/>
        <w:textAlignment w:val="auto"/>
        <w:rPr>
          <w:rFonts w:hAnsi="宋体"/>
          <w:b/>
          <w:bCs w:val="0"/>
          <w:lang w:val="en-US"/>
        </w:rPr>
      </w:pPr>
      <w:r>
        <w:rPr>
          <w:rFonts w:hAnsi="宋体"/>
          <w:b/>
          <w:bCs w:val="0"/>
          <w:lang w:eastAsia="zh-CN"/>
        </w:rPr>
        <w:t>四、开标</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textAlignment w:val="auto"/>
        <w:rPr>
          <w:rFonts w:hAnsi="宋体"/>
          <w:b/>
          <w:bCs w:val="0"/>
          <w:lang w:val="en-US"/>
        </w:rPr>
      </w:pPr>
      <w:r>
        <w:rPr>
          <w:rFonts w:hAnsi="宋体"/>
          <w:b/>
          <w:bCs w:val="0"/>
          <w:lang w:eastAsia="zh-CN"/>
        </w:rPr>
        <w:t>（一）开标准备</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12" w:firstLineChars="200"/>
        <w:textAlignment w:val="auto"/>
        <w:rPr>
          <w:rFonts w:hAnsi="宋体"/>
          <w:bCs/>
          <w:spacing w:val="-2"/>
          <w:lang w:val="en-US"/>
        </w:rPr>
      </w:pPr>
      <w:r>
        <w:rPr>
          <w:rFonts w:hAnsi="宋体"/>
          <w:bCs/>
          <w:spacing w:val="-2"/>
          <w:lang w:val="en-US"/>
        </w:rPr>
        <w:t>1.</w:t>
      </w:r>
      <w:r>
        <w:rPr>
          <w:rFonts w:hAnsi="宋体"/>
          <w:bCs/>
          <w:spacing w:val="-2"/>
          <w:lang w:eastAsia="zh-CN"/>
        </w:rPr>
        <w:t>开标的准备工作由招标代理机构负责落实；</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12" w:firstLineChars="200"/>
        <w:textAlignment w:val="auto"/>
        <w:rPr>
          <w:rFonts w:hAnsi="宋体"/>
          <w:bCs/>
          <w:spacing w:val="-2"/>
          <w:lang w:val="en-US"/>
        </w:rPr>
      </w:pPr>
      <w:r>
        <w:rPr>
          <w:rFonts w:hAnsi="宋体"/>
          <w:bCs/>
          <w:spacing w:val="-2"/>
          <w:lang w:val="en-US"/>
        </w:rPr>
        <w:t>2.</w:t>
      </w:r>
      <w:r>
        <w:rPr>
          <w:rFonts w:hAnsi="宋体"/>
          <w:bCs/>
          <w:spacing w:val="-2"/>
          <w:lang w:eastAsia="zh-CN"/>
        </w:rPr>
        <w:t>招标代理机构将按照招标文件规定的时间通过“政府采购云平台”组织开标、开启投标文件，所有投标人均应当准时在线参加。投标人如不参加开标会的，视同认可开标结果，事后不得对采购相关人员、开标过程和开标结果提出异议，同时投标人因未在线参加开标而导致投标文件无法按时解密等一切后果由投标人自行承担。</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textAlignment w:val="auto"/>
        <w:rPr>
          <w:rFonts w:hAnsi="宋体"/>
          <w:b/>
          <w:bCs w:val="0"/>
          <w:lang w:val="en-US"/>
        </w:rPr>
      </w:pPr>
      <w:r>
        <w:rPr>
          <w:rFonts w:hAnsi="宋体"/>
          <w:b/>
          <w:bCs w:val="0"/>
          <w:lang w:eastAsia="zh-CN"/>
        </w:rPr>
        <w:t>（二） 开标程序：</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2" w:firstLineChars="200"/>
        <w:textAlignment w:val="auto"/>
        <w:rPr>
          <w:rFonts w:hAnsi="宋体"/>
          <w:b/>
          <w:bCs/>
          <w:lang w:val="en-US"/>
        </w:rPr>
      </w:pPr>
      <w:bookmarkStart w:id="71" w:name="_Toc254970545"/>
      <w:bookmarkEnd w:id="71"/>
      <w:bookmarkStart w:id="72" w:name="_Toc254970686"/>
      <w:r>
        <w:rPr>
          <w:rFonts w:hAnsi="宋体"/>
          <w:b/>
          <w:bCs/>
          <w:lang w:val="en-US"/>
        </w:rPr>
        <w:t>1.</w:t>
      </w:r>
      <w:r>
        <w:rPr>
          <w:rFonts w:hAnsi="宋体"/>
          <w:b/>
          <w:bCs/>
          <w:lang w:eastAsia="zh-CN"/>
        </w:rPr>
        <w:t>向各投标人发出电子加密投标文件【开始解密】通知，由</w:t>
      </w:r>
      <w:bookmarkEnd w:id="72"/>
      <w:r>
        <w:rPr>
          <w:rFonts w:hAnsi="宋体"/>
          <w:b/>
          <w:bCs/>
          <w:spacing w:val="-2"/>
          <w:lang w:eastAsia="zh-CN"/>
        </w:rPr>
        <w:t>投标人</w:t>
      </w:r>
      <w:r>
        <w:rPr>
          <w:rFonts w:hAnsi="宋体"/>
          <w:b/>
          <w:bCs/>
          <w:lang w:eastAsia="zh-CN"/>
        </w:rPr>
        <w:t>按招标文件规定的时间内自行进行投标文件解密。投标人在规定的时间内无法完成已递交的“电子加密投标文件”解密的，如已按规定递交了</w:t>
      </w:r>
      <w:r>
        <w:rPr>
          <w:rFonts w:hint="eastAsia" w:hAnsi="宋体"/>
          <w:b/>
          <w:bCs/>
          <w:lang w:eastAsia="zh-CN"/>
        </w:rPr>
        <w:t>符合要求的</w:t>
      </w:r>
      <w:r>
        <w:rPr>
          <w:rFonts w:hAnsi="宋体"/>
          <w:b/>
          <w:bCs/>
          <w:lang w:eastAsia="zh-CN"/>
        </w:rPr>
        <w:t>电子备份投标文件的，将由招标代理机构按“政府采购云平台”操作规范将备份投标文件上传至“政府采购云平台”，上传成功后，“电子加密投标文件”自动失效。如未提供备份电子投标文件</w:t>
      </w:r>
      <w:r>
        <w:rPr>
          <w:rFonts w:hint="eastAsia" w:hAnsi="宋体"/>
          <w:b/>
          <w:bCs/>
          <w:lang w:eastAsia="zh-CN"/>
        </w:rPr>
        <w:t>或因电子投标文件不符合要求不能上传</w:t>
      </w:r>
      <w:r>
        <w:rPr>
          <w:rFonts w:hAnsi="宋体"/>
          <w:b/>
          <w:bCs/>
          <w:lang w:eastAsia="zh-CN"/>
        </w:rPr>
        <w:t>至“政府采购云平台”，将不进行再次解密程序。无法在线解密视为投标人放弃投标。在线解密时间为</w:t>
      </w:r>
      <w:r>
        <w:rPr>
          <w:rFonts w:hAnsi="宋体"/>
          <w:b/>
          <w:bCs/>
          <w:lang w:val="en-US"/>
        </w:rPr>
        <w:t>30</w:t>
      </w:r>
      <w:r>
        <w:rPr>
          <w:rFonts w:hAnsi="宋体"/>
          <w:b/>
          <w:bCs/>
          <w:lang w:eastAsia="zh-CN"/>
        </w:rPr>
        <w:t>分钟。</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2" w:firstLineChars="200"/>
        <w:textAlignment w:val="auto"/>
        <w:rPr>
          <w:rFonts w:hAnsi="宋体"/>
          <w:b/>
          <w:bCs/>
          <w:lang w:val="en-US"/>
        </w:rPr>
      </w:pPr>
      <w:r>
        <w:rPr>
          <w:rFonts w:hAnsi="宋体"/>
          <w:b/>
          <w:bCs/>
          <w:lang w:val="en-US"/>
        </w:rPr>
        <w:t>2.</w:t>
      </w:r>
      <w:r>
        <w:rPr>
          <w:rFonts w:hAnsi="宋体"/>
          <w:b/>
          <w:bCs/>
          <w:lang w:eastAsia="zh-CN"/>
        </w:rPr>
        <w:t>投标文件解密结束后，开标活动组织人员在线开启投标文件。</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2" w:firstLineChars="200"/>
        <w:textAlignment w:val="auto"/>
        <w:rPr>
          <w:rFonts w:hAnsi="宋体"/>
          <w:b/>
          <w:bCs/>
          <w:lang w:val="en-US"/>
        </w:rPr>
      </w:pPr>
      <w:r>
        <w:rPr>
          <w:rFonts w:hAnsi="宋体"/>
          <w:b/>
          <w:bCs/>
          <w:lang w:val="en-US"/>
        </w:rPr>
        <w:t>3.</w:t>
      </w:r>
      <w:r>
        <w:rPr>
          <w:rFonts w:hAnsi="宋体"/>
          <w:b/>
          <w:bCs/>
          <w:lang w:eastAsia="zh-CN"/>
        </w:rPr>
        <w:t>开启投标人报价文件，开标活动组织人员宣读开标（报价）一览表有关内容，投标人代表如果认为宣读有误，可以当场提出异议。</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2" w:firstLineChars="200"/>
        <w:textAlignment w:val="auto"/>
        <w:rPr>
          <w:rFonts w:hAnsi="宋体"/>
          <w:b/>
          <w:bCs/>
          <w:lang w:val="en-US"/>
        </w:rPr>
      </w:pPr>
      <w:r>
        <w:rPr>
          <w:rFonts w:hAnsi="宋体"/>
          <w:b/>
          <w:bCs/>
          <w:lang w:eastAsia="zh-CN"/>
        </w:rPr>
        <w:t>开标结束后，如发现开标结果与报价文件不一致者，由评标委员会根据报价文件内容进行修正。</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2" w:firstLineChars="200"/>
        <w:textAlignment w:val="auto"/>
        <w:rPr>
          <w:rFonts w:hAnsi="宋体"/>
          <w:b/>
          <w:bCs/>
          <w:lang w:val="en-US"/>
        </w:rPr>
      </w:pPr>
      <w:r>
        <w:rPr>
          <w:rFonts w:hAnsi="宋体"/>
          <w:b/>
          <w:bCs/>
          <w:lang w:eastAsia="zh-CN"/>
        </w:rPr>
        <w:t>特别说明：如遇“政府采购云平台”电子化开标或评审程序调整的，按调整后程序执行。</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jc w:val="center"/>
        <w:textAlignment w:val="auto"/>
        <w:rPr>
          <w:rFonts w:hAnsi="宋体"/>
          <w:b/>
          <w:bCs w:val="0"/>
          <w:lang w:val="en-US"/>
        </w:rPr>
      </w:pPr>
      <w:r>
        <w:rPr>
          <w:rFonts w:hAnsi="宋体"/>
          <w:b/>
          <w:bCs w:val="0"/>
          <w:lang w:eastAsia="zh-CN"/>
        </w:rPr>
        <w:t>五、资格审查</w:t>
      </w:r>
    </w:p>
    <w:p>
      <w:pPr>
        <w:pStyle w:val="12"/>
        <w:keepNext w:val="0"/>
        <w:keepLines w:val="0"/>
        <w:pageBreakBefore w:val="0"/>
        <w:widowControl w:val="0"/>
        <w:suppressLineNumbers w:val="0"/>
        <w:kinsoku/>
        <w:wordWrap/>
        <w:overflowPunct/>
        <w:topLinePunct w:val="0"/>
        <w:autoSpaceDE/>
        <w:autoSpaceDN/>
        <w:bidi w:val="0"/>
        <w:snapToGrid w:val="0"/>
        <w:spacing w:line="370" w:lineRule="exact"/>
        <w:ind w:left="0" w:firstLine="420" w:firstLineChars="200"/>
        <w:textAlignment w:val="auto"/>
      </w:pPr>
      <w:r>
        <w:rPr>
          <w:lang w:val="en-US"/>
        </w:rPr>
        <w:t>1.</w:t>
      </w:r>
      <w:r>
        <w:rPr>
          <w:rFonts w:hAnsi="宋体"/>
          <w:lang w:eastAsia="zh-CN"/>
        </w:rPr>
        <w:t>开标结束后，招标人依法对投标人的资格进行审查。</w:t>
      </w:r>
    </w:p>
    <w:p>
      <w:pPr>
        <w:pStyle w:val="12"/>
        <w:keepNext w:val="0"/>
        <w:keepLines w:val="0"/>
        <w:pageBreakBefore w:val="0"/>
        <w:widowControl w:val="0"/>
        <w:suppressLineNumbers w:val="0"/>
        <w:kinsoku/>
        <w:wordWrap/>
        <w:overflowPunct/>
        <w:topLinePunct w:val="0"/>
        <w:autoSpaceDE/>
        <w:autoSpaceDN/>
        <w:bidi w:val="0"/>
        <w:snapToGrid w:val="0"/>
        <w:spacing w:line="370" w:lineRule="exact"/>
        <w:ind w:left="0" w:firstLine="420" w:firstLineChars="200"/>
        <w:textAlignment w:val="auto"/>
      </w:pPr>
      <w:r>
        <w:rPr>
          <w:lang w:val="en-US"/>
        </w:rPr>
        <w:t>2.</w:t>
      </w:r>
      <w:r>
        <w:rPr>
          <w:rFonts w:hAnsi="宋体"/>
          <w:lang w:eastAsia="zh-CN"/>
        </w:rPr>
        <w:t>资格审查标准为本招标文件中载明对投标人资格要求的条件。本项目资格审查采用合格式，凡符合招标文件规定的投标人资格要求的条件的投标人均通过资格审查。</w:t>
      </w:r>
    </w:p>
    <w:p>
      <w:pPr>
        <w:pStyle w:val="12"/>
        <w:keepNext w:val="0"/>
        <w:keepLines w:val="0"/>
        <w:pageBreakBefore w:val="0"/>
        <w:widowControl w:val="0"/>
        <w:suppressLineNumbers w:val="0"/>
        <w:kinsoku/>
        <w:wordWrap/>
        <w:overflowPunct/>
        <w:topLinePunct w:val="0"/>
        <w:autoSpaceDE/>
        <w:autoSpaceDN/>
        <w:bidi w:val="0"/>
        <w:snapToGrid w:val="0"/>
        <w:spacing w:line="370" w:lineRule="exact"/>
        <w:ind w:left="0" w:firstLine="420" w:firstLineChars="200"/>
        <w:textAlignment w:val="auto"/>
      </w:pPr>
      <w:r>
        <w:rPr>
          <w:lang w:val="en-US"/>
        </w:rPr>
        <w:t>3.</w:t>
      </w:r>
      <w:r>
        <w:rPr>
          <w:rFonts w:hAnsi="宋体"/>
          <w:lang w:eastAsia="zh-CN"/>
        </w:rPr>
        <w:t>投标人资格审查不通过的情形，见本章“三、投标文件的编制”中第（八）条相关规定。</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b/>
          <w:bCs w:val="0"/>
          <w:lang w:val="en-US"/>
        </w:rPr>
      </w:pPr>
      <w:r>
        <w:rPr>
          <w:lang w:val="en-US"/>
        </w:rPr>
        <w:t>4.</w:t>
      </w:r>
      <w:r>
        <w:rPr>
          <w:rFonts w:hAnsi="宋体"/>
          <w:lang w:eastAsia="zh-CN"/>
        </w:rPr>
        <w:t>资格审查的合格投标人不足</w:t>
      </w:r>
      <w:r>
        <w:rPr>
          <w:lang w:val="en-US"/>
        </w:rPr>
        <w:t>3</w:t>
      </w:r>
      <w:r>
        <w:rPr>
          <w:rFonts w:hAnsi="宋体"/>
          <w:lang w:eastAsia="zh-CN"/>
        </w:rPr>
        <w:t>家的，不得评标。</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jc w:val="center"/>
        <w:textAlignment w:val="auto"/>
        <w:rPr>
          <w:rFonts w:hAnsi="宋体"/>
          <w:b/>
          <w:bCs w:val="0"/>
          <w:lang w:val="en-US"/>
        </w:rPr>
      </w:pPr>
      <w:r>
        <w:rPr>
          <w:rFonts w:hAnsi="宋体"/>
          <w:b/>
          <w:bCs w:val="0"/>
          <w:lang w:eastAsia="zh-CN"/>
        </w:rPr>
        <w:t>六、评标</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textAlignment w:val="auto"/>
        <w:rPr>
          <w:rFonts w:hAnsi="宋体"/>
          <w:b/>
          <w:bCs w:val="0"/>
          <w:lang w:val="en-US"/>
        </w:rPr>
      </w:pPr>
      <w:r>
        <w:rPr>
          <w:rFonts w:hAnsi="宋体"/>
          <w:b/>
          <w:bCs w:val="0"/>
          <w:lang w:eastAsia="zh-CN"/>
        </w:rPr>
        <w:t>（一）组建评标委员会</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lang w:val="en-US"/>
        </w:rPr>
      </w:pPr>
      <w:r>
        <w:rPr>
          <w:rFonts w:hAnsi="宋体"/>
          <w:bCs/>
          <w:lang w:eastAsia="zh-CN"/>
        </w:rPr>
        <w:t>本招标采购项目的评标委员会由招标人代表和有关技术、经济等方面的专家组成，成员人数应当为七人及以上单数。其中，技术、经济等方面的专家不得少于成员总数的三分之二</w:t>
      </w:r>
      <w:r>
        <w:rPr>
          <w:rFonts w:hAnsi="宋体"/>
          <w:lang w:eastAsia="zh-CN"/>
        </w:rPr>
        <w:t>。</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textAlignment w:val="auto"/>
        <w:rPr>
          <w:rFonts w:hAnsi="宋体"/>
          <w:b/>
          <w:bCs w:val="0"/>
          <w:lang w:val="en-US"/>
        </w:rPr>
      </w:pPr>
      <w:r>
        <w:rPr>
          <w:rFonts w:hAnsi="宋体"/>
          <w:b/>
          <w:bCs w:val="0"/>
          <w:lang w:eastAsia="zh-CN"/>
        </w:rPr>
        <w:t>（二）评标的方式</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lang w:val="en-US"/>
        </w:rPr>
      </w:pPr>
      <w:r>
        <w:rPr>
          <w:rFonts w:hAnsi="宋体"/>
          <w:lang w:eastAsia="zh-CN"/>
        </w:rPr>
        <w:t>本项目采用不公开方式评标，评标的依据为招标文件和投标文件。</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textAlignment w:val="auto"/>
        <w:rPr>
          <w:rFonts w:hAnsi="宋体"/>
          <w:b/>
          <w:bCs w:val="0"/>
          <w:lang w:val="en-US"/>
        </w:rPr>
      </w:pPr>
      <w:r>
        <w:rPr>
          <w:rFonts w:hAnsi="宋体"/>
          <w:b/>
          <w:bCs w:val="0"/>
          <w:lang w:eastAsia="zh-CN"/>
        </w:rPr>
        <w:t>（三）</w:t>
      </w:r>
      <w:r>
        <w:rPr>
          <w:rFonts w:hAnsi="宋体"/>
          <w:b/>
          <w:bCs/>
          <w:lang w:eastAsia="zh-CN"/>
        </w:rPr>
        <w:t>评标程序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2" w:firstLineChars="200"/>
        <w:jc w:val="left"/>
        <w:textAlignment w:val="auto"/>
        <w:rPr>
          <w:rFonts w:hint="eastAsia" w:ascii="宋体" w:hAnsi="宋体" w:eastAsia="宋体" w:cs="宋体"/>
          <w:lang w:val="en-US"/>
        </w:rPr>
      </w:pPr>
      <w:r>
        <w:rPr>
          <w:rFonts w:hint="eastAsia" w:ascii="宋体" w:hAnsi="宋体" w:eastAsia="宋体" w:cs="宋体"/>
          <w:b/>
          <w:bCs w:val="0"/>
          <w:kern w:val="2"/>
          <w:sz w:val="21"/>
          <w:szCs w:val="21"/>
          <w:lang w:val="en-US" w:eastAsia="zh-CN" w:bidi="ar"/>
        </w:rPr>
        <w:t>1.符合性审查：</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bCs/>
          <w:spacing w:val="-2"/>
          <w:lang w:val="en-US"/>
        </w:rPr>
      </w:pPr>
      <w:r>
        <w:rPr>
          <w:rFonts w:hAnsi="宋体"/>
          <w:bCs/>
          <w:lang w:eastAsia="zh-CN"/>
        </w:rPr>
        <w:t>评标委员会对通过资格审查的投标文件</w:t>
      </w:r>
      <w:r>
        <w:rPr>
          <w:rFonts w:hAnsi="宋体"/>
          <w:lang w:eastAsia="zh-CN"/>
        </w:rPr>
        <w:t>的实质性内容是否符合招标文件的实质性要求</w:t>
      </w:r>
      <w:r>
        <w:rPr>
          <w:rFonts w:hAnsi="宋体"/>
          <w:bCs/>
          <w:lang w:eastAsia="zh-CN"/>
        </w:rPr>
        <w:t>进行</w:t>
      </w:r>
      <w:r>
        <w:rPr>
          <w:rFonts w:hAnsi="宋体"/>
          <w:lang w:eastAsia="zh-CN"/>
        </w:rPr>
        <w:t>符合性检查。依据招标文件的规定，从投标文件的有效性、完整性、合法性和对招标文件的响应程度进行审查，以确定是否对招标文件的实质性要求作出响应。未实质性响应招标文件的投标文件按无效投标处理。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2" w:firstLineChars="200"/>
        <w:jc w:val="both"/>
        <w:textAlignment w:val="auto"/>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2.比较与评价</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bCs/>
          <w:lang w:val="en-US"/>
        </w:rPr>
      </w:pPr>
      <w:r>
        <w:rPr>
          <w:rFonts w:hAnsi="宋体"/>
          <w:bCs/>
          <w:lang w:eastAsia="zh-CN"/>
        </w:rPr>
        <w:t>（</w:t>
      </w:r>
      <w:r>
        <w:rPr>
          <w:bCs/>
          <w:lang w:val="en-US"/>
        </w:rPr>
        <w:t>1</w:t>
      </w:r>
      <w:r>
        <w:rPr>
          <w:rFonts w:hAnsi="宋体"/>
          <w:bCs/>
          <w:lang w:eastAsia="zh-CN"/>
        </w:rPr>
        <w:t>）评标委员会按照招标文件中规定的评标方法和标准，对符合性审查合格的投标文件进行商务和技术评估，综合比较与评价。</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bCs/>
          <w:lang w:val="en-US"/>
        </w:rPr>
      </w:pPr>
      <w:r>
        <w:rPr>
          <w:rFonts w:hAnsi="宋体"/>
          <w:bCs/>
          <w:lang w:eastAsia="zh-CN"/>
        </w:rPr>
        <w:t>（</w:t>
      </w:r>
      <w:r>
        <w:rPr>
          <w:bCs/>
          <w:lang w:val="en-US"/>
        </w:rPr>
        <w:t>2</w:t>
      </w:r>
      <w:r>
        <w:rPr>
          <w:rFonts w:hAnsi="宋体"/>
          <w:bCs/>
          <w:lang w:eastAsia="zh-CN"/>
        </w:rPr>
        <w:t>）</w:t>
      </w:r>
      <w:r>
        <w:rPr>
          <w:rFonts w:hAnsi="宋体"/>
          <w:lang w:eastAsia="zh-CN"/>
        </w:rPr>
        <w:t>如投标人的投标报价明显低于其他通过符合性审查投标人的报价时，应当在评标委员会规定的期限内提供书面文件予以说明，并提交相关证明材料【提供本项目详细价格构成说明函，包括但不限于以下支撑证明材料：做出书面说明并提供报价来源相关证明资料（包括但不限于与本采购项目有关的各个服务成本列表，人工费用、规费、税金等）】。投标人不能合理说明或者不能提供报价来源相关资料的，视作该投标人以低于成本报价投标，评标委员会可以拒绝其投标文件，评定其报价无效。</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bCs/>
          <w:lang w:val="en-US"/>
        </w:rPr>
      </w:pPr>
      <w:r>
        <w:rPr>
          <w:rFonts w:hAnsi="宋体"/>
          <w:bCs/>
          <w:lang w:eastAsia="zh-CN"/>
        </w:rPr>
        <w:t>（</w:t>
      </w:r>
      <w:r>
        <w:rPr>
          <w:bCs/>
          <w:lang w:val="en-US"/>
        </w:rPr>
        <w:t>3</w:t>
      </w:r>
      <w:r>
        <w:rPr>
          <w:rFonts w:hAnsi="宋体"/>
          <w:bCs/>
          <w:lang w:eastAsia="zh-CN"/>
        </w:rPr>
        <w:t>）评标委员会按照招标文件中规定的评标方法和标准计算各投标人的报价得分。在计算过程中，不得去掉最高报价或最低报价。</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bCs/>
          <w:lang w:val="en-US"/>
        </w:rPr>
      </w:pPr>
      <w:r>
        <w:rPr>
          <w:rFonts w:hAnsi="宋体"/>
          <w:bCs/>
          <w:lang w:eastAsia="zh-CN"/>
        </w:rPr>
        <w:t>（</w:t>
      </w:r>
      <w:r>
        <w:rPr>
          <w:bCs/>
          <w:lang w:val="en-US"/>
        </w:rPr>
        <w:t>4</w:t>
      </w:r>
      <w:r>
        <w:rPr>
          <w:rFonts w:hAnsi="宋体"/>
          <w:bCs/>
          <w:lang w:eastAsia="zh-CN"/>
        </w:rPr>
        <w:t>）各投标人的得分为所有评委的有效评分的算术平均数。</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bCs/>
          <w:lang w:val="en-US"/>
        </w:rPr>
      </w:pPr>
      <w:r>
        <w:rPr>
          <w:rFonts w:hAnsi="宋体"/>
          <w:bCs/>
          <w:lang w:eastAsia="zh-CN"/>
        </w:rPr>
        <w:t>（</w:t>
      </w:r>
      <w:r>
        <w:rPr>
          <w:bCs/>
          <w:lang w:val="en-US"/>
        </w:rPr>
        <w:t>5</w:t>
      </w:r>
      <w:r>
        <w:rPr>
          <w:rFonts w:hAnsi="宋体"/>
          <w:bCs/>
          <w:lang w:eastAsia="zh-CN"/>
        </w:rPr>
        <w:t>）评标委员会按照招标文件中规定推荐中标候选人。</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bCs/>
          <w:lang w:val="en-US"/>
        </w:rPr>
      </w:pPr>
      <w:r>
        <w:rPr>
          <w:rFonts w:hAnsi="宋体"/>
          <w:bCs/>
          <w:lang w:eastAsia="zh-CN"/>
        </w:rPr>
        <w:t>（</w:t>
      </w:r>
      <w:r>
        <w:rPr>
          <w:bCs/>
          <w:lang w:val="en-US"/>
        </w:rPr>
        <w:t>6</w:t>
      </w:r>
      <w:r>
        <w:rPr>
          <w:rFonts w:hAnsi="宋体"/>
          <w:bCs/>
          <w:lang w:eastAsia="zh-CN"/>
        </w:rPr>
        <w:t>）起草并签署评标报告。评标委员会根据全体评标成员签字的原始评标记录和评标结果编写评标报告。评标委员会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（7）</w:t>
      </w:r>
      <w:r>
        <w:rPr>
          <w:rFonts w:hint="eastAsia" w:ascii="宋体" w:hAnsi="宋体" w:eastAsia="宋体" w:cs="宋体"/>
          <w:b/>
          <w:bCs w:val="0"/>
          <w:kern w:val="2"/>
          <w:sz w:val="21"/>
          <w:szCs w:val="21"/>
          <w:lang w:val="en-US" w:eastAsia="zh-CN" w:bidi="ar"/>
        </w:rPr>
        <w:t>在评标过程中出现法律法规和招标文件均没有明确规定的情形时，由评标委员会现场协商解决，协商不一致的，由全体评委投票表决，以得票率二分之一以上评委的意见为准。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jc w:val="both"/>
        <w:textAlignment w:val="auto"/>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（四）澄清问题的形式</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lang w:val="en-US"/>
        </w:rPr>
      </w:pPr>
      <w:r>
        <w:rPr>
          <w:rFonts w:hAnsi="宋体"/>
          <w:lang w:eastAsia="zh-CN"/>
        </w:rPr>
        <w:t>对投标文件中含义不明确、同类问题表述不一致或者有明显文字和计算错误的内容，评标委员会可要求投标人作出必要的澄清、说明或者纠正，但不得超出投标文件的范围或者改变投标文件的实质性内容。投标人的澄清、说明或者补正应当采用书面形式，由其授权代表签字或盖章确认。</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textAlignment w:val="auto"/>
        <w:rPr>
          <w:rFonts w:hAnsi="宋体"/>
          <w:b/>
          <w:bCs w:val="0"/>
          <w:lang w:val="en-US"/>
        </w:rPr>
      </w:pPr>
      <w:r>
        <w:rPr>
          <w:rFonts w:hAnsi="宋体"/>
          <w:b/>
          <w:bCs w:val="0"/>
          <w:lang w:eastAsia="zh-CN"/>
        </w:rPr>
        <w:t>（五）错误修正</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 投标文件报价出现前后不一致的，执照下列规定修正：</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（1）报价表内容与投标文件中相应内容不一致的，以报价表为准；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（2）投标文件的大写金额和小写金额不一致的，以大写金额为准；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（3）单价金额小数点或者百分比有明显错位的，以报价表的总价为准，并修改单价；</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（4）总价金额与按单价汇总金额不一致的，以单价金额计算结果为准；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（5）对不同文字文本投标文件的解释发生异议的，以中文文本为准。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同时出现两种以上不一致的，按照前款规定的顺序修正。修正后的报价经投标人确认后产生约束力，投标人不确认的，其投标无效。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2.修正后的最终投标报价若超过本项目最高限价，投标人的投标文件作无效投标处理。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3.签订合同时按以下情况处理。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firstLine="420" w:firstLineChars="2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（1）若修正后的最终投标报价小于开标时的报价表文字报价，则签订合同时以修正后的最终投标报价为准；</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bCs/>
          <w:spacing w:val="-2"/>
          <w:lang w:val="en-US"/>
        </w:rPr>
      </w:pPr>
      <w:r>
        <w:rPr>
          <w:rFonts w:hAnsi="宋体"/>
          <w:lang w:eastAsia="zh-CN"/>
        </w:rPr>
        <w:t>（</w:t>
      </w:r>
      <w:r>
        <w:rPr>
          <w:rFonts w:hAnsi="宋体"/>
          <w:lang w:val="en-US"/>
        </w:rPr>
        <w:t>2</w:t>
      </w:r>
      <w:r>
        <w:rPr>
          <w:rFonts w:hAnsi="宋体"/>
          <w:lang w:eastAsia="zh-CN"/>
        </w:rPr>
        <w:t>）若修正后的最终投标报价大于开标时的报价表文字报价，则签订合同时以开标时的报价表文字报价为准，同时按比例修正相应项目的单价或总价。</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textAlignment w:val="auto"/>
        <w:rPr>
          <w:rFonts w:hAnsi="宋体"/>
          <w:b/>
          <w:bCs w:val="0"/>
          <w:lang w:val="en-US"/>
        </w:rPr>
      </w:pPr>
      <w:r>
        <w:rPr>
          <w:rFonts w:hAnsi="宋体"/>
          <w:b/>
          <w:bCs w:val="0"/>
          <w:lang w:eastAsia="zh-CN"/>
        </w:rPr>
        <w:t>（六）评标原则和评标办法</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lang w:val="en-US"/>
        </w:rPr>
      </w:pPr>
      <w:r>
        <w:rPr>
          <w:rFonts w:hAnsi="宋体"/>
          <w:lang w:val="en-US"/>
        </w:rPr>
        <w:t>1.</w:t>
      </w:r>
      <w:r>
        <w:rPr>
          <w:rFonts w:hAnsi="宋体"/>
          <w:lang w:eastAsia="zh-CN"/>
        </w:rPr>
        <w:t>评标原则。评标活动遵循公平、公正、科学、择优的原则。评标委员会应当按照客观、公正、审慎的原则评标，不带任何倾向性和歧视性；不得向外界透露任何与评标有关的内容；任何单位和个人不得干扰、影响评标的正常进行；评标委员会及有关工作人员不得私下与投标人接触。</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lang w:val="en-US"/>
        </w:rPr>
      </w:pPr>
      <w:r>
        <w:rPr>
          <w:rFonts w:hAnsi="宋体"/>
          <w:lang w:val="en-US"/>
        </w:rPr>
        <w:t>2.</w:t>
      </w:r>
      <w:r>
        <w:rPr>
          <w:rFonts w:hAnsi="宋体"/>
          <w:lang w:eastAsia="zh-CN"/>
        </w:rPr>
        <w:t>评标办法。本项目将按投标人须知前附表规定的评标办法进行评标，具体评标内容及评分标准等详见第六章。</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textAlignment w:val="auto"/>
        <w:rPr>
          <w:rFonts w:hAnsi="宋体"/>
          <w:b/>
          <w:bCs w:val="0"/>
          <w:lang w:val="en-US"/>
        </w:rPr>
      </w:pPr>
      <w:r>
        <w:rPr>
          <w:rFonts w:hAnsi="宋体"/>
          <w:b/>
          <w:bCs w:val="0"/>
          <w:lang w:eastAsia="zh-CN"/>
        </w:rPr>
        <w:t>（七）评标过程的监控</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lang w:val="en-US"/>
        </w:rPr>
      </w:pPr>
      <w:r>
        <w:rPr>
          <w:rFonts w:hAnsi="宋体"/>
          <w:lang w:eastAsia="zh-CN"/>
        </w:rPr>
        <w:t>本项目评标过程实行全程录音、录像监控，投标人在评标过程中所进行的试图影响评标结果的不公正活动，可能导致其投标按无效处理。</w:t>
      </w:r>
      <w:bookmarkStart w:id="73" w:name="_Toc254970687"/>
      <w:bookmarkEnd w:id="73"/>
      <w:bookmarkStart w:id="74" w:name="_Toc254970546"/>
      <w:bookmarkEnd w:id="74"/>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jc w:val="center"/>
        <w:textAlignment w:val="auto"/>
        <w:rPr>
          <w:rFonts w:hAnsi="宋体"/>
          <w:b/>
          <w:bCs w:val="0"/>
          <w:lang w:val="en-US"/>
        </w:rPr>
      </w:pPr>
      <w:r>
        <w:rPr>
          <w:rFonts w:hAnsi="宋体"/>
          <w:b/>
          <w:bCs w:val="0"/>
          <w:lang w:eastAsia="zh-CN"/>
        </w:rPr>
        <w:t>七、评标结果</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textAlignment w:val="auto"/>
      </w:pPr>
      <w:r>
        <w:rPr>
          <w:rFonts w:hAnsi="宋体"/>
          <w:lang w:eastAsia="zh-CN"/>
        </w:rPr>
        <w:t>（一）招标代理机构将在评标结束后二个工作日内将评标报告送达招标人，招标人自收到评标报告之日起五个工作日内在评标报告中推荐的中标候选人名单中按顺序确定中标供应商。中标候选人并列的，以投标报价由低到高顺序确定中标供应商；总得分相同且投标报价相同的，按技术指标优劣顺序确定中标供应商；按上述方法仍不能确定的由招标人或者招标人委托评标委员会采取随机抽取的方式确定中标供应商。</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lang w:val="en-US"/>
        </w:rPr>
      </w:pPr>
      <w:r>
        <w:rPr>
          <w:rFonts w:hAnsi="宋体"/>
          <w:lang w:eastAsia="zh-CN"/>
        </w:rPr>
        <w:t>招标人也可以事先授权评标委员会直接确定中标供应商。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70" w:lineRule="exact"/>
        <w:ind w:left="0" w:right="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（二）招标代理机构在招标人确定中标供应商后，向中标供应商发出中标通知书，同时在中国政府采购网、广西政府采购网、北海市公共资源交易网上发布中标公告，招标文件随中标结果同时公告。</w:t>
      </w:r>
      <w:r>
        <w:rPr>
          <w:rFonts w:hint="eastAsia" w:ascii="宋体" w:hAnsi="宋体" w:eastAsia="宋体" w:cs="Courier New"/>
          <w:kern w:val="2"/>
          <w:sz w:val="21"/>
          <w:szCs w:val="21"/>
          <w:lang w:val="en-US" w:eastAsia="zh-CN" w:bidi="ar"/>
        </w:rPr>
        <w:t>对未通过资格审查的投标人，应当告知其未通过的原因；采用综合评分办法评审的，还应当告知未中标供应商本人的评审得分与排序。</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textAlignment w:val="auto"/>
        <w:rPr>
          <w:rFonts w:hAnsi="宋体"/>
          <w:lang w:val="en-US"/>
        </w:rPr>
      </w:pPr>
      <w:r>
        <w:rPr>
          <w:rFonts w:hAnsi="宋体"/>
          <w:lang w:eastAsia="zh-CN"/>
        </w:rPr>
        <w:t>（三）投标人对中标公告有异议的，应当在中标公告发布期满之日起七个工作日内，以书面形式向招标人或招标人委托的招标代理机构提出质疑。招标人或招标人委托的招标代理机构应当在收到投标人书面质疑后七个工作日内做出答复，但答复的内容不得涉及商业秘密。</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textAlignment w:val="auto"/>
        <w:rPr>
          <w:rFonts w:hAnsi="宋体"/>
          <w:lang w:val="en-US"/>
        </w:rPr>
      </w:pPr>
      <w:r>
        <w:rPr>
          <w:rFonts w:hAnsi="宋体"/>
          <w:lang w:eastAsia="zh-CN"/>
        </w:rPr>
        <w:t>（四）招标代理机构无义务向未中标的供应商解释未中标原因和退还投标文件。</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jc w:val="center"/>
        <w:textAlignment w:val="auto"/>
        <w:rPr>
          <w:rFonts w:hAnsi="宋体"/>
          <w:b/>
          <w:bCs w:val="0"/>
          <w:lang w:val="en-US"/>
        </w:rPr>
      </w:pPr>
      <w:r>
        <w:rPr>
          <w:rFonts w:hAnsi="宋体"/>
          <w:b/>
          <w:bCs w:val="0"/>
          <w:lang w:eastAsia="zh-CN"/>
        </w:rPr>
        <w:t>八、签订合同</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textAlignment w:val="auto"/>
        <w:rPr>
          <w:rFonts w:hAnsi="宋体"/>
          <w:b/>
          <w:bCs w:val="0"/>
          <w:lang w:val="en-US"/>
        </w:rPr>
      </w:pPr>
      <w:r>
        <w:rPr>
          <w:rFonts w:hAnsi="宋体"/>
          <w:b/>
          <w:bCs w:val="0"/>
          <w:lang w:eastAsia="zh-CN"/>
        </w:rPr>
        <w:t>（一）合同授予标准</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lang w:val="en-US"/>
        </w:rPr>
      </w:pPr>
      <w:r>
        <w:rPr>
          <w:rFonts w:hAnsi="宋体"/>
          <w:lang w:eastAsia="zh-CN"/>
        </w:rPr>
        <w:t>合同将授予被确定实质性响应招标文件要求，具备履行合同能力，综合评审得分最高排名第一的投标人。</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textAlignment w:val="auto"/>
        <w:rPr>
          <w:rFonts w:hAnsi="宋体"/>
          <w:lang w:val="en-US"/>
        </w:rPr>
      </w:pPr>
      <w:r>
        <w:rPr>
          <w:rFonts w:hAnsi="宋体"/>
          <w:b/>
          <w:bCs w:val="0"/>
          <w:lang w:eastAsia="zh-CN"/>
        </w:rPr>
        <w:t>（二）签订合同</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lang w:val="en-US"/>
        </w:rPr>
      </w:pPr>
      <w:r>
        <w:rPr>
          <w:rFonts w:hAnsi="宋体"/>
          <w:lang w:val="en-US"/>
        </w:rPr>
        <w:t>1.</w:t>
      </w:r>
      <w:r>
        <w:rPr>
          <w:rFonts w:hAnsi="宋体"/>
          <w:lang w:eastAsia="zh-CN"/>
        </w:rPr>
        <w:t>投标人收到中标通知书后，应按要求与招标人签订合同。投标人由法定代表人授权委托其代表签署合同的，在合同中必须附上被授权人的法定代表人授权委托书。</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lang w:val="en-US"/>
        </w:rPr>
      </w:pPr>
      <w:r>
        <w:rPr>
          <w:rFonts w:hAnsi="宋体"/>
          <w:lang w:val="en-US"/>
        </w:rPr>
        <w:t>2.</w:t>
      </w:r>
      <w:r>
        <w:rPr>
          <w:rFonts w:hAnsi="宋体"/>
          <w:spacing w:val="-2"/>
          <w:lang w:eastAsia="zh-CN"/>
        </w:rPr>
        <w:t>由于中标供应商放弃中标或未按规定签订合同（招标人原因除外）或拒不履行合同的，则按中标供应商违约处理，招标人有权取消该中标决定，中标供应商应当依法承担法律责任，并承担由此给招标人带来的经济损失，</w:t>
      </w:r>
      <w:r>
        <w:rPr>
          <w:rFonts w:hAnsi="宋体"/>
          <w:lang w:eastAsia="zh-CN"/>
        </w:rPr>
        <w:t>招标人可以确定排名第二位的中标候选人并与其签订政府采购合同，以此类推。出现上述情况，招标人也可以重新开展政府采购活动</w:t>
      </w:r>
      <w:r>
        <w:rPr>
          <w:rFonts w:hAnsi="宋体"/>
          <w:spacing w:val="-2"/>
          <w:lang w:eastAsia="zh-CN"/>
        </w:rPr>
        <w:t>。</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lang w:val="en-US"/>
        </w:rPr>
      </w:pPr>
      <w:r>
        <w:rPr>
          <w:rFonts w:hAnsi="宋体"/>
          <w:lang w:val="en-US"/>
        </w:rPr>
        <w:t>3.</w:t>
      </w:r>
      <w:r>
        <w:rPr>
          <w:rFonts w:hAnsi="宋体"/>
          <w:lang w:eastAsia="zh-CN"/>
        </w:rPr>
        <w:t>中标供应商因不可抗力或者自身原因不能履行政府采购合同的，招标人可以确定排名第二位的中标候选人并与其签订政府采购合同，以此类推。出现上述情况，招标人也可以重新开展政府采购活动。</w:t>
      </w:r>
      <w:r>
        <w:rPr>
          <w:rFonts w:hAnsi="宋体"/>
          <w:kern w:val="0"/>
          <w:lang w:eastAsia="zh-CN"/>
        </w:rPr>
        <w:t>无正当理由拒绝签订政府采购合同的中标供应商不得参加该项目重新开展的采购活动。</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textAlignment w:val="auto"/>
        <w:rPr>
          <w:rFonts w:hAnsi="宋体"/>
          <w:lang w:val="en-US"/>
        </w:rPr>
      </w:pPr>
      <w:r>
        <w:rPr>
          <w:rFonts w:hAnsi="宋体"/>
          <w:bCs/>
          <w:lang w:val="en-US"/>
        </w:rPr>
        <w:t>4.</w:t>
      </w:r>
      <w:r>
        <w:rPr>
          <w:rFonts w:hAnsi="宋体"/>
          <w:b/>
          <w:bCs/>
          <w:lang w:eastAsia="zh-CN"/>
        </w:rPr>
        <w:t>中标</w:t>
      </w:r>
      <w:r>
        <w:rPr>
          <w:rFonts w:hAnsi="宋体"/>
          <w:b/>
          <w:bCs/>
          <w:kern w:val="0"/>
          <w:lang w:eastAsia="zh-CN"/>
        </w:rPr>
        <w:t>供应商在签订合同时，必须成为政采云网上交易平台的正式入驻供应商</w:t>
      </w:r>
      <w:r>
        <w:rPr>
          <w:rFonts w:hAnsi="宋体"/>
          <w:kern w:val="0"/>
          <w:lang w:eastAsia="zh-CN"/>
        </w:rPr>
        <w:t>，否则由此使招标人不能按要求及时在相关媒体上发布合同公告所造成的一切后果及损失均由该中标供应商承担和赔偿，招标人有权单方面解除合同，同时有权按国家相关法律法规追究该中标供应商虚假应标的相关责任。</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textAlignment w:val="auto"/>
        <w:rPr>
          <w:rFonts w:hAnsi="宋体"/>
          <w:lang w:val="en-US"/>
        </w:rPr>
      </w:pPr>
      <w:r>
        <w:rPr>
          <w:rFonts w:hAnsi="宋体"/>
          <w:b/>
          <w:bCs w:val="0"/>
          <w:lang w:eastAsia="zh-CN"/>
        </w:rPr>
        <w:t>（三）政府采购合同公告：</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rPr>
          <w:rFonts w:hAnsi="宋体"/>
          <w:b/>
          <w:bCs w:val="0"/>
          <w:lang w:val="en-US"/>
        </w:rPr>
      </w:pPr>
      <w:r>
        <w:rPr>
          <w:rFonts w:hAnsi="宋体"/>
          <w:lang w:val="en-US"/>
        </w:rPr>
        <w:t>1.</w:t>
      </w:r>
      <w:r>
        <w:rPr>
          <w:rFonts w:hAnsi="宋体"/>
          <w:lang w:eastAsia="zh-CN"/>
        </w:rPr>
        <w:t>招标人或招标代理机构应当自政府采购合同签订之日起</w:t>
      </w:r>
      <w:r>
        <w:rPr>
          <w:rFonts w:hAnsi="宋体"/>
          <w:lang w:val="en-US"/>
        </w:rPr>
        <w:t>1</w:t>
      </w:r>
      <w:r>
        <w:rPr>
          <w:rFonts w:hAnsi="宋体"/>
          <w:lang w:eastAsia="zh-CN"/>
        </w:rPr>
        <w:t>个工作日内，将政府采购合同在省级以上人民政府财政部门指定的媒体上公告，但政府采购合同中涉及国家秘密、商业秘密的内容除外。</w:t>
      </w:r>
      <w:r>
        <w:rPr>
          <w:rFonts w:hAnsi="宋体"/>
          <w:b/>
          <w:bCs w:val="0"/>
          <w:lang w:eastAsia="zh-CN"/>
        </w:rPr>
        <w:t>因此请各投标人应在投标文件中注明投标内容中涉及商业秘密的部分，未注明的视为投标文件中不涉及商业秘密。</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2" w:firstLineChars="200"/>
        <w:textAlignment w:val="auto"/>
        <w:rPr>
          <w:rFonts w:hAnsi="宋体"/>
          <w:b/>
          <w:bCs/>
          <w:lang w:val="en-US"/>
        </w:rPr>
      </w:pPr>
      <w:r>
        <w:rPr>
          <w:rFonts w:hAnsi="宋体"/>
          <w:b/>
          <w:bCs w:val="0"/>
          <w:lang w:val="en-US"/>
        </w:rPr>
        <w:t>2.</w:t>
      </w:r>
      <w:r>
        <w:rPr>
          <w:rFonts w:hAnsi="宋体"/>
          <w:b/>
          <w:bCs/>
          <w:lang w:eastAsia="zh-CN"/>
        </w:rPr>
        <w:t>中标供应商须在合同签订生效之日起</w:t>
      </w:r>
      <w:r>
        <w:rPr>
          <w:rFonts w:hAnsi="宋体"/>
          <w:b/>
          <w:bCs/>
          <w:lang w:val="en-US"/>
        </w:rPr>
        <w:t>1</w:t>
      </w:r>
      <w:r>
        <w:rPr>
          <w:rFonts w:hAnsi="宋体"/>
          <w:b/>
          <w:bCs/>
          <w:lang w:eastAsia="zh-CN"/>
        </w:rPr>
        <w:t>个工作日内，将政府采购合同扫描件发送到招标代理机构邮箱，并将政府采购合同原件</w:t>
      </w:r>
      <w:r>
        <w:rPr>
          <w:rFonts w:hAnsi="宋体"/>
          <w:b/>
          <w:bCs/>
          <w:lang w:val="en-US"/>
        </w:rPr>
        <w:t>2</w:t>
      </w:r>
      <w:r>
        <w:rPr>
          <w:rFonts w:hAnsi="宋体"/>
          <w:b/>
          <w:bCs/>
          <w:lang w:eastAsia="zh-CN"/>
        </w:rPr>
        <w:t>份送（或寄）达到招标代理机构，招标代理机构在收到政府采购合同后在相关媒体上公告。</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jc w:val="center"/>
        <w:textAlignment w:val="auto"/>
        <w:rPr>
          <w:rFonts w:hAnsi="宋体"/>
          <w:b/>
          <w:bCs w:val="0"/>
          <w:color w:val="FF0000"/>
          <w:lang w:val="en-US"/>
        </w:rPr>
      </w:pPr>
      <w:r>
        <w:rPr>
          <w:rFonts w:hAnsi="宋体"/>
          <w:b/>
          <w:bCs w:val="0"/>
          <w:lang w:eastAsia="zh-CN"/>
        </w:rPr>
        <w:t>九、履约保证金</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textAlignment w:val="auto"/>
        <w:rPr>
          <w:rFonts w:hAnsi="宋体"/>
          <w:bCs/>
          <w:lang w:val="en-US"/>
        </w:rPr>
      </w:pPr>
      <w:r>
        <w:rPr>
          <w:rFonts w:hAnsi="宋体"/>
          <w:lang w:eastAsia="zh-CN"/>
        </w:rPr>
        <w:t>中标供应商应在</w:t>
      </w:r>
      <w:r>
        <w:rPr>
          <w:rFonts w:hAnsi="宋体"/>
          <w:bCs/>
          <w:lang w:eastAsia="zh-CN"/>
        </w:rPr>
        <w:t>合同签订</w:t>
      </w:r>
      <w:r>
        <w:rPr>
          <w:rFonts w:hAnsi="宋体"/>
          <w:lang w:eastAsia="zh-CN"/>
        </w:rPr>
        <w:t>之日起</w:t>
      </w:r>
      <w:r>
        <w:rPr>
          <w:rFonts w:hAnsi="宋体"/>
          <w:lang w:val="en-US"/>
        </w:rPr>
        <w:t>5</w:t>
      </w:r>
      <w:r>
        <w:rPr>
          <w:rFonts w:hAnsi="宋体"/>
          <w:lang w:eastAsia="zh-CN"/>
        </w:rPr>
        <w:t>个工作日内，交纳合同总金额</w:t>
      </w:r>
      <w:r>
        <w:rPr>
          <w:u w:val="single"/>
          <w:lang w:val="en-US"/>
        </w:rPr>
        <w:t xml:space="preserve">  </w:t>
      </w:r>
      <w:r>
        <w:rPr>
          <w:rFonts w:hAnsi="宋体"/>
          <w:u w:val="single"/>
          <w:lang w:val="en-US"/>
        </w:rPr>
        <w:t xml:space="preserve">5 </w:t>
      </w:r>
      <w:r>
        <w:rPr>
          <w:rFonts w:hAnsi="宋体"/>
          <w:lang w:eastAsia="zh-CN"/>
        </w:rPr>
        <w:t>％</w:t>
      </w:r>
      <w:r>
        <w:rPr>
          <w:rFonts w:hint="eastAsia" w:hAnsi="宋体"/>
          <w:lang w:eastAsia="zh-CN"/>
        </w:rPr>
        <w:t>（小微企业为</w:t>
      </w:r>
      <w:r>
        <w:rPr>
          <w:rFonts w:hint="eastAsia" w:hAnsi="宋体"/>
          <w:lang w:val="en-US" w:eastAsia="zh-CN"/>
        </w:rPr>
        <w:t>2%）</w:t>
      </w:r>
      <w:r>
        <w:rPr>
          <w:rFonts w:hAnsi="宋体"/>
          <w:lang w:eastAsia="zh-CN"/>
        </w:rPr>
        <w:t>的履约保证金，</w:t>
      </w:r>
      <w:r>
        <w:rPr>
          <w:rFonts w:hAnsi="宋体" w:cs="Times New Roman"/>
          <w:color w:val="000000"/>
          <w:lang w:eastAsia="zh-CN"/>
        </w:rPr>
        <w:t>履约保证金递交方式：支票、汇票、本票或者金融、担保机构出具的保函等非现金方式</w:t>
      </w:r>
      <w:r>
        <w:rPr>
          <w:rFonts w:hAnsi="宋体"/>
          <w:color w:val="000000"/>
          <w:lang w:eastAsia="zh-CN"/>
        </w:rPr>
        <w:t>。</w:t>
      </w:r>
      <w:r>
        <w:rPr>
          <w:rFonts w:hAnsi="宋体"/>
          <w:bCs/>
          <w:lang w:eastAsia="zh-CN"/>
        </w:rPr>
        <w:t>服务期满并验收合格后，由中标供应商凭填写好的</w:t>
      </w:r>
      <w:r>
        <w:rPr>
          <w:rFonts w:hAnsi="宋体" w:cs="Times New Roman"/>
          <w:lang w:eastAsia="zh-CN"/>
        </w:rPr>
        <w:t>《广西壮族自治区政府采购项目合同验收书》及《政府采购项目履约保证金退付意见书》</w:t>
      </w:r>
      <w:r>
        <w:rPr>
          <w:rFonts w:hAnsi="宋体"/>
          <w:bCs/>
          <w:lang w:eastAsia="zh-CN"/>
        </w:rPr>
        <w:t>向招标人提出退还履约保证金的书面申请，经招标人审核无误后</w:t>
      </w:r>
      <w:r>
        <w:rPr>
          <w:rFonts w:hAnsi="宋体"/>
          <w:bCs/>
          <w:lang w:val="en-US"/>
        </w:rPr>
        <w:t>5</w:t>
      </w:r>
      <w:r>
        <w:rPr>
          <w:rFonts w:hAnsi="宋体"/>
          <w:bCs/>
          <w:lang w:eastAsia="zh-CN"/>
        </w:rPr>
        <w:t>个工作日内将因违约等问题</w:t>
      </w:r>
      <w:r>
        <w:rPr>
          <w:rFonts w:hAnsi="宋体"/>
          <w:bCs/>
          <w:lang w:val="en-US"/>
        </w:rPr>
        <w:t>(</w:t>
      </w:r>
      <w:r>
        <w:rPr>
          <w:rFonts w:hAnsi="宋体"/>
          <w:bCs/>
          <w:lang w:eastAsia="zh-CN"/>
        </w:rPr>
        <w:t>如有</w:t>
      </w:r>
      <w:r>
        <w:rPr>
          <w:rFonts w:hAnsi="宋体"/>
          <w:bCs/>
          <w:lang w:val="en-US"/>
        </w:rPr>
        <w:t>)</w:t>
      </w:r>
      <w:r>
        <w:rPr>
          <w:rFonts w:hAnsi="宋体"/>
          <w:bCs/>
          <w:lang w:eastAsia="zh-CN"/>
        </w:rPr>
        <w:t>被扣除后剩余的履约保证金无息退还。中标供应商不及时提出退还履约保证金的申请，后果自负。</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textAlignment w:val="auto"/>
        <w:rPr>
          <w:rFonts w:hAnsi="宋体"/>
          <w:bCs/>
          <w:lang w:val="en-US"/>
        </w:rPr>
      </w:pPr>
      <w:r>
        <w:rPr>
          <w:rFonts w:hAnsi="宋体"/>
          <w:bCs/>
          <w:lang w:eastAsia="zh-CN"/>
        </w:rPr>
        <w:t>递交履约保证金账户：（另行通知）</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0" w:firstLineChars="200"/>
        <w:textAlignment w:val="auto"/>
      </w:pPr>
      <w:r>
        <w:rPr>
          <w:rFonts w:hAnsi="宋体"/>
          <w:bCs/>
          <w:lang w:eastAsia="zh-CN"/>
        </w:rPr>
        <w:t>履约保证金因违约等原因被扣除，数额不足合同金额的</w:t>
      </w:r>
      <w:r>
        <w:rPr>
          <w:rFonts w:hAnsi="宋体"/>
          <w:u w:val="single"/>
          <w:lang w:val="en-US"/>
        </w:rPr>
        <w:t xml:space="preserve"> 5 </w:t>
      </w:r>
      <w:r>
        <w:rPr>
          <w:rFonts w:hAnsi="宋体"/>
          <w:lang w:val="en-US"/>
        </w:rPr>
        <w:t>%</w:t>
      </w:r>
      <w:r>
        <w:rPr>
          <w:rFonts w:hint="eastAsia" w:hAnsi="宋体"/>
          <w:lang w:eastAsia="zh-CN"/>
        </w:rPr>
        <w:t>（小微企业为</w:t>
      </w:r>
      <w:r>
        <w:rPr>
          <w:rFonts w:hint="eastAsia" w:hAnsi="宋体"/>
          <w:lang w:val="en-US" w:eastAsia="zh-CN"/>
        </w:rPr>
        <w:t>2%）</w:t>
      </w:r>
      <w:r>
        <w:rPr>
          <w:rFonts w:hAnsi="宋体"/>
          <w:bCs/>
          <w:lang w:eastAsia="zh-CN"/>
        </w:rPr>
        <w:t>的，中标供应商应及时补足。</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jc w:val="center"/>
        <w:textAlignment w:val="auto"/>
        <w:rPr>
          <w:rFonts w:hAnsi="宋体"/>
          <w:b/>
          <w:bCs w:val="0"/>
          <w:lang w:val="en-US"/>
        </w:rPr>
      </w:pPr>
      <w:r>
        <w:rPr>
          <w:rFonts w:hAnsi="宋体"/>
          <w:b/>
          <w:bCs w:val="0"/>
          <w:lang w:eastAsia="zh-CN"/>
        </w:rPr>
        <w:t>十、其他事项</w:t>
      </w:r>
    </w:p>
    <w:p>
      <w:pPr>
        <w:pStyle w:val="12"/>
        <w:keepNext w:val="0"/>
        <w:keepLines w:val="0"/>
        <w:pageBreakBefore w:val="0"/>
        <w:widowControl w:val="0"/>
        <w:suppressLineNumbers w:val="0"/>
        <w:kinsoku/>
        <w:wordWrap/>
        <w:overflowPunct/>
        <w:topLinePunct w:val="0"/>
        <w:autoSpaceDE/>
        <w:autoSpaceDN/>
        <w:bidi w:val="0"/>
        <w:spacing w:line="370" w:lineRule="exact"/>
        <w:ind w:left="0" w:firstLine="420"/>
        <w:textAlignment w:val="auto"/>
        <w:rPr>
          <w:rFonts w:hAnsi="宋体"/>
          <w:bCs/>
          <w:lang w:val="en-US"/>
        </w:rPr>
      </w:pPr>
      <w:r>
        <w:rPr>
          <w:rFonts w:hAnsi="宋体"/>
          <w:b/>
          <w:bCs w:val="0"/>
          <w:lang w:val="en-US"/>
        </w:rPr>
        <w:t>1.</w:t>
      </w:r>
      <w:r>
        <w:rPr>
          <w:rFonts w:hAnsi="宋体"/>
          <w:b/>
          <w:bCs w:val="0"/>
          <w:lang w:eastAsia="zh-CN"/>
        </w:rPr>
        <w:t>招标代理服务费的收取。</w:t>
      </w:r>
      <w:r>
        <w:rPr>
          <w:rFonts w:hAnsi="宋体"/>
          <w:lang w:eastAsia="zh-CN"/>
        </w:rPr>
        <w:t>按国家发展改革委《关于进一步放开建设项目专业服务价格的通知》（发改价格</w:t>
      </w:r>
      <w:r>
        <w:rPr>
          <w:rFonts w:hAnsi="宋体"/>
          <w:lang w:val="en-US"/>
        </w:rPr>
        <w:t>[2015]299</w:t>
      </w:r>
      <w:r>
        <w:rPr>
          <w:rFonts w:hAnsi="宋体"/>
          <w:lang w:eastAsia="zh-CN"/>
        </w:rPr>
        <w:t>号）的规定，本项目代理服务费收费标准实行市场调节。由中标供应商在合同签订前向招标代理机构支付</w:t>
      </w:r>
      <w:r>
        <w:rPr>
          <w:rFonts w:hAnsi="宋体"/>
          <w:kern w:val="0"/>
          <w:lang w:eastAsia="zh-CN"/>
        </w:rPr>
        <w:t>。本项目代理服务费金额：人民币</w:t>
      </w:r>
      <w:r>
        <w:rPr>
          <w:rFonts w:hint="eastAsia" w:hAnsi="宋体"/>
          <w:kern w:val="0"/>
          <w:lang w:eastAsia="zh-CN"/>
        </w:rPr>
        <w:t>叁万壹仟捌佰元整</w:t>
      </w:r>
      <w:r>
        <w:rPr>
          <w:rFonts w:hAnsi="宋体"/>
          <w:kern w:val="0"/>
          <w:lang w:eastAsia="zh-CN"/>
        </w:rPr>
        <w:t>（</w:t>
      </w:r>
      <w:r>
        <w:rPr>
          <w:rFonts w:hAnsi="宋体"/>
          <w:kern w:val="0"/>
          <w:lang w:val="en-US"/>
        </w:rPr>
        <w:t>¥</w:t>
      </w:r>
      <w:r>
        <w:rPr>
          <w:rFonts w:hint="eastAsia" w:hAnsi="宋体"/>
          <w:lang w:val="en-US" w:eastAsia="zh-CN"/>
        </w:rPr>
        <w:t>31800</w:t>
      </w:r>
      <w:r>
        <w:rPr>
          <w:rFonts w:hAnsi="宋体"/>
          <w:lang w:val="en-US"/>
        </w:rPr>
        <w:t>.00</w:t>
      </w:r>
      <w:r>
        <w:rPr>
          <w:rFonts w:hAnsi="宋体"/>
          <w:kern w:val="0"/>
          <w:lang w:eastAsia="zh-CN"/>
        </w:rPr>
        <w:t>）。</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2" w:firstLineChars="200"/>
        <w:textAlignment w:val="auto"/>
        <w:rPr>
          <w:rFonts w:hAnsi="宋体"/>
          <w:b/>
          <w:bCs w:val="0"/>
          <w:lang w:val="en-US"/>
        </w:rPr>
      </w:pPr>
      <w:r>
        <w:rPr>
          <w:rFonts w:hAnsi="宋体"/>
          <w:b/>
          <w:bCs w:val="0"/>
          <w:lang w:val="en-US"/>
        </w:rPr>
        <w:t>2.</w:t>
      </w:r>
      <w:r>
        <w:rPr>
          <w:rFonts w:hAnsi="宋体"/>
          <w:b/>
          <w:bCs w:val="0"/>
          <w:lang w:eastAsia="zh-CN"/>
        </w:rPr>
        <w:t>招标人按招标文件的规定和要求组织履约验收，中标供应商须予以配合。验收通过的，签署政府采购项目合同验收书【格式见本章附件</w:t>
      </w:r>
      <w:r>
        <w:rPr>
          <w:rFonts w:hAnsi="宋体"/>
          <w:b/>
          <w:bCs w:val="0"/>
          <w:lang w:val="en-US"/>
        </w:rPr>
        <w:t>2</w:t>
      </w:r>
      <w:r>
        <w:rPr>
          <w:rFonts w:hAnsi="宋体"/>
          <w:b/>
          <w:bCs w:val="0"/>
          <w:lang w:eastAsia="zh-CN"/>
        </w:rPr>
        <w:t>】，中标供应商须在验收书签署后</w:t>
      </w:r>
      <w:r>
        <w:rPr>
          <w:rFonts w:hAnsi="宋体"/>
          <w:b/>
          <w:bCs w:val="0"/>
          <w:lang w:val="en-US"/>
        </w:rPr>
        <w:t>1</w:t>
      </w:r>
      <w:r>
        <w:rPr>
          <w:rFonts w:hAnsi="宋体"/>
          <w:b/>
          <w:bCs w:val="0"/>
          <w:lang w:eastAsia="zh-CN"/>
        </w:rPr>
        <w:t>个工作日内将验收书扫描件发送至招标代理机构邮箱（另行通知），并同时将纸质文件送（或寄）到招标代理机构。</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2" w:firstLineChars="200"/>
        <w:textAlignment w:val="auto"/>
        <w:rPr>
          <w:rFonts w:hAnsi="宋体"/>
          <w:b/>
          <w:bCs w:val="0"/>
          <w:lang w:val="en-US"/>
        </w:rPr>
      </w:pPr>
      <w:r>
        <w:rPr>
          <w:rFonts w:hAnsi="宋体"/>
          <w:b/>
          <w:bCs w:val="0"/>
          <w:lang w:val="en-US"/>
        </w:rPr>
        <w:t>3.</w:t>
      </w:r>
      <w:r>
        <w:rPr>
          <w:rFonts w:hAnsi="宋体"/>
          <w:b/>
          <w:bCs w:val="0"/>
          <w:lang w:eastAsia="zh-CN"/>
        </w:rPr>
        <w:t>电子交易异常情形处理：采购过程中出现以下异常情形，导致电子交易平台无法正常运行，或者无法保证电子交易的公平、公正和安全时，招标人或招标代理机构有权中止电子交易活动：</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2" w:firstLineChars="200"/>
        <w:textAlignment w:val="auto"/>
        <w:rPr>
          <w:rFonts w:hAnsi="宋体"/>
          <w:b/>
          <w:bCs w:val="0"/>
          <w:lang w:val="en-US"/>
        </w:rPr>
      </w:pPr>
      <w:r>
        <w:rPr>
          <w:rFonts w:hAnsi="宋体"/>
          <w:b/>
          <w:bCs w:val="0"/>
          <w:lang w:eastAsia="zh-CN"/>
        </w:rPr>
        <w:t>（</w:t>
      </w:r>
      <w:r>
        <w:rPr>
          <w:rFonts w:hAnsi="宋体"/>
          <w:b/>
          <w:bCs w:val="0"/>
          <w:lang w:val="en-US"/>
        </w:rPr>
        <w:t>1</w:t>
      </w:r>
      <w:r>
        <w:rPr>
          <w:rFonts w:hAnsi="宋体"/>
          <w:b/>
          <w:bCs w:val="0"/>
          <w:lang w:eastAsia="zh-CN"/>
        </w:rPr>
        <w:t>）电子交易平台发生故障而无法登录访问的；</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2" w:firstLineChars="200"/>
        <w:textAlignment w:val="auto"/>
        <w:rPr>
          <w:rFonts w:hAnsi="宋体"/>
          <w:b/>
          <w:bCs w:val="0"/>
          <w:lang w:val="en-US"/>
        </w:rPr>
      </w:pPr>
      <w:r>
        <w:rPr>
          <w:rFonts w:hAnsi="宋体"/>
          <w:b/>
          <w:bCs w:val="0"/>
          <w:lang w:eastAsia="zh-CN"/>
        </w:rPr>
        <w:t>（</w:t>
      </w:r>
      <w:r>
        <w:rPr>
          <w:rFonts w:hAnsi="宋体"/>
          <w:b/>
          <w:bCs w:val="0"/>
          <w:lang w:val="en-US"/>
        </w:rPr>
        <w:t>2</w:t>
      </w:r>
      <w:r>
        <w:rPr>
          <w:rFonts w:hAnsi="宋体"/>
          <w:b/>
          <w:bCs w:val="0"/>
          <w:lang w:eastAsia="zh-CN"/>
        </w:rPr>
        <w:t>）电子交易平台应用或数据库出现错误，不能进行正常操作的；</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2" w:firstLineChars="200"/>
        <w:textAlignment w:val="auto"/>
        <w:rPr>
          <w:rFonts w:hAnsi="宋体"/>
          <w:b/>
          <w:bCs w:val="0"/>
          <w:lang w:val="en-US"/>
        </w:rPr>
      </w:pPr>
      <w:r>
        <w:rPr>
          <w:rFonts w:hAnsi="宋体"/>
          <w:b/>
          <w:bCs w:val="0"/>
          <w:lang w:eastAsia="zh-CN"/>
        </w:rPr>
        <w:t>（</w:t>
      </w:r>
      <w:r>
        <w:rPr>
          <w:rFonts w:hAnsi="宋体"/>
          <w:b/>
          <w:bCs w:val="0"/>
          <w:lang w:val="en-US"/>
        </w:rPr>
        <w:t>3</w:t>
      </w:r>
      <w:r>
        <w:rPr>
          <w:rFonts w:hAnsi="宋体"/>
          <w:b/>
          <w:bCs w:val="0"/>
          <w:lang w:eastAsia="zh-CN"/>
        </w:rPr>
        <w:t>）电子交易平台发现严重安全漏洞，潜在泄密危险的；</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2" w:firstLineChars="200"/>
        <w:textAlignment w:val="auto"/>
        <w:rPr>
          <w:rFonts w:hAnsi="宋体"/>
          <w:b/>
          <w:bCs w:val="0"/>
          <w:lang w:val="en-US"/>
        </w:rPr>
      </w:pPr>
      <w:r>
        <w:rPr>
          <w:rFonts w:hAnsi="宋体"/>
          <w:b/>
          <w:bCs w:val="0"/>
          <w:lang w:eastAsia="zh-CN"/>
        </w:rPr>
        <w:t>（</w:t>
      </w:r>
      <w:r>
        <w:rPr>
          <w:rFonts w:hAnsi="宋体"/>
          <w:b/>
          <w:bCs w:val="0"/>
          <w:lang w:val="en-US"/>
        </w:rPr>
        <w:t>4</w:t>
      </w:r>
      <w:r>
        <w:rPr>
          <w:rFonts w:hAnsi="宋体"/>
          <w:b/>
          <w:bCs w:val="0"/>
          <w:lang w:eastAsia="zh-CN"/>
        </w:rPr>
        <w:t>）病毒发作导致不能进行正常操作的；</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2" w:firstLineChars="200"/>
        <w:textAlignment w:val="auto"/>
        <w:rPr>
          <w:rFonts w:hAnsi="宋体"/>
          <w:b/>
          <w:bCs w:val="0"/>
          <w:lang w:val="en-US"/>
        </w:rPr>
      </w:pPr>
      <w:r>
        <w:rPr>
          <w:rFonts w:hAnsi="宋体"/>
          <w:b/>
          <w:bCs w:val="0"/>
          <w:lang w:eastAsia="zh-CN"/>
        </w:rPr>
        <w:t>（</w:t>
      </w:r>
      <w:r>
        <w:rPr>
          <w:rFonts w:hAnsi="宋体"/>
          <w:b/>
          <w:bCs w:val="0"/>
          <w:lang w:val="en-US"/>
        </w:rPr>
        <w:t>5</w:t>
      </w:r>
      <w:r>
        <w:rPr>
          <w:rFonts w:hAnsi="宋体"/>
          <w:b/>
          <w:bCs w:val="0"/>
          <w:lang w:eastAsia="zh-CN"/>
        </w:rPr>
        <w:t>）其他无法保证电子交易的公平、公正和安全的情况。</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2" w:firstLineChars="200"/>
        <w:textAlignment w:val="auto"/>
        <w:rPr>
          <w:rFonts w:hAnsi="宋体"/>
          <w:b/>
          <w:bCs w:val="0"/>
          <w:lang w:val="en-US"/>
        </w:rPr>
      </w:pPr>
      <w:r>
        <w:rPr>
          <w:rFonts w:hAnsi="宋体"/>
          <w:b/>
          <w:bCs w:val="0"/>
          <w:lang w:eastAsia="zh-CN"/>
        </w:rPr>
        <w:t>出现以上规定情形，不影响采购公平、公正性的，招标人或招标代理机构可以待上述情形消除后继续组织电子交易活动，也可以决定某些环节以纸质形式进行；影响或可能影响采购公平、公正性的，应当重新采购。</w:t>
      </w:r>
      <w:r>
        <w:rPr>
          <w:rFonts w:hAnsi="宋体"/>
          <w:b/>
          <w:bCs w:val="0"/>
          <w:lang w:val="en-US"/>
        </w:rPr>
        <w:t xml:space="preserve">           </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2" w:firstLineChars="200"/>
        <w:textAlignment w:val="auto"/>
        <w:rPr>
          <w:rFonts w:hAnsi="宋体"/>
          <w:b/>
          <w:bCs w:val="0"/>
          <w:lang w:val="en-US"/>
        </w:rPr>
      </w:pPr>
      <w:r>
        <w:rPr>
          <w:rFonts w:hAnsi="宋体"/>
          <w:b/>
          <w:bCs w:val="0"/>
          <w:lang w:val="en-US"/>
        </w:rPr>
        <w:t>4.</w:t>
      </w:r>
      <w:r>
        <w:rPr>
          <w:rFonts w:hAnsi="宋体"/>
          <w:b/>
          <w:bCs w:val="0"/>
          <w:lang w:eastAsia="zh-CN"/>
        </w:rPr>
        <w:t>中标供应商在中标公告发布后须按招标代理机构的要求向招标代理机构提供完整的电子备份投标文件纸质版</w:t>
      </w:r>
      <w:r>
        <w:rPr>
          <w:rFonts w:hAnsi="宋体"/>
          <w:b/>
          <w:bCs w:val="0"/>
          <w:lang w:val="en-US"/>
        </w:rPr>
        <w:t>3</w:t>
      </w:r>
      <w:r>
        <w:rPr>
          <w:rFonts w:hAnsi="宋体"/>
          <w:b/>
          <w:bCs w:val="0"/>
          <w:lang w:eastAsia="zh-CN"/>
        </w:rPr>
        <w:t>份。</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2" w:firstLineChars="200"/>
        <w:textAlignment w:val="auto"/>
        <w:rPr>
          <w:rFonts w:hAnsi="宋体"/>
          <w:b/>
          <w:bCs w:val="0"/>
          <w:lang w:val="en-US"/>
        </w:rPr>
      </w:pPr>
      <w:r>
        <w:rPr>
          <w:rFonts w:hAnsi="宋体"/>
          <w:b/>
          <w:bCs w:val="0"/>
          <w:lang w:val="en-US"/>
        </w:rPr>
        <w:t>5</w:t>
      </w:r>
      <w:r>
        <w:rPr>
          <w:rFonts w:hAnsi="宋体"/>
          <w:b/>
          <w:bCs w:val="0"/>
          <w:lang w:eastAsia="zh-CN"/>
        </w:rPr>
        <w:t>解释权：</w:t>
      </w:r>
      <w:r>
        <w:rPr>
          <w:rFonts w:hAnsi="宋体"/>
          <w:spacing w:val="-4"/>
          <w:lang w:eastAsia="zh-CN"/>
        </w:rPr>
        <w:t>本招标文件解释权属招标人。</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422" w:firstLineChars="200"/>
        <w:textAlignment w:val="auto"/>
        <w:rPr>
          <w:rFonts w:hAnsi="宋体"/>
          <w:lang w:val="en-US"/>
        </w:rPr>
      </w:pPr>
      <w:r>
        <w:rPr>
          <w:rFonts w:hAnsi="宋体"/>
          <w:b/>
          <w:bCs w:val="0"/>
          <w:lang w:val="en-US"/>
        </w:rPr>
        <w:t>6.</w:t>
      </w:r>
      <w:r>
        <w:rPr>
          <w:rFonts w:hAnsi="宋体"/>
          <w:b/>
          <w:bCs w:val="0"/>
          <w:lang w:eastAsia="zh-CN"/>
        </w:rPr>
        <w:t>有关事宜</w:t>
      </w:r>
      <w:r>
        <w:rPr>
          <w:rFonts w:hAnsi="宋体"/>
          <w:lang w:eastAsia="zh-CN"/>
        </w:rPr>
        <w:t>：所有与本招标文件有关的函件请按下列通讯地址联系：</w:t>
      </w:r>
    </w:p>
    <w:p>
      <w:pPr>
        <w:pStyle w:val="12"/>
        <w:keepNext w:val="0"/>
        <w:keepLines w:val="0"/>
        <w:pageBreakBefore w:val="0"/>
        <w:widowControl w:val="0"/>
        <w:suppressLineNumbers w:val="0"/>
        <w:kinsoku/>
        <w:wordWrap/>
        <w:overflowPunct/>
        <w:topLinePunct w:val="0"/>
        <w:autoSpaceDE/>
        <w:autoSpaceDN/>
        <w:bidi w:val="0"/>
        <w:adjustRightInd w:val="0"/>
        <w:snapToGrid w:val="0"/>
        <w:spacing w:line="370" w:lineRule="exact"/>
        <w:ind w:left="0" w:firstLine="630" w:firstLineChars="300"/>
        <w:textAlignment w:val="auto"/>
        <w:rPr>
          <w:rFonts w:hAnsi="宋体"/>
          <w:u w:val="single"/>
          <w:lang w:val="en-US"/>
        </w:rPr>
      </w:pPr>
      <w:r>
        <w:rPr>
          <w:rFonts w:hAnsi="宋体"/>
          <w:lang w:eastAsia="zh-CN"/>
        </w:rPr>
        <w:t>招标代理机构：</w:t>
      </w:r>
      <w:r>
        <w:rPr>
          <w:rFonts w:hint="eastAsia" w:hAnsi="宋体"/>
          <w:lang w:eastAsia="zh-CN"/>
        </w:rPr>
        <w:t>广西泽丰工程咨询有限公司</w:t>
      </w:r>
      <w:r>
        <w:rPr>
          <w:rFonts w:hAnsi="宋体"/>
          <w:lang w:val="en-US"/>
        </w:rPr>
        <w:t xml:space="preserve">   </w:t>
      </w:r>
      <w:r>
        <w:rPr>
          <w:rFonts w:hAnsi="宋体"/>
          <w:lang w:eastAsia="zh-CN"/>
        </w:rPr>
        <w:t>邮政编码：</w:t>
      </w:r>
      <w:r>
        <w:rPr>
          <w:rFonts w:hAnsi="宋体"/>
          <w:lang w:val="en-US"/>
        </w:rPr>
        <w:t>536000</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70" w:lineRule="exact"/>
        <w:ind w:left="0" w:right="0" w:firstLine="630" w:firstLineChars="3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通讯地址：北海市北海大道158号</w:t>
      </w:r>
      <w:r>
        <w:rPr>
          <w:rFonts w:hint="eastAsia" w:ascii="宋体" w:hAnsi="宋体" w:cs="宋体"/>
          <w:kern w:val="2"/>
          <w:sz w:val="21"/>
          <w:szCs w:val="21"/>
          <w:lang w:val="en-US" w:eastAsia="zh-CN" w:bidi="ar"/>
        </w:rPr>
        <w:t>北园公寓星月座9楼A室</w:t>
      </w:r>
      <w:r>
        <w:rPr>
          <w:rFonts w:hint="eastAsia" w:ascii="宋体" w:hAnsi="宋体" w:eastAsia="宋体" w:cs="宋体"/>
          <w:kern w:val="2"/>
          <w:sz w:val="21"/>
          <w:szCs w:val="21"/>
          <w:lang w:val="en-US" w:eastAsia="zh-CN" w:bidi="ar"/>
        </w:rPr>
        <w:t xml:space="preserve">  </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370" w:lineRule="exact"/>
        <w:ind w:left="0" w:right="0" w:firstLine="630" w:firstLineChars="3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联系人：</w:t>
      </w:r>
      <w:r>
        <w:rPr>
          <w:rFonts w:hint="eastAsia" w:ascii="宋体" w:hAnsi="宋体" w:cs="宋体"/>
          <w:kern w:val="2"/>
          <w:sz w:val="21"/>
          <w:szCs w:val="21"/>
          <w:lang w:val="en-US" w:eastAsia="zh-CN" w:bidi="ar"/>
        </w:rPr>
        <w:t>钟剑萍</w:t>
      </w:r>
      <w:r>
        <w:rPr>
          <w:rFonts w:hint="eastAsia" w:ascii="宋体" w:hAnsi="宋体" w:eastAsia="宋体" w:cs="宋体"/>
          <w:kern w:val="2"/>
          <w:sz w:val="21"/>
          <w:szCs w:val="21"/>
          <w:lang w:val="en-US" w:eastAsia="zh-CN" w:bidi="ar"/>
        </w:rPr>
        <w:t xml:space="preserve">    联系电话：0779—3969698</w:t>
      </w:r>
    </w:p>
    <w:p>
      <w:pPr>
        <w:keepNext/>
        <w:keepLines/>
        <w:pageBreakBefore w:val="0"/>
        <w:widowControl/>
        <w:suppressLineNumbers w:val="0"/>
        <w:kinsoku/>
        <w:wordWrap/>
        <w:overflowPunct/>
        <w:topLinePunct w:val="0"/>
        <w:bidi w:val="0"/>
        <w:snapToGrid w:val="0"/>
        <w:spacing w:before="0" w:beforeAutospacing="0" w:after="0" w:afterAutospacing="0" w:line="360" w:lineRule="exact"/>
        <w:ind w:left="0" w:right="0"/>
        <w:jc w:val="both"/>
        <w:rPr>
          <w:rFonts w:hint="eastAsia" w:ascii="宋体" w:hAnsi="宋体" w:eastAsia="宋体" w:cs="黑体"/>
          <w:b/>
          <w:bCs w:val="0"/>
          <w:kern w:val="0"/>
          <w:sz w:val="28"/>
          <w:szCs w:val="28"/>
          <w:shd w:val="clear" w:fill="FFFFFF"/>
          <w:lang w:val="en-US"/>
        </w:rPr>
      </w:pPr>
      <w:r>
        <w:rPr>
          <w:rFonts w:hint="eastAsia" w:ascii="宋体" w:hAnsi="宋体" w:eastAsia="宋体" w:cs="宋体"/>
          <w:b/>
          <w:bCs w:val="0"/>
          <w:kern w:val="2"/>
          <w:sz w:val="24"/>
          <w:szCs w:val="24"/>
          <w:lang w:val="en-US" w:eastAsia="zh-CN" w:bidi="ar"/>
        </w:rPr>
        <w:t xml:space="preserve"> </w:t>
      </w:r>
      <w:r>
        <w:rPr>
          <w:rFonts w:hint="eastAsia" w:ascii="宋体" w:hAnsi="宋体" w:eastAsia="宋体" w:cs="黑体"/>
          <w:b/>
          <w:bCs w:val="0"/>
          <w:kern w:val="0"/>
          <w:sz w:val="28"/>
          <w:szCs w:val="28"/>
          <w:shd w:val="clear" w:fill="FFFFFF"/>
          <w:lang w:val="en-US" w:eastAsia="zh-CN" w:bidi="ar"/>
        </w:rPr>
        <w:t>附件1：</w:t>
      </w:r>
    </w:p>
    <w:p>
      <w:pPr>
        <w:keepNext/>
        <w:keepLines/>
        <w:pageBreakBefore w:val="0"/>
        <w:widowControl/>
        <w:suppressLineNumbers w:val="0"/>
        <w:shd w:val="clear" w:fill="FFFFFF"/>
        <w:kinsoku/>
        <w:wordWrap/>
        <w:overflowPunct/>
        <w:topLinePunct w:val="0"/>
        <w:bidi w:val="0"/>
        <w:spacing w:before="0" w:beforeAutospacing="0" w:after="0" w:afterAutospacing="0" w:line="480" w:lineRule="atLeast"/>
        <w:ind w:left="0" w:right="0"/>
        <w:jc w:val="center"/>
        <w:rPr>
          <w:rFonts w:hint="eastAsia" w:ascii="宋体" w:hAnsi="宋体" w:eastAsia="宋体" w:cs="黑体"/>
          <w:kern w:val="0"/>
          <w:sz w:val="32"/>
          <w:szCs w:val="32"/>
          <w:shd w:val="clear" w:fill="FFFFFF"/>
          <w:lang w:val="en-US"/>
        </w:rPr>
      </w:pPr>
      <w:r>
        <w:rPr>
          <w:rFonts w:hint="eastAsia" w:ascii="宋体" w:hAnsi="宋体" w:eastAsia="宋体" w:cs="黑体"/>
          <w:kern w:val="0"/>
          <w:sz w:val="32"/>
          <w:szCs w:val="32"/>
          <w:shd w:val="clear" w:fill="FFFFFF"/>
          <w:lang w:val="en-US" w:eastAsia="zh-CN" w:bidi="ar"/>
        </w:rPr>
        <w:t>诚信记录良好承诺函</w:t>
      </w:r>
    </w:p>
    <w:p>
      <w:pPr>
        <w:keepNext/>
        <w:keepLines/>
        <w:pageBreakBefore w:val="0"/>
        <w:widowControl/>
        <w:suppressLineNumbers w:val="0"/>
        <w:kinsoku/>
        <w:wordWrap/>
        <w:overflowPunct/>
        <w:topLinePunct w:val="0"/>
        <w:bidi w:val="0"/>
        <w:spacing w:before="0" w:beforeAutospacing="0" w:after="0" w:afterAutospacing="0" w:line="480" w:lineRule="exact"/>
        <w:ind w:left="0" w:right="0"/>
        <w:jc w:val="both"/>
        <w:rPr>
          <w:rFonts w:hint="eastAsia" w:ascii="宋体" w:hAnsi="宋体" w:eastAsia="宋体" w:cs="宋体"/>
          <w:kern w:val="0"/>
          <w:lang w:val="en-US"/>
        </w:rPr>
      </w:pPr>
      <w:r>
        <w:rPr>
          <w:rFonts w:hint="eastAsia" w:ascii="宋体" w:hAnsi="宋体" w:eastAsia="宋体" w:cs="宋体"/>
          <w:kern w:val="0"/>
          <w:sz w:val="21"/>
          <w:szCs w:val="21"/>
          <w:lang w:val="en-US" w:eastAsia="zh-CN" w:bidi="ar"/>
        </w:rPr>
        <w:t>致</w:t>
      </w:r>
      <w:r>
        <w:rPr>
          <w:rFonts w:hint="eastAsia" w:ascii="宋体" w:hAnsi="宋体" w:eastAsia="宋体" w:cs="宋体"/>
          <w:kern w:val="0"/>
          <w:sz w:val="21"/>
          <w:szCs w:val="21"/>
          <w:u w:val="single"/>
          <w:lang w:val="en-US" w:eastAsia="zh-CN" w:bidi="ar"/>
        </w:rPr>
        <w:t xml:space="preserve">（招标代理机构）       </w:t>
      </w:r>
      <w:r>
        <w:rPr>
          <w:rFonts w:hint="eastAsia" w:ascii="宋体" w:hAnsi="宋体" w:eastAsia="宋体" w:cs="宋体"/>
          <w:kern w:val="0"/>
          <w:sz w:val="21"/>
          <w:szCs w:val="21"/>
          <w:lang w:val="en-US" w:eastAsia="zh-CN" w:bidi="ar"/>
        </w:rPr>
        <w:t>：</w:t>
      </w:r>
    </w:p>
    <w:p>
      <w:pPr>
        <w:keepNext/>
        <w:keepLines/>
        <w:pageBreakBefore w:val="0"/>
        <w:widowControl/>
        <w:suppressLineNumbers w:val="0"/>
        <w:kinsoku/>
        <w:wordWrap/>
        <w:overflowPunct/>
        <w:topLinePunct w:val="0"/>
        <w:bidi w:val="0"/>
        <w:spacing w:before="0" w:beforeAutospacing="0" w:after="0" w:afterAutospacing="0" w:line="480" w:lineRule="exact"/>
        <w:ind w:left="0" w:right="0" w:firstLine="420" w:firstLineChars="200"/>
        <w:jc w:val="both"/>
        <w:rPr>
          <w:rFonts w:hint="eastAsia" w:ascii="宋体" w:hAnsi="宋体" w:eastAsia="宋体" w:cs="宋体"/>
          <w:kern w:val="0"/>
          <w:lang w:val="en-US"/>
        </w:rPr>
      </w:pPr>
      <w:r>
        <w:rPr>
          <w:rFonts w:hint="eastAsia" w:ascii="宋体" w:hAnsi="宋体" w:eastAsia="宋体" w:cs="宋体"/>
          <w:kern w:val="0"/>
          <w:sz w:val="21"/>
          <w:szCs w:val="21"/>
          <w:lang w:val="en-US" w:eastAsia="zh-CN" w:bidi="ar"/>
        </w:rPr>
        <w:t>我公司现参加</w:t>
      </w:r>
      <w:r>
        <w:rPr>
          <w:rFonts w:hint="eastAsia" w:ascii="宋体" w:hAnsi="宋体" w:eastAsia="宋体" w:cs="宋体"/>
          <w:kern w:val="0"/>
          <w:sz w:val="21"/>
          <w:szCs w:val="21"/>
          <w:u w:val="single"/>
          <w:lang w:val="en-US" w:eastAsia="zh-CN" w:bidi="ar"/>
        </w:rPr>
        <w:t xml:space="preserve">   （项目名称及项目编号）   </w:t>
      </w:r>
      <w:r>
        <w:rPr>
          <w:rFonts w:hint="eastAsia" w:ascii="宋体" w:hAnsi="宋体" w:eastAsia="宋体" w:cs="宋体"/>
          <w:kern w:val="0"/>
          <w:sz w:val="21"/>
          <w:szCs w:val="21"/>
          <w:lang w:val="en-US" w:eastAsia="zh-CN" w:bidi="ar"/>
        </w:rPr>
        <w:t>项目采购，在此向贵方承诺：</w:t>
      </w:r>
    </w:p>
    <w:p>
      <w:pPr>
        <w:keepNext/>
        <w:keepLines/>
        <w:pageBreakBefore w:val="0"/>
        <w:widowControl/>
        <w:suppressLineNumbers w:val="0"/>
        <w:kinsoku/>
        <w:wordWrap/>
        <w:overflowPunct/>
        <w:topLinePunct w:val="0"/>
        <w:bidi w:val="0"/>
        <w:spacing w:before="0" w:beforeAutospacing="0" w:after="0" w:afterAutospacing="0" w:line="480" w:lineRule="exact"/>
        <w:ind w:left="0" w:right="0" w:firstLine="420" w:firstLineChars="200"/>
        <w:jc w:val="both"/>
        <w:rPr>
          <w:rFonts w:hint="eastAsia" w:ascii="宋体" w:hAnsi="宋体" w:eastAsia="宋体" w:cs="宋体"/>
          <w:kern w:val="0"/>
          <w:lang w:val="en-US"/>
        </w:rPr>
      </w:pPr>
      <w:r>
        <w:rPr>
          <w:rFonts w:hint="eastAsia" w:ascii="宋体" w:hAnsi="宋体" w:eastAsia="宋体" w:cs="宋体"/>
          <w:kern w:val="0"/>
          <w:sz w:val="21"/>
          <w:szCs w:val="21"/>
          <w:lang w:val="en-US" w:eastAsia="zh-CN" w:bidi="ar"/>
        </w:rPr>
        <w:t>我公司的诚信记录良好，无任何关于诚信的失信行为（包括但不限于被列入失信被执行人、政府采购不良行为记录、重大税收违法案件当事人、被各级政府行政部门列入黑名单等），无违约或不恰当履约引起的合同中止、纠纷、争议、仲裁和诉讼记录。我公司对此承诺函的真实性负责，如有虚假我方自愿依法承担相应的经济责任和法律责任。</w:t>
      </w:r>
    </w:p>
    <w:p>
      <w:pPr>
        <w:pStyle w:val="12"/>
        <w:keepNext/>
        <w:keepLines/>
        <w:pageBreakBefore w:val="0"/>
        <w:widowControl/>
        <w:kinsoku/>
        <w:wordWrap/>
        <w:overflowPunct/>
        <w:topLinePunct w:val="0"/>
        <w:bidi w:val="0"/>
        <w:adjustRightInd w:val="0"/>
        <w:snapToGrid w:val="0"/>
        <w:spacing w:line="480" w:lineRule="exact"/>
        <w:ind w:left="0" w:firstLine="420" w:firstLineChars="200"/>
        <w:rPr>
          <w:rFonts w:hAnsi="宋体"/>
          <w:lang w:val="en-US"/>
        </w:rPr>
      </w:pPr>
      <w:r>
        <w:rPr>
          <w:rFonts w:hAnsi="宋体"/>
          <w:lang w:val="en-US"/>
        </w:rPr>
        <w:t xml:space="preserve"> </w:t>
      </w:r>
    </w:p>
    <w:p>
      <w:pPr>
        <w:pStyle w:val="12"/>
        <w:keepNext/>
        <w:keepLines/>
        <w:pageBreakBefore w:val="0"/>
        <w:widowControl/>
        <w:kinsoku/>
        <w:wordWrap/>
        <w:overflowPunct/>
        <w:topLinePunct w:val="0"/>
        <w:bidi w:val="0"/>
        <w:adjustRightInd w:val="0"/>
        <w:snapToGrid w:val="0"/>
        <w:spacing w:line="480" w:lineRule="exact"/>
        <w:ind w:left="0" w:firstLine="420" w:firstLineChars="200"/>
        <w:rPr>
          <w:rFonts w:hAnsi="宋体"/>
          <w:spacing w:val="2"/>
          <w:lang w:val="en-US"/>
        </w:rPr>
      </w:pPr>
      <w:r>
        <w:rPr>
          <w:rFonts w:hAnsi="宋体"/>
          <w:lang w:eastAsia="zh-CN"/>
        </w:rPr>
        <w:t>投标人（公章）：</w:t>
      </w:r>
      <w:r>
        <w:rPr>
          <w:rFonts w:hAnsi="宋体"/>
          <w:lang w:val="en-US"/>
        </w:rPr>
        <w:t xml:space="preserve">                                        </w:t>
      </w:r>
    </w:p>
    <w:p>
      <w:pPr>
        <w:pStyle w:val="12"/>
        <w:keepNext/>
        <w:keepLines/>
        <w:pageBreakBefore w:val="0"/>
        <w:widowControl/>
        <w:kinsoku/>
        <w:wordWrap/>
        <w:overflowPunct/>
        <w:topLinePunct w:val="0"/>
        <w:bidi w:val="0"/>
        <w:adjustRightInd w:val="0"/>
        <w:snapToGrid w:val="0"/>
        <w:spacing w:line="480" w:lineRule="exact"/>
        <w:ind w:left="0" w:firstLine="428" w:firstLineChars="200"/>
        <w:rPr>
          <w:rFonts w:hAnsi="宋体"/>
          <w:lang w:val="en-US"/>
        </w:rPr>
      </w:pPr>
      <w:r>
        <w:rPr>
          <w:rFonts w:hAnsi="宋体"/>
          <w:spacing w:val="2"/>
          <w:lang w:eastAsia="zh-CN"/>
        </w:rPr>
        <w:t>法定代表人（负责人）</w:t>
      </w:r>
      <w:r>
        <w:rPr>
          <w:rFonts w:hAnsi="宋体"/>
          <w:lang w:eastAsia="zh-CN"/>
        </w:rPr>
        <w:t>（签字）：</w:t>
      </w:r>
      <w:r>
        <w:rPr>
          <w:rFonts w:hAnsi="宋体"/>
          <w:lang w:val="en-US"/>
        </w:rPr>
        <w:t xml:space="preserve">                           </w:t>
      </w:r>
    </w:p>
    <w:p>
      <w:pPr>
        <w:pStyle w:val="12"/>
        <w:keepNext/>
        <w:keepLines/>
        <w:pageBreakBefore w:val="0"/>
        <w:widowControl/>
        <w:kinsoku/>
        <w:wordWrap/>
        <w:overflowPunct/>
        <w:topLinePunct w:val="0"/>
        <w:bidi w:val="0"/>
        <w:adjustRightInd w:val="0"/>
        <w:snapToGrid w:val="0"/>
        <w:spacing w:line="480" w:lineRule="exact"/>
        <w:ind w:left="0" w:firstLine="420" w:firstLineChars="200"/>
        <w:rPr>
          <w:rFonts w:hAnsi="宋体"/>
          <w:lang w:val="en-US"/>
        </w:rPr>
      </w:pPr>
      <w:r>
        <w:rPr>
          <w:rFonts w:hAnsi="宋体"/>
          <w:lang w:eastAsia="zh-CN"/>
        </w:rPr>
        <w:t>日期：</w:t>
      </w:r>
    </w:p>
    <w:p>
      <w:pPr>
        <w:keepNext/>
        <w:keepLines/>
        <w:pageBreakBefore w:val="0"/>
        <w:widowControl/>
        <w:suppressLineNumbers w:val="0"/>
        <w:kinsoku/>
        <w:wordWrap/>
        <w:overflowPunct/>
        <w:topLinePunct w:val="0"/>
        <w:bidi w:val="0"/>
        <w:snapToGrid w:val="0"/>
        <w:spacing w:before="0" w:beforeAutospacing="0" w:after="0" w:afterAutospacing="0" w:line="360" w:lineRule="exact"/>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 xml:space="preserve"> </w:t>
      </w:r>
    </w:p>
    <w:p>
      <w:pPr>
        <w:keepNext/>
        <w:keepLines/>
        <w:pageBreakBefore w:val="0"/>
        <w:widowControl/>
        <w:suppressLineNumbers w:val="0"/>
        <w:kinsoku/>
        <w:wordWrap/>
        <w:overflowPunct/>
        <w:topLinePunct w:val="0"/>
        <w:bidi w:val="0"/>
        <w:snapToGrid w:val="0"/>
        <w:spacing w:before="0" w:beforeAutospacing="0" w:after="0" w:afterAutospacing="0" w:line="360" w:lineRule="exact"/>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 xml:space="preserve"> </w:t>
      </w:r>
    </w:p>
    <w:p>
      <w:pPr>
        <w:pStyle w:val="2"/>
        <w:keepNext/>
        <w:keepLines/>
        <w:pageBreakBefore w:val="0"/>
        <w:widowControl/>
        <w:kinsoku/>
        <w:wordWrap/>
        <w:overflowPunct/>
        <w:topLinePunct w:val="0"/>
        <w:bidi w:val="0"/>
        <w:rPr>
          <w:rFonts w:hint="eastAsia" w:ascii="宋体" w:hAnsi="宋体" w:eastAsia="宋体" w:cs="宋体"/>
          <w:b/>
          <w:bCs w:val="0"/>
          <w:sz w:val="24"/>
          <w:szCs w:val="24"/>
          <w:lang w:val="en-US"/>
        </w:rPr>
      </w:pPr>
      <w:r>
        <w:rPr>
          <w:rFonts w:hint="eastAsia" w:ascii="宋体" w:hAnsi="宋体" w:eastAsia="宋体" w:cs="宋体"/>
          <w:b/>
          <w:bCs w:val="0"/>
          <w:sz w:val="24"/>
          <w:szCs w:val="24"/>
          <w:lang w:val="en-US"/>
        </w:rPr>
        <w:t xml:space="preserve"> </w:t>
      </w:r>
    </w:p>
    <w:p>
      <w:pPr>
        <w:pStyle w:val="2"/>
        <w:keepNext/>
        <w:keepLines/>
        <w:pageBreakBefore w:val="0"/>
        <w:widowControl/>
        <w:kinsoku/>
        <w:wordWrap/>
        <w:overflowPunct/>
        <w:topLinePunct w:val="0"/>
        <w:bidi w:val="0"/>
        <w:rPr>
          <w:rFonts w:hint="eastAsia" w:ascii="宋体" w:hAnsi="宋体" w:eastAsia="宋体" w:cs="宋体"/>
          <w:b/>
          <w:bCs w:val="0"/>
          <w:sz w:val="24"/>
          <w:szCs w:val="24"/>
          <w:lang w:val="en-US"/>
        </w:rPr>
      </w:pPr>
      <w:r>
        <w:rPr>
          <w:rFonts w:hint="eastAsia" w:ascii="宋体" w:hAnsi="宋体" w:eastAsia="宋体" w:cs="宋体"/>
          <w:b/>
          <w:bCs w:val="0"/>
          <w:sz w:val="24"/>
          <w:szCs w:val="24"/>
          <w:lang w:val="en-US"/>
        </w:rPr>
        <w:t xml:space="preserve"> </w:t>
      </w:r>
    </w:p>
    <w:p>
      <w:pPr>
        <w:pStyle w:val="2"/>
        <w:keepNext/>
        <w:keepLines/>
        <w:pageBreakBefore w:val="0"/>
        <w:widowControl/>
        <w:kinsoku/>
        <w:wordWrap/>
        <w:overflowPunct/>
        <w:topLinePunct w:val="0"/>
        <w:bidi w:val="0"/>
        <w:rPr>
          <w:rFonts w:hint="eastAsia" w:ascii="宋体" w:hAnsi="宋体" w:eastAsia="宋体" w:cs="宋体"/>
          <w:b/>
          <w:bCs w:val="0"/>
          <w:sz w:val="24"/>
          <w:szCs w:val="24"/>
          <w:lang w:val="en-US"/>
        </w:rPr>
      </w:pPr>
      <w:r>
        <w:rPr>
          <w:rFonts w:hint="eastAsia" w:ascii="宋体" w:hAnsi="宋体" w:eastAsia="宋体" w:cs="宋体"/>
          <w:b/>
          <w:bCs w:val="0"/>
          <w:sz w:val="24"/>
          <w:szCs w:val="24"/>
          <w:lang w:val="en-US"/>
        </w:rPr>
        <w:t xml:space="preserve"> </w:t>
      </w:r>
    </w:p>
    <w:p>
      <w:pPr>
        <w:pStyle w:val="2"/>
        <w:keepNext/>
        <w:keepLines/>
        <w:pageBreakBefore w:val="0"/>
        <w:widowControl/>
        <w:kinsoku/>
        <w:wordWrap/>
        <w:overflowPunct/>
        <w:topLinePunct w:val="0"/>
        <w:bidi w:val="0"/>
        <w:rPr>
          <w:rFonts w:hint="eastAsia" w:ascii="宋体" w:hAnsi="宋体" w:eastAsia="宋体" w:cs="宋体"/>
          <w:b/>
          <w:bCs w:val="0"/>
          <w:sz w:val="24"/>
          <w:szCs w:val="24"/>
          <w:lang w:val="en-US"/>
        </w:rPr>
      </w:pPr>
      <w:r>
        <w:rPr>
          <w:rFonts w:hint="eastAsia" w:ascii="宋体" w:hAnsi="宋体" w:eastAsia="宋体" w:cs="宋体"/>
          <w:b/>
          <w:bCs w:val="0"/>
          <w:sz w:val="24"/>
          <w:szCs w:val="24"/>
          <w:lang w:val="en-US"/>
        </w:rPr>
        <w:t xml:space="preserve"> </w:t>
      </w:r>
    </w:p>
    <w:p>
      <w:pPr>
        <w:pStyle w:val="2"/>
        <w:keepNext/>
        <w:keepLines/>
        <w:pageBreakBefore w:val="0"/>
        <w:widowControl/>
        <w:kinsoku/>
        <w:wordWrap/>
        <w:overflowPunct/>
        <w:topLinePunct w:val="0"/>
        <w:bidi w:val="0"/>
        <w:rPr>
          <w:rFonts w:hint="eastAsia" w:ascii="宋体" w:hAnsi="宋体" w:eastAsia="宋体" w:cs="宋体"/>
          <w:b/>
          <w:bCs w:val="0"/>
          <w:sz w:val="24"/>
          <w:szCs w:val="24"/>
          <w:lang w:val="en-US"/>
        </w:rPr>
      </w:pPr>
      <w:r>
        <w:rPr>
          <w:rFonts w:hint="eastAsia" w:ascii="宋体" w:hAnsi="宋体" w:eastAsia="宋体" w:cs="宋体"/>
          <w:b/>
          <w:bCs w:val="0"/>
          <w:sz w:val="24"/>
          <w:szCs w:val="24"/>
          <w:lang w:val="en-US"/>
        </w:rPr>
        <w:t xml:space="preserve"> </w:t>
      </w:r>
    </w:p>
    <w:p>
      <w:pPr>
        <w:pStyle w:val="2"/>
        <w:keepNext/>
        <w:keepLines/>
        <w:pageBreakBefore w:val="0"/>
        <w:widowControl/>
        <w:kinsoku/>
        <w:wordWrap/>
        <w:overflowPunct/>
        <w:topLinePunct w:val="0"/>
        <w:bidi w:val="0"/>
        <w:rPr>
          <w:rFonts w:hint="eastAsia" w:ascii="宋体" w:hAnsi="宋体" w:eastAsia="宋体" w:cs="宋体"/>
          <w:b/>
          <w:bCs w:val="0"/>
          <w:sz w:val="24"/>
          <w:szCs w:val="24"/>
          <w:lang w:val="en-US"/>
        </w:rPr>
      </w:pPr>
      <w:r>
        <w:rPr>
          <w:rFonts w:hint="eastAsia" w:ascii="宋体" w:hAnsi="宋体" w:eastAsia="宋体" w:cs="宋体"/>
          <w:b/>
          <w:bCs w:val="0"/>
          <w:sz w:val="24"/>
          <w:szCs w:val="24"/>
          <w:lang w:val="en-US"/>
        </w:rPr>
        <w:t xml:space="preserve"> </w:t>
      </w:r>
    </w:p>
    <w:p>
      <w:pPr>
        <w:pStyle w:val="2"/>
        <w:keepNext/>
        <w:keepLines/>
        <w:pageBreakBefore w:val="0"/>
        <w:widowControl/>
        <w:kinsoku/>
        <w:wordWrap/>
        <w:overflowPunct/>
        <w:topLinePunct w:val="0"/>
        <w:bidi w:val="0"/>
        <w:rPr>
          <w:rFonts w:hint="eastAsia" w:ascii="宋体" w:hAnsi="宋体" w:eastAsia="宋体" w:cs="宋体"/>
          <w:b/>
          <w:bCs w:val="0"/>
          <w:sz w:val="24"/>
          <w:szCs w:val="24"/>
          <w:lang w:val="en-US"/>
        </w:rPr>
      </w:pPr>
      <w:r>
        <w:rPr>
          <w:rFonts w:hint="eastAsia" w:ascii="宋体" w:hAnsi="宋体" w:eastAsia="宋体" w:cs="宋体"/>
          <w:b/>
          <w:bCs w:val="0"/>
          <w:sz w:val="24"/>
          <w:szCs w:val="24"/>
          <w:lang w:val="en-US"/>
        </w:rPr>
        <w:t xml:space="preserve"> </w:t>
      </w:r>
    </w:p>
    <w:p>
      <w:pPr>
        <w:pStyle w:val="2"/>
        <w:keepNext/>
        <w:keepLines/>
        <w:pageBreakBefore w:val="0"/>
        <w:widowControl/>
        <w:kinsoku/>
        <w:wordWrap/>
        <w:overflowPunct/>
        <w:topLinePunct w:val="0"/>
        <w:bidi w:val="0"/>
        <w:rPr>
          <w:rFonts w:hint="eastAsia" w:ascii="宋体" w:hAnsi="宋体" w:eastAsia="宋体" w:cs="宋体"/>
          <w:b/>
          <w:bCs w:val="0"/>
          <w:sz w:val="24"/>
          <w:szCs w:val="24"/>
          <w:lang w:val="en-US"/>
        </w:rPr>
      </w:pPr>
      <w:r>
        <w:rPr>
          <w:rFonts w:hint="eastAsia" w:ascii="宋体" w:hAnsi="宋体" w:eastAsia="宋体" w:cs="宋体"/>
          <w:b/>
          <w:bCs w:val="0"/>
          <w:sz w:val="24"/>
          <w:szCs w:val="24"/>
          <w:lang w:val="en-US"/>
        </w:rPr>
        <w:t xml:space="preserve"> </w:t>
      </w:r>
    </w:p>
    <w:p>
      <w:pPr>
        <w:pStyle w:val="2"/>
        <w:keepNext/>
        <w:keepLines/>
        <w:pageBreakBefore w:val="0"/>
        <w:widowControl/>
        <w:kinsoku/>
        <w:wordWrap/>
        <w:overflowPunct/>
        <w:topLinePunct w:val="0"/>
        <w:bidi w:val="0"/>
        <w:rPr>
          <w:rFonts w:hint="eastAsia" w:ascii="宋体" w:hAnsi="宋体" w:eastAsia="宋体" w:cs="宋体"/>
          <w:b/>
          <w:bCs w:val="0"/>
          <w:sz w:val="24"/>
          <w:szCs w:val="24"/>
          <w:lang w:val="en-US"/>
        </w:rPr>
      </w:pPr>
      <w:r>
        <w:rPr>
          <w:rFonts w:hint="eastAsia" w:ascii="宋体" w:hAnsi="宋体" w:eastAsia="宋体" w:cs="宋体"/>
          <w:b/>
          <w:bCs w:val="0"/>
          <w:sz w:val="24"/>
          <w:szCs w:val="24"/>
          <w:lang w:val="en-US"/>
        </w:rPr>
        <w:t xml:space="preserve"> </w:t>
      </w:r>
    </w:p>
    <w:p>
      <w:pPr>
        <w:pStyle w:val="2"/>
        <w:keepNext/>
        <w:keepLines/>
        <w:pageBreakBefore w:val="0"/>
        <w:widowControl/>
        <w:kinsoku/>
        <w:wordWrap/>
        <w:overflowPunct/>
        <w:topLinePunct w:val="0"/>
        <w:bidi w:val="0"/>
        <w:rPr>
          <w:rFonts w:hint="eastAsia" w:ascii="宋体" w:hAnsi="宋体" w:eastAsia="宋体" w:cs="宋体"/>
          <w:b/>
          <w:bCs w:val="0"/>
          <w:sz w:val="24"/>
          <w:szCs w:val="24"/>
          <w:lang w:val="en-US"/>
        </w:rPr>
      </w:pPr>
      <w:r>
        <w:rPr>
          <w:rFonts w:hint="eastAsia" w:ascii="宋体" w:hAnsi="宋体" w:eastAsia="宋体" w:cs="宋体"/>
          <w:b/>
          <w:bCs w:val="0"/>
          <w:sz w:val="24"/>
          <w:szCs w:val="24"/>
          <w:lang w:val="en-US"/>
        </w:rPr>
        <w:t xml:space="preserve"> </w:t>
      </w:r>
    </w:p>
    <w:p>
      <w:pPr>
        <w:pStyle w:val="2"/>
        <w:keepNext/>
        <w:keepLines/>
        <w:pageBreakBefore w:val="0"/>
        <w:widowControl/>
        <w:kinsoku/>
        <w:wordWrap/>
        <w:overflowPunct/>
        <w:topLinePunct w:val="0"/>
        <w:bidi w:val="0"/>
        <w:rPr>
          <w:rFonts w:hint="eastAsia" w:ascii="宋体" w:hAnsi="宋体" w:eastAsia="宋体" w:cs="宋体"/>
          <w:b/>
          <w:bCs w:val="0"/>
          <w:sz w:val="24"/>
          <w:szCs w:val="24"/>
          <w:lang w:val="en-US"/>
        </w:rPr>
      </w:pPr>
      <w:r>
        <w:rPr>
          <w:rFonts w:hint="eastAsia" w:ascii="宋体" w:hAnsi="宋体" w:eastAsia="宋体" w:cs="宋体"/>
          <w:b/>
          <w:bCs w:val="0"/>
          <w:sz w:val="24"/>
          <w:szCs w:val="24"/>
          <w:lang w:val="en-US"/>
        </w:rPr>
        <w:t xml:space="preserve"> </w:t>
      </w:r>
    </w:p>
    <w:p>
      <w:pPr>
        <w:pStyle w:val="2"/>
        <w:keepNext/>
        <w:keepLines/>
        <w:pageBreakBefore w:val="0"/>
        <w:widowControl/>
        <w:kinsoku/>
        <w:wordWrap/>
        <w:overflowPunct/>
        <w:topLinePunct w:val="0"/>
        <w:bidi w:val="0"/>
        <w:rPr>
          <w:rFonts w:hint="eastAsia" w:ascii="宋体" w:hAnsi="宋体" w:eastAsia="宋体" w:cs="宋体"/>
          <w:b/>
          <w:bCs w:val="0"/>
          <w:sz w:val="24"/>
          <w:szCs w:val="24"/>
          <w:lang w:val="en-US"/>
        </w:rPr>
      </w:pPr>
      <w:r>
        <w:rPr>
          <w:rFonts w:hint="eastAsia" w:ascii="宋体" w:hAnsi="宋体" w:eastAsia="宋体" w:cs="宋体"/>
          <w:b/>
          <w:bCs w:val="0"/>
          <w:sz w:val="24"/>
          <w:szCs w:val="24"/>
          <w:lang w:val="en-US"/>
        </w:rPr>
        <w:t xml:space="preserve"> </w:t>
      </w:r>
    </w:p>
    <w:p>
      <w:pPr>
        <w:pStyle w:val="2"/>
        <w:keepNext/>
        <w:keepLines/>
        <w:pageBreakBefore w:val="0"/>
        <w:widowControl/>
        <w:kinsoku/>
        <w:wordWrap/>
        <w:overflowPunct/>
        <w:topLinePunct w:val="0"/>
        <w:bidi w:val="0"/>
        <w:rPr>
          <w:rFonts w:hint="eastAsia" w:ascii="宋体" w:hAnsi="宋体" w:eastAsia="宋体" w:cs="宋体"/>
          <w:b/>
          <w:bCs w:val="0"/>
          <w:sz w:val="24"/>
          <w:szCs w:val="24"/>
          <w:lang w:val="en-US"/>
        </w:rPr>
      </w:pPr>
      <w:r>
        <w:rPr>
          <w:rFonts w:hint="eastAsia" w:ascii="宋体" w:hAnsi="宋体" w:eastAsia="宋体" w:cs="宋体"/>
          <w:b/>
          <w:bCs w:val="0"/>
          <w:sz w:val="24"/>
          <w:szCs w:val="24"/>
          <w:lang w:val="en-US"/>
        </w:rPr>
        <w:t xml:space="preserve"> </w:t>
      </w:r>
    </w:p>
    <w:p>
      <w:pPr>
        <w:pStyle w:val="2"/>
        <w:keepNext/>
        <w:keepLines/>
        <w:pageBreakBefore w:val="0"/>
        <w:widowControl/>
        <w:kinsoku/>
        <w:wordWrap/>
        <w:overflowPunct/>
        <w:topLinePunct w:val="0"/>
        <w:bidi w:val="0"/>
        <w:rPr>
          <w:rFonts w:hint="eastAsia" w:ascii="宋体" w:hAnsi="宋体" w:eastAsia="宋体" w:cs="宋体"/>
          <w:b/>
          <w:bCs w:val="0"/>
          <w:sz w:val="24"/>
          <w:szCs w:val="24"/>
          <w:lang w:val="en-US"/>
        </w:rPr>
      </w:pPr>
      <w:r>
        <w:rPr>
          <w:rFonts w:hint="eastAsia" w:ascii="宋体" w:hAnsi="宋体" w:eastAsia="宋体" w:cs="宋体"/>
          <w:b/>
          <w:bCs w:val="0"/>
          <w:sz w:val="24"/>
          <w:szCs w:val="24"/>
          <w:lang w:val="en-US"/>
        </w:rPr>
        <w:t xml:space="preserve"> </w:t>
      </w:r>
    </w:p>
    <w:p>
      <w:pPr>
        <w:pStyle w:val="2"/>
        <w:keepNext/>
        <w:keepLines/>
        <w:pageBreakBefore w:val="0"/>
        <w:widowControl/>
        <w:kinsoku/>
        <w:wordWrap/>
        <w:overflowPunct/>
        <w:topLinePunct w:val="0"/>
        <w:bidi w:val="0"/>
        <w:rPr>
          <w:rFonts w:hint="eastAsia" w:ascii="宋体" w:hAnsi="宋体" w:eastAsia="宋体" w:cs="宋体"/>
          <w:b/>
          <w:bCs w:val="0"/>
          <w:sz w:val="24"/>
          <w:szCs w:val="24"/>
          <w:lang w:val="en-US"/>
        </w:rPr>
      </w:pPr>
      <w:r>
        <w:rPr>
          <w:rFonts w:hint="eastAsia" w:ascii="宋体" w:hAnsi="宋体" w:eastAsia="宋体" w:cs="宋体"/>
          <w:b/>
          <w:bCs w:val="0"/>
          <w:sz w:val="24"/>
          <w:szCs w:val="24"/>
          <w:lang w:val="en-US"/>
        </w:rPr>
        <w:t xml:space="preserve"> </w:t>
      </w:r>
    </w:p>
    <w:p>
      <w:pPr>
        <w:pStyle w:val="2"/>
        <w:keepNext/>
        <w:keepLines/>
        <w:pageBreakBefore w:val="0"/>
        <w:widowControl/>
        <w:kinsoku/>
        <w:wordWrap/>
        <w:overflowPunct/>
        <w:topLinePunct w:val="0"/>
        <w:bidi w:val="0"/>
        <w:rPr>
          <w:rFonts w:hint="eastAsia" w:ascii="宋体" w:hAnsi="宋体" w:eastAsia="宋体" w:cs="宋体"/>
          <w:b/>
          <w:bCs w:val="0"/>
          <w:sz w:val="24"/>
          <w:szCs w:val="24"/>
          <w:lang w:val="en-US"/>
        </w:rPr>
      </w:pPr>
      <w:r>
        <w:rPr>
          <w:rFonts w:hint="eastAsia" w:ascii="宋体" w:hAnsi="宋体" w:eastAsia="宋体" w:cs="宋体"/>
          <w:b/>
          <w:bCs w:val="0"/>
          <w:sz w:val="24"/>
          <w:szCs w:val="24"/>
          <w:lang w:val="en-US"/>
        </w:rPr>
        <w:t xml:space="preserve"> </w:t>
      </w:r>
    </w:p>
    <w:p>
      <w:pPr>
        <w:pStyle w:val="2"/>
        <w:keepNext/>
        <w:keepLines/>
        <w:pageBreakBefore w:val="0"/>
        <w:widowControl/>
        <w:kinsoku/>
        <w:wordWrap/>
        <w:overflowPunct/>
        <w:topLinePunct w:val="0"/>
        <w:bidi w:val="0"/>
        <w:rPr>
          <w:rFonts w:hint="eastAsia" w:ascii="宋体" w:hAnsi="宋体" w:eastAsia="宋体" w:cs="宋体"/>
          <w:b/>
          <w:bCs w:val="0"/>
          <w:sz w:val="24"/>
          <w:szCs w:val="24"/>
          <w:lang w:val="en-US"/>
        </w:rPr>
      </w:pPr>
      <w:r>
        <w:rPr>
          <w:rFonts w:hint="eastAsia" w:ascii="宋体" w:hAnsi="宋体" w:eastAsia="宋体" w:cs="宋体"/>
          <w:b/>
          <w:bCs w:val="0"/>
          <w:sz w:val="24"/>
          <w:szCs w:val="24"/>
          <w:lang w:val="en-US"/>
        </w:rPr>
        <w:t xml:space="preserve"> </w:t>
      </w:r>
    </w:p>
    <w:p>
      <w:pPr>
        <w:pStyle w:val="2"/>
        <w:keepNext/>
        <w:keepLines/>
        <w:pageBreakBefore w:val="0"/>
        <w:widowControl/>
        <w:kinsoku/>
        <w:wordWrap/>
        <w:overflowPunct/>
        <w:topLinePunct w:val="0"/>
        <w:bidi w:val="0"/>
        <w:rPr>
          <w:rFonts w:hint="eastAsia" w:ascii="宋体" w:hAnsi="宋体" w:eastAsia="宋体" w:cs="宋体"/>
          <w:b/>
          <w:bCs w:val="0"/>
          <w:sz w:val="24"/>
          <w:szCs w:val="24"/>
          <w:lang w:val="en-US"/>
        </w:rPr>
      </w:pPr>
      <w:r>
        <w:rPr>
          <w:rFonts w:hint="eastAsia" w:ascii="宋体" w:hAnsi="宋体" w:eastAsia="宋体" w:cs="宋体"/>
          <w:b/>
          <w:bCs w:val="0"/>
          <w:sz w:val="24"/>
          <w:szCs w:val="24"/>
          <w:lang w:val="en-US"/>
        </w:rPr>
        <w:t xml:space="preserve"> </w:t>
      </w:r>
    </w:p>
    <w:p>
      <w:pPr>
        <w:pStyle w:val="2"/>
        <w:keepNext/>
        <w:keepLines/>
        <w:pageBreakBefore w:val="0"/>
        <w:widowControl/>
        <w:kinsoku/>
        <w:wordWrap/>
        <w:overflowPunct/>
        <w:topLinePunct w:val="0"/>
        <w:bidi w:val="0"/>
        <w:rPr>
          <w:rFonts w:hint="eastAsia" w:ascii="宋体" w:hAnsi="宋体" w:eastAsia="宋体" w:cs="宋体"/>
          <w:b/>
          <w:bCs w:val="0"/>
          <w:sz w:val="24"/>
          <w:szCs w:val="24"/>
          <w:lang w:val="en-US"/>
        </w:rPr>
      </w:pPr>
      <w:r>
        <w:rPr>
          <w:rFonts w:hint="eastAsia" w:ascii="宋体" w:hAnsi="宋体" w:eastAsia="宋体" w:cs="宋体"/>
          <w:b/>
          <w:bCs w:val="0"/>
          <w:sz w:val="24"/>
          <w:szCs w:val="24"/>
          <w:lang w:val="en-US"/>
        </w:rPr>
        <w:t xml:space="preserve"> </w:t>
      </w:r>
    </w:p>
    <w:p>
      <w:pPr>
        <w:pStyle w:val="2"/>
        <w:keepNext/>
        <w:keepLines/>
        <w:pageBreakBefore w:val="0"/>
        <w:widowControl/>
        <w:kinsoku/>
        <w:wordWrap/>
        <w:overflowPunct/>
        <w:topLinePunct w:val="0"/>
        <w:bidi w:val="0"/>
        <w:rPr>
          <w:rFonts w:hint="eastAsia" w:ascii="宋体" w:hAnsi="宋体" w:eastAsia="宋体" w:cs="宋体"/>
          <w:b/>
          <w:bCs w:val="0"/>
          <w:sz w:val="24"/>
          <w:szCs w:val="24"/>
          <w:lang w:val="en-US"/>
        </w:rPr>
      </w:pPr>
      <w:r>
        <w:rPr>
          <w:rFonts w:hint="eastAsia" w:ascii="宋体" w:hAnsi="宋体" w:eastAsia="宋体" w:cs="宋体"/>
          <w:b/>
          <w:bCs w:val="0"/>
          <w:sz w:val="24"/>
          <w:szCs w:val="24"/>
          <w:lang w:val="en-US"/>
        </w:rPr>
        <w:t xml:space="preserve"> </w:t>
      </w:r>
    </w:p>
    <w:p>
      <w:pPr>
        <w:pStyle w:val="2"/>
        <w:keepNext/>
        <w:keepLines/>
        <w:pageBreakBefore w:val="0"/>
        <w:widowControl/>
        <w:kinsoku/>
        <w:wordWrap/>
        <w:overflowPunct/>
        <w:topLinePunct w:val="0"/>
        <w:bidi w:val="0"/>
        <w:rPr>
          <w:rFonts w:hint="eastAsia" w:ascii="宋体" w:hAnsi="宋体" w:eastAsia="宋体" w:cs="宋体"/>
          <w:b/>
          <w:bCs w:val="0"/>
          <w:sz w:val="24"/>
          <w:szCs w:val="24"/>
          <w:lang w:val="en-US"/>
        </w:rPr>
      </w:pPr>
    </w:p>
    <w:p>
      <w:pPr>
        <w:pStyle w:val="2"/>
        <w:keepNext/>
        <w:keepLines/>
        <w:pageBreakBefore w:val="0"/>
        <w:widowControl/>
        <w:kinsoku/>
        <w:wordWrap/>
        <w:overflowPunct/>
        <w:topLinePunct w:val="0"/>
        <w:bidi w:val="0"/>
        <w:rPr>
          <w:rFonts w:hint="eastAsia" w:ascii="宋体" w:hAnsi="宋体" w:eastAsia="宋体" w:cs="宋体"/>
          <w:b/>
          <w:bCs w:val="0"/>
          <w:sz w:val="24"/>
          <w:szCs w:val="24"/>
          <w:lang w:val="en-US"/>
        </w:rPr>
      </w:pPr>
      <w:r>
        <w:rPr>
          <w:rFonts w:hint="eastAsia" w:ascii="宋体" w:hAnsi="宋体" w:eastAsia="宋体" w:cs="宋体"/>
          <w:b/>
          <w:bCs w:val="0"/>
          <w:sz w:val="24"/>
          <w:szCs w:val="24"/>
          <w:lang w:val="en-US"/>
        </w:rPr>
        <w:t xml:space="preserve"> </w:t>
      </w:r>
    </w:p>
    <w:p>
      <w:pPr>
        <w:pStyle w:val="2"/>
        <w:keepNext/>
        <w:keepLines/>
        <w:pageBreakBefore w:val="0"/>
        <w:widowControl/>
        <w:kinsoku/>
        <w:wordWrap/>
        <w:overflowPunct/>
        <w:topLinePunct w:val="0"/>
        <w:bidi w:val="0"/>
        <w:ind w:left="0" w:leftChars="0" w:firstLine="0" w:firstLineChars="0"/>
        <w:rPr>
          <w:rFonts w:hint="eastAsia" w:ascii="宋体" w:hAnsi="宋体" w:eastAsia="宋体" w:cs="黑体"/>
          <w:b/>
          <w:bCs w:val="0"/>
          <w:kern w:val="0"/>
          <w:sz w:val="28"/>
          <w:szCs w:val="28"/>
          <w:shd w:val="clear" w:fill="FFFFFF"/>
          <w:lang w:val="en-US"/>
        </w:rPr>
      </w:pPr>
      <w:r>
        <w:rPr>
          <w:rFonts w:hint="eastAsia" w:ascii="宋体" w:hAnsi="宋体" w:eastAsia="宋体" w:cs="黑体"/>
          <w:b/>
          <w:bCs w:val="0"/>
          <w:kern w:val="0"/>
          <w:sz w:val="28"/>
          <w:szCs w:val="28"/>
          <w:shd w:val="clear" w:fill="FFFFFF"/>
          <w:lang w:val="en-US" w:eastAsia="zh-CN" w:bidi="ar"/>
        </w:rPr>
        <w:t>附件2：</w:t>
      </w:r>
    </w:p>
    <w:p>
      <w:pPr>
        <w:keepNext/>
        <w:keepLines/>
        <w:pageBreakBefore w:val="0"/>
        <w:widowControl/>
        <w:suppressLineNumbers w:val="0"/>
        <w:shd w:val="clear" w:fill="FFFFFF"/>
        <w:kinsoku/>
        <w:wordWrap/>
        <w:overflowPunct/>
        <w:topLinePunct w:val="0"/>
        <w:bidi w:val="0"/>
        <w:spacing w:before="0" w:beforeAutospacing="0" w:after="0" w:afterAutospacing="0" w:line="480" w:lineRule="atLeast"/>
        <w:ind w:left="0" w:right="0"/>
        <w:jc w:val="center"/>
        <w:rPr>
          <w:rFonts w:hint="eastAsia" w:ascii="宋体" w:hAnsi="宋体" w:eastAsia="宋体" w:cs="宋体"/>
          <w:kern w:val="0"/>
          <w:sz w:val="32"/>
          <w:szCs w:val="32"/>
          <w:shd w:val="clear" w:fill="FFFFFF"/>
          <w:lang w:val="en-US"/>
        </w:rPr>
      </w:pPr>
      <w:r>
        <w:rPr>
          <w:rFonts w:hint="eastAsia" w:ascii="宋体" w:hAnsi="宋体" w:eastAsia="宋体" w:cs="黑体"/>
          <w:kern w:val="0"/>
          <w:sz w:val="32"/>
          <w:szCs w:val="32"/>
          <w:shd w:val="clear" w:fill="FFFFFF"/>
          <w:lang w:val="en-US" w:eastAsia="zh-CN" w:bidi="ar"/>
        </w:rPr>
        <w:t>广西壮族自治区政府采购项目合同验收书</w:t>
      </w:r>
      <w:r>
        <w:rPr>
          <w:rFonts w:hint="eastAsia" w:ascii="宋体" w:hAnsi="宋体" w:eastAsia="宋体" w:cs="宋体"/>
          <w:kern w:val="0"/>
          <w:sz w:val="32"/>
          <w:szCs w:val="32"/>
          <w:shd w:val="clear" w:fill="FFFFFF"/>
          <w:lang w:val="en-US" w:eastAsia="zh-CN" w:bidi="ar"/>
        </w:rPr>
        <w:t xml:space="preserve">（格式） </w:t>
      </w:r>
    </w:p>
    <w:p>
      <w:pPr>
        <w:keepNext/>
        <w:keepLines/>
        <w:pageBreakBefore w:val="0"/>
        <w:widowControl/>
        <w:suppressLineNumbers w:val="0"/>
        <w:shd w:val="clear" w:fill="FFFFFF"/>
        <w:kinsoku/>
        <w:wordWrap/>
        <w:overflowPunct/>
        <w:topLinePunct w:val="0"/>
        <w:bidi w:val="0"/>
        <w:snapToGrid w:val="0"/>
        <w:spacing w:before="0" w:beforeAutospacing="0" w:after="0" w:afterAutospacing="0" w:line="320" w:lineRule="atLeast"/>
        <w:ind w:left="0" w:right="0" w:firstLine="480"/>
        <w:jc w:val="left"/>
        <w:rPr>
          <w:rFonts w:hint="eastAsia" w:ascii="宋体" w:hAnsi="宋体" w:eastAsia="宋体" w:cs="宋体"/>
          <w:kern w:val="0"/>
          <w:sz w:val="21"/>
          <w:szCs w:val="21"/>
          <w:shd w:val="clear" w:fill="FFFFFF"/>
          <w:lang w:val="en-US" w:eastAsia="zh-CN" w:bidi="ar"/>
        </w:rPr>
      </w:pPr>
    </w:p>
    <w:p>
      <w:pPr>
        <w:keepNext/>
        <w:keepLines/>
        <w:pageBreakBefore w:val="0"/>
        <w:widowControl/>
        <w:suppressLineNumbers w:val="0"/>
        <w:shd w:val="clear" w:fill="FFFFFF"/>
        <w:kinsoku/>
        <w:wordWrap/>
        <w:overflowPunct/>
        <w:topLinePunct w:val="0"/>
        <w:bidi w:val="0"/>
        <w:snapToGrid w:val="0"/>
        <w:spacing w:before="0" w:beforeAutospacing="0" w:after="0" w:afterAutospacing="0" w:line="320" w:lineRule="atLeast"/>
        <w:ind w:left="0" w:right="0" w:firstLine="480"/>
        <w:jc w:val="left"/>
        <w:rPr>
          <w:rFonts w:hint="eastAsia" w:ascii="宋体" w:hAnsi="宋体" w:eastAsia="宋体" w:cs="宋体"/>
          <w:kern w:val="0"/>
          <w:shd w:val="clear" w:fill="FFFFFF"/>
          <w:lang w:val="en-US"/>
        </w:rPr>
      </w:pPr>
      <w:r>
        <w:rPr>
          <w:rFonts w:hint="eastAsia" w:ascii="宋体" w:hAnsi="宋体" w:eastAsia="宋体" w:cs="宋体"/>
          <w:kern w:val="0"/>
          <w:sz w:val="21"/>
          <w:szCs w:val="21"/>
          <w:shd w:val="clear" w:fill="FFFFFF"/>
          <w:lang w:val="en-US" w:eastAsia="zh-CN" w:bidi="ar"/>
        </w:rPr>
        <w:t>根据政府采购项目（</w:t>
      </w:r>
      <w:r>
        <w:rPr>
          <w:rFonts w:hint="eastAsia" w:ascii="宋体" w:hAnsi="宋体" w:eastAsia="宋体" w:cs="宋体"/>
          <w:kern w:val="0"/>
          <w:sz w:val="21"/>
          <w:szCs w:val="21"/>
          <w:u w:val="single"/>
          <w:shd w:val="clear" w:fill="FFFFFF"/>
          <w:lang w:val="en-US" w:eastAsia="zh-CN" w:bidi="ar"/>
        </w:rPr>
        <w:t>采购合同编号：</w:t>
      </w:r>
      <w:r>
        <w:rPr>
          <w:rFonts w:hint="eastAsia" w:ascii="宋体" w:hAnsi="宋体" w:eastAsia="宋体" w:cs="宋体"/>
          <w:kern w:val="0"/>
          <w:sz w:val="21"/>
          <w:szCs w:val="21"/>
          <w:u w:val="single"/>
          <w:shd w:val="clear" w:fill="FFFFFF"/>
          <w:lang w:val="en-US" w:eastAsia="zh-CN" w:bidi="ar"/>
        </w:rPr>
        <w:softHyphen/>
      </w:r>
      <w:r>
        <w:rPr>
          <w:rFonts w:hint="eastAsia" w:ascii="宋体" w:hAnsi="宋体" w:eastAsia="宋体" w:cs="宋体"/>
          <w:kern w:val="0"/>
          <w:sz w:val="21"/>
          <w:szCs w:val="21"/>
          <w:u w:val="single"/>
          <w:shd w:val="clear" w:fill="FFFFFF"/>
          <w:lang w:val="en-US" w:eastAsia="zh-CN" w:bidi="ar"/>
        </w:rPr>
        <w:t xml:space="preserve"> </w:t>
      </w:r>
      <w:r>
        <w:rPr>
          <w:rFonts w:hint="eastAsia" w:ascii="宋体" w:hAnsi="宋体" w:eastAsia="宋体" w:cs="宋体"/>
          <w:kern w:val="0"/>
          <w:sz w:val="21"/>
          <w:szCs w:val="21"/>
          <w:shd w:val="clear" w:fill="FFFFFF"/>
          <w:lang w:val="en-US" w:eastAsia="zh-CN" w:bidi="ar"/>
        </w:rPr>
        <w:t>）的约定，我单位对（</w:t>
      </w:r>
      <w:r>
        <w:rPr>
          <w:rFonts w:hint="eastAsia" w:ascii="宋体" w:hAnsi="宋体" w:eastAsia="宋体" w:cs="宋体"/>
          <w:kern w:val="0"/>
          <w:sz w:val="21"/>
          <w:szCs w:val="21"/>
          <w:u w:val="single"/>
          <w:shd w:val="clear" w:fill="FFFFFF"/>
          <w:lang w:val="en-US" w:eastAsia="zh-CN" w:bidi="ar"/>
        </w:rPr>
        <w:t xml:space="preserve"> 项目名称 </w:t>
      </w:r>
      <w:r>
        <w:rPr>
          <w:rFonts w:hint="eastAsia" w:ascii="宋体" w:hAnsi="宋体" w:eastAsia="宋体" w:cs="宋体"/>
          <w:kern w:val="0"/>
          <w:sz w:val="21"/>
          <w:szCs w:val="21"/>
          <w:shd w:val="clear" w:fill="FFFFFF"/>
          <w:lang w:val="en-US" w:eastAsia="zh-CN" w:bidi="ar"/>
        </w:rPr>
        <w:t>） 政府采购项目中标（或成交）供应商（</w:t>
      </w:r>
      <w:r>
        <w:rPr>
          <w:rFonts w:hint="eastAsia" w:ascii="宋体" w:hAnsi="宋体" w:eastAsia="宋体" w:cs="宋体"/>
          <w:kern w:val="0"/>
          <w:sz w:val="21"/>
          <w:szCs w:val="21"/>
          <w:u w:val="single"/>
          <w:shd w:val="clear" w:fill="FFFFFF"/>
          <w:lang w:val="en-US" w:eastAsia="zh-CN" w:bidi="ar"/>
        </w:rPr>
        <w:t xml:space="preserve"> 公司名称 </w:t>
      </w:r>
      <w:r>
        <w:rPr>
          <w:rFonts w:hint="eastAsia" w:ascii="宋体" w:hAnsi="宋体" w:eastAsia="宋体" w:cs="宋体"/>
          <w:kern w:val="0"/>
          <w:sz w:val="21"/>
          <w:szCs w:val="21"/>
          <w:shd w:val="clear" w:fill="FFFFFF"/>
          <w:lang w:val="en-US" w:eastAsia="zh-CN" w:bidi="ar"/>
        </w:rPr>
        <w:t>） 提供的货物（或工程、服务）进行了验收，验收情况如下：</w:t>
      </w:r>
    </w:p>
    <w:tbl>
      <w:tblPr>
        <w:tblStyle w:val="1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20"/>
        <w:gridCol w:w="1764"/>
        <w:gridCol w:w="730"/>
        <w:gridCol w:w="95"/>
        <w:gridCol w:w="1837"/>
        <w:gridCol w:w="161"/>
        <w:gridCol w:w="629"/>
        <w:gridCol w:w="2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7" w:hRule="atLeast"/>
          <w:jc w:val="center"/>
        </w:trPr>
        <w:tc>
          <w:tcPr>
            <w:tcW w:w="298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napToGrid w:val="0"/>
              <w:spacing w:before="0" w:beforeAutospacing="0" w:after="0" w:afterAutospacing="0" w:line="320" w:lineRule="atLeast"/>
              <w:ind w:left="0" w:right="0" w:firstLine="5"/>
              <w:jc w:val="center"/>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验收方式：</w:t>
            </w:r>
          </w:p>
        </w:tc>
        <w:tc>
          <w:tcPr>
            <w:tcW w:w="6251" w:type="dxa"/>
            <w:gridSpan w:val="6"/>
            <w:tcBorders>
              <w:top w:val="single" w:color="auto" w:sz="8" w:space="0"/>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napToGrid w:val="0"/>
              <w:spacing w:before="0" w:beforeAutospacing="0" w:after="0" w:afterAutospacing="0" w:line="320" w:lineRule="atLeast"/>
              <w:ind w:left="0" w:right="0" w:firstLine="480"/>
              <w:jc w:val="center"/>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□自行验收 □委托验收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27" w:hRule="atLeast"/>
          <w:jc w:val="center"/>
        </w:trPr>
        <w:tc>
          <w:tcPr>
            <w:tcW w:w="1220" w:type="dxa"/>
            <w:tcBorders>
              <w:top w:val="nil"/>
              <w:left w:val="single" w:color="auto" w:sz="8" w:space="0"/>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napToGrid w:val="0"/>
              <w:spacing w:before="0" w:beforeAutospacing="0" w:after="0" w:afterAutospacing="0" w:line="320" w:lineRule="atLeast"/>
              <w:ind w:left="0" w:right="0" w:firstLine="2"/>
              <w:jc w:val="center"/>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序号</w:t>
            </w:r>
          </w:p>
        </w:tc>
        <w:tc>
          <w:tcPr>
            <w:tcW w:w="1764" w:type="dxa"/>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napToGrid w:val="0"/>
              <w:spacing w:before="0" w:beforeAutospacing="0" w:after="0" w:afterAutospacing="0" w:line="320" w:lineRule="atLeast"/>
              <w:ind w:left="0" w:right="0" w:firstLine="2"/>
              <w:jc w:val="center"/>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名 称</w:t>
            </w:r>
          </w:p>
        </w:tc>
        <w:tc>
          <w:tcPr>
            <w:tcW w:w="2662" w:type="dxa"/>
            <w:gridSpan w:val="3"/>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napToGrid w:val="0"/>
              <w:spacing w:before="0" w:beforeAutospacing="0" w:after="0" w:afterAutospacing="0" w:line="320" w:lineRule="atLeast"/>
              <w:ind w:left="0" w:right="0" w:firstLine="2"/>
              <w:jc w:val="center"/>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货物型号规格、标准及配置等（或服务内容、标准）</w:t>
            </w:r>
          </w:p>
        </w:tc>
        <w:tc>
          <w:tcPr>
            <w:tcW w:w="790" w:type="dxa"/>
            <w:gridSpan w:val="2"/>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napToGrid w:val="0"/>
              <w:spacing w:before="0" w:beforeAutospacing="0" w:after="0" w:afterAutospacing="0" w:line="320" w:lineRule="atLeast"/>
              <w:ind w:left="0" w:right="0"/>
              <w:jc w:val="center"/>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数量</w:t>
            </w:r>
          </w:p>
        </w:tc>
        <w:tc>
          <w:tcPr>
            <w:tcW w:w="2799" w:type="dxa"/>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napToGrid w:val="0"/>
              <w:spacing w:before="0" w:beforeAutospacing="0" w:after="0" w:afterAutospacing="0" w:line="320" w:lineRule="atLeast"/>
              <w:ind w:left="0" w:right="0" w:firstLine="2"/>
              <w:jc w:val="center"/>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6" w:hRule="atLeast"/>
          <w:jc w:val="center"/>
        </w:trPr>
        <w:tc>
          <w:tcPr>
            <w:tcW w:w="1220" w:type="dxa"/>
            <w:tcBorders>
              <w:top w:val="nil"/>
              <w:left w:val="single" w:color="auto" w:sz="8" w:space="0"/>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宋体" w:hAnsi="宋体" w:eastAsia="宋体" w:cs="宋体"/>
                <w:kern w:val="0"/>
                <w:lang w:val="en-US"/>
              </w:rPr>
            </w:pPr>
          </w:p>
        </w:tc>
        <w:tc>
          <w:tcPr>
            <w:tcW w:w="1764" w:type="dxa"/>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宋体" w:hAnsi="宋体" w:eastAsia="宋体" w:cs="宋体"/>
                <w:kern w:val="0"/>
                <w:lang w:val="en-US"/>
              </w:rPr>
            </w:pPr>
          </w:p>
        </w:tc>
        <w:tc>
          <w:tcPr>
            <w:tcW w:w="2662" w:type="dxa"/>
            <w:gridSpan w:val="3"/>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宋体" w:hAnsi="宋体" w:eastAsia="宋体" w:cs="宋体"/>
                <w:kern w:val="0"/>
                <w:lang w:val="en-US"/>
              </w:rPr>
            </w:pPr>
          </w:p>
        </w:tc>
        <w:tc>
          <w:tcPr>
            <w:tcW w:w="790" w:type="dxa"/>
            <w:gridSpan w:val="2"/>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宋体" w:hAnsi="宋体" w:eastAsia="宋体" w:cs="宋体"/>
                <w:kern w:val="0"/>
                <w:lang w:val="en-US"/>
              </w:rPr>
            </w:pPr>
          </w:p>
        </w:tc>
        <w:tc>
          <w:tcPr>
            <w:tcW w:w="2799" w:type="dxa"/>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宋体" w:hAnsi="宋体" w:eastAsia="宋体" w:cs="宋体"/>
                <w:kern w:val="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6" w:hRule="atLeast"/>
          <w:jc w:val="center"/>
        </w:trPr>
        <w:tc>
          <w:tcPr>
            <w:tcW w:w="1220" w:type="dxa"/>
            <w:tcBorders>
              <w:top w:val="nil"/>
              <w:left w:val="single" w:color="auto" w:sz="8" w:space="0"/>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宋体" w:hAnsi="宋体" w:eastAsia="宋体" w:cs="宋体"/>
                <w:kern w:val="0"/>
                <w:lang w:val="en-US"/>
              </w:rPr>
            </w:pPr>
          </w:p>
        </w:tc>
        <w:tc>
          <w:tcPr>
            <w:tcW w:w="1764" w:type="dxa"/>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宋体" w:hAnsi="宋体" w:eastAsia="宋体" w:cs="宋体"/>
                <w:kern w:val="0"/>
                <w:lang w:val="en-US"/>
              </w:rPr>
            </w:pPr>
          </w:p>
        </w:tc>
        <w:tc>
          <w:tcPr>
            <w:tcW w:w="2662" w:type="dxa"/>
            <w:gridSpan w:val="3"/>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宋体" w:hAnsi="宋体" w:eastAsia="宋体" w:cs="宋体"/>
                <w:kern w:val="0"/>
                <w:lang w:val="en-US"/>
              </w:rPr>
            </w:pPr>
          </w:p>
        </w:tc>
        <w:tc>
          <w:tcPr>
            <w:tcW w:w="790" w:type="dxa"/>
            <w:gridSpan w:val="2"/>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宋体" w:hAnsi="宋体" w:eastAsia="宋体" w:cs="宋体"/>
                <w:kern w:val="0"/>
                <w:lang w:val="en-US"/>
              </w:rPr>
            </w:pPr>
          </w:p>
        </w:tc>
        <w:tc>
          <w:tcPr>
            <w:tcW w:w="2799" w:type="dxa"/>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宋体" w:hAnsi="宋体" w:eastAsia="宋体" w:cs="宋体"/>
                <w:kern w:val="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6" w:hRule="atLeast"/>
          <w:jc w:val="center"/>
        </w:trPr>
        <w:tc>
          <w:tcPr>
            <w:tcW w:w="1220" w:type="dxa"/>
            <w:tcBorders>
              <w:top w:val="nil"/>
              <w:left w:val="single" w:color="auto" w:sz="8" w:space="0"/>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宋体" w:hAnsi="宋体" w:eastAsia="宋体" w:cs="宋体"/>
                <w:kern w:val="0"/>
                <w:lang w:val="en-US"/>
              </w:rPr>
            </w:pPr>
          </w:p>
        </w:tc>
        <w:tc>
          <w:tcPr>
            <w:tcW w:w="1764" w:type="dxa"/>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宋体" w:hAnsi="宋体" w:eastAsia="宋体" w:cs="宋体"/>
                <w:kern w:val="0"/>
                <w:lang w:val="en-US"/>
              </w:rPr>
            </w:pPr>
          </w:p>
        </w:tc>
        <w:tc>
          <w:tcPr>
            <w:tcW w:w="2662" w:type="dxa"/>
            <w:gridSpan w:val="3"/>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宋体" w:hAnsi="宋体" w:eastAsia="宋体" w:cs="宋体"/>
                <w:kern w:val="0"/>
                <w:lang w:val="en-US"/>
              </w:rPr>
            </w:pPr>
          </w:p>
        </w:tc>
        <w:tc>
          <w:tcPr>
            <w:tcW w:w="790" w:type="dxa"/>
            <w:gridSpan w:val="2"/>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宋体" w:hAnsi="宋体" w:eastAsia="宋体" w:cs="宋体"/>
                <w:kern w:val="0"/>
                <w:lang w:val="en-US"/>
              </w:rPr>
            </w:pPr>
          </w:p>
        </w:tc>
        <w:tc>
          <w:tcPr>
            <w:tcW w:w="2799" w:type="dxa"/>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宋体" w:hAnsi="宋体" w:eastAsia="宋体" w:cs="宋体"/>
                <w:kern w:val="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7" w:hRule="atLeast"/>
          <w:jc w:val="center"/>
        </w:trPr>
        <w:tc>
          <w:tcPr>
            <w:tcW w:w="5646" w:type="dxa"/>
            <w:gridSpan w:val="5"/>
            <w:tcBorders>
              <w:top w:val="nil"/>
              <w:left w:val="single" w:color="auto" w:sz="8" w:space="0"/>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napToGrid w:val="0"/>
              <w:spacing w:before="0" w:beforeAutospacing="0" w:after="0" w:afterAutospacing="0" w:line="320" w:lineRule="atLeast"/>
              <w:ind w:left="0" w:right="0" w:firstLine="5"/>
              <w:jc w:val="center"/>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合 计</w:t>
            </w:r>
          </w:p>
        </w:tc>
        <w:tc>
          <w:tcPr>
            <w:tcW w:w="790" w:type="dxa"/>
            <w:gridSpan w:val="2"/>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宋体" w:hAnsi="宋体" w:eastAsia="宋体" w:cs="宋体"/>
                <w:kern w:val="0"/>
                <w:lang w:val="en-US"/>
              </w:rPr>
            </w:pPr>
          </w:p>
        </w:tc>
        <w:tc>
          <w:tcPr>
            <w:tcW w:w="2799" w:type="dxa"/>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宋体" w:hAnsi="宋体" w:eastAsia="宋体" w:cs="宋体"/>
                <w:kern w:val="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7" w:hRule="atLeast"/>
          <w:jc w:val="center"/>
        </w:trPr>
        <w:tc>
          <w:tcPr>
            <w:tcW w:w="9235" w:type="dxa"/>
            <w:gridSpan w:val="8"/>
            <w:tcBorders>
              <w:top w:val="nil"/>
              <w:left w:val="single" w:color="auto" w:sz="8" w:space="0"/>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napToGrid w:val="0"/>
              <w:spacing w:before="0" w:beforeAutospacing="0" w:after="0" w:afterAutospacing="0" w:line="320" w:lineRule="atLeast"/>
              <w:ind w:left="0" w:right="0" w:firstLine="2"/>
              <w:jc w:val="left"/>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合计大写金额： 仟 佰 拾 万 仟 佰 拾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27" w:hRule="atLeast"/>
          <w:jc w:val="center"/>
        </w:trPr>
        <w:tc>
          <w:tcPr>
            <w:tcW w:w="1220" w:type="dxa"/>
            <w:tcBorders>
              <w:top w:val="nil"/>
              <w:left w:val="single" w:color="auto" w:sz="8" w:space="0"/>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napToGrid w:val="0"/>
              <w:spacing w:before="0" w:beforeAutospacing="0" w:after="0" w:afterAutospacing="0" w:line="320" w:lineRule="atLeast"/>
              <w:ind w:left="0" w:right="0" w:firstLine="2"/>
              <w:jc w:val="center"/>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实际供货日期</w:t>
            </w:r>
          </w:p>
        </w:tc>
        <w:tc>
          <w:tcPr>
            <w:tcW w:w="2494" w:type="dxa"/>
            <w:gridSpan w:val="2"/>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宋体" w:hAnsi="宋体" w:eastAsia="宋体" w:cs="宋体"/>
                <w:kern w:val="0"/>
                <w:lang w:val="en-US"/>
              </w:rPr>
            </w:pPr>
          </w:p>
        </w:tc>
        <w:tc>
          <w:tcPr>
            <w:tcW w:w="2093" w:type="dxa"/>
            <w:gridSpan w:val="3"/>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napToGrid w:val="0"/>
              <w:spacing w:before="0" w:beforeAutospacing="0" w:after="0" w:afterAutospacing="0" w:line="320" w:lineRule="atLeast"/>
              <w:ind w:left="0" w:right="0" w:firstLine="46"/>
              <w:jc w:val="center"/>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合同交货验收日期</w:t>
            </w:r>
          </w:p>
        </w:tc>
        <w:tc>
          <w:tcPr>
            <w:tcW w:w="3428" w:type="dxa"/>
            <w:gridSpan w:val="2"/>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宋体" w:hAnsi="宋体" w:eastAsia="宋体" w:cs="宋体"/>
                <w:kern w:val="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6" w:hRule="atLeast"/>
          <w:jc w:val="center"/>
        </w:trPr>
        <w:tc>
          <w:tcPr>
            <w:tcW w:w="1220" w:type="dxa"/>
            <w:tcBorders>
              <w:top w:val="nil"/>
              <w:left w:val="single" w:color="auto" w:sz="8" w:space="0"/>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宋体" w:hAnsi="宋体" w:eastAsia="宋体" w:cs="宋体"/>
                <w:kern w:val="0"/>
                <w:lang w:val="en-US"/>
              </w:rPr>
            </w:pPr>
          </w:p>
        </w:tc>
        <w:tc>
          <w:tcPr>
            <w:tcW w:w="2494" w:type="dxa"/>
            <w:gridSpan w:val="2"/>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宋体" w:hAnsi="宋体" w:eastAsia="宋体" w:cs="宋体"/>
                <w:kern w:val="0"/>
                <w:lang w:val="en-US"/>
              </w:rPr>
            </w:pPr>
          </w:p>
        </w:tc>
        <w:tc>
          <w:tcPr>
            <w:tcW w:w="2093" w:type="dxa"/>
            <w:gridSpan w:val="3"/>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宋体" w:hAnsi="宋体" w:eastAsia="宋体" w:cs="宋体"/>
                <w:kern w:val="0"/>
                <w:lang w:val="en-US"/>
              </w:rPr>
            </w:pPr>
          </w:p>
        </w:tc>
        <w:tc>
          <w:tcPr>
            <w:tcW w:w="3428" w:type="dxa"/>
            <w:gridSpan w:val="2"/>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宋体" w:hAnsi="宋体" w:eastAsia="宋体" w:cs="宋体"/>
                <w:kern w:val="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76" w:hRule="atLeast"/>
          <w:jc w:val="center"/>
        </w:trPr>
        <w:tc>
          <w:tcPr>
            <w:tcW w:w="122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keepLines/>
              <w:pageBreakBefore w:val="0"/>
              <w:widowControl/>
              <w:suppressLineNumbers w:val="0"/>
              <w:kinsoku/>
              <w:wordWrap/>
              <w:overflowPunct/>
              <w:topLinePunct w:val="0"/>
              <w:autoSpaceDE/>
              <w:autoSpaceDN/>
              <w:bidi w:val="0"/>
              <w:adjustRightInd/>
              <w:snapToGrid w:val="0"/>
              <w:spacing w:before="0" w:beforeAutospacing="0" w:after="0" w:afterAutospacing="0" w:line="320" w:lineRule="atLeast"/>
              <w:ind w:left="0" w:right="0"/>
              <w:jc w:val="left"/>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验收具体内容</w:t>
            </w:r>
          </w:p>
        </w:tc>
        <w:tc>
          <w:tcPr>
            <w:tcW w:w="8015" w:type="dxa"/>
            <w:gridSpan w:val="7"/>
            <w:tcBorders>
              <w:top w:val="nil"/>
              <w:left w:val="nil"/>
              <w:bottom w:val="single" w:color="auto" w:sz="8" w:space="0"/>
              <w:right w:val="single" w:color="auto" w:sz="8" w:space="0"/>
            </w:tcBorders>
            <w:shd w:val="clear" w:color="auto" w:fill="auto"/>
            <w:tcMar>
              <w:left w:w="108" w:type="dxa"/>
              <w:right w:w="108" w:type="dxa"/>
            </w:tcMar>
            <w:vAlign w:val="center"/>
          </w:tcPr>
          <w:p>
            <w:pPr>
              <w:keepNext/>
              <w:keepLines/>
              <w:pageBreakBefore w:val="0"/>
              <w:widowControl/>
              <w:suppressLineNumbers w:val="0"/>
              <w:kinsoku/>
              <w:wordWrap/>
              <w:overflowPunct/>
              <w:topLinePunct w:val="0"/>
              <w:autoSpaceDE/>
              <w:autoSpaceDN/>
              <w:bidi w:val="0"/>
              <w:adjustRightInd/>
              <w:snapToGrid w:val="0"/>
              <w:spacing w:before="0" w:beforeAutospacing="0" w:after="0" w:afterAutospacing="0" w:line="320" w:lineRule="atLeast"/>
              <w:ind w:left="0" w:right="0"/>
              <w:jc w:val="left"/>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应按采购合同、招标文件、投标响应文件及验收方案等进行验收；并核对中标或者成交供应商在服务质量等方面是否违反合同约定或服务规范要求、提供的履约保证证明材料是否齐全、应有的配件及附件是否达到合同约定等。可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2" w:hRule="atLeast"/>
          <w:jc w:val="center"/>
        </w:trPr>
        <w:tc>
          <w:tcPr>
            <w:tcW w:w="122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320" w:lineRule="atLeast"/>
              <w:ind w:left="0" w:right="0"/>
              <w:jc w:val="left"/>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验收小组意见</w:t>
            </w:r>
          </w:p>
        </w:tc>
        <w:tc>
          <w:tcPr>
            <w:tcW w:w="8015" w:type="dxa"/>
            <w:gridSpan w:val="7"/>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320" w:lineRule="atLeast"/>
              <w:ind w:left="0" w:right="0"/>
              <w:jc w:val="left"/>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验收结论性意见：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27" w:hRule="atLeast"/>
          <w:jc w:val="center"/>
        </w:trPr>
        <w:tc>
          <w:tcPr>
            <w:tcW w:w="122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ind w:left="0" w:right="0"/>
              <w:textAlignment w:val="auto"/>
              <w:rPr>
                <w:rFonts w:hint="default" w:ascii="Times New Roman" w:hAnsi="Times New Roman" w:cs="Times New Roman"/>
                <w:sz w:val="20"/>
                <w:szCs w:val="20"/>
              </w:rPr>
            </w:pPr>
          </w:p>
        </w:tc>
        <w:tc>
          <w:tcPr>
            <w:tcW w:w="8015" w:type="dxa"/>
            <w:gridSpan w:val="7"/>
            <w:tcBorders>
              <w:top w:val="nil"/>
              <w:left w:val="nil"/>
              <w:bottom w:val="single" w:color="auto" w:sz="8" w:space="0"/>
              <w:right w:val="single" w:color="auto" w:sz="8"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320" w:lineRule="atLeast"/>
              <w:ind w:left="0" w:right="0" w:firstLine="96"/>
              <w:jc w:val="left"/>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有异议的意见和说明理由：</w:t>
            </w:r>
          </w:p>
          <w:p>
            <w:pPr>
              <w:keepNext/>
              <w:keepLines/>
              <w:pageBreakBefore w:val="0"/>
              <w:widowControl/>
              <w:suppressLineNumbers w:val="0"/>
              <w:kinsoku/>
              <w:wordWrap/>
              <w:overflowPunct/>
              <w:topLinePunct w:val="0"/>
              <w:autoSpaceDE/>
              <w:autoSpaceDN/>
              <w:bidi w:val="0"/>
              <w:adjustRightInd/>
              <w:spacing w:before="0" w:beforeAutospacing="0" w:after="0" w:afterAutospacing="0" w:line="320" w:lineRule="atLeast"/>
              <w:ind w:left="0" w:right="0"/>
              <w:jc w:val="left"/>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7" w:hRule="atLeast"/>
          <w:jc w:val="center"/>
        </w:trPr>
        <w:tc>
          <w:tcPr>
            <w:tcW w:w="9235" w:type="dxa"/>
            <w:gridSpan w:val="8"/>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320" w:lineRule="atLeast"/>
              <w:ind w:left="0" w:right="0"/>
              <w:jc w:val="left"/>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验收小组成员签字：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7" w:hRule="atLeast"/>
          <w:jc w:val="center"/>
        </w:trPr>
        <w:tc>
          <w:tcPr>
            <w:tcW w:w="9235" w:type="dxa"/>
            <w:gridSpan w:val="8"/>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320" w:lineRule="atLeast"/>
              <w:ind w:left="0" w:right="0"/>
              <w:jc w:val="left"/>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监督人员或其他相关人员签字：</w:t>
            </w:r>
          </w:p>
          <w:p>
            <w:pPr>
              <w:keepNext/>
              <w:keepLines/>
              <w:pageBreakBefore w:val="0"/>
              <w:widowControl/>
              <w:suppressLineNumbers w:val="0"/>
              <w:kinsoku/>
              <w:wordWrap/>
              <w:overflowPunct/>
              <w:topLinePunct w:val="0"/>
              <w:autoSpaceDE/>
              <w:autoSpaceDN/>
              <w:bidi w:val="0"/>
              <w:adjustRightInd/>
              <w:spacing w:before="0" w:beforeAutospacing="0" w:after="0" w:afterAutospacing="0" w:line="320" w:lineRule="atLeast"/>
              <w:ind w:left="0" w:right="0" w:firstLine="74"/>
              <w:jc w:val="left"/>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或受邀机构的意见（盖章）：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6" w:hRule="atLeast"/>
          <w:jc w:val="center"/>
        </w:trPr>
        <w:tc>
          <w:tcPr>
            <w:tcW w:w="3809" w:type="dxa"/>
            <w:gridSpan w:val="4"/>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320" w:lineRule="atLeast"/>
              <w:ind w:left="0" w:right="0" w:firstLine="74"/>
              <w:jc w:val="left"/>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中标或者</w:t>
            </w:r>
            <w:r>
              <w:rPr>
                <w:rFonts w:hint="eastAsia" w:ascii="宋体" w:hAnsi="宋体" w:cs="宋体"/>
                <w:kern w:val="0"/>
                <w:sz w:val="21"/>
                <w:szCs w:val="21"/>
                <w:lang w:val="en-US" w:eastAsia="zh-CN" w:bidi="ar"/>
              </w:rPr>
              <w:t>中标</w:t>
            </w:r>
            <w:r>
              <w:rPr>
                <w:rFonts w:hint="eastAsia" w:ascii="宋体" w:hAnsi="宋体" w:eastAsia="宋体" w:cs="宋体"/>
                <w:kern w:val="0"/>
                <w:sz w:val="21"/>
                <w:szCs w:val="21"/>
                <w:lang w:val="en-US" w:eastAsia="zh-CN" w:bidi="ar"/>
              </w:rPr>
              <w:t>供应商负责人签字或盖章：</w:t>
            </w:r>
          </w:p>
          <w:p>
            <w:pPr>
              <w:keepNext/>
              <w:keepLines/>
              <w:pageBreakBefore w:val="0"/>
              <w:widowControl/>
              <w:suppressLineNumbers w:val="0"/>
              <w:kinsoku/>
              <w:wordWrap/>
              <w:overflowPunct/>
              <w:topLinePunct w:val="0"/>
              <w:autoSpaceDE/>
              <w:autoSpaceDN/>
              <w:bidi w:val="0"/>
              <w:adjustRightInd/>
              <w:spacing w:before="0" w:beforeAutospacing="0" w:after="0" w:afterAutospacing="0" w:line="320" w:lineRule="atLeast"/>
              <w:ind w:left="0" w:right="0"/>
              <w:jc w:val="left"/>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联系电话： 年 月 日</w:t>
            </w:r>
          </w:p>
        </w:tc>
        <w:tc>
          <w:tcPr>
            <w:tcW w:w="5426" w:type="dxa"/>
            <w:gridSpan w:val="4"/>
            <w:tcBorders>
              <w:top w:val="single" w:color="auto" w:sz="4" w:space="0"/>
              <w:left w:val="nil"/>
              <w:bottom w:val="single" w:color="auto" w:sz="4" w:space="0"/>
              <w:right w:val="single" w:color="auto" w:sz="4" w:space="0"/>
            </w:tcBorders>
            <w:shd w:val="clear" w:color="auto" w:fill="auto"/>
            <w:vAlign w:val="center"/>
          </w:tcPr>
          <w:p>
            <w:pPr>
              <w:keepNext/>
              <w:keepLines/>
              <w:pageBreakBefore w:val="0"/>
              <w:widowControl/>
              <w:suppressLineNumbers w:val="0"/>
              <w:kinsoku/>
              <w:wordWrap/>
              <w:overflowPunct/>
              <w:topLinePunct w:val="0"/>
              <w:autoSpaceDE/>
              <w:autoSpaceDN/>
              <w:bidi w:val="0"/>
              <w:adjustRightInd/>
              <w:spacing w:before="0" w:beforeAutospacing="0" w:after="0" w:afterAutospacing="0" w:line="320" w:lineRule="atLeast"/>
              <w:ind w:left="0" w:right="0"/>
              <w:jc w:val="left"/>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采购单位或受托机构的意见（盖章）：</w:t>
            </w:r>
          </w:p>
          <w:p>
            <w:pPr>
              <w:keepNext/>
              <w:keepLines/>
              <w:pageBreakBefore w:val="0"/>
              <w:widowControl/>
              <w:suppressLineNumbers w:val="0"/>
              <w:kinsoku/>
              <w:wordWrap/>
              <w:overflowPunct/>
              <w:topLinePunct w:val="0"/>
              <w:autoSpaceDE/>
              <w:autoSpaceDN/>
              <w:bidi w:val="0"/>
              <w:adjustRightInd/>
              <w:spacing w:before="0" w:beforeAutospacing="0" w:after="0" w:afterAutospacing="0" w:line="320" w:lineRule="atLeast"/>
              <w:ind w:left="0" w:right="0"/>
              <w:jc w:val="left"/>
              <w:textAlignment w:val="auto"/>
              <w:rPr>
                <w:rFonts w:hint="eastAsia" w:ascii="宋体" w:hAnsi="宋体" w:eastAsia="宋体" w:cs="宋体"/>
                <w:kern w:val="0"/>
                <w:lang w:val="en-US"/>
              </w:rPr>
            </w:pPr>
            <w:r>
              <w:rPr>
                <w:rFonts w:hint="eastAsia" w:ascii="宋体" w:hAnsi="宋体" w:eastAsia="宋体" w:cs="宋体"/>
                <w:kern w:val="0"/>
                <w:sz w:val="21"/>
                <w:szCs w:val="21"/>
                <w:lang w:val="en-US" w:eastAsia="zh-CN" w:bidi="ar"/>
              </w:rPr>
              <w:t>联系电话： 年 月 日</w:t>
            </w:r>
          </w:p>
        </w:tc>
      </w:tr>
    </w:tbl>
    <w:p>
      <w:pPr>
        <w:keepNext/>
        <w:keepLines/>
        <w:pageBreakBefore w:val="0"/>
        <w:widowControl/>
        <w:suppressLineNumbers w:val="0"/>
        <w:kinsoku/>
        <w:wordWrap/>
        <w:overflowPunct/>
        <w:topLinePunct w:val="0"/>
        <w:bidi w:val="0"/>
        <w:snapToGrid w:val="0"/>
        <w:spacing w:before="0" w:beforeAutospacing="0" w:after="0" w:afterAutospacing="0" w:line="360" w:lineRule="exact"/>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keepLines w:val="0"/>
        <w:widowControl w:val="0"/>
        <w:suppressLineNumbers w:val="0"/>
        <w:snapToGrid w:val="0"/>
        <w:spacing w:before="0" w:beforeAutospacing="0" w:after="0" w:afterAutospacing="0" w:line="360" w:lineRule="exact"/>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pStyle w:val="25"/>
        <w:keepNext/>
        <w:widowControl/>
        <w:ind w:left="0" w:firstLine="420"/>
        <w:rPr>
          <w:rFonts w:hint="eastAsia" w:ascii="宋体" w:hAnsi="宋体" w:eastAsia="宋体" w:cs="宋体"/>
          <w:lang w:val="en-US"/>
        </w:rPr>
      </w:pPr>
      <w:r>
        <w:rPr>
          <w:rFonts w:hint="eastAsia" w:ascii="宋体" w:hAnsi="宋体" w:eastAsia="宋体" w:cs="宋体"/>
          <w:lang w:val="en-US"/>
        </w:rPr>
        <w:t xml:space="preserve"> </w:t>
      </w:r>
    </w:p>
    <w:p>
      <w:pPr>
        <w:pStyle w:val="12"/>
        <w:keepNext/>
        <w:widowControl/>
        <w:numPr>
          <w:ilvl w:val="0"/>
          <w:numId w:val="1"/>
        </w:numPr>
        <w:spacing w:line="600" w:lineRule="exact"/>
        <w:ind w:left="1440" w:hanging="1440"/>
        <w:jc w:val="center"/>
        <w:rPr>
          <w:rFonts w:hAnsi="宋体"/>
          <w:b/>
          <w:bCs/>
          <w:sz w:val="36"/>
          <w:szCs w:val="36"/>
          <w:lang w:val="en-US"/>
        </w:rPr>
      </w:pPr>
      <w:r>
        <w:rPr>
          <w:rFonts w:hAnsi="宋体"/>
          <w:b/>
          <w:bCs/>
          <w:sz w:val="36"/>
          <w:szCs w:val="36"/>
          <w:lang w:eastAsia="zh-CN"/>
        </w:rPr>
        <w:t>合同文本（格式）</w:t>
      </w:r>
    </w:p>
    <w:p>
      <w:pPr>
        <w:pStyle w:val="12"/>
        <w:keepNext/>
        <w:widowControl/>
        <w:spacing w:line="600" w:lineRule="exact"/>
        <w:jc w:val="center"/>
        <w:rPr>
          <w:rFonts w:hAnsi="宋体"/>
          <w:sz w:val="36"/>
          <w:szCs w:val="36"/>
          <w:lang w:val="en-US"/>
        </w:rPr>
      </w:pPr>
      <w:r>
        <w:rPr>
          <w:rFonts w:hAnsi="宋体"/>
          <w:sz w:val="36"/>
          <w:szCs w:val="36"/>
          <w:lang w:val="en-US"/>
        </w:rPr>
        <w:t xml:space="preserve"> </w:t>
      </w:r>
    </w:p>
    <w:p>
      <w:pPr>
        <w:pStyle w:val="12"/>
        <w:keepNext/>
        <w:widowControl/>
        <w:spacing w:line="600" w:lineRule="exact"/>
        <w:jc w:val="center"/>
        <w:rPr>
          <w:rFonts w:hAnsi="宋体"/>
          <w:sz w:val="36"/>
          <w:szCs w:val="36"/>
          <w:lang w:val="en-US"/>
        </w:rPr>
      </w:pPr>
      <w:r>
        <w:rPr>
          <w:rFonts w:hAnsi="宋体"/>
          <w:sz w:val="36"/>
          <w:szCs w:val="36"/>
          <w:lang w:val="en-US"/>
        </w:rPr>
        <w:t xml:space="preserve"> </w:t>
      </w:r>
    </w:p>
    <w:p>
      <w:pPr>
        <w:pStyle w:val="12"/>
        <w:keepNext/>
        <w:widowControl/>
        <w:spacing w:line="600" w:lineRule="exact"/>
        <w:jc w:val="center"/>
        <w:rPr>
          <w:rFonts w:hAnsi="宋体"/>
          <w:sz w:val="36"/>
          <w:szCs w:val="36"/>
          <w:lang w:val="en-US"/>
        </w:rPr>
      </w:pPr>
      <w:r>
        <w:rPr>
          <w:rFonts w:hAnsi="宋体"/>
          <w:sz w:val="36"/>
          <w:szCs w:val="36"/>
          <w:lang w:val="en-US"/>
        </w:rPr>
        <w:t xml:space="preserve"> </w:t>
      </w:r>
    </w:p>
    <w:p>
      <w:pPr>
        <w:pStyle w:val="12"/>
        <w:keepNext/>
        <w:widowControl/>
        <w:spacing w:line="600" w:lineRule="exact"/>
        <w:jc w:val="center"/>
        <w:rPr>
          <w:rFonts w:hAnsi="宋体"/>
          <w:b/>
          <w:bCs/>
          <w:sz w:val="48"/>
          <w:szCs w:val="48"/>
          <w:lang w:val="en-US"/>
        </w:rPr>
      </w:pPr>
      <w:r>
        <w:rPr>
          <w:rFonts w:hAnsi="宋体"/>
          <w:b/>
          <w:bCs/>
          <w:sz w:val="48"/>
          <w:szCs w:val="48"/>
          <w:lang w:eastAsia="zh-CN"/>
        </w:rPr>
        <w:t>政府采购合同</w:t>
      </w:r>
    </w:p>
    <w:p>
      <w:pPr>
        <w:pStyle w:val="12"/>
        <w:keepNext/>
        <w:widowControl/>
        <w:spacing w:line="600" w:lineRule="exact"/>
        <w:rPr>
          <w:rFonts w:hAnsi="宋体"/>
          <w:lang w:val="en-US"/>
        </w:rPr>
      </w:pPr>
      <w:r>
        <w:rPr>
          <w:rFonts w:hAnsi="宋体"/>
          <w:lang w:val="en-US"/>
        </w:rPr>
        <w:t xml:space="preserve"> </w:t>
      </w:r>
    </w:p>
    <w:p>
      <w:pPr>
        <w:pStyle w:val="12"/>
        <w:keepNext/>
        <w:widowControl/>
        <w:spacing w:line="600" w:lineRule="exact"/>
        <w:rPr>
          <w:rFonts w:hAnsi="宋体"/>
          <w:lang w:val="en-US"/>
        </w:rPr>
      </w:pPr>
      <w:r>
        <w:rPr>
          <w:rFonts w:hAnsi="宋体"/>
          <w:lang w:val="en-US"/>
        </w:rPr>
        <w:t xml:space="preserve"> </w:t>
      </w:r>
    </w:p>
    <w:p>
      <w:pPr>
        <w:pStyle w:val="12"/>
        <w:keepNext/>
        <w:widowControl/>
        <w:spacing w:line="600" w:lineRule="exact"/>
        <w:rPr>
          <w:rFonts w:hAnsi="宋体"/>
          <w:lang w:val="en-US"/>
        </w:rPr>
      </w:pPr>
      <w:r>
        <w:rPr>
          <w:rFonts w:hAnsi="宋体"/>
          <w:lang w:val="en-US"/>
        </w:rPr>
        <w:t xml:space="preserve"> </w:t>
      </w:r>
    </w:p>
    <w:p>
      <w:pPr>
        <w:pStyle w:val="12"/>
        <w:keepNext/>
        <w:widowControl/>
        <w:spacing w:line="600" w:lineRule="exact"/>
        <w:rPr>
          <w:rFonts w:hAnsi="宋体"/>
          <w:lang w:val="en-US"/>
        </w:rPr>
      </w:pPr>
      <w:r>
        <w:rPr>
          <w:rFonts w:hAnsi="宋体"/>
          <w:lang w:val="en-US"/>
        </w:rPr>
        <w:t xml:space="preserve"> </w:t>
      </w:r>
    </w:p>
    <w:p>
      <w:pPr>
        <w:pStyle w:val="12"/>
        <w:keepNext/>
        <w:widowControl/>
        <w:spacing w:line="600" w:lineRule="exact"/>
        <w:ind w:left="2804" w:leftChars="665" w:hanging="1408" w:hangingChars="501"/>
        <w:rPr>
          <w:rFonts w:hAnsi="宋体"/>
          <w:b/>
          <w:bCs w:val="0"/>
          <w:sz w:val="28"/>
          <w:szCs w:val="28"/>
          <w:u w:val="single"/>
          <w:lang w:val="en-US"/>
        </w:rPr>
      </w:pPr>
      <w:r>
        <w:rPr>
          <w:rFonts w:hAnsi="宋体"/>
          <w:b/>
          <w:bCs w:val="0"/>
          <w:sz w:val="28"/>
          <w:szCs w:val="28"/>
          <w:lang w:eastAsia="zh-CN"/>
        </w:rPr>
        <w:t>合同名称：</w:t>
      </w:r>
      <w:r>
        <w:rPr>
          <w:rFonts w:hAnsi="宋体" w:cs="Times New Roman"/>
          <w:b/>
          <w:bCs w:val="0"/>
          <w:sz w:val="28"/>
          <w:szCs w:val="28"/>
          <w:u w:val="single"/>
          <w:lang w:val="en-US"/>
        </w:rPr>
        <w:t xml:space="preserve">                                   </w:t>
      </w:r>
    </w:p>
    <w:p>
      <w:pPr>
        <w:pStyle w:val="12"/>
        <w:keepNext/>
        <w:widowControl/>
        <w:spacing w:line="700" w:lineRule="exact"/>
        <w:ind w:left="0" w:firstLine="1391" w:firstLineChars="495"/>
        <w:rPr>
          <w:rFonts w:hAnsi="宋体"/>
          <w:b/>
          <w:bCs w:val="0"/>
          <w:sz w:val="28"/>
          <w:szCs w:val="28"/>
          <w:u w:val="single"/>
          <w:lang w:val="en-US"/>
        </w:rPr>
      </w:pPr>
      <w:r>
        <w:rPr>
          <w:rFonts w:hAnsi="宋体"/>
          <w:b/>
          <w:bCs w:val="0"/>
          <w:sz w:val="28"/>
          <w:szCs w:val="28"/>
          <w:lang w:eastAsia="zh-CN"/>
        </w:rPr>
        <w:t>合同编号：</w:t>
      </w:r>
      <w:r>
        <w:rPr>
          <w:rFonts w:hAnsi="宋体"/>
          <w:b/>
          <w:bCs/>
          <w:sz w:val="32"/>
          <w:szCs w:val="32"/>
          <w:u w:val="single"/>
          <w:lang w:val="en-US"/>
        </w:rPr>
        <w:t xml:space="preserve">                               </w:t>
      </w:r>
    </w:p>
    <w:p>
      <w:pPr>
        <w:pStyle w:val="12"/>
        <w:keepNext/>
        <w:widowControl/>
        <w:spacing w:line="700" w:lineRule="exact"/>
        <w:rPr>
          <w:rFonts w:hAnsi="宋体"/>
          <w:sz w:val="28"/>
          <w:szCs w:val="28"/>
          <w:lang w:val="en-US"/>
        </w:rPr>
      </w:pPr>
      <w:r>
        <w:rPr>
          <w:rFonts w:hAnsi="宋体"/>
          <w:sz w:val="28"/>
          <w:szCs w:val="28"/>
          <w:lang w:val="en-US"/>
        </w:rPr>
        <w:t xml:space="preserve"> </w:t>
      </w:r>
    </w:p>
    <w:p>
      <w:pPr>
        <w:pStyle w:val="12"/>
        <w:keepNext/>
        <w:widowControl/>
        <w:spacing w:line="700" w:lineRule="exact"/>
        <w:ind w:left="0" w:firstLine="1405" w:firstLineChars="500"/>
        <w:rPr>
          <w:rFonts w:hAnsi="宋体"/>
          <w:b/>
          <w:bCs w:val="0"/>
          <w:sz w:val="28"/>
          <w:szCs w:val="28"/>
          <w:lang w:val="en-US"/>
        </w:rPr>
      </w:pPr>
      <w:r>
        <w:rPr>
          <w:rFonts w:hAnsi="宋体"/>
          <w:b/>
          <w:bCs w:val="0"/>
          <w:sz w:val="28"/>
          <w:szCs w:val="28"/>
          <w:lang w:eastAsia="zh-CN"/>
        </w:rPr>
        <w:t>委托方（甲方）</w:t>
      </w:r>
      <w:r>
        <w:rPr>
          <w:rFonts w:hAnsi="宋体"/>
          <w:b/>
          <w:bCs w:val="0"/>
          <w:sz w:val="28"/>
          <w:szCs w:val="28"/>
          <w:u w:val="single"/>
          <w:lang w:val="en-US"/>
        </w:rPr>
        <w:t xml:space="preserve">    </w:t>
      </w:r>
      <w:r>
        <w:rPr>
          <w:rFonts w:hAnsi="宋体"/>
          <w:b/>
          <w:bCs w:val="0"/>
          <w:sz w:val="28"/>
          <w:szCs w:val="28"/>
          <w:u w:val="single"/>
          <w:lang w:eastAsia="zh-CN"/>
        </w:rPr>
        <w:t>北海市结核病防治院</w:t>
      </w:r>
      <w:r>
        <w:rPr>
          <w:rFonts w:hAnsi="宋体"/>
          <w:b/>
          <w:bCs w:val="0"/>
          <w:sz w:val="28"/>
          <w:szCs w:val="28"/>
          <w:u w:val="single"/>
          <w:lang w:val="en-US"/>
        </w:rPr>
        <w:t xml:space="preserve">    </w:t>
      </w:r>
    </w:p>
    <w:p>
      <w:pPr>
        <w:pStyle w:val="12"/>
        <w:keepNext/>
        <w:widowControl/>
        <w:spacing w:line="700" w:lineRule="exact"/>
        <w:ind w:left="0" w:firstLine="1405" w:firstLineChars="500"/>
        <w:rPr>
          <w:rFonts w:hAnsi="宋体"/>
          <w:b/>
          <w:bCs w:val="0"/>
          <w:sz w:val="28"/>
          <w:szCs w:val="28"/>
          <w:lang w:val="en-US"/>
        </w:rPr>
      </w:pPr>
      <w:r>
        <w:rPr>
          <w:rFonts w:hAnsi="宋体"/>
          <w:b/>
          <w:bCs w:val="0"/>
          <w:sz w:val="28"/>
          <w:szCs w:val="28"/>
          <w:lang w:eastAsia="zh-CN"/>
        </w:rPr>
        <w:t>受托方（乙方）</w:t>
      </w:r>
      <w:r>
        <w:rPr>
          <w:rFonts w:hAnsi="宋体"/>
          <w:b/>
          <w:bCs w:val="0"/>
          <w:sz w:val="28"/>
          <w:szCs w:val="28"/>
          <w:u w:val="single"/>
          <w:lang w:val="en-US"/>
        </w:rPr>
        <w:t xml:space="preserve">                                        </w:t>
      </w:r>
    </w:p>
    <w:p>
      <w:pPr>
        <w:pStyle w:val="12"/>
        <w:keepNext/>
        <w:widowControl/>
        <w:spacing w:line="700" w:lineRule="exact"/>
        <w:rPr>
          <w:rFonts w:hAnsi="宋体"/>
          <w:sz w:val="28"/>
          <w:szCs w:val="28"/>
          <w:lang w:val="en-US"/>
        </w:rPr>
      </w:pPr>
      <w:r>
        <w:rPr>
          <w:rFonts w:hAnsi="宋体"/>
          <w:sz w:val="28"/>
          <w:szCs w:val="28"/>
          <w:lang w:val="en-US"/>
        </w:rPr>
        <w:t xml:space="preserve"> </w:t>
      </w:r>
    </w:p>
    <w:p>
      <w:pPr>
        <w:pStyle w:val="12"/>
        <w:keepNext/>
        <w:widowControl/>
        <w:spacing w:line="700" w:lineRule="exact"/>
        <w:ind w:left="0" w:firstLine="1391" w:firstLineChars="495"/>
        <w:rPr>
          <w:rFonts w:hAnsi="宋体"/>
          <w:b/>
          <w:bCs w:val="0"/>
          <w:sz w:val="28"/>
          <w:szCs w:val="28"/>
          <w:u w:val="single"/>
          <w:lang w:val="en-US"/>
        </w:rPr>
      </w:pPr>
      <w:r>
        <w:rPr>
          <w:rFonts w:hAnsi="宋体"/>
          <w:b/>
          <w:bCs w:val="0"/>
          <w:sz w:val="28"/>
          <w:szCs w:val="28"/>
          <w:lang w:eastAsia="zh-CN"/>
        </w:rPr>
        <w:t>签订合同地点：</w:t>
      </w:r>
      <w:r>
        <w:rPr>
          <w:rFonts w:hAnsi="宋体"/>
          <w:b/>
          <w:bCs w:val="0"/>
          <w:sz w:val="28"/>
          <w:szCs w:val="28"/>
          <w:u w:val="single"/>
          <w:lang w:val="en-US"/>
        </w:rPr>
        <w:t xml:space="preserve">                    </w:t>
      </w:r>
    </w:p>
    <w:p>
      <w:pPr>
        <w:pStyle w:val="12"/>
        <w:keepNext/>
        <w:widowControl/>
        <w:spacing w:line="700" w:lineRule="exact"/>
        <w:ind w:left="0" w:firstLine="1391" w:firstLineChars="495"/>
        <w:rPr>
          <w:rFonts w:hAnsi="宋体"/>
          <w:b/>
          <w:bCs w:val="0"/>
          <w:sz w:val="28"/>
          <w:szCs w:val="28"/>
          <w:lang w:val="en-US"/>
        </w:rPr>
      </w:pPr>
      <w:r>
        <w:rPr>
          <w:rFonts w:hAnsi="宋体"/>
          <w:b/>
          <w:bCs w:val="0"/>
          <w:sz w:val="28"/>
          <w:szCs w:val="28"/>
          <w:lang w:eastAsia="zh-CN"/>
        </w:rPr>
        <w:t>签订合同时间：</w:t>
      </w:r>
      <w:r>
        <w:rPr>
          <w:rFonts w:hAnsi="宋体"/>
          <w:b/>
          <w:bCs w:val="0"/>
          <w:sz w:val="28"/>
          <w:szCs w:val="28"/>
          <w:u w:val="single"/>
          <w:lang w:val="en-US"/>
        </w:rPr>
        <w:t xml:space="preserve">                    </w:t>
      </w:r>
    </w:p>
    <w:p>
      <w:pPr>
        <w:pStyle w:val="12"/>
        <w:keepNext/>
        <w:widowControl/>
        <w:jc w:val="center"/>
        <w:rPr>
          <w:rFonts w:hAnsi="宋体"/>
          <w:lang w:val="en-US"/>
        </w:rPr>
      </w:pPr>
      <w:r>
        <w:rPr>
          <w:rFonts w:hAnsi="宋体"/>
          <w:lang w:val="en-US"/>
        </w:rPr>
        <w:t xml:space="preserve"> </w:t>
      </w:r>
    </w:p>
    <w:p>
      <w:pPr>
        <w:pStyle w:val="12"/>
        <w:keepNext/>
        <w:widowControl/>
        <w:jc w:val="center"/>
        <w:rPr>
          <w:rFonts w:hAnsi="宋体"/>
          <w:lang w:val="en-US"/>
        </w:rPr>
      </w:pPr>
      <w:r>
        <w:rPr>
          <w:rFonts w:hAnsi="宋体"/>
          <w:lang w:val="en-US"/>
        </w:rPr>
        <w:t xml:space="preserve"> </w:t>
      </w:r>
    </w:p>
    <w:p>
      <w:pPr>
        <w:keepNext/>
        <w:keepLines w:val="0"/>
        <w:widowControl w:val="0"/>
        <w:suppressLineNumbers w:val="0"/>
        <w:snapToGrid w:val="0"/>
        <w:spacing w:before="0" w:beforeAutospacing="0" w:after="0" w:afterAutospacing="0" w:line="360" w:lineRule="exact"/>
        <w:ind w:left="0" w:right="0"/>
        <w:jc w:val="both"/>
        <w:rPr>
          <w:rFonts w:hint="eastAsia" w:ascii="宋体" w:hAnsi="宋体" w:eastAsia="宋体" w:cs="宋体"/>
          <w:bCs/>
          <w:sz w:val="36"/>
          <w:szCs w:val="36"/>
          <w:lang w:val="en-US"/>
        </w:rPr>
      </w:pPr>
      <w:r>
        <w:rPr>
          <w:rFonts w:hint="eastAsia" w:ascii="宋体" w:hAnsi="宋体" w:eastAsia="宋体" w:cs="宋体"/>
          <w:bCs/>
          <w:kern w:val="2"/>
          <w:sz w:val="36"/>
          <w:szCs w:val="36"/>
          <w:lang w:val="en-US" w:eastAsia="zh-CN" w:bidi="ar"/>
        </w:rPr>
        <w:t xml:space="preserve"> </w:t>
      </w:r>
    </w:p>
    <w:p>
      <w:pPr>
        <w:pStyle w:val="25"/>
        <w:keepNext/>
        <w:widowControl/>
        <w:ind w:left="0" w:firstLine="720"/>
        <w:rPr>
          <w:rFonts w:hint="eastAsia" w:ascii="宋体" w:hAnsi="宋体" w:eastAsia="宋体" w:cs="宋体"/>
          <w:bCs/>
          <w:sz w:val="36"/>
          <w:szCs w:val="36"/>
          <w:lang w:val="en-US"/>
        </w:rPr>
      </w:pPr>
      <w:r>
        <w:rPr>
          <w:rFonts w:hint="eastAsia" w:ascii="宋体" w:hAnsi="宋体" w:eastAsia="宋体" w:cs="宋体"/>
          <w:bCs/>
          <w:sz w:val="36"/>
          <w:szCs w:val="36"/>
          <w:lang w:val="en-US"/>
        </w:rPr>
        <w:t xml:space="preserve"> </w:t>
      </w:r>
    </w:p>
    <w:p>
      <w:pPr>
        <w:pStyle w:val="25"/>
        <w:keepNext/>
        <w:widowControl/>
        <w:ind w:left="0" w:firstLine="720"/>
        <w:rPr>
          <w:rFonts w:hint="eastAsia" w:ascii="宋体" w:hAnsi="宋体" w:eastAsia="宋体" w:cs="宋体"/>
          <w:bCs/>
          <w:sz w:val="36"/>
          <w:szCs w:val="36"/>
          <w:lang w:val="en-US"/>
        </w:rPr>
      </w:pPr>
      <w:r>
        <w:rPr>
          <w:rFonts w:hint="eastAsia" w:ascii="宋体" w:hAnsi="宋体" w:eastAsia="宋体" w:cs="宋体"/>
          <w:bCs/>
          <w:sz w:val="36"/>
          <w:szCs w:val="36"/>
          <w:lang w:val="en-US"/>
        </w:rPr>
        <w:t xml:space="preserve"> </w:t>
      </w:r>
    </w:p>
    <w:p>
      <w:pPr>
        <w:pStyle w:val="25"/>
        <w:keepNext/>
        <w:widowControl/>
        <w:ind w:left="0" w:leftChars="0" w:firstLine="0" w:firstLineChars="0"/>
        <w:jc w:val="center"/>
        <w:rPr>
          <w:rFonts w:hint="eastAsia" w:ascii="宋体" w:hAnsi="宋体" w:eastAsia="宋体" w:cs="宋体"/>
          <w:bCs/>
          <w:sz w:val="36"/>
          <w:szCs w:val="36"/>
          <w:lang w:val="en-US"/>
        </w:rPr>
      </w:pPr>
      <w:r>
        <w:rPr>
          <w:rFonts w:hint="eastAsia" w:ascii="宋体" w:hAnsi="宋体"/>
          <w:b/>
          <w:bCs w:val="0"/>
          <w:sz w:val="36"/>
          <w:szCs w:val="36"/>
          <w:highlight w:val="none"/>
        </w:rPr>
        <w:t>政府采购合同</w:t>
      </w:r>
      <w:r>
        <w:rPr>
          <w:rFonts w:hint="eastAsia" w:ascii="宋体" w:hAnsi="宋体" w:eastAsia="宋体" w:cs="宋体"/>
          <w:bCs/>
          <w:sz w:val="36"/>
          <w:szCs w:val="36"/>
          <w:lang w:val="en-US"/>
        </w:rPr>
        <w:t xml:space="preserve"> </w:t>
      </w:r>
    </w:p>
    <w:p>
      <w:pPr>
        <w:keepNext/>
        <w:keepLines w:val="0"/>
        <w:widowControl w:val="0"/>
        <w:suppressLineNumbers w:val="0"/>
        <w:autoSpaceDE w:val="0"/>
        <w:autoSpaceDN/>
        <w:spacing w:before="0" w:beforeAutospacing="0" w:after="0" w:afterAutospacing="0" w:line="380" w:lineRule="exact"/>
        <w:ind w:left="0" w:right="0" w:firstLine="6510" w:firstLineChars="31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合同编号：</w:t>
      </w:r>
      <w:r>
        <w:rPr>
          <w:rFonts w:hint="eastAsia" w:ascii="宋体" w:hAnsi="宋体" w:eastAsia="宋体" w:cs="宋体"/>
          <w:kern w:val="2"/>
          <w:sz w:val="21"/>
          <w:szCs w:val="21"/>
          <w:u w:val="single"/>
          <w:lang w:val="en-US" w:eastAsia="zh-CN" w:bidi="ar"/>
        </w:rPr>
        <w:t xml:space="preserve">  </w:t>
      </w:r>
      <w:r>
        <w:rPr>
          <w:rFonts w:hint="eastAsia" w:ascii="宋体" w:hAnsi="宋体" w:cs="宋体"/>
          <w:kern w:val="2"/>
          <w:sz w:val="21"/>
          <w:szCs w:val="21"/>
          <w:u w:val="single"/>
          <w:lang w:val="en-US" w:eastAsia="zh-CN" w:bidi="ar"/>
        </w:rPr>
        <w:t>BHZC2022-G1-990186-GXZF</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0"/>
          <w:sz w:val="21"/>
          <w:szCs w:val="21"/>
          <w:lang w:val="en-US" w:eastAsia="zh-CN" w:bidi="ar"/>
        </w:rPr>
        <w:t xml:space="preserve">           </w:t>
      </w:r>
    </w:p>
    <w:p>
      <w:pPr>
        <w:keepNext/>
        <w:keepLines w:val="0"/>
        <w:widowControl w:val="0"/>
        <w:suppressLineNumbers w:val="0"/>
        <w:autoSpaceDE w:val="0"/>
        <w:autoSpaceDN/>
        <w:spacing w:before="0" w:beforeAutospacing="0" w:after="0" w:afterAutospacing="0" w:line="380" w:lineRule="exact"/>
        <w:ind w:left="0" w:right="0"/>
        <w:jc w:val="both"/>
        <w:rPr>
          <w:rFonts w:hint="eastAsia" w:ascii="宋体" w:hAnsi="宋体" w:eastAsia="宋体" w:cs="宋体"/>
          <w:lang w:val="en-US"/>
        </w:rPr>
      </w:pPr>
      <w:r>
        <w:rPr>
          <w:rFonts w:hint="eastAsia" w:ascii="宋体" w:hAnsi="宋体" w:eastAsia="宋体" w:cs="宋体"/>
          <w:kern w:val="0"/>
          <w:sz w:val="21"/>
          <w:szCs w:val="21"/>
          <w:lang w:val="en-US" w:eastAsia="zh-CN" w:bidi="ar"/>
        </w:rPr>
        <w:t>甲方（招标人）：</w:t>
      </w:r>
      <w:r>
        <w:rPr>
          <w:rFonts w:hint="eastAsia" w:ascii="宋体" w:hAnsi="宋体" w:eastAsia="宋体" w:cs="宋体"/>
          <w:kern w:val="0"/>
          <w:sz w:val="21"/>
          <w:szCs w:val="21"/>
          <w:u w:val="single"/>
          <w:lang w:val="en-US" w:eastAsia="zh-CN" w:bidi="ar"/>
        </w:rPr>
        <w:t xml:space="preserve"> </w:t>
      </w:r>
      <w:r>
        <w:rPr>
          <w:rFonts w:hint="eastAsia" w:ascii="宋体" w:hAnsi="宋体" w:eastAsia="宋体" w:cs="宋体"/>
          <w:kern w:val="2"/>
          <w:sz w:val="21"/>
          <w:szCs w:val="21"/>
          <w:u w:val="single"/>
          <w:lang w:val="en-US" w:eastAsia="zh-CN" w:bidi="ar"/>
        </w:rPr>
        <w:t>北海市结核病防治院</w:t>
      </w:r>
      <w:r>
        <w:rPr>
          <w:rFonts w:hint="eastAsia" w:ascii="宋体" w:hAnsi="宋体" w:eastAsia="宋体" w:cs="宋体"/>
          <w:kern w:val="0"/>
          <w:sz w:val="21"/>
          <w:szCs w:val="21"/>
          <w:u w:val="single"/>
          <w:lang w:val="en-US" w:eastAsia="zh-CN" w:bidi="ar"/>
        </w:rPr>
        <w:t xml:space="preserve">          </w:t>
      </w:r>
    </w:p>
    <w:p>
      <w:pPr>
        <w:keepNext/>
        <w:keepLines w:val="0"/>
        <w:widowControl w:val="0"/>
        <w:suppressLineNumbers w:val="0"/>
        <w:autoSpaceDE w:val="0"/>
        <w:autoSpaceDN/>
        <w:spacing w:before="0" w:beforeAutospacing="0" w:after="0" w:afterAutospacing="0" w:line="380" w:lineRule="exact"/>
        <w:ind w:left="0" w:right="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乙方（供应商）：</w:t>
      </w:r>
      <w:r>
        <w:rPr>
          <w:rFonts w:hint="eastAsia" w:ascii="宋体" w:hAnsi="宋体" w:eastAsia="宋体" w:cs="宋体"/>
          <w:kern w:val="0"/>
          <w:sz w:val="21"/>
          <w:szCs w:val="21"/>
          <w:u w:val="single"/>
          <w:lang w:val="en-US" w:eastAsia="zh-CN" w:bidi="ar"/>
        </w:rPr>
        <w:t xml:space="preserve">                            </w:t>
      </w:r>
      <w:r>
        <w:rPr>
          <w:rFonts w:hint="eastAsia" w:ascii="宋体" w:hAnsi="宋体" w:eastAsia="宋体" w:cs="宋体"/>
          <w:kern w:val="0"/>
          <w:sz w:val="21"/>
          <w:szCs w:val="21"/>
          <w:lang w:val="en-US" w:eastAsia="zh-CN" w:bidi="ar"/>
        </w:rPr>
        <w:t xml:space="preserve"> </w:t>
      </w:r>
    </w:p>
    <w:p>
      <w:pPr>
        <w:keepNext/>
        <w:keepLines w:val="0"/>
        <w:widowControl w:val="0"/>
        <w:suppressLineNumbers w:val="0"/>
        <w:spacing w:before="0" w:beforeAutospacing="0" w:after="0" w:afterAutospacing="0"/>
        <w:ind w:left="0" w:right="0"/>
        <w:jc w:val="both"/>
      </w:pPr>
      <w:r>
        <w:rPr>
          <w:rFonts w:hint="eastAsia" w:ascii="宋体" w:hAnsi="宋体" w:eastAsia="宋体" w:cs="宋体"/>
          <w:kern w:val="0"/>
          <w:sz w:val="21"/>
          <w:szCs w:val="21"/>
          <w:lang w:val="en-US" w:eastAsia="zh-CN" w:bidi="ar"/>
        </w:rPr>
        <w:t>项目名称：</w:t>
      </w:r>
      <w:r>
        <w:rPr>
          <w:rFonts w:hint="eastAsia" w:ascii="宋体" w:hAnsi="宋体" w:cs="宋体"/>
          <w:kern w:val="0"/>
          <w:sz w:val="21"/>
          <w:szCs w:val="21"/>
          <w:u w:val="single"/>
          <w:lang w:val="en-US" w:eastAsia="zh-CN" w:bidi="ar"/>
        </w:rPr>
        <w:t>市结防院门诊、医技楼建设项目采购配套基础设施设备</w:t>
      </w:r>
      <w:r>
        <w:rPr>
          <w:rFonts w:hint="eastAsia" w:ascii="宋体" w:hAnsi="宋体" w:eastAsia="宋体" w:cs="宋体"/>
          <w:kern w:val="0"/>
          <w:sz w:val="21"/>
          <w:szCs w:val="21"/>
          <w:u w:val="single"/>
          <w:lang w:val="en-US" w:eastAsia="zh-CN" w:bidi="ar"/>
        </w:rPr>
        <w:t xml:space="preserve"> </w:t>
      </w:r>
      <w:r>
        <w:rPr>
          <w:rFonts w:hint="eastAsia" w:ascii="宋体" w:hAnsi="宋体" w:eastAsia="宋体" w:cs="宋体"/>
          <w:kern w:val="2"/>
          <w:sz w:val="21"/>
          <w:szCs w:val="21"/>
          <w:u w:val="single"/>
          <w:lang w:val="en-US" w:eastAsia="zh-CN" w:bidi="ar"/>
        </w:rPr>
        <w:t xml:space="preserve"> </w:t>
      </w:r>
    </w:p>
    <w:p>
      <w:pPr>
        <w:keepNext/>
        <w:keepLines w:val="0"/>
        <w:widowControl w:val="0"/>
        <w:suppressLineNumbers w:val="0"/>
        <w:autoSpaceDE w:val="0"/>
        <w:autoSpaceDN/>
        <w:spacing w:before="0" w:beforeAutospacing="0" w:after="0" w:afterAutospacing="0" w:line="380" w:lineRule="exact"/>
        <w:ind w:left="0" w:right="0"/>
        <w:jc w:val="both"/>
        <w:rPr>
          <w:rFonts w:hint="eastAsia" w:ascii="宋体" w:hAnsi="宋体" w:eastAsia="宋体" w:cs="宋体"/>
          <w:kern w:val="0"/>
          <w:u w:val="single"/>
          <w:lang w:val="en-US"/>
        </w:rPr>
      </w:pPr>
      <w:r>
        <w:rPr>
          <w:rFonts w:hint="eastAsia" w:ascii="宋体" w:hAnsi="宋体" w:eastAsia="宋体" w:cs="宋体"/>
          <w:kern w:val="0"/>
          <w:sz w:val="21"/>
          <w:szCs w:val="21"/>
          <w:lang w:val="en-US" w:eastAsia="zh-CN" w:bidi="ar"/>
        </w:rPr>
        <w:t>项目编号：</w:t>
      </w:r>
      <w:r>
        <w:rPr>
          <w:rFonts w:hint="eastAsia" w:ascii="宋体" w:hAnsi="宋体" w:cs="宋体"/>
          <w:kern w:val="2"/>
          <w:sz w:val="21"/>
          <w:szCs w:val="21"/>
          <w:u w:val="single"/>
          <w:lang w:val="en-US" w:eastAsia="zh-CN" w:bidi="ar"/>
        </w:rPr>
        <w:t>BHZC2022-G1-990186-GXZF</w:t>
      </w:r>
      <w:r>
        <w:rPr>
          <w:rFonts w:hint="eastAsia" w:ascii="宋体" w:hAnsi="宋体" w:eastAsia="宋体" w:cs="宋体"/>
          <w:kern w:val="2"/>
          <w:sz w:val="21"/>
          <w:szCs w:val="21"/>
          <w:u w:val="single"/>
          <w:lang w:val="en-US" w:eastAsia="zh-CN" w:bidi="ar"/>
        </w:rPr>
        <w:t xml:space="preserve">                            </w:t>
      </w:r>
    </w:p>
    <w:p>
      <w:pPr>
        <w:keepNext/>
        <w:keepLines w:val="0"/>
        <w:widowControl w:val="0"/>
        <w:suppressLineNumbers w:val="0"/>
        <w:autoSpaceDE w:val="0"/>
        <w:autoSpaceDN/>
        <w:spacing w:before="0" w:beforeAutospacing="0" w:after="0" w:afterAutospacing="0" w:line="380" w:lineRule="exact"/>
        <w:ind w:left="0" w:right="0"/>
        <w:jc w:val="both"/>
        <w:rPr>
          <w:rFonts w:hint="default"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采购计划号：</w:t>
      </w:r>
      <w:r>
        <w:rPr>
          <w:rFonts w:hint="eastAsia" w:ascii="宋体" w:hAnsi="宋体" w:cs="宋体"/>
          <w:kern w:val="2"/>
          <w:sz w:val="21"/>
          <w:szCs w:val="21"/>
          <w:u w:val="single"/>
          <w:lang w:val="en-US" w:eastAsia="zh-CN" w:bidi="ar"/>
        </w:rPr>
        <w:t>202204180017</w:t>
      </w:r>
    </w:p>
    <w:p>
      <w:pPr>
        <w:keepNext/>
        <w:keepLines w:val="0"/>
        <w:widowControl w:val="0"/>
        <w:suppressLineNumbers w:val="0"/>
        <w:autoSpaceDE w:val="0"/>
        <w:autoSpaceDN/>
        <w:spacing w:before="0" w:beforeAutospacing="0" w:after="0" w:afterAutospacing="0" w:line="380" w:lineRule="exact"/>
        <w:ind w:left="0" w:right="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pStyle w:val="12"/>
        <w:adjustRightInd w:val="0"/>
        <w:snapToGrid w:val="0"/>
        <w:spacing w:line="340" w:lineRule="exact"/>
        <w:ind w:firstLine="412" w:firstLineChars="200"/>
        <w:rPr>
          <w:rFonts w:hint="eastAsia" w:ascii="宋体" w:hAnsi="宋体" w:eastAsia="宋体" w:cs="宋体"/>
          <w:spacing w:val="-2"/>
          <w:sz w:val="21"/>
          <w:szCs w:val="21"/>
          <w:highlight w:val="none"/>
        </w:rPr>
      </w:pPr>
      <w:r>
        <w:rPr>
          <w:rFonts w:hint="eastAsia" w:ascii="宋体" w:hAnsi="宋体" w:eastAsia="宋体" w:cs="宋体"/>
          <w:spacing w:val="-2"/>
          <w:sz w:val="21"/>
          <w:szCs w:val="21"/>
          <w:highlight w:val="none"/>
        </w:rPr>
        <w:t>根据《中华人民共和国政府采购法》、《中华人民共和国民法典》等法律、法规规定，按照招标文件</w:t>
      </w:r>
      <w:r>
        <w:rPr>
          <w:rFonts w:hint="eastAsia" w:ascii="宋体" w:hAnsi="宋体" w:eastAsia="宋体" w:cs="宋体"/>
          <w:sz w:val="21"/>
          <w:szCs w:val="21"/>
          <w:highlight w:val="none"/>
        </w:rPr>
        <w:t>规定条款和中标供应商投标文件及其承诺，甲乙双方签订本合同。</w:t>
      </w:r>
    </w:p>
    <w:p>
      <w:pPr>
        <w:adjustRightInd w:val="0"/>
        <w:snapToGrid w:val="0"/>
        <w:spacing w:line="340" w:lineRule="exact"/>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第一条　合同标的</w:t>
      </w:r>
    </w:p>
    <w:p>
      <w:pPr>
        <w:adjustRightInd w:val="0"/>
        <w:snapToGrid w:val="0"/>
        <w:spacing w:line="34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1.供货一览表</w:t>
      </w:r>
    </w:p>
    <w:p>
      <w:pPr>
        <w:pStyle w:val="2"/>
        <w:rPr>
          <w:rFonts w:hint="eastAsia" w:eastAsia="宋体"/>
          <w:lang w:eastAsia="zh-CN"/>
        </w:rPr>
      </w:pPr>
      <w:r>
        <w:rPr>
          <w:rFonts w:hint="eastAsia" w:ascii="宋体" w:hAnsi="宋体" w:cs="宋体"/>
          <w:sz w:val="21"/>
          <w:szCs w:val="21"/>
          <w:highlight w:val="none"/>
          <w:lang w:eastAsia="zh-CN"/>
        </w:rPr>
        <w:t>详见乙方报价清单。</w:t>
      </w:r>
    </w:p>
    <w:p>
      <w:pPr>
        <w:adjustRightInd w:val="0"/>
        <w:snapToGrid w:val="0"/>
        <w:spacing w:line="350" w:lineRule="exact"/>
        <w:ind w:right="-59"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2.合同金额为全包价（含税）。合同金额</w:t>
      </w:r>
      <w:r>
        <w:rPr>
          <w:rFonts w:hint="eastAsia" w:ascii="宋体" w:hAnsi="宋体" w:eastAsia="宋体" w:cs="宋体"/>
          <w:bCs/>
          <w:kern w:val="2"/>
          <w:sz w:val="21"/>
          <w:szCs w:val="21"/>
          <w:lang w:val="en-US" w:eastAsia="zh-CN" w:bidi="ar"/>
        </w:rPr>
        <w:t>必须包括但不限于项目实施所需的人工费、货款、</w:t>
      </w:r>
      <w:r>
        <w:rPr>
          <w:rFonts w:hint="eastAsia" w:ascii="宋体" w:hAnsi="宋体" w:eastAsia="宋体" w:cs="宋体"/>
          <w:kern w:val="2"/>
          <w:sz w:val="21"/>
          <w:szCs w:val="21"/>
          <w:lang w:val="en-US" w:eastAsia="zh-CN" w:bidi="ar"/>
        </w:rPr>
        <w:t>随配附件</w:t>
      </w:r>
      <w:r>
        <w:rPr>
          <w:rFonts w:hint="eastAsia" w:ascii="宋体" w:hAnsi="宋体" w:eastAsia="宋体" w:cs="宋体"/>
          <w:bCs/>
          <w:kern w:val="2"/>
          <w:sz w:val="21"/>
          <w:szCs w:val="21"/>
          <w:lang w:val="en-US" w:eastAsia="zh-CN" w:bidi="ar"/>
        </w:rPr>
        <w:t>、备品备件、辅材、专用工具、包装、运输（至</w:t>
      </w:r>
      <w:r>
        <w:rPr>
          <w:rFonts w:hint="eastAsia" w:ascii="宋体" w:hAnsi="宋体" w:cs="宋体"/>
          <w:kern w:val="2"/>
          <w:sz w:val="21"/>
          <w:szCs w:val="21"/>
          <w:lang w:val="en-US" w:eastAsia="zh-CN" w:bidi="ar"/>
        </w:rPr>
        <w:t>招标人</w:t>
      </w:r>
      <w:r>
        <w:rPr>
          <w:rFonts w:hint="eastAsia" w:ascii="宋体" w:hAnsi="宋体" w:eastAsia="宋体" w:cs="宋体"/>
          <w:bCs/>
          <w:kern w:val="2"/>
          <w:sz w:val="21"/>
          <w:szCs w:val="21"/>
          <w:lang w:val="en-US" w:eastAsia="zh-CN" w:bidi="ar"/>
        </w:rPr>
        <w:t>指</w:t>
      </w:r>
      <w:r>
        <w:rPr>
          <w:rFonts w:hint="eastAsia" w:ascii="宋体" w:hAnsi="宋体" w:eastAsia="宋体" w:cs="宋体"/>
          <w:bCs/>
          <w:kern w:val="2"/>
          <w:sz w:val="21"/>
          <w:szCs w:val="21"/>
          <w:highlight w:val="none"/>
          <w:lang w:val="en-US" w:eastAsia="zh-CN" w:bidi="ar"/>
        </w:rPr>
        <w:t>定位置）、装卸、保险、税金、货到就位、安装施工（包含但不限于室内线路安装、安装前清理及安装过程中产生的费用</w:t>
      </w:r>
      <w:r>
        <w:rPr>
          <w:rFonts w:hint="eastAsia" w:ascii="宋体" w:hAnsi="宋体" w:eastAsia="宋体" w:cs="宋体"/>
          <w:kern w:val="2"/>
          <w:sz w:val="21"/>
          <w:szCs w:val="21"/>
          <w:highlight w:val="none"/>
          <w:lang w:val="en-US" w:eastAsia="zh-CN" w:bidi="ar"/>
        </w:rPr>
        <w:t>等费用</w:t>
      </w:r>
      <w:r>
        <w:rPr>
          <w:rFonts w:hint="eastAsia" w:ascii="宋体" w:hAnsi="宋体" w:eastAsia="宋体" w:cs="宋体"/>
          <w:bCs/>
          <w:kern w:val="2"/>
          <w:sz w:val="21"/>
          <w:szCs w:val="21"/>
          <w:highlight w:val="none"/>
          <w:lang w:val="en-US" w:eastAsia="zh-CN" w:bidi="ar"/>
        </w:rPr>
        <w:t>）、安装施工所需材料等、调试（含调试后的室内整洁等）、验收、培训、保修、售后服务等与本项目有关的可预见及不可预见的一切成本和费用的总合</w:t>
      </w:r>
      <w:r>
        <w:rPr>
          <w:rFonts w:hint="eastAsia" w:ascii="宋体" w:hAnsi="宋体" w:eastAsia="宋体" w:cs="宋体"/>
          <w:sz w:val="21"/>
          <w:szCs w:val="21"/>
          <w:highlight w:val="none"/>
        </w:rPr>
        <w:t>。</w:t>
      </w:r>
    </w:p>
    <w:p>
      <w:pPr>
        <w:adjustRightInd w:val="0"/>
        <w:snapToGrid w:val="0"/>
        <w:spacing w:line="350" w:lineRule="exact"/>
        <w:ind w:right="420" w:firstLine="422"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第二条　质量保证</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1.乙方所提供的货物型号、技术规格、技术参数等质量</w:t>
      </w:r>
      <w:r>
        <w:rPr>
          <w:rFonts w:hint="eastAsia" w:ascii="宋体" w:hAnsi="宋体" w:cs="宋体"/>
          <w:sz w:val="21"/>
          <w:szCs w:val="21"/>
          <w:highlight w:val="none"/>
          <w:lang w:eastAsia="zh-CN"/>
        </w:rPr>
        <w:t>、安装调试工程质量</w:t>
      </w:r>
      <w:r>
        <w:rPr>
          <w:rFonts w:hint="eastAsia" w:ascii="宋体" w:hAnsi="宋体" w:eastAsia="宋体" w:cs="宋体"/>
          <w:sz w:val="21"/>
          <w:szCs w:val="21"/>
          <w:highlight w:val="none"/>
        </w:rPr>
        <w:t>及提供的所有服务必须与招标文件的要求和乙方投标文件的承诺相一致。乙方提供的节能和环保产品必须是列入最新一期政府采购清单的产品。</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2.乙方所提供的货物必须是全新、未使用的原装产品，且在正常安装、使用和保养条件下，其使用寿命期内各项指标均达到质量要求</w:t>
      </w:r>
      <w:r>
        <w:rPr>
          <w:rFonts w:hint="eastAsia" w:ascii="宋体" w:hAnsi="宋体" w:cs="宋体"/>
          <w:sz w:val="21"/>
          <w:szCs w:val="21"/>
          <w:highlight w:val="none"/>
          <w:lang w:eastAsia="zh-CN"/>
        </w:rPr>
        <w:t>，</w:t>
      </w:r>
      <w:r>
        <w:rPr>
          <w:rFonts w:hint="eastAsia" w:ascii="宋体" w:hAnsi="宋体" w:eastAsia="宋体" w:cs="宋体"/>
          <w:kern w:val="2"/>
          <w:sz w:val="21"/>
          <w:szCs w:val="21"/>
          <w:highlight w:val="none"/>
          <w:lang w:val="en-US" w:eastAsia="zh-CN" w:bidi="ar"/>
        </w:rPr>
        <w:t>所有</w:t>
      </w:r>
      <w:r>
        <w:rPr>
          <w:rFonts w:hint="eastAsia" w:ascii="宋体" w:hAnsi="宋体" w:cs="宋体"/>
          <w:kern w:val="2"/>
          <w:sz w:val="21"/>
          <w:szCs w:val="21"/>
          <w:highlight w:val="none"/>
          <w:lang w:val="en-US" w:eastAsia="zh-CN" w:bidi="ar"/>
        </w:rPr>
        <w:t>的安装调试工程质量必须达到国家相关施工验收规范合格的标准。</w:t>
      </w:r>
    </w:p>
    <w:p>
      <w:pPr>
        <w:pStyle w:val="25"/>
        <w:rPr>
          <w:rFonts w:hint="default" w:eastAsia="宋体"/>
          <w:highlight w:val="none"/>
          <w:lang w:val="en-US" w:eastAsia="zh-CN"/>
        </w:rPr>
      </w:pPr>
      <w:r>
        <w:rPr>
          <w:rFonts w:hint="eastAsia" w:ascii="宋体" w:hAnsi="宋体" w:cs="宋体"/>
          <w:sz w:val="21"/>
          <w:szCs w:val="21"/>
          <w:highlight w:val="none"/>
          <w:lang w:val="en-US" w:eastAsia="zh-CN"/>
        </w:rPr>
        <w:t>3.履约保证金：</w:t>
      </w:r>
    </w:p>
    <w:p>
      <w:pPr>
        <w:adjustRightInd w:val="0"/>
        <w:snapToGrid w:val="0"/>
        <w:spacing w:line="350" w:lineRule="exact"/>
        <w:ind w:firstLine="422" w:firstLineChars="200"/>
        <w:rPr>
          <w:rFonts w:hint="eastAsia" w:ascii="宋体" w:hAnsi="宋体" w:eastAsia="宋体" w:cs="宋体"/>
          <w:sz w:val="21"/>
          <w:szCs w:val="21"/>
          <w:highlight w:val="none"/>
        </w:rPr>
      </w:pPr>
      <w:r>
        <w:rPr>
          <w:rFonts w:hint="eastAsia" w:ascii="宋体" w:hAnsi="宋体" w:eastAsia="宋体" w:cs="宋体"/>
          <w:b/>
          <w:sz w:val="21"/>
          <w:szCs w:val="21"/>
          <w:highlight w:val="none"/>
        </w:rPr>
        <w:t>第三条　权利保证</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乙方应保证所提供货物在使用时不会侵犯任何第三方的专利权、商标权、工业设计权或其他权利。</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乙方应按招标文件规定的时间向甲方提供使用货物的有关技术资料。</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乙方保证所交付的货物的所有权完全属于乙方且无任何抵押、质押、查封等产权瑕疵。</w:t>
      </w:r>
    </w:p>
    <w:p>
      <w:pPr>
        <w:adjustRightInd w:val="0"/>
        <w:snapToGrid w:val="0"/>
        <w:spacing w:line="350" w:lineRule="exact"/>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第四条　包装和运输</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1.乙方提供的货物均应按招投标文件要求的包装材料、包装标准、包装方式进行包装，每一包装单元内应附详细的装箱单和质量合格证。</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2.货物的运输方式：</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adjustRightInd w:val="0"/>
        <w:snapToGrid w:val="0"/>
        <w:spacing w:line="35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3.乙方负责货物运输，货物运输合理损耗及计算方法：</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p>
      <w:pPr>
        <w:adjustRightInd w:val="0"/>
        <w:snapToGrid w:val="0"/>
        <w:spacing w:line="350" w:lineRule="exact"/>
        <w:ind w:firstLine="422" w:firstLineChars="200"/>
        <w:rPr>
          <w:rFonts w:hint="eastAsia" w:ascii="宋体" w:hAnsi="宋体" w:eastAsia="宋体" w:cs="宋体"/>
          <w:sz w:val="21"/>
          <w:szCs w:val="21"/>
          <w:highlight w:val="none"/>
        </w:rPr>
      </w:pPr>
      <w:r>
        <w:rPr>
          <w:rFonts w:hint="eastAsia" w:ascii="宋体" w:hAnsi="宋体" w:eastAsia="宋体" w:cs="宋体"/>
          <w:b/>
          <w:sz w:val="21"/>
          <w:szCs w:val="21"/>
          <w:highlight w:val="none"/>
        </w:rPr>
        <w:t>第五条　交付和验收</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1.交货时间：</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、地点：</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2.乙方提供不符合招投标文件和本合同规定的货物，甲方有权拒绝接受。</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3.乙方应将所提供货物的装箱清单、用户手册、原厂保修卡、随机资料、工具和备品、备件</w:t>
      </w:r>
      <w:r>
        <w:rPr>
          <w:rFonts w:hint="eastAsia" w:ascii="宋体" w:hAnsi="宋体"/>
          <w:szCs w:val="21"/>
          <w:highlight w:val="none"/>
          <w:lang w:eastAsia="zh-CN"/>
        </w:rPr>
        <w:t>、</w:t>
      </w:r>
      <w:r>
        <w:rPr>
          <w:rFonts w:hint="eastAsia" w:ascii="宋体" w:hAnsi="宋体" w:cs="宋体"/>
          <w:bCs/>
          <w:kern w:val="2"/>
          <w:sz w:val="21"/>
          <w:szCs w:val="21"/>
          <w:highlight w:val="none"/>
          <w:lang w:val="en-US" w:eastAsia="zh-CN" w:bidi="ar"/>
        </w:rPr>
        <w:t>安装调试的相关资料</w:t>
      </w:r>
      <w:r>
        <w:rPr>
          <w:rFonts w:hint="eastAsia" w:ascii="宋体" w:hAnsi="宋体" w:eastAsia="宋体" w:cs="宋体"/>
          <w:sz w:val="21"/>
          <w:szCs w:val="21"/>
          <w:highlight w:val="none"/>
        </w:rPr>
        <w:t>等交付给甲方，如有缺失应及时补齐，否则视为逾期交货。</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4.甲方应当在到货（安装、调试完）后七个工作日内进行验收，逾期不验收的，乙方可视同验收合格。验收合格后由甲乙双方签署货物验收单并加盖甲方公章，甲乙双方各执一份。</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5. </w:t>
      </w:r>
      <w:r>
        <w:rPr>
          <w:rFonts w:hint="eastAsia" w:ascii="宋体" w:hAnsi="宋体"/>
          <w:szCs w:val="21"/>
          <w:highlight w:val="none"/>
        </w:rPr>
        <w:t>交货时所有产品</w:t>
      </w:r>
      <w:r>
        <w:rPr>
          <w:rFonts w:hint="eastAsia" w:ascii="宋体" w:hAnsi="宋体"/>
          <w:szCs w:val="21"/>
          <w:highlight w:val="none"/>
          <w:lang w:eastAsia="zh-CN"/>
        </w:rPr>
        <w:t>、</w:t>
      </w:r>
      <w:r>
        <w:rPr>
          <w:rFonts w:hint="eastAsia" w:ascii="宋体" w:hAnsi="宋体" w:cs="宋体"/>
          <w:bCs/>
          <w:kern w:val="2"/>
          <w:sz w:val="21"/>
          <w:szCs w:val="21"/>
          <w:highlight w:val="none"/>
          <w:lang w:val="en-US" w:eastAsia="zh-CN" w:bidi="ar"/>
        </w:rPr>
        <w:t>安装调试工程质量</w:t>
      </w:r>
      <w:r>
        <w:rPr>
          <w:rFonts w:hint="eastAsia" w:ascii="宋体" w:hAnsi="宋体"/>
          <w:szCs w:val="21"/>
          <w:highlight w:val="none"/>
        </w:rPr>
        <w:t>均严格按招标文件上的实质要求、乙方响应承诺等有关标准进行验收。其验收时间以该项目验收方案确定的验收时间为准，验收结果以该项目验</w:t>
      </w:r>
      <w:r>
        <w:rPr>
          <w:rFonts w:hint="eastAsia" w:ascii="宋体" w:hAnsi="宋体"/>
          <w:szCs w:val="21"/>
        </w:rPr>
        <w:t>收报告结论为准。在验收过程中发现乙方有违约问题，可暂缓资金结算，待违约问题解决后，方可办理资金结算事宜</w:t>
      </w:r>
      <w:r>
        <w:rPr>
          <w:rFonts w:hint="eastAsia" w:ascii="宋体" w:hAnsi="宋体" w:eastAsia="宋体" w:cs="宋体"/>
          <w:sz w:val="21"/>
          <w:szCs w:val="21"/>
          <w:highlight w:val="none"/>
        </w:rPr>
        <w:t>。</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6.甲方对验收有异议的，在验收后五个工作日内以书面形式向乙方提出</w:t>
      </w:r>
      <w:r>
        <w:rPr>
          <w:rFonts w:hint="eastAsia" w:ascii="宋体" w:hAnsi="宋体"/>
          <w:szCs w:val="21"/>
        </w:rPr>
        <w:t>，不视为甲方已经验收合格</w:t>
      </w:r>
      <w:r>
        <w:rPr>
          <w:rFonts w:hint="eastAsia" w:ascii="宋体" w:hAnsi="宋体" w:eastAsia="宋体" w:cs="宋体"/>
          <w:sz w:val="21"/>
          <w:szCs w:val="21"/>
          <w:highlight w:val="none"/>
        </w:rPr>
        <w:t>，乙方应自收到甲方书面异议后</w:t>
      </w:r>
      <w:r>
        <w:rPr>
          <w:rFonts w:hint="eastAsia" w:ascii="宋体" w:hAnsi="宋体" w:cs="宋体"/>
          <w:sz w:val="21"/>
          <w:szCs w:val="21"/>
          <w:highlight w:val="none"/>
          <w:u w:val="single"/>
          <w:lang w:val="en-US" w:eastAsia="zh-CN"/>
        </w:rPr>
        <w:t xml:space="preserve"> </w:t>
      </w:r>
      <w:r>
        <w:rPr>
          <w:rFonts w:hint="eastAsia" w:ascii="宋体" w:hAnsi="宋体" w:eastAsia="宋体" w:cs="宋体"/>
          <w:sz w:val="21"/>
          <w:szCs w:val="21"/>
          <w:highlight w:val="none"/>
          <w:u w:val="single"/>
        </w:rPr>
        <w:t xml:space="preserve">七 </w:t>
      </w:r>
      <w:r>
        <w:rPr>
          <w:rFonts w:hint="eastAsia" w:ascii="宋体" w:hAnsi="宋体" w:eastAsia="宋体" w:cs="宋体"/>
          <w:sz w:val="21"/>
          <w:szCs w:val="21"/>
          <w:highlight w:val="none"/>
        </w:rPr>
        <w:t>日内及时予以解决。</w:t>
      </w:r>
    </w:p>
    <w:p>
      <w:pPr>
        <w:adjustRightInd w:val="0"/>
        <w:snapToGrid w:val="0"/>
        <w:spacing w:line="350" w:lineRule="exact"/>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第六条　安装和培训</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1.甲方应提供必要安装条件（如场地、电源、水源等）。</w:t>
      </w:r>
    </w:p>
    <w:p>
      <w:pPr>
        <w:adjustRightInd w:val="0"/>
        <w:snapToGrid w:val="0"/>
        <w:spacing w:line="35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2.乙方负责甲方有关人员的培训。培训时间、地点：</w:t>
      </w:r>
      <w:r>
        <w:rPr>
          <w:rFonts w:hint="eastAsia" w:ascii="宋体" w:hAnsi="宋体" w:eastAsia="宋体" w:cs="宋体"/>
          <w:sz w:val="21"/>
          <w:szCs w:val="21"/>
          <w:highlight w:val="none"/>
          <w:u w:val="single"/>
        </w:rPr>
        <w:t xml:space="preserve"> </w:t>
      </w:r>
      <w:r>
        <w:rPr>
          <w:rFonts w:hint="eastAsia" w:ascii="宋体" w:hAnsi="宋体"/>
          <w:szCs w:val="21"/>
          <w:u w:val="single"/>
        </w:rPr>
        <w:t xml:space="preserve"> </w:t>
      </w:r>
      <w:r>
        <w:rPr>
          <w:rFonts w:hint="eastAsia" w:ascii="宋体" w:hAnsi="宋体"/>
          <w:szCs w:val="21"/>
          <w:u w:val="single"/>
          <w:lang w:eastAsia="zh-CN"/>
        </w:rPr>
        <w:t>由甲方指定</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adjustRightInd w:val="0"/>
        <w:snapToGrid w:val="0"/>
        <w:spacing w:line="350" w:lineRule="exact"/>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第七条  售后服务、保修期</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1.乙方应按照国家有关法律法规和“三包”规定以及招投标文件和本合同所附的《服务承诺》，为甲方提供售后服务。</w:t>
      </w:r>
    </w:p>
    <w:p>
      <w:pPr>
        <w:adjustRightInd w:val="0"/>
        <w:snapToGrid w:val="0"/>
        <w:spacing w:line="35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2.货物保修期：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adjustRightInd w:val="0"/>
        <w:snapToGrid w:val="0"/>
        <w:spacing w:line="35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3.乙方提供的服务承诺和售后服务及保修期责任等其它具体约定事项。（见合同附件）</w:t>
      </w:r>
    </w:p>
    <w:p>
      <w:pPr>
        <w:adjustRightInd w:val="0"/>
        <w:snapToGrid w:val="0"/>
        <w:spacing w:line="350" w:lineRule="exact"/>
        <w:ind w:firstLine="422" w:firstLineChars="200"/>
        <w:rPr>
          <w:rFonts w:hint="eastAsia" w:ascii="宋体" w:hAnsi="宋体" w:eastAsia="宋体" w:cs="宋体"/>
          <w:sz w:val="21"/>
          <w:szCs w:val="21"/>
          <w:highlight w:val="none"/>
        </w:rPr>
      </w:pPr>
      <w:r>
        <w:rPr>
          <w:rFonts w:hint="eastAsia" w:ascii="宋体" w:hAnsi="宋体" w:eastAsia="宋体" w:cs="宋体"/>
          <w:b/>
          <w:sz w:val="21"/>
          <w:szCs w:val="21"/>
          <w:highlight w:val="none"/>
        </w:rPr>
        <w:t>第八条　付款方式</w:t>
      </w:r>
    </w:p>
    <w:p>
      <w:pPr>
        <w:pStyle w:val="12"/>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bCs/>
          <w:sz w:val="21"/>
          <w:szCs w:val="21"/>
          <w:highlight w:val="none"/>
        </w:rPr>
        <w:t>1.</w:t>
      </w:r>
      <w:r>
        <w:rPr>
          <w:rFonts w:hint="eastAsia" w:ascii="宋体" w:hAnsi="宋体" w:eastAsia="宋体" w:cs="宋体"/>
          <w:sz w:val="21"/>
          <w:szCs w:val="21"/>
          <w:highlight w:val="none"/>
        </w:rPr>
        <w:t>当采购数量与实际使用数量不一致时，乙方应根据实际使用量供货，合同的最终结算金额按实际使用量乘以中标单价进行计算。</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2.资金性质：</w:t>
      </w:r>
      <w:r>
        <w:rPr>
          <w:rFonts w:hint="eastAsia" w:ascii="宋体" w:hAnsi="宋体" w:eastAsia="宋体" w:cs="宋体"/>
          <w:kern w:val="0"/>
          <w:sz w:val="21"/>
          <w:szCs w:val="21"/>
          <w:highlight w:val="none"/>
          <w:u w:val="single"/>
        </w:rPr>
        <w:t>财政性资金</w:t>
      </w:r>
      <w:r>
        <w:rPr>
          <w:rFonts w:hint="eastAsia" w:ascii="宋体" w:hAnsi="宋体" w:eastAsia="宋体" w:cs="宋体"/>
          <w:sz w:val="21"/>
          <w:szCs w:val="21"/>
          <w:highlight w:val="none"/>
        </w:rPr>
        <w:t>。</w:t>
      </w:r>
    </w:p>
    <w:p>
      <w:pPr>
        <w:spacing w:line="35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3.付款方式：</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adjustRightInd w:val="0"/>
        <w:snapToGrid w:val="0"/>
        <w:spacing w:line="350" w:lineRule="exact"/>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第九条  税费</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本合同执行中相关的一切税费均由乙方负担。</w:t>
      </w:r>
    </w:p>
    <w:p>
      <w:pPr>
        <w:adjustRightInd w:val="0"/>
        <w:snapToGrid w:val="0"/>
        <w:spacing w:line="350" w:lineRule="exact"/>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第十条  售后服务（详见本项目招标文件要求及乙方投标文件承诺）</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乙方应按招标文件规定的货物性能、技术要求、质量标准向甲方提供未经使用的全新产品。乙方提供货物的质量保证期按交货验收合格之日起计。在保证期内因货物本身的质量问题发生故障，乙方应无条件负责修理和更换零部件。对达不到技术要求者，根据实际情况，经双方协商，可按以下办法处理：</w:t>
      </w:r>
    </w:p>
    <w:p>
      <w:pPr>
        <w:pStyle w:val="12"/>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（1）更换：由乙方承担所发生的全部费用。</w:t>
      </w:r>
    </w:p>
    <w:p>
      <w:pPr>
        <w:pStyle w:val="12"/>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（2）贬值处理：由甲乙双方合议定价。</w:t>
      </w:r>
    </w:p>
    <w:p>
      <w:pPr>
        <w:pStyle w:val="12"/>
        <w:adjustRightInd w:val="0"/>
        <w:snapToGrid w:val="0"/>
        <w:spacing w:line="350" w:lineRule="exact"/>
        <w:ind w:left="420" w:leftChars="200"/>
        <w:rPr>
          <w:rFonts w:hint="eastAsia" w:ascii="宋体" w:hAnsi="宋体" w:eastAsia="宋体" w:cs="宋体"/>
          <w:sz w:val="21"/>
          <w:szCs w:val="21"/>
          <w:highlight w:val="none"/>
        </w:rPr>
      </w:pPr>
      <w:r>
        <w:rPr>
          <w:rFonts w:hint="eastAsia" w:ascii="宋体" w:hAnsi="宋体" w:eastAsia="宋体" w:cs="宋体"/>
          <w:sz w:val="21"/>
          <w:szCs w:val="21"/>
          <w:highlight w:val="none"/>
        </w:rPr>
        <w:t>（3）退货处理：乙方应退还甲方支付的合同款，同时应承担该货物的直接费用（运输、保险、检验、</w:t>
      </w:r>
    </w:p>
    <w:p>
      <w:pPr>
        <w:pStyle w:val="12"/>
        <w:adjustRightInd w:val="0"/>
        <w:snapToGrid w:val="0"/>
        <w:spacing w:line="35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货款利息及银行手续费等）。</w:t>
      </w:r>
    </w:p>
    <w:p>
      <w:pPr>
        <w:pStyle w:val="12"/>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2.如在使用过程中发生质量问题，乙方在接到甲方通知后在</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小时内到达甲方现场。</w:t>
      </w:r>
    </w:p>
    <w:p>
      <w:pPr>
        <w:pStyle w:val="12"/>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3.在质保期内，乙方应对货物出现的质量及安全问题负责处理解决并承担一切费用。</w:t>
      </w:r>
    </w:p>
    <w:p>
      <w:pPr>
        <w:pStyle w:val="12"/>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4.上述的货物保修期为</w:t>
      </w:r>
      <w:r>
        <w:rPr>
          <w:rFonts w:hint="eastAsia" w:ascii="宋体" w:hAnsi="宋体" w:eastAsia="宋体" w:cs="宋体"/>
          <w:sz w:val="21"/>
          <w:szCs w:val="21"/>
          <w:highlight w:val="none"/>
          <w:u w:val="single"/>
        </w:rPr>
        <w:t>见本合同第七条</w:t>
      </w:r>
      <w:r>
        <w:rPr>
          <w:rFonts w:hint="eastAsia" w:ascii="宋体" w:hAnsi="宋体" w:eastAsia="宋体" w:cs="宋体"/>
          <w:sz w:val="21"/>
          <w:szCs w:val="21"/>
          <w:highlight w:val="none"/>
        </w:rPr>
        <w:t>，因人为因素出现的故障不在保修范围内。超过保修期的机器设备，终生维修，维修时只收部件成本费。</w:t>
      </w:r>
    </w:p>
    <w:p>
      <w:pPr>
        <w:pStyle w:val="12"/>
        <w:adjustRightInd w:val="0"/>
        <w:snapToGrid w:val="0"/>
        <w:spacing w:line="350" w:lineRule="exact"/>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第十一条  调试和验收</w:t>
      </w:r>
    </w:p>
    <w:p>
      <w:pPr>
        <w:pStyle w:val="12"/>
        <w:adjustRightInd w:val="0"/>
        <w:snapToGrid w:val="0"/>
        <w:spacing w:line="35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1.甲方对乙方提交的货物</w:t>
      </w:r>
      <w:r>
        <w:rPr>
          <w:rFonts w:hint="eastAsia" w:hAnsi="宋体"/>
          <w:szCs w:val="21"/>
          <w:highlight w:val="none"/>
          <w:lang w:eastAsia="zh-CN"/>
        </w:rPr>
        <w:t>及安装调试工程</w:t>
      </w:r>
      <w:r>
        <w:rPr>
          <w:rFonts w:hint="eastAsia" w:ascii="宋体" w:hAnsi="宋体" w:eastAsia="宋体" w:cs="宋体"/>
          <w:sz w:val="21"/>
          <w:szCs w:val="21"/>
          <w:highlight w:val="none"/>
        </w:rPr>
        <w:t>依据招标文件上的要求和国家有关质量标准进行现场初步验收，符合招标文件技术要求的，给予签收，初步验收不合格的不予签收。货到后，</w:t>
      </w:r>
      <w:r>
        <w:rPr>
          <w:rFonts w:hint="eastAsia" w:ascii="宋体" w:hAnsi="宋体" w:eastAsia="宋体" w:cs="宋体"/>
          <w:bCs/>
          <w:sz w:val="21"/>
          <w:szCs w:val="21"/>
          <w:highlight w:val="none"/>
        </w:rPr>
        <w:t>甲方应当在到货（安装、调试完）后七个工作日内进行验收</w:t>
      </w:r>
      <w:r>
        <w:rPr>
          <w:rFonts w:hint="eastAsia" w:ascii="宋体" w:hAnsi="宋体" w:eastAsia="宋体" w:cs="宋体"/>
          <w:sz w:val="21"/>
          <w:szCs w:val="21"/>
          <w:highlight w:val="none"/>
        </w:rPr>
        <w:t>。</w:t>
      </w:r>
    </w:p>
    <w:p>
      <w:pPr>
        <w:pStyle w:val="12"/>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2.乙方交货前应对产品作出全面检查和对验收文件进行整理，并列出清单，作为甲方收货验收和使用的技术条件依据，检验的结果应随货物交甲方。</w:t>
      </w:r>
    </w:p>
    <w:p>
      <w:pPr>
        <w:pStyle w:val="12"/>
        <w:adjustRightInd w:val="0"/>
        <w:snapToGrid w:val="0"/>
        <w:spacing w:line="35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3.</w:t>
      </w:r>
      <w:r>
        <w:rPr>
          <w:rFonts w:hint="eastAsia" w:hAnsi="宋体"/>
        </w:rPr>
        <w:t>乙方</w:t>
      </w:r>
      <w:r>
        <w:rPr>
          <w:rFonts w:hint="eastAsia" w:hAnsi="宋体"/>
          <w:lang w:eastAsia="zh-CN"/>
        </w:rPr>
        <w:t>在</w:t>
      </w:r>
      <w:r>
        <w:rPr>
          <w:rFonts w:hint="eastAsia" w:hAnsi="宋体"/>
        </w:rPr>
        <w:t>货物</w:t>
      </w:r>
      <w:r>
        <w:rPr>
          <w:rFonts w:hint="eastAsia" w:hAnsi="宋体"/>
          <w:lang w:eastAsia="zh-CN"/>
        </w:rPr>
        <w:t>的安装</w:t>
      </w:r>
      <w:r>
        <w:rPr>
          <w:rFonts w:hint="eastAsia" w:hAnsi="宋体"/>
        </w:rPr>
        <w:t>调试时，需负责培训甲方的使用操作人员，并协助甲方一起调试，直到符合技术要求，甲方才做最终验收</w:t>
      </w:r>
      <w:r>
        <w:rPr>
          <w:rFonts w:hint="eastAsia" w:ascii="宋体" w:hAnsi="宋体" w:eastAsia="宋体" w:cs="宋体"/>
          <w:sz w:val="21"/>
          <w:szCs w:val="21"/>
          <w:highlight w:val="none"/>
        </w:rPr>
        <w:t>。</w:t>
      </w:r>
    </w:p>
    <w:p>
      <w:pPr>
        <w:pStyle w:val="12"/>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对技术复杂的货物，甲方可请国家认可的专业检测机构参与初步验收及最终验收，并由其出具质量检测报告。因本项目验收发生的邀请国家认可的质量检测机构、邀请专家及相关人员及检验费等费用由乙方承担。</w:t>
      </w:r>
    </w:p>
    <w:p>
      <w:pPr>
        <w:pStyle w:val="12"/>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5.验收时乙方必须在现场，验收完毕后作出验收结果报告；验收费用由乙方负责。</w:t>
      </w:r>
    </w:p>
    <w:p>
      <w:pPr>
        <w:pStyle w:val="12"/>
        <w:adjustRightInd w:val="0"/>
        <w:snapToGrid w:val="0"/>
        <w:spacing w:line="350" w:lineRule="exact"/>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第十二条  货物包装、发运及运输</w:t>
      </w:r>
    </w:p>
    <w:p>
      <w:pPr>
        <w:pStyle w:val="12"/>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1.乙方应在货物发运前对其进行满足运输距离、防潮、防震、防锈和防破损装卸等要求包装，以保证货物安全运达甲方指定地点。</w:t>
      </w:r>
    </w:p>
    <w:p>
      <w:pPr>
        <w:pStyle w:val="12"/>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2.使用说明书、质量检验证明书、随配附件和工具以及清单一并附于货物内。</w:t>
      </w:r>
    </w:p>
    <w:p>
      <w:pPr>
        <w:pStyle w:val="12"/>
        <w:adjustRightInd w:val="0"/>
        <w:snapToGrid w:val="0"/>
        <w:spacing w:line="350" w:lineRule="exact"/>
        <w:ind w:firstLine="420" w:firstLineChars="200"/>
        <w:rPr>
          <w:rFonts w:hint="eastAsia" w:ascii="宋体" w:hAnsi="宋体" w:eastAsia="宋体" w:cs="宋体"/>
          <w:spacing w:val="-4"/>
          <w:sz w:val="21"/>
          <w:szCs w:val="21"/>
          <w:highlight w:val="none"/>
        </w:rPr>
      </w:pPr>
      <w:r>
        <w:rPr>
          <w:rFonts w:hint="eastAsia" w:ascii="宋体" w:hAnsi="宋体" w:eastAsia="宋体" w:cs="宋体"/>
          <w:sz w:val="21"/>
          <w:szCs w:val="21"/>
          <w:highlight w:val="none"/>
        </w:rPr>
        <w:t>3.</w:t>
      </w:r>
      <w:r>
        <w:rPr>
          <w:rFonts w:hint="eastAsia" w:ascii="宋体" w:hAnsi="宋体" w:eastAsia="宋体" w:cs="宋体"/>
          <w:spacing w:val="-4"/>
          <w:sz w:val="21"/>
          <w:szCs w:val="21"/>
          <w:highlight w:val="none"/>
        </w:rPr>
        <w:t>乙方在货物发运手续办理完毕后二十四小时内或货到甲方四十八小时前通知甲方，以准备接货。</w:t>
      </w:r>
    </w:p>
    <w:p>
      <w:pPr>
        <w:pStyle w:val="12"/>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4.货物在交付甲方前发生的风险均由乙方负责。</w:t>
      </w:r>
    </w:p>
    <w:p>
      <w:pPr>
        <w:pStyle w:val="12"/>
        <w:adjustRightInd w:val="0"/>
        <w:snapToGrid w:val="0"/>
        <w:spacing w:line="350" w:lineRule="exact"/>
        <w:ind w:right="26" w:firstLine="420" w:firstLineChars="200"/>
        <w:rPr>
          <w:rFonts w:hint="eastAsia" w:ascii="宋体" w:hAnsi="宋体" w:eastAsia="宋体" w:cs="宋体"/>
          <w:spacing w:val="-8"/>
          <w:sz w:val="21"/>
          <w:szCs w:val="21"/>
          <w:highlight w:val="none"/>
        </w:rPr>
      </w:pPr>
      <w:r>
        <w:rPr>
          <w:rFonts w:hint="eastAsia" w:ascii="宋体" w:hAnsi="宋体" w:eastAsia="宋体" w:cs="宋体"/>
          <w:sz w:val="21"/>
          <w:szCs w:val="21"/>
          <w:highlight w:val="none"/>
        </w:rPr>
        <w:t>5.货</w:t>
      </w:r>
      <w:r>
        <w:rPr>
          <w:rFonts w:hint="eastAsia" w:ascii="宋体" w:hAnsi="宋体" w:eastAsia="宋体" w:cs="宋体"/>
          <w:spacing w:val="-8"/>
          <w:sz w:val="21"/>
          <w:szCs w:val="21"/>
          <w:highlight w:val="none"/>
        </w:rPr>
        <w:t>物在规定的交付期限内由乙方送达甲方指定的地点视为交付，乙方同时需通知甲方货物已送达。</w:t>
      </w:r>
    </w:p>
    <w:p>
      <w:pPr>
        <w:adjustRightInd w:val="0"/>
        <w:snapToGrid w:val="0"/>
        <w:spacing w:line="350" w:lineRule="exact"/>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第十三条　违约责任</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1.乙方所提供的货物规格、技术标准、材料</w:t>
      </w:r>
      <w:r>
        <w:rPr>
          <w:rFonts w:hint="eastAsia" w:ascii="宋体" w:hAnsi="宋体"/>
          <w:szCs w:val="21"/>
          <w:lang w:eastAsia="zh-CN"/>
        </w:rPr>
        <w:t>及安装调试工程</w:t>
      </w:r>
      <w:r>
        <w:rPr>
          <w:rFonts w:hint="eastAsia" w:ascii="宋体" w:hAnsi="宋体"/>
          <w:szCs w:val="21"/>
        </w:rPr>
        <w:t>等</w:t>
      </w:r>
      <w:r>
        <w:rPr>
          <w:rFonts w:hint="eastAsia" w:ascii="宋体" w:hAnsi="宋体" w:eastAsia="宋体" w:cs="宋体"/>
          <w:sz w:val="21"/>
          <w:szCs w:val="21"/>
          <w:highlight w:val="none"/>
        </w:rPr>
        <w:t>质量不合格的，应及时更换</w:t>
      </w:r>
      <w:r>
        <w:rPr>
          <w:rFonts w:hint="eastAsia" w:ascii="宋体" w:hAnsi="宋体"/>
          <w:szCs w:val="21"/>
          <w:lang w:eastAsia="zh-CN"/>
        </w:rPr>
        <w:t>、重新返工</w:t>
      </w:r>
      <w:r>
        <w:rPr>
          <w:rFonts w:hint="eastAsia" w:ascii="宋体" w:hAnsi="宋体" w:eastAsia="宋体" w:cs="宋体"/>
          <w:sz w:val="21"/>
          <w:szCs w:val="21"/>
          <w:highlight w:val="none"/>
        </w:rPr>
        <w:t>，更换</w:t>
      </w:r>
      <w:r>
        <w:rPr>
          <w:rFonts w:hint="eastAsia" w:ascii="宋体" w:hAnsi="宋体"/>
          <w:szCs w:val="21"/>
          <w:lang w:eastAsia="zh-CN"/>
        </w:rPr>
        <w:t>、重新返工</w:t>
      </w:r>
      <w:r>
        <w:rPr>
          <w:rFonts w:hint="eastAsia" w:ascii="宋体" w:hAnsi="宋体" w:eastAsia="宋体" w:cs="宋体"/>
          <w:sz w:val="21"/>
          <w:szCs w:val="21"/>
          <w:highlight w:val="none"/>
        </w:rPr>
        <w:t>不及时的按逾期交货处罚；因质量问题甲方不同意接收的或特殊情况甲方同意接收的，乙方应向甲方支付违约货款额 5%违约金并赔偿甲方经济损失。乙方如出现以次充好等恶意违约现象，甲方有权单方取消本合同，由此引发出的费用及其他经济损失全部由乙方承担，同时甲方将根据国家有关法律法规追究乙方虚假应标的相关责任。</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2.乙方提供的货物如侵犯了第三方合法权益而引发的任何纠纷或诉讼，均由乙方负责交涉并承担全部责任。</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3.因包装、运输引起的货物损坏，按质量不合格处罚。</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4.甲方无故延期接收货物、乙方逾期交货的，每天向对方偿付违约货款额3‰违约金，但违约金累计不得超过违约货款额</w:t>
      </w:r>
      <w:r>
        <w:rPr>
          <w:rFonts w:hint="eastAsia" w:ascii="宋体" w:hAnsi="宋体" w:eastAsia="宋体" w:cs="宋体"/>
          <w:sz w:val="21"/>
          <w:szCs w:val="21"/>
          <w:highlight w:val="none"/>
          <w:u w:val="single"/>
        </w:rPr>
        <w:t>5%</w:t>
      </w:r>
      <w:r>
        <w:rPr>
          <w:rFonts w:hint="eastAsia" w:ascii="宋体" w:hAnsi="宋体" w:eastAsia="宋体" w:cs="宋体"/>
          <w:sz w:val="21"/>
          <w:szCs w:val="21"/>
          <w:highlight w:val="none"/>
        </w:rPr>
        <w:t>，超过</w:t>
      </w:r>
      <w:r>
        <w:rPr>
          <w:rFonts w:hint="eastAsia" w:ascii="宋体" w:hAnsi="宋体" w:eastAsia="宋体" w:cs="宋体"/>
          <w:sz w:val="21"/>
          <w:szCs w:val="21"/>
          <w:highlight w:val="none"/>
          <w:u w:val="single"/>
        </w:rPr>
        <w:t xml:space="preserve"> 7日历</w:t>
      </w:r>
      <w:r>
        <w:rPr>
          <w:rFonts w:hint="eastAsia" w:ascii="宋体" w:hAnsi="宋体" w:eastAsia="宋体" w:cs="宋体"/>
          <w:sz w:val="21"/>
          <w:szCs w:val="21"/>
          <w:highlight w:val="none"/>
        </w:rPr>
        <w:t>天对方有权解除合同，违约方承担因此给对方造成的全部经济损失；甲方延期付货款的，每天向乙方偿付延期货款额</w:t>
      </w:r>
      <w:r>
        <w:rPr>
          <w:rFonts w:hint="eastAsia" w:ascii="宋体" w:hAnsi="宋体" w:eastAsia="宋体" w:cs="宋体"/>
          <w:sz w:val="21"/>
          <w:szCs w:val="21"/>
          <w:highlight w:val="none"/>
          <w:u w:val="single"/>
        </w:rPr>
        <w:t>3‰</w:t>
      </w:r>
      <w:r>
        <w:rPr>
          <w:rFonts w:hint="eastAsia" w:ascii="宋体" w:hAnsi="宋体" w:eastAsia="宋体" w:cs="宋体"/>
          <w:sz w:val="21"/>
          <w:szCs w:val="21"/>
          <w:highlight w:val="none"/>
        </w:rPr>
        <w:t>滞纳金，但滞纳金累计不得超过延期货款额</w:t>
      </w:r>
      <w:r>
        <w:rPr>
          <w:rFonts w:hint="eastAsia" w:ascii="宋体" w:hAnsi="宋体" w:eastAsia="宋体" w:cs="宋体"/>
          <w:sz w:val="21"/>
          <w:szCs w:val="21"/>
          <w:highlight w:val="none"/>
          <w:u w:val="single"/>
        </w:rPr>
        <w:t>5%</w:t>
      </w:r>
      <w:r>
        <w:rPr>
          <w:rFonts w:hint="eastAsia" w:ascii="宋体" w:hAnsi="宋体" w:eastAsia="宋体" w:cs="宋体"/>
          <w:sz w:val="21"/>
          <w:szCs w:val="21"/>
          <w:highlight w:val="none"/>
        </w:rPr>
        <w:t>。</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5.乙方未按本合同、招标文件规定及投标文件中规定的服务承诺提供售后服务的，乙方应按本合同合计金额</w:t>
      </w:r>
      <w:r>
        <w:rPr>
          <w:rFonts w:hint="eastAsia" w:ascii="宋体" w:hAnsi="宋体" w:eastAsia="宋体" w:cs="宋体"/>
          <w:sz w:val="21"/>
          <w:szCs w:val="21"/>
          <w:highlight w:val="none"/>
          <w:u w:val="single"/>
        </w:rPr>
        <w:t xml:space="preserve"> 5%</w:t>
      </w:r>
      <w:r>
        <w:rPr>
          <w:rFonts w:hint="eastAsia" w:ascii="宋体" w:hAnsi="宋体" w:eastAsia="宋体" w:cs="宋体"/>
          <w:sz w:val="21"/>
          <w:szCs w:val="21"/>
          <w:highlight w:val="none"/>
        </w:rPr>
        <w:t>向甲方支付违约金。</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6.乙方提供的货物在质量保证期内，因设计、工艺、材料</w:t>
      </w:r>
      <w:r>
        <w:rPr>
          <w:rFonts w:hint="eastAsia" w:ascii="宋体" w:hAnsi="宋体"/>
          <w:szCs w:val="21"/>
          <w:lang w:eastAsia="zh-CN"/>
        </w:rPr>
        <w:t>、</w:t>
      </w:r>
      <w:r>
        <w:rPr>
          <w:rFonts w:hint="eastAsia" w:ascii="宋体" w:hAnsi="宋体"/>
          <w:szCs w:val="21"/>
          <w:lang w:val="en-US" w:eastAsia="zh-CN"/>
        </w:rPr>
        <w:t>安装调试</w:t>
      </w:r>
      <w:r>
        <w:rPr>
          <w:rFonts w:hint="eastAsia" w:ascii="宋体" w:hAnsi="宋体"/>
          <w:szCs w:val="21"/>
          <w:lang w:eastAsia="zh-CN"/>
        </w:rPr>
        <w:t>工程质量</w:t>
      </w:r>
      <w:r>
        <w:rPr>
          <w:rFonts w:hint="eastAsia" w:ascii="宋体" w:hAnsi="宋体" w:eastAsia="宋体" w:cs="宋体"/>
          <w:sz w:val="21"/>
          <w:szCs w:val="21"/>
          <w:highlight w:val="none"/>
        </w:rPr>
        <w:t>的缺陷或其它质量原因造成的问题，由乙方负责，费用从货款中扣除，不足另补。</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7.其它违约行为按违约货款额5% 收取违约金并赔偿经济损失。</w:t>
      </w:r>
    </w:p>
    <w:p>
      <w:pPr>
        <w:pStyle w:val="12"/>
        <w:adjustRightInd w:val="0"/>
        <w:snapToGrid w:val="0"/>
        <w:spacing w:line="350" w:lineRule="exact"/>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第十四条  不可抗力事件处理</w:t>
      </w:r>
    </w:p>
    <w:p>
      <w:pPr>
        <w:pStyle w:val="12"/>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1.在合同有效期内，任何一方因不可抗力事件导致不能履行合同，则合同履行期可延长，其延长期与不可抗力影响期相同。</w:t>
      </w:r>
    </w:p>
    <w:p>
      <w:pPr>
        <w:pStyle w:val="12"/>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2.不可抗力事件发生后，应立即通知对方，并寄送有关权威机构出具的证明。</w:t>
      </w:r>
    </w:p>
    <w:p>
      <w:pPr>
        <w:pStyle w:val="12"/>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3.不可抗力事件延续一百二十天以上，双方应通过友好协商，确定是否继续履行合同。</w:t>
      </w:r>
    </w:p>
    <w:p>
      <w:pPr>
        <w:adjustRightInd w:val="0"/>
        <w:snapToGrid w:val="0"/>
        <w:spacing w:line="350" w:lineRule="exact"/>
        <w:ind w:firstLine="422" w:firstLineChars="200"/>
        <w:rPr>
          <w:rFonts w:hint="eastAsia" w:ascii="宋体" w:hAnsi="宋体" w:eastAsia="宋体" w:cs="宋体"/>
          <w:sz w:val="21"/>
          <w:szCs w:val="21"/>
          <w:highlight w:val="none"/>
        </w:rPr>
      </w:pPr>
      <w:r>
        <w:rPr>
          <w:rFonts w:hint="eastAsia" w:ascii="宋体" w:hAnsi="宋体" w:eastAsia="宋体" w:cs="宋体"/>
          <w:b/>
          <w:sz w:val="21"/>
          <w:szCs w:val="21"/>
          <w:highlight w:val="none"/>
        </w:rPr>
        <w:t>第十五条  合同争议解决</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1.因货物质量问题发生争议的，应邀请国家认可的质量检测机构对货物质量进行鉴定。货物符合标准的，鉴定费由甲方承担；货物不符合标准的，鉴定费由乙方承担。</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2.因履行本合同引起的或与本合同有关的争议，甲乙双方应首先通过友好协商解决，如果协商不能解决，可向甲方所在地的</w:t>
      </w:r>
      <w:r>
        <w:rPr>
          <w:rFonts w:hint="eastAsia" w:ascii="宋体" w:hAnsi="宋体" w:eastAsia="宋体" w:cs="宋体"/>
          <w:sz w:val="21"/>
          <w:szCs w:val="21"/>
          <w:highlight w:val="none"/>
          <w:u w:val="single"/>
        </w:rPr>
        <w:t>人民法院提起诉讼</w:t>
      </w:r>
      <w:r>
        <w:rPr>
          <w:rFonts w:hint="eastAsia" w:ascii="宋体" w:hAnsi="宋体" w:eastAsia="宋体" w:cs="宋体"/>
          <w:sz w:val="21"/>
          <w:szCs w:val="21"/>
          <w:highlight w:val="none"/>
        </w:rPr>
        <w:t>。</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3.诉讼期间，本合同继续履行。</w:t>
      </w:r>
    </w:p>
    <w:p>
      <w:pPr>
        <w:pStyle w:val="12"/>
        <w:adjustRightInd w:val="0"/>
        <w:snapToGrid w:val="0"/>
        <w:spacing w:line="350" w:lineRule="exact"/>
        <w:ind w:firstLine="422"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第十六条  合同生效及其它</w:t>
      </w:r>
    </w:p>
    <w:p>
      <w:pPr>
        <w:pStyle w:val="12"/>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1.合同经双方法定代表人（负责人）或</w:t>
      </w:r>
      <w:r>
        <w:rPr>
          <w:rFonts w:hint="eastAsia" w:ascii="宋体" w:hAnsi="宋体" w:eastAsia="宋体" w:cs="宋体"/>
          <w:bCs/>
          <w:sz w:val="21"/>
          <w:szCs w:val="21"/>
          <w:highlight w:val="none"/>
        </w:rPr>
        <w:t>委托代理人签</w:t>
      </w:r>
      <w:r>
        <w:rPr>
          <w:rFonts w:hint="eastAsia" w:ascii="宋体" w:hAnsi="宋体" w:eastAsia="宋体" w:cs="宋体"/>
          <w:sz w:val="21"/>
          <w:szCs w:val="21"/>
          <w:highlight w:val="none"/>
        </w:rPr>
        <w:t>字并加盖单位公章后生效。</w:t>
      </w:r>
    </w:p>
    <w:p>
      <w:pPr>
        <w:pStyle w:val="12"/>
        <w:adjustRightInd w:val="0"/>
        <w:snapToGrid w:val="0"/>
        <w:spacing w:line="350" w:lineRule="exact"/>
        <w:ind w:firstLine="420" w:firstLineChars="200"/>
        <w:rPr>
          <w:rFonts w:hint="eastAsia" w:ascii="宋体" w:hAnsi="宋体" w:eastAsia="宋体" w:cs="宋体"/>
          <w:spacing w:val="-2"/>
          <w:sz w:val="21"/>
          <w:szCs w:val="21"/>
          <w:highlight w:val="none"/>
        </w:rPr>
      </w:pPr>
      <w:r>
        <w:rPr>
          <w:rFonts w:hint="eastAsia" w:ascii="宋体" w:hAnsi="宋体" w:eastAsia="宋体" w:cs="宋体"/>
          <w:sz w:val="21"/>
          <w:szCs w:val="21"/>
          <w:highlight w:val="none"/>
        </w:rPr>
        <w:t>2.</w:t>
      </w:r>
      <w:r>
        <w:rPr>
          <w:rFonts w:hint="eastAsia" w:ascii="宋体" w:hAnsi="宋体" w:eastAsia="宋体" w:cs="宋体"/>
          <w:spacing w:val="-2"/>
          <w:sz w:val="21"/>
          <w:szCs w:val="21"/>
          <w:highlight w:val="none"/>
        </w:rPr>
        <w:t>合同执行中涉及采购资金和采购内容修改或补充的，须经北海市财政局审批，并签书面补充协议报北海市财政局备案，方可作为主合同不可分割的一部分。</w:t>
      </w:r>
    </w:p>
    <w:p>
      <w:pPr>
        <w:pStyle w:val="12"/>
        <w:adjustRightInd w:val="0"/>
        <w:snapToGrid w:val="0"/>
        <w:spacing w:line="350" w:lineRule="exact"/>
        <w:ind w:firstLine="420" w:firstLineChars="200"/>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3.本合同</w:t>
      </w:r>
      <w:r>
        <w:rPr>
          <w:rFonts w:hint="eastAsia" w:hAnsi="宋体" w:cs="宋体"/>
          <w:sz w:val="21"/>
          <w:szCs w:val="21"/>
          <w:highlight w:val="none"/>
          <w:lang w:eastAsia="zh-CN"/>
        </w:rPr>
        <w:t>附件为主合同不可分割的部分。</w:t>
      </w:r>
    </w:p>
    <w:p>
      <w:pPr>
        <w:pStyle w:val="12"/>
        <w:adjustRightInd w:val="0"/>
        <w:snapToGrid w:val="0"/>
        <w:spacing w:line="350" w:lineRule="exact"/>
        <w:ind w:firstLine="420" w:firstLineChars="200"/>
        <w:rPr>
          <w:rFonts w:hint="eastAsia" w:ascii="宋体" w:hAnsi="宋体" w:eastAsia="宋体" w:cs="宋体"/>
          <w:sz w:val="21"/>
          <w:szCs w:val="21"/>
          <w:highlight w:val="none"/>
        </w:rPr>
      </w:pPr>
      <w:r>
        <w:rPr>
          <w:rFonts w:hint="eastAsia" w:hAnsi="宋体" w:cs="宋体"/>
          <w:sz w:val="21"/>
          <w:szCs w:val="21"/>
          <w:highlight w:val="none"/>
          <w:lang w:val="en-US" w:eastAsia="zh-CN"/>
        </w:rPr>
        <w:t>4.</w:t>
      </w:r>
      <w:r>
        <w:rPr>
          <w:rFonts w:hint="eastAsia" w:ascii="宋体" w:hAnsi="宋体" w:eastAsia="宋体" w:cs="宋体"/>
          <w:sz w:val="21"/>
          <w:szCs w:val="21"/>
          <w:highlight w:val="none"/>
        </w:rPr>
        <w:t>本合同未尽事宜，遵照《民法典》有关条文执行。</w:t>
      </w:r>
    </w:p>
    <w:p>
      <w:pPr>
        <w:adjustRightInd w:val="0"/>
        <w:snapToGrid w:val="0"/>
        <w:spacing w:line="350" w:lineRule="exact"/>
        <w:ind w:firstLine="422"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第十七条　合同的变更、终止与转让</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1.除《中华人民共和国政府采购法》第五十条规定的情形外，本合同一经签订，甲乙双方不得擅自变更、中止或终止。</w:t>
      </w:r>
    </w:p>
    <w:p>
      <w:pPr>
        <w:pStyle w:val="12"/>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2.乙方不得擅自转让（无进口资格的供应商委托进口货物除外）其应履行的合同义务。</w:t>
      </w:r>
    </w:p>
    <w:p>
      <w:pPr>
        <w:adjustRightInd w:val="0"/>
        <w:snapToGrid w:val="0"/>
        <w:spacing w:line="350" w:lineRule="exact"/>
        <w:ind w:firstLine="422"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第十八条　签订本合同依据</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1.公开招标文件；</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2.乙方提供的投标文件；</w:t>
      </w:r>
    </w:p>
    <w:p>
      <w:pPr>
        <w:adjustRightInd w:val="0"/>
        <w:snapToGrid w:val="0"/>
        <w:spacing w:line="35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3.投标承诺书；</w:t>
      </w:r>
    </w:p>
    <w:p>
      <w:pPr>
        <w:adjustRightInd w:val="0"/>
        <w:snapToGrid w:val="0"/>
        <w:spacing w:line="35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4.中标通知书。</w:t>
      </w:r>
    </w:p>
    <w:p>
      <w:pPr>
        <w:adjustRightInd w:val="0"/>
        <w:snapToGrid w:val="0"/>
        <w:spacing w:line="350" w:lineRule="exact"/>
        <w:ind w:firstLine="422" w:firstLineChars="200"/>
        <w:rPr>
          <w:rFonts w:ascii="宋体"/>
          <w:szCs w:val="21"/>
          <w:highlight w:val="none"/>
        </w:rPr>
      </w:pPr>
      <w:r>
        <w:rPr>
          <w:rFonts w:hint="eastAsia" w:ascii="宋体" w:hAnsi="宋体" w:eastAsia="宋体" w:cs="宋体"/>
          <w:b/>
          <w:bCs/>
          <w:sz w:val="21"/>
          <w:szCs w:val="21"/>
          <w:highlight w:val="none"/>
        </w:rPr>
        <w:t>第十九条</w:t>
      </w:r>
      <w:r>
        <w:rPr>
          <w:rFonts w:hint="eastAsia" w:ascii="宋体" w:hAnsi="宋体" w:eastAsia="宋体" w:cs="宋体"/>
          <w:sz w:val="21"/>
          <w:szCs w:val="21"/>
          <w:highlight w:val="none"/>
        </w:rPr>
        <w:t>　本合同一式陆份，具有同等的法律效律，其中甲乙双方各执两份，招标代理机构两份（其中给政府采购监督管理一份）（可根据需要另增加）。</w:t>
      </w:r>
    </w:p>
    <w:tbl>
      <w:tblPr>
        <w:tblStyle w:val="18"/>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2"/>
        <w:gridCol w:w="4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4632"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szCs w:val="21"/>
                <w:highlight w:val="none"/>
              </w:rPr>
            </w:pPr>
            <w:r>
              <w:rPr>
                <w:rFonts w:hint="eastAsia" w:ascii="宋体"/>
                <w:szCs w:val="21"/>
                <w:highlight w:val="none"/>
              </w:rPr>
              <w:t>甲方（公章）</w:t>
            </w:r>
          </w:p>
          <w:p>
            <w:pPr>
              <w:keepNext w:val="0"/>
              <w:keepLines w:val="0"/>
              <w:suppressLineNumbers w:val="0"/>
              <w:adjustRightInd w:val="0"/>
              <w:snapToGrid w:val="0"/>
              <w:spacing w:before="0" w:beforeAutospacing="0" w:after="0" w:afterAutospacing="0"/>
              <w:ind w:left="0" w:right="0" w:firstLine="945" w:firstLineChars="450"/>
              <w:jc w:val="right"/>
              <w:rPr>
                <w:rFonts w:hint="default" w:ascii="宋体"/>
                <w:szCs w:val="21"/>
                <w:highlight w:val="none"/>
              </w:rPr>
            </w:pPr>
          </w:p>
          <w:p>
            <w:pPr>
              <w:keepNext w:val="0"/>
              <w:keepLines w:val="0"/>
              <w:suppressLineNumbers w:val="0"/>
              <w:adjustRightInd w:val="0"/>
              <w:snapToGrid w:val="0"/>
              <w:spacing w:before="0" w:beforeAutospacing="0" w:after="0" w:afterAutospacing="0"/>
              <w:ind w:left="0" w:right="0" w:firstLine="945" w:firstLineChars="450"/>
              <w:jc w:val="right"/>
              <w:rPr>
                <w:rFonts w:hint="default" w:ascii="宋体"/>
                <w:szCs w:val="21"/>
                <w:highlight w:val="none"/>
              </w:rPr>
            </w:pPr>
            <w:r>
              <w:rPr>
                <w:rFonts w:hint="eastAsia" w:ascii="宋体"/>
                <w:szCs w:val="21"/>
                <w:highlight w:val="none"/>
              </w:rPr>
              <w:t>年  月  日</w:t>
            </w:r>
          </w:p>
        </w:tc>
        <w:tc>
          <w:tcPr>
            <w:tcW w:w="4887"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szCs w:val="21"/>
                <w:highlight w:val="none"/>
              </w:rPr>
            </w:pPr>
            <w:r>
              <w:rPr>
                <w:rFonts w:hint="eastAsia" w:ascii="宋体"/>
                <w:szCs w:val="21"/>
                <w:highlight w:val="none"/>
              </w:rPr>
              <w:t>乙方（公章）</w:t>
            </w:r>
          </w:p>
          <w:p>
            <w:pPr>
              <w:pStyle w:val="25"/>
              <w:ind w:firstLine="420"/>
              <w:rPr>
                <w:highlight w:val="none"/>
              </w:rPr>
            </w:pPr>
          </w:p>
          <w:p>
            <w:pPr>
              <w:keepNext w:val="0"/>
              <w:keepLines w:val="0"/>
              <w:suppressLineNumbers w:val="0"/>
              <w:adjustRightInd w:val="0"/>
              <w:snapToGrid w:val="0"/>
              <w:spacing w:before="0" w:beforeAutospacing="0" w:after="0" w:afterAutospacing="0"/>
              <w:ind w:left="0" w:right="0"/>
              <w:jc w:val="right"/>
              <w:rPr>
                <w:rFonts w:hint="default" w:ascii="宋体"/>
                <w:szCs w:val="21"/>
                <w:highlight w:val="none"/>
              </w:rPr>
            </w:pPr>
            <w:r>
              <w:rPr>
                <w:rFonts w:hint="eastAsia" w:ascii="宋体"/>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exact"/>
          <w:jc w:val="center"/>
        </w:trPr>
        <w:tc>
          <w:tcPr>
            <w:tcW w:w="4632"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szCs w:val="21"/>
                <w:highlight w:val="none"/>
              </w:rPr>
            </w:pPr>
            <w:r>
              <w:rPr>
                <w:rFonts w:hint="eastAsia" w:ascii="宋体"/>
                <w:szCs w:val="21"/>
                <w:highlight w:val="none"/>
              </w:rPr>
              <w:t>单位地址：</w:t>
            </w:r>
          </w:p>
        </w:tc>
        <w:tc>
          <w:tcPr>
            <w:tcW w:w="4887"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szCs w:val="21"/>
                <w:highlight w:val="none"/>
              </w:rPr>
            </w:pPr>
            <w:r>
              <w:rPr>
                <w:rFonts w:hint="eastAsia" w:ascii="宋体"/>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exact"/>
          <w:jc w:val="center"/>
        </w:trPr>
        <w:tc>
          <w:tcPr>
            <w:tcW w:w="4632"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szCs w:val="21"/>
                <w:highlight w:val="none"/>
              </w:rPr>
            </w:pPr>
            <w:r>
              <w:rPr>
                <w:rFonts w:hint="eastAsia" w:ascii="宋体"/>
                <w:szCs w:val="21"/>
                <w:highlight w:val="none"/>
              </w:rPr>
              <w:t>统一信用代码：</w:t>
            </w:r>
          </w:p>
        </w:tc>
        <w:tc>
          <w:tcPr>
            <w:tcW w:w="4887"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szCs w:val="21"/>
                <w:highlight w:val="none"/>
              </w:rPr>
            </w:pPr>
            <w:r>
              <w:rPr>
                <w:rFonts w:hint="eastAsia" w:ascii="宋体"/>
                <w:szCs w:val="21"/>
                <w:highlight w:val="none"/>
              </w:rPr>
              <w:t>统一信用代码：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4632"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szCs w:val="21"/>
                <w:highlight w:val="none"/>
              </w:rPr>
            </w:pPr>
            <w:r>
              <w:rPr>
                <w:rFonts w:hint="eastAsia" w:ascii="宋体"/>
                <w:szCs w:val="21"/>
                <w:highlight w:val="none"/>
              </w:rPr>
              <w:t>法定代表人：</w:t>
            </w:r>
          </w:p>
          <w:p>
            <w:pPr>
              <w:keepNext w:val="0"/>
              <w:keepLines w:val="0"/>
              <w:suppressLineNumbers w:val="0"/>
              <w:adjustRightInd w:val="0"/>
              <w:snapToGrid w:val="0"/>
              <w:spacing w:before="0" w:beforeAutospacing="0" w:after="0" w:afterAutospacing="0"/>
              <w:ind w:left="0" w:right="0"/>
              <w:rPr>
                <w:rFonts w:hint="default" w:ascii="宋体"/>
                <w:szCs w:val="21"/>
                <w:highlight w:val="none"/>
              </w:rPr>
            </w:pPr>
            <w:r>
              <w:rPr>
                <w:rFonts w:hint="eastAsia" w:ascii="宋体"/>
                <w:szCs w:val="21"/>
                <w:highlight w:val="none"/>
              </w:rPr>
              <w:t>或委托代理人：</w:t>
            </w:r>
          </w:p>
        </w:tc>
        <w:tc>
          <w:tcPr>
            <w:tcW w:w="4887"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szCs w:val="21"/>
                <w:highlight w:val="none"/>
              </w:rPr>
            </w:pPr>
            <w:r>
              <w:rPr>
                <w:rFonts w:hint="eastAsia" w:ascii="宋体"/>
                <w:szCs w:val="21"/>
                <w:highlight w:val="none"/>
              </w:rPr>
              <w:t>法定代表人（负责人）：</w:t>
            </w:r>
          </w:p>
          <w:p>
            <w:pPr>
              <w:keepNext w:val="0"/>
              <w:keepLines w:val="0"/>
              <w:suppressLineNumbers w:val="0"/>
              <w:adjustRightInd w:val="0"/>
              <w:snapToGrid w:val="0"/>
              <w:spacing w:before="0" w:beforeAutospacing="0" w:after="0" w:afterAutospacing="0"/>
              <w:ind w:left="0" w:right="0"/>
              <w:rPr>
                <w:rFonts w:hint="default" w:ascii="宋体"/>
                <w:szCs w:val="21"/>
                <w:highlight w:val="none"/>
              </w:rPr>
            </w:pPr>
            <w:r>
              <w:rPr>
                <w:rFonts w:hint="eastAsia" w:ascii="宋体"/>
                <w:szCs w:val="21"/>
                <w:highlight w:val="none"/>
              </w:rPr>
              <w:t>或委托代理人：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exact"/>
          <w:jc w:val="center"/>
        </w:trPr>
        <w:tc>
          <w:tcPr>
            <w:tcW w:w="4632"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szCs w:val="21"/>
                <w:highlight w:val="none"/>
              </w:rPr>
            </w:pPr>
            <w:r>
              <w:rPr>
                <w:rFonts w:hint="eastAsia" w:ascii="宋体"/>
                <w:szCs w:val="21"/>
                <w:highlight w:val="none"/>
              </w:rPr>
              <w:t>电话：</w:t>
            </w:r>
          </w:p>
        </w:tc>
        <w:tc>
          <w:tcPr>
            <w:tcW w:w="4887"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szCs w:val="21"/>
                <w:highlight w:val="none"/>
              </w:rPr>
            </w:pPr>
            <w:r>
              <w:rPr>
                <w:rFonts w:hint="eastAsia" w:ascii="宋体"/>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exact"/>
          <w:jc w:val="center"/>
        </w:trPr>
        <w:tc>
          <w:tcPr>
            <w:tcW w:w="4632"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szCs w:val="21"/>
                <w:highlight w:val="none"/>
              </w:rPr>
            </w:pPr>
            <w:r>
              <w:rPr>
                <w:rFonts w:hint="eastAsia" w:ascii="宋体"/>
                <w:szCs w:val="21"/>
                <w:highlight w:val="none"/>
              </w:rPr>
              <w:t>电子邮箱：</w:t>
            </w:r>
          </w:p>
        </w:tc>
        <w:tc>
          <w:tcPr>
            <w:tcW w:w="4887"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szCs w:val="21"/>
                <w:highlight w:val="none"/>
              </w:rPr>
            </w:pPr>
            <w:r>
              <w:rPr>
                <w:rFonts w:hint="eastAsia" w:ascii="宋体"/>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exact"/>
          <w:jc w:val="center"/>
        </w:trPr>
        <w:tc>
          <w:tcPr>
            <w:tcW w:w="4632"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szCs w:val="21"/>
                <w:highlight w:val="none"/>
              </w:rPr>
            </w:pPr>
            <w:r>
              <w:rPr>
                <w:rFonts w:hint="eastAsia" w:ascii="宋体"/>
                <w:szCs w:val="21"/>
                <w:highlight w:val="none"/>
              </w:rPr>
              <w:t>开户银行：</w:t>
            </w:r>
          </w:p>
        </w:tc>
        <w:tc>
          <w:tcPr>
            <w:tcW w:w="4887"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szCs w:val="21"/>
                <w:highlight w:val="none"/>
              </w:rPr>
            </w:pPr>
            <w:r>
              <w:rPr>
                <w:rFonts w:hint="eastAsia" w:ascii="宋体"/>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exact"/>
          <w:jc w:val="center"/>
        </w:trPr>
        <w:tc>
          <w:tcPr>
            <w:tcW w:w="4632"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szCs w:val="21"/>
                <w:highlight w:val="none"/>
              </w:rPr>
            </w:pPr>
            <w:r>
              <w:rPr>
                <w:rFonts w:hint="eastAsia" w:ascii="宋体"/>
                <w:szCs w:val="21"/>
                <w:highlight w:val="none"/>
              </w:rPr>
              <w:t>账号：</w:t>
            </w:r>
          </w:p>
        </w:tc>
        <w:tc>
          <w:tcPr>
            <w:tcW w:w="4887"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szCs w:val="21"/>
                <w:highlight w:val="none"/>
              </w:rPr>
            </w:pPr>
            <w:r>
              <w:rPr>
                <w:rFonts w:hint="eastAsia" w:ascii="宋体"/>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4632"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szCs w:val="21"/>
                <w:highlight w:val="none"/>
              </w:rPr>
            </w:pPr>
            <w:r>
              <w:rPr>
                <w:rFonts w:hint="eastAsia" w:ascii="宋体"/>
                <w:szCs w:val="21"/>
                <w:highlight w:val="none"/>
              </w:rPr>
              <w:t>邮政编码：</w:t>
            </w:r>
          </w:p>
        </w:tc>
        <w:tc>
          <w:tcPr>
            <w:tcW w:w="4887"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szCs w:val="21"/>
                <w:highlight w:val="none"/>
              </w:rPr>
            </w:pPr>
            <w:r>
              <w:rPr>
                <w:rFonts w:hint="eastAsia" w:ascii="宋体"/>
                <w:szCs w:val="21"/>
                <w:highlight w:val="none"/>
              </w:rPr>
              <w:t>邮政编码：</w:t>
            </w:r>
          </w:p>
        </w:tc>
      </w:tr>
    </w:tbl>
    <w:p>
      <w:pPr>
        <w:snapToGrid w:val="0"/>
        <w:spacing w:line="360" w:lineRule="exact"/>
        <w:ind w:firstLine="211" w:firstLineChars="100"/>
        <w:rPr>
          <w:rFonts w:ascii="宋体"/>
          <w:b/>
          <w:bCs/>
          <w:szCs w:val="21"/>
          <w:highlight w:val="none"/>
        </w:rPr>
      </w:pPr>
      <w:r>
        <w:rPr>
          <w:rFonts w:hint="eastAsia" w:ascii="宋体" w:hAnsi="宋体"/>
          <w:b/>
          <w:bCs/>
          <w:szCs w:val="21"/>
          <w:highlight w:val="none"/>
        </w:rPr>
        <w:t>注：</w:t>
      </w:r>
      <w:r>
        <w:rPr>
          <w:rFonts w:ascii="宋体" w:hAnsi="宋体"/>
          <w:b/>
          <w:bCs/>
          <w:szCs w:val="21"/>
          <w:highlight w:val="none"/>
        </w:rPr>
        <w:t>1.</w:t>
      </w:r>
      <w:r>
        <w:rPr>
          <w:rFonts w:hint="eastAsia" w:ascii="宋体" w:hAnsi="宋体"/>
          <w:b/>
          <w:bCs/>
          <w:szCs w:val="21"/>
          <w:highlight w:val="none"/>
        </w:rPr>
        <w:t>非法定代表人（负责人）签署合同时需附法定代表人（负责人）授权委托书</w:t>
      </w:r>
    </w:p>
    <w:p>
      <w:pPr>
        <w:snapToGrid w:val="0"/>
        <w:spacing w:line="360" w:lineRule="exact"/>
        <w:ind w:firstLine="632" w:firstLineChars="300"/>
        <w:rPr>
          <w:rFonts w:hint="eastAsia" w:ascii="宋体" w:hAnsi="宋体" w:eastAsia="宋体" w:cs="宋体"/>
          <w:lang w:val="en-US"/>
        </w:rPr>
      </w:pPr>
      <w:r>
        <w:rPr>
          <w:rFonts w:ascii="宋体" w:hAnsi="宋体"/>
          <w:b/>
          <w:bCs/>
          <w:szCs w:val="21"/>
          <w:highlight w:val="none"/>
        </w:rPr>
        <w:t>2.</w:t>
      </w:r>
      <w:r>
        <w:rPr>
          <w:rFonts w:hint="eastAsia" w:ascii="宋体" w:hAnsi="宋体"/>
          <w:b/>
          <w:bCs/>
          <w:szCs w:val="21"/>
          <w:highlight w:val="none"/>
        </w:rPr>
        <w:t>签署本合同时，合同封面须加盖甲乙双方单位公章，甲乙双方必须加盖骑缝章。</w:t>
      </w:r>
    </w:p>
    <w:p>
      <w:pPr>
        <w:pStyle w:val="12"/>
        <w:keepNext/>
        <w:widowControl/>
        <w:spacing w:line="600" w:lineRule="exact"/>
        <w:jc w:val="center"/>
        <w:outlineLvl w:val="0"/>
        <w:rPr>
          <w:rFonts w:hAnsi="宋体"/>
          <w:b/>
          <w:bCs/>
          <w:sz w:val="36"/>
          <w:szCs w:val="36"/>
          <w:lang w:val="en-US"/>
        </w:rPr>
      </w:pPr>
      <w:r>
        <w:rPr>
          <w:rFonts w:hAnsi="宋体"/>
          <w:b/>
          <w:bCs/>
          <w:sz w:val="36"/>
          <w:szCs w:val="36"/>
          <w:lang w:eastAsia="zh-CN"/>
        </w:rPr>
        <w:t>第五章</w:t>
      </w:r>
      <w:r>
        <w:rPr>
          <w:rFonts w:hAnsi="宋体"/>
          <w:b/>
          <w:bCs/>
          <w:sz w:val="36"/>
          <w:szCs w:val="36"/>
          <w:lang w:val="en-US"/>
        </w:rPr>
        <w:t xml:space="preserve">  </w:t>
      </w:r>
      <w:r>
        <w:rPr>
          <w:rFonts w:hAnsi="宋体"/>
          <w:b/>
          <w:bCs/>
          <w:sz w:val="36"/>
          <w:szCs w:val="36"/>
          <w:lang w:eastAsia="zh-CN"/>
        </w:rPr>
        <w:t>投标文件格式</w:t>
      </w:r>
      <w:bookmarkStart w:id="75" w:name="_Toc254970697"/>
      <w:bookmarkEnd w:id="75"/>
      <w:bookmarkStart w:id="76" w:name="_Toc254970556"/>
      <w:bookmarkEnd w:id="76"/>
    </w:p>
    <w:p>
      <w:pPr>
        <w:pStyle w:val="12"/>
        <w:keepNext/>
        <w:widowControl/>
        <w:spacing w:line="600" w:lineRule="exact"/>
        <w:jc w:val="center"/>
        <w:outlineLvl w:val="0"/>
        <w:rPr>
          <w:rFonts w:hAnsi="宋体"/>
          <w:b/>
          <w:bCs/>
          <w:sz w:val="36"/>
          <w:szCs w:val="36"/>
          <w:lang w:val="en-US"/>
        </w:rPr>
      </w:pPr>
      <w:r>
        <w:rPr>
          <w:rFonts w:hAnsi="宋体"/>
          <w:b/>
          <w:bCs/>
          <w:sz w:val="36"/>
          <w:szCs w:val="36"/>
          <w:lang w:val="en-US"/>
        </w:rPr>
        <w:t xml:space="preserve"> </w:t>
      </w:r>
    </w:p>
    <w:p>
      <w:pPr>
        <w:pStyle w:val="12"/>
        <w:keepNext/>
        <w:widowControl/>
        <w:spacing w:line="600" w:lineRule="exact"/>
        <w:jc w:val="center"/>
        <w:outlineLvl w:val="0"/>
        <w:rPr>
          <w:rFonts w:hAnsi="宋体"/>
          <w:b/>
          <w:bCs/>
          <w:sz w:val="36"/>
          <w:szCs w:val="36"/>
          <w:lang w:val="en-US"/>
        </w:rPr>
      </w:pPr>
      <w:r>
        <w:rPr>
          <w:rFonts w:hAnsi="宋体"/>
          <w:b/>
          <w:bCs/>
          <w:sz w:val="36"/>
          <w:szCs w:val="36"/>
          <w:lang w:val="en-US"/>
        </w:rPr>
        <w:t xml:space="preserve"> </w:t>
      </w:r>
    </w:p>
    <w:p>
      <w:pPr>
        <w:pStyle w:val="12"/>
        <w:keepNext/>
        <w:widowControl/>
        <w:spacing w:line="600" w:lineRule="exact"/>
        <w:jc w:val="center"/>
        <w:outlineLvl w:val="0"/>
        <w:rPr>
          <w:rFonts w:hAnsi="宋体"/>
          <w:b/>
          <w:bCs/>
          <w:sz w:val="28"/>
          <w:szCs w:val="28"/>
          <w:lang w:val="en-US"/>
        </w:rPr>
      </w:pPr>
      <w:r>
        <w:rPr>
          <w:rFonts w:hAnsi="宋体"/>
          <w:b/>
          <w:bCs/>
          <w:sz w:val="28"/>
          <w:szCs w:val="28"/>
          <w:lang w:eastAsia="zh-CN"/>
        </w:rPr>
        <w:t>一、电子备份投标文件外包装封面及投标文件封面格式</w:t>
      </w:r>
    </w:p>
    <w:p>
      <w:pPr>
        <w:keepNext/>
        <w:keepLines w:val="0"/>
        <w:widowControl w:val="0"/>
        <w:suppressLineNumbers w:val="0"/>
        <w:snapToGrid w:val="0"/>
        <w:spacing w:before="0" w:beforeAutospacing="0" w:after="50" w:afterAutospacing="0" w:line="360" w:lineRule="exact"/>
        <w:ind w:left="0" w:right="0"/>
        <w:jc w:val="both"/>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 xml:space="preserve"> </w:t>
      </w:r>
    </w:p>
    <w:p>
      <w:pPr>
        <w:keepNext/>
        <w:keepLines w:val="0"/>
        <w:widowControl w:val="0"/>
        <w:suppressLineNumbers w:val="0"/>
        <w:snapToGrid w:val="0"/>
        <w:spacing w:before="0" w:beforeAutospacing="0" w:after="50" w:afterAutospacing="0" w:line="360" w:lineRule="exact"/>
        <w:ind w:left="0" w:right="0"/>
        <w:jc w:val="both"/>
        <w:rPr>
          <w:rFonts w:hint="eastAsia" w:ascii="宋体" w:hAnsi="宋体" w:eastAsia="宋体" w:cs="宋体"/>
          <w:lang w:val="en-US"/>
        </w:rPr>
      </w:pPr>
      <w:r>
        <w:rPr>
          <w:rFonts w:hint="eastAsia" w:ascii="宋体" w:hAnsi="宋体" w:eastAsia="宋体" w:cs="宋体"/>
          <w:b/>
          <w:bCs w:val="0"/>
          <w:kern w:val="2"/>
          <w:sz w:val="21"/>
          <w:szCs w:val="21"/>
          <w:lang w:val="en-US" w:eastAsia="zh-CN" w:bidi="ar"/>
        </w:rPr>
        <w:t>（一）投标文件的外包装封面格式：</w:t>
      </w:r>
    </w:p>
    <w:p>
      <w:pPr>
        <w:keepNext/>
        <w:keepLines w:val="0"/>
        <w:widowControl w:val="0"/>
        <w:suppressLineNumbers w:val="0"/>
        <w:snapToGrid w:val="0"/>
        <w:spacing w:before="0" w:beforeAutospacing="0" w:after="50" w:afterAutospacing="0" w:line="360" w:lineRule="exact"/>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keepLines w:val="0"/>
        <w:widowControl w:val="0"/>
        <w:suppressLineNumbers w:val="0"/>
        <w:snapToGrid w:val="0"/>
        <w:spacing w:before="120" w:beforeLines="50" w:beforeAutospacing="0" w:after="50" w:afterAutospacing="0" w:line="360" w:lineRule="exact"/>
        <w:ind w:left="0" w:right="0"/>
        <w:jc w:val="center"/>
        <w:outlineLvl w:val="1"/>
        <w:rPr>
          <w:rFonts w:hint="eastAsia" w:ascii="宋体" w:hAnsi="宋体" w:eastAsia="宋体" w:cs="宋体"/>
          <w:sz w:val="30"/>
          <w:szCs w:val="30"/>
          <w:lang w:val="en-US"/>
        </w:rPr>
      </w:pPr>
      <w:r>
        <w:rPr>
          <w:rFonts w:hint="eastAsia" w:ascii="宋体" w:hAnsi="宋体" w:eastAsia="宋体" w:cs="宋体"/>
          <w:b/>
          <w:bCs/>
          <w:kern w:val="2"/>
          <w:sz w:val="32"/>
          <w:szCs w:val="32"/>
          <w:lang w:val="en-US" w:eastAsia="zh-CN" w:bidi="ar"/>
        </w:rPr>
        <w:t>投 标 文 件</w:t>
      </w:r>
    </w:p>
    <w:p>
      <w:pPr>
        <w:keepNext/>
        <w:keepLines w:val="0"/>
        <w:widowControl w:val="0"/>
        <w:suppressLineNumbers w:val="0"/>
        <w:snapToGrid w:val="0"/>
        <w:spacing w:before="0" w:beforeAutospacing="0" w:after="50" w:afterAutospacing="0" w:line="360" w:lineRule="exact"/>
        <w:ind w:left="0" w:right="0" w:firstLine="2299" w:firstLineChars="1095"/>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keepLines w:val="0"/>
        <w:widowControl w:val="0"/>
        <w:suppressLineNumbers w:val="0"/>
        <w:snapToGrid w:val="0"/>
        <w:spacing w:before="0" w:beforeAutospacing="0" w:after="50" w:afterAutospacing="0" w:line="360" w:lineRule="exact"/>
        <w:ind w:left="0" w:right="0" w:firstLine="630" w:firstLineChars="300"/>
        <w:jc w:val="both"/>
        <w:rPr>
          <w:rFonts w:hint="eastAsia" w:ascii="宋体" w:hAnsi="宋体" w:eastAsia="宋体" w:cs="宋体"/>
          <w:bCs/>
          <w:lang w:val="en-US"/>
        </w:rPr>
      </w:pPr>
      <w:r>
        <w:rPr>
          <w:rFonts w:hint="eastAsia" w:ascii="宋体" w:hAnsi="宋体" w:eastAsia="宋体" w:cs="宋体"/>
          <w:bCs/>
          <w:kern w:val="2"/>
          <w:sz w:val="21"/>
          <w:szCs w:val="21"/>
          <w:lang w:val="en-US" w:eastAsia="zh-CN" w:bidi="ar"/>
        </w:rPr>
        <w:t xml:space="preserve">采购项目名称： </w:t>
      </w:r>
    </w:p>
    <w:p>
      <w:pPr>
        <w:keepNext/>
        <w:keepLines w:val="0"/>
        <w:widowControl w:val="0"/>
        <w:suppressLineNumbers w:val="0"/>
        <w:snapToGrid w:val="0"/>
        <w:spacing w:before="0" w:beforeAutospacing="0" w:after="50" w:afterAutospacing="0" w:line="360" w:lineRule="exact"/>
        <w:ind w:left="0" w:right="0" w:firstLine="630" w:firstLineChars="300"/>
        <w:jc w:val="both"/>
        <w:rPr>
          <w:rFonts w:hint="eastAsia" w:ascii="宋体" w:hAnsi="宋体" w:eastAsia="宋体" w:cs="宋体"/>
          <w:bCs/>
          <w:lang w:val="en-US"/>
        </w:rPr>
      </w:pPr>
      <w:r>
        <w:rPr>
          <w:rFonts w:hint="eastAsia" w:ascii="宋体" w:hAnsi="宋体" w:eastAsia="宋体" w:cs="宋体"/>
          <w:bCs/>
          <w:kern w:val="2"/>
          <w:sz w:val="21"/>
          <w:szCs w:val="21"/>
          <w:lang w:val="en-US" w:eastAsia="zh-CN" w:bidi="ar"/>
        </w:rPr>
        <w:t>采购项目编号：</w:t>
      </w:r>
    </w:p>
    <w:p>
      <w:pPr>
        <w:pStyle w:val="2"/>
        <w:keepNext/>
        <w:widowControl/>
        <w:snapToGrid w:val="0"/>
        <w:spacing w:after="50" w:afterAutospacing="0" w:line="360" w:lineRule="exact"/>
        <w:ind w:left="0" w:firstLine="632" w:firstLineChars="300"/>
        <w:rPr>
          <w:rFonts w:hint="eastAsia" w:ascii="宋体" w:hAnsi="宋体" w:eastAsia="宋体" w:cs="宋体"/>
          <w:b/>
          <w:bCs w:val="0"/>
          <w:lang w:val="en-US"/>
        </w:rPr>
      </w:pPr>
      <w:r>
        <w:rPr>
          <w:rFonts w:hint="eastAsia" w:ascii="宋体" w:hAnsi="宋体" w:eastAsia="宋体" w:cs="宋体"/>
          <w:b/>
          <w:bCs w:val="0"/>
          <w:lang w:eastAsia="zh-CN"/>
        </w:rPr>
        <w:t>投标文件名称：电子备份投标文件</w:t>
      </w:r>
    </w:p>
    <w:p>
      <w:pPr>
        <w:pStyle w:val="2"/>
        <w:keepNext/>
        <w:widowControl/>
        <w:snapToGrid w:val="0"/>
        <w:spacing w:after="50" w:afterAutospacing="0" w:line="360" w:lineRule="exact"/>
        <w:ind w:left="0" w:firstLine="630" w:firstLineChars="300"/>
        <w:rPr>
          <w:rFonts w:hint="eastAsia" w:ascii="宋体" w:hAnsi="宋体" w:eastAsia="宋体" w:cs="宋体"/>
          <w:bCs/>
          <w:lang w:val="en-US"/>
        </w:rPr>
      </w:pPr>
      <w:r>
        <w:rPr>
          <w:rFonts w:hint="eastAsia" w:ascii="宋体" w:hAnsi="宋体" w:eastAsia="宋体" w:cs="宋体"/>
          <w:bCs/>
          <w:lang w:eastAsia="zh-CN"/>
        </w:rPr>
        <w:t>投标人名称：</w:t>
      </w:r>
    </w:p>
    <w:p>
      <w:pPr>
        <w:pStyle w:val="2"/>
        <w:keepNext/>
        <w:widowControl/>
        <w:snapToGrid w:val="0"/>
        <w:spacing w:after="50" w:afterAutospacing="0" w:line="360" w:lineRule="exact"/>
        <w:ind w:left="0" w:firstLine="630" w:firstLineChars="300"/>
        <w:rPr>
          <w:rFonts w:hint="eastAsia" w:ascii="宋体" w:hAnsi="宋体" w:eastAsia="宋体" w:cs="宋体"/>
          <w:bCs/>
          <w:lang w:val="en-US"/>
        </w:rPr>
      </w:pPr>
      <w:r>
        <w:rPr>
          <w:rFonts w:hint="eastAsia" w:ascii="宋体" w:hAnsi="宋体" w:eastAsia="宋体" w:cs="宋体"/>
          <w:bCs/>
          <w:lang w:eastAsia="zh-CN"/>
        </w:rPr>
        <w:t>在</w:t>
      </w:r>
      <w:r>
        <w:rPr>
          <w:rFonts w:hint="eastAsia" w:ascii="宋体" w:hAnsi="宋体" w:eastAsia="宋体" w:cs="宋体"/>
          <w:bCs/>
          <w:lang w:val="en-US"/>
        </w:rPr>
        <w:t xml:space="preserve">  </w:t>
      </w:r>
      <w:r>
        <w:rPr>
          <w:rFonts w:hint="eastAsia" w:ascii="宋体" w:hAnsi="宋体" w:eastAsia="宋体" w:cs="宋体"/>
          <w:lang w:eastAsia="zh-CN"/>
        </w:rPr>
        <w:t>×年×月×日×时×分前</w:t>
      </w:r>
      <w:r>
        <w:rPr>
          <w:rFonts w:hint="eastAsia" w:ascii="宋体" w:hAnsi="宋体" w:eastAsia="宋体" w:cs="宋体"/>
          <w:bCs/>
          <w:lang w:eastAsia="zh-CN"/>
        </w:rPr>
        <w:t>不得启封（开标时才能启封）</w:t>
      </w:r>
    </w:p>
    <w:p>
      <w:pPr>
        <w:keepNext/>
        <w:keepLines w:val="0"/>
        <w:widowControl w:val="0"/>
        <w:suppressLineNumbers w:val="0"/>
        <w:snapToGrid w:val="0"/>
        <w:spacing w:before="0" w:beforeAutospacing="0" w:after="50" w:afterAutospacing="0" w:line="360" w:lineRule="exact"/>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pStyle w:val="2"/>
        <w:keepNext/>
        <w:widowControl/>
        <w:ind w:left="0" w:firstLine="0"/>
        <w:rPr>
          <w:rFonts w:hint="eastAsia" w:ascii="宋体" w:hAnsi="宋体" w:eastAsia="宋体" w:cs="宋体"/>
          <w:lang w:val="en-US"/>
        </w:rPr>
      </w:pPr>
      <w:r>
        <w:rPr>
          <w:rFonts w:hint="eastAsia" w:ascii="宋体" w:hAnsi="宋体" w:eastAsia="宋体" w:cs="宋体"/>
          <w:u w:val="single"/>
          <w:lang w:val="en-US"/>
        </w:rPr>
        <w:t xml:space="preserve">                                                                                        </w:t>
      </w:r>
    </w:p>
    <w:p>
      <w:pPr>
        <w:pStyle w:val="2"/>
        <w:keepNext/>
        <w:widowControl/>
        <w:rPr>
          <w:rFonts w:hint="eastAsia" w:ascii="宋体" w:hAnsi="宋体" w:eastAsia="宋体" w:cs="宋体"/>
          <w:lang w:val="en-US"/>
        </w:rPr>
      </w:pPr>
      <w:r>
        <w:rPr>
          <w:rFonts w:hint="eastAsia" w:ascii="宋体" w:hAnsi="宋体" w:eastAsia="宋体" w:cs="宋体"/>
          <w:lang w:val="en-US"/>
        </w:rPr>
        <w:t xml:space="preserve"> </w:t>
      </w:r>
    </w:p>
    <w:p>
      <w:pPr>
        <w:keepNext/>
        <w:keepLines w:val="0"/>
        <w:widowControl w:val="0"/>
        <w:suppressLineNumbers w:val="0"/>
        <w:snapToGrid w:val="0"/>
        <w:spacing w:before="0" w:beforeAutospacing="0" w:after="50" w:afterAutospacing="0" w:line="360" w:lineRule="exact"/>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1"/>
          <w:szCs w:val="21"/>
          <w:lang w:val="en-US" w:eastAsia="zh-CN" w:bidi="ar"/>
        </w:rPr>
        <w:t>（二）电子备份投标文件封面格式：</w:t>
      </w:r>
    </w:p>
    <w:p>
      <w:pPr>
        <w:keepNext/>
        <w:keepLines w:val="0"/>
        <w:widowControl w:val="0"/>
        <w:suppressLineNumbers w:val="0"/>
        <w:snapToGrid w:val="0"/>
        <w:spacing w:before="0" w:beforeAutospacing="0" w:after="50" w:afterAutospacing="0" w:line="360" w:lineRule="exact"/>
        <w:ind w:left="0" w:right="0"/>
        <w:jc w:val="both"/>
        <w:rPr>
          <w:rFonts w:hint="eastAsia" w:ascii="宋体" w:hAnsi="宋体" w:eastAsia="宋体" w:cs="宋体"/>
          <w:bCs/>
          <w:sz w:val="24"/>
          <w:szCs w:val="24"/>
          <w:lang w:val="en-US"/>
        </w:rPr>
      </w:pPr>
      <w:r>
        <w:rPr>
          <w:rFonts w:hint="eastAsia" w:ascii="宋体" w:hAnsi="宋体" w:eastAsia="宋体" w:cs="宋体"/>
          <w:kern w:val="2"/>
          <w:sz w:val="24"/>
          <w:szCs w:val="24"/>
          <w:lang w:val="en-US" w:eastAsia="zh-CN" w:bidi="ar"/>
        </w:rPr>
        <w:t xml:space="preserve">                                                    </w:t>
      </w:r>
    </w:p>
    <w:p>
      <w:pPr>
        <w:keepNext/>
        <w:keepLines w:val="0"/>
        <w:widowControl w:val="0"/>
        <w:suppressLineNumbers w:val="0"/>
        <w:snapToGrid w:val="0"/>
        <w:spacing w:before="120" w:beforeLines="50" w:beforeAutospacing="0" w:after="50" w:afterAutospacing="0" w:line="360" w:lineRule="exact"/>
        <w:ind w:left="0" w:right="0"/>
        <w:jc w:val="center"/>
        <w:outlineLvl w:val="1"/>
        <w:rPr>
          <w:rFonts w:hint="eastAsia" w:ascii="宋体" w:hAnsi="宋体" w:eastAsia="宋体" w:cs="宋体"/>
          <w:sz w:val="30"/>
          <w:szCs w:val="30"/>
          <w:lang w:val="en-US"/>
        </w:rPr>
      </w:pPr>
      <w:r>
        <w:rPr>
          <w:rFonts w:hint="eastAsia" w:ascii="宋体" w:hAnsi="宋体" w:eastAsia="宋体" w:cs="宋体"/>
          <w:b/>
          <w:bCs/>
          <w:kern w:val="2"/>
          <w:sz w:val="32"/>
          <w:szCs w:val="32"/>
          <w:lang w:val="en-US" w:eastAsia="zh-CN" w:bidi="ar"/>
        </w:rPr>
        <w:t>投 标 文 件</w:t>
      </w:r>
    </w:p>
    <w:p>
      <w:pPr>
        <w:keepNext/>
        <w:keepLines w:val="0"/>
        <w:widowControl w:val="0"/>
        <w:suppressLineNumbers w:val="0"/>
        <w:snapToGrid w:val="0"/>
        <w:spacing w:before="0" w:beforeAutospacing="0" w:after="50" w:afterAutospacing="0" w:line="360" w:lineRule="exact"/>
        <w:ind w:left="0" w:right="0"/>
        <w:jc w:val="center"/>
        <w:rPr>
          <w:rFonts w:hint="eastAsia" w:ascii="宋体" w:hAnsi="宋体" w:eastAsia="宋体" w:cs="宋体"/>
          <w:b/>
          <w:bCs/>
          <w:sz w:val="28"/>
          <w:szCs w:val="28"/>
          <w:lang w:val="en-US"/>
        </w:rPr>
      </w:pPr>
      <w:r>
        <w:rPr>
          <w:rFonts w:hint="eastAsia" w:ascii="宋体" w:hAnsi="宋体" w:eastAsia="宋体" w:cs="宋体"/>
          <w:b/>
          <w:bCs/>
          <w:kern w:val="2"/>
          <w:sz w:val="28"/>
          <w:szCs w:val="28"/>
          <w:lang w:val="en-US" w:eastAsia="zh-CN" w:bidi="ar"/>
        </w:rPr>
        <w:t>（资格审查文件/报价文件/技术文件/商务文件）</w:t>
      </w:r>
    </w:p>
    <w:p>
      <w:pPr>
        <w:keepNext/>
        <w:keepLines w:val="0"/>
        <w:widowControl w:val="0"/>
        <w:suppressLineNumbers w:val="0"/>
        <w:snapToGrid w:val="0"/>
        <w:spacing w:before="0" w:beforeAutospacing="0" w:after="50" w:afterAutospacing="0" w:line="360" w:lineRule="exact"/>
        <w:ind w:left="0" w:right="0"/>
        <w:jc w:val="both"/>
        <w:rPr>
          <w:rFonts w:hint="eastAsia" w:ascii="宋体" w:hAnsi="宋体" w:eastAsia="宋体" w:cs="宋体"/>
          <w:bCs/>
          <w:sz w:val="24"/>
          <w:szCs w:val="24"/>
          <w:lang w:val="en-US"/>
        </w:rPr>
      </w:pPr>
      <w:r>
        <w:rPr>
          <w:rFonts w:hint="eastAsia" w:ascii="宋体" w:hAnsi="宋体" w:eastAsia="宋体" w:cs="宋体"/>
          <w:bCs/>
          <w:kern w:val="2"/>
          <w:sz w:val="24"/>
          <w:szCs w:val="24"/>
          <w:lang w:val="en-US" w:eastAsia="zh-CN" w:bidi="ar"/>
        </w:rPr>
        <w:t xml:space="preserve"> </w:t>
      </w:r>
    </w:p>
    <w:p>
      <w:pPr>
        <w:keepNext/>
        <w:keepLines w:val="0"/>
        <w:widowControl w:val="0"/>
        <w:suppressLineNumbers w:val="0"/>
        <w:snapToGrid w:val="0"/>
        <w:spacing w:before="0" w:beforeAutospacing="0" w:after="50" w:afterAutospacing="0" w:line="360" w:lineRule="exact"/>
        <w:ind w:left="0" w:right="0" w:firstLine="630" w:firstLineChars="300"/>
        <w:jc w:val="both"/>
        <w:rPr>
          <w:rFonts w:hint="eastAsia" w:ascii="宋体" w:hAnsi="宋体" w:eastAsia="宋体" w:cs="宋体"/>
          <w:bCs/>
          <w:lang w:val="en-US"/>
        </w:rPr>
      </w:pPr>
      <w:r>
        <w:rPr>
          <w:rFonts w:hint="eastAsia" w:ascii="宋体" w:hAnsi="宋体" w:eastAsia="宋体" w:cs="宋体"/>
          <w:bCs/>
          <w:kern w:val="2"/>
          <w:sz w:val="21"/>
          <w:szCs w:val="21"/>
          <w:lang w:val="en-US" w:eastAsia="zh-CN" w:bidi="ar"/>
        </w:rPr>
        <w:t xml:space="preserve">项目名称： </w:t>
      </w:r>
    </w:p>
    <w:p>
      <w:pPr>
        <w:keepNext/>
        <w:keepLines w:val="0"/>
        <w:widowControl w:val="0"/>
        <w:suppressLineNumbers w:val="0"/>
        <w:snapToGrid w:val="0"/>
        <w:spacing w:before="0" w:beforeAutospacing="0" w:after="50" w:afterAutospacing="0" w:line="360" w:lineRule="exact"/>
        <w:ind w:left="0" w:right="0" w:firstLine="630" w:firstLineChars="300"/>
        <w:jc w:val="both"/>
        <w:rPr>
          <w:rFonts w:hint="eastAsia" w:ascii="宋体" w:hAnsi="宋体" w:eastAsia="宋体" w:cs="宋体"/>
          <w:bCs/>
          <w:lang w:val="en-US"/>
        </w:rPr>
      </w:pPr>
      <w:r>
        <w:rPr>
          <w:rFonts w:hint="eastAsia" w:ascii="宋体" w:hAnsi="宋体" w:eastAsia="宋体" w:cs="宋体"/>
          <w:bCs/>
          <w:kern w:val="2"/>
          <w:sz w:val="21"/>
          <w:szCs w:val="21"/>
          <w:lang w:val="en-US" w:eastAsia="zh-CN" w:bidi="ar"/>
        </w:rPr>
        <w:t xml:space="preserve">项目编号： </w:t>
      </w:r>
    </w:p>
    <w:p>
      <w:pPr>
        <w:keepNext/>
        <w:keepLines w:val="0"/>
        <w:widowControl w:val="0"/>
        <w:suppressLineNumbers w:val="0"/>
        <w:snapToGrid w:val="0"/>
        <w:spacing w:before="0" w:beforeAutospacing="0" w:after="50" w:afterAutospacing="0" w:line="360" w:lineRule="exact"/>
        <w:ind w:left="0" w:right="0" w:firstLine="630" w:firstLineChars="300"/>
        <w:jc w:val="both"/>
        <w:rPr>
          <w:rFonts w:hint="eastAsia" w:ascii="宋体" w:hAnsi="宋体" w:eastAsia="宋体" w:cs="宋体"/>
          <w:bCs/>
          <w:lang w:val="en-US"/>
        </w:rPr>
      </w:pPr>
      <w:r>
        <w:rPr>
          <w:rFonts w:hint="eastAsia" w:ascii="宋体" w:hAnsi="宋体" w:eastAsia="宋体" w:cs="宋体"/>
          <w:bCs/>
          <w:kern w:val="2"/>
          <w:sz w:val="21"/>
          <w:szCs w:val="21"/>
          <w:lang w:val="en-US" w:eastAsia="zh-CN" w:bidi="ar"/>
        </w:rPr>
        <w:t>投标人名称：</w:t>
      </w:r>
    </w:p>
    <w:p>
      <w:pPr>
        <w:keepNext/>
        <w:keepLines w:val="0"/>
        <w:widowControl w:val="0"/>
        <w:suppressLineNumbers w:val="0"/>
        <w:snapToGrid w:val="0"/>
        <w:spacing w:before="0" w:beforeAutospacing="0" w:after="50" w:afterAutospacing="0" w:line="360" w:lineRule="exact"/>
        <w:ind w:left="0" w:right="0"/>
        <w:jc w:val="center"/>
        <w:outlineLvl w:val="1"/>
        <w:rPr>
          <w:rFonts w:hint="eastAsia" w:ascii="宋体" w:hAnsi="宋体" w:eastAsia="宋体" w:cs="宋体"/>
          <w:lang w:val="en-US"/>
        </w:rPr>
      </w:pPr>
      <w:r>
        <w:rPr>
          <w:rFonts w:hint="eastAsia" w:ascii="宋体" w:hAnsi="宋体" w:eastAsia="宋体" w:cs="宋体"/>
          <w:kern w:val="2"/>
          <w:sz w:val="24"/>
          <w:szCs w:val="24"/>
          <w:lang w:val="en-US" w:eastAsia="zh-CN" w:bidi="ar"/>
        </w:rPr>
        <w:t xml:space="preserve">                    </w:t>
      </w:r>
      <w:r>
        <w:rPr>
          <w:rFonts w:hint="eastAsia" w:ascii="宋体" w:hAnsi="宋体" w:eastAsia="宋体" w:cs="宋体"/>
          <w:kern w:val="2"/>
          <w:sz w:val="21"/>
          <w:szCs w:val="21"/>
          <w:lang w:val="en-US" w:eastAsia="zh-CN" w:bidi="ar"/>
        </w:rPr>
        <w:t xml:space="preserve">    年    月    日</w:t>
      </w:r>
      <w:bookmarkStart w:id="77" w:name="_Toc254970557"/>
      <w:bookmarkEnd w:id="77"/>
      <w:bookmarkStart w:id="78" w:name="_Toc254970698"/>
      <w:bookmarkEnd w:id="78"/>
    </w:p>
    <w:p>
      <w:pPr>
        <w:keepNext/>
        <w:keepLines w:val="0"/>
        <w:widowControl w:val="0"/>
        <w:suppressLineNumbers w:val="0"/>
        <w:snapToGrid w:val="0"/>
        <w:spacing w:before="0" w:beforeAutospacing="0" w:after="50" w:afterAutospacing="0" w:line="360" w:lineRule="exact"/>
        <w:ind w:left="0" w:right="0"/>
        <w:jc w:val="both"/>
        <w:outlineLvl w:val="1"/>
        <w:rPr>
          <w:rFonts w:hint="eastAsia" w:ascii="宋体" w:hAnsi="宋体" w:eastAsia="宋体" w:cs="宋体"/>
          <w:bCs/>
          <w:lang w:val="en-US"/>
        </w:rPr>
      </w:pPr>
      <w:r>
        <w:rPr>
          <w:rFonts w:hint="eastAsia" w:ascii="宋体" w:hAnsi="宋体" w:eastAsia="宋体" w:cs="宋体"/>
          <w:bCs/>
          <w:kern w:val="2"/>
          <w:sz w:val="21"/>
          <w:szCs w:val="21"/>
          <w:lang w:val="en-US" w:eastAsia="zh-CN" w:bidi="ar"/>
        </w:rPr>
        <w:t xml:space="preserve"> </w:t>
      </w:r>
    </w:p>
    <w:p>
      <w:pPr>
        <w:keepNext/>
        <w:keepLines w:val="0"/>
        <w:widowControl w:val="0"/>
        <w:suppressLineNumbers w:val="0"/>
        <w:snapToGrid w:val="0"/>
        <w:spacing w:before="120" w:beforeLines="50" w:beforeAutospacing="0" w:after="50" w:afterAutospacing="0" w:line="360" w:lineRule="exact"/>
        <w:ind w:left="0" w:right="0"/>
        <w:jc w:val="center"/>
        <w:outlineLvl w:val="1"/>
        <w:rPr>
          <w:rFonts w:hint="eastAsia" w:ascii="宋体" w:hAnsi="宋体" w:eastAsia="宋体" w:cs="宋体"/>
          <w:b/>
          <w:bCs/>
          <w:sz w:val="24"/>
          <w:szCs w:val="24"/>
          <w:lang w:val="en-US"/>
        </w:rPr>
      </w:pPr>
      <w:r>
        <w:rPr>
          <w:rFonts w:hint="eastAsia" w:ascii="宋体" w:hAnsi="宋体" w:eastAsia="宋体" w:cs="宋体"/>
          <w:b/>
          <w:bCs/>
          <w:kern w:val="2"/>
          <w:sz w:val="24"/>
          <w:szCs w:val="24"/>
          <w:lang w:val="en-US" w:eastAsia="zh-CN" w:bidi="ar"/>
        </w:rPr>
        <w:t xml:space="preserve"> </w:t>
      </w:r>
    </w:p>
    <w:p>
      <w:pPr>
        <w:keepNext/>
        <w:keepLines w:val="0"/>
        <w:widowControl w:val="0"/>
        <w:suppressLineNumbers w:val="0"/>
        <w:snapToGrid w:val="0"/>
        <w:spacing w:before="120" w:beforeLines="50" w:beforeAutospacing="0" w:after="50" w:afterAutospacing="0" w:line="360" w:lineRule="exact"/>
        <w:ind w:left="0" w:right="0"/>
        <w:jc w:val="center"/>
        <w:outlineLvl w:val="1"/>
        <w:rPr>
          <w:rFonts w:hint="eastAsia" w:ascii="宋体" w:hAnsi="宋体" w:eastAsia="宋体" w:cs="宋体"/>
          <w:b/>
          <w:bCs/>
          <w:sz w:val="24"/>
          <w:szCs w:val="24"/>
          <w:lang w:val="en-US"/>
        </w:rPr>
      </w:pPr>
      <w:r>
        <w:rPr>
          <w:rFonts w:hint="eastAsia" w:ascii="宋体" w:hAnsi="宋体" w:eastAsia="宋体" w:cs="宋体"/>
          <w:b/>
          <w:bCs/>
          <w:kern w:val="2"/>
          <w:sz w:val="24"/>
          <w:szCs w:val="24"/>
          <w:lang w:val="en-US" w:eastAsia="zh-CN" w:bidi="ar"/>
        </w:rPr>
        <w:t xml:space="preserve"> </w:t>
      </w:r>
    </w:p>
    <w:p>
      <w:pPr>
        <w:pStyle w:val="25"/>
        <w:keepNext/>
        <w:widowControl/>
        <w:ind w:left="0" w:firstLine="482"/>
        <w:rPr>
          <w:rFonts w:hint="eastAsia" w:ascii="宋体" w:hAnsi="宋体" w:eastAsia="宋体" w:cs="宋体"/>
          <w:b/>
          <w:bCs/>
          <w:sz w:val="24"/>
          <w:szCs w:val="24"/>
          <w:lang w:val="en-US"/>
        </w:rPr>
      </w:pPr>
      <w:r>
        <w:rPr>
          <w:rFonts w:hint="eastAsia" w:ascii="宋体" w:hAnsi="宋体" w:eastAsia="宋体" w:cs="宋体"/>
          <w:b/>
          <w:bCs/>
          <w:sz w:val="24"/>
          <w:szCs w:val="24"/>
          <w:lang w:val="en-US"/>
        </w:rPr>
        <w:t xml:space="preserve"> </w:t>
      </w:r>
    </w:p>
    <w:p>
      <w:pPr>
        <w:pStyle w:val="25"/>
        <w:keepNext/>
        <w:widowControl/>
        <w:ind w:left="0" w:firstLine="482"/>
        <w:jc w:val="center"/>
        <w:rPr>
          <w:rFonts w:hint="eastAsia" w:ascii="宋体" w:hAnsi="宋体" w:eastAsia="宋体" w:cs="宋体"/>
          <w:b/>
          <w:bCs w:val="0"/>
          <w:sz w:val="28"/>
          <w:szCs w:val="28"/>
          <w:lang w:val="en-US"/>
        </w:rPr>
      </w:pPr>
      <w:r>
        <w:rPr>
          <w:rFonts w:hint="eastAsia" w:ascii="宋体" w:hAnsi="宋体" w:eastAsia="宋体" w:cs="Times New Roman"/>
          <w:b/>
          <w:bCs/>
          <w:kern w:val="2"/>
          <w:sz w:val="28"/>
          <w:szCs w:val="28"/>
          <w:lang w:val="en-US" w:eastAsia="zh-CN" w:bidi="ar"/>
        </w:rPr>
        <w:br w:type="page"/>
      </w:r>
      <w:r>
        <w:rPr>
          <w:rFonts w:hint="eastAsia" w:ascii="宋体" w:hAnsi="宋体" w:eastAsia="宋体" w:cs="宋体"/>
          <w:b/>
          <w:bCs/>
          <w:kern w:val="2"/>
          <w:sz w:val="28"/>
          <w:szCs w:val="28"/>
          <w:lang w:val="en-US" w:eastAsia="zh-CN" w:bidi="ar"/>
        </w:rPr>
        <w:t>二、</w:t>
      </w:r>
      <w:r>
        <w:rPr>
          <w:rFonts w:hint="eastAsia" w:ascii="宋体" w:hAnsi="宋体" w:eastAsia="宋体" w:cs="宋体"/>
          <w:b/>
          <w:bCs w:val="0"/>
          <w:kern w:val="2"/>
          <w:sz w:val="28"/>
          <w:szCs w:val="28"/>
          <w:lang w:val="en-US" w:eastAsia="zh-CN" w:bidi="ar"/>
        </w:rPr>
        <w:t>投标文件格式</w:t>
      </w:r>
    </w:p>
    <w:p>
      <w:pPr>
        <w:keepNext/>
        <w:keepLines w:val="0"/>
        <w:widowControl w:val="0"/>
        <w:suppressLineNumbers w:val="0"/>
        <w:snapToGrid w:val="0"/>
        <w:spacing w:before="0" w:beforeAutospacing="0" w:after="0" w:afterAutospacing="0" w:line="360" w:lineRule="exact"/>
        <w:ind w:left="0" w:right="0"/>
        <w:jc w:val="center"/>
        <w:rPr>
          <w:rFonts w:hint="eastAsia" w:ascii="宋体" w:hAnsi="宋体" w:eastAsia="宋体" w:cs="宋体"/>
          <w:b/>
          <w:bCs w:val="0"/>
          <w:kern w:val="2"/>
          <w:sz w:val="24"/>
          <w:szCs w:val="24"/>
          <w:u w:val="double"/>
          <w:lang w:val="en-US" w:eastAsia="zh-CN" w:bidi="ar"/>
        </w:rPr>
      </w:pPr>
    </w:p>
    <w:p>
      <w:pPr>
        <w:keepNext/>
        <w:keepLines w:val="0"/>
        <w:widowControl w:val="0"/>
        <w:suppressLineNumbers w:val="0"/>
        <w:snapToGrid w:val="0"/>
        <w:spacing w:before="0" w:beforeAutospacing="0" w:after="0" w:afterAutospacing="0" w:line="360" w:lineRule="exact"/>
        <w:ind w:left="0" w:right="0"/>
        <w:jc w:val="center"/>
        <w:rPr>
          <w:rFonts w:hint="eastAsia" w:ascii="宋体" w:hAnsi="宋体" w:eastAsia="宋体" w:cs="宋体"/>
          <w:b/>
          <w:bCs w:val="0"/>
          <w:sz w:val="24"/>
          <w:szCs w:val="24"/>
          <w:u w:val="double"/>
          <w:lang w:val="en-US"/>
        </w:rPr>
      </w:pPr>
      <w:r>
        <w:rPr>
          <w:rFonts w:hint="eastAsia" w:ascii="宋体" w:hAnsi="宋体" w:eastAsia="宋体" w:cs="宋体"/>
          <w:b/>
          <w:bCs w:val="0"/>
          <w:kern w:val="2"/>
          <w:sz w:val="24"/>
          <w:szCs w:val="24"/>
          <w:u w:val="double"/>
          <w:lang w:val="en-US" w:eastAsia="zh-CN" w:bidi="ar"/>
        </w:rPr>
        <w:t>（一）</w:t>
      </w:r>
      <w:r>
        <w:rPr>
          <w:rFonts w:hint="eastAsia" w:ascii="宋体" w:hAnsi="宋体" w:eastAsia="宋体" w:cs="宋体"/>
          <w:b/>
          <w:bCs/>
          <w:kern w:val="2"/>
          <w:sz w:val="24"/>
          <w:szCs w:val="24"/>
          <w:u w:val="double"/>
          <w:lang w:val="en-US" w:eastAsia="zh-CN" w:bidi="ar"/>
        </w:rPr>
        <w:t>资格审查文件（格式）</w:t>
      </w:r>
    </w:p>
    <w:p>
      <w:pPr>
        <w:keepNext/>
        <w:keepLines w:val="0"/>
        <w:widowControl w:val="0"/>
        <w:suppressLineNumbers w:val="0"/>
        <w:snapToGrid w:val="0"/>
        <w:spacing w:before="0" w:beforeAutospacing="0" w:after="0" w:afterAutospacing="0" w:line="360" w:lineRule="exact"/>
        <w:ind w:left="0" w:right="0"/>
        <w:jc w:val="left"/>
        <w:rPr>
          <w:rFonts w:hint="eastAsia" w:ascii="宋体" w:hAnsi="宋体" w:eastAsia="宋体" w:cs="宋体"/>
          <w:b/>
          <w:bCs/>
          <w:lang w:val="en-US"/>
        </w:rPr>
      </w:pPr>
      <w:r>
        <w:rPr>
          <w:rFonts w:hint="eastAsia" w:ascii="宋体" w:hAnsi="宋体" w:eastAsia="宋体" w:cs="宋体"/>
          <w:b/>
          <w:bCs/>
          <w:kern w:val="2"/>
          <w:sz w:val="21"/>
          <w:szCs w:val="21"/>
          <w:lang w:val="en-US" w:eastAsia="zh-CN" w:bidi="ar"/>
        </w:rPr>
        <w:t xml:space="preserve"> </w:t>
      </w:r>
    </w:p>
    <w:p>
      <w:pPr>
        <w:keepNext/>
        <w:keepLines w:val="0"/>
        <w:widowControl w:val="0"/>
        <w:suppressLineNumbers w:val="0"/>
        <w:snapToGrid w:val="0"/>
        <w:spacing w:before="0" w:beforeAutospacing="0" w:after="0" w:afterAutospacing="0" w:line="360" w:lineRule="exact"/>
        <w:ind w:left="0" w:right="0"/>
        <w:jc w:val="left"/>
        <w:rPr>
          <w:rFonts w:hint="eastAsia" w:ascii="宋体" w:hAnsi="宋体" w:eastAsia="宋体" w:cs="宋体"/>
          <w:b/>
          <w:bCs w:val="0"/>
          <w:lang w:val="en-US"/>
        </w:rPr>
      </w:pPr>
      <w:r>
        <w:rPr>
          <w:rFonts w:hint="eastAsia" w:ascii="宋体" w:hAnsi="宋体" w:eastAsia="宋体" w:cs="宋体"/>
          <w:b/>
          <w:bCs/>
          <w:kern w:val="2"/>
          <w:sz w:val="21"/>
          <w:szCs w:val="21"/>
          <w:lang w:val="en-US" w:eastAsia="zh-CN" w:bidi="ar"/>
        </w:rPr>
        <w:t>（1）</w:t>
      </w:r>
      <w:r>
        <w:rPr>
          <w:rFonts w:hint="eastAsia" w:ascii="宋体" w:hAnsi="宋体" w:eastAsia="宋体" w:cs="宋体"/>
          <w:b/>
          <w:bCs w:val="0"/>
          <w:kern w:val="2"/>
          <w:sz w:val="21"/>
          <w:szCs w:val="21"/>
          <w:lang w:val="en-US" w:eastAsia="zh-CN" w:bidi="ar"/>
        </w:rPr>
        <w:t>法定代表人（负责人）授权委托书格式：</w:t>
      </w:r>
    </w:p>
    <w:p>
      <w:pPr>
        <w:keepNext/>
        <w:keepLines w:val="0"/>
        <w:widowControl w:val="0"/>
        <w:suppressLineNumbers w:val="0"/>
        <w:snapToGrid w:val="0"/>
        <w:spacing w:before="120" w:beforeLines="50" w:beforeAutospacing="0" w:after="50" w:afterAutospacing="0" w:line="600" w:lineRule="exact"/>
        <w:ind w:left="0" w:right="0"/>
        <w:jc w:val="center"/>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法定代表人（负责人）授权委托书</w:t>
      </w:r>
    </w:p>
    <w:p>
      <w:pPr>
        <w:keepNext/>
        <w:keepLines w:val="0"/>
        <w:widowControl w:val="0"/>
        <w:suppressLineNumbers w:val="0"/>
        <w:snapToGrid w:val="0"/>
        <w:spacing w:before="0" w:beforeAutospacing="0" w:after="0" w:afterAutospacing="0" w:line="360" w:lineRule="exact"/>
        <w:ind w:left="0" w:right="0"/>
        <w:jc w:val="center"/>
        <w:rPr>
          <w:rFonts w:hint="eastAsia" w:ascii="宋体" w:hAnsi="宋体" w:eastAsia="宋体" w:cs="宋体"/>
          <w:b/>
          <w:bCs w:val="0"/>
          <w:sz w:val="30"/>
          <w:szCs w:val="30"/>
          <w:lang w:val="en-US"/>
        </w:rPr>
      </w:pPr>
      <w:r>
        <w:rPr>
          <w:rFonts w:hint="eastAsia" w:ascii="宋体" w:hAnsi="宋体" w:eastAsia="宋体" w:cs="宋体"/>
          <w:b/>
          <w:bCs w:val="0"/>
          <w:kern w:val="2"/>
          <w:sz w:val="30"/>
          <w:szCs w:val="30"/>
          <w:lang w:val="en-US" w:eastAsia="zh-CN" w:bidi="ar"/>
        </w:rPr>
        <w:t xml:space="preserve"> </w:t>
      </w:r>
    </w:p>
    <w:p>
      <w:pPr>
        <w:keepNext/>
        <w:keepLines w:val="0"/>
        <w:widowControl w:val="0"/>
        <w:suppressLineNumbers w:val="0"/>
        <w:snapToGrid w:val="0"/>
        <w:spacing w:before="0" w:beforeAutospacing="0" w:after="0" w:afterAutospacing="0" w:line="440" w:lineRule="exact"/>
        <w:ind w:left="0" w:right="0"/>
        <w:jc w:val="both"/>
        <w:rPr>
          <w:rFonts w:hint="eastAsia" w:ascii="宋体" w:hAnsi="宋体" w:eastAsia="宋体" w:cs="宋体"/>
          <w:b/>
          <w:bCs/>
          <w:lang w:val="en-US"/>
        </w:rPr>
      </w:pPr>
      <w:r>
        <w:rPr>
          <w:rFonts w:hint="eastAsia" w:ascii="宋体" w:hAnsi="宋体" w:eastAsia="宋体" w:cs="宋体"/>
          <w:bCs/>
          <w:kern w:val="2"/>
          <w:sz w:val="21"/>
          <w:szCs w:val="21"/>
          <w:lang w:val="en-US" w:eastAsia="zh-CN" w:bidi="ar"/>
        </w:rPr>
        <w:t>致：</w:t>
      </w:r>
      <w:r>
        <w:rPr>
          <w:rFonts w:hint="eastAsia" w:ascii="宋体" w:hAnsi="宋体" w:eastAsia="宋体" w:cs="宋体"/>
          <w:kern w:val="2"/>
          <w:sz w:val="21"/>
          <w:szCs w:val="21"/>
          <w:lang w:val="en-US" w:eastAsia="zh-CN" w:bidi="ar"/>
        </w:rPr>
        <w:t>_</w:t>
      </w:r>
      <w:r>
        <w:rPr>
          <w:rFonts w:hint="eastAsia" w:ascii="宋体" w:hAnsi="宋体" w:eastAsia="宋体" w:cs="宋体"/>
          <w:kern w:val="2"/>
          <w:sz w:val="21"/>
          <w:szCs w:val="21"/>
          <w:u w:val="single"/>
          <w:lang w:val="en-US" w:eastAsia="zh-CN" w:bidi="ar"/>
        </w:rPr>
        <w:t>（采购代理机构名称）</w:t>
      </w:r>
      <w:r>
        <w:rPr>
          <w:rFonts w:hint="eastAsia" w:ascii="宋体" w:hAnsi="宋体" w:eastAsia="宋体" w:cs="宋体"/>
          <w:kern w:val="2"/>
          <w:sz w:val="21"/>
          <w:szCs w:val="21"/>
          <w:lang w:val="en-US" w:eastAsia="zh-CN" w:bidi="ar"/>
        </w:rPr>
        <w:t>：</w:t>
      </w:r>
    </w:p>
    <w:p>
      <w:pPr>
        <w:keepNext/>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我</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（姓名）系</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（投标人名称）的法定代表人（或负责人），现授权委托本单位在职职工</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（姓名）以我方的名义参加</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（项目名称、项目编号）项目的投标活动，并代表我方全权办理针对上述项目的投标、开标、评标、签约等具体事务和签署相关文件。</w:t>
      </w:r>
    </w:p>
    <w:p>
      <w:pPr>
        <w:keepNext/>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我方对被授权人在采购活动过程中所签署的一切文件和处理与之有关的一切事务负全部责任。</w:t>
      </w:r>
    </w:p>
    <w:p>
      <w:pPr>
        <w:keepNext/>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在撤销授权的书面通知以前，本授权书一直有效。被授权人在授权书有效期内签署的所有文件不因授权的撤销而失效。</w:t>
      </w:r>
    </w:p>
    <w:p>
      <w:pPr>
        <w:keepNext/>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被授权人无转委托权，特此委托。</w:t>
      </w:r>
    </w:p>
    <w:p>
      <w:pPr>
        <w:keepNext/>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b/>
          <w:bCs w:val="0"/>
          <w:u w:val="single"/>
          <w:lang w:val="en-US"/>
        </w:rPr>
      </w:pPr>
      <w:r>
        <w:rPr>
          <w:rFonts w:hint="eastAsia" w:ascii="宋体" w:hAnsi="宋体" w:eastAsia="宋体" w:cs="宋体"/>
          <w:kern w:val="2"/>
          <w:sz w:val="21"/>
          <w:szCs w:val="21"/>
          <w:lang w:val="en-US" w:eastAsia="zh-CN" w:bidi="ar"/>
        </w:rPr>
        <w:t>被授权人签名：</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 xml:space="preserve">          法定代表人（负责人）签名：</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b/>
          <w:bCs w:val="0"/>
          <w:kern w:val="2"/>
          <w:sz w:val="21"/>
          <w:szCs w:val="21"/>
          <w:u w:val="single"/>
          <w:lang w:val="en-US" w:eastAsia="zh-CN" w:bidi="ar"/>
        </w:rPr>
        <w:t>（盖姓名章无效）</w:t>
      </w:r>
    </w:p>
    <w:p>
      <w:pPr>
        <w:keepNext/>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所在部门职务：</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 xml:space="preserve">                          职务：</w:t>
      </w:r>
      <w:r>
        <w:rPr>
          <w:rFonts w:hint="eastAsia" w:ascii="宋体" w:hAnsi="宋体" w:eastAsia="宋体" w:cs="宋体"/>
          <w:kern w:val="2"/>
          <w:sz w:val="21"/>
          <w:szCs w:val="21"/>
          <w:u w:val="single"/>
          <w:lang w:val="en-US" w:eastAsia="zh-CN" w:bidi="ar"/>
        </w:rPr>
        <w:t xml:space="preserve">           </w:t>
      </w:r>
    </w:p>
    <w:p>
      <w:pPr>
        <w:keepNext/>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被授权人身份证号码：</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 xml:space="preserve"> </w:t>
      </w:r>
    </w:p>
    <w:p>
      <w:pPr>
        <w:keepNext/>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u w:val="single"/>
          <w:lang w:val="en-US"/>
        </w:rPr>
      </w:pPr>
      <w:r>
        <w:rPr>
          <w:rFonts w:hint="eastAsia" w:ascii="宋体" w:hAnsi="宋体" w:eastAsia="宋体" w:cs="宋体"/>
          <w:kern w:val="2"/>
          <w:sz w:val="21"/>
          <w:szCs w:val="21"/>
          <w:lang w:val="en-US" w:eastAsia="zh-CN" w:bidi="ar"/>
        </w:rPr>
        <w:t>联系电话：</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 xml:space="preserve"> 手机号：</w:t>
      </w:r>
      <w:r>
        <w:rPr>
          <w:rFonts w:hint="eastAsia" w:ascii="宋体" w:hAnsi="宋体" w:eastAsia="宋体" w:cs="宋体"/>
          <w:kern w:val="2"/>
          <w:sz w:val="21"/>
          <w:szCs w:val="21"/>
          <w:u w:val="single"/>
          <w:lang w:val="en-US" w:eastAsia="zh-CN" w:bidi="ar"/>
        </w:rPr>
        <w:t xml:space="preserve">                </w:t>
      </w:r>
    </w:p>
    <w:p>
      <w:pPr>
        <w:keepNext/>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u w:val="single"/>
          <w:lang w:val="en-US"/>
        </w:rPr>
      </w:pPr>
      <w:r>
        <w:rPr>
          <w:rFonts w:hint="eastAsia" w:ascii="宋体" w:hAnsi="宋体" w:eastAsia="宋体" w:cs="宋体"/>
          <w:kern w:val="2"/>
          <w:sz w:val="21"/>
          <w:szCs w:val="21"/>
          <w:u w:val="single"/>
          <w:lang w:val="en-US" w:eastAsia="zh-CN" w:bidi="ar"/>
        </w:rPr>
        <w:t xml:space="preserve"> </w:t>
      </w: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58"/>
        <w:gridCol w:w="5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8" w:hRule="atLeast"/>
        </w:trPr>
        <w:tc>
          <w:tcPr>
            <w:tcW w:w="4658" w:type="dxa"/>
            <w:tcBorders>
              <w:top w:val="single" w:color="auto" w:sz="4" w:space="0"/>
              <w:left w:val="single" w:color="auto" w:sz="4" w:space="0"/>
              <w:bottom w:val="single" w:color="auto" w:sz="4" w:space="0"/>
              <w:right w:val="single" w:color="auto" w:sz="4" w:space="0"/>
            </w:tcBorders>
            <w:shd w:val="clear" w:color="auto" w:fill="auto"/>
            <w:vAlign w:val="top"/>
          </w:tcPr>
          <w:p>
            <w:pPr>
              <w:keepNext/>
              <w:keepLines w:val="0"/>
              <w:widowControl w:val="0"/>
              <w:suppressLineNumbers w:val="0"/>
              <w:snapToGrid w:val="0"/>
              <w:spacing w:before="0" w:beforeAutospacing="0" w:after="0" w:afterAutospacing="0" w:line="440" w:lineRule="exact"/>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贴附“委托代理人的正面及反面身份证复印件”</w:t>
            </w:r>
          </w:p>
        </w:tc>
        <w:tc>
          <w:tcPr>
            <w:tcW w:w="5403" w:type="dxa"/>
            <w:tcBorders>
              <w:top w:val="single" w:color="auto" w:sz="4" w:space="0"/>
              <w:left w:val="nil"/>
              <w:bottom w:val="single" w:color="auto" w:sz="4" w:space="0"/>
              <w:right w:val="single" w:color="auto" w:sz="4" w:space="0"/>
            </w:tcBorders>
            <w:shd w:val="clear" w:color="auto" w:fill="auto"/>
            <w:vAlign w:val="top"/>
          </w:tcPr>
          <w:p>
            <w:pPr>
              <w:keepNext/>
              <w:keepLines w:val="0"/>
              <w:widowControl w:val="0"/>
              <w:suppressLineNumbers w:val="0"/>
              <w:snapToGrid w:val="0"/>
              <w:spacing w:before="0" w:beforeAutospacing="0" w:after="0" w:afterAutospacing="0" w:line="440" w:lineRule="exact"/>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贴附“法定代表人（负责人）的正面及反面身份证复印件”</w:t>
            </w:r>
          </w:p>
        </w:tc>
      </w:tr>
    </w:tbl>
    <w:p>
      <w:pPr>
        <w:keepNext/>
        <w:keepLines w:val="0"/>
        <w:widowControl w:val="0"/>
        <w:suppressLineNumbers w:val="0"/>
        <w:snapToGrid w:val="0"/>
        <w:spacing w:before="0" w:beforeAutospacing="0" w:after="0" w:afterAutospacing="0" w:line="440" w:lineRule="exact"/>
        <w:ind w:left="0" w:right="0" w:firstLine="4620" w:firstLineChars="2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投标人公章：</w:t>
      </w:r>
    </w:p>
    <w:p>
      <w:pPr>
        <w:keepNext/>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年    月    日</w:t>
      </w:r>
    </w:p>
    <w:p>
      <w:pPr>
        <w:pStyle w:val="25"/>
        <w:keepNext/>
        <w:widowControl/>
        <w:ind w:left="0" w:firstLine="420"/>
        <w:rPr>
          <w:rFonts w:hint="eastAsia" w:ascii="宋体" w:hAnsi="宋体" w:eastAsia="宋体" w:cs="宋体"/>
          <w:lang w:val="en-US"/>
        </w:rPr>
      </w:pPr>
      <w:r>
        <w:rPr>
          <w:rFonts w:hint="eastAsia" w:ascii="宋体" w:hAnsi="宋体" w:eastAsia="宋体" w:cs="宋体"/>
          <w:lang w:val="en-US"/>
        </w:rPr>
        <w:t xml:space="preserve"> </w:t>
      </w:r>
    </w:p>
    <w:p>
      <w:pPr>
        <w:keepNext/>
        <w:keepLines w:val="0"/>
        <w:widowControl w:val="0"/>
        <w:suppressLineNumbers w:val="0"/>
        <w:adjustRightInd w:val="0"/>
        <w:snapToGrid w:val="0"/>
        <w:spacing w:before="0" w:beforeAutospacing="0" w:after="0" w:afterAutospacing="0" w:line="360" w:lineRule="exact"/>
        <w:ind w:left="0" w:right="0"/>
        <w:jc w:val="left"/>
        <w:rPr>
          <w:rFonts w:hint="eastAsia" w:ascii="宋体" w:hAnsi="宋体" w:eastAsia="宋体" w:cs="宋体"/>
          <w:b/>
          <w:bCs w:val="0"/>
          <w:lang w:val="en-US"/>
        </w:rPr>
      </w:pPr>
      <w:r>
        <w:rPr>
          <w:rFonts w:hint="eastAsia" w:ascii="宋体" w:hAnsi="宋体" w:eastAsia="宋体" w:cs="宋体"/>
          <w:b/>
          <w:bCs/>
          <w:kern w:val="2"/>
          <w:sz w:val="21"/>
          <w:szCs w:val="21"/>
          <w:lang w:val="en-US" w:eastAsia="zh-CN" w:bidi="ar"/>
        </w:rPr>
        <w:t xml:space="preserve"> （2）投标人参与政府采购活动前三年在经营活动中没有重大违法记录的书面声明函</w:t>
      </w:r>
    </w:p>
    <w:p>
      <w:pPr>
        <w:keepNext/>
        <w:keepLines w:val="0"/>
        <w:widowControl w:val="0"/>
        <w:suppressLineNumbers w:val="0"/>
        <w:adjustRightInd w:val="0"/>
        <w:snapToGrid w:val="0"/>
        <w:spacing w:before="0" w:beforeAutospacing="0" w:after="0" w:afterAutospacing="0" w:line="360" w:lineRule="exact"/>
        <w:ind w:left="0" w:right="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p>
    <w:p>
      <w:pPr>
        <w:keepNext/>
        <w:keepLines w:val="0"/>
        <w:widowControl w:val="0"/>
        <w:suppressLineNumbers w:val="0"/>
        <w:adjustRightInd w:val="0"/>
        <w:snapToGrid w:val="0"/>
        <w:spacing w:before="0" w:beforeAutospacing="0" w:after="0" w:afterAutospacing="0" w:line="360" w:lineRule="exact"/>
        <w:ind w:left="0" w:right="0"/>
        <w:jc w:val="center"/>
        <w:rPr>
          <w:rFonts w:hint="eastAsia" w:ascii="宋体" w:hAnsi="宋体" w:eastAsia="宋体" w:cs="宋体"/>
          <w:kern w:val="2"/>
          <w:sz w:val="32"/>
          <w:szCs w:val="32"/>
          <w:lang w:val="en-US" w:eastAsia="zh-CN" w:bidi="ar"/>
        </w:rPr>
      </w:pPr>
    </w:p>
    <w:p>
      <w:pPr>
        <w:keepNext/>
        <w:keepLines w:val="0"/>
        <w:widowControl w:val="0"/>
        <w:suppressLineNumbers w:val="0"/>
        <w:adjustRightInd w:val="0"/>
        <w:snapToGrid w:val="0"/>
        <w:spacing w:before="0" w:beforeAutospacing="0" w:after="0" w:afterAutospacing="0" w:line="360" w:lineRule="exact"/>
        <w:ind w:left="0" w:right="0"/>
        <w:jc w:val="center"/>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近三年内，在经营活动中没有重大违法记录的声明函（格式）</w:t>
      </w:r>
    </w:p>
    <w:p>
      <w:pPr>
        <w:keepNext/>
        <w:keepLines w:val="0"/>
        <w:widowControl w:val="0"/>
        <w:suppressLineNumbers w:val="0"/>
        <w:adjustRightInd w:val="0"/>
        <w:snapToGrid w:val="0"/>
        <w:spacing w:before="0" w:beforeAutospacing="0" w:after="0" w:afterAutospacing="0" w:line="360" w:lineRule="exact"/>
        <w:ind w:left="0" w:right="0"/>
        <w:jc w:val="center"/>
        <w:rPr>
          <w:rFonts w:hint="eastAsia" w:ascii="宋体" w:hAnsi="宋体" w:eastAsia="宋体" w:cs="宋体"/>
          <w:b/>
          <w:bCs w:val="0"/>
          <w:sz w:val="36"/>
          <w:szCs w:val="36"/>
          <w:lang w:val="en-US"/>
        </w:rPr>
      </w:pPr>
      <w:r>
        <w:rPr>
          <w:rFonts w:hint="eastAsia" w:ascii="宋体" w:hAnsi="宋体" w:eastAsia="宋体" w:cs="宋体"/>
          <w:b/>
          <w:bCs w:val="0"/>
          <w:kern w:val="2"/>
          <w:sz w:val="36"/>
          <w:szCs w:val="36"/>
          <w:lang w:val="en-US" w:eastAsia="zh-CN" w:bidi="ar"/>
        </w:rPr>
        <w:t xml:space="preserve"> </w:t>
      </w:r>
    </w:p>
    <w:p>
      <w:pPr>
        <w:keepNext/>
        <w:keepLines w:val="0"/>
        <w:widowControl w:val="0"/>
        <w:suppressLineNumbers w:val="0"/>
        <w:adjustRightInd w:val="0"/>
        <w:snapToGrid w:val="0"/>
        <w:spacing w:before="0" w:beforeAutospacing="0" w:after="0" w:afterAutospacing="0" w:line="360" w:lineRule="exact"/>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致：</w:t>
      </w:r>
      <w:r>
        <w:rPr>
          <w:rFonts w:hint="eastAsia" w:ascii="宋体" w:hAnsi="宋体" w:eastAsia="宋体" w:cs="宋体"/>
          <w:kern w:val="2"/>
          <w:sz w:val="21"/>
          <w:szCs w:val="21"/>
          <w:u w:val="single"/>
          <w:lang w:val="en-US" w:eastAsia="zh-CN" w:bidi="ar"/>
        </w:rPr>
        <w:t xml:space="preserve"> （采购代理机构名称） </w:t>
      </w:r>
    </w:p>
    <w:p>
      <w:pPr>
        <w:keepNext/>
        <w:keepLines w:val="0"/>
        <w:widowControl w:val="0"/>
        <w:suppressLineNumbers w:val="0"/>
        <w:adjustRightInd w:val="0"/>
        <w:snapToGrid w:val="0"/>
        <w:spacing w:before="0" w:beforeAutospacing="0" w:after="0" w:afterAutospacing="0" w:line="360" w:lineRule="exact"/>
        <w:ind w:left="0" w:right="0" w:firstLine="315" w:firstLineChars="15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keepLines w:val="0"/>
        <w:widowControl w:val="0"/>
        <w:suppressLineNumbers w:val="0"/>
        <w:adjustRightInd w:val="0"/>
        <w:snapToGrid w:val="0"/>
        <w:spacing w:before="0" w:beforeAutospacing="0" w:after="0" w:afterAutospacing="0" w:line="440" w:lineRule="exact"/>
        <w:ind w:right="0" w:firstLine="420" w:firstLineChars="20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我单位近三年在经营活动中没有重大违法记录（包括：因违法经营受到刑事处罚或者责令停产停业，吊销许可证或者执照、较大数额罚款等行政处罚），特此声明。</w:t>
      </w:r>
    </w:p>
    <w:p>
      <w:pPr>
        <w:keepNext/>
        <w:keepLines w:val="0"/>
        <w:widowControl w:val="0"/>
        <w:suppressLineNumbers w:val="0"/>
        <w:adjustRightInd w:val="0"/>
        <w:snapToGrid w:val="0"/>
        <w:spacing w:before="0" w:beforeAutospacing="0" w:after="0" w:afterAutospacing="0" w:line="440" w:lineRule="exact"/>
        <w:ind w:left="0" w:right="0" w:firstLine="315" w:firstLineChars="15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若招标人在本项目采购过程中发现我单位近三年内在经营活动中有重大违法记录，我单位将无条件地退出本项目的投标，并承担因此引起的一切后果。</w:t>
      </w:r>
    </w:p>
    <w:p>
      <w:pPr>
        <w:keepNext/>
        <w:keepLines w:val="0"/>
        <w:widowControl w:val="0"/>
        <w:suppressLineNumbers w:val="0"/>
        <w:adjustRightInd w:val="0"/>
        <w:snapToGrid w:val="0"/>
        <w:spacing w:before="0" w:beforeAutospacing="0" w:after="0" w:afterAutospacing="0" w:line="360" w:lineRule="exact"/>
        <w:ind w:left="0" w:right="0" w:firstLine="315" w:firstLineChars="15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keepNext/>
        <w:keepLines w:val="0"/>
        <w:widowControl w:val="0"/>
        <w:suppressLineNumbers w:val="0"/>
        <w:adjustRightInd w:val="0"/>
        <w:snapToGrid w:val="0"/>
        <w:spacing w:before="0" w:beforeAutospacing="0" w:after="0" w:afterAutospacing="0" w:line="440" w:lineRule="exact"/>
        <w:ind w:left="0" w:right="0" w:firstLine="315" w:firstLineChars="15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投标人（公章）：</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 xml:space="preserve">      </w:t>
      </w:r>
    </w:p>
    <w:p>
      <w:pPr>
        <w:keepNext/>
        <w:keepLines w:val="0"/>
        <w:widowControl w:val="0"/>
        <w:suppressLineNumbers w:val="0"/>
        <w:adjustRightInd w:val="0"/>
        <w:snapToGrid w:val="0"/>
        <w:spacing w:before="0" w:beforeAutospacing="0" w:after="0" w:afterAutospacing="0" w:line="440" w:lineRule="exact"/>
        <w:ind w:left="0" w:right="0" w:firstLine="315" w:firstLineChars="15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法定代表人（负责人）（签字）：</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 xml:space="preserve"> </w:t>
      </w:r>
    </w:p>
    <w:p>
      <w:pPr>
        <w:keepNext/>
        <w:keepLines w:val="0"/>
        <w:widowControl w:val="0"/>
        <w:suppressLineNumbers w:val="0"/>
        <w:adjustRightInd w:val="0"/>
        <w:snapToGrid w:val="0"/>
        <w:spacing w:before="0" w:beforeAutospacing="0" w:after="0" w:afterAutospacing="0" w:line="440" w:lineRule="exact"/>
        <w:ind w:left="0" w:right="0" w:firstLine="315" w:firstLineChars="150"/>
        <w:jc w:val="left"/>
        <w:rPr>
          <w:rFonts w:hint="eastAsia" w:ascii="宋体" w:hAnsi="宋体" w:eastAsia="宋体" w:cs="宋体"/>
          <w:lang w:val="en-US"/>
        </w:rPr>
      </w:pPr>
      <w:r>
        <w:rPr>
          <w:rFonts w:hint="eastAsia" w:ascii="宋体" w:hAnsi="宋体" w:eastAsia="宋体" w:cs="宋体"/>
          <w:kern w:val="2"/>
          <w:sz w:val="21"/>
          <w:szCs w:val="21"/>
          <w:lang w:val="en-US" w:eastAsia="zh-CN" w:bidi="ar"/>
        </w:rPr>
        <w:t>日期：</w:t>
      </w:r>
      <w:r>
        <w:rPr>
          <w:rFonts w:hint="eastAsia" w:ascii="宋体" w:hAnsi="宋体" w:eastAsia="宋体" w:cs="宋体"/>
          <w:kern w:val="2"/>
          <w:sz w:val="21"/>
          <w:szCs w:val="21"/>
          <w:u w:val="single"/>
          <w:lang w:val="en-US" w:eastAsia="zh-CN" w:bidi="ar"/>
        </w:rPr>
        <w:t xml:space="preserve">                               </w:t>
      </w:r>
    </w:p>
    <w:p>
      <w:pPr>
        <w:keepNext/>
        <w:keepLines w:val="0"/>
        <w:widowControl w:val="0"/>
        <w:suppressLineNumbers w:val="0"/>
        <w:snapToGrid w:val="0"/>
        <w:spacing w:before="0" w:beforeAutospacing="0" w:after="0" w:afterAutospacing="0" w:line="360" w:lineRule="exact"/>
        <w:ind w:left="0" w:right="0"/>
        <w:jc w:val="center"/>
        <w:rPr>
          <w:rFonts w:hint="eastAsia" w:ascii="宋体" w:hAnsi="宋体" w:eastAsia="宋体" w:cs="宋体"/>
          <w:b/>
          <w:bCs w:val="0"/>
          <w:kern w:val="2"/>
          <w:sz w:val="24"/>
          <w:szCs w:val="24"/>
          <w:u w:val="double"/>
          <w:lang w:val="en-US" w:eastAsia="zh-CN" w:bidi="ar"/>
        </w:rPr>
      </w:pPr>
    </w:p>
    <w:p>
      <w:pPr>
        <w:pStyle w:val="25"/>
        <w:rPr>
          <w:rFonts w:hint="eastAsia"/>
          <w:lang w:val="en-US" w:eastAsia="zh-CN"/>
        </w:rPr>
      </w:pPr>
    </w:p>
    <w:p>
      <w:pPr>
        <w:keepNext/>
        <w:keepLines w:val="0"/>
        <w:widowControl w:val="0"/>
        <w:suppressLineNumbers w:val="0"/>
        <w:snapToGrid w:val="0"/>
        <w:spacing w:before="0" w:beforeAutospacing="0" w:after="0" w:afterAutospacing="0" w:line="360" w:lineRule="exact"/>
        <w:ind w:left="0" w:right="0"/>
        <w:jc w:val="both"/>
        <w:rPr>
          <w:rFonts w:hint="eastAsia" w:ascii="宋体" w:hAnsi="宋体" w:eastAsia="宋体" w:cs="宋体"/>
          <w:b/>
          <w:bCs w:val="0"/>
          <w:kern w:val="2"/>
          <w:sz w:val="24"/>
          <w:szCs w:val="24"/>
          <w:u w:val="double"/>
          <w:lang w:val="en-US" w:eastAsia="zh-CN" w:bidi="ar"/>
        </w:rPr>
      </w:pPr>
    </w:p>
    <w:p>
      <w:pPr>
        <w:keepNext/>
        <w:keepLines w:val="0"/>
        <w:widowControl w:val="0"/>
        <w:suppressLineNumbers w:val="0"/>
        <w:snapToGrid w:val="0"/>
        <w:spacing w:before="0" w:beforeAutospacing="0" w:after="0" w:afterAutospacing="0" w:line="360" w:lineRule="exact"/>
        <w:ind w:left="0" w:right="0"/>
        <w:jc w:val="center"/>
        <w:rPr>
          <w:rFonts w:hint="eastAsia" w:ascii="宋体" w:hAnsi="宋体" w:eastAsia="宋体" w:cs="宋体"/>
          <w:b/>
          <w:bCs/>
          <w:sz w:val="24"/>
          <w:szCs w:val="24"/>
          <w:u w:val="double"/>
          <w:lang w:val="en-US"/>
        </w:rPr>
      </w:pPr>
      <w:r>
        <w:rPr>
          <w:rFonts w:hint="eastAsia" w:ascii="宋体" w:hAnsi="宋体" w:eastAsia="宋体" w:cs="宋体"/>
          <w:b/>
          <w:bCs w:val="0"/>
          <w:kern w:val="2"/>
          <w:sz w:val="24"/>
          <w:szCs w:val="24"/>
          <w:u w:val="double"/>
          <w:lang w:val="en-US" w:eastAsia="zh-CN" w:bidi="ar"/>
        </w:rPr>
        <w:t>（二）</w:t>
      </w:r>
      <w:r>
        <w:rPr>
          <w:rFonts w:hint="eastAsia" w:ascii="宋体" w:hAnsi="宋体" w:eastAsia="宋体" w:cs="宋体"/>
          <w:b/>
          <w:bCs/>
          <w:kern w:val="2"/>
          <w:sz w:val="24"/>
          <w:szCs w:val="24"/>
          <w:u w:val="double"/>
          <w:lang w:val="en-US" w:eastAsia="zh-CN" w:bidi="ar"/>
        </w:rPr>
        <w:t>报价文件（格式）</w:t>
      </w:r>
    </w:p>
    <w:p>
      <w:pPr>
        <w:keepNext/>
        <w:keepLines w:val="0"/>
        <w:widowControl w:val="0"/>
        <w:suppressLineNumbers w:val="0"/>
        <w:snapToGrid w:val="0"/>
        <w:spacing w:before="120" w:beforeLines="50" w:beforeAutospacing="0" w:after="50" w:afterAutospacing="0" w:line="360" w:lineRule="exact"/>
        <w:ind w:left="0" w:right="0"/>
        <w:jc w:val="both"/>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（1）投标函格式：</w:t>
      </w:r>
    </w:p>
    <w:p>
      <w:pPr>
        <w:keepNext/>
        <w:keepLines w:val="0"/>
        <w:widowControl w:val="0"/>
        <w:suppressLineNumbers w:val="0"/>
        <w:snapToGrid w:val="0"/>
        <w:spacing w:before="120" w:beforeLines="50" w:beforeAutospacing="0" w:after="50" w:afterAutospacing="0" w:line="600" w:lineRule="exact"/>
        <w:ind w:left="0" w:right="0"/>
        <w:jc w:val="center"/>
        <w:rPr>
          <w:rFonts w:hint="eastAsia" w:ascii="宋体" w:hAnsi="宋体" w:eastAsia="宋体" w:cs="宋体"/>
          <w:b/>
          <w:bCs w:val="0"/>
          <w:sz w:val="32"/>
          <w:szCs w:val="32"/>
          <w:lang w:val="en-US"/>
        </w:rPr>
      </w:pPr>
      <w:r>
        <w:rPr>
          <w:rFonts w:hint="eastAsia" w:ascii="宋体" w:hAnsi="宋体" w:eastAsia="宋体" w:cs="宋体"/>
          <w:b/>
          <w:bCs w:val="0"/>
          <w:kern w:val="2"/>
          <w:sz w:val="32"/>
          <w:szCs w:val="32"/>
          <w:lang w:val="en-US" w:eastAsia="zh-CN" w:bidi="ar"/>
        </w:rPr>
        <w:t>投 标 函</w:t>
      </w:r>
    </w:p>
    <w:p>
      <w:pPr>
        <w:keepNext/>
        <w:keepLines w:val="0"/>
        <w:widowControl w:val="0"/>
        <w:suppressLineNumbers w:val="0"/>
        <w:snapToGrid w:val="0"/>
        <w:spacing w:before="120" w:beforeLines="50" w:beforeAutospacing="0" w:after="50" w:afterAutospacing="0" w:line="360" w:lineRule="exact"/>
        <w:ind w:left="0" w:right="0"/>
        <w:jc w:val="center"/>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 xml:space="preserve"> </w:t>
      </w:r>
    </w:p>
    <w:p>
      <w:pPr>
        <w:keepNext/>
        <w:keepLines w:val="0"/>
        <w:widowControl w:val="0"/>
        <w:suppressLineNumbers w:val="0"/>
        <w:snapToGrid w:val="0"/>
        <w:spacing w:before="0" w:beforeAutospacing="0" w:after="0" w:afterAutospacing="0" w:line="440" w:lineRule="exact"/>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致：</w:t>
      </w:r>
      <w:r>
        <w:rPr>
          <w:rFonts w:hint="eastAsia" w:ascii="宋体" w:hAnsi="宋体" w:eastAsia="宋体" w:cs="宋体"/>
          <w:kern w:val="2"/>
          <w:sz w:val="21"/>
          <w:szCs w:val="21"/>
          <w:u w:val="single"/>
          <w:lang w:val="en-US" w:eastAsia="zh-CN" w:bidi="ar"/>
        </w:rPr>
        <w:t>（采购代理机构名称）</w:t>
      </w:r>
      <w:r>
        <w:rPr>
          <w:rFonts w:hint="eastAsia" w:ascii="宋体" w:hAnsi="宋体" w:eastAsia="宋体" w:cs="宋体"/>
          <w:kern w:val="2"/>
          <w:sz w:val="21"/>
          <w:szCs w:val="21"/>
          <w:lang w:val="en-US" w:eastAsia="zh-CN" w:bidi="ar"/>
        </w:rPr>
        <w:t>：</w:t>
      </w:r>
    </w:p>
    <w:p>
      <w:pPr>
        <w:keepNext/>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根据贵方为</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项目的招标公告/投标邀请书（项目编号：</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），签字代表</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（全名）经正式授权并代表投标人</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（投标人名称）提交投标文件（内含：资格审查文件、报价文件、商务文件和技术文件）。</w:t>
      </w:r>
    </w:p>
    <w:p>
      <w:pPr>
        <w:keepNext/>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据此函，签字代表宣布同意如下：</w:t>
      </w:r>
    </w:p>
    <w:p>
      <w:pPr>
        <w:keepNext/>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1.投标人已详细审查全部“招标文件”，包括修改文件（如有的话）以及全部参考资料和有关附件，已经了解我方对于招标文件、采购过程、采购结果有依法进行询问、质疑、投诉的权利及相关渠道和要求。</w:t>
      </w:r>
    </w:p>
    <w:p>
      <w:pPr>
        <w:keepNext/>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2.投标人在投标之前已经与贵方进行了充分的沟通，完全理解并接受招标文件的各项规定和要求，对招标文件的合理性、合法性不再有异议。</w:t>
      </w:r>
    </w:p>
    <w:p>
      <w:pPr>
        <w:keepNext/>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3.本投标有效期自投标文件递交截止之日起______个日历内。</w:t>
      </w:r>
    </w:p>
    <w:p>
      <w:pPr>
        <w:keepNext/>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4.如我方中标，本投标文件至本项目合同履行完毕止均保持有效，本投标人将按“招标文件”及政府采购法律、法规的规定履行合同责任和义务。</w:t>
      </w:r>
    </w:p>
    <w:p>
      <w:pPr>
        <w:keepNext/>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5.投标人同意按照贵方要求提供与投标有关的一切数据或资料。</w:t>
      </w:r>
    </w:p>
    <w:p>
      <w:pPr>
        <w:keepNext/>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6.与本投标有关的一切正式往来信函请寄：</w:t>
      </w:r>
    </w:p>
    <w:p>
      <w:pPr>
        <w:keepNext/>
        <w:keepLines w:val="0"/>
        <w:widowControl w:val="0"/>
        <w:suppressLineNumbers w:val="0"/>
        <w:snapToGrid w:val="0"/>
        <w:spacing w:before="0" w:beforeAutospacing="0" w:after="0" w:afterAutospacing="0" w:line="440" w:lineRule="exact"/>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地址：</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邮编：</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 xml:space="preserve">   电话：</w:t>
      </w:r>
      <w:r>
        <w:rPr>
          <w:rFonts w:hint="eastAsia" w:ascii="宋体" w:hAnsi="宋体" w:eastAsia="宋体" w:cs="宋体"/>
          <w:kern w:val="2"/>
          <w:sz w:val="21"/>
          <w:szCs w:val="21"/>
          <w:u w:val="single"/>
          <w:lang w:val="en-US" w:eastAsia="zh-CN" w:bidi="ar"/>
        </w:rPr>
        <w:t xml:space="preserve">              </w:t>
      </w:r>
    </w:p>
    <w:p>
      <w:pPr>
        <w:keepNext/>
        <w:keepLines w:val="0"/>
        <w:widowControl w:val="0"/>
        <w:suppressLineNumbers w:val="0"/>
        <w:snapToGrid w:val="0"/>
        <w:spacing w:before="0" w:beforeAutospacing="0" w:after="0" w:afterAutospacing="0" w:line="440" w:lineRule="exact"/>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传真：</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投标人代表姓名：</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 xml:space="preserve">  职务：</w:t>
      </w:r>
      <w:r>
        <w:rPr>
          <w:rFonts w:hint="eastAsia" w:ascii="宋体" w:hAnsi="宋体" w:eastAsia="宋体" w:cs="宋体"/>
          <w:kern w:val="2"/>
          <w:sz w:val="21"/>
          <w:szCs w:val="21"/>
          <w:u w:val="single"/>
          <w:lang w:val="en-US" w:eastAsia="zh-CN" w:bidi="ar"/>
        </w:rPr>
        <w:t xml:space="preserve">              </w:t>
      </w:r>
    </w:p>
    <w:p>
      <w:pPr>
        <w:keepNext/>
        <w:keepLines w:val="0"/>
        <w:widowControl w:val="0"/>
        <w:suppressLineNumbers w:val="0"/>
        <w:snapToGrid w:val="0"/>
        <w:spacing w:before="0" w:beforeAutospacing="0" w:after="0" w:afterAutospacing="0" w:line="440" w:lineRule="exact"/>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投标人名称(公章)：</w:t>
      </w:r>
      <w:r>
        <w:rPr>
          <w:rFonts w:hint="eastAsia" w:ascii="宋体" w:hAnsi="宋体" w:eastAsia="宋体" w:cs="宋体"/>
          <w:kern w:val="2"/>
          <w:sz w:val="21"/>
          <w:szCs w:val="21"/>
          <w:u w:val="single"/>
          <w:lang w:val="en-US" w:eastAsia="zh-CN" w:bidi="ar"/>
        </w:rPr>
        <w:t xml:space="preserve">              </w:t>
      </w:r>
    </w:p>
    <w:p>
      <w:pPr>
        <w:keepNext/>
        <w:keepLines w:val="0"/>
        <w:widowControl w:val="0"/>
        <w:suppressLineNumbers w:val="0"/>
        <w:snapToGrid w:val="0"/>
        <w:spacing w:before="0" w:beforeAutospacing="0" w:after="0" w:afterAutospacing="0" w:line="440" w:lineRule="exact"/>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开户银行：</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 xml:space="preserve">   银行帐号：</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 xml:space="preserve"> </w:t>
      </w:r>
    </w:p>
    <w:p>
      <w:pPr>
        <w:keepNext/>
        <w:keepLines w:val="0"/>
        <w:widowControl w:val="0"/>
        <w:suppressLineNumbers w:val="0"/>
        <w:snapToGrid w:val="0"/>
        <w:spacing w:before="0" w:beforeAutospacing="0" w:after="0" w:afterAutospacing="0" w:line="440" w:lineRule="exact"/>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法定代表人（负责人）或授权代表签字：</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 xml:space="preserve">              </w:t>
      </w:r>
    </w:p>
    <w:p>
      <w:pPr>
        <w:keepNext/>
        <w:keepLines w:val="0"/>
        <w:widowControl w:val="0"/>
        <w:suppressLineNumbers w:val="0"/>
        <w:snapToGrid w:val="0"/>
        <w:spacing w:before="0" w:beforeAutospacing="0" w:after="0" w:afterAutospacing="0" w:line="360" w:lineRule="exact"/>
        <w:ind w:left="0" w:right="0"/>
        <w:jc w:val="both"/>
        <w:rPr>
          <w:rFonts w:hint="eastAsia" w:ascii="宋体" w:hAnsi="宋体" w:eastAsia="宋体" w:cs="宋体"/>
          <w:lang w:val="en-US"/>
        </w:rPr>
      </w:pPr>
      <w:r>
        <w:rPr>
          <w:rFonts w:hint="eastAsia" w:ascii="宋体" w:hAnsi="宋体" w:eastAsia="宋体" w:cs="宋体"/>
          <w:kern w:val="2"/>
          <w:sz w:val="21"/>
          <w:szCs w:val="21"/>
          <w:lang w:val="en-US" w:eastAsia="zh-CN" w:bidi="ar"/>
        </w:rPr>
        <w:t xml:space="preserve"> </w:t>
      </w:r>
    </w:p>
    <w:p>
      <w:pPr>
        <w:pStyle w:val="12"/>
        <w:keepNext/>
        <w:widowControl/>
        <w:snapToGrid w:val="0"/>
        <w:spacing w:before="295" w:beforeAutospacing="0" w:after="295" w:afterAutospacing="0" w:line="360" w:lineRule="exact"/>
        <w:ind w:left="0" w:right="0" w:firstLine="6510" w:firstLineChars="3100"/>
        <w:rPr>
          <w:rFonts w:hAnsi="宋体"/>
          <w:lang w:val="en-US"/>
        </w:rPr>
      </w:pPr>
      <w:r>
        <w:rPr>
          <w:rFonts w:hAnsi="宋体"/>
          <w:lang w:eastAsia="zh-CN"/>
        </w:rPr>
        <w:t>投标人（公章）：</w:t>
      </w:r>
    </w:p>
    <w:p>
      <w:pPr>
        <w:pStyle w:val="12"/>
        <w:keepNext/>
        <w:widowControl/>
        <w:snapToGrid w:val="0"/>
        <w:spacing w:before="295" w:beforeAutospacing="0" w:after="295" w:afterAutospacing="0" w:line="360" w:lineRule="exact"/>
        <w:ind w:left="0" w:right="0" w:firstLine="6300" w:firstLineChars="3000"/>
        <w:rPr>
          <w:rFonts w:hAnsi="宋体"/>
          <w:lang w:val="en-US"/>
        </w:rPr>
      </w:pPr>
      <w:r>
        <w:rPr>
          <w:rFonts w:hAnsi="宋体"/>
          <w:u w:val="single"/>
          <w:lang w:val="en-US"/>
        </w:rPr>
        <w:t xml:space="preserve">         </w:t>
      </w:r>
      <w:r>
        <w:rPr>
          <w:rFonts w:hAnsi="宋体"/>
          <w:lang w:eastAsia="zh-CN"/>
        </w:rPr>
        <w:t>年</w:t>
      </w:r>
      <w:r>
        <w:rPr>
          <w:rFonts w:hAnsi="宋体"/>
          <w:u w:val="single"/>
          <w:lang w:val="en-US"/>
        </w:rPr>
        <w:t xml:space="preserve">     </w:t>
      </w:r>
      <w:r>
        <w:rPr>
          <w:rFonts w:hAnsi="宋体"/>
          <w:lang w:eastAsia="zh-CN"/>
        </w:rPr>
        <w:t>月</w:t>
      </w:r>
      <w:r>
        <w:rPr>
          <w:rFonts w:hAnsi="宋体"/>
          <w:u w:val="single"/>
          <w:lang w:val="en-US"/>
        </w:rPr>
        <w:t xml:space="preserve">     </w:t>
      </w:r>
      <w:r>
        <w:rPr>
          <w:rFonts w:hAnsi="宋体"/>
          <w:lang w:eastAsia="zh-CN"/>
        </w:rPr>
        <w:t>日</w:t>
      </w:r>
    </w:p>
    <w:p>
      <w:pPr>
        <w:keepNext/>
        <w:keepLines w:val="0"/>
        <w:widowControl w:val="0"/>
        <w:suppressLineNumbers w:val="0"/>
        <w:snapToGrid w:val="0"/>
        <w:spacing w:before="50" w:beforeAutospacing="0" w:after="120" w:afterLines="50" w:afterAutospacing="0" w:line="360" w:lineRule="exact"/>
        <w:ind w:left="0" w:right="0"/>
        <w:jc w:val="left"/>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 xml:space="preserve"> </w:t>
      </w:r>
    </w:p>
    <w:p>
      <w:pPr>
        <w:keepNext/>
        <w:keepLines w:val="0"/>
        <w:widowControl w:val="0"/>
        <w:suppressLineNumbers w:val="0"/>
        <w:snapToGrid w:val="0"/>
        <w:spacing w:before="50" w:beforeAutospacing="0" w:after="120" w:afterLines="50" w:afterAutospacing="0" w:line="360" w:lineRule="exact"/>
        <w:ind w:left="0" w:right="0"/>
        <w:jc w:val="left"/>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 xml:space="preserve"> </w:t>
      </w:r>
    </w:p>
    <w:p>
      <w:pPr>
        <w:keepNext/>
        <w:keepLines/>
        <w:pageBreakBefore w:val="0"/>
        <w:widowControl/>
        <w:suppressLineNumbers w:val="0"/>
        <w:kinsoku/>
        <w:wordWrap/>
        <w:overflowPunct/>
        <w:topLinePunct w:val="0"/>
        <w:autoSpaceDE/>
        <w:autoSpaceDN/>
        <w:bidi w:val="0"/>
        <w:adjustRightInd/>
        <w:snapToGrid w:val="0"/>
        <w:spacing w:before="50" w:beforeAutospacing="0" w:after="120" w:afterLines="50" w:afterAutospacing="0" w:line="360" w:lineRule="exact"/>
        <w:ind w:left="0" w:right="0"/>
        <w:jc w:val="left"/>
        <w:textAlignment w:val="auto"/>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 xml:space="preserve"> （2）报价表（格式）</w:t>
      </w:r>
    </w:p>
    <w:p>
      <w:pPr>
        <w:pStyle w:val="12"/>
        <w:keepNext/>
        <w:keepLines/>
        <w:pageBreakBefore w:val="0"/>
        <w:widowControl/>
        <w:kinsoku/>
        <w:wordWrap/>
        <w:overflowPunct/>
        <w:topLinePunct w:val="0"/>
        <w:autoSpaceDE/>
        <w:autoSpaceDN/>
        <w:bidi w:val="0"/>
        <w:adjustRightInd/>
        <w:snapToGrid w:val="0"/>
        <w:spacing w:before="0" w:beforeAutospacing="0" w:after="0" w:afterAutospacing="0" w:line="360" w:lineRule="exact"/>
        <w:ind w:left="0" w:right="0"/>
        <w:jc w:val="center"/>
        <w:textAlignment w:val="auto"/>
        <w:rPr>
          <w:rFonts w:hAnsi="宋体"/>
          <w:sz w:val="32"/>
          <w:szCs w:val="32"/>
          <w:lang w:val="en-US"/>
        </w:rPr>
      </w:pPr>
      <w:r>
        <w:rPr>
          <w:rFonts w:hAnsi="宋体"/>
          <w:sz w:val="32"/>
          <w:szCs w:val="32"/>
          <w:lang w:eastAsia="zh-CN"/>
        </w:rPr>
        <w:t>报价表</w:t>
      </w:r>
    </w:p>
    <w:p>
      <w:pPr>
        <w:keepNext/>
        <w:keepLines/>
        <w:pageBreakBefore w:val="0"/>
        <w:widowControl/>
        <w:suppressLineNumbers w:val="0"/>
        <w:kinsoku/>
        <w:wordWrap/>
        <w:overflowPunct/>
        <w:topLinePunct w:val="0"/>
        <w:autoSpaceDE/>
        <w:autoSpaceDN/>
        <w:bidi w:val="0"/>
        <w:adjustRightInd/>
        <w:spacing w:beforeAutospacing="0" w:afterAutospacing="0" w:line="360" w:lineRule="exact"/>
        <w:ind w:left="0" w:right="0"/>
        <w:jc w:val="both"/>
        <w:textAlignment w:val="auto"/>
        <w:rPr>
          <w:rFonts w:hint="default" w:ascii="宋体" w:hAnsi="宋体"/>
          <w:szCs w:val="21"/>
          <w:highlight w:val="none"/>
          <w:lang w:val="en-US"/>
        </w:rPr>
      </w:pPr>
      <w:r>
        <w:rPr>
          <w:rFonts w:hint="eastAsia" w:ascii="宋体" w:hAnsi="宋体" w:eastAsia="宋体" w:cs="宋体"/>
          <w:kern w:val="2"/>
          <w:sz w:val="21"/>
          <w:szCs w:val="21"/>
          <w:lang w:val="en-US" w:eastAsia="zh-CN" w:bidi="ar"/>
        </w:rPr>
        <w:t>项目名称：</w:t>
      </w:r>
      <w:r>
        <w:rPr>
          <w:rFonts w:hint="eastAsia" w:ascii="宋体" w:hAnsi="宋体" w:eastAsia="宋体" w:cs="宋体"/>
          <w:kern w:val="2"/>
          <w:sz w:val="21"/>
          <w:szCs w:val="21"/>
          <w:u w:val="single"/>
          <w:lang w:val="en-US" w:eastAsia="zh-CN" w:bidi="ar"/>
        </w:rPr>
        <w:t xml:space="preserve">                 </w:t>
      </w:r>
      <w:r>
        <w:rPr>
          <w:rFonts w:hint="eastAsia" w:ascii="宋体" w:hAnsi="宋体" w:cs="宋体"/>
          <w:kern w:val="2"/>
          <w:sz w:val="21"/>
          <w:szCs w:val="21"/>
          <w:u w:val="single"/>
          <w:lang w:val="en-US" w:eastAsia="zh-CN" w:bidi="ar"/>
        </w:rPr>
        <w:t xml:space="preserve">    </w:t>
      </w:r>
    </w:p>
    <w:p>
      <w:pPr>
        <w:pStyle w:val="12"/>
        <w:keepNext/>
        <w:rPr>
          <w:rFonts w:hint="eastAsia" w:hAnsi="宋体" w:eastAsia="宋体"/>
          <w:lang w:eastAsia="zh-CN"/>
        </w:rPr>
      </w:pPr>
      <w:r>
        <w:rPr>
          <w:rFonts w:hint="eastAsia" w:hAnsi="宋体"/>
        </w:rPr>
        <w:t xml:space="preserve">                                                                           币种：人民币</w:t>
      </w:r>
      <w:r>
        <w:rPr>
          <w:rFonts w:hint="eastAsia" w:hAnsi="宋体"/>
          <w:lang w:eastAsia="zh-CN"/>
        </w:rPr>
        <w:t>（元）</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2064"/>
        <w:gridCol w:w="6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3038" w:type="dxa"/>
            <w:gridSpan w:val="2"/>
            <w:noWrap w:val="0"/>
            <w:vAlign w:val="center"/>
          </w:tcPr>
          <w:p>
            <w:pPr>
              <w:pStyle w:val="12"/>
              <w:keepNext/>
              <w:jc w:val="center"/>
              <w:rPr>
                <w:rFonts w:hint="eastAsia" w:hAnsi="宋体"/>
              </w:rPr>
            </w:pPr>
            <w:r>
              <w:rPr>
                <w:rFonts w:hint="eastAsia" w:hAnsi="宋体"/>
              </w:rPr>
              <w:t>内容</w:t>
            </w:r>
          </w:p>
        </w:tc>
        <w:tc>
          <w:tcPr>
            <w:tcW w:w="6771" w:type="dxa"/>
            <w:noWrap w:val="0"/>
            <w:vAlign w:val="center"/>
          </w:tcPr>
          <w:p>
            <w:pPr>
              <w:pStyle w:val="12"/>
              <w:keepNext/>
              <w:jc w:val="center"/>
              <w:rPr>
                <w:rFonts w:hint="eastAsia" w:hAnsi="宋体"/>
              </w:rPr>
            </w:pPr>
            <w:r>
              <w:rPr>
                <w:rFonts w:hint="eastAsia" w:hAnsi="宋体"/>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3038" w:type="dxa"/>
            <w:gridSpan w:val="2"/>
            <w:noWrap w:val="0"/>
            <w:vAlign w:val="center"/>
          </w:tcPr>
          <w:p>
            <w:pPr>
              <w:pStyle w:val="12"/>
              <w:keepNext/>
              <w:spacing w:line="240" w:lineRule="exact"/>
              <w:jc w:val="center"/>
              <w:rPr>
                <w:rFonts w:hint="eastAsia" w:hAnsi="宋体"/>
                <w:bCs/>
              </w:rPr>
            </w:pPr>
            <w:r>
              <w:rPr>
                <w:rFonts w:hint="eastAsia" w:hAnsi="宋体"/>
                <w:bCs/>
              </w:rPr>
              <w:t>合计总报价</w:t>
            </w:r>
          </w:p>
        </w:tc>
        <w:tc>
          <w:tcPr>
            <w:tcW w:w="6771" w:type="dxa"/>
            <w:noWrap w:val="0"/>
            <w:vAlign w:val="center"/>
          </w:tcPr>
          <w:p>
            <w:pPr>
              <w:pStyle w:val="12"/>
              <w:keepNext/>
              <w:rPr>
                <w:rFonts w:hint="eastAsia" w:hAnsi="宋体"/>
              </w:rPr>
            </w:pPr>
            <w:r>
              <w:rPr>
                <w:rFonts w:hint="eastAsia" w:hAnsi="宋体"/>
              </w:rPr>
              <w:t>（大写）人民币</w:t>
            </w:r>
            <w:r>
              <w:rPr>
                <w:rFonts w:hint="eastAsia" w:hAnsi="宋体"/>
                <w:u w:val="single"/>
              </w:rPr>
              <w:t xml:space="preserve">                    </w:t>
            </w:r>
            <w:r>
              <w:rPr>
                <w:rFonts w:hint="eastAsia" w:hAnsi="宋体"/>
              </w:rPr>
              <w:t>（¥</w:t>
            </w:r>
            <w:r>
              <w:rPr>
                <w:rFonts w:hint="eastAsia" w:hAnsi="宋体"/>
                <w:u w:val="single"/>
              </w:rPr>
              <w:t xml:space="preserve">      </w:t>
            </w: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3038" w:type="dxa"/>
            <w:gridSpan w:val="2"/>
            <w:noWrap w:val="0"/>
            <w:vAlign w:val="center"/>
          </w:tcPr>
          <w:p>
            <w:pPr>
              <w:pStyle w:val="12"/>
              <w:keepNext/>
              <w:jc w:val="center"/>
              <w:rPr>
                <w:rFonts w:hint="eastAsia" w:hAnsi="宋体" w:eastAsia="宋体"/>
                <w:lang w:eastAsia="zh-CN"/>
              </w:rPr>
            </w:pPr>
            <w:r>
              <w:rPr>
                <w:rFonts w:hint="eastAsia" w:hAnsi="宋体"/>
                <w:lang w:eastAsia="zh-CN"/>
              </w:rPr>
              <w:t>交货期</w:t>
            </w:r>
          </w:p>
        </w:tc>
        <w:tc>
          <w:tcPr>
            <w:tcW w:w="6771" w:type="dxa"/>
            <w:noWrap w:val="0"/>
            <w:vAlign w:val="top"/>
          </w:tcPr>
          <w:p>
            <w:pPr>
              <w:pStyle w:val="12"/>
              <w:keepNext/>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jc w:val="center"/>
        </w:trPr>
        <w:tc>
          <w:tcPr>
            <w:tcW w:w="974" w:type="dxa"/>
            <w:noWrap w:val="0"/>
            <w:vAlign w:val="center"/>
          </w:tcPr>
          <w:p>
            <w:pPr>
              <w:pStyle w:val="12"/>
              <w:keepNext/>
              <w:rPr>
                <w:rFonts w:hint="eastAsia" w:hAnsi="宋体"/>
              </w:rPr>
            </w:pPr>
            <w:r>
              <w:rPr>
                <w:rFonts w:hint="eastAsia" w:hAnsi="宋体"/>
              </w:rPr>
              <w:t>备注：</w:t>
            </w:r>
          </w:p>
        </w:tc>
        <w:tc>
          <w:tcPr>
            <w:tcW w:w="8835" w:type="dxa"/>
            <w:gridSpan w:val="2"/>
            <w:noWrap w:val="0"/>
            <w:vAlign w:val="center"/>
          </w:tcPr>
          <w:p>
            <w:pPr>
              <w:keepNext/>
              <w:keepLines/>
              <w:pageBreakBefore w:val="0"/>
              <w:widowControl/>
              <w:suppressLineNumbers w:val="0"/>
              <w:kinsoku/>
              <w:wordWrap/>
              <w:overflowPunct/>
              <w:topLinePunct w:val="0"/>
              <w:autoSpaceDE/>
              <w:autoSpaceDN/>
              <w:bidi w:val="0"/>
              <w:adjustRightInd/>
              <w:snapToGrid w:val="0"/>
              <w:spacing w:before="50" w:beforeAutospacing="0" w:after="50" w:afterAutospacing="0"/>
              <w:ind w:left="0" w:right="0"/>
              <w:jc w:val="both"/>
              <w:textAlignment w:val="auto"/>
              <w:rPr>
                <w:rFonts w:hint="eastAsia" w:hAnsi="宋体"/>
              </w:rPr>
            </w:pPr>
            <w:r>
              <w:rPr>
                <w:rFonts w:hint="eastAsia" w:ascii="宋体" w:hAnsi="宋体"/>
                <w:szCs w:val="21"/>
                <w:highlight w:val="none"/>
                <w:lang w:eastAsia="zh-CN"/>
              </w:rPr>
              <w:t>本项目以已标价的工程量清单的形式报价。</w:t>
            </w:r>
          </w:p>
        </w:tc>
      </w:tr>
    </w:tbl>
    <w:p>
      <w:pPr>
        <w:keepNext/>
        <w:spacing w:line="400" w:lineRule="exact"/>
        <w:ind w:firstLine="420" w:firstLineChars="200"/>
        <w:rPr>
          <w:rFonts w:hint="eastAsia" w:ascii="宋体" w:hAnsi="宋体"/>
          <w:szCs w:val="21"/>
        </w:rPr>
      </w:pPr>
    </w:p>
    <w:p>
      <w:pPr>
        <w:keepNext/>
        <w:spacing w:line="400" w:lineRule="exact"/>
        <w:ind w:firstLine="420" w:firstLineChars="200"/>
        <w:rPr>
          <w:rFonts w:ascii="宋体" w:hAnsi="宋体"/>
          <w:szCs w:val="21"/>
        </w:rPr>
      </w:pPr>
      <w:r>
        <w:rPr>
          <w:rFonts w:hint="eastAsia" w:ascii="宋体" w:hAnsi="宋体"/>
          <w:szCs w:val="21"/>
        </w:rPr>
        <w:t>投标人</w:t>
      </w:r>
      <w:r>
        <w:rPr>
          <w:rFonts w:ascii="宋体" w:hAnsi="宋体"/>
          <w:szCs w:val="21"/>
        </w:rPr>
        <w:t>（盖</w:t>
      </w:r>
      <w:r>
        <w:rPr>
          <w:rFonts w:hint="eastAsia" w:ascii="宋体" w:hAnsi="宋体"/>
          <w:szCs w:val="21"/>
        </w:rPr>
        <w:t>单位公</w:t>
      </w:r>
      <w:r>
        <w:rPr>
          <w:rFonts w:ascii="宋体" w:hAnsi="宋体"/>
          <w:szCs w:val="21"/>
        </w:rPr>
        <w:t>章）：</w:t>
      </w:r>
    </w:p>
    <w:p>
      <w:pPr>
        <w:keepNext/>
        <w:spacing w:line="400" w:lineRule="exact"/>
        <w:ind w:firstLine="420" w:firstLineChars="200"/>
        <w:rPr>
          <w:rFonts w:ascii="宋体" w:hAnsi="宋体"/>
          <w:szCs w:val="21"/>
        </w:rPr>
      </w:pPr>
      <w:r>
        <w:rPr>
          <w:rFonts w:hint="eastAsia" w:ascii="宋体" w:hAnsi="宋体"/>
          <w:szCs w:val="21"/>
        </w:rPr>
        <w:t>法定代表人（负责人）</w:t>
      </w:r>
      <w:r>
        <w:rPr>
          <w:rFonts w:ascii="宋体" w:hAnsi="宋体"/>
          <w:szCs w:val="21"/>
        </w:rPr>
        <w:t>或委托代理人（签字）：</w:t>
      </w:r>
    </w:p>
    <w:p>
      <w:pPr>
        <w:keepNext/>
        <w:spacing w:line="400" w:lineRule="exact"/>
        <w:ind w:firstLine="420" w:firstLineChars="200"/>
        <w:rPr>
          <w:rFonts w:hint="eastAsia" w:ascii="宋体" w:hAnsi="宋体"/>
          <w:szCs w:val="21"/>
        </w:rPr>
      </w:pPr>
      <w:r>
        <w:rPr>
          <w:rFonts w:ascii="宋体" w:hAnsi="宋体"/>
          <w:szCs w:val="21"/>
        </w:rPr>
        <w:t>日期：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pStyle w:val="12"/>
        <w:keepNext/>
        <w:keepLines w:val="0"/>
        <w:pageBreakBefore w:val="0"/>
        <w:widowControl w:val="0"/>
        <w:kinsoku/>
        <w:wordWrap/>
        <w:overflowPunct/>
        <w:topLinePunct w:val="0"/>
        <w:autoSpaceDE/>
        <w:autoSpaceDN/>
        <w:bidi w:val="0"/>
        <w:adjustRightInd/>
        <w:snapToGrid/>
        <w:spacing w:line="100" w:lineRule="exact"/>
        <w:jc w:val="left"/>
        <w:textAlignment w:val="auto"/>
        <w:rPr>
          <w:rFonts w:hint="eastAsia" w:hAnsi="宋体"/>
          <w:b/>
          <w:sz w:val="28"/>
          <w:szCs w:val="28"/>
          <w:u w:val="single"/>
          <w:lang w:val="en-US" w:eastAsia="zh-CN"/>
        </w:rPr>
      </w:pPr>
    </w:p>
    <w:p>
      <w:pPr>
        <w:pStyle w:val="12"/>
        <w:keepNext/>
        <w:keepLines w:val="0"/>
        <w:pageBreakBefore w:val="0"/>
        <w:widowControl w:val="0"/>
        <w:kinsoku/>
        <w:wordWrap/>
        <w:overflowPunct/>
        <w:topLinePunct w:val="0"/>
        <w:autoSpaceDE/>
        <w:autoSpaceDN/>
        <w:bidi w:val="0"/>
        <w:adjustRightInd/>
        <w:snapToGrid/>
        <w:spacing w:line="100" w:lineRule="exact"/>
        <w:jc w:val="left"/>
        <w:textAlignment w:val="auto"/>
        <w:rPr>
          <w:rFonts w:hint="eastAsia" w:hAnsi="宋体"/>
          <w:b/>
          <w:sz w:val="28"/>
          <w:szCs w:val="28"/>
          <w:u w:val="single"/>
          <w:lang w:val="en-US" w:eastAsia="zh-CN"/>
        </w:rPr>
      </w:pPr>
    </w:p>
    <w:p>
      <w:pPr>
        <w:pStyle w:val="12"/>
        <w:keepNext/>
        <w:keepLines w:val="0"/>
        <w:pageBreakBefore w:val="0"/>
        <w:widowControl w:val="0"/>
        <w:kinsoku/>
        <w:wordWrap/>
        <w:overflowPunct/>
        <w:topLinePunct w:val="0"/>
        <w:autoSpaceDE/>
        <w:autoSpaceDN/>
        <w:bidi w:val="0"/>
        <w:adjustRightInd/>
        <w:snapToGrid/>
        <w:spacing w:line="100" w:lineRule="exact"/>
        <w:jc w:val="left"/>
        <w:textAlignment w:val="auto"/>
        <w:rPr>
          <w:rFonts w:hint="default" w:hAnsi="宋体" w:eastAsia="宋体"/>
          <w:b/>
          <w:sz w:val="28"/>
          <w:szCs w:val="28"/>
          <w:u w:val="single"/>
          <w:lang w:val="en-US" w:eastAsia="zh-CN"/>
        </w:rPr>
      </w:pPr>
      <w:r>
        <w:rPr>
          <w:rFonts w:hint="eastAsia" w:hAnsi="宋体"/>
          <w:b/>
          <w:sz w:val="28"/>
          <w:szCs w:val="28"/>
          <w:u w:val="single"/>
          <w:lang w:val="en-US" w:eastAsia="zh-CN"/>
        </w:rPr>
        <w:t xml:space="preserve">                                                                          </w:t>
      </w:r>
    </w:p>
    <w:p>
      <w:pPr>
        <w:pStyle w:val="12"/>
        <w:keepNext/>
        <w:jc w:val="center"/>
        <w:rPr>
          <w:rFonts w:hint="eastAsia" w:hAnsi="宋体"/>
          <w:b/>
          <w:sz w:val="28"/>
          <w:szCs w:val="28"/>
        </w:rPr>
      </w:pPr>
      <w:r>
        <w:rPr>
          <w:rFonts w:hint="eastAsia" w:hAnsi="宋体"/>
          <w:b/>
          <w:sz w:val="28"/>
          <w:szCs w:val="28"/>
        </w:rPr>
        <w:t>工程量清单报价部分</w:t>
      </w:r>
    </w:p>
    <w:p>
      <w:pPr>
        <w:pStyle w:val="12"/>
        <w:keepNext/>
        <w:tabs>
          <w:tab w:val="left" w:pos="720"/>
        </w:tabs>
        <w:spacing w:line="360" w:lineRule="exact"/>
        <w:rPr>
          <w:rFonts w:hint="eastAsia" w:hAnsi="宋体"/>
          <w:b/>
        </w:rPr>
      </w:pPr>
      <w:r>
        <w:rPr>
          <w:rFonts w:hint="eastAsia" w:hAnsi="宋体"/>
          <w:b/>
        </w:rPr>
        <w:t>一、采用综合单价</w:t>
      </w:r>
      <w:r>
        <w:rPr>
          <w:rFonts w:hint="eastAsia" w:hAnsi="宋体"/>
          <w:b/>
          <w:lang w:eastAsia="zh-CN"/>
        </w:rPr>
        <w:t>投标报价</w:t>
      </w:r>
      <w:r>
        <w:rPr>
          <w:rFonts w:hint="eastAsia" w:hAnsi="宋体"/>
          <w:b/>
        </w:rPr>
        <w:t>的说明</w:t>
      </w:r>
    </w:p>
    <w:p>
      <w:pPr>
        <w:pStyle w:val="12"/>
        <w:keepNext/>
        <w:spacing w:line="360" w:lineRule="exact"/>
        <w:ind w:left="420"/>
        <w:rPr>
          <w:rFonts w:hint="eastAsia" w:hAnsi="宋体"/>
        </w:rPr>
      </w:pPr>
      <w:r>
        <w:rPr>
          <w:rFonts w:hint="eastAsia" w:hAnsi="宋体"/>
        </w:rPr>
        <w:t>（一）工程量清单应与投标人须知、合同条件、合同协议条款、技术规范和图纸一起使用。</w:t>
      </w:r>
    </w:p>
    <w:p>
      <w:pPr>
        <w:pStyle w:val="12"/>
        <w:keepNext/>
        <w:spacing w:line="360" w:lineRule="exact"/>
        <w:ind w:firstLine="420" w:firstLineChars="200"/>
        <w:rPr>
          <w:rFonts w:hint="eastAsia" w:hAnsi="宋体"/>
        </w:rPr>
      </w:pPr>
      <w:r>
        <w:rPr>
          <w:rFonts w:hint="eastAsia" w:hAnsi="宋体"/>
        </w:rPr>
        <w:t>（二）工程量清单所列的工程量为暂定量，作为</w:t>
      </w:r>
      <w:r>
        <w:rPr>
          <w:rFonts w:hint="eastAsia" w:hAnsi="宋体"/>
          <w:lang w:eastAsia="zh-CN"/>
        </w:rPr>
        <w:t>投标</w:t>
      </w:r>
      <w:r>
        <w:rPr>
          <w:rFonts w:hint="eastAsia" w:hAnsi="宋体"/>
        </w:rPr>
        <w:t>报价的共同基础。</w:t>
      </w:r>
      <w:r>
        <w:rPr>
          <w:rFonts w:hint="eastAsia" w:hAnsi="宋体"/>
          <w:lang w:eastAsia="zh-CN"/>
        </w:rPr>
        <w:t>中标供应商</w:t>
      </w:r>
      <w:r>
        <w:rPr>
          <w:rFonts w:hint="eastAsia" w:hAnsi="宋体"/>
        </w:rPr>
        <w:t>必须完成图纸规定的工程量，付款时以设计图纸规定的工程量和因设计变更引起增减的并经审定的工程量为依据。</w:t>
      </w:r>
    </w:p>
    <w:p>
      <w:pPr>
        <w:pStyle w:val="12"/>
        <w:keepNext/>
        <w:spacing w:line="360" w:lineRule="exact"/>
        <w:ind w:firstLine="420" w:firstLineChars="200"/>
        <w:rPr>
          <w:rFonts w:hint="eastAsia" w:hAnsi="宋体"/>
        </w:rPr>
      </w:pPr>
      <w:r>
        <w:rPr>
          <w:rFonts w:hint="eastAsia" w:hAnsi="宋体"/>
        </w:rPr>
        <w:t>（三）工程量清单所填入的综合单价和合价，应包括人工费、材料费、机械费、其他直接费、间接费、有关文件规定的调价、利润、税金以及现行取费中的有关费用、材料的差价以及采用固定价格的工程所测算的风险金等全部费用。</w:t>
      </w:r>
    </w:p>
    <w:p>
      <w:pPr>
        <w:pStyle w:val="12"/>
        <w:keepNext/>
        <w:spacing w:line="360" w:lineRule="exact"/>
        <w:ind w:firstLine="420" w:firstLineChars="200"/>
        <w:rPr>
          <w:rFonts w:hint="eastAsia" w:hAnsi="宋体"/>
        </w:rPr>
      </w:pPr>
      <w:r>
        <w:rPr>
          <w:rFonts w:hint="eastAsia" w:hAnsi="宋体"/>
        </w:rPr>
        <w:t>（四）工程量清单中的每一单项均应做出综合单价分析，并填写综合单价和合价，对没有填写综合单价或合价的项目的费用，应视为已包括在工程量清单的其他综合单价或合价之中。</w:t>
      </w:r>
    </w:p>
    <w:p>
      <w:pPr>
        <w:pStyle w:val="12"/>
        <w:keepNext/>
        <w:spacing w:line="360" w:lineRule="exact"/>
        <w:ind w:firstLine="420" w:firstLineChars="200"/>
        <w:rPr>
          <w:rFonts w:hint="eastAsia" w:hAnsi="宋体"/>
        </w:rPr>
      </w:pPr>
      <w:r>
        <w:rPr>
          <w:rFonts w:hint="eastAsia" w:hAnsi="宋体"/>
        </w:rPr>
        <w:t>（五）工程量清单不再重复或概括工程及材料的一般说明，在编制和填写工程量清单的每一项的综合单价和合价时应参考投标人须知和合同文件的有关条款。</w:t>
      </w:r>
    </w:p>
    <w:p>
      <w:pPr>
        <w:pStyle w:val="12"/>
        <w:keepNext/>
        <w:spacing w:line="360" w:lineRule="exact"/>
        <w:ind w:left="420"/>
        <w:rPr>
          <w:rFonts w:hint="eastAsia" w:hAnsi="宋体"/>
        </w:rPr>
      </w:pPr>
      <w:r>
        <w:rPr>
          <w:rFonts w:hint="eastAsia" w:hAnsi="宋体"/>
        </w:rPr>
        <w:t>（六）所有报价均以人民币表示。</w:t>
      </w:r>
    </w:p>
    <w:p>
      <w:pPr>
        <w:pStyle w:val="12"/>
        <w:keepNext/>
        <w:spacing w:line="360" w:lineRule="exact"/>
        <w:ind w:firstLine="420" w:firstLineChars="200"/>
        <w:rPr>
          <w:rFonts w:hint="eastAsia" w:hAnsi="宋体"/>
        </w:rPr>
      </w:pPr>
      <w:r>
        <w:rPr>
          <w:rFonts w:hint="eastAsia" w:hAnsi="宋体"/>
        </w:rPr>
        <w:t>（七）工程量清单中的各分项工程的综合单价为本工程承包单价，不管投标人今后施工方案如何，均按承包单价执行。</w:t>
      </w:r>
    </w:p>
    <w:p>
      <w:pPr>
        <w:keepNext/>
        <w:spacing w:line="360" w:lineRule="exact"/>
        <w:ind w:firstLine="420" w:firstLineChars="200"/>
        <w:rPr>
          <w:rFonts w:hint="eastAsia" w:ascii="宋体" w:hAnsi="宋体"/>
          <w:szCs w:val="21"/>
        </w:rPr>
      </w:pPr>
      <w:r>
        <w:rPr>
          <w:rFonts w:hint="eastAsia" w:hAnsi="宋体"/>
        </w:rPr>
        <w:t>（八）</w:t>
      </w:r>
      <w:r>
        <w:rPr>
          <w:rFonts w:hint="eastAsia" w:ascii="宋体" w:hAnsi="宋体"/>
          <w:szCs w:val="21"/>
        </w:rPr>
        <w:t>投标人应将</w:t>
      </w:r>
      <w:r>
        <w:rPr>
          <w:rFonts w:hint="eastAsia" w:ascii="宋体" w:hAnsi="宋体"/>
          <w:szCs w:val="21"/>
          <w:lang w:eastAsia="zh-CN"/>
        </w:rPr>
        <w:t>投标</w:t>
      </w:r>
      <w:r>
        <w:rPr>
          <w:rFonts w:hint="eastAsia" w:ascii="宋体" w:hAnsi="宋体"/>
          <w:szCs w:val="21"/>
        </w:rPr>
        <w:t>报价需要说明的事项，用文字书写与</w:t>
      </w:r>
      <w:r>
        <w:rPr>
          <w:rFonts w:hint="eastAsia" w:ascii="宋体" w:hAnsi="宋体"/>
          <w:szCs w:val="21"/>
          <w:lang w:eastAsia="zh-CN"/>
        </w:rPr>
        <w:t>投标</w:t>
      </w:r>
      <w:r>
        <w:rPr>
          <w:rFonts w:hint="eastAsia" w:ascii="宋体" w:hAnsi="宋体"/>
          <w:szCs w:val="21"/>
        </w:rPr>
        <w:t>报价表一并报送。</w:t>
      </w:r>
    </w:p>
    <w:p>
      <w:pPr>
        <w:pStyle w:val="12"/>
        <w:keepNext/>
        <w:tabs>
          <w:tab w:val="left" w:pos="720"/>
        </w:tabs>
        <w:spacing w:line="360" w:lineRule="exact"/>
        <w:rPr>
          <w:rFonts w:hint="eastAsia" w:hAnsi="宋体"/>
          <w:b/>
        </w:rPr>
      </w:pPr>
      <w:r>
        <w:rPr>
          <w:rFonts w:hint="eastAsia" w:hAnsi="宋体"/>
          <w:b/>
        </w:rPr>
        <w:t>二、</w:t>
      </w:r>
      <w:r>
        <w:rPr>
          <w:rFonts w:hint="eastAsia" w:hAnsi="宋体"/>
          <w:b/>
          <w:lang w:eastAsia="zh-CN"/>
        </w:rPr>
        <w:t>投标报价</w:t>
      </w:r>
      <w:r>
        <w:rPr>
          <w:rFonts w:hint="eastAsia" w:hAnsi="宋体"/>
          <w:b/>
        </w:rPr>
        <w:t>取费费率表</w:t>
      </w:r>
    </w:p>
    <w:p>
      <w:pPr>
        <w:pStyle w:val="12"/>
        <w:keepNext/>
        <w:spacing w:line="360" w:lineRule="exact"/>
        <w:ind w:left="420"/>
        <w:rPr>
          <w:rFonts w:hint="eastAsia" w:hAnsi="宋体"/>
        </w:rPr>
      </w:pPr>
      <w:r>
        <w:rPr>
          <w:rFonts w:hint="eastAsia" w:hAnsi="宋体"/>
          <w:lang w:eastAsia="zh-CN"/>
        </w:rPr>
        <w:t>投标报价</w:t>
      </w:r>
      <w:r>
        <w:rPr>
          <w:rFonts w:hint="eastAsia" w:hAnsi="宋体"/>
        </w:rPr>
        <w:t>取费费率见工程量清单，</w:t>
      </w:r>
    </w:p>
    <w:p>
      <w:pPr>
        <w:pStyle w:val="12"/>
        <w:keepNext/>
        <w:spacing w:line="360" w:lineRule="exact"/>
        <w:ind w:left="420"/>
        <w:rPr>
          <w:rFonts w:hint="eastAsia" w:hAnsi="宋体"/>
        </w:rPr>
      </w:pPr>
      <w:r>
        <w:rPr>
          <w:rFonts w:hint="eastAsia" w:hAnsi="宋体"/>
        </w:rPr>
        <w:t>具体取费费率表由投标人在规定范围内列出。</w:t>
      </w:r>
    </w:p>
    <w:p>
      <w:pPr>
        <w:pStyle w:val="12"/>
        <w:keepNext/>
        <w:tabs>
          <w:tab w:val="left" w:pos="720"/>
        </w:tabs>
        <w:spacing w:line="360" w:lineRule="exact"/>
        <w:rPr>
          <w:rFonts w:hint="eastAsia" w:hAnsi="宋体"/>
          <w:b/>
        </w:rPr>
      </w:pPr>
      <w:r>
        <w:rPr>
          <w:rFonts w:hint="eastAsia" w:hAnsi="宋体"/>
          <w:b/>
        </w:rPr>
        <w:t>三、</w:t>
      </w:r>
      <w:r>
        <w:rPr>
          <w:rFonts w:hint="eastAsia" w:hAnsi="宋体"/>
          <w:b/>
          <w:lang w:eastAsia="zh-CN"/>
        </w:rPr>
        <w:t>投标报价</w:t>
      </w:r>
      <w:r>
        <w:rPr>
          <w:rFonts w:hint="eastAsia" w:hAnsi="宋体"/>
          <w:b/>
        </w:rPr>
        <w:t>的各种表格由投标人根据工程量清单的相关要求自行设计</w:t>
      </w:r>
    </w:p>
    <w:p>
      <w:pPr>
        <w:pStyle w:val="12"/>
        <w:keepNext/>
        <w:tabs>
          <w:tab w:val="left" w:pos="720"/>
        </w:tabs>
        <w:spacing w:line="360" w:lineRule="exact"/>
        <w:rPr>
          <w:rFonts w:hint="eastAsia" w:ascii="宋体" w:hAnsi="宋体" w:eastAsia="宋体" w:cs="宋体"/>
          <w:b/>
          <w:bCs w:val="0"/>
          <w:kern w:val="2"/>
          <w:sz w:val="24"/>
          <w:szCs w:val="24"/>
          <w:u w:val="double"/>
          <w:lang w:val="en-US" w:eastAsia="zh-CN" w:bidi="ar"/>
        </w:rPr>
      </w:pPr>
      <w:r>
        <w:rPr>
          <w:rFonts w:hint="eastAsia" w:hAnsi="宋体"/>
          <w:b/>
        </w:rPr>
        <w:t>四、</w:t>
      </w:r>
      <w:r>
        <w:rPr>
          <w:rFonts w:hint="eastAsia" w:hAnsi="宋体"/>
          <w:b/>
          <w:lang w:eastAsia="zh-CN"/>
        </w:rPr>
        <w:t>本项目招标控制价</w:t>
      </w:r>
      <w:r>
        <w:rPr>
          <w:rFonts w:hint="eastAsia" w:hAnsi="宋体"/>
          <w:b/>
        </w:rPr>
        <w:t>（另附）</w:t>
      </w:r>
    </w:p>
    <w:p>
      <w:pPr>
        <w:keepNext/>
        <w:keepLines w:val="0"/>
        <w:widowControl w:val="0"/>
        <w:suppressLineNumbers w:val="0"/>
        <w:snapToGrid w:val="0"/>
        <w:spacing w:before="0" w:beforeAutospacing="0" w:after="0" w:afterAutospacing="0" w:line="360" w:lineRule="exact"/>
        <w:ind w:left="0" w:right="0"/>
        <w:jc w:val="center"/>
        <w:rPr>
          <w:rFonts w:hint="eastAsia" w:ascii="宋体" w:hAnsi="宋体" w:eastAsia="宋体" w:cs="宋体"/>
          <w:b/>
          <w:bCs w:val="0"/>
          <w:kern w:val="2"/>
          <w:sz w:val="24"/>
          <w:szCs w:val="24"/>
          <w:u w:val="double"/>
          <w:lang w:val="en-US" w:eastAsia="zh-CN" w:bidi="ar"/>
        </w:rPr>
      </w:pPr>
    </w:p>
    <w:p>
      <w:pPr>
        <w:keepNext/>
        <w:keepLines/>
        <w:pageBreakBefore w:val="0"/>
        <w:widowControl/>
        <w:suppressLineNumbers w:val="0"/>
        <w:kinsoku/>
        <w:wordWrap/>
        <w:overflowPunct/>
        <w:topLinePunct w:val="0"/>
        <w:autoSpaceDE/>
        <w:autoSpaceDN/>
        <w:bidi w:val="0"/>
        <w:snapToGrid w:val="0"/>
        <w:spacing w:before="0" w:beforeAutospacing="0" w:after="0" w:afterAutospacing="0" w:line="360" w:lineRule="exact"/>
        <w:ind w:left="0" w:right="0"/>
        <w:jc w:val="center"/>
        <w:textAlignment w:val="auto"/>
        <w:rPr>
          <w:rFonts w:hint="eastAsia" w:ascii="宋体" w:hAnsi="宋体" w:eastAsia="宋体" w:cs="宋体"/>
          <w:b/>
          <w:bCs w:val="0"/>
          <w:lang w:val="en-US"/>
        </w:rPr>
      </w:pPr>
      <w:r>
        <w:rPr>
          <w:rFonts w:hint="eastAsia" w:ascii="宋体" w:hAnsi="宋体" w:eastAsia="宋体" w:cs="宋体"/>
          <w:b/>
          <w:bCs w:val="0"/>
          <w:kern w:val="2"/>
          <w:sz w:val="24"/>
          <w:szCs w:val="24"/>
          <w:u w:val="double"/>
          <w:lang w:val="en-US" w:eastAsia="zh-CN" w:bidi="ar"/>
        </w:rPr>
        <w:t>（三）技术文件（格式）</w:t>
      </w:r>
    </w:p>
    <w:p>
      <w:pPr>
        <w:keepNext/>
        <w:keepLines/>
        <w:pageBreakBefore w:val="0"/>
        <w:widowControl/>
        <w:kinsoku/>
        <w:wordWrap/>
        <w:overflowPunct/>
        <w:topLinePunct w:val="0"/>
        <w:autoSpaceDE/>
        <w:autoSpaceDN/>
        <w:bidi w:val="0"/>
        <w:snapToGrid w:val="0"/>
        <w:spacing w:line="240" w:lineRule="exact"/>
        <w:jc w:val="left"/>
        <w:textAlignment w:val="auto"/>
        <w:rPr>
          <w:rFonts w:ascii="宋体"/>
          <w:b/>
          <w:szCs w:val="21"/>
          <w:highlight w:val="none"/>
        </w:rPr>
      </w:pPr>
      <w:r>
        <w:rPr>
          <w:rFonts w:hint="eastAsia" w:ascii="宋体" w:hAnsi="宋体" w:eastAsia="宋体" w:cs="宋体"/>
          <w:b/>
          <w:bCs w:val="0"/>
          <w:kern w:val="2"/>
          <w:sz w:val="21"/>
          <w:szCs w:val="21"/>
          <w:lang w:val="en-US" w:eastAsia="zh-CN" w:bidi="ar"/>
        </w:rPr>
        <w:t>（1）</w:t>
      </w:r>
      <w:r>
        <w:rPr>
          <w:rFonts w:hint="eastAsia" w:ascii="宋体" w:hAnsi="宋体"/>
          <w:b/>
          <w:szCs w:val="21"/>
          <w:highlight w:val="none"/>
        </w:rPr>
        <w:t>项目实施人员一览表格式。</w:t>
      </w:r>
    </w:p>
    <w:p>
      <w:pPr>
        <w:keepNext/>
        <w:keepLines/>
        <w:pageBreakBefore w:val="0"/>
        <w:widowControl/>
        <w:kinsoku/>
        <w:wordWrap/>
        <w:overflowPunct/>
        <w:topLinePunct w:val="0"/>
        <w:autoSpaceDE/>
        <w:autoSpaceDN/>
        <w:bidi w:val="0"/>
        <w:snapToGrid w:val="0"/>
        <w:spacing w:line="400" w:lineRule="exact"/>
        <w:jc w:val="center"/>
        <w:textAlignment w:val="auto"/>
        <w:rPr>
          <w:rFonts w:ascii="宋体"/>
          <w:b/>
          <w:sz w:val="32"/>
          <w:szCs w:val="32"/>
          <w:highlight w:val="none"/>
        </w:rPr>
      </w:pPr>
      <w:r>
        <w:rPr>
          <w:rFonts w:hint="eastAsia" w:ascii="宋体" w:hAnsi="宋体"/>
          <w:b/>
          <w:sz w:val="32"/>
          <w:szCs w:val="32"/>
          <w:highlight w:val="none"/>
        </w:rPr>
        <w:t>项目实施人员一览表</w:t>
      </w:r>
    </w:p>
    <w:p>
      <w:pPr>
        <w:keepNext/>
        <w:keepLines/>
        <w:pageBreakBefore w:val="0"/>
        <w:widowControl/>
        <w:kinsoku/>
        <w:wordWrap/>
        <w:overflowPunct/>
        <w:topLinePunct w:val="0"/>
        <w:autoSpaceDE/>
        <w:autoSpaceDN/>
        <w:bidi w:val="0"/>
        <w:snapToGrid w:val="0"/>
        <w:spacing w:line="100" w:lineRule="exact"/>
        <w:jc w:val="left"/>
        <w:textAlignment w:val="auto"/>
        <w:rPr>
          <w:rFonts w:ascii="宋体"/>
          <w:szCs w:val="21"/>
          <w:highlight w:val="none"/>
        </w:rPr>
      </w:pPr>
    </w:p>
    <w:tbl>
      <w:tblPr>
        <w:tblStyle w:val="18"/>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872"/>
        <w:gridCol w:w="647"/>
        <w:gridCol w:w="1566"/>
        <w:gridCol w:w="1416"/>
        <w:gridCol w:w="2828"/>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57" w:type="dxa"/>
            <w:noWrap w:val="0"/>
            <w:vAlign w:val="center"/>
          </w:tcPr>
          <w:p>
            <w:pPr>
              <w:keepNext/>
              <w:keepLines/>
              <w:pageBreakBefore w:val="0"/>
              <w:widowControl/>
              <w:suppressLineNumbers w:val="0"/>
              <w:kinsoku/>
              <w:wordWrap/>
              <w:overflowPunct/>
              <w:topLinePunct w:val="0"/>
              <w:autoSpaceDE/>
              <w:autoSpaceDN/>
              <w:bidi w:val="0"/>
              <w:snapToGrid w:val="0"/>
              <w:spacing w:before="0" w:beforeAutospacing="0" w:after="0" w:afterAutospacing="0" w:line="240" w:lineRule="exact"/>
              <w:ind w:left="0" w:right="0"/>
              <w:jc w:val="center"/>
              <w:textAlignment w:val="auto"/>
              <w:rPr>
                <w:rFonts w:hint="default" w:ascii="宋体"/>
                <w:szCs w:val="21"/>
                <w:highlight w:val="none"/>
              </w:rPr>
            </w:pPr>
            <w:r>
              <w:rPr>
                <w:rFonts w:hint="eastAsia" w:ascii="宋体"/>
                <w:szCs w:val="21"/>
                <w:highlight w:val="none"/>
              </w:rPr>
              <w:t>序号</w:t>
            </w:r>
          </w:p>
        </w:tc>
        <w:tc>
          <w:tcPr>
            <w:tcW w:w="872" w:type="dxa"/>
            <w:noWrap w:val="0"/>
            <w:vAlign w:val="center"/>
          </w:tcPr>
          <w:p>
            <w:pPr>
              <w:keepNext/>
              <w:keepLines/>
              <w:pageBreakBefore w:val="0"/>
              <w:widowControl/>
              <w:suppressLineNumbers w:val="0"/>
              <w:kinsoku/>
              <w:wordWrap/>
              <w:overflowPunct/>
              <w:topLinePunct w:val="0"/>
              <w:autoSpaceDE/>
              <w:autoSpaceDN/>
              <w:bidi w:val="0"/>
              <w:snapToGrid w:val="0"/>
              <w:spacing w:before="0" w:beforeAutospacing="0" w:after="0" w:afterAutospacing="0" w:line="240" w:lineRule="exact"/>
              <w:ind w:left="0" w:right="0"/>
              <w:jc w:val="center"/>
              <w:textAlignment w:val="auto"/>
              <w:rPr>
                <w:rFonts w:hint="default" w:ascii="宋体"/>
                <w:szCs w:val="21"/>
                <w:highlight w:val="none"/>
              </w:rPr>
            </w:pPr>
            <w:r>
              <w:rPr>
                <w:rFonts w:hint="eastAsia" w:ascii="宋体"/>
                <w:szCs w:val="21"/>
                <w:highlight w:val="none"/>
              </w:rPr>
              <w:t>名称</w:t>
            </w:r>
          </w:p>
        </w:tc>
        <w:tc>
          <w:tcPr>
            <w:tcW w:w="647" w:type="dxa"/>
            <w:noWrap w:val="0"/>
            <w:vAlign w:val="center"/>
          </w:tcPr>
          <w:p>
            <w:pPr>
              <w:keepNext/>
              <w:keepLines/>
              <w:pageBreakBefore w:val="0"/>
              <w:widowControl/>
              <w:suppressLineNumbers w:val="0"/>
              <w:kinsoku/>
              <w:wordWrap/>
              <w:overflowPunct/>
              <w:topLinePunct w:val="0"/>
              <w:autoSpaceDE/>
              <w:autoSpaceDN/>
              <w:bidi w:val="0"/>
              <w:snapToGrid w:val="0"/>
              <w:spacing w:before="0" w:beforeAutospacing="0" w:after="0" w:afterAutospacing="0" w:line="240" w:lineRule="exact"/>
              <w:ind w:left="0" w:right="0"/>
              <w:jc w:val="center"/>
              <w:textAlignment w:val="auto"/>
              <w:rPr>
                <w:rFonts w:hint="default" w:ascii="宋体"/>
                <w:szCs w:val="21"/>
                <w:highlight w:val="none"/>
              </w:rPr>
            </w:pPr>
            <w:r>
              <w:rPr>
                <w:rFonts w:hint="eastAsia" w:ascii="宋体"/>
                <w:szCs w:val="21"/>
                <w:highlight w:val="none"/>
              </w:rPr>
              <w:t>职务</w:t>
            </w:r>
          </w:p>
        </w:tc>
        <w:tc>
          <w:tcPr>
            <w:tcW w:w="1566" w:type="dxa"/>
            <w:noWrap w:val="0"/>
            <w:vAlign w:val="center"/>
          </w:tcPr>
          <w:p>
            <w:pPr>
              <w:keepNext/>
              <w:keepLines/>
              <w:pageBreakBefore w:val="0"/>
              <w:widowControl/>
              <w:suppressLineNumbers w:val="0"/>
              <w:kinsoku/>
              <w:wordWrap/>
              <w:overflowPunct/>
              <w:topLinePunct w:val="0"/>
              <w:autoSpaceDE/>
              <w:autoSpaceDN/>
              <w:bidi w:val="0"/>
              <w:snapToGrid w:val="0"/>
              <w:spacing w:before="0" w:beforeAutospacing="0" w:after="0" w:afterAutospacing="0" w:line="240" w:lineRule="exact"/>
              <w:ind w:left="0" w:right="0"/>
              <w:jc w:val="center"/>
              <w:textAlignment w:val="auto"/>
              <w:rPr>
                <w:rFonts w:hint="default" w:ascii="宋体"/>
                <w:szCs w:val="21"/>
                <w:highlight w:val="none"/>
              </w:rPr>
            </w:pPr>
            <w:r>
              <w:rPr>
                <w:rFonts w:hint="eastAsia" w:ascii="宋体"/>
                <w:szCs w:val="21"/>
                <w:highlight w:val="none"/>
              </w:rPr>
              <w:t>专业技术资格</w:t>
            </w:r>
          </w:p>
        </w:tc>
        <w:tc>
          <w:tcPr>
            <w:tcW w:w="1416" w:type="dxa"/>
            <w:noWrap w:val="0"/>
            <w:vAlign w:val="center"/>
          </w:tcPr>
          <w:p>
            <w:pPr>
              <w:keepNext/>
              <w:keepLines/>
              <w:pageBreakBefore w:val="0"/>
              <w:widowControl/>
              <w:suppressLineNumbers w:val="0"/>
              <w:kinsoku/>
              <w:wordWrap/>
              <w:overflowPunct/>
              <w:topLinePunct w:val="0"/>
              <w:autoSpaceDE/>
              <w:autoSpaceDN/>
              <w:bidi w:val="0"/>
              <w:snapToGrid w:val="0"/>
              <w:spacing w:before="0" w:beforeAutospacing="0" w:after="0" w:afterAutospacing="0" w:line="240" w:lineRule="exact"/>
              <w:ind w:left="0" w:right="0"/>
              <w:jc w:val="center"/>
              <w:textAlignment w:val="auto"/>
              <w:rPr>
                <w:rFonts w:hint="default" w:ascii="宋体"/>
                <w:szCs w:val="21"/>
                <w:highlight w:val="none"/>
              </w:rPr>
            </w:pPr>
            <w:r>
              <w:rPr>
                <w:rFonts w:hint="eastAsia" w:ascii="宋体"/>
                <w:szCs w:val="21"/>
                <w:highlight w:val="none"/>
              </w:rPr>
              <w:t>证书编号</w:t>
            </w:r>
          </w:p>
        </w:tc>
        <w:tc>
          <w:tcPr>
            <w:tcW w:w="2828" w:type="dxa"/>
            <w:noWrap w:val="0"/>
            <w:vAlign w:val="center"/>
          </w:tcPr>
          <w:p>
            <w:pPr>
              <w:keepNext/>
              <w:keepLines/>
              <w:pageBreakBefore w:val="0"/>
              <w:widowControl/>
              <w:suppressLineNumbers w:val="0"/>
              <w:kinsoku/>
              <w:wordWrap/>
              <w:overflowPunct/>
              <w:topLinePunct w:val="0"/>
              <w:autoSpaceDE/>
              <w:autoSpaceDN/>
              <w:bidi w:val="0"/>
              <w:snapToGrid w:val="0"/>
              <w:spacing w:before="0" w:beforeAutospacing="0" w:after="0" w:afterAutospacing="0" w:line="240" w:lineRule="exact"/>
              <w:ind w:left="0" w:right="0"/>
              <w:jc w:val="center"/>
              <w:textAlignment w:val="auto"/>
              <w:rPr>
                <w:rFonts w:hint="default" w:ascii="宋体"/>
                <w:szCs w:val="21"/>
                <w:highlight w:val="none"/>
              </w:rPr>
            </w:pPr>
            <w:r>
              <w:rPr>
                <w:rFonts w:hint="eastAsia" w:ascii="宋体"/>
                <w:szCs w:val="21"/>
                <w:highlight w:val="none"/>
              </w:rPr>
              <w:t>参加本单位工作时间</w:t>
            </w:r>
          </w:p>
        </w:tc>
        <w:tc>
          <w:tcPr>
            <w:tcW w:w="2045" w:type="dxa"/>
            <w:noWrap w:val="0"/>
            <w:vAlign w:val="center"/>
          </w:tcPr>
          <w:p>
            <w:pPr>
              <w:keepNext/>
              <w:keepLines/>
              <w:pageBreakBefore w:val="0"/>
              <w:widowControl/>
              <w:suppressLineNumbers w:val="0"/>
              <w:kinsoku/>
              <w:wordWrap/>
              <w:overflowPunct/>
              <w:topLinePunct w:val="0"/>
              <w:autoSpaceDE/>
              <w:autoSpaceDN/>
              <w:bidi w:val="0"/>
              <w:snapToGrid w:val="0"/>
              <w:spacing w:before="0" w:beforeAutospacing="0" w:after="0" w:afterAutospacing="0" w:line="240" w:lineRule="exact"/>
              <w:ind w:left="0" w:right="0"/>
              <w:jc w:val="center"/>
              <w:textAlignment w:val="auto"/>
              <w:rPr>
                <w:rFonts w:hint="default" w:ascii="宋体"/>
                <w:szCs w:val="21"/>
                <w:highlight w:val="none"/>
              </w:rPr>
            </w:pPr>
            <w:r>
              <w:rPr>
                <w:rFonts w:hint="eastAsia" w:ascii="宋体"/>
                <w:szCs w:val="21"/>
                <w:highlight w:val="none"/>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57" w:type="dxa"/>
            <w:noWrap w:val="0"/>
            <w:vAlign w:val="center"/>
          </w:tcPr>
          <w:p>
            <w:pPr>
              <w:keepNext/>
              <w:keepLines/>
              <w:pageBreakBefore w:val="0"/>
              <w:widowControl/>
              <w:suppressLineNumbers w:val="0"/>
              <w:kinsoku/>
              <w:wordWrap/>
              <w:overflowPunct/>
              <w:topLinePunct w:val="0"/>
              <w:autoSpaceDE/>
              <w:autoSpaceDN/>
              <w:bidi w:val="0"/>
              <w:snapToGrid w:val="0"/>
              <w:spacing w:before="0" w:beforeAutospacing="0" w:after="0" w:afterAutospacing="0" w:line="240" w:lineRule="exact"/>
              <w:ind w:left="0" w:right="0"/>
              <w:jc w:val="center"/>
              <w:textAlignment w:val="auto"/>
              <w:rPr>
                <w:rFonts w:hint="default" w:ascii="宋体"/>
                <w:szCs w:val="21"/>
                <w:highlight w:val="none"/>
              </w:rPr>
            </w:pPr>
          </w:p>
        </w:tc>
        <w:tc>
          <w:tcPr>
            <w:tcW w:w="872" w:type="dxa"/>
            <w:noWrap w:val="0"/>
            <w:vAlign w:val="center"/>
          </w:tcPr>
          <w:p>
            <w:pPr>
              <w:keepNext/>
              <w:keepLines/>
              <w:pageBreakBefore w:val="0"/>
              <w:widowControl/>
              <w:suppressLineNumbers w:val="0"/>
              <w:kinsoku/>
              <w:wordWrap/>
              <w:overflowPunct/>
              <w:topLinePunct w:val="0"/>
              <w:autoSpaceDE/>
              <w:autoSpaceDN/>
              <w:bidi w:val="0"/>
              <w:snapToGrid w:val="0"/>
              <w:spacing w:before="0" w:beforeAutospacing="0" w:after="0" w:afterAutospacing="0" w:line="240" w:lineRule="exact"/>
              <w:ind w:left="0" w:right="0"/>
              <w:jc w:val="center"/>
              <w:textAlignment w:val="auto"/>
              <w:rPr>
                <w:rFonts w:hint="default" w:ascii="宋体"/>
                <w:szCs w:val="21"/>
                <w:highlight w:val="none"/>
              </w:rPr>
            </w:pPr>
          </w:p>
        </w:tc>
        <w:tc>
          <w:tcPr>
            <w:tcW w:w="647" w:type="dxa"/>
            <w:noWrap w:val="0"/>
            <w:vAlign w:val="center"/>
          </w:tcPr>
          <w:p>
            <w:pPr>
              <w:keepNext/>
              <w:keepLines/>
              <w:pageBreakBefore w:val="0"/>
              <w:widowControl/>
              <w:suppressLineNumbers w:val="0"/>
              <w:kinsoku/>
              <w:wordWrap/>
              <w:overflowPunct/>
              <w:topLinePunct w:val="0"/>
              <w:autoSpaceDE/>
              <w:autoSpaceDN/>
              <w:bidi w:val="0"/>
              <w:snapToGrid w:val="0"/>
              <w:spacing w:before="0" w:beforeAutospacing="0" w:after="0" w:afterAutospacing="0" w:line="240" w:lineRule="exact"/>
              <w:ind w:left="0" w:right="0"/>
              <w:jc w:val="center"/>
              <w:textAlignment w:val="auto"/>
              <w:rPr>
                <w:rFonts w:hint="default" w:ascii="宋体"/>
                <w:szCs w:val="21"/>
                <w:highlight w:val="none"/>
              </w:rPr>
            </w:pPr>
          </w:p>
        </w:tc>
        <w:tc>
          <w:tcPr>
            <w:tcW w:w="1566" w:type="dxa"/>
            <w:noWrap w:val="0"/>
            <w:vAlign w:val="center"/>
          </w:tcPr>
          <w:p>
            <w:pPr>
              <w:keepNext/>
              <w:keepLines/>
              <w:pageBreakBefore w:val="0"/>
              <w:widowControl/>
              <w:suppressLineNumbers w:val="0"/>
              <w:kinsoku/>
              <w:wordWrap/>
              <w:overflowPunct/>
              <w:topLinePunct w:val="0"/>
              <w:autoSpaceDE/>
              <w:autoSpaceDN/>
              <w:bidi w:val="0"/>
              <w:snapToGrid w:val="0"/>
              <w:spacing w:before="0" w:beforeAutospacing="0" w:after="0" w:afterAutospacing="0" w:line="240" w:lineRule="exact"/>
              <w:ind w:left="0" w:right="0"/>
              <w:jc w:val="center"/>
              <w:textAlignment w:val="auto"/>
              <w:rPr>
                <w:rFonts w:hint="default" w:ascii="宋体"/>
                <w:szCs w:val="21"/>
                <w:highlight w:val="none"/>
              </w:rPr>
            </w:pPr>
          </w:p>
        </w:tc>
        <w:tc>
          <w:tcPr>
            <w:tcW w:w="1416" w:type="dxa"/>
            <w:noWrap w:val="0"/>
            <w:vAlign w:val="center"/>
          </w:tcPr>
          <w:p>
            <w:pPr>
              <w:keepNext/>
              <w:keepLines/>
              <w:pageBreakBefore w:val="0"/>
              <w:widowControl/>
              <w:suppressLineNumbers w:val="0"/>
              <w:kinsoku/>
              <w:wordWrap/>
              <w:overflowPunct/>
              <w:topLinePunct w:val="0"/>
              <w:autoSpaceDE/>
              <w:autoSpaceDN/>
              <w:bidi w:val="0"/>
              <w:snapToGrid w:val="0"/>
              <w:spacing w:before="0" w:beforeAutospacing="0" w:after="0" w:afterAutospacing="0" w:line="240" w:lineRule="exact"/>
              <w:ind w:left="0" w:right="0"/>
              <w:jc w:val="center"/>
              <w:textAlignment w:val="auto"/>
              <w:rPr>
                <w:rFonts w:hint="default" w:ascii="宋体"/>
                <w:szCs w:val="21"/>
                <w:highlight w:val="none"/>
              </w:rPr>
            </w:pPr>
          </w:p>
        </w:tc>
        <w:tc>
          <w:tcPr>
            <w:tcW w:w="2828" w:type="dxa"/>
            <w:noWrap w:val="0"/>
            <w:vAlign w:val="center"/>
          </w:tcPr>
          <w:p>
            <w:pPr>
              <w:keepNext/>
              <w:keepLines/>
              <w:pageBreakBefore w:val="0"/>
              <w:widowControl/>
              <w:suppressLineNumbers w:val="0"/>
              <w:kinsoku/>
              <w:wordWrap/>
              <w:overflowPunct/>
              <w:topLinePunct w:val="0"/>
              <w:autoSpaceDE/>
              <w:autoSpaceDN/>
              <w:bidi w:val="0"/>
              <w:snapToGrid w:val="0"/>
              <w:spacing w:before="0" w:beforeAutospacing="0" w:after="0" w:afterAutospacing="0" w:line="240" w:lineRule="exact"/>
              <w:ind w:left="0" w:right="0"/>
              <w:jc w:val="center"/>
              <w:textAlignment w:val="auto"/>
              <w:rPr>
                <w:rFonts w:hint="default" w:ascii="宋体"/>
                <w:szCs w:val="21"/>
                <w:highlight w:val="none"/>
              </w:rPr>
            </w:pPr>
          </w:p>
        </w:tc>
        <w:tc>
          <w:tcPr>
            <w:tcW w:w="2045" w:type="dxa"/>
            <w:noWrap w:val="0"/>
            <w:vAlign w:val="center"/>
          </w:tcPr>
          <w:p>
            <w:pPr>
              <w:keepNext/>
              <w:keepLines/>
              <w:pageBreakBefore w:val="0"/>
              <w:widowControl/>
              <w:suppressLineNumbers w:val="0"/>
              <w:kinsoku/>
              <w:wordWrap/>
              <w:overflowPunct/>
              <w:topLinePunct w:val="0"/>
              <w:autoSpaceDE/>
              <w:autoSpaceDN/>
              <w:bidi w:val="0"/>
              <w:snapToGrid w:val="0"/>
              <w:spacing w:before="0" w:beforeAutospacing="0" w:after="0" w:afterAutospacing="0" w:line="240" w:lineRule="exact"/>
              <w:ind w:left="0" w:right="0"/>
              <w:jc w:val="center"/>
              <w:textAlignment w:val="auto"/>
              <w:rPr>
                <w:rFonts w:hint="default"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57" w:type="dxa"/>
            <w:noWrap w:val="0"/>
            <w:vAlign w:val="center"/>
          </w:tcPr>
          <w:p>
            <w:pPr>
              <w:keepNext/>
              <w:keepLines/>
              <w:pageBreakBefore w:val="0"/>
              <w:widowControl/>
              <w:suppressLineNumbers w:val="0"/>
              <w:kinsoku/>
              <w:wordWrap/>
              <w:overflowPunct/>
              <w:topLinePunct w:val="0"/>
              <w:autoSpaceDE/>
              <w:autoSpaceDN/>
              <w:bidi w:val="0"/>
              <w:snapToGrid w:val="0"/>
              <w:spacing w:before="0" w:beforeAutospacing="0" w:after="0" w:afterAutospacing="0" w:line="240" w:lineRule="exact"/>
              <w:ind w:left="0" w:right="0"/>
              <w:jc w:val="center"/>
              <w:textAlignment w:val="auto"/>
              <w:rPr>
                <w:rFonts w:hint="default" w:ascii="宋体"/>
                <w:szCs w:val="21"/>
                <w:highlight w:val="none"/>
              </w:rPr>
            </w:pPr>
            <w:r>
              <w:rPr>
                <w:rFonts w:hint="eastAsia" w:ascii="宋体"/>
                <w:szCs w:val="21"/>
                <w:highlight w:val="none"/>
              </w:rPr>
              <w:t>………</w:t>
            </w:r>
          </w:p>
        </w:tc>
        <w:tc>
          <w:tcPr>
            <w:tcW w:w="872" w:type="dxa"/>
            <w:noWrap w:val="0"/>
            <w:vAlign w:val="center"/>
          </w:tcPr>
          <w:p>
            <w:pPr>
              <w:keepNext/>
              <w:keepLines/>
              <w:pageBreakBefore w:val="0"/>
              <w:widowControl/>
              <w:suppressLineNumbers w:val="0"/>
              <w:kinsoku/>
              <w:wordWrap/>
              <w:overflowPunct/>
              <w:topLinePunct w:val="0"/>
              <w:autoSpaceDE/>
              <w:autoSpaceDN/>
              <w:bidi w:val="0"/>
              <w:snapToGrid w:val="0"/>
              <w:spacing w:before="0" w:beforeAutospacing="0" w:after="0" w:afterAutospacing="0" w:line="240" w:lineRule="exact"/>
              <w:ind w:left="0" w:right="0"/>
              <w:jc w:val="center"/>
              <w:textAlignment w:val="auto"/>
              <w:rPr>
                <w:rFonts w:hint="default" w:ascii="宋体"/>
                <w:szCs w:val="21"/>
                <w:highlight w:val="none"/>
              </w:rPr>
            </w:pPr>
          </w:p>
        </w:tc>
        <w:tc>
          <w:tcPr>
            <w:tcW w:w="647" w:type="dxa"/>
            <w:noWrap w:val="0"/>
            <w:vAlign w:val="center"/>
          </w:tcPr>
          <w:p>
            <w:pPr>
              <w:keepNext/>
              <w:keepLines/>
              <w:pageBreakBefore w:val="0"/>
              <w:widowControl/>
              <w:suppressLineNumbers w:val="0"/>
              <w:kinsoku/>
              <w:wordWrap/>
              <w:overflowPunct/>
              <w:topLinePunct w:val="0"/>
              <w:autoSpaceDE/>
              <w:autoSpaceDN/>
              <w:bidi w:val="0"/>
              <w:snapToGrid w:val="0"/>
              <w:spacing w:before="0" w:beforeAutospacing="0" w:after="0" w:afterAutospacing="0" w:line="240" w:lineRule="exact"/>
              <w:ind w:left="0" w:right="0"/>
              <w:jc w:val="center"/>
              <w:textAlignment w:val="auto"/>
              <w:rPr>
                <w:rFonts w:hint="default" w:ascii="宋体"/>
                <w:szCs w:val="21"/>
                <w:highlight w:val="none"/>
              </w:rPr>
            </w:pPr>
          </w:p>
        </w:tc>
        <w:tc>
          <w:tcPr>
            <w:tcW w:w="1566" w:type="dxa"/>
            <w:noWrap w:val="0"/>
            <w:vAlign w:val="center"/>
          </w:tcPr>
          <w:p>
            <w:pPr>
              <w:keepNext/>
              <w:keepLines/>
              <w:pageBreakBefore w:val="0"/>
              <w:widowControl/>
              <w:suppressLineNumbers w:val="0"/>
              <w:kinsoku/>
              <w:wordWrap/>
              <w:overflowPunct/>
              <w:topLinePunct w:val="0"/>
              <w:autoSpaceDE/>
              <w:autoSpaceDN/>
              <w:bidi w:val="0"/>
              <w:snapToGrid w:val="0"/>
              <w:spacing w:before="0" w:beforeAutospacing="0" w:after="0" w:afterAutospacing="0" w:line="240" w:lineRule="exact"/>
              <w:ind w:left="0" w:right="0"/>
              <w:jc w:val="center"/>
              <w:textAlignment w:val="auto"/>
              <w:rPr>
                <w:rFonts w:hint="default" w:ascii="宋体"/>
                <w:szCs w:val="21"/>
                <w:highlight w:val="none"/>
              </w:rPr>
            </w:pPr>
          </w:p>
        </w:tc>
        <w:tc>
          <w:tcPr>
            <w:tcW w:w="1416" w:type="dxa"/>
            <w:noWrap w:val="0"/>
            <w:vAlign w:val="center"/>
          </w:tcPr>
          <w:p>
            <w:pPr>
              <w:keepNext/>
              <w:keepLines/>
              <w:pageBreakBefore w:val="0"/>
              <w:widowControl/>
              <w:suppressLineNumbers w:val="0"/>
              <w:kinsoku/>
              <w:wordWrap/>
              <w:overflowPunct/>
              <w:topLinePunct w:val="0"/>
              <w:autoSpaceDE/>
              <w:autoSpaceDN/>
              <w:bidi w:val="0"/>
              <w:snapToGrid w:val="0"/>
              <w:spacing w:before="0" w:beforeAutospacing="0" w:after="0" w:afterAutospacing="0" w:line="240" w:lineRule="exact"/>
              <w:ind w:left="0" w:right="0"/>
              <w:jc w:val="center"/>
              <w:textAlignment w:val="auto"/>
              <w:rPr>
                <w:rFonts w:hint="default" w:ascii="宋体"/>
                <w:szCs w:val="21"/>
                <w:highlight w:val="none"/>
              </w:rPr>
            </w:pPr>
          </w:p>
        </w:tc>
        <w:tc>
          <w:tcPr>
            <w:tcW w:w="2828" w:type="dxa"/>
            <w:noWrap w:val="0"/>
            <w:vAlign w:val="center"/>
          </w:tcPr>
          <w:p>
            <w:pPr>
              <w:keepNext/>
              <w:keepLines/>
              <w:pageBreakBefore w:val="0"/>
              <w:widowControl/>
              <w:suppressLineNumbers w:val="0"/>
              <w:kinsoku/>
              <w:wordWrap/>
              <w:overflowPunct/>
              <w:topLinePunct w:val="0"/>
              <w:autoSpaceDE/>
              <w:autoSpaceDN/>
              <w:bidi w:val="0"/>
              <w:snapToGrid w:val="0"/>
              <w:spacing w:before="0" w:beforeAutospacing="0" w:after="0" w:afterAutospacing="0" w:line="240" w:lineRule="exact"/>
              <w:ind w:left="0" w:right="0"/>
              <w:jc w:val="center"/>
              <w:textAlignment w:val="auto"/>
              <w:rPr>
                <w:rFonts w:hint="default" w:ascii="宋体"/>
                <w:szCs w:val="21"/>
                <w:highlight w:val="none"/>
              </w:rPr>
            </w:pPr>
          </w:p>
        </w:tc>
        <w:tc>
          <w:tcPr>
            <w:tcW w:w="2045" w:type="dxa"/>
            <w:noWrap w:val="0"/>
            <w:vAlign w:val="center"/>
          </w:tcPr>
          <w:p>
            <w:pPr>
              <w:keepNext/>
              <w:keepLines/>
              <w:pageBreakBefore w:val="0"/>
              <w:widowControl/>
              <w:suppressLineNumbers w:val="0"/>
              <w:kinsoku/>
              <w:wordWrap/>
              <w:overflowPunct/>
              <w:topLinePunct w:val="0"/>
              <w:autoSpaceDE/>
              <w:autoSpaceDN/>
              <w:bidi w:val="0"/>
              <w:snapToGrid w:val="0"/>
              <w:spacing w:before="0" w:beforeAutospacing="0" w:after="0" w:afterAutospacing="0" w:line="240" w:lineRule="exact"/>
              <w:ind w:left="0" w:right="0"/>
              <w:jc w:val="center"/>
              <w:textAlignment w:val="auto"/>
              <w:rPr>
                <w:rFonts w:hint="default" w:ascii="宋体"/>
                <w:szCs w:val="21"/>
                <w:highlight w:val="none"/>
              </w:rPr>
            </w:pPr>
          </w:p>
        </w:tc>
      </w:tr>
    </w:tbl>
    <w:p>
      <w:pPr>
        <w:keepNext/>
        <w:keepLines/>
        <w:pageBreakBefore w:val="0"/>
        <w:widowControl/>
        <w:kinsoku/>
        <w:wordWrap/>
        <w:overflowPunct/>
        <w:topLinePunct w:val="0"/>
        <w:autoSpaceDE/>
        <w:autoSpaceDN/>
        <w:bidi w:val="0"/>
        <w:snapToGrid w:val="0"/>
        <w:jc w:val="left"/>
        <w:textAlignment w:val="auto"/>
        <w:rPr>
          <w:rFonts w:ascii="宋体"/>
          <w:szCs w:val="21"/>
          <w:highlight w:val="none"/>
        </w:rPr>
      </w:pPr>
    </w:p>
    <w:p>
      <w:pPr>
        <w:keepNext/>
        <w:keepLines/>
        <w:pageBreakBefore w:val="0"/>
        <w:widowControl/>
        <w:kinsoku/>
        <w:wordWrap/>
        <w:overflowPunct/>
        <w:topLinePunct w:val="0"/>
        <w:autoSpaceDE/>
        <w:autoSpaceDN/>
        <w:bidi w:val="0"/>
        <w:snapToGrid w:val="0"/>
        <w:jc w:val="left"/>
        <w:textAlignment w:val="auto"/>
        <w:rPr>
          <w:rFonts w:ascii="宋体"/>
          <w:szCs w:val="21"/>
          <w:highlight w:val="none"/>
        </w:rPr>
      </w:pPr>
      <w:r>
        <w:rPr>
          <w:rFonts w:hint="eastAsia" w:ascii="宋体" w:hAnsi="宋体"/>
          <w:szCs w:val="21"/>
          <w:highlight w:val="none"/>
        </w:rPr>
        <w:t>注：在填写时，如本表格不适合投标单位的实际情况，可根据本表格式自行制表填写。</w:t>
      </w:r>
    </w:p>
    <w:p>
      <w:pPr>
        <w:keepNext/>
        <w:keepLines/>
        <w:pageBreakBefore w:val="0"/>
        <w:widowControl/>
        <w:kinsoku/>
        <w:wordWrap/>
        <w:overflowPunct/>
        <w:topLinePunct w:val="0"/>
        <w:autoSpaceDE/>
        <w:autoSpaceDN/>
        <w:bidi w:val="0"/>
        <w:snapToGrid w:val="0"/>
        <w:spacing w:line="400" w:lineRule="exact"/>
        <w:textAlignment w:val="auto"/>
        <w:rPr>
          <w:rFonts w:ascii="宋体" w:hAnsi="宋体"/>
          <w:szCs w:val="21"/>
          <w:highlight w:val="none"/>
        </w:rPr>
      </w:pPr>
    </w:p>
    <w:p>
      <w:pPr>
        <w:keepNext/>
        <w:keepLines/>
        <w:pageBreakBefore w:val="0"/>
        <w:widowControl/>
        <w:kinsoku/>
        <w:wordWrap/>
        <w:overflowPunct/>
        <w:topLinePunct w:val="0"/>
        <w:autoSpaceDE/>
        <w:autoSpaceDN/>
        <w:bidi w:val="0"/>
        <w:snapToGrid w:val="0"/>
        <w:spacing w:line="400" w:lineRule="exact"/>
        <w:textAlignment w:val="auto"/>
        <w:rPr>
          <w:rFonts w:ascii="宋体"/>
          <w:spacing w:val="20"/>
          <w:szCs w:val="21"/>
          <w:highlight w:val="none"/>
          <w:u w:val="single"/>
        </w:rPr>
      </w:pPr>
      <w:r>
        <w:rPr>
          <w:rFonts w:hint="eastAsia" w:ascii="宋体" w:hAnsi="宋体"/>
          <w:szCs w:val="21"/>
          <w:highlight w:val="none"/>
        </w:rPr>
        <w:t>法定代表人（负责人）或被授权人</w:t>
      </w:r>
      <w:r>
        <w:rPr>
          <w:rFonts w:hint="eastAsia" w:ascii="宋体" w:hAnsi="宋体"/>
          <w:spacing w:val="20"/>
          <w:szCs w:val="21"/>
          <w:highlight w:val="none"/>
        </w:rPr>
        <w:t>签字：</w:t>
      </w:r>
    </w:p>
    <w:p>
      <w:pPr>
        <w:keepNext/>
        <w:keepLines/>
        <w:pageBreakBefore w:val="0"/>
        <w:widowControl/>
        <w:kinsoku/>
        <w:wordWrap/>
        <w:overflowPunct/>
        <w:topLinePunct w:val="0"/>
        <w:autoSpaceDE/>
        <w:autoSpaceDN/>
        <w:bidi w:val="0"/>
        <w:snapToGrid w:val="0"/>
        <w:spacing w:line="400" w:lineRule="exact"/>
        <w:jc w:val="left"/>
        <w:textAlignment w:val="auto"/>
        <w:rPr>
          <w:rFonts w:ascii="宋体" w:hAnsi="宋体"/>
          <w:spacing w:val="20"/>
          <w:szCs w:val="21"/>
          <w:highlight w:val="none"/>
        </w:rPr>
      </w:pPr>
      <w:r>
        <w:rPr>
          <w:rFonts w:hint="eastAsia" w:ascii="宋体" w:hAnsi="宋体"/>
          <w:szCs w:val="21"/>
          <w:highlight w:val="none"/>
        </w:rPr>
        <w:t>投标人（公章）</w:t>
      </w:r>
      <w:r>
        <w:rPr>
          <w:rFonts w:hint="eastAsia" w:ascii="宋体" w:hAnsi="宋体"/>
          <w:spacing w:val="20"/>
          <w:szCs w:val="21"/>
          <w:highlight w:val="none"/>
        </w:rPr>
        <w:t>：</w:t>
      </w:r>
    </w:p>
    <w:p>
      <w:pPr>
        <w:keepNext/>
        <w:keepLines/>
        <w:pageBreakBefore w:val="0"/>
        <w:widowControl/>
        <w:kinsoku/>
        <w:wordWrap/>
        <w:overflowPunct/>
        <w:topLinePunct w:val="0"/>
        <w:autoSpaceDE/>
        <w:autoSpaceDN/>
        <w:bidi w:val="0"/>
        <w:snapToGrid w:val="0"/>
        <w:spacing w:line="400" w:lineRule="exact"/>
        <w:jc w:val="left"/>
        <w:textAlignment w:val="auto"/>
        <w:rPr>
          <w:rFonts w:ascii="宋体"/>
          <w:spacing w:val="20"/>
          <w:szCs w:val="21"/>
          <w:highlight w:val="none"/>
          <w:u w:val="single"/>
        </w:rPr>
      </w:pPr>
      <w:r>
        <w:rPr>
          <w:rFonts w:hint="eastAsia" w:ascii="宋体" w:hAnsi="宋体"/>
          <w:spacing w:val="20"/>
          <w:szCs w:val="21"/>
          <w:highlight w:val="none"/>
        </w:rPr>
        <w:t>日期：</w:t>
      </w:r>
    </w:p>
    <w:p>
      <w:pPr>
        <w:keepNext/>
        <w:keepLines/>
        <w:pageBreakBefore w:val="0"/>
        <w:widowControl/>
        <w:kinsoku/>
        <w:wordWrap/>
        <w:overflowPunct/>
        <w:topLinePunct w:val="0"/>
        <w:autoSpaceDE/>
        <w:autoSpaceDN/>
        <w:bidi w:val="0"/>
        <w:adjustRightInd w:val="0"/>
        <w:snapToGrid w:val="0"/>
        <w:spacing w:line="280" w:lineRule="exact"/>
        <w:jc w:val="left"/>
        <w:textAlignment w:val="auto"/>
        <w:rPr>
          <w:rFonts w:hint="default" w:ascii="宋体" w:hAnsi="宋体" w:eastAsia="宋体"/>
          <w:b/>
          <w:szCs w:val="21"/>
          <w:highlight w:val="none"/>
          <w:u w:val="single"/>
          <w:lang w:val="en-US" w:eastAsia="zh-CN"/>
        </w:rPr>
      </w:pPr>
      <w:r>
        <w:rPr>
          <w:rFonts w:hint="eastAsia" w:ascii="宋体" w:hAnsi="宋体"/>
          <w:b/>
          <w:szCs w:val="21"/>
          <w:highlight w:val="none"/>
          <w:u w:val="single"/>
          <w:lang w:val="en-US" w:eastAsia="zh-CN"/>
        </w:rPr>
        <w:t xml:space="preserve">                                                                                                </w:t>
      </w:r>
    </w:p>
    <w:p>
      <w:pPr>
        <w:keepNext/>
        <w:keepLines/>
        <w:pageBreakBefore w:val="0"/>
        <w:widowControl/>
        <w:kinsoku/>
        <w:wordWrap/>
        <w:overflowPunct/>
        <w:topLinePunct w:val="0"/>
        <w:autoSpaceDE/>
        <w:autoSpaceDN/>
        <w:bidi w:val="0"/>
        <w:adjustRightInd w:val="0"/>
        <w:snapToGrid w:val="0"/>
        <w:spacing w:line="280" w:lineRule="exact"/>
        <w:jc w:val="left"/>
        <w:textAlignment w:val="auto"/>
        <w:rPr>
          <w:rFonts w:ascii="宋体"/>
          <w:b/>
          <w:sz w:val="32"/>
          <w:szCs w:val="32"/>
          <w:highlight w:val="none"/>
        </w:rPr>
      </w:pPr>
      <w:r>
        <w:rPr>
          <w:rFonts w:hint="eastAsia" w:ascii="宋体" w:hAnsi="宋体"/>
          <w:b/>
          <w:szCs w:val="21"/>
          <w:highlight w:val="none"/>
        </w:rPr>
        <w:t>（</w:t>
      </w:r>
      <w:r>
        <w:rPr>
          <w:rFonts w:ascii="宋体" w:hAnsi="宋体"/>
          <w:b/>
          <w:szCs w:val="21"/>
          <w:highlight w:val="none"/>
        </w:rPr>
        <w:t>4</w:t>
      </w:r>
      <w:r>
        <w:rPr>
          <w:rFonts w:hint="eastAsia" w:ascii="宋体" w:hAnsi="宋体"/>
          <w:b/>
          <w:szCs w:val="21"/>
          <w:highlight w:val="none"/>
        </w:rPr>
        <w:t>）产品质量保证书格式</w:t>
      </w:r>
    </w:p>
    <w:p>
      <w:pPr>
        <w:keepNext/>
        <w:keepLines/>
        <w:pageBreakBefore w:val="0"/>
        <w:widowControl/>
        <w:kinsoku/>
        <w:wordWrap/>
        <w:overflowPunct/>
        <w:topLinePunct w:val="0"/>
        <w:autoSpaceDE/>
        <w:autoSpaceDN/>
        <w:bidi w:val="0"/>
        <w:adjustRightInd w:val="0"/>
        <w:snapToGrid w:val="0"/>
        <w:spacing w:line="400" w:lineRule="exact"/>
        <w:jc w:val="center"/>
        <w:textAlignment w:val="auto"/>
        <w:rPr>
          <w:rFonts w:ascii="宋体"/>
          <w:b/>
          <w:sz w:val="32"/>
          <w:szCs w:val="32"/>
          <w:highlight w:val="none"/>
        </w:rPr>
      </w:pPr>
      <w:r>
        <w:rPr>
          <w:rFonts w:hint="eastAsia" w:ascii="宋体" w:hAnsi="宋体"/>
          <w:b/>
          <w:sz w:val="32"/>
          <w:szCs w:val="32"/>
          <w:highlight w:val="none"/>
        </w:rPr>
        <w:t>产品质量保证书</w:t>
      </w:r>
    </w:p>
    <w:p>
      <w:pPr>
        <w:keepNext/>
        <w:keepLines/>
        <w:pageBreakBefore w:val="0"/>
        <w:widowControl/>
        <w:kinsoku/>
        <w:wordWrap/>
        <w:overflowPunct/>
        <w:topLinePunct w:val="0"/>
        <w:autoSpaceDE/>
        <w:autoSpaceDN/>
        <w:bidi w:val="0"/>
        <w:spacing w:line="400" w:lineRule="exact"/>
        <w:textAlignment w:val="auto"/>
        <w:rPr>
          <w:rFonts w:hint="eastAsia" w:ascii="宋体" w:eastAsia="宋体"/>
          <w:kern w:val="0"/>
          <w:szCs w:val="21"/>
          <w:highlight w:val="none"/>
          <w:u w:val="single"/>
          <w:lang w:eastAsia="zh-CN"/>
        </w:rPr>
      </w:pPr>
      <w:r>
        <w:rPr>
          <w:rFonts w:hint="eastAsia" w:ascii="宋体" w:hAnsi="宋体"/>
          <w:kern w:val="0"/>
          <w:szCs w:val="21"/>
          <w:highlight w:val="none"/>
        </w:rPr>
        <w:t>致：</w:t>
      </w:r>
      <w:r>
        <w:rPr>
          <w:rFonts w:hint="eastAsia" w:ascii="宋体" w:hAnsi="宋体"/>
          <w:kern w:val="0"/>
          <w:szCs w:val="21"/>
          <w:highlight w:val="none"/>
          <w:u w:val="single"/>
          <w:lang w:eastAsia="zh-CN"/>
        </w:rPr>
        <w:t>招标人</w:t>
      </w:r>
    </w:p>
    <w:p>
      <w:pPr>
        <w:keepNext/>
        <w:keepLines/>
        <w:pageBreakBefore w:val="0"/>
        <w:widowControl/>
        <w:kinsoku/>
        <w:wordWrap/>
        <w:overflowPunct/>
        <w:topLinePunct w:val="0"/>
        <w:autoSpaceDE/>
        <w:autoSpaceDN/>
        <w:bidi w:val="0"/>
        <w:spacing w:line="400" w:lineRule="exact"/>
        <w:ind w:firstLine="420" w:firstLineChars="200"/>
        <w:textAlignment w:val="auto"/>
        <w:rPr>
          <w:rFonts w:ascii="宋体"/>
          <w:kern w:val="0"/>
          <w:szCs w:val="21"/>
          <w:highlight w:val="none"/>
        </w:rPr>
      </w:pPr>
      <w:r>
        <w:rPr>
          <w:rFonts w:hint="eastAsia" w:ascii="宋体" w:hAnsi="宋体"/>
          <w:kern w:val="0"/>
          <w:szCs w:val="21"/>
          <w:highlight w:val="none"/>
        </w:rPr>
        <w:t>我公司在此向贵方承诺：</w:t>
      </w:r>
    </w:p>
    <w:p>
      <w:pPr>
        <w:keepNext/>
        <w:keepLines/>
        <w:pageBreakBefore w:val="0"/>
        <w:widowControl/>
        <w:kinsoku/>
        <w:wordWrap/>
        <w:overflowPunct/>
        <w:topLinePunct w:val="0"/>
        <w:autoSpaceDE/>
        <w:autoSpaceDN/>
        <w:bidi w:val="0"/>
        <w:spacing w:line="400" w:lineRule="exact"/>
        <w:ind w:firstLine="420" w:firstLineChars="200"/>
        <w:textAlignment w:val="auto"/>
        <w:rPr>
          <w:rFonts w:ascii="宋体"/>
          <w:kern w:val="0"/>
          <w:szCs w:val="21"/>
          <w:highlight w:val="none"/>
        </w:rPr>
      </w:pPr>
      <w:r>
        <w:rPr>
          <w:rFonts w:hint="eastAsia" w:ascii="宋体" w:hAnsi="宋体"/>
          <w:kern w:val="0"/>
          <w:szCs w:val="21"/>
          <w:highlight w:val="none"/>
        </w:rPr>
        <w:t>我方参与投标的项目</w:t>
      </w:r>
      <w:r>
        <w:rPr>
          <w:rFonts w:hint="eastAsia" w:ascii="宋体" w:hAnsi="宋体"/>
          <w:kern w:val="0"/>
          <w:szCs w:val="21"/>
          <w:highlight w:val="none"/>
          <w:u w:val="single"/>
          <w:lang w:val="en-US" w:eastAsia="zh-CN"/>
        </w:rPr>
        <w:t xml:space="preserve">              </w:t>
      </w:r>
      <w:r>
        <w:rPr>
          <w:rFonts w:hint="eastAsia" w:ascii="宋体" w:hAnsi="宋体"/>
          <w:kern w:val="0"/>
          <w:szCs w:val="21"/>
          <w:highlight w:val="none"/>
        </w:rPr>
        <w:t>（编号</w:t>
      </w:r>
      <w:r>
        <w:rPr>
          <w:rFonts w:hint="eastAsia" w:ascii="宋体" w:hAnsi="宋体"/>
          <w:kern w:val="0"/>
          <w:szCs w:val="21"/>
          <w:highlight w:val="none"/>
          <w:u w:val="single"/>
        </w:rPr>
        <w:t xml:space="preserve">：   </w:t>
      </w:r>
      <w:r>
        <w:rPr>
          <w:rFonts w:hint="eastAsia" w:ascii="宋体" w:hAnsi="宋体"/>
          <w:kern w:val="0"/>
          <w:szCs w:val="21"/>
          <w:highlight w:val="none"/>
        </w:rPr>
        <w:t>），一旦中标，我方保证按照招标文件文件和投标文件的要求提供合格的产品，如出现弄虚作假，包括掺杂、掺假、以假充真、以次充好、以不合格产品冒充合格产品的，我方愿按《政府采购法》、《民法典》、《产品质量法》、《消费者权益保护法》等法律法规规定，承担相应的经济责任和法律责任。</w:t>
      </w:r>
    </w:p>
    <w:p>
      <w:pPr>
        <w:pStyle w:val="12"/>
        <w:keepNext/>
        <w:keepLines/>
        <w:pageBreakBefore w:val="0"/>
        <w:widowControl/>
        <w:kinsoku/>
        <w:wordWrap/>
        <w:overflowPunct/>
        <w:topLinePunct w:val="0"/>
        <w:autoSpaceDE/>
        <w:autoSpaceDN/>
        <w:bidi w:val="0"/>
        <w:adjustRightInd w:val="0"/>
        <w:snapToGrid w:val="0"/>
        <w:spacing w:line="400" w:lineRule="exact"/>
        <w:ind w:firstLine="424" w:firstLineChars="202"/>
        <w:textAlignment w:val="auto"/>
        <w:rPr>
          <w:rFonts w:hAnsi="宋体"/>
          <w:highlight w:val="none"/>
        </w:rPr>
      </w:pPr>
    </w:p>
    <w:p>
      <w:pPr>
        <w:pStyle w:val="12"/>
        <w:keepNext/>
        <w:keepLines/>
        <w:pageBreakBefore w:val="0"/>
        <w:widowControl/>
        <w:kinsoku/>
        <w:wordWrap/>
        <w:overflowPunct/>
        <w:topLinePunct w:val="0"/>
        <w:autoSpaceDE/>
        <w:autoSpaceDN/>
        <w:bidi w:val="0"/>
        <w:adjustRightInd w:val="0"/>
        <w:snapToGrid w:val="0"/>
        <w:spacing w:line="400" w:lineRule="exact"/>
        <w:ind w:firstLine="424" w:firstLineChars="202"/>
        <w:textAlignment w:val="auto"/>
        <w:rPr>
          <w:rFonts w:hAnsi="宋体"/>
          <w:highlight w:val="none"/>
        </w:rPr>
      </w:pPr>
      <w:r>
        <w:rPr>
          <w:rFonts w:hint="eastAsia" w:hAnsi="宋体"/>
          <w:highlight w:val="none"/>
        </w:rPr>
        <w:t>投标人（公章）：</w:t>
      </w:r>
    </w:p>
    <w:p>
      <w:pPr>
        <w:pStyle w:val="12"/>
        <w:keepNext/>
        <w:keepLines/>
        <w:pageBreakBefore w:val="0"/>
        <w:widowControl/>
        <w:kinsoku/>
        <w:wordWrap/>
        <w:overflowPunct/>
        <w:topLinePunct w:val="0"/>
        <w:autoSpaceDE/>
        <w:autoSpaceDN/>
        <w:bidi w:val="0"/>
        <w:adjustRightInd w:val="0"/>
        <w:snapToGrid w:val="0"/>
        <w:spacing w:line="400" w:lineRule="exact"/>
        <w:ind w:firstLine="424" w:firstLineChars="202"/>
        <w:textAlignment w:val="auto"/>
        <w:rPr>
          <w:rFonts w:hAnsi="宋体"/>
          <w:highlight w:val="none"/>
          <w:u w:val="single"/>
        </w:rPr>
      </w:pPr>
      <w:r>
        <w:rPr>
          <w:rFonts w:hint="eastAsia" w:hAnsi="宋体"/>
          <w:highlight w:val="none"/>
        </w:rPr>
        <w:t>法定代表人（负责人）或授权代表（签字）：</w:t>
      </w:r>
    </w:p>
    <w:p>
      <w:pPr>
        <w:pStyle w:val="12"/>
        <w:keepNext/>
        <w:keepLines/>
        <w:pageBreakBefore w:val="0"/>
        <w:widowControl/>
        <w:kinsoku/>
        <w:wordWrap/>
        <w:overflowPunct/>
        <w:topLinePunct w:val="0"/>
        <w:autoSpaceDE/>
        <w:autoSpaceDN/>
        <w:bidi w:val="0"/>
        <w:adjustRightInd w:val="0"/>
        <w:snapToGrid w:val="0"/>
        <w:spacing w:line="400" w:lineRule="exact"/>
        <w:ind w:firstLine="424" w:firstLineChars="202"/>
        <w:textAlignment w:val="auto"/>
        <w:rPr>
          <w:rFonts w:ascii="宋体"/>
          <w:szCs w:val="21"/>
          <w:highlight w:val="none"/>
          <w:u w:val="single"/>
        </w:rPr>
      </w:pPr>
      <w:r>
        <w:rPr>
          <w:rFonts w:hint="eastAsia" w:hAnsi="宋体"/>
          <w:highlight w:val="none"/>
        </w:rPr>
        <w:t>日期：</w:t>
      </w:r>
    </w:p>
    <w:p>
      <w:pPr>
        <w:keepNext/>
        <w:keepLines/>
        <w:pageBreakBefore w:val="0"/>
        <w:widowControl/>
        <w:kinsoku/>
        <w:wordWrap/>
        <w:overflowPunct/>
        <w:topLinePunct w:val="0"/>
        <w:autoSpaceDE/>
        <w:autoSpaceDN/>
        <w:bidi w:val="0"/>
        <w:adjustRightInd w:val="0"/>
        <w:snapToGrid w:val="0"/>
        <w:spacing w:line="336" w:lineRule="exact"/>
        <w:jc w:val="left"/>
        <w:textAlignment w:val="auto"/>
        <w:rPr>
          <w:rFonts w:hint="default" w:ascii="宋体" w:eastAsia="宋体"/>
          <w:szCs w:val="21"/>
          <w:highlight w:val="none"/>
          <w:u w:val="single"/>
          <w:lang w:val="en-US" w:eastAsia="zh-CN"/>
        </w:rPr>
      </w:pPr>
      <w:r>
        <w:rPr>
          <w:rFonts w:hint="eastAsia" w:ascii="宋体"/>
          <w:szCs w:val="21"/>
          <w:highlight w:val="none"/>
          <w:u w:val="single"/>
          <w:lang w:val="en-US" w:eastAsia="zh-CN"/>
        </w:rPr>
        <w:t xml:space="preserve">                                                                                              </w:t>
      </w:r>
    </w:p>
    <w:p>
      <w:pPr>
        <w:keepNext/>
        <w:keepLines/>
        <w:pageBreakBefore w:val="0"/>
        <w:widowControl/>
        <w:kinsoku/>
        <w:wordWrap/>
        <w:overflowPunct/>
        <w:topLinePunct w:val="0"/>
        <w:autoSpaceDE/>
        <w:autoSpaceDN/>
        <w:bidi w:val="0"/>
        <w:adjustRightInd w:val="0"/>
        <w:snapToGrid w:val="0"/>
        <w:spacing w:line="336" w:lineRule="exact"/>
        <w:ind w:left="525" w:hanging="527" w:hangingChars="250"/>
        <w:jc w:val="left"/>
        <w:textAlignment w:val="auto"/>
        <w:rPr>
          <w:rFonts w:ascii="宋体"/>
          <w:b/>
          <w:bCs/>
          <w:szCs w:val="21"/>
          <w:highlight w:val="none"/>
        </w:rPr>
      </w:pPr>
      <w:r>
        <w:rPr>
          <w:rFonts w:hint="eastAsia" w:ascii="宋体" w:hAnsi="宋体"/>
          <w:b/>
          <w:bCs/>
          <w:szCs w:val="21"/>
          <w:highlight w:val="none"/>
        </w:rPr>
        <w:t>（</w:t>
      </w:r>
      <w:r>
        <w:rPr>
          <w:rFonts w:ascii="宋体" w:hAnsi="宋体"/>
          <w:b/>
          <w:bCs/>
          <w:szCs w:val="21"/>
          <w:highlight w:val="none"/>
        </w:rPr>
        <w:t>5</w:t>
      </w:r>
      <w:r>
        <w:rPr>
          <w:rFonts w:hint="eastAsia" w:ascii="宋体" w:hAnsi="宋体"/>
          <w:b/>
          <w:bCs/>
          <w:szCs w:val="21"/>
          <w:highlight w:val="none"/>
        </w:rPr>
        <w:t>）</w:t>
      </w:r>
      <w:r>
        <w:rPr>
          <w:rFonts w:hint="eastAsia" w:ascii="宋体" w:hAnsi="宋体"/>
          <w:b/>
          <w:bCs/>
          <w:spacing w:val="-4"/>
          <w:szCs w:val="21"/>
          <w:highlight w:val="none"/>
        </w:rPr>
        <w:t>优惠条件：投标人承诺给予</w:t>
      </w:r>
      <w:r>
        <w:rPr>
          <w:rFonts w:hint="eastAsia" w:ascii="宋体" w:hAnsi="宋体"/>
          <w:b/>
          <w:bCs/>
          <w:spacing w:val="-4"/>
          <w:szCs w:val="21"/>
          <w:highlight w:val="none"/>
          <w:lang w:eastAsia="zh-CN"/>
        </w:rPr>
        <w:t>招标人</w:t>
      </w:r>
      <w:r>
        <w:rPr>
          <w:rFonts w:hint="eastAsia" w:ascii="宋体" w:hAnsi="宋体"/>
          <w:b/>
          <w:bCs/>
          <w:spacing w:val="-4"/>
          <w:szCs w:val="21"/>
          <w:highlight w:val="none"/>
        </w:rPr>
        <w:t>的各种优惠条件</w:t>
      </w:r>
      <w:r>
        <w:rPr>
          <w:rFonts w:hint="eastAsia" w:ascii="宋体" w:hAnsi="宋体"/>
          <w:b/>
          <w:bCs/>
          <w:szCs w:val="21"/>
          <w:highlight w:val="none"/>
        </w:rPr>
        <w:t>。</w:t>
      </w:r>
    </w:p>
    <w:p>
      <w:pPr>
        <w:keepNext/>
        <w:keepLines/>
        <w:pageBreakBefore w:val="0"/>
        <w:widowControl/>
        <w:kinsoku/>
        <w:wordWrap/>
        <w:overflowPunct/>
        <w:topLinePunct w:val="0"/>
        <w:autoSpaceDE/>
        <w:autoSpaceDN/>
        <w:bidi w:val="0"/>
        <w:snapToGrid w:val="0"/>
        <w:spacing w:line="100" w:lineRule="exact"/>
        <w:textAlignment w:val="auto"/>
        <w:rPr>
          <w:rFonts w:ascii="宋体"/>
          <w:sz w:val="24"/>
          <w:highlight w:val="none"/>
        </w:rPr>
      </w:pPr>
    </w:p>
    <w:tbl>
      <w:tblPr>
        <w:tblStyle w:val="18"/>
        <w:tblW w:w="985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37"/>
        <w:gridCol w:w="3075"/>
        <w:gridCol w:w="1640"/>
        <w:gridCol w:w="1640"/>
        <w:gridCol w:w="26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3" w:hRule="atLeast"/>
        </w:trPr>
        <w:tc>
          <w:tcPr>
            <w:tcW w:w="837" w:type="dxa"/>
            <w:tcBorders>
              <w:top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12"/>
              <w:keepNext/>
              <w:keepLines/>
              <w:pageBreakBefore w:val="0"/>
              <w:widowControl/>
              <w:kinsoku/>
              <w:wordWrap/>
              <w:overflowPunct/>
              <w:topLinePunct w:val="0"/>
              <w:autoSpaceDE/>
              <w:autoSpaceDN/>
              <w:bidi w:val="0"/>
              <w:snapToGrid w:val="0"/>
              <w:jc w:val="center"/>
              <w:textAlignment w:val="auto"/>
              <w:rPr>
                <w:rFonts w:hAnsi="宋体"/>
                <w:highlight w:val="none"/>
              </w:rPr>
            </w:pPr>
            <w:r>
              <w:rPr>
                <w:rFonts w:hint="eastAsia" w:hAnsi="宋体"/>
                <w:highlight w:val="none"/>
              </w:rPr>
              <w:t>序号</w:t>
            </w:r>
          </w:p>
        </w:tc>
        <w:tc>
          <w:tcPr>
            <w:tcW w:w="3075" w:type="dxa"/>
            <w:tcBorders>
              <w:top w:val="single" w:color="auto" w:sz="4" w:space="0"/>
              <w:left w:val="single" w:color="auto" w:sz="4" w:space="0"/>
              <w:bottom w:val="single" w:color="auto" w:sz="2" w:space="0"/>
              <w:right w:val="single" w:color="auto" w:sz="4" w:space="0"/>
            </w:tcBorders>
            <w:noWrap w:val="0"/>
            <w:vAlign w:val="center"/>
          </w:tcPr>
          <w:p>
            <w:pPr>
              <w:pStyle w:val="12"/>
              <w:keepNext/>
              <w:keepLines/>
              <w:pageBreakBefore w:val="0"/>
              <w:widowControl/>
              <w:kinsoku/>
              <w:wordWrap/>
              <w:overflowPunct/>
              <w:topLinePunct w:val="0"/>
              <w:autoSpaceDE/>
              <w:autoSpaceDN/>
              <w:bidi w:val="0"/>
              <w:snapToGrid w:val="0"/>
              <w:jc w:val="center"/>
              <w:textAlignment w:val="auto"/>
              <w:rPr>
                <w:rFonts w:hAnsi="宋体"/>
                <w:highlight w:val="none"/>
              </w:rPr>
            </w:pPr>
            <w:r>
              <w:rPr>
                <w:rFonts w:hint="eastAsia" w:hAnsi="宋体"/>
                <w:highlight w:val="none"/>
              </w:rPr>
              <w:t>优惠内容</w:t>
            </w:r>
          </w:p>
        </w:tc>
        <w:tc>
          <w:tcPr>
            <w:tcW w:w="1640" w:type="dxa"/>
            <w:tcBorders>
              <w:top w:val="single" w:color="auto" w:sz="4" w:space="0"/>
              <w:left w:val="single" w:color="auto" w:sz="4" w:space="0"/>
              <w:bottom w:val="single" w:color="auto" w:sz="2" w:space="0"/>
              <w:right w:val="single" w:color="auto" w:sz="4" w:space="0"/>
            </w:tcBorders>
            <w:noWrap w:val="0"/>
            <w:vAlign w:val="center"/>
          </w:tcPr>
          <w:p>
            <w:pPr>
              <w:pStyle w:val="12"/>
              <w:keepNext/>
              <w:keepLines/>
              <w:pageBreakBefore w:val="0"/>
              <w:widowControl/>
              <w:kinsoku/>
              <w:wordWrap/>
              <w:overflowPunct/>
              <w:topLinePunct w:val="0"/>
              <w:autoSpaceDE/>
              <w:autoSpaceDN/>
              <w:bidi w:val="0"/>
              <w:snapToGrid w:val="0"/>
              <w:jc w:val="center"/>
              <w:textAlignment w:val="auto"/>
              <w:rPr>
                <w:rFonts w:hAnsi="宋体"/>
                <w:highlight w:val="none"/>
              </w:rPr>
            </w:pPr>
            <w:r>
              <w:rPr>
                <w:rFonts w:hint="eastAsia" w:hAnsi="宋体"/>
                <w:highlight w:val="none"/>
              </w:rPr>
              <w:t>适用机型</w:t>
            </w:r>
          </w:p>
        </w:tc>
        <w:tc>
          <w:tcPr>
            <w:tcW w:w="1640" w:type="dxa"/>
            <w:tcBorders>
              <w:top w:val="single" w:color="auto" w:sz="4" w:space="0"/>
              <w:left w:val="single" w:color="auto" w:sz="4" w:space="0"/>
              <w:bottom w:val="single" w:color="auto" w:sz="2" w:space="0"/>
              <w:right w:val="single" w:color="auto" w:sz="4" w:space="0"/>
            </w:tcBorders>
            <w:noWrap w:val="0"/>
            <w:tcMar>
              <w:top w:w="15" w:type="dxa"/>
              <w:left w:w="15" w:type="dxa"/>
              <w:bottom w:w="0" w:type="dxa"/>
              <w:right w:w="15" w:type="dxa"/>
            </w:tcMar>
            <w:vAlign w:val="center"/>
          </w:tcPr>
          <w:p>
            <w:pPr>
              <w:pStyle w:val="12"/>
              <w:keepNext/>
              <w:keepLines/>
              <w:pageBreakBefore w:val="0"/>
              <w:widowControl/>
              <w:kinsoku/>
              <w:wordWrap/>
              <w:overflowPunct/>
              <w:topLinePunct w:val="0"/>
              <w:autoSpaceDE/>
              <w:autoSpaceDN/>
              <w:bidi w:val="0"/>
              <w:snapToGrid w:val="0"/>
              <w:jc w:val="center"/>
              <w:textAlignment w:val="auto"/>
              <w:rPr>
                <w:rFonts w:hAnsi="宋体"/>
                <w:highlight w:val="none"/>
              </w:rPr>
            </w:pPr>
            <w:r>
              <w:rPr>
                <w:rFonts w:hint="eastAsia" w:hAnsi="宋体"/>
                <w:highlight w:val="none"/>
              </w:rPr>
              <w:t>单价</w:t>
            </w:r>
          </w:p>
        </w:tc>
        <w:tc>
          <w:tcPr>
            <w:tcW w:w="2666" w:type="dxa"/>
            <w:tcBorders>
              <w:top w:val="single" w:color="auto" w:sz="4" w:space="0"/>
              <w:left w:val="single" w:color="auto" w:sz="4" w:space="0"/>
              <w:bottom w:val="single" w:color="auto" w:sz="2" w:space="0"/>
            </w:tcBorders>
            <w:noWrap w:val="0"/>
            <w:vAlign w:val="center"/>
          </w:tcPr>
          <w:p>
            <w:pPr>
              <w:pStyle w:val="12"/>
              <w:keepNext/>
              <w:keepLines/>
              <w:pageBreakBefore w:val="0"/>
              <w:widowControl/>
              <w:kinsoku/>
              <w:wordWrap/>
              <w:overflowPunct/>
              <w:topLinePunct w:val="0"/>
              <w:autoSpaceDE/>
              <w:autoSpaceDN/>
              <w:bidi w:val="0"/>
              <w:snapToGrid w:val="0"/>
              <w:jc w:val="center"/>
              <w:textAlignment w:val="auto"/>
              <w:rPr>
                <w:rFonts w:hAnsi="宋体"/>
                <w:highlight w:val="none"/>
              </w:rPr>
            </w:pPr>
            <w:r>
              <w:rPr>
                <w:rFonts w:hint="eastAsia" w:hAnsi="宋体"/>
                <w:highlight w:val="none"/>
              </w:rPr>
              <w:t>比投标报价优惠率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10" w:hRule="atLeast"/>
        </w:trPr>
        <w:tc>
          <w:tcPr>
            <w:tcW w:w="837" w:type="dxa"/>
            <w:tcBorders>
              <w:top w:val="single" w:color="auto" w:sz="4" w:space="0"/>
              <w:bottom w:val="single" w:color="auto" w:sz="4" w:space="0"/>
              <w:right w:val="single" w:color="auto" w:sz="2" w:space="0"/>
            </w:tcBorders>
            <w:noWrap w:val="0"/>
            <w:tcMar>
              <w:top w:w="15" w:type="dxa"/>
              <w:left w:w="15" w:type="dxa"/>
              <w:bottom w:w="0" w:type="dxa"/>
              <w:right w:w="15" w:type="dxa"/>
            </w:tcMar>
            <w:vAlign w:val="center"/>
          </w:tcPr>
          <w:p>
            <w:pPr>
              <w:pStyle w:val="12"/>
              <w:keepNext/>
              <w:keepLines/>
              <w:pageBreakBefore w:val="0"/>
              <w:widowControl/>
              <w:kinsoku/>
              <w:wordWrap/>
              <w:overflowPunct/>
              <w:topLinePunct w:val="0"/>
              <w:autoSpaceDE/>
              <w:autoSpaceDN/>
              <w:bidi w:val="0"/>
              <w:snapToGrid w:val="0"/>
              <w:jc w:val="center"/>
              <w:textAlignment w:val="auto"/>
              <w:rPr>
                <w:rFonts w:hAnsi="宋体" w:eastAsia="Times New Roman"/>
                <w:highlight w:val="none"/>
              </w:rPr>
            </w:pPr>
            <w:r>
              <w:rPr>
                <w:rFonts w:hAnsi="宋体" w:eastAsia="Times New Roman"/>
                <w:highlight w:val="none"/>
              </w:rPr>
              <w:t>1</w:t>
            </w:r>
          </w:p>
        </w:tc>
        <w:tc>
          <w:tcPr>
            <w:tcW w:w="3075" w:type="dxa"/>
            <w:tcBorders>
              <w:top w:val="single" w:color="auto" w:sz="2" w:space="0"/>
              <w:left w:val="single" w:color="auto" w:sz="2" w:space="0"/>
              <w:bottom w:val="single" w:color="auto" w:sz="6" w:space="0"/>
              <w:right w:val="single" w:color="auto" w:sz="4" w:space="0"/>
            </w:tcBorders>
            <w:noWrap w:val="0"/>
            <w:vAlign w:val="center"/>
          </w:tcPr>
          <w:p>
            <w:pPr>
              <w:pStyle w:val="12"/>
              <w:keepNext/>
              <w:keepLines/>
              <w:pageBreakBefore w:val="0"/>
              <w:widowControl/>
              <w:kinsoku/>
              <w:wordWrap/>
              <w:overflowPunct/>
              <w:topLinePunct w:val="0"/>
              <w:autoSpaceDE/>
              <w:autoSpaceDN/>
              <w:bidi w:val="0"/>
              <w:snapToGrid w:val="0"/>
              <w:jc w:val="center"/>
              <w:textAlignment w:val="auto"/>
              <w:rPr>
                <w:rFonts w:hAnsi="宋体" w:eastAsia="Times New Roman"/>
                <w:highlight w:val="none"/>
              </w:rPr>
            </w:pPr>
          </w:p>
        </w:tc>
        <w:tc>
          <w:tcPr>
            <w:tcW w:w="1640" w:type="dxa"/>
            <w:tcBorders>
              <w:top w:val="single" w:color="auto" w:sz="2" w:space="0"/>
              <w:left w:val="single" w:color="auto" w:sz="4" w:space="0"/>
              <w:bottom w:val="single" w:color="auto" w:sz="6" w:space="0"/>
              <w:right w:val="single" w:color="auto" w:sz="6" w:space="0"/>
            </w:tcBorders>
            <w:noWrap w:val="0"/>
            <w:vAlign w:val="center"/>
          </w:tcPr>
          <w:p>
            <w:pPr>
              <w:pStyle w:val="12"/>
              <w:keepNext/>
              <w:keepLines/>
              <w:pageBreakBefore w:val="0"/>
              <w:widowControl/>
              <w:kinsoku/>
              <w:wordWrap/>
              <w:overflowPunct/>
              <w:topLinePunct w:val="0"/>
              <w:autoSpaceDE/>
              <w:autoSpaceDN/>
              <w:bidi w:val="0"/>
              <w:snapToGrid w:val="0"/>
              <w:jc w:val="center"/>
              <w:textAlignment w:val="auto"/>
              <w:rPr>
                <w:rFonts w:hAnsi="宋体" w:eastAsia="Times New Roman"/>
                <w:highlight w:val="none"/>
              </w:rPr>
            </w:pPr>
          </w:p>
        </w:tc>
        <w:tc>
          <w:tcPr>
            <w:tcW w:w="1640" w:type="dxa"/>
            <w:tcBorders>
              <w:top w:val="single" w:color="auto" w:sz="2"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pStyle w:val="12"/>
              <w:keepNext/>
              <w:keepLines/>
              <w:pageBreakBefore w:val="0"/>
              <w:widowControl/>
              <w:kinsoku/>
              <w:wordWrap/>
              <w:overflowPunct/>
              <w:topLinePunct w:val="0"/>
              <w:autoSpaceDE/>
              <w:autoSpaceDN/>
              <w:bidi w:val="0"/>
              <w:snapToGrid w:val="0"/>
              <w:jc w:val="center"/>
              <w:textAlignment w:val="auto"/>
              <w:rPr>
                <w:rFonts w:hAnsi="宋体" w:eastAsia="Times New Roman"/>
                <w:highlight w:val="none"/>
              </w:rPr>
            </w:pPr>
          </w:p>
        </w:tc>
        <w:tc>
          <w:tcPr>
            <w:tcW w:w="2666" w:type="dxa"/>
            <w:tcBorders>
              <w:top w:val="single" w:color="auto" w:sz="2" w:space="0"/>
              <w:left w:val="single" w:color="auto" w:sz="6" w:space="0"/>
              <w:bottom w:val="single" w:color="auto" w:sz="6" w:space="0"/>
              <w:right w:val="single" w:color="auto" w:sz="2" w:space="0"/>
            </w:tcBorders>
            <w:noWrap w:val="0"/>
            <w:vAlign w:val="center"/>
          </w:tcPr>
          <w:p>
            <w:pPr>
              <w:pStyle w:val="12"/>
              <w:keepNext/>
              <w:keepLines/>
              <w:pageBreakBefore w:val="0"/>
              <w:widowControl/>
              <w:kinsoku/>
              <w:wordWrap/>
              <w:overflowPunct/>
              <w:topLinePunct w:val="0"/>
              <w:autoSpaceDE/>
              <w:autoSpaceDN/>
              <w:bidi w:val="0"/>
              <w:snapToGrid w:val="0"/>
              <w:jc w:val="center"/>
              <w:textAlignment w:val="auto"/>
              <w:rPr>
                <w:rFonts w:hAnsi="宋体" w:eastAsia="Times New Roman"/>
                <w:highlight w:val="none"/>
              </w:rPr>
            </w:pPr>
            <w:r>
              <w:rPr>
                <w:rFonts w:hAnsi="宋体" w:eastAsia="Times New Roman"/>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10" w:hRule="atLeast"/>
        </w:trPr>
        <w:tc>
          <w:tcPr>
            <w:tcW w:w="837" w:type="dxa"/>
            <w:tcBorders>
              <w:top w:val="single" w:color="auto" w:sz="4" w:space="0"/>
              <w:bottom w:val="single" w:color="auto" w:sz="4" w:space="0"/>
              <w:right w:val="single" w:color="auto" w:sz="2" w:space="0"/>
            </w:tcBorders>
            <w:noWrap w:val="0"/>
            <w:tcMar>
              <w:top w:w="15" w:type="dxa"/>
              <w:left w:w="15" w:type="dxa"/>
              <w:bottom w:w="0" w:type="dxa"/>
              <w:right w:w="15" w:type="dxa"/>
            </w:tcMar>
            <w:vAlign w:val="center"/>
          </w:tcPr>
          <w:p>
            <w:pPr>
              <w:pStyle w:val="12"/>
              <w:keepNext/>
              <w:keepLines/>
              <w:pageBreakBefore w:val="0"/>
              <w:widowControl/>
              <w:kinsoku/>
              <w:wordWrap/>
              <w:overflowPunct/>
              <w:topLinePunct w:val="0"/>
              <w:autoSpaceDE/>
              <w:autoSpaceDN/>
              <w:bidi w:val="0"/>
              <w:snapToGrid w:val="0"/>
              <w:jc w:val="center"/>
              <w:textAlignment w:val="auto"/>
              <w:rPr>
                <w:rFonts w:hAnsi="宋体" w:eastAsia="Times New Roman"/>
                <w:highlight w:val="none"/>
              </w:rPr>
            </w:pPr>
            <w:r>
              <w:rPr>
                <w:rFonts w:hAnsi="宋体" w:eastAsia="Times New Roman"/>
                <w:highlight w:val="none"/>
              </w:rPr>
              <w:t>2</w:t>
            </w:r>
          </w:p>
        </w:tc>
        <w:tc>
          <w:tcPr>
            <w:tcW w:w="3075" w:type="dxa"/>
            <w:tcBorders>
              <w:top w:val="single" w:color="auto" w:sz="6" w:space="0"/>
              <w:left w:val="single" w:color="auto" w:sz="2" w:space="0"/>
              <w:bottom w:val="single" w:color="auto" w:sz="6" w:space="0"/>
              <w:right w:val="single" w:color="auto" w:sz="4" w:space="0"/>
            </w:tcBorders>
            <w:noWrap w:val="0"/>
            <w:vAlign w:val="center"/>
          </w:tcPr>
          <w:p>
            <w:pPr>
              <w:pStyle w:val="12"/>
              <w:keepNext/>
              <w:keepLines/>
              <w:pageBreakBefore w:val="0"/>
              <w:widowControl/>
              <w:kinsoku/>
              <w:wordWrap/>
              <w:overflowPunct/>
              <w:topLinePunct w:val="0"/>
              <w:autoSpaceDE/>
              <w:autoSpaceDN/>
              <w:bidi w:val="0"/>
              <w:snapToGrid w:val="0"/>
              <w:jc w:val="center"/>
              <w:textAlignment w:val="auto"/>
              <w:rPr>
                <w:rFonts w:hAnsi="宋体" w:eastAsia="Times New Roman"/>
                <w:highlight w:val="none"/>
              </w:rPr>
            </w:pPr>
          </w:p>
        </w:tc>
        <w:tc>
          <w:tcPr>
            <w:tcW w:w="1640" w:type="dxa"/>
            <w:tcBorders>
              <w:top w:val="single" w:color="auto" w:sz="6" w:space="0"/>
              <w:left w:val="single" w:color="auto" w:sz="4" w:space="0"/>
              <w:bottom w:val="single" w:color="auto" w:sz="6" w:space="0"/>
              <w:right w:val="single" w:color="auto" w:sz="6" w:space="0"/>
            </w:tcBorders>
            <w:noWrap w:val="0"/>
            <w:vAlign w:val="center"/>
          </w:tcPr>
          <w:p>
            <w:pPr>
              <w:pStyle w:val="12"/>
              <w:keepNext/>
              <w:keepLines/>
              <w:pageBreakBefore w:val="0"/>
              <w:widowControl/>
              <w:kinsoku/>
              <w:wordWrap/>
              <w:overflowPunct/>
              <w:topLinePunct w:val="0"/>
              <w:autoSpaceDE/>
              <w:autoSpaceDN/>
              <w:bidi w:val="0"/>
              <w:snapToGrid w:val="0"/>
              <w:jc w:val="center"/>
              <w:textAlignment w:val="auto"/>
              <w:rPr>
                <w:rFonts w:hAnsi="宋体" w:eastAsia="Times New Roman"/>
                <w:highlight w:val="none"/>
              </w:rPr>
            </w:pPr>
          </w:p>
        </w:tc>
        <w:tc>
          <w:tcPr>
            <w:tcW w:w="16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pStyle w:val="12"/>
              <w:keepNext/>
              <w:keepLines/>
              <w:pageBreakBefore w:val="0"/>
              <w:widowControl/>
              <w:kinsoku/>
              <w:wordWrap/>
              <w:overflowPunct/>
              <w:topLinePunct w:val="0"/>
              <w:autoSpaceDE/>
              <w:autoSpaceDN/>
              <w:bidi w:val="0"/>
              <w:snapToGrid w:val="0"/>
              <w:jc w:val="center"/>
              <w:textAlignment w:val="auto"/>
              <w:rPr>
                <w:rFonts w:hAnsi="宋体" w:eastAsia="Times New Roman"/>
                <w:highlight w:val="none"/>
              </w:rPr>
            </w:pPr>
          </w:p>
        </w:tc>
        <w:tc>
          <w:tcPr>
            <w:tcW w:w="2666" w:type="dxa"/>
            <w:tcBorders>
              <w:top w:val="single" w:color="auto" w:sz="6" w:space="0"/>
              <w:left w:val="single" w:color="auto" w:sz="6" w:space="0"/>
              <w:bottom w:val="single" w:color="auto" w:sz="6" w:space="0"/>
              <w:right w:val="single" w:color="auto" w:sz="2" w:space="0"/>
            </w:tcBorders>
            <w:noWrap w:val="0"/>
            <w:vAlign w:val="center"/>
          </w:tcPr>
          <w:p>
            <w:pPr>
              <w:pStyle w:val="12"/>
              <w:keepNext/>
              <w:keepLines/>
              <w:pageBreakBefore w:val="0"/>
              <w:widowControl/>
              <w:kinsoku/>
              <w:wordWrap/>
              <w:overflowPunct/>
              <w:topLinePunct w:val="0"/>
              <w:autoSpaceDE/>
              <w:autoSpaceDN/>
              <w:bidi w:val="0"/>
              <w:snapToGrid w:val="0"/>
              <w:jc w:val="center"/>
              <w:textAlignment w:val="auto"/>
              <w:rPr>
                <w:rFonts w:hAnsi="宋体" w:eastAsia="Times New Roman"/>
                <w:highlight w:val="none"/>
              </w:rPr>
            </w:pPr>
            <w:r>
              <w:rPr>
                <w:rFonts w:hAnsi="宋体" w:eastAsia="Times New Roman"/>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10" w:hRule="atLeast"/>
        </w:trPr>
        <w:tc>
          <w:tcPr>
            <w:tcW w:w="837" w:type="dxa"/>
            <w:tcBorders>
              <w:top w:val="single" w:color="auto" w:sz="4" w:space="0"/>
              <w:bottom w:val="single" w:color="auto" w:sz="4" w:space="0"/>
              <w:right w:val="single" w:color="auto" w:sz="2" w:space="0"/>
            </w:tcBorders>
            <w:noWrap w:val="0"/>
            <w:tcMar>
              <w:top w:w="15" w:type="dxa"/>
              <w:left w:w="15" w:type="dxa"/>
              <w:bottom w:w="0" w:type="dxa"/>
              <w:right w:w="15" w:type="dxa"/>
            </w:tcMar>
            <w:vAlign w:val="center"/>
          </w:tcPr>
          <w:p>
            <w:pPr>
              <w:pStyle w:val="12"/>
              <w:keepNext/>
              <w:keepLines/>
              <w:pageBreakBefore w:val="0"/>
              <w:widowControl/>
              <w:kinsoku/>
              <w:wordWrap/>
              <w:overflowPunct/>
              <w:topLinePunct w:val="0"/>
              <w:autoSpaceDE/>
              <w:autoSpaceDN/>
              <w:bidi w:val="0"/>
              <w:snapToGrid w:val="0"/>
              <w:jc w:val="center"/>
              <w:textAlignment w:val="auto"/>
              <w:rPr>
                <w:rFonts w:hAnsi="宋体" w:eastAsia="Times New Roman"/>
                <w:highlight w:val="none"/>
              </w:rPr>
            </w:pPr>
            <w:r>
              <w:rPr>
                <w:rFonts w:hAnsi="宋体" w:eastAsia="Times New Roman"/>
                <w:highlight w:val="none"/>
              </w:rPr>
              <w:t>3</w:t>
            </w:r>
          </w:p>
        </w:tc>
        <w:tc>
          <w:tcPr>
            <w:tcW w:w="3075" w:type="dxa"/>
            <w:tcBorders>
              <w:top w:val="single" w:color="auto" w:sz="6" w:space="0"/>
              <w:left w:val="single" w:color="auto" w:sz="2" w:space="0"/>
              <w:bottom w:val="single" w:color="auto" w:sz="6" w:space="0"/>
              <w:right w:val="single" w:color="auto" w:sz="4" w:space="0"/>
            </w:tcBorders>
            <w:noWrap w:val="0"/>
            <w:vAlign w:val="center"/>
          </w:tcPr>
          <w:p>
            <w:pPr>
              <w:pStyle w:val="12"/>
              <w:keepNext/>
              <w:keepLines/>
              <w:pageBreakBefore w:val="0"/>
              <w:widowControl/>
              <w:kinsoku/>
              <w:wordWrap/>
              <w:overflowPunct/>
              <w:topLinePunct w:val="0"/>
              <w:autoSpaceDE/>
              <w:autoSpaceDN/>
              <w:bidi w:val="0"/>
              <w:snapToGrid w:val="0"/>
              <w:jc w:val="center"/>
              <w:textAlignment w:val="auto"/>
              <w:rPr>
                <w:rFonts w:hAnsi="宋体" w:eastAsia="Times New Roman"/>
                <w:highlight w:val="none"/>
              </w:rPr>
            </w:pPr>
          </w:p>
        </w:tc>
        <w:tc>
          <w:tcPr>
            <w:tcW w:w="1640" w:type="dxa"/>
            <w:tcBorders>
              <w:top w:val="single" w:color="auto" w:sz="6" w:space="0"/>
              <w:left w:val="single" w:color="auto" w:sz="4" w:space="0"/>
              <w:bottom w:val="single" w:color="auto" w:sz="6" w:space="0"/>
              <w:right w:val="single" w:color="auto" w:sz="6" w:space="0"/>
            </w:tcBorders>
            <w:noWrap w:val="0"/>
            <w:vAlign w:val="center"/>
          </w:tcPr>
          <w:p>
            <w:pPr>
              <w:pStyle w:val="12"/>
              <w:keepNext/>
              <w:keepLines/>
              <w:pageBreakBefore w:val="0"/>
              <w:widowControl/>
              <w:kinsoku/>
              <w:wordWrap/>
              <w:overflowPunct/>
              <w:topLinePunct w:val="0"/>
              <w:autoSpaceDE/>
              <w:autoSpaceDN/>
              <w:bidi w:val="0"/>
              <w:snapToGrid w:val="0"/>
              <w:jc w:val="center"/>
              <w:textAlignment w:val="auto"/>
              <w:rPr>
                <w:rFonts w:hAnsi="宋体" w:eastAsia="Times New Roman"/>
                <w:highlight w:val="none"/>
              </w:rPr>
            </w:pPr>
          </w:p>
        </w:tc>
        <w:tc>
          <w:tcPr>
            <w:tcW w:w="16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pStyle w:val="12"/>
              <w:keepNext/>
              <w:keepLines/>
              <w:pageBreakBefore w:val="0"/>
              <w:widowControl/>
              <w:kinsoku/>
              <w:wordWrap/>
              <w:overflowPunct/>
              <w:topLinePunct w:val="0"/>
              <w:autoSpaceDE/>
              <w:autoSpaceDN/>
              <w:bidi w:val="0"/>
              <w:snapToGrid w:val="0"/>
              <w:jc w:val="center"/>
              <w:textAlignment w:val="auto"/>
              <w:rPr>
                <w:rFonts w:hAnsi="宋体" w:eastAsia="Times New Roman"/>
                <w:highlight w:val="none"/>
              </w:rPr>
            </w:pPr>
          </w:p>
        </w:tc>
        <w:tc>
          <w:tcPr>
            <w:tcW w:w="2666" w:type="dxa"/>
            <w:tcBorders>
              <w:top w:val="single" w:color="auto" w:sz="6" w:space="0"/>
              <w:left w:val="single" w:color="auto" w:sz="6" w:space="0"/>
              <w:bottom w:val="single" w:color="auto" w:sz="6" w:space="0"/>
              <w:right w:val="single" w:color="auto" w:sz="2" w:space="0"/>
            </w:tcBorders>
            <w:noWrap w:val="0"/>
            <w:vAlign w:val="center"/>
          </w:tcPr>
          <w:p>
            <w:pPr>
              <w:pStyle w:val="12"/>
              <w:keepNext/>
              <w:keepLines/>
              <w:pageBreakBefore w:val="0"/>
              <w:widowControl/>
              <w:kinsoku/>
              <w:wordWrap/>
              <w:overflowPunct/>
              <w:topLinePunct w:val="0"/>
              <w:autoSpaceDE/>
              <w:autoSpaceDN/>
              <w:bidi w:val="0"/>
              <w:snapToGrid w:val="0"/>
              <w:jc w:val="center"/>
              <w:textAlignment w:val="auto"/>
              <w:rPr>
                <w:rFonts w:hAnsi="宋体" w:eastAsia="Times New Roman"/>
                <w:highlight w:val="none"/>
              </w:rPr>
            </w:pPr>
            <w:r>
              <w:rPr>
                <w:rFonts w:hAnsi="宋体" w:eastAsia="Times New Roman"/>
                <w:highlight w:val="none"/>
              </w:rPr>
              <w:t>%</w:t>
            </w:r>
          </w:p>
        </w:tc>
      </w:tr>
    </w:tbl>
    <w:p>
      <w:pPr>
        <w:keepNext/>
        <w:keepLines/>
        <w:pageBreakBefore w:val="0"/>
        <w:widowControl/>
        <w:kinsoku/>
        <w:wordWrap/>
        <w:overflowPunct/>
        <w:topLinePunct w:val="0"/>
        <w:autoSpaceDE/>
        <w:autoSpaceDN/>
        <w:bidi w:val="0"/>
        <w:snapToGrid w:val="0"/>
        <w:spacing w:line="400" w:lineRule="exact"/>
        <w:textAlignment w:val="auto"/>
        <w:rPr>
          <w:rFonts w:ascii="宋体"/>
          <w:spacing w:val="20"/>
          <w:szCs w:val="21"/>
          <w:highlight w:val="none"/>
          <w:u w:val="single"/>
        </w:rPr>
      </w:pPr>
      <w:r>
        <w:rPr>
          <w:rFonts w:hint="eastAsia" w:ascii="宋体" w:hAnsi="宋体"/>
          <w:szCs w:val="21"/>
          <w:highlight w:val="none"/>
        </w:rPr>
        <w:t>法定代表人（负责人）或被授权人</w:t>
      </w:r>
      <w:r>
        <w:rPr>
          <w:rFonts w:hint="eastAsia" w:ascii="宋体" w:hAnsi="宋体"/>
          <w:spacing w:val="20"/>
          <w:szCs w:val="21"/>
          <w:highlight w:val="none"/>
        </w:rPr>
        <w:t>签字：</w:t>
      </w:r>
    </w:p>
    <w:p>
      <w:pPr>
        <w:keepNext/>
        <w:keepLines/>
        <w:pageBreakBefore w:val="0"/>
        <w:widowControl/>
        <w:kinsoku/>
        <w:wordWrap/>
        <w:overflowPunct/>
        <w:topLinePunct w:val="0"/>
        <w:autoSpaceDE/>
        <w:autoSpaceDN/>
        <w:bidi w:val="0"/>
        <w:snapToGrid w:val="0"/>
        <w:spacing w:line="400" w:lineRule="exact"/>
        <w:jc w:val="left"/>
        <w:textAlignment w:val="auto"/>
        <w:rPr>
          <w:rFonts w:ascii="宋体"/>
          <w:spacing w:val="20"/>
          <w:szCs w:val="21"/>
          <w:highlight w:val="none"/>
        </w:rPr>
      </w:pPr>
      <w:r>
        <w:rPr>
          <w:rFonts w:hint="eastAsia" w:ascii="宋体" w:hAnsi="宋体"/>
          <w:szCs w:val="21"/>
          <w:highlight w:val="none"/>
        </w:rPr>
        <w:t>投标人（公章）</w:t>
      </w:r>
      <w:r>
        <w:rPr>
          <w:rFonts w:hint="eastAsia" w:ascii="宋体" w:hAnsi="宋体"/>
          <w:spacing w:val="20"/>
          <w:szCs w:val="21"/>
          <w:highlight w:val="none"/>
        </w:rPr>
        <w:t>：</w:t>
      </w:r>
    </w:p>
    <w:p>
      <w:pPr>
        <w:keepNext/>
        <w:keepLines/>
        <w:pageBreakBefore w:val="0"/>
        <w:widowControl/>
        <w:kinsoku/>
        <w:wordWrap/>
        <w:overflowPunct/>
        <w:topLinePunct w:val="0"/>
        <w:autoSpaceDE/>
        <w:autoSpaceDN/>
        <w:bidi w:val="0"/>
        <w:snapToGrid w:val="0"/>
        <w:spacing w:line="400" w:lineRule="exact"/>
        <w:jc w:val="left"/>
        <w:textAlignment w:val="auto"/>
        <w:rPr>
          <w:rFonts w:hint="eastAsia" w:ascii="宋体" w:hAnsi="宋体" w:eastAsia="宋体" w:cs="宋体"/>
          <w:b/>
          <w:bCs w:val="0"/>
          <w:kern w:val="2"/>
          <w:sz w:val="24"/>
          <w:szCs w:val="24"/>
          <w:u w:val="double"/>
          <w:lang w:val="en-US" w:eastAsia="zh-CN" w:bidi="ar"/>
        </w:rPr>
      </w:pPr>
      <w:r>
        <w:rPr>
          <w:rFonts w:hint="eastAsia" w:ascii="宋体" w:hAnsi="宋体"/>
          <w:spacing w:val="20"/>
          <w:szCs w:val="21"/>
          <w:highlight w:val="none"/>
        </w:rPr>
        <w:t>日期：</w:t>
      </w:r>
    </w:p>
    <w:p>
      <w:pPr>
        <w:keepNext/>
        <w:keepLines/>
        <w:pageBreakBefore w:val="0"/>
        <w:widowControl/>
        <w:suppressLineNumbers w:val="0"/>
        <w:kinsoku/>
        <w:wordWrap/>
        <w:overflowPunct/>
        <w:topLinePunct w:val="0"/>
        <w:bidi w:val="0"/>
        <w:snapToGrid w:val="0"/>
        <w:spacing w:before="0" w:beforeAutospacing="0" w:after="0" w:afterAutospacing="0" w:line="360" w:lineRule="exact"/>
        <w:ind w:left="0" w:right="0"/>
        <w:jc w:val="both"/>
        <w:textAlignment w:val="auto"/>
        <w:rPr>
          <w:rFonts w:hint="eastAsia" w:ascii="宋体" w:hAnsi="宋体" w:eastAsia="宋体" w:cs="宋体"/>
          <w:b/>
          <w:bCs w:val="0"/>
          <w:kern w:val="2"/>
          <w:sz w:val="24"/>
          <w:szCs w:val="24"/>
          <w:u w:val="double"/>
          <w:lang w:val="en-US" w:eastAsia="zh-CN" w:bidi="ar"/>
        </w:rPr>
      </w:pPr>
    </w:p>
    <w:p>
      <w:pPr>
        <w:keepNext/>
        <w:keepLines/>
        <w:pageBreakBefore w:val="0"/>
        <w:widowControl/>
        <w:suppressLineNumbers w:val="0"/>
        <w:kinsoku/>
        <w:wordWrap/>
        <w:overflowPunct/>
        <w:topLinePunct w:val="0"/>
        <w:bidi w:val="0"/>
        <w:snapToGrid w:val="0"/>
        <w:spacing w:before="0" w:beforeAutospacing="0" w:after="0" w:afterAutospacing="0" w:line="360" w:lineRule="exact"/>
        <w:ind w:left="0" w:right="0"/>
        <w:jc w:val="center"/>
        <w:textAlignment w:val="auto"/>
        <w:rPr>
          <w:rFonts w:hint="eastAsia" w:ascii="宋体" w:hAnsi="宋体" w:eastAsia="宋体" w:cs="宋体"/>
          <w:u w:val="single"/>
          <w:lang w:val="en-US"/>
        </w:rPr>
      </w:pPr>
      <w:r>
        <w:rPr>
          <w:rFonts w:hint="eastAsia" w:ascii="宋体" w:hAnsi="宋体" w:eastAsia="宋体" w:cs="宋体"/>
          <w:b/>
          <w:bCs w:val="0"/>
          <w:kern w:val="2"/>
          <w:sz w:val="24"/>
          <w:szCs w:val="24"/>
          <w:u w:val="double"/>
          <w:lang w:val="en-US" w:eastAsia="zh-CN" w:bidi="ar"/>
        </w:rPr>
        <w:t>（四）商务文件（格式）</w:t>
      </w:r>
    </w:p>
    <w:p>
      <w:pPr>
        <w:keepNext/>
        <w:keepLines/>
        <w:pageBreakBefore w:val="0"/>
        <w:widowControl/>
        <w:suppressLineNumbers w:val="0"/>
        <w:kinsoku/>
        <w:wordWrap/>
        <w:overflowPunct/>
        <w:topLinePunct w:val="0"/>
        <w:bidi w:val="0"/>
        <w:snapToGrid w:val="0"/>
        <w:spacing w:before="0" w:beforeAutospacing="0" w:after="0" w:afterAutospacing="0" w:line="360" w:lineRule="exact"/>
        <w:ind w:left="0" w:right="0"/>
        <w:jc w:val="left"/>
        <w:textAlignment w:val="auto"/>
        <w:rPr>
          <w:rFonts w:hint="eastAsia" w:ascii="宋体" w:hAnsi="宋体" w:eastAsia="宋体" w:cs="宋体"/>
          <w:b/>
          <w:bCs w:val="0"/>
          <w:kern w:val="2"/>
          <w:sz w:val="21"/>
          <w:szCs w:val="21"/>
          <w:lang w:val="en-US" w:eastAsia="zh-CN" w:bidi="ar"/>
        </w:rPr>
      </w:pPr>
    </w:p>
    <w:p>
      <w:pPr>
        <w:keepNext/>
        <w:keepLines/>
        <w:pageBreakBefore w:val="0"/>
        <w:widowControl/>
        <w:suppressLineNumbers w:val="0"/>
        <w:kinsoku/>
        <w:wordWrap/>
        <w:overflowPunct/>
        <w:topLinePunct w:val="0"/>
        <w:bidi w:val="0"/>
        <w:snapToGrid w:val="0"/>
        <w:spacing w:before="0" w:beforeAutospacing="0" w:after="0" w:afterAutospacing="0" w:line="360" w:lineRule="exact"/>
        <w:ind w:left="0" w:right="0"/>
        <w:jc w:val="left"/>
        <w:textAlignment w:val="auto"/>
        <w:rPr>
          <w:rFonts w:hint="eastAsia" w:ascii="宋体" w:hAnsi="宋体" w:eastAsia="宋体" w:cs="宋体"/>
          <w:b/>
          <w:bCs w:val="0"/>
          <w:lang w:val="en-US"/>
        </w:rPr>
      </w:pPr>
      <w:r>
        <w:rPr>
          <w:rFonts w:hint="eastAsia" w:ascii="宋体" w:hAnsi="宋体" w:eastAsia="宋体" w:cs="宋体"/>
          <w:b/>
          <w:bCs w:val="0"/>
          <w:kern w:val="2"/>
          <w:sz w:val="21"/>
          <w:szCs w:val="21"/>
          <w:lang w:val="en-US" w:eastAsia="zh-CN" w:bidi="ar"/>
        </w:rPr>
        <w:t>（1）投标声明书格式：</w:t>
      </w:r>
    </w:p>
    <w:p>
      <w:pPr>
        <w:keepNext/>
        <w:keepLines/>
        <w:pageBreakBefore w:val="0"/>
        <w:widowControl/>
        <w:suppressLineNumbers w:val="0"/>
        <w:kinsoku/>
        <w:wordWrap/>
        <w:overflowPunct/>
        <w:topLinePunct w:val="0"/>
        <w:bidi w:val="0"/>
        <w:snapToGrid w:val="0"/>
        <w:spacing w:before="0" w:beforeAutospacing="0" w:after="0" w:afterAutospacing="0" w:line="600" w:lineRule="exact"/>
        <w:ind w:left="0" w:right="0"/>
        <w:jc w:val="center"/>
        <w:textAlignment w:val="auto"/>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投标声明书格式</w:t>
      </w:r>
    </w:p>
    <w:p>
      <w:pPr>
        <w:keepNext/>
        <w:keepLines/>
        <w:pageBreakBefore w:val="0"/>
        <w:widowControl/>
        <w:suppressLineNumbers w:val="0"/>
        <w:kinsoku/>
        <w:wordWrap/>
        <w:overflowPunct/>
        <w:topLinePunct w:val="0"/>
        <w:autoSpaceDE/>
        <w:autoSpaceDN/>
        <w:bidi w:val="0"/>
        <w:adjustRightInd/>
        <w:snapToGrid w:val="0"/>
        <w:spacing w:before="0" w:beforeAutospacing="0" w:after="0" w:afterAutospacing="0" w:line="440" w:lineRule="exact"/>
        <w:ind w:left="0" w:right="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致：（</w:t>
      </w:r>
      <w:r>
        <w:rPr>
          <w:rFonts w:hint="eastAsia" w:ascii="宋体" w:hAnsi="宋体" w:eastAsia="宋体" w:cs="宋体"/>
          <w:kern w:val="2"/>
          <w:sz w:val="21"/>
          <w:szCs w:val="21"/>
          <w:u w:val="single"/>
          <w:lang w:val="en-US" w:eastAsia="zh-CN" w:bidi="ar"/>
        </w:rPr>
        <w:t>采购代理机构名称）</w:t>
      </w:r>
      <w:r>
        <w:rPr>
          <w:rFonts w:hint="eastAsia" w:ascii="宋体" w:hAnsi="宋体" w:eastAsia="宋体" w:cs="宋体"/>
          <w:kern w:val="2"/>
          <w:sz w:val="21"/>
          <w:szCs w:val="21"/>
          <w:lang w:val="en-US" w:eastAsia="zh-CN" w:bidi="ar"/>
        </w:rPr>
        <w:t>：</w:t>
      </w:r>
    </w:p>
    <w:p>
      <w:pPr>
        <w:keepNext/>
        <w:keepLines/>
        <w:pageBreakBefore w:val="0"/>
        <w:widowControl/>
        <w:suppressLineNumbers w:val="0"/>
        <w:kinsoku/>
        <w:wordWrap/>
        <w:overflowPunct/>
        <w:topLinePunct w:val="0"/>
        <w:autoSpaceDE/>
        <w:autoSpaceDN/>
        <w:bidi w:val="0"/>
        <w:adjustRightInd/>
        <w:snapToGrid w:val="0"/>
        <w:spacing w:before="0" w:beforeAutospacing="0" w:after="0" w:afterAutospacing="0" w:line="440" w:lineRule="exact"/>
        <w:ind w:left="0" w:right="0" w:firstLine="630" w:firstLineChars="300"/>
        <w:jc w:val="both"/>
        <w:textAlignment w:val="auto"/>
        <w:rPr>
          <w:rFonts w:hint="eastAsia" w:ascii="宋体" w:hAnsi="宋体" w:eastAsia="宋体" w:cs="宋体"/>
          <w:lang w:val="en-US"/>
        </w:rPr>
      </w:pP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（投标人名称）系中华人民共和国合法企业，经营地址</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w:t>
      </w:r>
    </w:p>
    <w:p>
      <w:pPr>
        <w:keepNext/>
        <w:keepLines/>
        <w:pageBreakBefore w:val="0"/>
        <w:widowControl/>
        <w:kinsoku/>
        <w:wordWrap/>
        <w:overflowPunct/>
        <w:topLinePunct w:val="0"/>
        <w:autoSpaceDE/>
        <w:autoSpaceDN/>
        <w:bidi w:val="0"/>
        <w:adjustRightInd/>
        <w:snapToGrid w:val="0"/>
        <w:spacing w:line="440" w:lineRule="exact"/>
        <w:ind w:firstLine="645"/>
        <w:textAlignment w:val="auto"/>
        <w:rPr>
          <w:rFonts w:ascii="宋体"/>
          <w:szCs w:val="21"/>
          <w:highlight w:val="none"/>
        </w:rPr>
      </w:pPr>
      <w:r>
        <w:rPr>
          <w:rFonts w:hint="eastAsia" w:ascii="宋体" w:hAnsi="宋体" w:eastAsia="宋体" w:cs="宋体"/>
          <w:kern w:val="2"/>
          <w:sz w:val="21"/>
          <w:szCs w:val="21"/>
          <w:lang w:val="en-US" w:eastAsia="zh-CN" w:bidi="ar"/>
        </w:rPr>
        <w:t>我</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（姓名）系</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（投标人名称）的法定代表人</w:t>
      </w:r>
      <w:r>
        <w:rPr>
          <w:rFonts w:hint="eastAsia" w:ascii="宋体" w:hAnsi="宋体"/>
          <w:szCs w:val="21"/>
          <w:highlight w:val="none"/>
        </w:rPr>
        <w:t>（负责人），我方愿意参加贵方组织的项目的投标，为便于贵方公正、择优地确定中标供应商及其投标产品和服务，我方就本次投标有关事项郑重声明如下：</w:t>
      </w:r>
    </w:p>
    <w:p>
      <w:pPr>
        <w:keepNext/>
        <w:keepLines/>
        <w:pageBreakBefore w:val="0"/>
        <w:widowControl/>
        <w:kinsoku/>
        <w:wordWrap/>
        <w:overflowPunct/>
        <w:topLinePunct w:val="0"/>
        <w:autoSpaceDE/>
        <w:autoSpaceDN/>
        <w:bidi w:val="0"/>
        <w:adjustRightInd/>
        <w:snapToGrid w:val="0"/>
        <w:spacing w:line="440" w:lineRule="exact"/>
        <w:ind w:firstLine="420" w:firstLineChars="200"/>
        <w:textAlignment w:val="auto"/>
        <w:rPr>
          <w:rFonts w:ascii="宋体"/>
          <w:szCs w:val="21"/>
          <w:highlight w:val="none"/>
        </w:rPr>
      </w:pPr>
      <w:r>
        <w:rPr>
          <w:rFonts w:ascii="宋体" w:hAnsi="宋体"/>
          <w:szCs w:val="21"/>
          <w:highlight w:val="none"/>
        </w:rPr>
        <w:t>1.</w:t>
      </w:r>
      <w:r>
        <w:rPr>
          <w:rFonts w:hint="eastAsia" w:ascii="宋体" w:hAnsi="宋体"/>
          <w:szCs w:val="21"/>
          <w:highlight w:val="none"/>
        </w:rPr>
        <w:t>我方向贵方提交的所有投标文件、资料都是准确的和真实的。</w:t>
      </w:r>
    </w:p>
    <w:p>
      <w:pPr>
        <w:keepNext/>
        <w:keepLines/>
        <w:pageBreakBefore w:val="0"/>
        <w:widowControl/>
        <w:kinsoku/>
        <w:wordWrap/>
        <w:overflowPunct/>
        <w:topLinePunct w:val="0"/>
        <w:autoSpaceDE/>
        <w:autoSpaceDN/>
        <w:bidi w:val="0"/>
        <w:adjustRightInd/>
        <w:snapToGrid w:val="0"/>
        <w:spacing w:line="440" w:lineRule="exact"/>
        <w:ind w:firstLine="420" w:firstLineChars="200"/>
        <w:textAlignment w:val="auto"/>
        <w:rPr>
          <w:rFonts w:ascii="宋体"/>
          <w:color w:val="auto"/>
          <w:szCs w:val="21"/>
          <w:highlight w:val="none"/>
        </w:rPr>
      </w:pPr>
      <w:r>
        <w:rPr>
          <w:rFonts w:ascii="宋体" w:hAnsi="宋体"/>
          <w:szCs w:val="21"/>
          <w:highlight w:val="none"/>
        </w:rPr>
        <w:t>2.</w:t>
      </w:r>
      <w:r>
        <w:rPr>
          <w:rFonts w:hint="eastAsia" w:ascii="宋体" w:hAnsi="宋体"/>
          <w:szCs w:val="21"/>
          <w:highlight w:val="none"/>
        </w:rPr>
        <w:t>我方不是</w:t>
      </w:r>
      <w:r>
        <w:rPr>
          <w:rFonts w:hint="eastAsia" w:ascii="宋体" w:hAnsi="宋体"/>
          <w:szCs w:val="21"/>
          <w:highlight w:val="none"/>
          <w:lang w:eastAsia="zh-CN"/>
        </w:rPr>
        <w:t>招标人</w:t>
      </w:r>
      <w:r>
        <w:rPr>
          <w:rFonts w:hint="eastAsia" w:ascii="宋体" w:hAnsi="宋体"/>
          <w:szCs w:val="21"/>
          <w:highlight w:val="none"/>
        </w:rPr>
        <w:t>的附属机构；在获知本项目采购信息后，与</w:t>
      </w:r>
      <w:r>
        <w:rPr>
          <w:rFonts w:hint="eastAsia" w:ascii="宋体" w:hAnsi="宋体"/>
          <w:szCs w:val="21"/>
          <w:highlight w:val="none"/>
          <w:lang w:eastAsia="zh-CN"/>
        </w:rPr>
        <w:t>招标人</w:t>
      </w:r>
      <w:r>
        <w:rPr>
          <w:rFonts w:hint="eastAsia" w:ascii="宋体" w:hAnsi="宋体"/>
          <w:szCs w:val="21"/>
          <w:highlight w:val="none"/>
        </w:rPr>
        <w:t>聘请的为此项目提供咨询服务的公司及其附属机构没有任何联系。</w:t>
      </w:r>
    </w:p>
    <w:p>
      <w:pPr>
        <w:keepNext/>
        <w:keepLines/>
        <w:pageBreakBefore w:val="0"/>
        <w:widowControl/>
        <w:kinsoku/>
        <w:wordWrap/>
        <w:overflowPunct/>
        <w:topLinePunct w:val="0"/>
        <w:autoSpaceDE/>
        <w:autoSpaceDN/>
        <w:bidi w:val="0"/>
        <w:adjustRightInd/>
        <w:snapToGrid w:val="0"/>
        <w:spacing w:line="440" w:lineRule="exact"/>
        <w:ind w:firstLine="420" w:firstLineChars="200"/>
        <w:textAlignment w:val="auto"/>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我方此次向贵方提供</w:t>
      </w:r>
      <w:r>
        <w:rPr>
          <w:rFonts w:hint="eastAsia" w:ascii="宋体" w:hAnsi="宋体" w:cs="宋体"/>
          <w:color w:val="auto"/>
          <w:kern w:val="0"/>
          <w:szCs w:val="21"/>
          <w:highlight w:val="none"/>
        </w:rPr>
        <w:t>的全部货物</w:t>
      </w:r>
      <w:r>
        <w:rPr>
          <w:rFonts w:hint="eastAsia" w:ascii="宋体" w:hAnsi="宋体"/>
          <w:color w:val="auto"/>
          <w:szCs w:val="21"/>
          <w:highlight w:val="none"/>
        </w:rPr>
        <w:t>均为</w:t>
      </w:r>
      <w:r>
        <w:rPr>
          <w:rFonts w:hint="eastAsia" w:ascii="宋体" w:hAnsi="宋体" w:cs="宋体"/>
          <w:color w:val="auto"/>
          <w:kern w:val="0"/>
          <w:szCs w:val="21"/>
          <w:highlight w:val="none"/>
        </w:rPr>
        <w:t>原厂原装合法渠道的全新正品，能</w:t>
      </w:r>
      <w:r>
        <w:rPr>
          <w:rFonts w:hint="eastAsia" w:ascii="宋体" w:hAnsi="宋体" w:cs="宋体"/>
          <w:color w:val="auto"/>
          <w:szCs w:val="21"/>
          <w:highlight w:val="none"/>
        </w:rPr>
        <w:t>终生享受原厂服务，</w:t>
      </w:r>
      <w:r>
        <w:rPr>
          <w:rFonts w:hint="eastAsia" w:ascii="宋体" w:hAnsi="宋体" w:cs="宋体"/>
          <w:color w:val="auto"/>
          <w:kern w:val="0"/>
          <w:szCs w:val="21"/>
          <w:highlight w:val="none"/>
        </w:rPr>
        <w:t>产品质量符合国家相关标准及安全规范</w:t>
      </w:r>
      <w:r>
        <w:rPr>
          <w:rFonts w:hint="eastAsia" w:ascii="宋体" w:hAnsi="宋体" w:cs="宋体"/>
          <w:color w:val="auto"/>
          <w:kern w:val="0"/>
          <w:szCs w:val="21"/>
          <w:highlight w:val="none"/>
          <w:lang w:eastAsia="zh-CN"/>
        </w:rPr>
        <w:t>，安装调试工程质量保证</w:t>
      </w:r>
      <w:r>
        <w:rPr>
          <w:rFonts w:hint="eastAsia" w:ascii="宋体" w:hAnsi="宋体" w:cs="宋体"/>
          <w:color w:val="auto"/>
          <w:kern w:val="2"/>
          <w:sz w:val="21"/>
          <w:szCs w:val="21"/>
          <w:highlight w:val="none"/>
          <w:lang w:val="en-US" w:eastAsia="zh-CN" w:bidi="ar"/>
        </w:rPr>
        <w:t>达到国家相关施工验收规范合格的标准</w:t>
      </w:r>
      <w:r>
        <w:rPr>
          <w:rFonts w:hint="eastAsia" w:ascii="宋体" w:hAnsi="宋体"/>
          <w:color w:val="auto"/>
          <w:szCs w:val="21"/>
          <w:highlight w:val="none"/>
        </w:rPr>
        <w:t>。</w:t>
      </w:r>
    </w:p>
    <w:p>
      <w:pPr>
        <w:keepNext/>
        <w:keepLines/>
        <w:pageBreakBefore w:val="0"/>
        <w:widowControl/>
        <w:kinsoku/>
        <w:wordWrap/>
        <w:overflowPunct/>
        <w:topLinePunct w:val="0"/>
        <w:autoSpaceDE/>
        <w:autoSpaceDN/>
        <w:bidi w:val="0"/>
        <w:adjustRightInd/>
        <w:snapToGrid w:val="0"/>
        <w:spacing w:line="440" w:lineRule="exact"/>
        <w:ind w:firstLine="420" w:firstLineChars="200"/>
        <w:textAlignment w:val="auto"/>
        <w:rPr>
          <w:rFonts w:ascii="宋体"/>
          <w:szCs w:val="21"/>
          <w:highlight w:val="none"/>
        </w:rPr>
      </w:pPr>
      <w:r>
        <w:rPr>
          <w:rFonts w:ascii="宋体" w:hAnsi="宋体"/>
          <w:color w:val="auto"/>
          <w:szCs w:val="21"/>
          <w:highlight w:val="none"/>
        </w:rPr>
        <w:t>4.</w:t>
      </w:r>
      <w:r>
        <w:rPr>
          <w:rFonts w:hint="eastAsia" w:ascii="宋体" w:hAnsi="宋体"/>
          <w:color w:val="auto"/>
          <w:szCs w:val="21"/>
          <w:highlight w:val="none"/>
        </w:rPr>
        <w:t>我方诚意提请贵方关注：近期有关该型号产品的生产、供货、售后服务以及性能等方</w:t>
      </w:r>
      <w:r>
        <w:rPr>
          <w:rFonts w:hint="eastAsia" w:ascii="宋体" w:hAnsi="宋体"/>
          <w:szCs w:val="21"/>
          <w:highlight w:val="none"/>
        </w:rPr>
        <w:t>面的重大决策和事项有：</w:t>
      </w:r>
      <w:r>
        <w:rPr>
          <w:rFonts w:hint="eastAsia" w:ascii="宋体" w:hAnsi="宋体"/>
          <w:szCs w:val="21"/>
          <w:highlight w:val="none"/>
          <w:u w:val="single"/>
        </w:rPr>
        <w:t>　　　　　　　　　　　　　　　　　　　　　　　　　　　</w:t>
      </w:r>
    </w:p>
    <w:p>
      <w:pPr>
        <w:keepNext/>
        <w:keepLines/>
        <w:pageBreakBefore w:val="0"/>
        <w:widowControl/>
        <w:kinsoku/>
        <w:wordWrap/>
        <w:overflowPunct/>
        <w:topLinePunct w:val="0"/>
        <w:autoSpaceDE/>
        <w:autoSpaceDN/>
        <w:bidi w:val="0"/>
        <w:adjustRightInd/>
        <w:snapToGrid w:val="0"/>
        <w:spacing w:line="440" w:lineRule="exact"/>
        <w:ind w:firstLine="420" w:firstLineChars="200"/>
        <w:textAlignment w:val="auto"/>
        <w:rPr>
          <w:rFonts w:ascii="宋体"/>
          <w:szCs w:val="21"/>
          <w:highlight w:val="none"/>
        </w:rPr>
      </w:pPr>
      <w:r>
        <w:rPr>
          <w:rFonts w:ascii="宋体" w:hAnsi="宋体"/>
          <w:szCs w:val="21"/>
          <w:highlight w:val="none"/>
        </w:rPr>
        <w:t>5.</w:t>
      </w:r>
      <w:r>
        <w:rPr>
          <w:rFonts w:hint="eastAsia" w:ascii="宋体" w:hAnsi="宋体"/>
          <w:szCs w:val="21"/>
          <w:highlight w:val="none"/>
        </w:rPr>
        <w:t>以上事项如有虚假或隐瞒，我方愿意承担一切后果，并不再寻求任何旨在减轻或免除法律责任的辩解。</w:t>
      </w:r>
    </w:p>
    <w:p>
      <w:pPr>
        <w:keepNext/>
        <w:keepLines/>
        <w:pageBreakBefore w:val="0"/>
        <w:widowControl/>
        <w:kinsoku/>
        <w:wordWrap/>
        <w:overflowPunct/>
        <w:topLinePunct w:val="0"/>
        <w:autoSpaceDE/>
        <w:autoSpaceDN/>
        <w:bidi w:val="0"/>
        <w:adjustRightInd/>
        <w:spacing w:line="440" w:lineRule="exact"/>
        <w:ind w:firstLine="420" w:firstLineChars="200"/>
        <w:textAlignment w:val="auto"/>
        <w:rPr>
          <w:rFonts w:ascii="宋体"/>
          <w:szCs w:val="21"/>
          <w:highlight w:val="none"/>
        </w:rPr>
      </w:pPr>
      <w:r>
        <w:rPr>
          <w:rFonts w:ascii="宋体" w:hAnsi="宋体"/>
          <w:szCs w:val="21"/>
          <w:highlight w:val="none"/>
        </w:rPr>
        <w:t>6.</w:t>
      </w:r>
      <w:r>
        <w:rPr>
          <w:rFonts w:hint="eastAsia" w:ascii="宋体" w:hAnsi="宋体"/>
          <w:szCs w:val="21"/>
          <w:highlight w:val="none"/>
        </w:rPr>
        <w:t>根据《中华人民共和国政府采购法实施条例》第五十条要求对政府采购合同进行公告，但政府采购合同中涉及国家秘密、商业秘密的内容除外。我方就对本次投标文件进行注明如下：（两项内容中必须选择一项）</w:t>
      </w:r>
    </w:p>
    <w:p>
      <w:pPr>
        <w:keepNext/>
        <w:keepLines/>
        <w:pageBreakBefore w:val="0"/>
        <w:widowControl/>
        <w:kinsoku/>
        <w:wordWrap/>
        <w:overflowPunct/>
        <w:topLinePunct w:val="0"/>
        <w:autoSpaceDE/>
        <w:autoSpaceDN/>
        <w:bidi w:val="0"/>
        <w:adjustRightInd/>
        <w:spacing w:line="440" w:lineRule="exact"/>
        <w:ind w:firstLine="420" w:firstLineChars="200"/>
        <w:textAlignment w:val="auto"/>
        <w:rPr>
          <w:rFonts w:ascii="宋体"/>
          <w:szCs w:val="21"/>
          <w:highlight w:val="none"/>
        </w:rPr>
      </w:pPr>
      <w:r>
        <w:rPr>
          <w:rFonts w:hint="eastAsia" w:ascii="宋体" w:hAnsi="宋体"/>
          <w:szCs w:val="21"/>
          <w:highlight w:val="none"/>
        </w:rPr>
        <w:t>□我方本次投标文件</w:t>
      </w:r>
      <w:r>
        <w:rPr>
          <w:rFonts w:hint="eastAsia" w:ascii="宋体" w:hAnsi="宋体" w:cs="宋体"/>
          <w:kern w:val="0"/>
          <w:szCs w:val="21"/>
          <w:highlight w:val="none"/>
        </w:rPr>
        <w:t>内容中</w:t>
      </w:r>
      <w:r>
        <w:rPr>
          <w:rFonts w:hint="eastAsia" w:ascii="宋体" w:hAnsi="宋体"/>
          <w:szCs w:val="21"/>
          <w:highlight w:val="none"/>
        </w:rPr>
        <w:t>未</w:t>
      </w:r>
      <w:r>
        <w:rPr>
          <w:rFonts w:hint="eastAsia" w:ascii="宋体" w:hAnsi="宋体" w:cs="宋体"/>
          <w:kern w:val="0"/>
          <w:szCs w:val="21"/>
          <w:highlight w:val="none"/>
        </w:rPr>
        <w:t>涉及商业秘密；</w:t>
      </w:r>
    </w:p>
    <w:p>
      <w:pPr>
        <w:keepNext/>
        <w:keepLines/>
        <w:pageBreakBefore w:val="0"/>
        <w:widowControl/>
        <w:kinsoku/>
        <w:wordWrap/>
        <w:overflowPunct/>
        <w:topLinePunct w:val="0"/>
        <w:autoSpaceDE/>
        <w:autoSpaceDN/>
        <w:bidi w:val="0"/>
        <w:adjustRightInd/>
        <w:spacing w:line="440" w:lineRule="exact"/>
        <w:ind w:firstLine="420" w:firstLineChars="200"/>
        <w:textAlignment w:val="auto"/>
        <w:rPr>
          <w:rFonts w:ascii="宋体"/>
          <w:szCs w:val="21"/>
          <w:highlight w:val="none"/>
          <w:u w:val="single"/>
        </w:rPr>
      </w:pPr>
      <w:r>
        <w:rPr>
          <w:rFonts w:hint="eastAsia" w:ascii="宋体" w:hAnsi="宋体"/>
          <w:szCs w:val="21"/>
          <w:highlight w:val="none"/>
        </w:rPr>
        <w:t>□我方本次投标文件</w:t>
      </w:r>
      <w:r>
        <w:rPr>
          <w:rFonts w:hint="eastAsia" w:ascii="宋体" w:hAnsi="宋体" w:cs="宋体"/>
          <w:kern w:val="0"/>
          <w:szCs w:val="21"/>
          <w:highlight w:val="none"/>
        </w:rPr>
        <w:t>涉及商业秘密的内容有：；</w:t>
      </w:r>
    </w:p>
    <w:p>
      <w:pPr>
        <w:keepNext/>
        <w:keepLines/>
        <w:pageBreakBefore w:val="0"/>
        <w:widowControl/>
        <w:suppressLineNumbers w:val="0"/>
        <w:kinsoku/>
        <w:wordWrap/>
        <w:overflowPunct/>
        <w:topLinePunct w:val="0"/>
        <w:autoSpaceDE/>
        <w:autoSpaceDN/>
        <w:bidi w:val="0"/>
        <w:adjustRightInd/>
        <w:snapToGrid w:val="0"/>
        <w:spacing w:before="0" w:beforeAutospacing="0" w:after="0" w:afterAutospacing="0" w:line="440" w:lineRule="exact"/>
        <w:ind w:left="0" w:right="0" w:firstLine="420" w:firstLineChars="200"/>
        <w:jc w:val="both"/>
        <w:textAlignment w:val="auto"/>
        <w:rPr>
          <w:rFonts w:hint="eastAsia" w:ascii="宋体" w:hAnsi="宋体" w:eastAsia="宋体" w:cs="宋体"/>
          <w:kern w:val="2"/>
          <w:sz w:val="21"/>
          <w:szCs w:val="21"/>
          <w:lang w:val="en-US" w:eastAsia="zh-CN" w:bidi="ar"/>
        </w:rPr>
      </w:pPr>
      <w:r>
        <w:rPr>
          <w:rFonts w:ascii="宋体" w:hAnsi="宋体"/>
          <w:szCs w:val="21"/>
          <w:highlight w:val="none"/>
        </w:rPr>
        <w:t>7.</w:t>
      </w:r>
      <w:r>
        <w:rPr>
          <w:rFonts w:hint="eastAsia" w:ascii="宋体" w:hAnsi="宋体"/>
          <w:szCs w:val="21"/>
          <w:highlight w:val="none"/>
        </w:rPr>
        <w:t>我方在此声明，我方及由本人担任法定代表人（负责人）的其他机构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keepNext/>
        <w:keepLines/>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firstLine="3780" w:firstLineChars="1800"/>
        <w:jc w:val="both"/>
        <w:textAlignment w:val="auto"/>
        <w:rPr>
          <w:rFonts w:hint="eastAsia" w:ascii="宋体" w:hAnsi="宋体" w:eastAsia="宋体" w:cs="宋体"/>
          <w:kern w:val="2"/>
          <w:sz w:val="21"/>
          <w:szCs w:val="21"/>
          <w:lang w:val="en-US" w:eastAsia="zh-CN" w:bidi="ar"/>
        </w:rPr>
      </w:pPr>
    </w:p>
    <w:p>
      <w:pPr>
        <w:keepNext/>
        <w:keepLines/>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firstLine="3780" w:firstLineChars="180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投标人公章：</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 xml:space="preserve"> </w:t>
      </w:r>
    </w:p>
    <w:p>
      <w:pPr>
        <w:keepNext/>
        <w:keepLines/>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left="0" w:right="0" w:firstLine="3780" w:firstLineChars="1800"/>
        <w:jc w:val="left"/>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法定代表人（负责人）：</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 xml:space="preserve">    </w:t>
      </w:r>
    </w:p>
    <w:p>
      <w:pPr>
        <w:keepNext/>
        <w:keepLines/>
        <w:pageBreakBefore w:val="0"/>
        <w:widowControl/>
        <w:suppressLineNumbers w:val="0"/>
        <w:kinsoku/>
        <w:wordWrap/>
        <w:overflowPunct/>
        <w:topLinePunct w:val="0"/>
        <w:autoSpaceDE/>
        <w:autoSpaceDN/>
        <w:bidi w:val="0"/>
        <w:adjustRightInd/>
        <w:snapToGrid w:val="0"/>
        <w:spacing w:before="0" w:beforeAutospacing="0" w:after="0" w:afterAutospacing="0" w:line="400" w:lineRule="exact"/>
        <w:ind w:right="0" w:firstLine="3750" w:firstLineChars="1500"/>
        <w:jc w:val="left"/>
        <w:textAlignment w:val="auto"/>
        <w:rPr>
          <w:rFonts w:hint="eastAsia" w:ascii="宋体" w:hAnsi="宋体" w:eastAsia="宋体" w:cs="宋体"/>
          <w:lang w:val="en-US"/>
        </w:rPr>
      </w:pPr>
      <w:r>
        <w:rPr>
          <w:rFonts w:hint="eastAsia" w:ascii="宋体" w:hAnsi="宋体" w:eastAsia="宋体" w:cs="宋体"/>
          <w:spacing w:val="20"/>
          <w:kern w:val="2"/>
          <w:sz w:val="21"/>
          <w:szCs w:val="21"/>
          <w:lang w:val="en-US" w:eastAsia="zh-CN" w:bidi="ar"/>
        </w:rPr>
        <w:t>日 期：</w:t>
      </w:r>
      <w:r>
        <w:rPr>
          <w:rFonts w:hint="eastAsia" w:ascii="宋体" w:hAnsi="宋体" w:eastAsia="宋体" w:cs="宋体"/>
          <w:spacing w:val="20"/>
          <w:kern w:val="2"/>
          <w:sz w:val="21"/>
          <w:szCs w:val="21"/>
          <w:u w:val="single"/>
          <w:lang w:val="en-US" w:eastAsia="zh-CN" w:bidi="ar"/>
        </w:rPr>
        <w:t xml:space="preserve">         </w:t>
      </w:r>
    </w:p>
    <w:p>
      <w:pPr>
        <w:keepNext/>
        <w:keepLines/>
        <w:pageBreakBefore w:val="0"/>
        <w:widowControl/>
        <w:suppressLineNumbers w:val="0"/>
        <w:kinsoku/>
        <w:wordWrap/>
        <w:overflowPunct/>
        <w:topLinePunct w:val="0"/>
        <w:bidi w:val="0"/>
        <w:adjustRightInd w:val="0"/>
        <w:snapToGrid w:val="0"/>
        <w:spacing w:before="0" w:beforeAutospacing="0" w:after="0" w:afterAutospacing="0" w:line="336" w:lineRule="exact"/>
        <w:ind w:left="0" w:right="0"/>
        <w:jc w:val="left"/>
        <w:textAlignment w:val="auto"/>
        <w:rPr>
          <w:rFonts w:hint="eastAsia" w:ascii="宋体" w:hAnsi="宋体" w:eastAsia="宋体" w:cs="宋体"/>
          <w:b/>
          <w:bCs w:val="0"/>
          <w:kern w:val="2"/>
          <w:sz w:val="21"/>
          <w:szCs w:val="21"/>
          <w:u w:val="single"/>
          <w:lang w:val="en-US" w:eastAsia="zh-CN" w:bidi="ar"/>
        </w:rPr>
      </w:pPr>
    </w:p>
    <w:p>
      <w:pPr>
        <w:keepNext/>
        <w:keepLines/>
        <w:pageBreakBefore w:val="0"/>
        <w:widowControl/>
        <w:suppressLineNumbers w:val="0"/>
        <w:kinsoku/>
        <w:wordWrap/>
        <w:overflowPunct/>
        <w:topLinePunct w:val="0"/>
        <w:bidi w:val="0"/>
        <w:adjustRightInd w:val="0"/>
        <w:snapToGrid w:val="0"/>
        <w:spacing w:before="0" w:beforeAutospacing="0" w:after="0" w:afterAutospacing="0" w:line="336" w:lineRule="exact"/>
        <w:ind w:left="0" w:right="0"/>
        <w:jc w:val="left"/>
        <w:textAlignment w:val="auto"/>
        <w:rPr>
          <w:rFonts w:hint="eastAsia" w:ascii="宋体" w:hAnsi="宋体" w:eastAsia="宋体" w:cs="宋体"/>
          <w:b/>
          <w:bCs w:val="0"/>
          <w:kern w:val="2"/>
          <w:sz w:val="21"/>
          <w:szCs w:val="21"/>
          <w:u w:val="single"/>
          <w:lang w:val="en-US" w:eastAsia="zh-CN" w:bidi="ar"/>
        </w:rPr>
      </w:pPr>
    </w:p>
    <w:p>
      <w:pPr>
        <w:keepNext/>
        <w:keepLines/>
        <w:pageBreakBefore w:val="0"/>
        <w:widowControl/>
        <w:suppressLineNumbers w:val="0"/>
        <w:kinsoku/>
        <w:wordWrap/>
        <w:overflowPunct/>
        <w:topLinePunct w:val="0"/>
        <w:bidi w:val="0"/>
        <w:adjustRightInd w:val="0"/>
        <w:snapToGrid w:val="0"/>
        <w:spacing w:before="0" w:beforeAutospacing="0" w:after="0" w:afterAutospacing="0" w:line="336" w:lineRule="exact"/>
        <w:ind w:left="0" w:right="0"/>
        <w:jc w:val="left"/>
        <w:textAlignment w:val="auto"/>
        <w:rPr>
          <w:rFonts w:hint="eastAsia" w:ascii="宋体" w:hAnsi="宋体" w:eastAsia="宋体" w:cs="宋体"/>
          <w:b/>
          <w:bCs w:val="0"/>
          <w:kern w:val="2"/>
          <w:sz w:val="21"/>
          <w:szCs w:val="21"/>
          <w:u w:val="single"/>
          <w:lang w:val="en-US" w:eastAsia="zh-CN" w:bidi="ar"/>
        </w:rPr>
      </w:pPr>
    </w:p>
    <w:p>
      <w:pPr>
        <w:keepNext/>
        <w:tabs>
          <w:tab w:val="left" w:pos="1276"/>
          <w:tab w:val="left" w:pos="3870"/>
          <w:tab w:val="left" w:pos="4085"/>
        </w:tabs>
        <w:adjustRightInd w:val="0"/>
        <w:snapToGrid w:val="0"/>
        <w:spacing w:line="336" w:lineRule="exact"/>
        <w:jc w:val="left"/>
        <w:rPr>
          <w:rFonts w:ascii="宋体"/>
          <w:b/>
          <w:szCs w:val="21"/>
          <w:highlight w:val="none"/>
        </w:rPr>
      </w:pPr>
      <w:r>
        <w:rPr>
          <w:rFonts w:hint="eastAsia" w:ascii="宋体" w:hAnsi="宋体"/>
          <w:b/>
          <w:szCs w:val="21"/>
          <w:highlight w:val="none"/>
        </w:rPr>
        <w:t>（</w:t>
      </w:r>
      <w:r>
        <w:rPr>
          <w:rFonts w:ascii="宋体" w:hAnsi="宋体"/>
          <w:b/>
          <w:szCs w:val="21"/>
          <w:highlight w:val="none"/>
        </w:rPr>
        <w:t>2</w:t>
      </w:r>
      <w:r>
        <w:rPr>
          <w:rFonts w:hint="eastAsia" w:ascii="宋体" w:hAnsi="宋体"/>
          <w:b/>
          <w:szCs w:val="21"/>
          <w:highlight w:val="none"/>
        </w:rPr>
        <w:t>）商务响应表格式</w:t>
      </w:r>
    </w:p>
    <w:p>
      <w:pPr>
        <w:keepNext/>
        <w:tabs>
          <w:tab w:val="left" w:pos="1276"/>
          <w:tab w:val="left" w:pos="3870"/>
          <w:tab w:val="left" w:pos="4085"/>
        </w:tabs>
        <w:adjustRightInd w:val="0"/>
        <w:snapToGrid w:val="0"/>
        <w:spacing w:line="336" w:lineRule="exact"/>
        <w:jc w:val="center"/>
        <w:rPr>
          <w:rFonts w:ascii="宋体"/>
          <w:b/>
          <w:sz w:val="32"/>
          <w:szCs w:val="32"/>
          <w:highlight w:val="none"/>
        </w:rPr>
      </w:pPr>
      <w:r>
        <w:rPr>
          <w:rFonts w:hint="eastAsia" w:ascii="宋体" w:hAnsi="宋体"/>
          <w:b/>
          <w:sz w:val="32"/>
          <w:szCs w:val="32"/>
          <w:highlight w:val="none"/>
        </w:rPr>
        <w:t>商务响应表</w:t>
      </w:r>
    </w:p>
    <w:p>
      <w:pPr>
        <w:keepNext/>
        <w:tabs>
          <w:tab w:val="left" w:pos="1276"/>
          <w:tab w:val="left" w:pos="3870"/>
          <w:tab w:val="left" w:pos="4085"/>
        </w:tabs>
        <w:adjustRightInd w:val="0"/>
        <w:snapToGrid w:val="0"/>
        <w:spacing w:line="100" w:lineRule="exact"/>
        <w:ind w:firstLine="422" w:firstLineChars="200"/>
        <w:jc w:val="left"/>
        <w:rPr>
          <w:rFonts w:ascii="宋体"/>
          <w:b/>
          <w:szCs w:val="21"/>
          <w:highlight w:val="none"/>
        </w:rPr>
      </w:pPr>
    </w:p>
    <w:tbl>
      <w:tblPr>
        <w:tblStyle w:val="18"/>
        <w:tblW w:w="958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68"/>
        <w:gridCol w:w="3646"/>
        <w:gridCol w:w="1458"/>
        <w:gridCol w:w="29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1568" w:type="dxa"/>
            <w:tcBorders>
              <w:top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r>
              <w:rPr>
                <w:rFonts w:hint="eastAsia" w:ascii="宋体"/>
                <w:szCs w:val="21"/>
                <w:highlight w:val="none"/>
              </w:rPr>
              <w:t>项目</w:t>
            </w:r>
          </w:p>
        </w:tc>
        <w:tc>
          <w:tcPr>
            <w:tcW w:w="3646" w:type="dxa"/>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r>
              <w:rPr>
                <w:rFonts w:hint="eastAsia" w:ascii="宋体"/>
                <w:szCs w:val="21"/>
                <w:highlight w:val="none"/>
              </w:rPr>
              <w:t>招标文件要求</w:t>
            </w:r>
          </w:p>
        </w:tc>
        <w:tc>
          <w:tcPr>
            <w:tcW w:w="1458" w:type="dxa"/>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r>
              <w:rPr>
                <w:rFonts w:hint="eastAsia" w:ascii="宋体"/>
                <w:szCs w:val="21"/>
                <w:highlight w:val="none"/>
              </w:rPr>
              <w:t>是否响应</w:t>
            </w:r>
          </w:p>
        </w:tc>
        <w:tc>
          <w:tcPr>
            <w:tcW w:w="2917" w:type="dxa"/>
            <w:tcBorders>
              <w:top w:val="single" w:color="auto" w:sz="4" w:space="0"/>
              <w:left w:val="single" w:color="auto" w:sz="4" w:space="0"/>
              <w:bottom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r>
              <w:rPr>
                <w:rFonts w:hint="eastAsia" w:ascii="宋体"/>
                <w:szCs w:val="21"/>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1568" w:type="dxa"/>
            <w:tcBorders>
              <w:top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p>
        </w:tc>
        <w:tc>
          <w:tcPr>
            <w:tcW w:w="3646" w:type="dxa"/>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p>
        </w:tc>
        <w:tc>
          <w:tcPr>
            <w:tcW w:w="2917" w:type="dxa"/>
            <w:tcBorders>
              <w:top w:val="single" w:color="auto" w:sz="4" w:space="0"/>
              <w:left w:val="single" w:color="auto" w:sz="4" w:space="0"/>
              <w:bottom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568" w:type="dxa"/>
            <w:tcBorders>
              <w:top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p>
        </w:tc>
        <w:tc>
          <w:tcPr>
            <w:tcW w:w="3646" w:type="dxa"/>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p>
        </w:tc>
        <w:tc>
          <w:tcPr>
            <w:tcW w:w="2917" w:type="dxa"/>
            <w:tcBorders>
              <w:top w:val="single" w:color="auto" w:sz="4" w:space="0"/>
              <w:left w:val="single" w:color="auto" w:sz="4" w:space="0"/>
              <w:bottom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1568" w:type="dxa"/>
            <w:tcBorders>
              <w:top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p>
        </w:tc>
        <w:tc>
          <w:tcPr>
            <w:tcW w:w="3646" w:type="dxa"/>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43" w:right="0"/>
              <w:jc w:val="center"/>
              <w:rPr>
                <w:rFonts w:hint="default" w:ascii="宋体"/>
                <w:szCs w:val="21"/>
                <w:highlight w:val="none"/>
              </w:rPr>
            </w:pPr>
          </w:p>
        </w:tc>
        <w:tc>
          <w:tcPr>
            <w:tcW w:w="2917" w:type="dxa"/>
            <w:tcBorders>
              <w:top w:val="single" w:color="auto" w:sz="4" w:space="0"/>
              <w:left w:val="single" w:color="auto" w:sz="4" w:space="0"/>
              <w:bottom w:val="single" w:color="auto" w:sz="4" w:space="0"/>
            </w:tcBorders>
            <w:noWrap w:val="0"/>
            <w:vAlign w:val="center"/>
          </w:tcPr>
          <w:p>
            <w:pPr>
              <w:keepNext/>
              <w:keepLines w:val="0"/>
              <w:suppressLineNumbers w:val="0"/>
              <w:snapToGrid w:val="0"/>
              <w:spacing w:before="0" w:beforeAutospacing="0" w:after="0" w:afterAutospacing="0" w:line="240" w:lineRule="exact"/>
              <w:ind w:left="43" w:right="0"/>
              <w:jc w:val="center"/>
              <w:rPr>
                <w:rFonts w:hint="default" w:asci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1568" w:type="dxa"/>
            <w:tcBorders>
              <w:top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p>
        </w:tc>
        <w:tc>
          <w:tcPr>
            <w:tcW w:w="3646" w:type="dxa"/>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105" w:right="0" w:hanging="105" w:hangingChars="50"/>
              <w:jc w:val="center"/>
              <w:rPr>
                <w:rFonts w:hint="default" w:ascii="宋体"/>
                <w:szCs w:val="21"/>
                <w:highlight w:val="none"/>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p>
        </w:tc>
        <w:tc>
          <w:tcPr>
            <w:tcW w:w="2917" w:type="dxa"/>
            <w:tcBorders>
              <w:top w:val="single" w:color="auto" w:sz="4" w:space="0"/>
              <w:left w:val="single" w:color="auto" w:sz="4" w:space="0"/>
              <w:bottom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1568" w:type="dxa"/>
            <w:tcBorders>
              <w:top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p>
        </w:tc>
        <w:tc>
          <w:tcPr>
            <w:tcW w:w="3646" w:type="dxa"/>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p>
        </w:tc>
        <w:tc>
          <w:tcPr>
            <w:tcW w:w="2917" w:type="dxa"/>
            <w:tcBorders>
              <w:top w:val="single" w:color="auto" w:sz="4" w:space="0"/>
              <w:left w:val="single" w:color="auto" w:sz="4" w:space="0"/>
              <w:bottom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568" w:type="dxa"/>
            <w:tcBorders>
              <w:top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p>
        </w:tc>
        <w:tc>
          <w:tcPr>
            <w:tcW w:w="3646" w:type="dxa"/>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p>
        </w:tc>
        <w:tc>
          <w:tcPr>
            <w:tcW w:w="2917" w:type="dxa"/>
            <w:tcBorders>
              <w:top w:val="single" w:color="auto" w:sz="4" w:space="0"/>
              <w:left w:val="single" w:color="auto" w:sz="4" w:space="0"/>
              <w:bottom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p>
        </w:tc>
      </w:tr>
    </w:tbl>
    <w:p>
      <w:pPr>
        <w:keepNext/>
        <w:snapToGrid w:val="0"/>
        <w:spacing w:line="360" w:lineRule="exact"/>
        <w:jc w:val="left"/>
        <w:rPr>
          <w:rFonts w:ascii="宋体"/>
          <w:spacing w:val="20"/>
          <w:szCs w:val="21"/>
          <w:highlight w:val="none"/>
        </w:rPr>
      </w:pPr>
    </w:p>
    <w:p>
      <w:pPr>
        <w:keepNext/>
        <w:keepLines w:val="0"/>
        <w:pageBreakBefore w:val="0"/>
        <w:widowControl w:val="0"/>
        <w:kinsoku/>
        <w:wordWrap/>
        <w:overflowPunct/>
        <w:topLinePunct w:val="0"/>
        <w:autoSpaceDE/>
        <w:autoSpaceDN/>
        <w:bidi w:val="0"/>
        <w:adjustRightInd/>
        <w:snapToGrid w:val="0"/>
        <w:spacing w:line="400" w:lineRule="exact"/>
        <w:jc w:val="left"/>
        <w:textAlignment w:val="auto"/>
        <w:rPr>
          <w:rFonts w:ascii="宋体"/>
          <w:spacing w:val="20"/>
          <w:szCs w:val="21"/>
          <w:highlight w:val="none"/>
          <w:u w:val="single"/>
        </w:rPr>
      </w:pPr>
      <w:r>
        <w:rPr>
          <w:rFonts w:hint="eastAsia" w:ascii="宋体" w:hAnsi="宋体"/>
          <w:spacing w:val="20"/>
          <w:szCs w:val="21"/>
          <w:highlight w:val="none"/>
        </w:rPr>
        <w:t>投标人</w:t>
      </w:r>
      <w:r>
        <w:rPr>
          <w:rFonts w:hint="eastAsia" w:ascii="宋体" w:hAnsi="宋体"/>
          <w:szCs w:val="21"/>
          <w:highlight w:val="none"/>
        </w:rPr>
        <w:t>（公章）</w:t>
      </w:r>
      <w:r>
        <w:rPr>
          <w:rFonts w:hint="eastAsia" w:ascii="宋体" w:hAnsi="宋体"/>
          <w:spacing w:val="20"/>
          <w:szCs w:val="21"/>
          <w:highlight w:val="none"/>
        </w:rPr>
        <w:t>：</w:t>
      </w:r>
    </w:p>
    <w:p>
      <w:pPr>
        <w:keepNext/>
        <w:keepLines w:val="0"/>
        <w:pageBreakBefore w:val="0"/>
        <w:widowControl w:val="0"/>
        <w:kinsoku/>
        <w:wordWrap/>
        <w:overflowPunct/>
        <w:topLinePunct w:val="0"/>
        <w:autoSpaceDE/>
        <w:autoSpaceDN/>
        <w:bidi w:val="0"/>
        <w:adjustRightInd/>
        <w:snapToGrid w:val="0"/>
        <w:spacing w:line="400" w:lineRule="exact"/>
        <w:textAlignment w:val="auto"/>
        <w:rPr>
          <w:rFonts w:ascii="宋体"/>
          <w:spacing w:val="20"/>
          <w:szCs w:val="21"/>
          <w:highlight w:val="none"/>
          <w:u w:val="single"/>
        </w:rPr>
      </w:pPr>
      <w:r>
        <w:rPr>
          <w:rFonts w:hint="eastAsia" w:ascii="宋体" w:hAnsi="宋体"/>
          <w:spacing w:val="20"/>
          <w:szCs w:val="21"/>
          <w:highlight w:val="none"/>
        </w:rPr>
        <w:t>法定代表人（负责人）或授权代表签名：</w:t>
      </w:r>
    </w:p>
    <w:p>
      <w:pPr>
        <w:keepNext/>
        <w:keepLines w:val="0"/>
        <w:pageBreakBefore w:val="0"/>
        <w:widowControl w:val="0"/>
        <w:kinsoku/>
        <w:wordWrap/>
        <w:overflowPunct/>
        <w:topLinePunct w:val="0"/>
        <w:autoSpaceDE/>
        <w:autoSpaceDN/>
        <w:bidi w:val="0"/>
        <w:adjustRightInd/>
        <w:snapToGrid w:val="0"/>
        <w:spacing w:line="400" w:lineRule="exact"/>
        <w:jc w:val="left"/>
        <w:textAlignment w:val="auto"/>
        <w:rPr>
          <w:rFonts w:ascii="宋体"/>
          <w:b/>
          <w:szCs w:val="21"/>
          <w:highlight w:val="none"/>
        </w:rPr>
      </w:pPr>
      <w:r>
        <w:rPr>
          <w:rFonts w:hint="eastAsia" w:ascii="宋体" w:hAnsi="宋体"/>
          <w:spacing w:val="20"/>
          <w:szCs w:val="21"/>
          <w:highlight w:val="none"/>
        </w:rPr>
        <w:t>日期：</w:t>
      </w:r>
      <w:r>
        <w:rPr>
          <w:rFonts w:ascii="宋体" w:hAnsi="宋体"/>
          <w:spacing w:val="20"/>
          <w:szCs w:val="21"/>
          <w:highlight w:val="none"/>
        </w:rPr>
        <w:t xml:space="preserve">  </w:t>
      </w:r>
      <w:r>
        <w:rPr>
          <w:rFonts w:hint="eastAsia" w:ascii="宋体" w:hAnsi="宋体"/>
          <w:spacing w:val="20"/>
          <w:szCs w:val="21"/>
          <w:highlight w:val="none"/>
        </w:rPr>
        <w:t>年</w:t>
      </w:r>
      <w:r>
        <w:rPr>
          <w:rFonts w:ascii="宋体" w:hAnsi="宋体"/>
          <w:spacing w:val="20"/>
          <w:szCs w:val="21"/>
          <w:highlight w:val="none"/>
        </w:rPr>
        <w:t xml:space="preserve">  </w:t>
      </w:r>
      <w:r>
        <w:rPr>
          <w:rFonts w:hint="eastAsia" w:ascii="宋体" w:hAnsi="宋体"/>
          <w:spacing w:val="20"/>
          <w:szCs w:val="21"/>
          <w:highlight w:val="none"/>
        </w:rPr>
        <w:t>月</w:t>
      </w:r>
      <w:r>
        <w:rPr>
          <w:rFonts w:ascii="宋体" w:hAnsi="宋体"/>
          <w:spacing w:val="20"/>
          <w:szCs w:val="21"/>
          <w:highlight w:val="none"/>
        </w:rPr>
        <w:t xml:space="preserve">  </w:t>
      </w:r>
      <w:r>
        <w:rPr>
          <w:rFonts w:hint="eastAsia" w:ascii="宋体" w:hAnsi="宋体"/>
          <w:spacing w:val="20"/>
          <w:szCs w:val="21"/>
          <w:highlight w:val="none"/>
        </w:rPr>
        <w:t>日</w:t>
      </w:r>
    </w:p>
    <w:p>
      <w:pPr>
        <w:keepNext/>
        <w:tabs>
          <w:tab w:val="left" w:pos="1276"/>
          <w:tab w:val="left" w:pos="3870"/>
          <w:tab w:val="left" w:pos="4085"/>
        </w:tabs>
        <w:adjustRightInd w:val="0"/>
        <w:snapToGrid w:val="0"/>
        <w:spacing w:line="336" w:lineRule="exact"/>
        <w:jc w:val="left"/>
        <w:rPr>
          <w:rFonts w:ascii="宋体"/>
          <w:szCs w:val="21"/>
          <w:highlight w:val="none"/>
          <w:u w:val="single"/>
        </w:rPr>
      </w:pPr>
    </w:p>
    <w:p>
      <w:pPr>
        <w:keepNext/>
        <w:tabs>
          <w:tab w:val="left" w:pos="1276"/>
          <w:tab w:val="left" w:pos="3870"/>
          <w:tab w:val="left" w:pos="4085"/>
        </w:tabs>
        <w:adjustRightInd w:val="0"/>
        <w:snapToGrid w:val="0"/>
        <w:spacing w:line="336" w:lineRule="exact"/>
        <w:jc w:val="left"/>
        <w:rPr>
          <w:rFonts w:hint="default" w:ascii="宋体" w:eastAsia="宋体"/>
          <w:szCs w:val="21"/>
          <w:highlight w:val="none"/>
          <w:u w:val="single"/>
          <w:lang w:val="en-US" w:eastAsia="zh-CN"/>
        </w:rPr>
      </w:pPr>
      <w:r>
        <w:rPr>
          <w:rFonts w:hint="eastAsia" w:ascii="宋体"/>
          <w:szCs w:val="21"/>
          <w:highlight w:val="none"/>
          <w:u w:val="single"/>
          <w:lang w:val="en-US" w:eastAsia="zh-CN"/>
        </w:rPr>
        <w:t xml:space="preserve">                                                                                                </w:t>
      </w:r>
    </w:p>
    <w:p>
      <w:pPr>
        <w:keepNext/>
        <w:tabs>
          <w:tab w:val="left" w:pos="1276"/>
          <w:tab w:val="left" w:pos="3870"/>
          <w:tab w:val="left" w:pos="4085"/>
        </w:tabs>
        <w:adjustRightInd w:val="0"/>
        <w:snapToGrid w:val="0"/>
        <w:spacing w:line="336" w:lineRule="exact"/>
        <w:ind w:left="527" w:hanging="527" w:hangingChars="250"/>
        <w:jc w:val="left"/>
        <w:rPr>
          <w:rFonts w:ascii="宋体"/>
          <w:b/>
          <w:szCs w:val="21"/>
          <w:highlight w:val="none"/>
        </w:rPr>
      </w:pPr>
    </w:p>
    <w:p>
      <w:pPr>
        <w:keepNext/>
        <w:tabs>
          <w:tab w:val="left" w:pos="1276"/>
          <w:tab w:val="left" w:pos="3870"/>
          <w:tab w:val="left" w:pos="4085"/>
        </w:tabs>
        <w:adjustRightInd w:val="0"/>
        <w:snapToGrid w:val="0"/>
        <w:spacing w:line="336" w:lineRule="exact"/>
        <w:ind w:left="527" w:hanging="527" w:hangingChars="250"/>
        <w:jc w:val="left"/>
        <w:rPr>
          <w:rFonts w:ascii="宋体"/>
          <w:b/>
          <w:szCs w:val="21"/>
          <w:highlight w:val="none"/>
        </w:rPr>
      </w:pPr>
      <w:r>
        <w:rPr>
          <w:rFonts w:hint="eastAsia" w:ascii="宋体" w:hAnsi="宋体"/>
          <w:b/>
          <w:szCs w:val="21"/>
          <w:highlight w:val="none"/>
        </w:rPr>
        <w:t>（</w:t>
      </w:r>
      <w:r>
        <w:rPr>
          <w:rFonts w:ascii="宋体" w:hAnsi="宋体"/>
          <w:b/>
          <w:szCs w:val="21"/>
          <w:highlight w:val="none"/>
        </w:rPr>
        <w:t>3</w:t>
      </w:r>
      <w:r>
        <w:rPr>
          <w:rFonts w:hint="eastAsia" w:ascii="宋体" w:hAnsi="宋体"/>
          <w:b/>
          <w:szCs w:val="21"/>
          <w:highlight w:val="none"/>
        </w:rPr>
        <w:t>）投标人类似案例成功的经验证明材料</w:t>
      </w:r>
    </w:p>
    <w:p>
      <w:pPr>
        <w:keepNext/>
        <w:tabs>
          <w:tab w:val="left" w:pos="1276"/>
          <w:tab w:val="left" w:pos="3870"/>
          <w:tab w:val="left" w:pos="4085"/>
        </w:tabs>
        <w:adjustRightInd w:val="0"/>
        <w:snapToGrid w:val="0"/>
        <w:spacing w:line="336" w:lineRule="exact"/>
        <w:ind w:left="525" w:hanging="525" w:hangingChars="250"/>
        <w:jc w:val="left"/>
        <w:rPr>
          <w:rFonts w:ascii="宋体"/>
          <w:szCs w:val="21"/>
          <w:highlight w:val="none"/>
        </w:rPr>
      </w:pPr>
    </w:p>
    <w:tbl>
      <w:tblPr>
        <w:tblStyle w:val="18"/>
        <w:tblW w:w="999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9"/>
        <w:gridCol w:w="1294"/>
        <w:gridCol w:w="1120"/>
        <w:gridCol w:w="807"/>
        <w:gridCol w:w="1270"/>
        <w:gridCol w:w="934"/>
        <w:gridCol w:w="1343"/>
        <w:gridCol w:w="12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1929" w:type="dxa"/>
            <w:vMerge w:val="restart"/>
            <w:tcBorders>
              <w:top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r>
              <w:rPr>
                <w:rFonts w:hint="eastAsia" w:ascii="宋体"/>
                <w:szCs w:val="21"/>
                <w:highlight w:val="none"/>
                <w:lang w:eastAsia="zh-CN"/>
              </w:rPr>
              <w:t>招标人</w:t>
            </w:r>
            <w:r>
              <w:rPr>
                <w:rFonts w:hint="eastAsia" w:ascii="宋体"/>
                <w:szCs w:val="21"/>
                <w:highlight w:val="none"/>
              </w:rPr>
              <w:t>名称</w:t>
            </w:r>
          </w:p>
        </w:tc>
        <w:tc>
          <w:tcPr>
            <w:tcW w:w="1294" w:type="dxa"/>
            <w:vMerge w:val="restart"/>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r>
              <w:rPr>
                <w:rFonts w:hint="eastAsia" w:ascii="宋体"/>
                <w:szCs w:val="21"/>
                <w:highlight w:val="none"/>
              </w:rPr>
              <w:t>货物或项目名称</w:t>
            </w:r>
          </w:p>
        </w:tc>
        <w:tc>
          <w:tcPr>
            <w:tcW w:w="1120" w:type="dxa"/>
            <w:vMerge w:val="restart"/>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r>
              <w:rPr>
                <w:rFonts w:hint="eastAsia" w:ascii="宋体"/>
                <w:szCs w:val="21"/>
                <w:highlight w:val="none"/>
              </w:rPr>
              <w:t>采购</w:t>
            </w:r>
          </w:p>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r>
              <w:rPr>
                <w:rFonts w:hint="eastAsia" w:ascii="宋体"/>
                <w:szCs w:val="21"/>
                <w:highlight w:val="none"/>
              </w:rPr>
              <w:t>数量</w:t>
            </w:r>
          </w:p>
        </w:tc>
        <w:tc>
          <w:tcPr>
            <w:tcW w:w="807" w:type="dxa"/>
            <w:vMerge w:val="restart"/>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r>
              <w:rPr>
                <w:rFonts w:hint="eastAsia" w:ascii="宋体"/>
                <w:szCs w:val="21"/>
                <w:highlight w:val="none"/>
              </w:rPr>
              <w:t>单价</w:t>
            </w:r>
          </w:p>
        </w:tc>
        <w:tc>
          <w:tcPr>
            <w:tcW w:w="1270" w:type="dxa"/>
            <w:vMerge w:val="restart"/>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r>
              <w:rPr>
                <w:rFonts w:hint="eastAsia" w:ascii="宋体"/>
                <w:szCs w:val="21"/>
                <w:highlight w:val="none"/>
              </w:rPr>
              <w:t>合同金额</w:t>
            </w:r>
          </w:p>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r>
              <w:rPr>
                <w:rFonts w:hint="eastAsia" w:ascii="宋体"/>
                <w:szCs w:val="21"/>
                <w:highlight w:val="none"/>
              </w:rPr>
              <w:t>（万元）</w:t>
            </w:r>
          </w:p>
        </w:tc>
        <w:tc>
          <w:tcPr>
            <w:tcW w:w="2277"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r>
              <w:rPr>
                <w:rFonts w:hint="eastAsia" w:ascii="宋体"/>
                <w:szCs w:val="21"/>
                <w:highlight w:val="none"/>
              </w:rPr>
              <w:t>附件页码</w:t>
            </w:r>
          </w:p>
        </w:tc>
        <w:tc>
          <w:tcPr>
            <w:tcW w:w="1294" w:type="dxa"/>
            <w:vMerge w:val="restart"/>
            <w:tcBorders>
              <w:top w:val="single" w:color="auto" w:sz="4" w:space="0"/>
              <w:lef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r>
              <w:rPr>
                <w:rFonts w:hint="eastAsia" w:ascii="宋体"/>
                <w:szCs w:val="21"/>
                <w:highlight w:val="none"/>
                <w:lang w:eastAsia="zh-CN"/>
              </w:rPr>
              <w:t>招标人</w:t>
            </w:r>
            <w:r>
              <w:rPr>
                <w:rFonts w:hint="eastAsia" w:ascii="宋体"/>
                <w:szCs w:val="21"/>
                <w:highlight w:val="none"/>
              </w:rPr>
              <w:t>联系人及</w:t>
            </w:r>
          </w:p>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r>
              <w:rPr>
                <w:rFonts w:hint="eastAsia" w:ascii="宋体"/>
                <w:szCs w:val="21"/>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929" w:type="dxa"/>
            <w:vMerge w:val="continue"/>
            <w:tcBorders>
              <w:top w:val="single" w:color="auto" w:sz="4" w:space="0"/>
              <w:bottom w:val="single" w:color="auto" w:sz="4" w:space="0"/>
              <w:right w:val="single" w:color="auto" w:sz="4" w:space="0"/>
            </w:tcBorders>
            <w:noWrap w:val="0"/>
            <w:vAlign w:val="center"/>
          </w:tcPr>
          <w:p>
            <w:pPr>
              <w:keepNext/>
              <w:keepLines w:val="0"/>
              <w:suppressLineNumbers w:val="0"/>
              <w:spacing w:before="0" w:beforeAutospacing="0" w:after="0" w:afterAutospacing="0" w:line="360" w:lineRule="exact"/>
              <w:ind w:left="0" w:right="0"/>
              <w:jc w:val="left"/>
              <w:rPr>
                <w:rFonts w:hint="default" w:ascii="宋体"/>
                <w:szCs w:val="21"/>
                <w:highlight w:val="none"/>
              </w:rPr>
            </w:pPr>
          </w:p>
        </w:tc>
        <w:tc>
          <w:tcPr>
            <w:tcW w:w="1294"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pacing w:before="0" w:beforeAutospacing="0" w:after="0" w:afterAutospacing="0" w:line="360" w:lineRule="exact"/>
              <w:ind w:left="0" w:right="0"/>
              <w:jc w:val="left"/>
              <w:rPr>
                <w:rFonts w:hint="default" w:ascii="宋体"/>
                <w:szCs w:val="21"/>
                <w:highlight w:val="none"/>
              </w:rPr>
            </w:pPr>
          </w:p>
        </w:tc>
        <w:tc>
          <w:tcPr>
            <w:tcW w:w="1120"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pacing w:before="0" w:beforeAutospacing="0" w:after="0" w:afterAutospacing="0" w:line="360" w:lineRule="exact"/>
              <w:ind w:left="0" w:right="0"/>
              <w:jc w:val="left"/>
              <w:rPr>
                <w:rFonts w:hint="default" w:ascii="宋体"/>
                <w:szCs w:val="21"/>
                <w:highlight w:val="none"/>
              </w:rPr>
            </w:pPr>
          </w:p>
        </w:tc>
        <w:tc>
          <w:tcPr>
            <w:tcW w:w="807"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pacing w:before="0" w:beforeAutospacing="0" w:after="0" w:afterAutospacing="0" w:line="360" w:lineRule="exact"/>
              <w:ind w:left="0" w:right="0"/>
              <w:jc w:val="left"/>
              <w:rPr>
                <w:rFonts w:hint="default" w:ascii="宋体"/>
                <w:szCs w:val="21"/>
                <w:highlight w:val="none"/>
              </w:rPr>
            </w:pPr>
          </w:p>
        </w:tc>
        <w:tc>
          <w:tcPr>
            <w:tcW w:w="1270"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pacing w:before="0" w:beforeAutospacing="0" w:after="0" w:afterAutospacing="0" w:line="360" w:lineRule="exact"/>
              <w:ind w:left="0" w:right="0"/>
              <w:jc w:val="left"/>
              <w:rPr>
                <w:rFonts w:hint="default" w:ascii="宋体"/>
                <w:szCs w:val="21"/>
                <w:highlight w:val="none"/>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r>
              <w:rPr>
                <w:rFonts w:hint="eastAsia" w:ascii="宋体"/>
                <w:szCs w:val="21"/>
                <w:highlight w:val="none"/>
              </w:rPr>
              <w:t>合同</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r>
              <w:rPr>
                <w:rFonts w:hint="eastAsia" w:ascii="宋体"/>
                <w:szCs w:val="21"/>
                <w:highlight w:val="none"/>
              </w:rPr>
              <w:t>中标通知书</w:t>
            </w:r>
          </w:p>
        </w:tc>
        <w:tc>
          <w:tcPr>
            <w:tcW w:w="1294" w:type="dxa"/>
            <w:vMerge w:val="continue"/>
            <w:tcBorders>
              <w:left w:val="single" w:color="auto" w:sz="4" w:space="0"/>
              <w:bottom w:val="single" w:color="auto" w:sz="4" w:space="0"/>
            </w:tcBorders>
            <w:noWrap w:val="0"/>
            <w:vAlign w:val="center"/>
          </w:tcPr>
          <w:p>
            <w:pPr>
              <w:keepNext/>
              <w:keepLines w:val="0"/>
              <w:suppressLineNumbers w:val="0"/>
              <w:spacing w:before="0" w:beforeAutospacing="0" w:after="0" w:afterAutospacing="0" w:line="360" w:lineRule="exact"/>
              <w:ind w:left="0" w:right="0"/>
              <w:jc w:val="left"/>
              <w:rPr>
                <w:rFonts w:hint="default" w:asci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exact"/>
          <w:jc w:val="center"/>
        </w:trPr>
        <w:tc>
          <w:tcPr>
            <w:tcW w:w="1929" w:type="dxa"/>
            <w:tcBorders>
              <w:top w:val="single" w:color="auto" w:sz="4" w:space="0"/>
              <w:bottom w:val="single" w:color="auto" w:sz="4" w:space="0"/>
              <w:right w:val="single" w:color="auto" w:sz="4" w:space="0"/>
            </w:tcBorders>
            <w:noWrap w:val="0"/>
            <w:vAlign w:val="top"/>
          </w:tcPr>
          <w:p>
            <w:pPr>
              <w:keepNext/>
              <w:keepLines w:val="0"/>
              <w:suppressLineNumbers w:val="0"/>
              <w:snapToGrid w:val="0"/>
              <w:spacing w:before="0" w:beforeAutospacing="0" w:after="0" w:afterAutospacing="0" w:line="360" w:lineRule="exact"/>
              <w:ind w:left="0" w:right="0"/>
              <w:jc w:val="left"/>
              <w:rPr>
                <w:rFonts w:hint="default" w:ascii="宋体"/>
                <w:szCs w:val="21"/>
                <w:highlight w:val="none"/>
              </w:rPr>
            </w:pPr>
          </w:p>
        </w:tc>
        <w:tc>
          <w:tcPr>
            <w:tcW w:w="1294" w:type="dxa"/>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0" w:beforeAutospacing="0" w:after="0" w:afterAutospacing="0" w:line="360" w:lineRule="exact"/>
              <w:ind w:left="0" w:right="0"/>
              <w:jc w:val="left"/>
              <w:rPr>
                <w:rFonts w:hint="default" w:ascii="宋体"/>
                <w:szCs w:val="21"/>
                <w:highlight w:val="none"/>
              </w:rPr>
            </w:pPr>
          </w:p>
        </w:tc>
        <w:tc>
          <w:tcPr>
            <w:tcW w:w="1120" w:type="dxa"/>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0" w:beforeAutospacing="0" w:after="0" w:afterAutospacing="0" w:line="360" w:lineRule="exact"/>
              <w:ind w:left="0" w:right="0"/>
              <w:jc w:val="left"/>
              <w:rPr>
                <w:rFonts w:hint="default" w:ascii="宋体"/>
                <w:szCs w:val="21"/>
                <w:highlight w:val="none"/>
              </w:rPr>
            </w:pPr>
          </w:p>
        </w:tc>
        <w:tc>
          <w:tcPr>
            <w:tcW w:w="807" w:type="dxa"/>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0" w:beforeAutospacing="0" w:after="0" w:afterAutospacing="0" w:line="360" w:lineRule="exact"/>
              <w:ind w:left="0" w:right="0"/>
              <w:jc w:val="left"/>
              <w:rPr>
                <w:rFonts w:hint="default" w:ascii="宋体"/>
                <w:szCs w:val="21"/>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0" w:beforeAutospacing="0" w:after="0" w:afterAutospacing="0" w:line="360" w:lineRule="exact"/>
              <w:ind w:left="0" w:right="0"/>
              <w:jc w:val="left"/>
              <w:rPr>
                <w:rFonts w:hint="default" w:ascii="宋体"/>
                <w:szCs w:val="21"/>
                <w:highlight w:val="none"/>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0" w:beforeAutospacing="0" w:after="0" w:afterAutospacing="0" w:line="360" w:lineRule="exact"/>
              <w:ind w:left="0" w:right="0"/>
              <w:jc w:val="left"/>
              <w:rPr>
                <w:rFonts w:hint="default" w:ascii="宋体"/>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0" w:beforeAutospacing="0" w:after="0" w:afterAutospacing="0" w:line="360" w:lineRule="exact"/>
              <w:ind w:left="0" w:right="0"/>
              <w:jc w:val="left"/>
              <w:rPr>
                <w:rFonts w:hint="default" w:ascii="宋体"/>
                <w:szCs w:val="21"/>
                <w:highlight w:val="none"/>
              </w:rPr>
            </w:pPr>
          </w:p>
        </w:tc>
        <w:tc>
          <w:tcPr>
            <w:tcW w:w="1294" w:type="dxa"/>
            <w:tcBorders>
              <w:top w:val="single" w:color="auto" w:sz="4" w:space="0"/>
              <w:left w:val="single" w:color="auto" w:sz="4" w:space="0"/>
              <w:bottom w:val="single" w:color="auto" w:sz="4" w:space="0"/>
            </w:tcBorders>
            <w:noWrap w:val="0"/>
            <w:vAlign w:val="top"/>
          </w:tcPr>
          <w:p>
            <w:pPr>
              <w:keepNext/>
              <w:keepLines w:val="0"/>
              <w:suppressLineNumbers w:val="0"/>
              <w:snapToGrid w:val="0"/>
              <w:spacing w:before="0" w:beforeAutospacing="0" w:after="0" w:afterAutospacing="0" w:line="360" w:lineRule="exact"/>
              <w:ind w:left="0" w:right="0"/>
              <w:jc w:val="left"/>
              <w:rPr>
                <w:rFonts w:hint="default" w:asci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exact"/>
          <w:jc w:val="center"/>
        </w:trPr>
        <w:tc>
          <w:tcPr>
            <w:tcW w:w="1929" w:type="dxa"/>
            <w:tcBorders>
              <w:top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360" w:lineRule="exact"/>
              <w:ind w:left="0" w:right="0"/>
              <w:jc w:val="left"/>
              <w:rPr>
                <w:rFonts w:hint="default" w:ascii="宋体"/>
                <w:szCs w:val="21"/>
                <w:highlight w:val="none"/>
              </w:rPr>
            </w:pPr>
          </w:p>
        </w:tc>
        <w:tc>
          <w:tcPr>
            <w:tcW w:w="1294" w:type="dxa"/>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360" w:lineRule="exact"/>
              <w:ind w:left="0" w:right="0"/>
              <w:jc w:val="left"/>
              <w:rPr>
                <w:rFonts w:hint="default" w:ascii="宋体"/>
                <w:szCs w:val="21"/>
                <w:highlight w:val="none"/>
              </w:rPr>
            </w:pPr>
          </w:p>
        </w:tc>
        <w:tc>
          <w:tcPr>
            <w:tcW w:w="1120" w:type="dxa"/>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360" w:lineRule="exact"/>
              <w:ind w:left="0" w:right="0"/>
              <w:jc w:val="left"/>
              <w:rPr>
                <w:rFonts w:hint="default" w:ascii="宋体"/>
                <w:szCs w:val="21"/>
                <w:highlight w:val="none"/>
              </w:rPr>
            </w:pPr>
          </w:p>
        </w:tc>
        <w:tc>
          <w:tcPr>
            <w:tcW w:w="807" w:type="dxa"/>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360" w:lineRule="exact"/>
              <w:ind w:left="0" w:right="0"/>
              <w:jc w:val="left"/>
              <w:rPr>
                <w:rFonts w:hint="default" w:ascii="宋体"/>
                <w:szCs w:val="21"/>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360" w:lineRule="exact"/>
              <w:ind w:left="0" w:right="0"/>
              <w:jc w:val="left"/>
              <w:rPr>
                <w:rFonts w:hint="default" w:ascii="宋体"/>
                <w:szCs w:val="21"/>
                <w:highlight w:val="none"/>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360" w:lineRule="exact"/>
              <w:ind w:left="0" w:right="0"/>
              <w:jc w:val="left"/>
              <w:rPr>
                <w:rFonts w:hint="default" w:ascii="宋体"/>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360" w:lineRule="exact"/>
              <w:ind w:left="0" w:right="0"/>
              <w:jc w:val="left"/>
              <w:rPr>
                <w:rFonts w:hint="default" w:ascii="宋体"/>
                <w:szCs w:val="21"/>
                <w:highlight w:val="none"/>
              </w:rPr>
            </w:pPr>
          </w:p>
        </w:tc>
        <w:tc>
          <w:tcPr>
            <w:tcW w:w="1294" w:type="dxa"/>
            <w:tcBorders>
              <w:top w:val="single" w:color="auto" w:sz="4" w:space="0"/>
              <w:left w:val="single" w:color="auto" w:sz="4" w:space="0"/>
              <w:bottom w:val="single" w:color="auto" w:sz="4" w:space="0"/>
            </w:tcBorders>
            <w:noWrap w:val="0"/>
            <w:vAlign w:val="top"/>
          </w:tcPr>
          <w:p>
            <w:pPr>
              <w:keepNext/>
              <w:keepLines w:val="0"/>
              <w:suppressLineNumbers w:val="0"/>
              <w:snapToGrid w:val="0"/>
              <w:spacing w:before="50" w:beforeAutospacing="0" w:after="156" w:afterLines="50" w:afterAutospacing="0" w:line="360" w:lineRule="exact"/>
              <w:ind w:left="0" w:right="0"/>
              <w:jc w:val="left"/>
              <w:rPr>
                <w:rFonts w:hint="default" w:asci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exact"/>
          <w:jc w:val="center"/>
        </w:trPr>
        <w:tc>
          <w:tcPr>
            <w:tcW w:w="1929" w:type="dxa"/>
            <w:tcBorders>
              <w:top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360" w:lineRule="exact"/>
              <w:ind w:left="0" w:right="0"/>
              <w:jc w:val="left"/>
              <w:rPr>
                <w:rFonts w:hint="default" w:ascii="宋体"/>
                <w:szCs w:val="21"/>
                <w:highlight w:val="none"/>
              </w:rPr>
            </w:pPr>
          </w:p>
        </w:tc>
        <w:tc>
          <w:tcPr>
            <w:tcW w:w="1294" w:type="dxa"/>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360" w:lineRule="exact"/>
              <w:ind w:left="0" w:right="0"/>
              <w:jc w:val="left"/>
              <w:rPr>
                <w:rFonts w:hint="default" w:ascii="宋体"/>
                <w:szCs w:val="21"/>
                <w:highlight w:val="none"/>
              </w:rPr>
            </w:pPr>
          </w:p>
        </w:tc>
        <w:tc>
          <w:tcPr>
            <w:tcW w:w="1120" w:type="dxa"/>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360" w:lineRule="exact"/>
              <w:ind w:left="0" w:right="0"/>
              <w:jc w:val="left"/>
              <w:rPr>
                <w:rFonts w:hint="default" w:ascii="宋体"/>
                <w:szCs w:val="21"/>
                <w:highlight w:val="none"/>
              </w:rPr>
            </w:pPr>
          </w:p>
        </w:tc>
        <w:tc>
          <w:tcPr>
            <w:tcW w:w="807" w:type="dxa"/>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360" w:lineRule="exact"/>
              <w:ind w:left="0" w:right="0"/>
              <w:jc w:val="left"/>
              <w:rPr>
                <w:rFonts w:hint="default" w:ascii="宋体"/>
                <w:szCs w:val="21"/>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360" w:lineRule="exact"/>
              <w:ind w:left="0" w:right="0"/>
              <w:jc w:val="left"/>
              <w:rPr>
                <w:rFonts w:hint="default" w:ascii="宋体"/>
                <w:szCs w:val="21"/>
                <w:highlight w:val="none"/>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360" w:lineRule="exact"/>
              <w:ind w:left="0" w:right="0"/>
              <w:jc w:val="left"/>
              <w:rPr>
                <w:rFonts w:hint="default" w:ascii="宋体"/>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360" w:lineRule="exact"/>
              <w:ind w:left="0" w:right="0"/>
              <w:jc w:val="left"/>
              <w:rPr>
                <w:rFonts w:hint="default" w:ascii="宋体"/>
                <w:szCs w:val="21"/>
                <w:highlight w:val="none"/>
              </w:rPr>
            </w:pPr>
          </w:p>
        </w:tc>
        <w:tc>
          <w:tcPr>
            <w:tcW w:w="1294" w:type="dxa"/>
            <w:tcBorders>
              <w:top w:val="single" w:color="auto" w:sz="4" w:space="0"/>
              <w:left w:val="single" w:color="auto" w:sz="4" w:space="0"/>
              <w:bottom w:val="single" w:color="auto" w:sz="4" w:space="0"/>
            </w:tcBorders>
            <w:noWrap w:val="0"/>
            <w:vAlign w:val="top"/>
          </w:tcPr>
          <w:p>
            <w:pPr>
              <w:keepNext/>
              <w:keepLines w:val="0"/>
              <w:suppressLineNumbers w:val="0"/>
              <w:snapToGrid w:val="0"/>
              <w:spacing w:before="50" w:beforeAutospacing="0" w:after="156" w:afterLines="50" w:afterAutospacing="0" w:line="360" w:lineRule="exact"/>
              <w:ind w:left="0" w:right="0"/>
              <w:jc w:val="left"/>
              <w:rPr>
                <w:rFonts w:hint="default" w:ascii="宋体"/>
                <w:szCs w:val="21"/>
                <w:highlight w:val="none"/>
              </w:rPr>
            </w:pPr>
          </w:p>
        </w:tc>
      </w:tr>
    </w:tbl>
    <w:p>
      <w:pPr>
        <w:keepNext/>
        <w:tabs>
          <w:tab w:val="left" w:pos="3870"/>
          <w:tab w:val="left" w:pos="4085"/>
        </w:tabs>
        <w:adjustRightInd w:val="0"/>
        <w:snapToGrid w:val="0"/>
        <w:spacing w:line="336" w:lineRule="exact"/>
        <w:ind w:left="525" w:hanging="525" w:hangingChars="250"/>
        <w:jc w:val="left"/>
        <w:rPr>
          <w:rFonts w:ascii="宋体"/>
          <w:szCs w:val="21"/>
          <w:highlight w:val="none"/>
          <w:u w:val="single"/>
        </w:rPr>
      </w:pPr>
    </w:p>
    <w:p>
      <w:pPr>
        <w:keepNext/>
        <w:adjustRightInd w:val="0"/>
        <w:snapToGrid w:val="0"/>
        <w:spacing w:line="336" w:lineRule="exact"/>
        <w:jc w:val="left"/>
        <w:rPr>
          <w:rFonts w:ascii="宋体"/>
          <w:szCs w:val="21"/>
          <w:highlight w:val="none"/>
        </w:rPr>
      </w:pPr>
    </w:p>
    <w:p>
      <w:pPr>
        <w:pStyle w:val="25"/>
        <w:ind w:firstLine="420"/>
        <w:rPr>
          <w:highlight w:val="none"/>
        </w:rPr>
      </w:pPr>
    </w:p>
    <w:p>
      <w:pPr>
        <w:pStyle w:val="25"/>
        <w:ind w:firstLine="420"/>
        <w:rPr>
          <w:highlight w:val="none"/>
        </w:rPr>
      </w:pPr>
    </w:p>
    <w:p>
      <w:pPr>
        <w:pStyle w:val="25"/>
        <w:ind w:firstLine="420"/>
        <w:rPr>
          <w:highlight w:val="none"/>
        </w:rPr>
      </w:pPr>
    </w:p>
    <w:p>
      <w:pPr>
        <w:keepNext/>
        <w:tabs>
          <w:tab w:val="left" w:pos="1276"/>
          <w:tab w:val="left" w:pos="3870"/>
          <w:tab w:val="left" w:pos="4085"/>
        </w:tabs>
        <w:adjustRightInd w:val="0"/>
        <w:snapToGrid w:val="0"/>
        <w:spacing w:line="336" w:lineRule="exact"/>
        <w:ind w:left="527" w:hanging="527" w:hangingChars="250"/>
        <w:jc w:val="left"/>
        <w:rPr>
          <w:rFonts w:hint="eastAsia" w:ascii="宋体" w:hAnsi="宋体"/>
          <w:b/>
          <w:szCs w:val="21"/>
          <w:highlight w:val="none"/>
          <w:lang w:val="en-US"/>
        </w:rPr>
      </w:pPr>
      <w:r>
        <w:rPr>
          <w:rFonts w:hint="eastAsia" w:ascii="宋体" w:hAnsi="宋体"/>
          <w:b/>
          <w:szCs w:val="21"/>
          <w:highlight w:val="none"/>
          <w:lang w:val="en-US" w:eastAsia="zh-CN"/>
        </w:rPr>
        <w:t>（4）投标人情况介绍</w:t>
      </w:r>
    </w:p>
    <w:p>
      <w:pPr>
        <w:keepNext/>
        <w:keepLines/>
        <w:pageBreakBefore w:val="0"/>
        <w:widowControl/>
        <w:suppressLineNumbers w:val="0"/>
        <w:kinsoku/>
        <w:wordWrap/>
        <w:overflowPunct/>
        <w:topLinePunct w:val="0"/>
        <w:bidi w:val="0"/>
        <w:snapToGrid w:val="0"/>
        <w:spacing w:before="0" w:beforeAutospacing="0" w:after="0" w:afterAutospacing="0" w:line="600" w:lineRule="exact"/>
        <w:ind w:left="0" w:right="0"/>
        <w:jc w:val="center"/>
        <w:textAlignment w:val="auto"/>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投标人基本情况登记表（格式）</w:t>
      </w:r>
    </w:p>
    <w:p>
      <w:pPr>
        <w:keepNext/>
        <w:keepLines/>
        <w:pageBreakBefore w:val="0"/>
        <w:widowControl/>
        <w:suppressLineNumbers w:val="0"/>
        <w:kinsoku/>
        <w:wordWrap/>
        <w:overflowPunct/>
        <w:topLinePunct w:val="0"/>
        <w:bidi w:val="0"/>
        <w:spacing w:before="0" w:beforeAutospacing="0" w:after="0" w:afterAutospacing="0" w:line="380" w:lineRule="exact"/>
        <w:ind w:left="0" w:right="0"/>
        <w:jc w:val="both"/>
        <w:textAlignment w:val="auto"/>
        <w:rPr>
          <w:rFonts w:hint="eastAsia" w:ascii="宋体" w:hAnsi="宋体" w:eastAsia="宋体" w:cs="宋体"/>
          <w:b/>
          <w:bCs w:val="0"/>
          <w:sz w:val="18"/>
          <w:szCs w:val="18"/>
          <w:lang w:val="en-US"/>
        </w:rPr>
      </w:pPr>
      <w:r>
        <w:rPr>
          <w:rFonts w:hint="eastAsia" w:ascii="宋体" w:hAnsi="宋体" w:eastAsia="宋体" w:cs="宋体"/>
          <w:b/>
          <w:bCs w:val="0"/>
          <w:kern w:val="2"/>
          <w:sz w:val="18"/>
          <w:szCs w:val="18"/>
          <w:lang w:val="en-US" w:eastAsia="zh-CN" w:bidi="ar"/>
        </w:rPr>
        <w:t>一、投标人组织机构和相关联系人</w:t>
      </w:r>
      <w:r>
        <w:rPr>
          <w:rFonts w:hint="eastAsia" w:ascii="宋体" w:hAnsi="宋体" w:eastAsia="宋体" w:cs="宋体"/>
          <w:b/>
          <w:bCs/>
          <w:kern w:val="2"/>
          <w:sz w:val="18"/>
          <w:szCs w:val="18"/>
          <w:lang w:val="en-US" w:eastAsia="zh-CN" w:bidi="ar"/>
        </w:rPr>
        <w:t>：</w:t>
      </w:r>
    </w:p>
    <w:p>
      <w:pPr>
        <w:keepNext/>
        <w:keepLines/>
        <w:pageBreakBefore w:val="0"/>
        <w:widowControl/>
        <w:suppressLineNumbers w:val="0"/>
        <w:kinsoku/>
        <w:wordWrap/>
        <w:overflowPunct/>
        <w:topLinePunct w:val="0"/>
        <w:bidi w:val="0"/>
        <w:spacing w:before="0" w:beforeAutospacing="0" w:after="0" w:afterAutospacing="0" w:line="380" w:lineRule="exact"/>
        <w:ind w:left="-11" w:right="0" w:firstLine="360" w:firstLineChars="200"/>
        <w:jc w:val="both"/>
        <w:textAlignment w:val="auto"/>
        <w:rPr>
          <w:rFonts w:hint="eastAsia" w:ascii="宋体" w:hAnsi="宋体" w:eastAsia="宋体" w:cs="宋体"/>
          <w:bCs/>
          <w:sz w:val="18"/>
          <w:szCs w:val="18"/>
          <w:lang w:val="en-US"/>
        </w:rPr>
      </w:pPr>
      <w:r>
        <w:rPr>
          <w:rFonts w:hint="eastAsia" w:ascii="宋体" w:hAnsi="宋体" w:eastAsia="宋体" w:cs="宋体"/>
          <w:bCs/>
          <w:kern w:val="2"/>
          <w:sz w:val="18"/>
          <w:szCs w:val="18"/>
          <w:lang w:val="en-US" w:eastAsia="zh-CN" w:bidi="ar"/>
        </w:rPr>
        <w:t>1、投标人名称</w:t>
      </w:r>
      <w:r>
        <w:rPr>
          <w:rFonts w:hint="eastAsia" w:ascii="宋体" w:hAnsi="宋体" w:eastAsia="宋体" w:cs="宋体"/>
          <w:kern w:val="2"/>
          <w:sz w:val="18"/>
          <w:szCs w:val="18"/>
          <w:lang w:val="en-US" w:eastAsia="zh-CN" w:bidi="ar"/>
        </w:rPr>
        <w:t>：</w:t>
      </w:r>
      <w:r>
        <w:rPr>
          <w:rFonts w:hint="eastAsia" w:ascii="宋体" w:hAnsi="宋体" w:eastAsia="宋体" w:cs="宋体"/>
          <w:b/>
          <w:bCs w:val="0"/>
          <w:kern w:val="2"/>
          <w:sz w:val="18"/>
          <w:szCs w:val="18"/>
          <w:u w:val="single"/>
          <w:lang w:val="en-US" w:eastAsia="zh-CN" w:bidi="ar"/>
        </w:rPr>
        <w:t xml:space="preserve">                                                 </w:t>
      </w:r>
    </w:p>
    <w:p>
      <w:pPr>
        <w:keepNext/>
        <w:keepLines/>
        <w:pageBreakBefore w:val="0"/>
        <w:widowControl/>
        <w:suppressLineNumbers w:val="0"/>
        <w:kinsoku/>
        <w:wordWrap/>
        <w:overflowPunct/>
        <w:topLinePunct w:val="0"/>
        <w:bidi w:val="0"/>
        <w:spacing w:before="0" w:beforeAutospacing="0" w:after="0" w:afterAutospacing="0" w:line="380" w:lineRule="exact"/>
        <w:ind w:left="0" w:right="0" w:firstLine="360" w:firstLineChars="200"/>
        <w:jc w:val="both"/>
        <w:textAlignment w:val="auto"/>
        <w:rPr>
          <w:rFonts w:hint="eastAsia" w:ascii="宋体" w:hAnsi="宋体" w:eastAsia="宋体" w:cs="宋体"/>
          <w:b/>
          <w:bCs w:val="0"/>
          <w:sz w:val="18"/>
          <w:szCs w:val="18"/>
          <w:u w:val="single"/>
          <w:lang w:val="en-US"/>
        </w:rPr>
      </w:pPr>
      <w:r>
        <w:rPr>
          <w:rFonts w:hint="eastAsia" w:ascii="宋体" w:hAnsi="宋体" w:eastAsia="宋体" w:cs="宋体"/>
          <w:bCs/>
          <w:kern w:val="2"/>
          <w:sz w:val="18"/>
          <w:szCs w:val="18"/>
          <w:lang w:val="en-US" w:eastAsia="zh-CN" w:bidi="ar"/>
        </w:rPr>
        <w:t>2、成立（注册）日期及地点</w:t>
      </w:r>
      <w:r>
        <w:rPr>
          <w:rFonts w:hint="eastAsia" w:ascii="宋体" w:hAnsi="宋体" w:eastAsia="宋体" w:cs="宋体"/>
          <w:kern w:val="2"/>
          <w:sz w:val="18"/>
          <w:szCs w:val="18"/>
          <w:lang w:val="en-US" w:eastAsia="zh-CN" w:bidi="ar"/>
        </w:rPr>
        <w:t>：</w:t>
      </w:r>
      <w:r>
        <w:rPr>
          <w:rFonts w:hint="eastAsia" w:ascii="宋体" w:hAnsi="宋体" w:eastAsia="宋体" w:cs="宋体"/>
          <w:b/>
          <w:bCs w:val="0"/>
          <w:kern w:val="2"/>
          <w:sz w:val="18"/>
          <w:szCs w:val="18"/>
          <w:u w:val="single"/>
          <w:lang w:val="en-US" w:eastAsia="zh-CN" w:bidi="ar"/>
        </w:rPr>
        <w:t xml:space="preserve">                                    </w:t>
      </w:r>
    </w:p>
    <w:p>
      <w:pPr>
        <w:pStyle w:val="17"/>
        <w:keepNext/>
        <w:keepLines/>
        <w:pageBreakBefore w:val="0"/>
        <w:widowControl/>
        <w:suppressLineNumbers w:val="0"/>
        <w:kinsoku/>
        <w:wordWrap/>
        <w:overflowPunct/>
        <w:topLinePunct w:val="0"/>
        <w:bidi w:val="0"/>
        <w:spacing w:line="380" w:lineRule="exact"/>
        <w:ind w:left="0" w:firstLine="422"/>
        <w:textAlignment w:val="auto"/>
        <w:rPr>
          <w:sz w:val="18"/>
          <w:szCs w:val="18"/>
          <w:lang w:val="en-US"/>
        </w:rPr>
      </w:pPr>
      <w:r>
        <w:rPr>
          <w:sz w:val="18"/>
          <w:szCs w:val="18"/>
          <w:lang w:val="en-US"/>
        </w:rPr>
        <w:t>3</w:t>
      </w:r>
      <w:r>
        <w:rPr>
          <w:sz w:val="18"/>
          <w:szCs w:val="18"/>
          <w:lang w:eastAsia="zh-CN"/>
        </w:rPr>
        <w:t>、企业组织机构代码证编号：</w:t>
      </w:r>
      <w:r>
        <w:rPr>
          <w:sz w:val="18"/>
          <w:szCs w:val="18"/>
          <w:lang w:val="en-US"/>
        </w:rPr>
        <w:t xml:space="preserve">                                    </w:t>
      </w:r>
    </w:p>
    <w:p>
      <w:pPr>
        <w:pStyle w:val="17"/>
        <w:keepNext/>
        <w:keepLines/>
        <w:pageBreakBefore w:val="0"/>
        <w:widowControl/>
        <w:suppressLineNumbers w:val="0"/>
        <w:kinsoku/>
        <w:wordWrap/>
        <w:overflowPunct/>
        <w:topLinePunct w:val="0"/>
        <w:bidi w:val="0"/>
        <w:spacing w:line="380" w:lineRule="exact"/>
        <w:ind w:left="0" w:firstLine="422"/>
        <w:textAlignment w:val="auto"/>
        <w:rPr>
          <w:sz w:val="18"/>
          <w:szCs w:val="18"/>
          <w:lang w:val="en-US"/>
        </w:rPr>
      </w:pPr>
      <w:r>
        <w:rPr>
          <w:sz w:val="18"/>
          <w:szCs w:val="18"/>
          <w:lang w:val="en-US"/>
        </w:rPr>
        <w:t>4</w:t>
      </w:r>
      <w:r>
        <w:rPr>
          <w:sz w:val="18"/>
          <w:szCs w:val="18"/>
          <w:lang w:eastAsia="zh-CN"/>
        </w:rPr>
        <w:t>、企业法人代表人：</w:t>
      </w:r>
      <w:r>
        <w:rPr>
          <w:sz w:val="18"/>
          <w:szCs w:val="18"/>
          <w:lang w:val="en-US"/>
        </w:rPr>
        <w:t xml:space="preserve">    </w:t>
      </w:r>
      <w:r>
        <w:rPr>
          <w:b/>
          <w:bCs w:val="0"/>
          <w:sz w:val="18"/>
          <w:szCs w:val="18"/>
          <w:lang w:eastAsia="zh-CN"/>
        </w:rPr>
        <w:t>姓名</w:t>
      </w:r>
      <w:r>
        <w:rPr>
          <w:b/>
          <w:bCs w:val="0"/>
          <w:sz w:val="18"/>
          <w:szCs w:val="18"/>
          <w:u w:val="single"/>
          <w:lang w:val="en-US"/>
        </w:rPr>
        <w:t xml:space="preserve">             </w:t>
      </w:r>
      <w:r>
        <w:rPr>
          <w:b/>
          <w:bCs w:val="0"/>
          <w:sz w:val="18"/>
          <w:szCs w:val="18"/>
          <w:lang w:eastAsia="zh-CN"/>
        </w:rPr>
        <w:t>职务</w:t>
      </w:r>
      <w:r>
        <w:rPr>
          <w:b/>
          <w:bCs w:val="0"/>
          <w:sz w:val="18"/>
          <w:szCs w:val="18"/>
          <w:u w:val="single"/>
          <w:lang w:val="en-US"/>
        </w:rPr>
        <w:t xml:space="preserve">               </w:t>
      </w:r>
      <w:r>
        <w:rPr>
          <w:b/>
          <w:bCs w:val="0"/>
          <w:sz w:val="18"/>
          <w:szCs w:val="18"/>
          <w:lang w:eastAsia="zh-CN"/>
        </w:rPr>
        <w:t xml:space="preserve">电话 </w:t>
      </w:r>
      <w:r>
        <w:rPr>
          <w:sz w:val="18"/>
          <w:szCs w:val="18"/>
          <w:u w:val="single"/>
          <w:lang w:val="en-US"/>
        </w:rPr>
        <w:t xml:space="preserve">          </w:t>
      </w:r>
    </w:p>
    <w:p>
      <w:pPr>
        <w:keepNext/>
        <w:keepLines/>
        <w:pageBreakBefore w:val="0"/>
        <w:widowControl/>
        <w:suppressLineNumbers w:val="0"/>
        <w:kinsoku/>
        <w:wordWrap/>
        <w:overflowPunct/>
        <w:topLinePunct w:val="0"/>
        <w:bidi w:val="0"/>
        <w:spacing w:before="0" w:beforeAutospacing="0" w:after="0" w:afterAutospacing="0" w:line="380" w:lineRule="exact"/>
        <w:ind w:left="0" w:right="0" w:firstLine="360" w:firstLineChars="200"/>
        <w:jc w:val="both"/>
        <w:textAlignment w:val="auto"/>
        <w:rPr>
          <w:rFonts w:hint="eastAsia" w:ascii="宋体" w:hAnsi="宋体" w:eastAsia="宋体" w:cs="宋体"/>
          <w:b/>
          <w:bCs w:val="0"/>
          <w:sz w:val="18"/>
          <w:szCs w:val="18"/>
          <w:u w:val="single"/>
          <w:lang w:val="en-US"/>
        </w:rPr>
      </w:pPr>
      <w:r>
        <w:rPr>
          <w:rFonts w:hint="eastAsia" w:ascii="宋体" w:hAnsi="宋体" w:eastAsia="宋体" w:cs="宋体"/>
          <w:bCs/>
          <w:kern w:val="2"/>
          <w:sz w:val="18"/>
          <w:szCs w:val="18"/>
          <w:lang w:val="en-US" w:eastAsia="zh-CN" w:bidi="ar"/>
        </w:rPr>
        <w:t>5、政府采购业务联系人：姓名</w:t>
      </w:r>
      <w:r>
        <w:rPr>
          <w:rFonts w:hint="eastAsia" w:ascii="宋体" w:hAnsi="宋体" w:eastAsia="宋体" w:cs="宋体"/>
          <w:b/>
          <w:bCs w:val="0"/>
          <w:kern w:val="2"/>
          <w:sz w:val="18"/>
          <w:szCs w:val="18"/>
          <w:u w:val="single"/>
          <w:lang w:val="en-US" w:eastAsia="zh-CN" w:bidi="ar"/>
        </w:rPr>
        <w:t xml:space="preserve">                    </w:t>
      </w:r>
      <w:r>
        <w:rPr>
          <w:rFonts w:hint="eastAsia" w:ascii="宋体" w:hAnsi="宋体" w:eastAsia="宋体" w:cs="宋体"/>
          <w:bCs/>
          <w:kern w:val="2"/>
          <w:sz w:val="18"/>
          <w:szCs w:val="18"/>
          <w:lang w:val="en-US" w:eastAsia="zh-CN" w:bidi="ar"/>
        </w:rPr>
        <w:t>职务</w:t>
      </w:r>
      <w:r>
        <w:rPr>
          <w:rFonts w:hint="eastAsia" w:ascii="宋体" w:hAnsi="宋体" w:eastAsia="宋体" w:cs="宋体"/>
          <w:b/>
          <w:bCs w:val="0"/>
          <w:kern w:val="2"/>
          <w:sz w:val="18"/>
          <w:szCs w:val="18"/>
          <w:u w:val="single"/>
          <w:lang w:val="en-US" w:eastAsia="zh-CN" w:bidi="ar"/>
        </w:rPr>
        <w:t xml:space="preserve">                 </w:t>
      </w:r>
      <w:r>
        <w:rPr>
          <w:rFonts w:hint="eastAsia" w:ascii="宋体" w:hAnsi="宋体" w:eastAsia="宋体" w:cs="宋体"/>
          <w:bCs/>
          <w:kern w:val="2"/>
          <w:sz w:val="18"/>
          <w:szCs w:val="18"/>
          <w:lang w:val="en-US" w:eastAsia="zh-CN" w:bidi="ar"/>
        </w:rPr>
        <w:t>电话</w:t>
      </w:r>
      <w:r>
        <w:rPr>
          <w:rFonts w:hint="eastAsia" w:ascii="宋体" w:hAnsi="宋体" w:eastAsia="宋体" w:cs="宋体"/>
          <w:b/>
          <w:bCs w:val="0"/>
          <w:kern w:val="2"/>
          <w:sz w:val="18"/>
          <w:szCs w:val="18"/>
          <w:u w:val="single"/>
          <w:lang w:val="en-US" w:eastAsia="zh-CN" w:bidi="ar"/>
        </w:rPr>
        <w:t xml:space="preserve">           </w:t>
      </w:r>
    </w:p>
    <w:p>
      <w:pPr>
        <w:keepNext/>
        <w:keepLines/>
        <w:pageBreakBefore w:val="0"/>
        <w:widowControl/>
        <w:suppressLineNumbers w:val="0"/>
        <w:kinsoku/>
        <w:wordWrap/>
        <w:overflowPunct/>
        <w:topLinePunct w:val="0"/>
        <w:bidi w:val="0"/>
        <w:spacing w:before="0" w:beforeAutospacing="0" w:after="0" w:afterAutospacing="0" w:line="380" w:lineRule="exact"/>
        <w:ind w:left="0" w:right="0" w:firstLine="360" w:firstLineChars="200"/>
        <w:jc w:val="both"/>
        <w:textAlignment w:val="auto"/>
        <w:rPr>
          <w:rFonts w:hint="eastAsia" w:ascii="宋体" w:hAnsi="宋体" w:eastAsia="宋体" w:cs="宋体"/>
          <w:b/>
          <w:bCs w:val="0"/>
          <w:sz w:val="18"/>
          <w:szCs w:val="18"/>
          <w:u w:val="single"/>
          <w:lang w:val="en-US"/>
        </w:rPr>
      </w:pPr>
      <w:r>
        <w:rPr>
          <w:rFonts w:hint="eastAsia" w:ascii="宋体" w:hAnsi="宋体" w:eastAsia="宋体" w:cs="宋体"/>
          <w:kern w:val="2"/>
          <w:sz w:val="18"/>
          <w:szCs w:val="18"/>
          <w:lang w:val="en-US" w:eastAsia="zh-CN" w:bidi="ar"/>
        </w:rPr>
        <w:t xml:space="preserve">                       手机</w:t>
      </w:r>
      <w:r>
        <w:rPr>
          <w:rFonts w:hint="eastAsia" w:ascii="宋体" w:hAnsi="宋体" w:eastAsia="宋体" w:cs="宋体"/>
          <w:b/>
          <w:bCs w:val="0"/>
          <w:kern w:val="2"/>
          <w:sz w:val="18"/>
          <w:szCs w:val="18"/>
          <w:u w:val="single"/>
          <w:lang w:val="en-US" w:eastAsia="zh-CN" w:bidi="ar"/>
        </w:rPr>
        <w:t xml:space="preserve">                    </w:t>
      </w:r>
      <w:r>
        <w:rPr>
          <w:rFonts w:hint="eastAsia" w:ascii="宋体" w:hAnsi="宋体" w:eastAsia="宋体" w:cs="宋体"/>
          <w:kern w:val="2"/>
          <w:sz w:val="18"/>
          <w:szCs w:val="18"/>
          <w:lang w:val="en-US" w:eastAsia="zh-CN" w:bidi="ar"/>
        </w:rPr>
        <w:t>传真</w:t>
      </w:r>
      <w:r>
        <w:rPr>
          <w:rFonts w:hint="eastAsia" w:ascii="宋体" w:hAnsi="宋体" w:eastAsia="宋体" w:cs="宋体"/>
          <w:b/>
          <w:bCs w:val="0"/>
          <w:kern w:val="2"/>
          <w:sz w:val="18"/>
          <w:szCs w:val="18"/>
          <w:u w:val="single"/>
          <w:lang w:val="en-US" w:eastAsia="zh-CN" w:bidi="ar"/>
        </w:rPr>
        <w:t xml:space="preserve">                 </w:t>
      </w:r>
    </w:p>
    <w:p>
      <w:pPr>
        <w:keepNext/>
        <w:keepLines/>
        <w:pageBreakBefore w:val="0"/>
        <w:widowControl/>
        <w:suppressLineNumbers w:val="0"/>
        <w:kinsoku/>
        <w:wordWrap/>
        <w:overflowPunct/>
        <w:topLinePunct w:val="0"/>
        <w:bidi w:val="0"/>
        <w:spacing w:before="0" w:beforeAutospacing="0" w:after="0" w:afterAutospacing="0" w:line="380" w:lineRule="exact"/>
        <w:ind w:left="0" w:right="0" w:firstLine="360" w:firstLineChars="200"/>
        <w:jc w:val="both"/>
        <w:textAlignment w:val="auto"/>
        <w:rPr>
          <w:rFonts w:hint="eastAsia" w:ascii="宋体" w:hAnsi="宋体" w:eastAsia="宋体" w:cs="宋体"/>
          <w:b/>
          <w:bCs w:val="0"/>
          <w:sz w:val="18"/>
          <w:szCs w:val="18"/>
          <w:u w:val="single"/>
          <w:lang w:val="en-US"/>
        </w:rPr>
      </w:pPr>
      <w:r>
        <w:rPr>
          <w:rFonts w:hint="eastAsia" w:ascii="宋体" w:hAnsi="宋体" w:eastAsia="宋体" w:cs="宋体"/>
          <w:bCs/>
          <w:kern w:val="2"/>
          <w:sz w:val="18"/>
          <w:szCs w:val="18"/>
          <w:lang w:val="en-US" w:eastAsia="zh-CN" w:bidi="ar"/>
        </w:rPr>
        <w:t>6、邮政编码</w:t>
      </w:r>
      <w:r>
        <w:rPr>
          <w:rFonts w:hint="eastAsia" w:ascii="宋体" w:hAnsi="宋体" w:eastAsia="宋体" w:cs="宋体"/>
          <w:kern w:val="2"/>
          <w:sz w:val="18"/>
          <w:szCs w:val="18"/>
          <w:lang w:val="en-US" w:eastAsia="zh-CN" w:bidi="ar"/>
        </w:rPr>
        <w:t>：</w:t>
      </w:r>
      <w:r>
        <w:rPr>
          <w:rFonts w:hint="eastAsia" w:ascii="宋体" w:hAnsi="宋体" w:eastAsia="宋体" w:cs="宋体"/>
          <w:b/>
          <w:bCs w:val="0"/>
          <w:kern w:val="2"/>
          <w:sz w:val="18"/>
          <w:szCs w:val="18"/>
          <w:u w:val="single"/>
          <w:lang w:val="en-US" w:eastAsia="zh-CN" w:bidi="ar"/>
        </w:rPr>
        <w:t xml:space="preserve">                                                  </w:t>
      </w:r>
    </w:p>
    <w:p>
      <w:pPr>
        <w:keepNext/>
        <w:keepLines/>
        <w:pageBreakBefore w:val="0"/>
        <w:widowControl/>
        <w:suppressLineNumbers w:val="0"/>
        <w:kinsoku/>
        <w:wordWrap/>
        <w:overflowPunct/>
        <w:topLinePunct w:val="0"/>
        <w:bidi w:val="0"/>
        <w:spacing w:before="0" w:beforeAutospacing="0" w:after="0" w:afterAutospacing="0" w:line="380" w:lineRule="exact"/>
        <w:ind w:left="0" w:right="0" w:firstLine="360" w:firstLineChars="200"/>
        <w:jc w:val="both"/>
        <w:textAlignment w:val="auto"/>
        <w:rPr>
          <w:rFonts w:hint="eastAsia" w:ascii="宋体" w:hAnsi="宋体" w:eastAsia="宋体" w:cs="宋体"/>
          <w:bCs/>
          <w:sz w:val="18"/>
          <w:szCs w:val="18"/>
          <w:lang w:val="en-US"/>
        </w:rPr>
      </w:pPr>
      <w:r>
        <w:rPr>
          <w:rFonts w:hint="eastAsia" w:ascii="宋体" w:hAnsi="宋体" w:eastAsia="宋体" w:cs="宋体"/>
          <w:bCs/>
          <w:kern w:val="2"/>
          <w:sz w:val="18"/>
          <w:szCs w:val="18"/>
          <w:lang w:val="en-US" w:eastAsia="zh-CN" w:bidi="ar"/>
        </w:rPr>
        <w:t>7、通信地址</w:t>
      </w:r>
      <w:r>
        <w:rPr>
          <w:rFonts w:hint="eastAsia" w:ascii="宋体" w:hAnsi="宋体" w:eastAsia="宋体" w:cs="宋体"/>
          <w:kern w:val="2"/>
          <w:sz w:val="18"/>
          <w:szCs w:val="18"/>
          <w:lang w:val="en-US" w:eastAsia="zh-CN" w:bidi="ar"/>
        </w:rPr>
        <w:t>：</w:t>
      </w:r>
      <w:r>
        <w:rPr>
          <w:rFonts w:hint="eastAsia" w:ascii="宋体" w:hAnsi="宋体" w:eastAsia="宋体" w:cs="宋体"/>
          <w:b/>
          <w:bCs w:val="0"/>
          <w:kern w:val="2"/>
          <w:sz w:val="18"/>
          <w:szCs w:val="18"/>
          <w:u w:val="single"/>
          <w:lang w:val="en-US" w:eastAsia="zh-CN" w:bidi="ar"/>
        </w:rPr>
        <w:t xml:space="preserve">                                                  </w:t>
      </w:r>
    </w:p>
    <w:p>
      <w:pPr>
        <w:keepNext/>
        <w:keepLines/>
        <w:pageBreakBefore w:val="0"/>
        <w:widowControl/>
        <w:suppressLineNumbers w:val="0"/>
        <w:kinsoku/>
        <w:wordWrap/>
        <w:overflowPunct/>
        <w:topLinePunct w:val="0"/>
        <w:bidi w:val="0"/>
        <w:spacing w:before="0" w:beforeAutospacing="0" w:after="0" w:afterAutospacing="0" w:line="380" w:lineRule="exact"/>
        <w:ind w:left="0" w:right="0"/>
        <w:jc w:val="both"/>
        <w:textAlignment w:val="auto"/>
        <w:rPr>
          <w:rFonts w:hint="eastAsia" w:ascii="宋体" w:hAnsi="宋体" w:eastAsia="宋体" w:cs="宋体"/>
          <w:b/>
          <w:bCs w:val="0"/>
          <w:sz w:val="18"/>
          <w:szCs w:val="18"/>
          <w:lang w:val="en-US"/>
        </w:rPr>
      </w:pPr>
      <w:r>
        <w:rPr>
          <w:rFonts w:hint="eastAsia" w:ascii="宋体" w:hAnsi="宋体" w:eastAsia="宋体" w:cs="宋体"/>
          <w:b/>
          <w:bCs w:val="0"/>
          <w:kern w:val="2"/>
          <w:sz w:val="18"/>
          <w:szCs w:val="18"/>
          <w:lang w:val="en-US" w:eastAsia="zh-CN" w:bidi="ar"/>
        </w:rPr>
        <w:t>二、投标人财务状况：</w:t>
      </w:r>
    </w:p>
    <w:p>
      <w:pPr>
        <w:keepNext/>
        <w:keepLines/>
        <w:pageBreakBefore w:val="0"/>
        <w:widowControl/>
        <w:suppressLineNumbers w:val="0"/>
        <w:kinsoku/>
        <w:wordWrap/>
        <w:overflowPunct/>
        <w:topLinePunct w:val="0"/>
        <w:bidi w:val="0"/>
        <w:spacing w:before="0" w:beforeAutospacing="0" w:after="0" w:afterAutospacing="0" w:line="380" w:lineRule="exact"/>
        <w:ind w:left="0" w:right="0" w:firstLine="360" w:firstLineChars="200"/>
        <w:jc w:val="both"/>
        <w:textAlignment w:val="auto"/>
        <w:rPr>
          <w:rFonts w:hint="eastAsia" w:ascii="宋体" w:hAnsi="宋体" w:eastAsia="宋体" w:cs="宋体"/>
          <w:bCs/>
          <w:sz w:val="18"/>
          <w:szCs w:val="18"/>
          <w:lang w:val="en-US"/>
        </w:rPr>
      </w:pPr>
      <w:r>
        <w:rPr>
          <w:rFonts w:hint="eastAsia" w:ascii="宋体" w:hAnsi="宋体" w:eastAsia="宋体" w:cs="宋体"/>
          <w:bCs/>
          <w:kern w:val="2"/>
          <w:sz w:val="18"/>
          <w:szCs w:val="18"/>
          <w:lang w:val="en-US" w:eastAsia="zh-CN" w:bidi="ar"/>
        </w:rPr>
        <w:t>1、注册资本：</w:t>
      </w:r>
      <w:r>
        <w:rPr>
          <w:rFonts w:hint="eastAsia" w:ascii="宋体" w:hAnsi="宋体" w:eastAsia="宋体" w:cs="宋体"/>
          <w:b/>
          <w:bCs w:val="0"/>
          <w:kern w:val="2"/>
          <w:sz w:val="18"/>
          <w:szCs w:val="18"/>
          <w:u w:val="single"/>
          <w:lang w:val="en-US" w:eastAsia="zh-CN" w:bidi="ar"/>
        </w:rPr>
        <w:t xml:space="preserve">                                                  </w:t>
      </w:r>
    </w:p>
    <w:p>
      <w:pPr>
        <w:keepNext/>
        <w:keepLines/>
        <w:pageBreakBefore w:val="0"/>
        <w:widowControl/>
        <w:suppressLineNumbers w:val="0"/>
        <w:kinsoku/>
        <w:wordWrap/>
        <w:overflowPunct/>
        <w:topLinePunct w:val="0"/>
        <w:bidi w:val="0"/>
        <w:spacing w:before="0" w:beforeAutospacing="0" w:after="0" w:afterAutospacing="0" w:line="380" w:lineRule="exact"/>
        <w:ind w:left="0" w:right="0" w:firstLine="360" w:firstLineChars="200"/>
        <w:jc w:val="both"/>
        <w:textAlignment w:val="auto"/>
        <w:rPr>
          <w:rFonts w:hint="eastAsia" w:ascii="宋体" w:hAnsi="宋体" w:eastAsia="宋体" w:cs="宋体"/>
          <w:bCs/>
          <w:sz w:val="18"/>
          <w:szCs w:val="18"/>
          <w:lang w:val="en-US"/>
        </w:rPr>
      </w:pPr>
      <w:r>
        <w:rPr>
          <w:rFonts w:hint="eastAsia" w:ascii="宋体" w:hAnsi="宋体" w:eastAsia="宋体" w:cs="宋体"/>
          <w:bCs/>
          <w:kern w:val="2"/>
          <w:sz w:val="18"/>
          <w:szCs w:val="18"/>
          <w:lang w:val="en-US" w:eastAsia="zh-CN" w:bidi="ar"/>
        </w:rPr>
        <w:t>2、实收资本：</w:t>
      </w:r>
      <w:r>
        <w:rPr>
          <w:rFonts w:hint="eastAsia" w:ascii="宋体" w:hAnsi="宋体" w:eastAsia="宋体" w:cs="宋体"/>
          <w:b/>
          <w:bCs w:val="0"/>
          <w:kern w:val="2"/>
          <w:sz w:val="18"/>
          <w:szCs w:val="18"/>
          <w:u w:val="single"/>
          <w:lang w:val="en-US" w:eastAsia="zh-CN" w:bidi="ar"/>
        </w:rPr>
        <w:t xml:space="preserve">                                                  </w:t>
      </w:r>
    </w:p>
    <w:p>
      <w:pPr>
        <w:keepNext/>
        <w:keepLines/>
        <w:pageBreakBefore w:val="0"/>
        <w:widowControl/>
        <w:suppressLineNumbers w:val="0"/>
        <w:kinsoku/>
        <w:wordWrap/>
        <w:overflowPunct/>
        <w:topLinePunct w:val="0"/>
        <w:bidi w:val="0"/>
        <w:spacing w:before="0" w:beforeAutospacing="0" w:after="0" w:afterAutospacing="0" w:line="380" w:lineRule="exact"/>
        <w:ind w:left="0" w:right="0" w:firstLine="360" w:firstLineChars="200"/>
        <w:jc w:val="both"/>
        <w:textAlignment w:val="auto"/>
        <w:rPr>
          <w:rFonts w:hint="eastAsia" w:ascii="宋体" w:hAnsi="宋体" w:eastAsia="宋体" w:cs="宋体"/>
          <w:bCs/>
          <w:sz w:val="18"/>
          <w:szCs w:val="18"/>
          <w:lang w:val="en-US"/>
        </w:rPr>
      </w:pPr>
      <w:r>
        <w:rPr>
          <w:rFonts w:hint="eastAsia" w:ascii="宋体" w:hAnsi="宋体" w:eastAsia="宋体" w:cs="宋体"/>
          <w:kern w:val="2"/>
          <w:sz w:val="18"/>
          <w:szCs w:val="18"/>
          <w:lang w:val="en-US" w:eastAsia="zh-CN" w:bidi="ar"/>
        </w:rPr>
        <w:t>3、近期资产负债表：</w:t>
      </w:r>
      <w:r>
        <w:rPr>
          <w:rFonts w:hint="eastAsia" w:ascii="宋体" w:hAnsi="宋体" w:eastAsia="宋体" w:cs="宋体"/>
          <w:b/>
          <w:bCs w:val="0"/>
          <w:kern w:val="2"/>
          <w:sz w:val="18"/>
          <w:szCs w:val="18"/>
          <w:u w:val="single"/>
          <w:lang w:val="en-US" w:eastAsia="zh-CN" w:bidi="ar"/>
        </w:rPr>
        <w:t xml:space="preserve">                                              </w:t>
      </w:r>
    </w:p>
    <w:p>
      <w:pPr>
        <w:keepNext/>
        <w:keepLines/>
        <w:pageBreakBefore w:val="0"/>
        <w:widowControl/>
        <w:suppressLineNumbers w:val="0"/>
        <w:kinsoku/>
        <w:wordWrap/>
        <w:overflowPunct/>
        <w:topLinePunct w:val="0"/>
        <w:bidi w:val="0"/>
        <w:spacing w:before="0" w:beforeAutospacing="0" w:after="0" w:afterAutospacing="0" w:line="380" w:lineRule="exact"/>
        <w:ind w:left="0" w:right="0" w:firstLine="360" w:firstLineChars="200"/>
        <w:jc w:val="both"/>
        <w:textAlignment w:val="auto"/>
        <w:rPr>
          <w:rFonts w:hint="eastAsia" w:ascii="宋体" w:hAnsi="宋体" w:eastAsia="宋体" w:cs="宋体"/>
          <w:bCs/>
          <w:sz w:val="18"/>
          <w:szCs w:val="18"/>
          <w:lang w:val="en-US"/>
        </w:rPr>
      </w:pPr>
      <w:r>
        <w:rPr>
          <w:rFonts w:hint="eastAsia" w:ascii="宋体" w:hAnsi="宋体" w:eastAsia="宋体" w:cs="宋体"/>
          <w:kern w:val="2"/>
          <w:sz w:val="18"/>
          <w:szCs w:val="18"/>
          <w:lang w:val="en-US" w:eastAsia="zh-CN" w:bidi="ar"/>
        </w:rPr>
        <w:t>（1）固定资产：</w:t>
      </w:r>
      <w:r>
        <w:rPr>
          <w:rFonts w:hint="eastAsia" w:ascii="宋体" w:hAnsi="宋体" w:eastAsia="宋体" w:cs="宋体"/>
          <w:b/>
          <w:bCs w:val="0"/>
          <w:kern w:val="2"/>
          <w:sz w:val="18"/>
          <w:szCs w:val="18"/>
          <w:u w:val="single"/>
          <w:lang w:val="en-US" w:eastAsia="zh-CN" w:bidi="ar"/>
        </w:rPr>
        <w:t xml:space="preserve">                                                  </w:t>
      </w:r>
    </w:p>
    <w:p>
      <w:pPr>
        <w:keepNext/>
        <w:keepLines/>
        <w:pageBreakBefore w:val="0"/>
        <w:widowControl/>
        <w:suppressLineNumbers w:val="0"/>
        <w:kinsoku/>
        <w:wordWrap/>
        <w:overflowPunct/>
        <w:topLinePunct w:val="0"/>
        <w:bidi w:val="0"/>
        <w:spacing w:before="0" w:beforeAutospacing="0" w:after="0" w:afterAutospacing="0" w:line="380" w:lineRule="exact"/>
        <w:ind w:left="0" w:right="0" w:firstLine="360" w:firstLineChars="200"/>
        <w:jc w:val="both"/>
        <w:textAlignment w:val="auto"/>
        <w:rPr>
          <w:rFonts w:hint="eastAsia" w:ascii="宋体" w:hAnsi="宋体" w:eastAsia="宋体" w:cs="宋体"/>
          <w:bCs/>
          <w:sz w:val="18"/>
          <w:szCs w:val="18"/>
          <w:lang w:val="en-US"/>
        </w:rPr>
      </w:pPr>
      <w:r>
        <w:rPr>
          <w:rFonts w:hint="eastAsia" w:ascii="宋体" w:hAnsi="宋体" w:eastAsia="宋体" w:cs="宋体"/>
          <w:kern w:val="2"/>
          <w:sz w:val="18"/>
          <w:szCs w:val="18"/>
          <w:lang w:val="en-US" w:eastAsia="zh-CN" w:bidi="ar"/>
        </w:rPr>
        <w:t xml:space="preserve">     原值：</w:t>
      </w:r>
      <w:r>
        <w:rPr>
          <w:rFonts w:hint="eastAsia" w:ascii="宋体" w:hAnsi="宋体" w:eastAsia="宋体" w:cs="宋体"/>
          <w:b/>
          <w:bCs w:val="0"/>
          <w:kern w:val="2"/>
          <w:sz w:val="18"/>
          <w:szCs w:val="18"/>
          <w:u w:val="single"/>
          <w:lang w:val="en-US" w:eastAsia="zh-CN" w:bidi="ar"/>
        </w:rPr>
        <w:t xml:space="preserve">                                                  </w:t>
      </w:r>
    </w:p>
    <w:p>
      <w:pPr>
        <w:keepNext/>
        <w:keepLines/>
        <w:pageBreakBefore w:val="0"/>
        <w:widowControl/>
        <w:suppressLineNumbers w:val="0"/>
        <w:kinsoku/>
        <w:wordWrap/>
        <w:overflowPunct/>
        <w:topLinePunct w:val="0"/>
        <w:bidi w:val="0"/>
        <w:spacing w:before="0" w:beforeAutospacing="0" w:after="0" w:afterAutospacing="0" w:line="380" w:lineRule="exact"/>
        <w:ind w:left="0" w:right="0" w:firstLine="360" w:firstLineChars="200"/>
        <w:jc w:val="both"/>
        <w:textAlignment w:val="auto"/>
        <w:rPr>
          <w:rFonts w:hint="eastAsia" w:ascii="宋体" w:hAnsi="宋体" w:eastAsia="宋体" w:cs="宋体"/>
          <w:bCs/>
          <w:sz w:val="18"/>
          <w:szCs w:val="18"/>
          <w:lang w:val="en-US"/>
        </w:rPr>
      </w:pPr>
      <w:r>
        <w:rPr>
          <w:rFonts w:hint="eastAsia" w:ascii="宋体" w:hAnsi="宋体" w:eastAsia="宋体" w:cs="宋体"/>
          <w:kern w:val="2"/>
          <w:sz w:val="18"/>
          <w:szCs w:val="18"/>
          <w:lang w:val="en-US" w:eastAsia="zh-CN" w:bidi="ar"/>
        </w:rPr>
        <w:t xml:space="preserve">     净值：</w:t>
      </w:r>
      <w:r>
        <w:rPr>
          <w:rFonts w:hint="eastAsia" w:ascii="宋体" w:hAnsi="宋体" w:eastAsia="宋体" w:cs="宋体"/>
          <w:b/>
          <w:bCs w:val="0"/>
          <w:kern w:val="2"/>
          <w:sz w:val="18"/>
          <w:szCs w:val="18"/>
          <w:u w:val="single"/>
          <w:lang w:val="en-US" w:eastAsia="zh-CN" w:bidi="ar"/>
        </w:rPr>
        <w:t xml:space="preserve">                                                  </w:t>
      </w:r>
    </w:p>
    <w:p>
      <w:pPr>
        <w:keepNext/>
        <w:keepLines/>
        <w:pageBreakBefore w:val="0"/>
        <w:widowControl/>
        <w:suppressLineNumbers w:val="0"/>
        <w:kinsoku/>
        <w:wordWrap/>
        <w:overflowPunct/>
        <w:topLinePunct w:val="0"/>
        <w:bidi w:val="0"/>
        <w:spacing w:before="0" w:beforeAutospacing="0" w:after="0" w:afterAutospacing="0" w:line="380" w:lineRule="exact"/>
        <w:ind w:left="0" w:right="0" w:firstLine="360" w:firstLineChars="200"/>
        <w:jc w:val="both"/>
        <w:textAlignment w:val="auto"/>
        <w:rPr>
          <w:rFonts w:hint="eastAsia" w:ascii="宋体" w:hAnsi="宋体" w:eastAsia="宋体" w:cs="宋体"/>
          <w:bCs/>
          <w:sz w:val="18"/>
          <w:szCs w:val="18"/>
          <w:lang w:val="en-US"/>
        </w:rPr>
      </w:pPr>
      <w:r>
        <w:rPr>
          <w:rFonts w:hint="eastAsia" w:ascii="宋体" w:hAnsi="宋体" w:eastAsia="宋体" w:cs="宋体"/>
          <w:kern w:val="2"/>
          <w:sz w:val="18"/>
          <w:szCs w:val="18"/>
          <w:lang w:val="en-US" w:eastAsia="zh-CN" w:bidi="ar"/>
        </w:rPr>
        <w:t>（2）流动资金：</w:t>
      </w:r>
      <w:r>
        <w:rPr>
          <w:rFonts w:hint="eastAsia" w:ascii="宋体" w:hAnsi="宋体" w:eastAsia="宋体" w:cs="宋体"/>
          <w:b/>
          <w:bCs w:val="0"/>
          <w:kern w:val="2"/>
          <w:sz w:val="18"/>
          <w:szCs w:val="18"/>
          <w:u w:val="single"/>
          <w:lang w:val="en-US" w:eastAsia="zh-CN" w:bidi="ar"/>
        </w:rPr>
        <w:t xml:space="preserve">                                                  </w:t>
      </w:r>
    </w:p>
    <w:p>
      <w:pPr>
        <w:keepNext/>
        <w:keepLines/>
        <w:pageBreakBefore w:val="0"/>
        <w:widowControl/>
        <w:suppressLineNumbers w:val="0"/>
        <w:kinsoku/>
        <w:wordWrap/>
        <w:overflowPunct/>
        <w:topLinePunct w:val="0"/>
        <w:bidi w:val="0"/>
        <w:spacing w:before="0" w:beforeAutospacing="0" w:after="0" w:afterAutospacing="0" w:line="380" w:lineRule="exact"/>
        <w:ind w:left="0" w:right="0" w:firstLine="360" w:firstLineChars="200"/>
        <w:jc w:val="both"/>
        <w:textAlignment w:val="auto"/>
        <w:rPr>
          <w:rFonts w:hint="eastAsia" w:ascii="宋体" w:hAnsi="宋体" w:eastAsia="宋体" w:cs="宋体"/>
          <w:bCs/>
          <w:sz w:val="18"/>
          <w:szCs w:val="18"/>
          <w:lang w:val="en-US"/>
        </w:rPr>
      </w:pPr>
      <w:r>
        <w:rPr>
          <w:rFonts w:hint="eastAsia" w:ascii="宋体" w:hAnsi="宋体" w:eastAsia="宋体" w:cs="宋体"/>
          <w:kern w:val="2"/>
          <w:sz w:val="18"/>
          <w:szCs w:val="18"/>
          <w:lang w:val="en-US" w:eastAsia="zh-CN" w:bidi="ar"/>
        </w:rPr>
        <w:t>（3）长期负债：</w:t>
      </w:r>
      <w:r>
        <w:rPr>
          <w:rFonts w:hint="eastAsia" w:ascii="宋体" w:hAnsi="宋体" w:eastAsia="宋体" w:cs="宋体"/>
          <w:b/>
          <w:bCs w:val="0"/>
          <w:kern w:val="2"/>
          <w:sz w:val="18"/>
          <w:szCs w:val="18"/>
          <w:u w:val="single"/>
          <w:lang w:val="en-US" w:eastAsia="zh-CN" w:bidi="ar"/>
        </w:rPr>
        <w:t xml:space="preserve">                                                  </w:t>
      </w:r>
    </w:p>
    <w:p>
      <w:pPr>
        <w:keepNext/>
        <w:keepLines/>
        <w:pageBreakBefore w:val="0"/>
        <w:widowControl/>
        <w:suppressLineNumbers w:val="0"/>
        <w:kinsoku/>
        <w:wordWrap/>
        <w:overflowPunct/>
        <w:topLinePunct w:val="0"/>
        <w:bidi w:val="0"/>
        <w:spacing w:before="0" w:beforeAutospacing="0" w:after="0" w:afterAutospacing="0" w:line="380" w:lineRule="exact"/>
        <w:ind w:left="0" w:right="0" w:firstLine="360" w:firstLineChars="200"/>
        <w:jc w:val="both"/>
        <w:textAlignment w:val="auto"/>
        <w:rPr>
          <w:rFonts w:hint="eastAsia" w:ascii="宋体" w:hAnsi="宋体" w:eastAsia="宋体" w:cs="宋体"/>
          <w:bCs/>
          <w:sz w:val="18"/>
          <w:szCs w:val="18"/>
          <w:lang w:val="en-US"/>
        </w:rPr>
      </w:pPr>
      <w:r>
        <w:rPr>
          <w:rFonts w:hint="eastAsia" w:ascii="宋体" w:hAnsi="宋体" w:eastAsia="宋体" w:cs="宋体"/>
          <w:kern w:val="2"/>
          <w:sz w:val="18"/>
          <w:szCs w:val="18"/>
          <w:lang w:val="en-US" w:eastAsia="zh-CN" w:bidi="ar"/>
        </w:rPr>
        <w:t>（4）短期负债：</w:t>
      </w:r>
      <w:r>
        <w:rPr>
          <w:rFonts w:hint="eastAsia" w:ascii="宋体" w:hAnsi="宋体" w:eastAsia="宋体" w:cs="宋体"/>
          <w:b/>
          <w:bCs w:val="0"/>
          <w:kern w:val="2"/>
          <w:sz w:val="18"/>
          <w:szCs w:val="18"/>
          <w:u w:val="single"/>
          <w:lang w:val="en-US" w:eastAsia="zh-CN" w:bidi="ar"/>
        </w:rPr>
        <w:t xml:space="preserve">                                                  </w:t>
      </w:r>
    </w:p>
    <w:p>
      <w:pPr>
        <w:keepNext/>
        <w:keepLines/>
        <w:pageBreakBefore w:val="0"/>
        <w:widowControl/>
        <w:suppressLineNumbers w:val="0"/>
        <w:kinsoku/>
        <w:wordWrap/>
        <w:overflowPunct/>
        <w:topLinePunct w:val="0"/>
        <w:bidi w:val="0"/>
        <w:spacing w:before="0" w:beforeAutospacing="0" w:after="0" w:afterAutospacing="0" w:line="380" w:lineRule="exact"/>
        <w:ind w:left="0" w:right="0"/>
        <w:jc w:val="both"/>
        <w:textAlignment w:val="auto"/>
        <w:rPr>
          <w:rFonts w:hint="eastAsia" w:ascii="宋体" w:hAnsi="宋体" w:eastAsia="宋体" w:cs="宋体"/>
          <w:b/>
          <w:bCs w:val="0"/>
          <w:sz w:val="18"/>
          <w:szCs w:val="18"/>
          <w:lang w:val="en-US"/>
        </w:rPr>
      </w:pPr>
      <w:r>
        <w:rPr>
          <w:rFonts w:hint="eastAsia" w:ascii="宋体" w:hAnsi="宋体" w:eastAsia="宋体" w:cs="宋体"/>
          <w:b/>
          <w:bCs w:val="0"/>
          <w:kern w:val="2"/>
          <w:sz w:val="18"/>
          <w:szCs w:val="18"/>
          <w:lang w:val="en-US" w:eastAsia="zh-CN" w:bidi="ar"/>
        </w:rPr>
        <w:t>三、投标人目前涉及的诉讼案或仲裁的情况（如有、请如实填写）</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863"/>
        <w:gridCol w:w="3136"/>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2" w:hRule="atLeast"/>
          <w:jc w:val="center"/>
        </w:trPr>
        <w:tc>
          <w:tcPr>
            <w:tcW w:w="3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suppressLineNumbers w:val="0"/>
              <w:kinsoku/>
              <w:wordWrap/>
              <w:overflowPunct/>
              <w:topLinePunct w:val="0"/>
              <w:bidi w:val="0"/>
              <w:spacing w:before="0" w:beforeAutospacing="0" w:after="0" w:afterAutospacing="0" w:line="320" w:lineRule="exact"/>
              <w:ind w:left="0" w:right="0"/>
              <w:jc w:val="center"/>
              <w:textAlignment w:val="auto"/>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涉及的另一方或另几方</w:t>
            </w:r>
          </w:p>
        </w:tc>
        <w:tc>
          <w:tcPr>
            <w:tcW w:w="31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suppressLineNumbers w:val="0"/>
              <w:kinsoku/>
              <w:wordWrap/>
              <w:overflowPunct/>
              <w:topLinePunct w:val="0"/>
              <w:bidi w:val="0"/>
              <w:spacing w:before="0" w:beforeAutospacing="0" w:after="0" w:afterAutospacing="0" w:line="320" w:lineRule="exact"/>
              <w:ind w:left="0" w:right="0"/>
              <w:jc w:val="center"/>
              <w:textAlignment w:val="auto"/>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争端的原因</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suppressLineNumbers w:val="0"/>
              <w:kinsoku/>
              <w:wordWrap/>
              <w:overflowPunct/>
              <w:topLinePunct w:val="0"/>
              <w:bidi w:val="0"/>
              <w:spacing w:before="0" w:beforeAutospacing="0" w:after="0" w:afterAutospacing="0" w:line="320" w:lineRule="exact"/>
              <w:ind w:left="0" w:right="0"/>
              <w:jc w:val="center"/>
              <w:textAlignment w:val="auto"/>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涉及的金额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3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suppressLineNumbers w:val="0"/>
              <w:kinsoku/>
              <w:wordWrap/>
              <w:overflowPunct/>
              <w:topLinePunct w:val="0"/>
              <w:bidi w:val="0"/>
              <w:spacing w:before="0" w:beforeAutospacing="0" w:after="0" w:afterAutospacing="0" w:line="320" w:lineRule="exact"/>
              <w:ind w:left="0" w:right="0"/>
              <w:jc w:val="both"/>
              <w:textAlignment w:val="auto"/>
              <w:rPr>
                <w:rFonts w:hint="eastAsia" w:ascii="宋体" w:hAnsi="宋体" w:eastAsia="宋体" w:cs="宋体"/>
                <w:sz w:val="18"/>
                <w:szCs w:val="18"/>
                <w:lang w:val="en-US"/>
              </w:rPr>
            </w:pPr>
          </w:p>
        </w:tc>
        <w:tc>
          <w:tcPr>
            <w:tcW w:w="31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suppressLineNumbers w:val="0"/>
              <w:kinsoku/>
              <w:wordWrap/>
              <w:overflowPunct/>
              <w:topLinePunct w:val="0"/>
              <w:bidi w:val="0"/>
              <w:spacing w:before="0" w:beforeAutospacing="0" w:after="0" w:afterAutospacing="0" w:line="320" w:lineRule="exact"/>
              <w:ind w:left="0" w:right="0"/>
              <w:jc w:val="both"/>
              <w:textAlignment w:val="auto"/>
              <w:rPr>
                <w:rFonts w:hint="eastAsia" w:ascii="宋体" w:hAnsi="宋体" w:eastAsia="宋体" w:cs="宋体"/>
                <w:sz w:val="18"/>
                <w:szCs w:val="18"/>
                <w:lang w:val="en-US"/>
              </w:rPr>
            </w:pP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suppressLineNumbers w:val="0"/>
              <w:kinsoku/>
              <w:wordWrap/>
              <w:overflowPunct/>
              <w:topLinePunct w:val="0"/>
              <w:bidi w:val="0"/>
              <w:spacing w:before="0" w:beforeAutospacing="0" w:after="0" w:afterAutospacing="0" w:line="320" w:lineRule="exact"/>
              <w:ind w:left="0" w:right="0"/>
              <w:jc w:val="both"/>
              <w:textAlignment w:val="auto"/>
              <w:rPr>
                <w:rFonts w:hint="eastAsia"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3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suppressLineNumbers w:val="0"/>
              <w:kinsoku/>
              <w:wordWrap/>
              <w:overflowPunct/>
              <w:topLinePunct w:val="0"/>
              <w:bidi w:val="0"/>
              <w:spacing w:before="0" w:beforeAutospacing="0" w:after="0" w:afterAutospacing="0" w:line="320" w:lineRule="exact"/>
              <w:ind w:left="0" w:right="0"/>
              <w:jc w:val="both"/>
              <w:textAlignment w:val="auto"/>
              <w:rPr>
                <w:rFonts w:hint="eastAsia" w:ascii="宋体" w:hAnsi="宋体" w:eastAsia="宋体" w:cs="宋体"/>
                <w:sz w:val="18"/>
                <w:szCs w:val="18"/>
                <w:lang w:val="en-US"/>
              </w:rPr>
            </w:pPr>
          </w:p>
        </w:tc>
        <w:tc>
          <w:tcPr>
            <w:tcW w:w="31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suppressLineNumbers w:val="0"/>
              <w:kinsoku/>
              <w:wordWrap/>
              <w:overflowPunct/>
              <w:topLinePunct w:val="0"/>
              <w:bidi w:val="0"/>
              <w:spacing w:before="0" w:beforeAutospacing="0" w:after="0" w:afterAutospacing="0" w:line="320" w:lineRule="exact"/>
              <w:ind w:left="0" w:right="0"/>
              <w:jc w:val="both"/>
              <w:textAlignment w:val="auto"/>
              <w:rPr>
                <w:rFonts w:hint="eastAsia" w:ascii="宋体" w:hAnsi="宋体" w:eastAsia="宋体" w:cs="宋体"/>
                <w:sz w:val="18"/>
                <w:szCs w:val="18"/>
                <w:lang w:val="en-US"/>
              </w:rPr>
            </w:pP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suppressLineNumbers w:val="0"/>
              <w:kinsoku/>
              <w:wordWrap/>
              <w:overflowPunct/>
              <w:topLinePunct w:val="0"/>
              <w:bidi w:val="0"/>
              <w:spacing w:before="0" w:beforeAutospacing="0" w:after="0" w:afterAutospacing="0" w:line="320" w:lineRule="exact"/>
              <w:ind w:left="0" w:right="0"/>
              <w:jc w:val="both"/>
              <w:textAlignment w:val="auto"/>
              <w:rPr>
                <w:rFonts w:hint="eastAsia"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3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suppressLineNumbers w:val="0"/>
              <w:kinsoku/>
              <w:wordWrap/>
              <w:overflowPunct/>
              <w:topLinePunct w:val="0"/>
              <w:bidi w:val="0"/>
              <w:spacing w:before="0" w:beforeAutospacing="0" w:after="0" w:afterAutospacing="0" w:line="320" w:lineRule="exact"/>
              <w:ind w:left="0" w:right="0"/>
              <w:jc w:val="both"/>
              <w:textAlignment w:val="auto"/>
              <w:rPr>
                <w:rFonts w:hint="eastAsia" w:ascii="宋体" w:hAnsi="宋体" w:eastAsia="宋体" w:cs="宋体"/>
                <w:sz w:val="18"/>
                <w:szCs w:val="18"/>
                <w:lang w:val="en-US"/>
              </w:rPr>
            </w:pPr>
          </w:p>
        </w:tc>
        <w:tc>
          <w:tcPr>
            <w:tcW w:w="31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suppressLineNumbers w:val="0"/>
              <w:kinsoku/>
              <w:wordWrap/>
              <w:overflowPunct/>
              <w:topLinePunct w:val="0"/>
              <w:bidi w:val="0"/>
              <w:spacing w:before="0" w:beforeAutospacing="0" w:after="0" w:afterAutospacing="0" w:line="320" w:lineRule="exact"/>
              <w:ind w:left="0" w:right="0"/>
              <w:jc w:val="both"/>
              <w:textAlignment w:val="auto"/>
              <w:rPr>
                <w:rFonts w:hint="eastAsia" w:ascii="宋体" w:hAnsi="宋体" w:eastAsia="宋体" w:cs="宋体"/>
                <w:sz w:val="18"/>
                <w:szCs w:val="18"/>
                <w:lang w:val="en-US"/>
              </w:rPr>
            </w:pP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pageBreakBefore w:val="0"/>
              <w:widowControl/>
              <w:suppressLineNumbers w:val="0"/>
              <w:kinsoku/>
              <w:wordWrap/>
              <w:overflowPunct/>
              <w:topLinePunct w:val="0"/>
              <w:bidi w:val="0"/>
              <w:spacing w:before="0" w:beforeAutospacing="0" w:after="0" w:afterAutospacing="0" w:line="320" w:lineRule="exact"/>
              <w:ind w:left="0" w:right="0"/>
              <w:jc w:val="both"/>
              <w:textAlignment w:val="auto"/>
              <w:rPr>
                <w:rFonts w:hint="eastAsia" w:ascii="宋体" w:hAnsi="宋体" w:eastAsia="宋体" w:cs="宋体"/>
                <w:sz w:val="18"/>
                <w:szCs w:val="18"/>
                <w:lang w:val="en-US"/>
              </w:rPr>
            </w:pPr>
          </w:p>
        </w:tc>
      </w:tr>
    </w:tbl>
    <w:p>
      <w:pPr>
        <w:pStyle w:val="17"/>
        <w:keepNext/>
        <w:keepLines/>
        <w:pageBreakBefore w:val="0"/>
        <w:widowControl/>
        <w:suppressLineNumbers w:val="0"/>
        <w:kinsoku/>
        <w:wordWrap/>
        <w:overflowPunct/>
        <w:topLinePunct w:val="0"/>
        <w:bidi w:val="0"/>
        <w:spacing w:line="320" w:lineRule="exact"/>
        <w:ind w:left="0" w:firstLine="0"/>
        <w:textAlignment w:val="auto"/>
        <w:rPr>
          <w:sz w:val="18"/>
          <w:szCs w:val="18"/>
          <w:lang w:val="en-US"/>
        </w:rPr>
      </w:pPr>
      <w:r>
        <w:rPr>
          <w:sz w:val="18"/>
          <w:szCs w:val="18"/>
          <w:lang w:eastAsia="zh-CN"/>
        </w:rPr>
        <w:t>注：投标人应完整填写本表，而且保证所有填写内容是真实和准确的。</w:t>
      </w:r>
    </w:p>
    <w:p>
      <w:pPr>
        <w:keepNext/>
        <w:keepLines/>
        <w:pageBreakBefore w:val="0"/>
        <w:widowControl/>
        <w:suppressLineNumbers w:val="0"/>
        <w:kinsoku/>
        <w:wordWrap/>
        <w:overflowPunct/>
        <w:topLinePunct w:val="0"/>
        <w:bidi w:val="0"/>
        <w:spacing w:before="0" w:beforeAutospacing="0" w:after="0" w:afterAutospacing="0" w:line="320" w:lineRule="exact"/>
        <w:ind w:left="0" w:right="0"/>
        <w:jc w:val="both"/>
        <w:textAlignment w:val="auto"/>
        <w:rPr>
          <w:rFonts w:hint="eastAsia" w:ascii="宋体" w:hAnsi="宋体" w:eastAsia="宋体" w:cs="宋体"/>
          <w:b/>
          <w:bCs w:val="0"/>
          <w:sz w:val="18"/>
          <w:szCs w:val="18"/>
          <w:lang w:val="en-US"/>
        </w:rPr>
      </w:pPr>
      <w:r>
        <w:rPr>
          <w:rFonts w:hint="eastAsia" w:ascii="宋体" w:hAnsi="宋体" w:eastAsia="宋体" w:cs="宋体"/>
          <w:b/>
          <w:bCs w:val="0"/>
          <w:kern w:val="2"/>
          <w:sz w:val="18"/>
          <w:szCs w:val="18"/>
          <w:lang w:val="en-US" w:eastAsia="zh-CN" w:bidi="ar"/>
        </w:rPr>
        <w:t xml:space="preserve">   </w:t>
      </w:r>
    </w:p>
    <w:p>
      <w:pPr>
        <w:keepNext/>
        <w:keepLines/>
        <w:pageBreakBefore w:val="0"/>
        <w:widowControl/>
        <w:suppressLineNumbers w:val="0"/>
        <w:kinsoku/>
        <w:wordWrap/>
        <w:overflowPunct/>
        <w:topLinePunct w:val="0"/>
        <w:bidi w:val="0"/>
        <w:spacing w:before="0" w:beforeAutospacing="0" w:after="0" w:afterAutospacing="0" w:line="440" w:lineRule="exact"/>
        <w:ind w:left="0" w:right="0" w:firstLine="2812" w:firstLineChars="1556"/>
        <w:jc w:val="both"/>
        <w:textAlignment w:val="auto"/>
        <w:rPr>
          <w:rFonts w:hint="eastAsia" w:ascii="宋体" w:hAnsi="宋体" w:eastAsia="宋体" w:cs="宋体"/>
          <w:sz w:val="18"/>
          <w:szCs w:val="18"/>
          <w:u w:val="single"/>
          <w:lang w:val="en-US"/>
        </w:rPr>
      </w:pPr>
      <w:r>
        <w:rPr>
          <w:rFonts w:hint="eastAsia" w:ascii="宋体" w:hAnsi="宋体" w:eastAsia="宋体" w:cs="宋体"/>
          <w:b/>
          <w:bCs w:val="0"/>
          <w:kern w:val="2"/>
          <w:sz w:val="18"/>
          <w:szCs w:val="18"/>
          <w:lang w:val="en-US" w:eastAsia="zh-CN" w:bidi="ar"/>
        </w:rPr>
        <w:t xml:space="preserve"> </w:t>
      </w:r>
      <w:r>
        <w:rPr>
          <w:rFonts w:hint="eastAsia" w:ascii="宋体" w:hAnsi="宋体" w:eastAsia="宋体" w:cs="宋体"/>
          <w:kern w:val="2"/>
          <w:sz w:val="18"/>
          <w:szCs w:val="18"/>
          <w:lang w:val="en-US" w:eastAsia="zh-CN" w:bidi="ar"/>
        </w:rPr>
        <w:t>投标人(公章) ：</w:t>
      </w:r>
      <w:r>
        <w:rPr>
          <w:rFonts w:hint="eastAsia" w:ascii="宋体" w:hAnsi="宋体" w:eastAsia="宋体" w:cs="宋体"/>
          <w:kern w:val="2"/>
          <w:sz w:val="18"/>
          <w:szCs w:val="18"/>
          <w:u w:val="single"/>
          <w:lang w:val="en-US" w:eastAsia="zh-CN" w:bidi="ar"/>
        </w:rPr>
        <w:t xml:space="preserve">                                        </w:t>
      </w:r>
    </w:p>
    <w:p>
      <w:pPr>
        <w:keepNext/>
        <w:keepLines/>
        <w:pageBreakBefore w:val="0"/>
        <w:widowControl/>
        <w:suppressLineNumbers w:val="0"/>
        <w:kinsoku/>
        <w:wordWrap/>
        <w:overflowPunct/>
        <w:topLinePunct w:val="0"/>
        <w:bidi w:val="0"/>
        <w:spacing w:before="0" w:beforeAutospacing="0" w:after="0" w:afterAutospacing="0" w:line="440" w:lineRule="exact"/>
        <w:ind w:left="0" w:right="0" w:firstLine="480"/>
        <w:jc w:val="both"/>
        <w:textAlignment w:val="auto"/>
        <w:rPr>
          <w:rFonts w:hint="eastAsia" w:ascii="宋体" w:hAnsi="宋体" w:eastAsia="宋体" w:cs="宋体"/>
          <w:sz w:val="18"/>
          <w:szCs w:val="18"/>
          <w:u w:val="single"/>
          <w:lang w:val="en-US"/>
        </w:rPr>
      </w:pPr>
      <w:r>
        <w:rPr>
          <w:rFonts w:hint="eastAsia" w:ascii="宋体" w:hAnsi="宋体" w:eastAsia="宋体" w:cs="宋体"/>
          <w:kern w:val="2"/>
          <w:sz w:val="18"/>
          <w:szCs w:val="18"/>
          <w:lang w:val="en-US" w:eastAsia="zh-CN" w:bidi="ar"/>
        </w:rPr>
        <w:t xml:space="preserve">                            法定代表人（负责人）或委托代表签字：</w:t>
      </w:r>
      <w:r>
        <w:rPr>
          <w:rFonts w:hint="eastAsia" w:ascii="宋体" w:hAnsi="宋体" w:eastAsia="宋体" w:cs="宋体"/>
          <w:kern w:val="2"/>
          <w:sz w:val="18"/>
          <w:szCs w:val="18"/>
          <w:u w:val="single"/>
          <w:lang w:val="en-US" w:eastAsia="zh-CN" w:bidi="ar"/>
        </w:rPr>
        <w:t xml:space="preserve">                </w:t>
      </w:r>
    </w:p>
    <w:p>
      <w:pPr>
        <w:pStyle w:val="12"/>
        <w:keepNext/>
        <w:keepLines/>
        <w:pageBreakBefore w:val="0"/>
        <w:widowControl/>
        <w:suppressLineNumbers w:val="0"/>
        <w:kinsoku/>
        <w:wordWrap/>
        <w:overflowPunct/>
        <w:topLinePunct w:val="0"/>
        <w:bidi w:val="0"/>
        <w:spacing w:line="440" w:lineRule="exact"/>
        <w:jc w:val="center"/>
        <w:textAlignment w:val="auto"/>
        <w:rPr>
          <w:u w:val="double"/>
          <w:lang w:val="en-US"/>
        </w:rPr>
      </w:pPr>
      <w:r>
        <w:rPr>
          <w:rFonts w:hAnsi="宋体"/>
          <w:sz w:val="18"/>
          <w:szCs w:val="18"/>
          <w:lang w:val="en-US"/>
        </w:rPr>
        <w:t xml:space="preserve">                     </w:t>
      </w:r>
      <w:r>
        <w:rPr>
          <w:rFonts w:hAnsi="宋体"/>
          <w:sz w:val="18"/>
          <w:szCs w:val="18"/>
          <w:lang w:eastAsia="zh-CN"/>
        </w:rPr>
        <w:t>年</w:t>
      </w:r>
      <w:r>
        <w:rPr>
          <w:rFonts w:hAnsi="宋体"/>
          <w:sz w:val="18"/>
          <w:szCs w:val="18"/>
          <w:lang w:val="en-US"/>
        </w:rPr>
        <w:t xml:space="preserve">      </w:t>
      </w:r>
      <w:r>
        <w:rPr>
          <w:rFonts w:hAnsi="宋体"/>
          <w:sz w:val="18"/>
          <w:szCs w:val="18"/>
          <w:lang w:eastAsia="zh-CN"/>
        </w:rPr>
        <w:t>月</w:t>
      </w:r>
      <w:r>
        <w:rPr>
          <w:rFonts w:hAnsi="宋体"/>
          <w:sz w:val="18"/>
          <w:szCs w:val="18"/>
          <w:lang w:val="en-US"/>
        </w:rPr>
        <w:t xml:space="preserve">       </w:t>
      </w:r>
      <w:r>
        <w:rPr>
          <w:rFonts w:hAnsi="宋体"/>
          <w:sz w:val="18"/>
          <w:szCs w:val="18"/>
          <w:lang w:eastAsia="zh-CN"/>
        </w:rPr>
        <w:t>日</w:t>
      </w:r>
    </w:p>
    <w:p>
      <w:pPr>
        <w:pStyle w:val="28"/>
        <w:keepNext/>
        <w:widowControl/>
        <w:rPr>
          <w:u w:val="double"/>
          <w:lang w:eastAsia="zh-CN"/>
        </w:rPr>
      </w:pPr>
    </w:p>
    <w:p>
      <w:pPr>
        <w:pStyle w:val="28"/>
        <w:keepNext/>
        <w:widowControl/>
        <w:rPr>
          <w:u w:val="double"/>
          <w:lang w:eastAsia="zh-CN"/>
        </w:rPr>
      </w:pPr>
    </w:p>
    <w:p>
      <w:pPr>
        <w:pStyle w:val="28"/>
        <w:keepNext/>
        <w:widowControl/>
        <w:rPr>
          <w:u w:val="double"/>
          <w:lang w:eastAsia="zh-CN"/>
        </w:rPr>
      </w:pPr>
    </w:p>
    <w:p>
      <w:pPr>
        <w:pStyle w:val="28"/>
        <w:keepNext/>
        <w:widowControl/>
        <w:rPr>
          <w:u w:val="double"/>
          <w:lang w:eastAsia="zh-CN"/>
        </w:rPr>
      </w:pPr>
    </w:p>
    <w:p>
      <w:pPr>
        <w:pStyle w:val="28"/>
        <w:keepNext/>
        <w:widowControl/>
        <w:rPr>
          <w:u w:val="double"/>
          <w:lang w:val="en-US"/>
        </w:rPr>
      </w:pPr>
      <w:r>
        <w:rPr>
          <w:u w:val="double"/>
          <w:lang w:eastAsia="zh-CN"/>
        </w:rPr>
        <w:t>（五）其他文书、文件格式</w:t>
      </w:r>
    </w:p>
    <w:p>
      <w:pPr>
        <w:pStyle w:val="16"/>
        <w:keepNext/>
        <w:keepLines w:val="0"/>
        <w:widowControl w:val="0"/>
        <w:suppressLineNumbers w:val="0"/>
        <w:adjustRightInd w:val="0"/>
        <w:snapToGrid w:val="0"/>
        <w:spacing w:line="200" w:lineRule="exact"/>
        <w:jc w:val="center"/>
        <w:rPr>
          <w:b/>
          <w:bCs w:val="0"/>
          <w:kern w:val="2"/>
          <w:sz w:val="32"/>
          <w:szCs w:val="32"/>
          <w:lang w:val="en-US"/>
        </w:rPr>
      </w:pPr>
      <w:r>
        <w:rPr>
          <w:b/>
          <w:bCs w:val="0"/>
          <w:kern w:val="2"/>
          <w:sz w:val="32"/>
          <w:szCs w:val="32"/>
          <w:lang w:val="en-US"/>
        </w:rPr>
        <w:t xml:space="preserve"> </w:t>
      </w:r>
    </w:p>
    <w:p>
      <w:pPr>
        <w:keepNext/>
        <w:keepLines w:val="0"/>
        <w:widowControl w:val="0"/>
        <w:suppressLineNumbers w:val="0"/>
        <w:spacing w:before="0" w:beforeAutospacing="0" w:after="0" w:afterAutospacing="0" w:line="300" w:lineRule="exact"/>
        <w:ind w:left="420" w:right="0" w:hanging="420"/>
        <w:jc w:val="center"/>
        <w:rPr>
          <w:rFonts w:hint="eastAsia" w:ascii="宋体" w:hAnsi="宋体" w:eastAsia="宋体" w:cs="宋体"/>
          <w:kern w:val="0"/>
          <w:sz w:val="30"/>
          <w:szCs w:val="30"/>
          <w:lang w:val="en-US"/>
        </w:rPr>
      </w:pPr>
      <w:r>
        <w:rPr>
          <w:rFonts w:hint="eastAsia" w:ascii="宋体" w:hAnsi="宋体" w:eastAsia="宋体" w:cs="宋体"/>
          <w:kern w:val="0"/>
          <w:sz w:val="30"/>
          <w:szCs w:val="30"/>
          <w:lang w:val="en-US" w:eastAsia="zh-CN" w:bidi="ar"/>
        </w:rPr>
        <w:t xml:space="preserve"> </w:t>
      </w:r>
    </w:p>
    <w:p>
      <w:pPr>
        <w:pStyle w:val="16"/>
        <w:keepNext/>
        <w:widowControl w:val="0"/>
        <w:adjustRightInd w:val="0"/>
        <w:snapToGrid w:val="0"/>
        <w:spacing w:beforeAutospacing="0" w:afterAutospacing="0" w:line="200" w:lineRule="exact"/>
        <w:jc w:val="center"/>
        <w:rPr>
          <w:b/>
          <w:kern w:val="2"/>
          <w:sz w:val="32"/>
          <w:szCs w:val="32"/>
          <w:highlight w:val="none"/>
        </w:rPr>
      </w:pPr>
    </w:p>
    <w:p>
      <w:pPr>
        <w:keepNext/>
        <w:snapToGrid w:val="0"/>
        <w:spacing w:before="50" w:after="156" w:afterLines="50" w:line="360" w:lineRule="exact"/>
        <w:jc w:val="center"/>
        <w:rPr>
          <w:rFonts w:ascii="宋体"/>
          <w:szCs w:val="21"/>
          <w:highlight w:val="none"/>
        </w:rPr>
      </w:pPr>
      <w:r>
        <w:rPr>
          <w:rFonts w:hint="eastAsia" w:ascii="宋体" w:hAnsi="宋体"/>
          <w:b/>
          <w:sz w:val="32"/>
          <w:szCs w:val="32"/>
          <w:highlight w:val="none"/>
        </w:rPr>
        <w:t>距</w:t>
      </w:r>
      <w:r>
        <w:rPr>
          <w:rFonts w:hint="eastAsia" w:ascii="宋体" w:hAnsi="宋体"/>
          <w:b/>
          <w:sz w:val="32"/>
          <w:szCs w:val="32"/>
          <w:highlight w:val="none"/>
          <w:lang w:eastAsia="zh-CN"/>
        </w:rPr>
        <w:t>招标人</w:t>
      </w:r>
      <w:r>
        <w:rPr>
          <w:rFonts w:hint="eastAsia" w:ascii="宋体" w:hAnsi="宋体"/>
          <w:b/>
          <w:sz w:val="32"/>
          <w:szCs w:val="32"/>
          <w:highlight w:val="none"/>
        </w:rPr>
        <w:t>最近或者能为本项目提供最优服务的网点情况表（格式）</w:t>
      </w:r>
    </w:p>
    <w:tbl>
      <w:tblPr>
        <w:tblStyle w:val="18"/>
        <w:tblW w:w="971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42"/>
        <w:gridCol w:w="1296"/>
        <w:gridCol w:w="196"/>
        <w:gridCol w:w="1477"/>
        <w:gridCol w:w="1464"/>
        <w:gridCol w:w="1481"/>
        <w:gridCol w:w="16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exact"/>
        </w:trPr>
        <w:tc>
          <w:tcPr>
            <w:tcW w:w="2142" w:type="dxa"/>
            <w:tcBorders>
              <w:top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center"/>
              <w:rPr>
                <w:rFonts w:hint="default" w:ascii="宋体"/>
                <w:szCs w:val="21"/>
                <w:highlight w:val="none"/>
              </w:rPr>
            </w:pPr>
            <w:r>
              <w:rPr>
                <w:rFonts w:hint="eastAsia" w:ascii="宋体"/>
                <w:szCs w:val="21"/>
                <w:highlight w:val="none"/>
              </w:rPr>
              <w:t>服务网点名称</w:t>
            </w:r>
          </w:p>
        </w:tc>
        <w:tc>
          <w:tcPr>
            <w:tcW w:w="5914" w:type="dxa"/>
            <w:gridSpan w:val="5"/>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p>
        </w:tc>
        <w:tc>
          <w:tcPr>
            <w:tcW w:w="1663" w:type="dxa"/>
            <w:vMerge w:val="restart"/>
            <w:tcBorders>
              <w:top w:val="single" w:color="auto" w:sz="4" w:space="0"/>
              <w:left w:val="single" w:color="auto" w:sz="4" w:space="0"/>
              <w:bottom w:val="single" w:color="auto" w:sz="4" w:space="0"/>
            </w:tcBorders>
            <w:noWrap w:val="0"/>
            <w:vAlign w:val="center"/>
          </w:tcPr>
          <w:p>
            <w:pPr>
              <w:keepNext/>
              <w:keepLines w:val="0"/>
              <w:suppressLineNumbers w:val="0"/>
              <w:snapToGrid w:val="0"/>
              <w:spacing w:before="0" w:beforeAutospacing="0" w:after="0" w:afterAutospacing="0" w:line="240" w:lineRule="exact"/>
              <w:ind w:left="0" w:right="0" w:firstLine="210" w:firstLineChars="100"/>
              <w:jc w:val="center"/>
              <w:rPr>
                <w:rFonts w:hint="default" w:ascii="宋体"/>
                <w:szCs w:val="21"/>
                <w:highlight w:val="none"/>
              </w:rPr>
            </w:pPr>
            <w:r>
              <w:rPr>
                <w:rFonts w:hint="eastAsia" w:ascii="宋体"/>
                <w:szCs w:val="21"/>
                <w:highlight w:val="none"/>
              </w:rPr>
              <w:t>投标文件</w:t>
            </w:r>
          </w:p>
          <w:p>
            <w:pPr>
              <w:keepNext/>
              <w:keepLines w:val="0"/>
              <w:suppressLineNumbers w:val="0"/>
              <w:snapToGrid w:val="0"/>
              <w:spacing w:before="0" w:beforeAutospacing="0" w:after="0" w:afterAutospacing="0" w:line="240" w:lineRule="exact"/>
              <w:ind w:left="0" w:right="0"/>
              <w:jc w:val="center"/>
              <w:rPr>
                <w:rFonts w:hint="default" w:ascii="宋体"/>
                <w:szCs w:val="21"/>
                <w:highlight w:val="none"/>
              </w:rPr>
            </w:pPr>
            <w:r>
              <w:rPr>
                <w:rFonts w:hint="eastAsia" w:ascii="宋体"/>
                <w:szCs w:val="21"/>
                <w:highlight w:val="none"/>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exact"/>
        </w:trPr>
        <w:tc>
          <w:tcPr>
            <w:tcW w:w="2142" w:type="dxa"/>
            <w:tcBorders>
              <w:top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center"/>
              <w:rPr>
                <w:rFonts w:hint="default" w:ascii="宋体"/>
                <w:szCs w:val="21"/>
                <w:highlight w:val="none"/>
              </w:rPr>
            </w:pPr>
            <w:r>
              <w:rPr>
                <w:rFonts w:hint="eastAsia" w:ascii="宋体"/>
                <w:szCs w:val="21"/>
                <w:highlight w:val="none"/>
              </w:rPr>
              <w:t>地址</w:t>
            </w:r>
          </w:p>
        </w:tc>
        <w:tc>
          <w:tcPr>
            <w:tcW w:w="5914" w:type="dxa"/>
            <w:gridSpan w:val="5"/>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p>
        </w:tc>
        <w:tc>
          <w:tcPr>
            <w:tcW w:w="1663" w:type="dxa"/>
            <w:vMerge w:val="continue"/>
            <w:tcBorders>
              <w:top w:val="single" w:color="auto" w:sz="4" w:space="0"/>
              <w:left w:val="single" w:color="auto" w:sz="4" w:space="0"/>
              <w:bottom w:val="single" w:color="auto" w:sz="4" w:space="0"/>
            </w:tcBorders>
            <w:noWrap w:val="0"/>
            <w:vAlign w:val="center"/>
          </w:tcPr>
          <w:p>
            <w:pPr>
              <w:keepNext/>
              <w:keepLines w:val="0"/>
              <w:suppressLineNumbers w:val="0"/>
              <w:spacing w:before="0" w:beforeAutospacing="0" w:after="0" w:afterAutospacing="0" w:line="240" w:lineRule="exact"/>
              <w:ind w:left="0" w:right="0"/>
              <w:jc w:val="left"/>
              <w:rPr>
                <w:rFonts w:hint="default" w:asci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exact"/>
        </w:trPr>
        <w:tc>
          <w:tcPr>
            <w:tcW w:w="2142" w:type="dxa"/>
            <w:tcBorders>
              <w:top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center"/>
              <w:rPr>
                <w:rFonts w:hint="default" w:ascii="宋体"/>
                <w:szCs w:val="21"/>
                <w:highlight w:val="none"/>
              </w:rPr>
            </w:pPr>
            <w:r>
              <w:rPr>
                <w:rFonts w:hint="eastAsia" w:ascii="宋体"/>
                <w:szCs w:val="21"/>
                <w:highlight w:val="none"/>
              </w:rPr>
              <w:t>注册资本金</w:t>
            </w:r>
          </w:p>
        </w:tc>
        <w:tc>
          <w:tcPr>
            <w:tcW w:w="1296" w:type="dxa"/>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p>
        </w:tc>
        <w:tc>
          <w:tcPr>
            <w:tcW w:w="3137" w:type="dxa"/>
            <w:gridSpan w:val="3"/>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r>
              <w:rPr>
                <w:rFonts w:hint="eastAsia" w:ascii="宋体"/>
                <w:szCs w:val="21"/>
                <w:highlight w:val="none"/>
              </w:rPr>
              <w:t>其中：投标人出资比例</w:t>
            </w:r>
          </w:p>
        </w:tc>
        <w:tc>
          <w:tcPr>
            <w:tcW w:w="1481" w:type="dxa"/>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p>
        </w:tc>
        <w:tc>
          <w:tcPr>
            <w:tcW w:w="1663" w:type="dxa"/>
            <w:tcBorders>
              <w:top w:val="single" w:color="auto" w:sz="4" w:space="0"/>
              <w:left w:val="single" w:color="auto" w:sz="4" w:space="0"/>
              <w:bottom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exact"/>
        </w:trPr>
        <w:tc>
          <w:tcPr>
            <w:tcW w:w="2142" w:type="dxa"/>
            <w:tcBorders>
              <w:top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center"/>
              <w:rPr>
                <w:rFonts w:hint="default" w:ascii="宋体"/>
                <w:szCs w:val="21"/>
                <w:highlight w:val="none"/>
              </w:rPr>
            </w:pPr>
            <w:r>
              <w:rPr>
                <w:rFonts w:hint="eastAsia" w:ascii="宋体"/>
                <w:szCs w:val="21"/>
                <w:highlight w:val="none"/>
              </w:rPr>
              <w:t>员工总人数</w:t>
            </w:r>
          </w:p>
        </w:tc>
        <w:tc>
          <w:tcPr>
            <w:tcW w:w="1296" w:type="dxa"/>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p>
        </w:tc>
        <w:tc>
          <w:tcPr>
            <w:tcW w:w="3137" w:type="dxa"/>
            <w:gridSpan w:val="3"/>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60" w:right="0"/>
              <w:jc w:val="left"/>
              <w:rPr>
                <w:rFonts w:hint="default" w:ascii="宋体"/>
                <w:szCs w:val="21"/>
                <w:highlight w:val="none"/>
              </w:rPr>
            </w:pPr>
            <w:r>
              <w:rPr>
                <w:rFonts w:hint="eastAsia" w:ascii="宋体"/>
                <w:szCs w:val="21"/>
                <w:highlight w:val="none"/>
              </w:rPr>
              <w:t>其中：技术人员数</w:t>
            </w:r>
          </w:p>
        </w:tc>
        <w:tc>
          <w:tcPr>
            <w:tcW w:w="1481" w:type="dxa"/>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p>
        </w:tc>
        <w:tc>
          <w:tcPr>
            <w:tcW w:w="1663" w:type="dxa"/>
            <w:tcBorders>
              <w:top w:val="single" w:color="auto" w:sz="4" w:space="0"/>
              <w:left w:val="single" w:color="auto" w:sz="4" w:space="0"/>
              <w:bottom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exact"/>
        </w:trPr>
        <w:tc>
          <w:tcPr>
            <w:tcW w:w="2142" w:type="dxa"/>
            <w:tcBorders>
              <w:top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center"/>
              <w:rPr>
                <w:rFonts w:hint="default" w:ascii="宋体"/>
                <w:szCs w:val="21"/>
                <w:highlight w:val="none"/>
              </w:rPr>
            </w:pPr>
            <w:r>
              <w:rPr>
                <w:rFonts w:hint="eastAsia" w:ascii="宋体"/>
                <w:szCs w:val="21"/>
                <w:highlight w:val="none"/>
              </w:rPr>
              <w:t>经营期限</w:t>
            </w:r>
          </w:p>
        </w:tc>
        <w:tc>
          <w:tcPr>
            <w:tcW w:w="5914" w:type="dxa"/>
            <w:gridSpan w:val="5"/>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p>
        </w:tc>
        <w:tc>
          <w:tcPr>
            <w:tcW w:w="1663" w:type="dxa"/>
            <w:tcBorders>
              <w:top w:val="single" w:color="auto" w:sz="4" w:space="0"/>
              <w:left w:val="single" w:color="auto" w:sz="4" w:space="0"/>
              <w:bottom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exact"/>
        </w:trPr>
        <w:tc>
          <w:tcPr>
            <w:tcW w:w="2142" w:type="dxa"/>
            <w:tcBorders>
              <w:top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center"/>
              <w:rPr>
                <w:rFonts w:hint="default" w:ascii="宋体"/>
                <w:szCs w:val="21"/>
                <w:highlight w:val="none"/>
              </w:rPr>
            </w:pPr>
            <w:r>
              <w:rPr>
                <w:rFonts w:hint="eastAsia" w:ascii="宋体"/>
                <w:szCs w:val="21"/>
                <w:highlight w:val="none"/>
              </w:rPr>
              <w:t>售后服务协议</w:t>
            </w:r>
          </w:p>
        </w:tc>
        <w:tc>
          <w:tcPr>
            <w:tcW w:w="5914" w:type="dxa"/>
            <w:gridSpan w:val="5"/>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p>
        </w:tc>
        <w:tc>
          <w:tcPr>
            <w:tcW w:w="1663" w:type="dxa"/>
            <w:tcBorders>
              <w:top w:val="single" w:color="auto" w:sz="4" w:space="0"/>
              <w:left w:val="single" w:color="auto" w:sz="4" w:space="0"/>
              <w:bottom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exact"/>
        </w:trPr>
        <w:tc>
          <w:tcPr>
            <w:tcW w:w="2142" w:type="dxa"/>
            <w:tcBorders>
              <w:top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center"/>
              <w:rPr>
                <w:rFonts w:hint="default" w:ascii="宋体"/>
                <w:szCs w:val="21"/>
                <w:highlight w:val="none"/>
              </w:rPr>
            </w:pPr>
            <w:r>
              <w:rPr>
                <w:rFonts w:hint="eastAsia" w:ascii="宋体"/>
                <w:szCs w:val="21"/>
                <w:highlight w:val="none"/>
              </w:rPr>
              <w:t>售后服务内容</w:t>
            </w:r>
          </w:p>
        </w:tc>
        <w:tc>
          <w:tcPr>
            <w:tcW w:w="5914" w:type="dxa"/>
            <w:gridSpan w:val="5"/>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p>
        </w:tc>
        <w:tc>
          <w:tcPr>
            <w:tcW w:w="1663" w:type="dxa"/>
            <w:tcBorders>
              <w:top w:val="single" w:color="auto" w:sz="4" w:space="0"/>
              <w:left w:val="single" w:color="auto" w:sz="4" w:space="0"/>
              <w:bottom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exact"/>
        </w:trPr>
        <w:tc>
          <w:tcPr>
            <w:tcW w:w="2142" w:type="dxa"/>
            <w:tcBorders>
              <w:top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center"/>
              <w:rPr>
                <w:rFonts w:hint="default" w:ascii="宋体"/>
                <w:szCs w:val="21"/>
                <w:highlight w:val="none"/>
              </w:rPr>
            </w:pPr>
            <w:r>
              <w:rPr>
                <w:rFonts w:hint="eastAsia" w:ascii="宋体"/>
                <w:szCs w:val="21"/>
                <w:highlight w:val="none"/>
              </w:rPr>
              <w:t>工作经验</w:t>
            </w:r>
          </w:p>
        </w:tc>
        <w:tc>
          <w:tcPr>
            <w:tcW w:w="5914" w:type="dxa"/>
            <w:gridSpan w:val="5"/>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p>
        </w:tc>
        <w:tc>
          <w:tcPr>
            <w:tcW w:w="1663" w:type="dxa"/>
            <w:tcBorders>
              <w:top w:val="single" w:color="auto" w:sz="4" w:space="0"/>
              <w:left w:val="single" w:color="auto" w:sz="4" w:space="0"/>
              <w:bottom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exact"/>
        </w:trPr>
        <w:tc>
          <w:tcPr>
            <w:tcW w:w="2142" w:type="dxa"/>
            <w:tcBorders>
              <w:top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center"/>
              <w:rPr>
                <w:rFonts w:hint="default" w:ascii="宋体"/>
                <w:szCs w:val="21"/>
                <w:highlight w:val="none"/>
              </w:rPr>
            </w:pPr>
            <w:r>
              <w:rPr>
                <w:rFonts w:hint="eastAsia" w:ascii="宋体"/>
                <w:szCs w:val="21"/>
                <w:highlight w:val="none"/>
              </w:rPr>
              <w:t>服务承诺</w:t>
            </w:r>
          </w:p>
        </w:tc>
        <w:tc>
          <w:tcPr>
            <w:tcW w:w="5914" w:type="dxa"/>
            <w:gridSpan w:val="5"/>
            <w:tcBorders>
              <w:top w:val="single" w:color="auto" w:sz="4" w:space="0"/>
              <w:left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p>
        </w:tc>
        <w:tc>
          <w:tcPr>
            <w:tcW w:w="1663" w:type="dxa"/>
            <w:tcBorders>
              <w:top w:val="single" w:color="auto" w:sz="4" w:space="0"/>
              <w:left w:val="single" w:color="auto" w:sz="4" w:space="0"/>
              <w:bottom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exact"/>
        </w:trPr>
        <w:tc>
          <w:tcPr>
            <w:tcW w:w="2142" w:type="dxa"/>
            <w:tcBorders>
              <w:top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center"/>
              <w:rPr>
                <w:rFonts w:hint="default" w:ascii="宋体"/>
                <w:szCs w:val="21"/>
                <w:highlight w:val="none"/>
              </w:rPr>
            </w:pPr>
            <w:r>
              <w:rPr>
                <w:rFonts w:hint="eastAsia" w:ascii="宋体"/>
                <w:szCs w:val="21"/>
                <w:highlight w:val="none"/>
              </w:rPr>
              <w:t>业务咨询电话</w:t>
            </w:r>
          </w:p>
        </w:tc>
        <w:tc>
          <w:tcPr>
            <w:tcW w:w="1492" w:type="dxa"/>
            <w:gridSpan w:val="2"/>
            <w:tcBorders>
              <w:top w:val="single" w:color="auto" w:sz="4" w:space="0"/>
              <w:left w:val="single" w:color="auto" w:sz="4" w:space="0"/>
              <w:bottom w:val="single" w:color="auto" w:sz="4" w:space="0"/>
              <w:right w:val="single" w:color="auto" w:sz="2"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p>
        </w:tc>
        <w:tc>
          <w:tcPr>
            <w:tcW w:w="1477" w:type="dxa"/>
            <w:tcBorders>
              <w:top w:val="single" w:color="auto" w:sz="4" w:space="0"/>
              <w:left w:val="single" w:color="auto" w:sz="2" w:space="0"/>
              <w:bottom w:val="single" w:color="auto" w:sz="4" w:space="0"/>
              <w:right w:val="single" w:color="auto" w:sz="2" w:space="0"/>
            </w:tcBorders>
            <w:noWrap w:val="0"/>
            <w:vAlign w:val="top"/>
          </w:tcPr>
          <w:p>
            <w:pPr>
              <w:keepNext/>
              <w:keepLines w:val="0"/>
              <w:suppressLineNumbers w:val="0"/>
              <w:snapToGrid w:val="0"/>
              <w:spacing w:before="50" w:beforeAutospacing="0" w:after="156" w:afterLines="50" w:afterAutospacing="0" w:line="240" w:lineRule="exact"/>
              <w:ind w:left="0" w:right="0" w:firstLine="210" w:firstLineChars="100"/>
              <w:jc w:val="left"/>
              <w:rPr>
                <w:rFonts w:hint="default" w:ascii="宋体"/>
                <w:szCs w:val="21"/>
                <w:highlight w:val="none"/>
              </w:rPr>
            </w:pPr>
            <w:r>
              <w:rPr>
                <w:rFonts w:hint="eastAsia" w:ascii="宋体"/>
                <w:szCs w:val="21"/>
                <w:highlight w:val="none"/>
              </w:rPr>
              <w:t>传真</w:t>
            </w:r>
          </w:p>
        </w:tc>
        <w:tc>
          <w:tcPr>
            <w:tcW w:w="2945" w:type="dxa"/>
            <w:gridSpan w:val="2"/>
            <w:tcBorders>
              <w:top w:val="single" w:color="auto" w:sz="4" w:space="0"/>
              <w:left w:val="single" w:color="auto" w:sz="2" w:space="0"/>
              <w:bottom w:val="single" w:color="auto" w:sz="4" w:space="0"/>
              <w:right w:val="single" w:color="auto" w:sz="2"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p>
        </w:tc>
        <w:tc>
          <w:tcPr>
            <w:tcW w:w="1663" w:type="dxa"/>
            <w:tcBorders>
              <w:top w:val="single" w:color="auto" w:sz="4" w:space="0"/>
              <w:left w:val="single" w:color="auto" w:sz="2" w:space="0"/>
              <w:bottom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exact"/>
        </w:trPr>
        <w:tc>
          <w:tcPr>
            <w:tcW w:w="2142" w:type="dxa"/>
            <w:tcBorders>
              <w:top w:val="single" w:color="auto" w:sz="4"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center"/>
              <w:rPr>
                <w:rFonts w:hint="default" w:ascii="宋体"/>
                <w:szCs w:val="21"/>
                <w:highlight w:val="none"/>
              </w:rPr>
            </w:pPr>
            <w:r>
              <w:rPr>
                <w:rFonts w:hint="eastAsia" w:ascii="宋体"/>
                <w:szCs w:val="21"/>
                <w:highlight w:val="none"/>
              </w:rPr>
              <w:t>负责人</w:t>
            </w:r>
          </w:p>
        </w:tc>
        <w:tc>
          <w:tcPr>
            <w:tcW w:w="1492" w:type="dxa"/>
            <w:gridSpan w:val="2"/>
            <w:tcBorders>
              <w:top w:val="single" w:color="auto" w:sz="4" w:space="0"/>
              <w:left w:val="single" w:color="auto" w:sz="4" w:space="0"/>
              <w:bottom w:val="single" w:color="auto" w:sz="4" w:space="0"/>
              <w:right w:val="single" w:color="auto" w:sz="2"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p>
        </w:tc>
        <w:tc>
          <w:tcPr>
            <w:tcW w:w="1477" w:type="dxa"/>
            <w:tcBorders>
              <w:top w:val="single" w:color="auto" w:sz="4" w:space="0"/>
              <w:left w:val="single" w:color="auto" w:sz="2" w:space="0"/>
              <w:bottom w:val="single" w:color="auto" w:sz="4" w:space="0"/>
              <w:right w:val="single" w:color="auto" w:sz="2"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r>
              <w:rPr>
                <w:rFonts w:hint="eastAsia" w:ascii="宋体"/>
                <w:szCs w:val="21"/>
                <w:highlight w:val="none"/>
              </w:rPr>
              <w:t>联系电话</w:t>
            </w:r>
          </w:p>
        </w:tc>
        <w:tc>
          <w:tcPr>
            <w:tcW w:w="2945" w:type="dxa"/>
            <w:gridSpan w:val="2"/>
            <w:tcBorders>
              <w:top w:val="single" w:color="auto" w:sz="4" w:space="0"/>
              <w:left w:val="single" w:color="auto" w:sz="2" w:space="0"/>
              <w:bottom w:val="single" w:color="auto" w:sz="4" w:space="0"/>
              <w:right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p>
        </w:tc>
        <w:tc>
          <w:tcPr>
            <w:tcW w:w="1663" w:type="dxa"/>
            <w:tcBorders>
              <w:top w:val="single" w:color="auto" w:sz="4" w:space="0"/>
              <w:left w:val="single" w:color="auto" w:sz="4" w:space="0"/>
              <w:bottom w:val="single" w:color="auto" w:sz="4" w:space="0"/>
            </w:tcBorders>
            <w:noWrap w:val="0"/>
            <w:vAlign w:val="top"/>
          </w:tcPr>
          <w:p>
            <w:pPr>
              <w:keepNext/>
              <w:keepLines w:val="0"/>
              <w:suppressLineNumbers w:val="0"/>
              <w:snapToGrid w:val="0"/>
              <w:spacing w:before="50" w:beforeAutospacing="0" w:after="156" w:afterLines="50" w:afterAutospacing="0" w:line="240" w:lineRule="exact"/>
              <w:ind w:left="0" w:right="0"/>
              <w:jc w:val="left"/>
              <w:rPr>
                <w:rFonts w:hint="default" w:ascii="宋体"/>
                <w:szCs w:val="21"/>
                <w:highlight w:val="none"/>
              </w:rPr>
            </w:pPr>
          </w:p>
        </w:tc>
      </w:tr>
    </w:tbl>
    <w:p>
      <w:pPr>
        <w:pStyle w:val="6"/>
        <w:keepNext/>
        <w:snapToGrid w:val="0"/>
        <w:spacing w:line="200" w:lineRule="exact"/>
        <w:rPr>
          <w:rFonts w:ascii="宋体" w:hAnsi="宋体" w:eastAsia="宋体"/>
          <w:sz w:val="21"/>
          <w:szCs w:val="21"/>
          <w:highlight w:val="none"/>
        </w:rPr>
      </w:pPr>
      <w:r>
        <w:rPr>
          <w:rFonts w:hint="eastAsia" w:ascii="宋体" w:hAnsi="宋体" w:eastAsia="宋体"/>
          <w:sz w:val="21"/>
          <w:szCs w:val="21"/>
          <w:highlight w:val="none"/>
        </w:rPr>
        <w:t>投标人（公章）：</w:t>
      </w:r>
    </w:p>
    <w:p>
      <w:pPr>
        <w:pStyle w:val="6"/>
        <w:keepNext/>
        <w:snapToGrid w:val="0"/>
        <w:spacing w:line="200" w:lineRule="exact"/>
        <w:rPr>
          <w:rFonts w:ascii="宋体" w:hAnsi="宋体" w:eastAsia="宋体"/>
          <w:sz w:val="21"/>
          <w:szCs w:val="21"/>
          <w:highlight w:val="none"/>
        </w:rPr>
      </w:pPr>
      <w:r>
        <w:rPr>
          <w:rFonts w:hint="eastAsia" w:ascii="宋体" w:hAnsi="宋体" w:eastAsia="宋体"/>
          <w:sz w:val="21"/>
          <w:szCs w:val="21"/>
          <w:highlight w:val="none"/>
        </w:rPr>
        <w:t>法定代表人（负责人）或授权代表签字：　　　　　</w:t>
      </w:r>
    </w:p>
    <w:p>
      <w:pPr>
        <w:pStyle w:val="9"/>
        <w:keepNext/>
        <w:snapToGrid w:val="0"/>
        <w:spacing w:line="260" w:lineRule="exact"/>
        <w:jc w:val="both"/>
        <w:rPr>
          <w:rFonts w:ascii="宋体" w:hAnsi="宋体" w:cs="Arial"/>
          <w:sz w:val="21"/>
          <w:szCs w:val="21"/>
          <w:highlight w:val="none"/>
        </w:rPr>
      </w:pPr>
      <w:r>
        <w:rPr>
          <w:rFonts w:hint="eastAsia" w:ascii="宋体" w:hAnsi="宋体" w:cs="Arial"/>
          <w:sz w:val="21"/>
          <w:szCs w:val="21"/>
          <w:highlight w:val="none"/>
        </w:rPr>
        <w:t>日期：  年  月  日</w:t>
      </w:r>
    </w:p>
    <w:p>
      <w:pPr>
        <w:pStyle w:val="16"/>
        <w:keepNext/>
        <w:widowControl w:val="0"/>
        <w:adjustRightInd w:val="0"/>
        <w:snapToGrid w:val="0"/>
        <w:spacing w:beforeAutospacing="0" w:afterAutospacing="0" w:line="600" w:lineRule="exact"/>
        <w:jc w:val="center"/>
        <w:rPr>
          <w:b/>
          <w:kern w:val="2"/>
          <w:sz w:val="32"/>
          <w:szCs w:val="32"/>
          <w:highlight w:val="none"/>
        </w:rPr>
      </w:pPr>
    </w:p>
    <w:p>
      <w:pPr>
        <w:pStyle w:val="16"/>
        <w:keepNext/>
        <w:widowControl w:val="0"/>
        <w:adjustRightInd w:val="0"/>
        <w:snapToGrid w:val="0"/>
        <w:spacing w:beforeAutospacing="0" w:afterAutospacing="0" w:line="600" w:lineRule="exact"/>
        <w:jc w:val="center"/>
        <w:rPr>
          <w:b/>
          <w:kern w:val="2"/>
          <w:sz w:val="32"/>
          <w:szCs w:val="32"/>
          <w:highlight w:val="none"/>
        </w:rPr>
      </w:pPr>
    </w:p>
    <w:p>
      <w:pPr>
        <w:pStyle w:val="16"/>
        <w:keepNext/>
        <w:widowControl w:val="0"/>
        <w:adjustRightInd w:val="0"/>
        <w:snapToGrid w:val="0"/>
        <w:spacing w:beforeAutospacing="0" w:afterAutospacing="0" w:line="600" w:lineRule="exact"/>
        <w:jc w:val="center"/>
        <w:rPr>
          <w:b/>
          <w:kern w:val="2"/>
          <w:sz w:val="32"/>
          <w:szCs w:val="32"/>
          <w:highlight w:val="none"/>
        </w:rPr>
      </w:pPr>
    </w:p>
    <w:p>
      <w:pPr>
        <w:pStyle w:val="16"/>
        <w:keepNext/>
        <w:widowControl w:val="0"/>
        <w:adjustRightInd w:val="0"/>
        <w:snapToGrid w:val="0"/>
        <w:spacing w:beforeAutospacing="0" w:afterAutospacing="0" w:line="600" w:lineRule="exact"/>
        <w:jc w:val="center"/>
        <w:rPr>
          <w:b/>
          <w:kern w:val="2"/>
          <w:sz w:val="32"/>
          <w:szCs w:val="32"/>
          <w:highlight w:val="none"/>
        </w:rPr>
      </w:pPr>
    </w:p>
    <w:p>
      <w:pPr>
        <w:pStyle w:val="16"/>
        <w:keepNext/>
        <w:widowControl w:val="0"/>
        <w:adjustRightInd w:val="0"/>
        <w:snapToGrid w:val="0"/>
        <w:spacing w:beforeAutospacing="0" w:afterAutospacing="0" w:line="600" w:lineRule="exact"/>
        <w:jc w:val="center"/>
        <w:rPr>
          <w:b/>
          <w:kern w:val="2"/>
          <w:sz w:val="32"/>
          <w:szCs w:val="32"/>
          <w:highlight w:val="none"/>
        </w:rPr>
      </w:pPr>
    </w:p>
    <w:p>
      <w:pPr>
        <w:pStyle w:val="16"/>
        <w:keepNext/>
        <w:widowControl w:val="0"/>
        <w:adjustRightInd w:val="0"/>
        <w:snapToGrid w:val="0"/>
        <w:spacing w:beforeAutospacing="0" w:afterAutospacing="0" w:line="600" w:lineRule="exact"/>
        <w:jc w:val="center"/>
        <w:rPr>
          <w:b/>
          <w:kern w:val="2"/>
          <w:sz w:val="32"/>
          <w:szCs w:val="32"/>
          <w:highlight w:val="none"/>
        </w:rPr>
      </w:pPr>
    </w:p>
    <w:p>
      <w:pPr>
        <w:pStyle w:val="16"/>
        <w:keepNext/>
        <w:widowControl w:val="0"/>
        <w:adjustRightInd w:val="0"/>
        <w:snapToGrid w:val="0"/>
        <w:spacing w:beforeAutospacing="0" w:afterAutospacing="0" w:line="600" w:lineRule="exact"/>
        <w:jc w:val="both"/>
        <w:rPr>
          <w:b/>
          <w:kern w:val="2"/>
          <w:sz w:val="32"/>
          <w:szCs w:val="32"/>
          <w:highlight w:val="none"/>
        </w:rPr>
      </w:pPr>
    </w:p>
    <w:p>
      <w:pPr>
        <w:pStyle w:val="16"/>
        <w:keepNext/>
        <w:widowControl w:val="0"/>
        <w:adjustRightInd w:val="0"/>
        <w:snapToGrid w:val="0"/>
        <w:spacing w:beforeAutospacing="0" w:afterAutospacing="0" w:line="600" w:lineRule="exact"/>
        <w:jc w:val="center"/>
        <w:rPr>
          <w:b/>
          <w:kern w:val="2"/>
          <w:sz w:val="32"/>
          <w:szCs w:val="32"/>
          <w:highlight w:val="none"/>
        </w:rPr>
      </w:pPr>
      <w:r>
        <w:rPr>
          <w:rFonts w:hint="eastAsia"/>
          <w:b/>
          <w:kern w:val="2"/>
          <w:sz w:val="32"/>
          <w:szCs w:val="32"/>
          <w:highlight w:val="none"/>
        </w:rPr>
        <w:t>中小企业声明函</w:t>
      </w:r>
      <w:r>
        <w:rPr>
          <w:b/>
          <w:sz w:val="32"/>
          <w:szCs w:val="32"/>
          <w:highlight w:val="none"/>
        </w:rPr>
        <w:t>(</w:t>
      </w:r>
      <w:r>
        <w:rPr>
          <w:rFonts w:hint="eastAsia"/>
          <w:b/>
          <w:sz w:val="32"/>
          <w:szCs w:val="32"/>
          <w:highlight w:val="none"/>
        </w:rPr>
        <w:t>格式</w:t>
      </w:r>
      <w:r>
        <w:rPr>
          <w:b/>
          <w:sz w:val="32"/>
          <w:szCs w:val="32"/>
          <w:highlight w:val="none"/>
        </w:rPr>
        <w:t>)</w:t>
      </w:r>
    </w:p>
    <w:p>
      <w:pPr>
        <w:keepNext/>
        <w:spacing w:line="360" w:lineRule="exact"/>
        <w:ind w:firstLine="420" w:firstLineChars="200"/>
        <w:rPr>
          <w:rFonts w:hint="eastAsia" w:ascii="宋体" w:hAnsi="宋体" w:cs="宋体"/>
          <w:szCs w:val="21"/>
          <w:highlight w:val="none"/>
        </w:rPr>
      </w:pPr>
    </w:p>
    <w:p>
      <w:pPr>
        <w:keepNext/>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szCs w:val="21"/>
          <w:highlight w:val="none"/>
        </w:rPr>
      </w:pPr>
      <w:r>
        <w:rPr>
          <w:rFonts w:hint="eastAsia" w:ascii="宋体" w:hAnsi="宋体" w:cs="宋体"/>
          <w:szCs w:val="21"/>
          <w:highlight w:val="none"/>
        </w:rPr>
        <w:t>本公司（联合体）郑重声明，根据《政府采购促进中小 企业发展管理办法》（财库（2020）46号）的规定，本公司(联合体）参加</w:t>
      </w:r>
      <w:r>
        <w:rPr>
          <w:rFonts w:hint="eastAsia" w:ascii="宋体" w:hAnsi="宋体" w:cs="宋体"/>
          <w:szCs w:val="21"/>
          <w:highlight w:val="none"/>
          <w:u w:val="single"/>
        </w:rPr>
        <w:t>（单位名称）</w:t>
      </w:r>
      <w:r>
        <w:rPr>
          <w:rFonts w:hint="eastAsia" w:ascii="宋体" w:hAnsi="宋体" w:cs="宋体"/>
          <w:szCs w:val="21"/>
          <w:highlight w:val="none"/>
        </w:rPr>
        <w:t>的</w:t>
      </w:r>
      <w:r>
        <w:rPr>
          <w:rFonts w:hint="eastAsia" w:ascii="宋体" w:hAnsi="宋体" w:cs="宋体"/>
          <w:szCs w:val="21"/>
          <w:highlight w:val="none"/>
          <w:u w:val="single"/>
        </w:rPr>
        <w:t>（项目名称）</w:t>
      </w:r>
      <w:r>
        <w:rPr>
          <w:rFonts w:hint="eastAsia" w:ascii="宋体" w:hAnsi="宋体" w:cs="宋体"/>
          <w:szCs w:val="21"/>
          <w:highlight w:val="none"/>
        </w:rPr>
        <w:t>采购活动，提供的货物全部由符合政策要求的中小企业制造。相关企业（含联合体中的中小企业、签订分包意向协议的中小企业）的具体情况如下：</w:t>
      </w:r>
    </w:p>
    <w:p>
      <w:pPr>
        <w:keepNext/>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u w:val="single"/>
        </w:rPr>
        <w:t xml:space="preserve">  （标的名称）  </w:t>
      </w:r>
      <w:r>
        <w:rPr>
          <w:rFonts w:hint="eastAsia" w:ascii="宋体" w:hAnsi="宋体" w:cs="宋体"/>
          <w:szCs w:val="21"/>
          <w:highlight w:val="none"/>
        </w:rPr>
        <w:t>，属于</w:t>
      </w:r>
      <w:r>
        <w:rPr>
          <w:rFonts w:hint="eastAsia" w:ascii="宋体" w:hAnsi="宋体" w:cs="宋体"/>
          <w:szCs w:val="21"/>
          <w:highlight w:val="none"/>
          <w:u w:val="single"/>
        </w:rPr>
        <w:t xml:space="preserve"> （采购文件中明确的所属行业）行业</w:t>
      </w:r>
      <w:r>
        <w:rPr>
          <w:rFonts w:hint="eastAsia" w:ascii="宋体" w:hAnsi="宋体" w:cs="宋体"/>
          <w:szCs w:val="21"/>
          <w:highlight w:val="none"/>
        </w:rPr>
        <w:t>；制造商为</w:t>
      </w:r>
      <w:r>
        <w:rPr>
          <w:rFonts w:hint="eastAsia" w:ascii="宋体" w:hAnsi="宋体" w:cs="宋体"/>
          <w:szCs w:val="21"/>
          <w:highlight w:val="none"/>
          <w:u w:val="single"/>
        </w:rPr>
        <w:t xml:space="preserve"> （企业名称) </w:t>
      </w:r>
      <w:r>
        <w:rPr>
          <w:rFonts w:hint="eastAsia" w:ascii="宋体" w:hAnsi="宋体" w:cs="宋体"/>
          <w:szCs w:val="21"/>
          <w:highlight w:val="none"/>
        </w:rPr>
        <w:t>，从业人员</w:t>
      </w:r>
    </w:p>
    <w:p>
      <w:pPr>
        <w:keepNext/>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万元，资产总额为____万元，属于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w:t>
      </w:r>
    </w:p>
    <w:p>
      <w:pPr>
        <w:keepNext/>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szCs w:val="21"/>
          <w:highlight w:val="none"/>
        </w:rPr>
      </w:pPr>
      <w:r>
        <w:rPr>
          <w:rFonts w:hint="eastAsia" w:ascii="宋体" w:hAnsi="宋体" w:cs="宋体"/>
          <w:szCs w:val="21"/>
          <w:highlight w:val="none"/>
        </w:rPr>
        <w:t>2.</w:t>
      </w:r>
      <w:r>
        <w:rPr>
          <w:rFonts w:hint="eastAsia" w:ascii="宋体" w:hAnsi="宋体" w:cs="宋体"/>
          <w:szCs w:val="21"/>
          <w:highlight w:val="none"/>
          <w:u w:val="single"/>
        </w:rPr>
        <w:t xml:space="preserve">  （标的名称） </w:t>
      </w:r>
      <w:r>
        <w:rPr>
          <w:rFonts w:hint="eastAsia" w:ascii="宋体" w:hAnsi="宋体" w:cs="宋体"/>
          <w:szCs w:val="21"/>
          <w:highlight w:val="none"/>
        </w:rPr>
        <w:t>，属于</w:t>
      </w:r>
      <w:r>
        <w:rPr>
          <w:rFonts w:hint="eastAsia" w:ascii="宋体" w:hAnsi="宋体" w:cs="宋体"/>
          <w:szCs w:val="21"/>
          <w:highlight w:val="none"/>
          <w:u w:val="single"/>
        </w:rPr>
        <w:t xml:space="preserve"> （采购文件中明确的所属行业) 行业</w:t>
      </w:r>
      <w:r>
        <w:rPr>
          <w:rFonts w:hint="eastAsia" w:ascii="宋体" w:hAnsi="宋体" w:cs="宋体"/>
          <w:szCs w:val="21"/>
          <w:highlight w:val="none"/>
        </w:rPr>
        <w:t>；制造商为</w:t>
      </w:r>
      <w:r>
        <w:rPr>
          <w:rFonts w:hint="eastAsia" w:ascii="宋体" w:hAnsi="宋体" w:cs="宋体"/>
          <w:szCs w:val="21"/>
          <w:highlight w:val="none"/>
          <w:u w:val="single"/>
        </w:rPr>
        <w:t xml:space="preserve"> （企业名称)</w:t>
      </w:r>
      <w:r>
        <w:rPr>
          <w:rFonts w:hint="eastAsia" w:ascii="宋体" w:hAnsi="宋体" w:cs="宋体"/>
          <w:szCs w:val="21"/>
          <w:highlight w:val="none"/>
        </w:rPr>
        <w:t>，从业人员</w:t>
      </w:r>
    </w:p>
    <w:p>
      <w:pPr>
        <w:keepNext/>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人，营业收入为</w:t>
      </w:r>
      <w:r>
        <w:rPr>
          <w:rFonts w:hint="eastAsia" w:ascii="宋体" w:hAnsi="宋体" w:cs="宋体"/>
          <w:szCs w:val="21"/>
          <w:highlight w:val="none"/>
          <w:u w:val="single"/>
        </w:rPr>
        <w:t xml:space="preserve">       </w:t>
      </w:r>
      <w:r>
        <w:rPr>
          <w:rFonts w:hint="eastAsia" w:ascii="宋体" w:hAnsi="宋体" w:cs="宋体"/>
          <w:szCs w:val="21"/>
          <w:highlight w:val="none"/>
        </w:rPr>
        <w:t>万元，资产总额为</w:t>
      </w:r>
      <w:r>
        <w:rPr>
          <w:rFonts w:hint="eastAsia" w:ascii="宋体" w:hAnsi="宋体" w:cs="宋体"/>
          <w:szCs w:val="21"/>
          <w:highlight w:val="none"/>
          <w:u w:val="single"/>
        </w:rPr>
        <w:t xml:space="preserve">     </w:t>
      </w:r>
      <w:r>
        <w:rPr>
          <w:rFonts w:hint="eastAsia" w:ascii="宋体" w:hAnsi="宋体" w:cs="宋体"/>
          <w:szCs w:val="21"/>
          <w:highlight w:val="none"/>
        </w:rPr>
        <w:t>万元，属于</w:t>
      </w:r>
      <w:r>
        <w:rPr>
          <w:rFonts w:hint="eastAsia" w:ascii="宋体" w:hAnsi="宋体" w:cs="宋体"/>
          <w:szCs w:val="21"/>
          <w:highlight w:val="none"/>
          <w:u w:val="single"/>
        </w:rPr>
        <w:t xml:space="preserve"> （中型企业、小型企业、微型企业)</w:t>
      </w:r>
      <w:r>
        <w:rPr>
          <w:rFonts w:hint="eastAsia" w:ascii="宋体" w:hAnsi="宋体" w:cs="宋体"/>
          <w:szCs w:val="21"/>
          <w:highlight w:val="none"/>
        </w:rPr>
        <w:t>；</w:t>
      </w:r>
    </w:p>
    <w:p>
      <w:pPr>
        <w:keepNext/>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szCs w:val="21"/>
          <w:highlight w:val="none"/>
        </w:rPr>
      </w:pPr>
      <w:r>
        <w:rPr>
          <w:rFonts w:hint="eastAsia" w:ascii="宋体" w:hAnsi="宋体" w:cs="宋体"/>
          <w:szCs w:val="21"/>
          <w:highlight w:val="none"/>
        </w:rPr>
        <w:t>……</w:t>
      </w:r>
    </w:p>
    <w:p>
      <w:pPr>
        <w:keepNext/>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szCs w:val="21"/>
          <w:highlight w:val="none"/>
        </w:rPr>
      </w:pPr>
      <w:r>
        <w:rPr>
          <w:rFonts w:hint="eastAsia" w:ascii="宋体" w:hAnsi="宋体" w:cs="宋体"/>
          <w:szCs w:val="21"/>
          <w:highlight w:val="none"/>
        </w:rPr>
        <w:t>以上企业，不属于大企业的分支机构，不存在控股股东为大企业的情形，也不存在与大企业的负责人为同一人的情形。</w:t>
      </w:r>
    </w:p>
    <w:p>
      <w:pPr>
        <w:keepNext/>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szCs w:val="21"/>
          <w:highlight w:val="none"/>
        </w:rPr>
      </w:pPr>
      <w:r>
        <w:rPr>
          <w:rFonts w:hint="eastAsia" w:ascii="宋体" w:hAnsi="宋体" w:cs="宋体"/>
          <w:szCs w:val="21"/>
          <w:highlight w:val="none"/>
        </w:rPr>
        <w:t>本企业对上述声明内容的真实性负责。如有虚假，将依法承担相应责任。</w:t>
      </w:r>
    </w:p>
    <w:p>
      <w:pPr>
        <w:keepNext/>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Cs w:val="21"/>
          <w:highlight w:val="none"/>
        </w:rPr>
      </w:pPr>
    </w:p>
    <w:p>
      <w:pPr>
        <w:keepNext/>
        <w:keepLines w:val="0"/>
        <w:pageBreakBefore w:val="0"/>
        <w:widowControl w:val="0"/>
        <w:kinsoku/>
        <w:wordWrap/>
        <w:overflowPunct/>
        <w:topLinePunct w:val="0"/>
        <w:autoSpaceDE/>
        <w:autoSpaceDN/>
        <w:bidi w:val="0"/>
        <w:adjustRightInd/>
        <w:snapToGrid/>
        <w:spacing w:line="400" w:lineRule="exact"/>
        <w:ind w:firstLine="3990" w:firstLineChars="1900"/>
        <w:textAlignment w:val="auto"/>
        <w:rPr>
          <w:rFonts w:ascii="宋体" w:hAnsi="宋体" w:cs="宋体"/>
          <w:szCs w:val="21"/>
          <w:highlight w:val="none"/>
        </w:rPr>
      </w:pPr>
      <w:r>
        <w:rPr>
          <w:rFonts w:hint="eastAsia" w:ascii="宋体" w:hAnsi="宋体" w:cs="宋体"/>
          <w:szCs w:val="21"/>
          <w:highlight w:val="none"/>
        </w:rPr>
        <w:t>企业名称（盖章)：</w:t>
      </w:r>
    </w:p>
    <w:p>
      <w:pPr>
        <w:keepNext/>
        <w:keepLines w:val="0"/>
        <w:pageBreakBefore w:val="0"/>
        <w:widowControl w:val="0"/>
        <w:kinsoku/>
        <w:wordWrap/>
        <w:overflowPunct/>
        <w:topLinePunct w:val="0"/>
        <w:autoSpaceDE/>
        <w:autoSpaceDN/>
        <w:bidi w:val="0"/>
        <w:adjustRightInd/>
        <w:snapToGrid/>
        <w:spacing w:line="400" w:lineRule="exact"/>
        <w:ind w:firstLine="3990" w:firstLineChars="1900"/>
        <w:textAlignment w:val="auto"/>
        <w:rPr>
          <w:rFonts w:ascii="宋体" w:hAnsi="宋体" w:cs="宋体"/>
          <w:szCs w:val="21"/>
          <w:highlight w:val="none"/>
        </w:rPr>
      </w:pPr>
      <w:r>
        <w:rPr>
          <w:rFonts w:hint="eastAsia" w:ascii="宋体" w:hAnsi="宋体" w:cs="宋体"/>
          <w:szCs w:val="21"/>
          <w:highlight w:val="none"/>
        </w:rPr>
        <w:t>日期：</w:t>
      </w:r>
    </w:p>
    <w:p>
      <w:pPr>
        <w:keepNext/>
        <w:spacing w:line="360" w:lineRule="exact"/>
        <w:rPr>
          <w:szCs w:val="21"/>
          <w:highlight w:val="none"/>
        </w:rPr>
      </w:pPr>
    </w:p>
    <w:p>
      <w:pPr>
        <w:keepNext/>
        <w:spacing w:line="360" w:lineRule="exact"/>
        <w:rPr>
          <w:b/>
          <w:bCs/>
          <w:szCs w:val="21"/>
          <w:highlight w:val="none"/>
        </w:rPr>
      </w:pPr>
      <w:r>
        <w:rPr>
          <w:rFonts w:hint="eastAsia" w:ascii="宋体" w:hAnsi="宋体" w:cs="宋体"/>
          <w:b/>
          <w:bCs/>
          <w:szCs w:val="21"/>
          <w:highlight w:val="none"/>
        </w:rPr>
        <w:t>说明：从业人员、营业收入、资产总额填报上一年度数据，无上一年度数据的新成立企业可不填报</w:t>
      </w:r>
      <w:r>
        <w:rPr>
          <w:rFonts w:hint="eastAsia"/>
          <w:b/>
          <w:bCs/>
          <w:szCs w:val="21"/>
          <w:highlight w:val="none"/>
        </w:rPr>
        <w:t>。</w:t>
      </w:r>
    </w:p>
    <w:p>
      <w:pPr>
        <w:keepNext/>
        <w:spacing w:line="100" w:lineRule="exact"/>
        <w:rPr>
          <w:rFonts w:ascii="宋体"/>
          <w:b/>
          <w:kern w:val="0"/>
          <w:sz w:val="32"/>
          <w:szCs w:val="32"/>
          <w:highlight w:val="none"/>
        </w:rPr>
      </w:pPr>
    </w:p>
    <w:p>
      <w:pPr>
        <w:keepNext/>
        <w:spacing w:line="100" w:lineRule="exact"/>
        <w:ind w:left="420" w:hanging="420"/>
        <w:rPr>
          <w:rFonts w:ascii="宋体"/>
          <w:b/>
          <w:kern w:val="0"/>
          <w:sz w:val="32"/>
          <w:szCs w:val="32"/>
          <w:highlight w:val="none"/>
          <w:u w:val="single"/>
        </w:rPr>
      </w:pPr>
    </w:p>
    <w:p>
      <w:pPr>
        <w:keepNext/>
        <w:spacing w:line="100" w:lineRule="exact"/>
        <w:ind w:left="420" w:hanging="420"/>
        <w:rPr>
          <w:rFonts w:ascii="宋体"/>
          <w:bCs/>
          <w:kern w:val="0"/>
          <w:sz w:val="32"/>
          <w:szCs w:val="32"/>
          <w:highlight w:val="none"/>
          <w:u w:val="single"/>
        </w:rPr>
      </w:pPr>
    </w:p>
    <w:p>
      <w:pPr>
        <w:keepNext/>
        <w:keepLines w:val="0"/>
        <w:pageBreakBefore w:val="0"/>
        <w:widowControl w:val="0"/>
        <w:kinsoku/>
        <w:wordWrap/>
        <w:overflowPunct/>
        <w:topLinePunct w:val="0"/>
        <w:autoSpaceDE/>
        <w:autoSpaceDN/>
        <w:bidi w:val="0"/>
        <w:adjustRightInd/>
        <w:snapToGrid/>
        <w:spacing w:line="200" w:lineRule="exact"/>
        <w:ind w:left="420" w:hanging="420"/>
        <w:jc w:val="left"/>
        <w:textAlignment w:val="auto"/>
        <w:rPr>
          <w:rFonts w:hint="default" w:ascii="宋体" w:hAnsi="宋体" w:eastAsia="宋体"/>
          <w:b/>
          <w:kern w:val="0"/>
          <w:sz w:val="32"/>
          <w:szCs w:val="32"/>
          <w:highlight w:val="none"/>
          <w:u w:val="single"/>
          <w:lang w:val="en-US" w:eastAsia="zh-CN"/>
        </w:rPr>
      </w:pPr>
      <w:r>
        <w:rPr>
          <w:rFonts w:hint="eastAsia" w:ascii="宋体" w:hAnsi="宋体"/>
          <w:b/>
          <w:kern w:val="0"/>
          <w:sz w:val="32"/>
          <w:szCs w:val="32"/>
          <w:highlight w:val="none"/>
          <w:u w:val="single"/>
          <w:lang w:val="en-US" w:eastAsia="zh-CN"/>
        </w:rPr>
        <w:t xml:space="preserve">                                                                   </w:t>
      </w:r>
    </w:p>
    <w:p>
      <w:pPr>
        <w:keepNext/>
        <w:spacing w:line="600" w:lineRule="exact"/>
        <w:ind w:left="420" w:hanging="420"/>
        <w:jc w:val="center"/>
        <w:rPr>
          <w:rFonts w:hint="eastAsia" w:ascii="宋体" w:hAnsi="宋体"/>
          <w:b/>
          <w:kern w:val="0"/>
          <w:sz w:val="32"/>
          <w:szCs w:val="32"/>
          <w:highlight w:val="none"/>
        </w:rPr>
      </w:pPr>
    </w:p>
    <w:p>
      <w:pPr>
        <w:keepNext/>
        <w:spacing w:line="600" w:lineRule="exact"/>
        <w:ind w:left="420" w:hanging="420"/>
        <w:jc w:val="center"/>
        <w:rPr>
          <w:rFonts w:ascii="宋体"/>
          <w:b/>
          <w:kern w:val="0"/>
          <w:sz w:val="32"/>
          <w:szCs w:val="32"/>
          <w:highlight w:val="none"/>
        </w:rPr>
      </w:pPr>
      <w:r>
        <w:rPr>
          <w:rFonts w:hint="eastAsia" w:ascii="宋体" w:hAnsi="宋体"/>
          <w:b/>
          <w:kern w:val="0"/>
          <w:sz w:val="32"/>
          <w:szCs w:val="32"/>
          <w:highlight w:val="none"/>
        </w:rPr>
        <w:t>残疾人福利性单位声明函</w:t>
      </w:r>
      <w:r>
        <w:rPr>
          <w:rFonts w:ascii="宋体" w:hAnsi="宋体"/>
          <w:b/>
          <w:kern w:val="0"/>
          <w:sz w:val="32"/>
          <w:szCs w:val="32"/>
          <w:highlight w:val="none"/>
        </w:rPr>
        <w:t>(</w:t>
      </w:r>
      <w:r>
        <w:rPr>
          <w:rFonts w:hint="eastAsia" w:ascii="宋体" w:hAnsi="宋体"/>
          <w:b/>
          <w:kern w:val="0"/>
          <w:sz w:val="32"/>
          <w:szCs w:val="32"/>
          <w:highlight w:val="none"/>
        </w:rPr>
        <w:t>格式</w:t>
      </w:r>
      <w:r>
        <w:rPr>
          <w:rFonts w:ascii="宋体" w:hAnsi="宋体"/>
          <w:b/>
          <w:kern w:val="0"/>
          <w:sz w:val="32"/>
          <w:szCs w:val="32"/>
          <w:highlight w:val="none"/>
        </w:rPr>
        <w:t>)</w:t>
      </w:r>
    </w:p>
    <w:p>
      <w:pPr>
        <w:keepNext/>
        <w:spacing w:line="280" w:lineRule="exact"/>
        <w:ind w:firstLine="444" w:firstLineChars="200"/>
        <w:rPr>
          <w:rFonts w:ascii="宋体"/>
          <w:spacing w:val="6"/>
          <w:szCs w:val="21"/>
          <w:highlight w:val="none"/>
        </w:rPr>
      </w:pPr>
    </w:p>
    <w:p>
      <w:pPr>
        <w:keepNext/>
        <w:spacing w:line="360" w:lineRule="exact"/>
        <w:ind w:firstLine="444" w:firstLineChars="200"/>
        <w:rPr>
          <w:rFonts w:ascii="宋体"/>
          <w:spacing w:val="6"/>
          <w:szCs w:val="21"/>
          <w:highlight w:val="none"/>
        </w:rPr>
      </w:pPr>
      <w:r>
        <w:rPr>
          <w:rFonts w:hint="eastAsia" w:ascii="宋体" w:hAnsi="宋体"/>
          <w:spacing w:val="6"/>
          <w:szCs w:val="21"/>
          <w:highlight w:val="none"/>
        </w:rPr>
        <w:t>本单位郑重声明，根据《财政部民政部中国残疾人联合会关于促进残疾人就业政府采购政策的通知》（财库</w:t>
      </w:r>
      <w:r>
        <w:rPr>
          <w:rFonts w:hint="eastAsia" w:ascii="宋体" w:hAnsi="宋体"/>
          <w:szCs w:val="21"/>
          <w:highlight w:val="none"/>
        </w:rPr>
        <w:t>〔</w:t>
      </w:r>
      <w:r>
        <w:rPr>
          <w:rFonts w:ascii="宋体" w:hAnsi="宋体"/>
          <w:szCs w:val="21"/>
          <w:highlight w:val="none"/>
        </w:rPr>
        <w:t>2017</w:t>
      </w:r>
      <w:r>
        <w:rPr>
          <w:rFonts w:hint="eastAsia" w:ascii="宋体" w:hAnsi="宋体"/>
          <w:szCs w:val="21"/>
          <w:highlight w:val="none"/>
        </w:rPr>
        <w:t>〕</w:t>
      </w:r>
      <w:r>
        <w:rPr>
          <w:rFonts w:ascii="宋体" w:hAnsi="宋体"/>
          <w:szCs w:val="21"/>
          <w:highlight w:val="none"/>
        </w:rPr>
        <w:t xml:space="preserve"> 141</w:t>
      </w:r>
      <w:r>
        <w:rPr>
          <w:rFonts w:hint="eastAsia" w:ascii="宋体" w:hAnsi="宋体"/>
          <w:spacing w:val="6"/>
          <w:szCs w:val="21"/>
          <w:highlight w:val="none"/>
        </w:rPr>
        <w:t>号）的规定，本单位为符合条件的残疾人福利性单位，且本单位参加</w:t>
      </w:r>
      <w:r>
        <w:rPr>
          <w:rFonts w:ascii="宋体" w:hAnsi="宋体"/>
          <w:spacing w:val="6"/>
          <w:szCs w:val="21"/>
          <w:highlight w:val="none"/>
        </w:rPr>
        <w:t>______</w:t>
      </w:r>
      <w:r>
        <w:rPr>
          <w:rFonts w:hint="eastAsia" w:ascii="宋体" w:hAnsi="宋体"/>
          <w:spacing w:val="6"/>
          <w:szCs w:val="21"/>
          <w:highlight w:val="none"/>
        </w:rPr>
        <w:t>单位的</w:t>
      </w:r>
      <w:r>
        <w:rPr>
          <w:rFonts w:ascii="宋体" w:hAnsi="宋体"/>
          <w:spacing w:val="6"/>
          <w:szCs w:val="21"/>
          <w:highlight w:val="none"/>
        </w:rPr>
        <w:t>______</w:t>
      </w:r>
      <w:r>
        <w:rPr>
          <w:rFonts w:hint="eastAsia" w:ascii="宋体" w:hAnsi="宋体"/>
          <w:spacing w:val="6"/>
          <w:szCs w:val="21"/>
          <w:highlight w:val="none"/>
        </w:rPr>
        <w:t>项目采购活动提供本单位制造的货物（由本单位承担工程</w:t>
      </w:r>
      <w:r>
        <w:rPr>
          <w:rFonts w:ascii="宋体" w:hAnsi="宋体"/>
          <w:spacing w:val="6"/>
          <w:szCs w:val="21"/>
          <w:highlight w:val="none"/>
        </w:rPr>
        <w:t>/</w:t>
      </w:r>
      <w:r>
        <w:rPr>
          <w:rFonts w:hint="eastAsia" w:ascii="宋体" w:hAnsi="宋体"/>
          <w:spacing w:val="6"/>
          <w:szCs w:val="21"/>
          <w:highlight w:val="none"/>
        </w:rPr>
        <w:t>提供服务），或者提供其他残疾人福利性单位制造的货物（不包括使用非残疾人福利性单位注册商标的货物）。</w:t>
      </w:r>
    </w:p>
    <w:p>
      <w:pPr>
        <w:keepNext/>
        <w:spacing w:line="360" w:lineRule="exact"/>
        <w:ind w:firstLine="444" w:firstLineChars="200"/>
        <w:rPr>
          <w:rFonts w:ascii="宋体"/>
          <w:spacing w:val="6"/>
          <w:sz w:val="30"/>
          <w:szCs w:val="30"/>
          <w:highlight w:val="none"/>
        </w:rPr>
      </w:pPr>
      <w:r>
        <w:rPr>
          <w:rFonts w:hint="eastAsia" w:ascii="宋体" w:hAnsi="宋体"/>
          <w:spacing w:val="6"/>
          <w:szCs w:val="21"/>
          <w:highlight w:val="none"/>
        </w:rPr>
        <w:t>本单位对上述声明的真实性负责。如有虚假，将依法承担相应责任。</w:t>
      </w:r>
    </w:p>
    <w:p>
      <w:pPr>
        <w:pStyle w:val="12"/>
        <w:keepNext/>
        <w:adjustRightInd w:val="0"/>
        <w:snapToGrid w:val="0"/>
        <w:spacing w:line="360" w:lineRule="exact"/>
        <w:ind w:firstLine="424" w:firstLineChars="202"/>
        <w:rPr>
          <w:rFonts w:hAnsi="宋体"/>
          <w:highlight w:val="none"/>
        </w:rPr>
      </w:pPr>
    </w:p>
    <w:p>
      <w:pPr>
        <w:pStyle w:val="12"/>
        <w:keepNext/>
        <w:adjustRightInd w:val="0"/>
        <w:snapToGrid w:val="0"/>
        <w:spacing w:line="360" w:lineRule="exact"/>
        <w:ind w:firstLine="424" w:firstLineChars="202"/>
        <w:rPr>
          <w:rFonts w:hAnsi="宋体"/>
          <w:highlight w:val="none"/>
        </w:rPr>
      </w:pPr>
      <w:r>
        <w:rPr>
          <w:rFonts w:hint="eastAsia" w:hAnsi="宋体"/>
          <w:highlight w:val="none"/>
        </w:rPr>
        <w:t>投标人（公章）：</w:t>
      </w:r>
    </w:p>
    <w:p>
      <w:pPr>
        <w:pStyle w:val="12"/>
        <w:keepNext/>
        <w:adjustRightInd w:val="0"/>
        <w:snapToGrid w:val="0"/>
        <w:spacing w:line="360" w:lineRule="exact"/>
        <w:ind w:firstLine="424" w:firstLineChars="202"/>
        <w:rPr>
          <w:rFonts w:hAnsi="宋体"/>
          <w:highlight w:val="none"/>
        </w:rPr>
      </w:pPr>
      <w:r>
        <w:rPr>
          <w:rFonts w:hint="eastAsia" w:hAnsi="宋体"/>
          <w:highlight w:val="none"/>
        </w:rPr>
        <w:t>法定代表人（负责人）或授权代表（签字）：</w:t>
      </w:r>
    </w:p>
    <w:p>
      <w:pPr>
        <w:pStyle w:val="12"/>
        <w:keepNext/>
        <w:adjustRightInd w:val="0"/>
        <w:snapToGrid w:val="0"/>
        <w:spacing w:line="280" w:lineRule="exact"/>
        <w:ind w:firstLine="424" w:firstLineChars="202"/>
        <w:rPr>
          <w:rFonts w:hAnsi="宋体"/>
          <w:highlight w:val="none"/>
          <w:u w:val="single"/>
        </w:rPr>
      </w:pPr>
      <w:r>
        <w:rPr>
          <w:rFonts w:hint="eastAsia" w:hAnsi="宋体"/>
          <w:highlight w:val="none"/>
        </w:rPr>
        <w:t>日期：</w:t>
      </w:r>
      <w:r>
        <w:rPr>
          <w:rFonts w:hAnsi="宋体"/>
          <w:highlight w:val="none"/>
        </w:rPr>
        <w:t xml:space="preserve">  </w:t>
      </w:r>
      <w:r>
        <w:rPr>
          <w:rFonts w:hint="eastAsia" w:hAnsi="宋体"/>
          <w:highlight w:val="none"/>
        </w:rPr>
        <w:t>年</w:t>
      </w:r>
      <w:r>
        <w:rPr>
          <w:rFonts w:hAnsi="宋体"/>
          <w:highlight w:val="none"/>
        </w:rPr>
        <w:t xml:space="preserve">  </w:t>
      </w:r>
      <w:r>
        <w:rPr>
          <w:rFonts w:hint="eastAsia" w:hAnsi="宋体"/>
          <w:highlight w:val="none"/>
        </w:rPr>
        <w:t>月</w:t>
      </w:r>
      <w:r>
        <w:rPr>
          <w:rFonts w:hAnsi="宋体"/>
          <w:highlight w:val="none"/>
        </w:rPr>
        <w:t xml:space="preserve">  </w:t>
      </w:r>
      <w:r>
        <w:rPr>
          <w:rFonts w:hint="eastAsia" w:hAnsi="宋体"/>
          <w:highlight w:val="none"/>
        </w:rPr>
        <w:t>日</w:t>
      </w:r>
    </w:p>
    <w:p>
      <w:pPr>
        <w:pStyle w:val="12"/>
        <w:keepNext/>
        <w:widowControl/>
        <w:snapToGrid w:val="0"/>
        <w:spacing w:line="600" w:lineRule="exact"/>
        <w:jc w:val="center"/>
        <w:outlineLvl w:val="0"/>
        <w:rPr>
          <w:rFonts w:hAnsi="宋体"/>
          <w:sz w:val="36"/>
          <w:szCs w:val="36"/>
          <w:lang w:val="en-US"/>
        </w:rPr>
      </w:pPr>
      <w:r>
        <w:rPr>
          <w:rFonts w:hAnsi="宋体"/>
          <w:sz w:val="36"/>
          <w:szCs w:val="36"/>
          <w:lang w:val="en-US"/>
        </w:rPr>
        <w:t xml:space="preserve"> </w:t>
      </w:r>
    </w:p>
    <w:p>
      <w:pPr>
        <w:pStyle w:val="12"/>
        <w:keepNext/>
        <w:widowControl/>
        <w:snapToGrid w:val="0"/>
        <w:spacing w:line="520" w:lineRule="exact"/>
        <w:outlineLvl w:val="0"/>
        <w:rPr>
          <w:rFonts w:hAnsi="宋体"/>
          <w:sz w:val="36"/>
          <w:szCs w:val="36"/>
          <w:lang w:val="en-US"/>
        </w:rPr>
      </w:pPr>
      <w:r>
        <w:rPr>
          <w:rFonts w:hAnsi="宋体"/>
          <w:sz w:val="36"/>
          <w:szCs w:val="36"/>
          <w:lang w:val="en-US"/>
        </w:rPr>
        <w:t xml:space="preserve"> </w:t>
      </w:r>
    </w:p>
    <w:p>
      <w:pPr>
        <w:pStyle w:val="12"/>
        <w:keepNext/>
        <w:widowControl/>
        <w:snapToGrid w:val="0"/>
        <w:spacing w:line="520" w:lineRule="exact"/>
        <w:jc w:val="center"/>
        <w:outlineLvl w:val="0"/>
        <w:rPr>
          <w:rFonts w:hAnsi="宋体"/>
          <w:b/>
          <w:bCs/>
          <w:sz w:val="36"/>
          <w:szCs w:val="36"/>
          <w:lang w:val="en-US"/>
        </w:rPr>
      </w:pPr>
      <w:r>
        <w:rPr>
          <w:rFonts w:hAnsi="宋体"/>
          <w:b/>
          <w:bCs/>
          <w:sz w:val="36"/>
          <w:szCs w:val="36"/>
          <w:lang w:eastAsia="zh-CN"/>
        </w:rPr>
        <w:t>第六章</w:t>
      </w:r>
      <w:r>
        <w:rPr>
          <w:rFonts w:hAnsi="宋体"/>
          <w:b/>
          <w:bCs/>
          <w:sz w:val="36"/>
          <w:szCs w:val="36"/>
          <w:lang w:val="en-US"/>
        </w:rPr>
        <w:t xml:space="preserve">  </w:t>
      </w:r>
      <w:r>
        <w:rPr>
          <w:rFonts w:hAnsi="宋体"/>
          <w:b/>
          <w:bCs/>
          <w:sz w:val="36"/>
          <w:szCs w:val="36"/>
          <w:lang w:eastAsia="zh-CN"/>
        </w:rPr>
        <w:t>评标办法及评分标准</w:t>
      </w:r>
    </w:p>
    <w:p>
      <w:pPr>
        <w:pStyle w:val="29"/>
        <w:keepNext/>
        <w:keepLines w:val="0"/>
        <w:pageBreakBefore w:val="0"/>
        <w:widowControl w:val="0"/>
        <w:kinsoku/>
        <w:wordWrap/>
        <w:overflowPunct/>
        <w:topLinePunct w:val="0"/>
        <w:bidi w:val="0"/>
        <w:spacing w:line="440" w:lineRule="exact"/>
        <w:ind w:right="0" w:firstLine="628" w:firstLineChars="298"/>
        <w:textAlignment w:val="auto"/>
        <w:outlineLvl w:val="0"/>
        <w:rPr>
          <w:rFonts w:hint="eastAsia" w:ascii="宋体" w:hAnsi="宋体" w:eastAsia="宋体" w:cs="宋体"/>
          <w:b/>
          <w:sz w:val="21"/>
          <w:szCs w:val="21"/>
        </w:rPr>
      </w:pPr>
      <w:r>
        <w:rPr>
          <w:rFonts w:hint="eastAsia" w:ascii="宋体" w:hAnsi="宋体" w:eastAsia="宋体" w:cs="宋体"/>
          <w:b/>
          <w:sz w:val="21"/>
          <w:szCs w:val="21"/>
        </w:rPr>
        <w:t>一、评标原则</w:t>
      </w:r>
    </w:p>
    <w:p>
      <w:pPr>
        <w:pStyle w:val="29"/>
        <w:keepNext/>
        <w:keepLines w:val="0"/>
        <w:pageBreakBefore w:val="0"/>
        <w:widowControl w:val="0"/>
        <w:kinsoku/>
        <w:wordWrap/>
        <w:overflowPunct/>
        <w:topLinePunct w:val="0"/>
        <w:bidi w:val="0"/>
        <w:spacing w:line="440" w:lineRule="exact"/>
        <w:ind w:right="0" w:firstLine="420" w:firstLineChars="200"/>
        <w:textAlignment w:val="auto"/>
        <w:outlineLvl w:val="0"/>
        <w:rPr>
          <w:rFonts w:hint="eastAsia" w:ascii="宋体" w:hAnsi="宋体" w:eastAsia="宋体" w:cs="宋体"/>
          <w:sz w:val="21"/>
          <w:szCs w:val="21"/>
        </w:rPr>
      </w:pPr>
      <w:r>
        <w:rPr>
          <w:rFonts w:hint="eastAsia" w:ascii="宋体" w:hAnsi="宋体" w:eastAsia="宋体" w:cs="宋体"/>
          <w:sz w:val="21"/>
          <w:szCs w:val="21"/>
        </w:rPr>
        <w:t>（一）评委构成：本招标采购项目的评委分别由聘请的专家、招标人</w:t>
      </w:r>
      <w:r>
        <w:rPr>
          <w:rFonts w:hint="eastAsia" w:ascii="宋体" w:hAnsi="宋体" w:eastAsia="宋体" w:cs="宋体"/>
          <w:sz w:val="21"/>
          <w:szCs w:val="21"/>
          <w:lang w:eastAsia="zh-CN"/>
        </w:rPr>
        <w:t>代表</w:t>
      </w:r>
      <w:r>
        <w:rPr>
          <w:rFonts w:hint="eastAsia" w:ascii="宋体" w:hAnsi="宋体" w:eastAsia="宋体" w:cs="宋体"/>
          <w:sz w:val="21"/>
          <w:szCs w:val="21"/>
        </w:rPr>
        <w:t>构成。成员人数应当为五人，其中专家人数不少于总数的三分之二。</w:t>
      </w:r>
    </w:p>
    <w:p>
      <w:pPr>
        <w:pStyle w:val="29"/>
        <w:keepNext/>
        <w:keepLines w:val="0"/>
        <w:pageBreakBefore w:val="0"/>
        <w:widowControl w:val="0"/>
        <w:kinsoku/>
        <w:wordWrap/>
        <w:overflowPunct/>
        <w:topLinePunct w:val="0"/>
        <w:bidi w:val="0"/>
        <w:spacing w:line="440" w:lineRule="exact"/>
        <w:ind w:right="0" w:firstLine="420" w:firstLineChars="200"/>
        <w:textAlignment w:val="auto"/>
        <w:outlineLvl w:val="0"/>
        <w:rPr>
          <w:rFonts w:hint="eastAsia" w:ascii="宋体" w:hAnsi="宋体" w:eastAsia="宋体" w:cs="宋体"/>
          <w:b w:val="0"/>
          <w:bCs w:val="0"/>
          <w:sz w:val="21"/>
          <w:szCs w:val="21"/>
          <w:highlight w:val="none"/>
        </w:rPr>
      </w:pPr>
      <w:r>
        <w:rPr>
          <w:rFonts w:hint="eastAsia" w:ascii="宋体" w:hAnsi="宋体" w:eastAsia="宋体" w:cs="宋体"/>
          <w:sz w:val="21"/>
          <w:szCs w:val="21"/>
        </w:rPr>
        <w:t>（二）评标依据：评委将以招投标文件为评标依据，</w:t>
      </w:r>
      <w:r>
        <w:rPr>
          <w:rFonts w:hint="eastAsia" w:ascii="宋体" w:hAnsi="宋体" w:eastAsia="宋体" w:cs="宋体"/>
          <w:bCs/>
          <w:sz w:val="21"/>
          <w:szCs w:val="21"/>
        </w:rPr>
        <w:t>以封闭方式</w:t>
      </w:r>
      <w:r>
        <w:rPr>
          <w:rFonts w:hint="eastAsia" w:ascii="宋体" w:hAnsi="宋体" w:eastAsia="宋体" w:cs="宋体"/>
          <w:sz w:val="21"/>
          <w:szCs w:val="21"/>
        </w:rPr>
        <w:t>对投标</w:t>
      </w:r>
      <w:r>
        <w:rPr>
          <w:rFonts w:hint="eastAsia" w:ascii="宋体" w:hAnsi="宋体" w:eastAsia="宋体" w:cs="宋体"/>
          <w:b w:val="0"/>
          <w:bCs w:val="0"/>
          <w:sz w:val="21"/>
          <w:szCs w:val="21"/>
          <w:highlight w:val="none"/>
        </w:rPr>
        <w:t>人的投标报价、</w:t>
      </w:r>
      <w:r>
        <w:rPr>
          <w:rFonts w:hint="eastAsia" w:ascii="宋体" w:hAnsi="宋体" w:eastAsia="宋体" w:cs="宋体"/>
          <w:b w:val="0"/>
          <w:bCs w:val="0"/>
          <w:sz w:val="21"/>
          <w:szCs w:val="21"/>
          <w:highlight w:val="none"/>
          <w:lang w:eastAsia="zh-CN"/>
        </w:rPr>
        <w:t>技术分</w:t>
      </w:r>
      <w:r>
        <w:rPr>
          <w:rFonts w:hint="eastAsia" w:ascii="宋体" w:hAnsi="宋体" w:eastAsia="宋体" w:cs="宋体"/>
          <w:b w:val="0"/>
          <w:bCs w:val="0"/>
          <w:sz w:val="21"/>
          <w:szCs w:val="21"/>
          <w:highlight w:val="none"/>
        </w:rPr>
        <w:t>、售后服务</w:t>
      </w:r>
      <w:r>
        <w:rPr>
          <w:rFonts w:hint="eastAsia" w:hAnsi="宋体" w:cs="宋体"/>
          <w:b w:val="0"/>
          <w:bCs w:val="0"/>
          <w:sz w:val="21"/>
          <w:szCs w:val="21"/>
          <w:highlight w:val="none"/>
          <w:lang w:eastAsia="zh-CN"/>
        </w:rPr>
        <w:t>分</w:t>
      </w:r>
      <w:r>
        <w:rPr>
          <w:rFonts w:hint="eastAsia" w:ascii="宋体" w:hAnsi="宋体" w:eastAsia="宋体" w:cs="宋体"/>
          <w:b w:val="0"/>
          <w:bCs w:val="0"/>
          <w:sz w:val="21"/>
          <w:szCs w:val="21"/>
          <w:highlight w:val="none"/>
        </w:rPr>
        <w:t>、企业经验</w:t>
      </w:r>
      <w:r>
        <w:rPr>
          <w:rFonts w:hint="eastAsia" w:ascii="宋体" w:hAnsi="宋体" w:eastAsia="宋体" w:cs="宋体"/>
          <w:b w:val="0"/>
          <w:bCs w:val="0"/>
          <w:sz w:val="21"/>
          <w:szCs w:val="21"/>
          <w:highlight w:val="none"/>
          <w:lang w:eastAsia="zh-CN"/>
        </w:rPr>
        <w:t>分</w:t>
      </w:r>
      <w:r>
        <w:rPr>
          <w:rFonts w:hint="eastAsia" w:ascii="宋体" w:hAnsi="宋体" w:eastAsia="宋体" w:cs="宋体"/>
          <w:b w:val="0"/>
          <w:bCs w:val="0"/>
          <w:sz w:val="21"/>
          <w:szCs w:val="21"/>
          <w:highlight w:val="none"/>
        </w:rPr>
        <w:t>和政策功能分等方面内容按百分制打分。</w:t>
      </w:r>
    </w:p>
    <w:p>
      <w:pPr>
        <w:pStyle w:val="29"/>
        <w:keepNext/>
        <w:keepLines w:val="0"/>
        <w:pageBreakBefore w:val="0"/>
        <w:widowControl w:val="0"/>
        <w:kinsoku/>
        <w:wordWrap/>
        <w:overflowPunct/>
        <w:topLinePunct w:val="0"/>
        <w:bidi w:val="0"/>
        <w:spacing w:line="440" w:lineRule="exact"/>
        <w:ind w:right="0" w:firstLine="420" w:firstLineChars="200"/>
        <w:textAlignment w:val="auto"/>
        <w:outlineLvl w:val="0"/>
        <w:rPr>
          <w:rFonts w:hint="eastAsia" w:ascii="宋体" w:hAnsi="宋体" w:eastAsia="宋体" w:cs="宋体"/>
          <w:sz w:val="21"/>
          <w:szCs w:val="21"/>
        </w:rPr>
      </w:pPr>
      <w:r>
        <w:rPr>
          <w:rFonts w:hint="eastAsia" w:ascii="宋体" w:hAnsi="宋体" w:eastAsia="宋体" w:cs="宋体"/>
          <w:sz w:val="21"/>
          <w:szCs w:val="21"/>
        </w:rPr>
        <w:t>（三）价格分评标要求：评标委员会认为投标人的报价明显低于其他通过符合性审查投标人的报价，有可能影响产品质量或者不能诚信履约的，应当要求其在评标现场合理的时间内提供书面说明，必要时提交相关证明材料【需要提交正式说明文件说明其低价缘由、报价组成、本项目各分项目的成本构成（包括但不限于：货物成本、人员费用、利润、税收等）、无恶意低价竞标保证书及按质按量按时完成项目保证书等评标委员会要求提供的其它相关材料】。投标人不能证明其报价合理性的评标委员会应当将其作为无效投标处理。</w:t>
      </w:r>
    </w:p>
    <w:p>
      <w:pPr>
        <w:pStyle w:val="29"/>
        <w:keepNext/>
        <w:keepLines w:val="0"/>
        <w:pageBreakBefore w:val="0"/>
        <w:widowControl w:val="0"/>
        <w:kinsoku/>
        <w:wordWrap/>
        <w:overflowPunct/>
        <w:topLinePunct w:val="0"/>
        <w:bidi w:val="0"/>
        <w:spacing w:line="440" w:lineRule="exact"/>
        <w:ind w:right="0" w:firstLine="628" w:firstLineChars="298"/>
        <w:textAlignment w:val="auto"/>
        <w:rPr>
          <w:rFonts w:hint="eastAsia" w:ascii="宋体" w:hAnsi="宋体" w:eastAsia="宋体" w:cs="宋体"/>
          <w:b/>
          <w:bCs/>
          <w:sz w:val="21"/>
          <w:szCs w:val="21"/>
        </w:rPr>
      </w:pPr>
      <w:r>
        <w:rPr>
          <w:rFonts w:hint="eastAsia" w:ascii="宋体" w:hAnsi="宋体" w:eastAsia="宋体" w:cs="宋体"/>
          <w:b/>
          <w:bCs/>
          <w:sz w:val="21"/>
          <w:szCs w:val="21"/>
        </w:rPr>
        <w:t>二、评标方法</w:t>
      </w:r>
    </w:p>
    <w:p>
      <w:pPr>
        <w:pStyle w:val="29"/>
        <w:keepNext/>
        <w:keepLines w:val="0"/>
        <w:pageBreakBefore w:val="0"/>
        <w:widowControl w:val="0"/>
        <w:kinsoku/>
        <w:wordWrap/>
        <w:overflowPunct/>
        <w:topLinePunct w:val="0"/>
        <w:bidi w:val="0"/>
        <w:spacing w:line="440" w:lineRule="exact"/>
        <w:ind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（一）对进入详评的，采用百分制综合评分法。</w:t>
      </w:r>
    </w:p>
    <w:p>
      <w:pPr>
        <w:pStyle w:val="29"/>
        <w:keepNext/>
        <w:keepLines w:val="0"/>
        <w:pageBreakBefore w:val="0"/>
        <w:widowControl w:val="0"/>
        <w:kinsoku/>
        <w:wordWrap/>
        <w:overflowPunct/>
        <w:topLinePunct w:val="0"/>
        <w:bidi w:val="0"/>
        <w:spacing w:line="440" w:lineRule="exact"/>
        <w:ind w:right="0" w:firstLine="420" w:firstLineChars="200"/>
        <w:textAlignment w:val="auto"/>
        <w:outlineLvl w:val="0"/>
        <w:rPr>
          <w:rFonts w:hint="eastAsia" w:ascii="宋体" w:hAnsi="宋体" w:eastAsia="宋体" w:cs="宋体"/>
          <w:b/>
          <w:sz w:val="21"/>
          <w:szCs w:val="21"/>
          <w:lang w:eastAsia="zh-CN"/>
        </w:rPr>
      </w:pPr>
      <w:r>
        <w:rPr>
          <w:rFonts w:hint="eastAsia" w:ascii="宋体" w:hAnsi="宋体" w:eastAsia="宋体" w:cs="宋体"/>
          <w:sz w:val="21"/>
          <w:szCs w:val="21"/>
        </w:rPr>
        <w:t>（二）计分办法（按四舍五入，保留小数点后两位）：</w:t>
      </w:r>
    </w:p>
    <w:p>
      <w:pPr>
        <w:keepNext/>
        <w:keepLines w:val="0"/>
        <w:pageBreakBefore w:val="0"/>
        <w:widowControl w:val="0"/>
        <w:kinsoku/>
        <w:wordWrap/>
        <w:overflowPunct/>
        <w:topLinePunct w:val="0"/>
        <w:bidi w:val="0"/>
        <w:adjustRightInd w:val="0"/>
        <w:snapToGrid w:val="0"/>
        <w:spacing w:line="440" w:lineRule="exact"/>
        <w:ind w:left="0" w:leftChars="0" w:right="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1. 价格分</w:t>
      </w:r>
      <w:r>
        <w:rPr>
          <w:rFonts w:hint="eastAsia" w:ascii="宋体" w:hAnsi="宋体" w:eastAsia="宋体" w:cs="宋体"/>
          <w:sz w:val="21"/>
          <w:szCs w:val="21"/>
        </w:rPr>
        <w:t>……………………………………………………………………………………………</w:t>
      </w:r>
      <w:r>
        <w:rPr>
          <w:rFonts w:hint="eastAsia" w:ascii="宋体" w:hAnsi="宋体" w:eastAsia="宋体" w:cs="宋体"/>
          <w:b/>
          <w:bCs/>
          <w:sz w:val="21"/>
          <w:szCs w:val="21"/>
        </w:rPr>
        <w:t>（满分</w:t>
      </w:r>
      <w:r>
        <w:rPr>
          <w:rFonts w:hint="eastAsia" w:ascii="宋体" w:hAnsi="宋体" w:eastAsia="宋体" w:cs="宋体"/>
          <w:b/>
          <w:bCs/>
          <w:sz w:val="21"/>
          <w:szCs w:val="21"/>
          <w:lang w:val="en-US" w:eastAsia="zh-CN"/>
        </w:rPr>
        <w:t>30</w:t>
      </w:r>
      <w:r>
        <w:rPr>
          <w:rFonts w:hint="eastAsia" w:ascii="宋体" w:hAnsi="宋体" w:eastAsia="宋体" w:cs="宋体"/>
          <w:b/>
          <w:bCs/>
          <w:sz w:val="21"/>
          <w:szCs w:val="21"/>
        </w:rPr>
        <w:t>分）</w:t>
      </w:r>
    </w:p>
    <w:p>
      <w:pPr>
        <w:keepNext/>
        <w:keepLines w:val="0"/>
        <w:pageBreakBefore w:val="0"/>
        <w:widowControl w:val="0"/>
        <w:kinsoku/>
        <w:wordWrap/>
        <w:overflowPunct/>
        <w:topLinePunct w:val="0"/>
        <w:bidi w:val="0"/>
        <w:adjustRightInd w:val="0"/>
        <w:snapToGrid w:val="0"/>
        <w:spacing w:line="44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（1）评标价为投标人的投标报价进行政策性扣除后的价格，评标价只是作为评标时使用。最终中标供应商的中标金额＝投标报价。</w:t>
      </w:r>
    </w:p>
    <w:p>
      <w:pPr>
        <w:pStyle w:val="29"/>
        <w:keepNext/>
        <w:keepLines w:val="0"/>
        <w:pageBreakBefore w:val="0"/>
        <w:widowControl w:val="0"/>
        <w:kinsoku/>
        <w:wordWrap/>
        <w:overflowPunct/>
        <w:topLinePunct w:val="0"/>
        <w:bidi w:val="0"/>
        <w:adjustRightInd w:val="0"/>
        <w:snapToGrid w:val="0"/>
        <w:spacing w:line="440" w:lineRule="exact"/>
        <w:ind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参照</w:t>
      </w:r>
      <w:r>
        <w:rPr>
          <w:rFonts w:hint="eastAsia" w:ascii="宋体" w:hAnsi="宋体" w:eastAsia="宋体" w:cs="宋体"/>
          <w:sz w:val="21"/>
          <w:szCs w:val="21"/>
        </w:rPr>
        <w:t>北海市财政局 北海市政府采购中心关于进一步优化政府采购营商环境落实政策服务企业的通知（北财采〔2020〕29号），严格执行《政府采购促进中小企业发展管理办法》（财库[2020]46号）的规定，投标的所有产品均由小型、微型企业制造的（按该办法中规定的格式提供《中小企业声明函》），对其投标价格给予10%的扣除。</w:t>
      </w:r>
    </w:p>
    <w:p>
      <w:pPr>
        <w:pStyle w:val="29"/>
        <w:keepNext/>
        <w:keepLines w:val="0"/>
        <w:pageBreakBefore w:val="0"/>
        <w:widowControl w:val="0"/>
        <w:kinsoku/>
        <w:wordWrap/>
        <w:overflowPunct/>
        <w:topLinePunct w:val="0"/>
        <w:bidi w:val="0"/>
        <w:adjustRightInd w:val="0"/>
        <w:snapToGrid w:val="0"/>
        <w:spacing w:line="440" w:lineRule="exact"/>
        <w:ind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参</w:t>
      </w:r>
      <w:r>
        <w:rPr>
          <w:rFonts w:hint="eastAsia" w:ascii="宋体" w:hAnsi="宋体" w:eastAsia="宋体" w:cs="宋体"/>
          <w:sz w:val="21"/>
          <w:szCs w:val="21"/>
        </w:rPr>
        <w:t>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pStyle w:val="29"/>
        <w:keepNext/>
        <w:keepLines w:val="0"/>
        <w:pageBreakBefore w:val="0"/>
        <w:widowControl w:val="0"/>
        <w:kinsoku/>
        <w:wordWrap/>
        <w:overflowPunct/>
        <w:topLinePunct w:val="0"/>
        <w:bidi w:val="0"/>
        <w:adjustRightInd w:val="0"/>
        <w:snapToGrid w:val="0"/>
        <w:spacing w:line="440" w:lineRule="exact"/>
        <w:ind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参</w:t>
      </w:r>
      <w:r>
        <w:rPr>
          <w:rFonts w:hint="eastAsia" w:ascii="宋体" w:hAnsi="宋体" w:eastAsia="宋体" w:cs="宋体"/>
          <w:sz w:val="21"/>
          <w:szCs w:val="21"/>
        </w:rPr>
        <w:t>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29"/>
        <w:keepNext/>
        <w:keepLines w:val="0"/>
        <w:pageBreakBefore w:val="0"/>
        <w:widowControl w:val="0"/>
        <w:kinsoku/>
        <w:wordWrap/>
        <w:overflowPunct/>
        <w:topLinePunct w:val="0"/>
        <w:bidi w:val="0"/>
        <w:adjustRightInd w:val="0"/>
        <w:snapToGrid w:val="0"/>
        <w:spacing w:line="440" w:lineRule="exact"/>
        <w:ind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（5）政策性扣除计算方法：投标人</w:t>
      </w:r>
      <w:r>
        <w:rPr>
          <w:rFonts w:hint="eastAsia" w:hAnsi="宋体" w:cs="宋体"/>
          <w:sz w:val="21"/>
          <w:szCs w:val="21"/>
          <w:lang w:eastAsia="zh-CN"/>
        </w:rPr>
        <w:t>的投标产品均为</w:t>
      </w:r>
      <w:r>
        <w:rPr>
          <w:rFonts w:hint="eastAsia" w:ascii="宋体" w:hAnsi="宋体" w:eastAsia="宋体" w:cs="宋体"/>
          <w:sz w:val="21"/>
          <w:szCs w:val="21"/>
        </w:rPr>
        <w:t>小型企业</w:t>
      </w:r>
      <w:r>
        <w:rPr>
          <w:rFonts w:hint="eastAsia" w:hAnsi="宋体" w:cs="宋体"/>
          <w:sz w:val="21"/>
          <w:szCs w:val="21"/>
          <w:lang w:eastAsia="zh-CN"/>
        </w:rPr>
        <w:t>或</w:t>
      </w:r>
      <w:r>
        <w:rPr>
          <w:rFonts w:hint="eastAsia" w:ascii="宋体" w:hAnsi="宋体" w:eastAsia="宋体" w:cs="宋体"/>
          <w:sz w:val="21"/>
          <w:szCs w:val="21"/>
        </w:rPr>
        <w:t>微型企业</w:t>
      </w:r>
      <w:r>
        <w:rPr>
          <w:rFonts w:hint="eastAsia" w:hAnsi="宋体" w:cs="宋体"/>
          <w:sz w:val="21"/>
          <w:szCs w:val="21"/>
          <w:lang w:eastAsia="zh-CN"/>
        </w:rPr>
        <w:t>生产的，或投标人为</w:t>
      </w:r>
      <w:r>
        <w:rPr>
          <w:rFonts w:hint="eastAsia" w:ascii="宋体" w:hAnsi="宋体" w:eastAsia="宋体" w:cs="宋体"/>
          <w:sz w:val="21"/>
          <w:szCs w:val="21"/>
        </w:rPr>
        <w:t>监狱企业</w:t>
      </w:r>
      <w:r>
        <w:rPr>
          <w:rFonts w:hint="eastAsia" w:hAnsi="宋体" w:cs="宋体"/>
          <w:sz w:val="21"/>
          <w:szCs w:val="21"/>
          <w:lang w:eastAsia="zh-CN"/>
        </w:rPr>
        <w:t>、</w:t>
      </w:r>
      <w:r>
        <w:rPr>
          <w:rFonts w:hint="eastAsia" w:ascii="宋体" w:hAnsi="宋体" w:eastAsia="宋体" w:cs="宋体"/>
          <w:sz w:val="21"/>
          <w:szCs w:val="21"/>
        </w:rPr>
        <w:t>残疾人福利性单位</w:t>
      </w:r>
      <w:r>
        <w:rPr>
          <w:rFonts w:hint="eastAsia" w:hAnsi="宋体" w:cs="宋体"/>
          <w:sz w:val="21"/>
          <w:szCs w:val="21"/>
          <w:lang w:eastAsia="zh-CN"/>
        </w:rPr>
        <w:t>且投标产品均为本单位生产的，</w:t>
      </w:r>
      <w:r>
        <w:rPr>
          <w:rFonts w:hint="eastAsia" w:ascii="宋体" w:hAnsi="宋体" w:eastAsia="宋体" w:cs="宋体"/>
          <w:sz w:val="21"/>
          <w:szCs w:val="21"/>
        </w:rPr>
        <w:t>该投标人的投标报价给予10%的扣除，扣除后的价格为评标报价，即评标报价=投标报价×（1-10%）；除上述情况外，评标报价=投标报价。</w:t>
      </w:r>
    </w:p>
    <w:p>
      <w:pPr>
        <w:pStyle w:val="29"/>
        <w:keepNext/>
        <w:keepLines w:val="0"/>
        <w:pageBreakBefore w:val="0"/>
        <w:widowControl w:val="0"/>
        <w:kinsoku/>
        <w:wordWrap/>
        <w:overflowPunct/>
        <w:topLinePunct w:val="0"/>
        <w:bidi w:val="0"/>
        <w:spacing w:line="440" w:lineRule="exact"/>
        <w:ind w:right="0" w:firstLine="420" w:firstLineChars="200"/>
        <w:textAlignment w:val="auto"/>
        <w:outlineLvl w:val="0"/>
        <w:rPr>
          <w:rFonts w:hint="eastAsia" w:ascii="宋体" w:hAnsi="宋体" w:eastAsia="宋体" w:cs="宋体"/>
          <w:b/>
          <w:bCs/>
          <w:color w:val="auto"/>
          <w:sz w:val="21"/>
          <w:szCs w:val="21"/>
        </w:rPr>
      </w:pPr>
      <w:r>
        <w:rPr>
          <w:rFonts w:hint="eastAsia" w:ascii="宋体" w:hAnsi="宋体" w:eastAsia="宋体" w:cs="宋体"/>
          <w:sz w:val="21"/>
          <w:szCs w:val="21"/>
        </w:rPr>
        <w:t>（6）价格分计算公式：某投标人价格分=投标人最低评标价（金额）/某投标人评标价（金额）×</w:t>
      </w:r>
      <w:r>
        <w:rPr>
          <w:rFonts w:hint="eastAsia" w:ascii="宋体" w:hAnsi="宋体" w:eastAsia="宋体" w:cs="宋体"/>
          <w:sz w:val="21"/>
          <w:szCs w:val="21"/>
          <w:lang w:val="en-US" w:eastAsia="zh-CN"/>
        </w:rPr>
        <w:t>30分</w:t>
      </w:r>
      <w:r>
        <w:rPr>
          <w:rFonts w:hint="eastAsia" w:ascii="宋体" w:hAnsi="宋体" w:eastAsia="宋体" w:cs="宋体"/>
          <w:sz w:val="21"/>
          <w:szCs w:val="21"/>
        </w:rPr>
        <w:t xml:space="preserve">    </w:t>
      </w:r>
    </w:p>
    <w:p>
      <w:pPr>
        <w:keepNext/>
        <w:keepLines w:val="0"/>
        <w:pageBreakBefore w:val="0"/>
        <w:widowControl w:val="0"/>
        <w:kinsoku/>
        <w:wordWrap/>
        <w:overflowPunct/>
        <w:topLinePunct w:val="0"/>
        <w:bidi w:val="0"/>
        <w:spacing w:line="44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rPr>
        <w:t>2.</w:t>
      </w:r>
      <w:r>
        <w:rPr>
          <w:rFonts w:hint="eastAsia" w:ascii="宋体" w:hAnsi="宋体" w:eastAsia="宋体" w:cs="宋体"/>
          <w:b/>
          <w:bCs/>
          <w:color w:val="auto"/>
          <w:sz w:val="21"/>
          <w:szCs w:val="21"/>
          <w:lang w:eastAsia="zh-CN"/>
        </w:rPr>
        <w:t>技术</w:t>
      </w:r>
      <w:r>
        <w:rPr>
          <w:rFonts w:hint="eastAsia" w:ascii="宋体" w:hAnsi="宋体" w:cs="宋体"/>
          <w:b/>
          <w:bCs/>
          <w:color w:val="auto"/>
          <w:sz w:val="21"/>
          <w:szCs w:val="21"/>
          <w:lang w:eastAsia="zh-CN"/>
        </w:rPr>
        <w:t>方案</w:t>
      </w:r>
      <w:r>
        <w:rPr>
          <w:rFonts w:hint="eastAsia" w:ascii="宋体" w:hAnsi="宋体" w:eastAsia="宋体" w:cs="宋体"/>
          <w:b/>
          <w:bCs/>
          <w:color w:val="auto"/>
          <w:sz w:val="21"/>
          <w:szCs w:val="21"/>
        </w:rPr>
        <w:t>分……</w:t>
      </w:r>
      <w:r>
        <w:rPr>
          <w:rFonts w:hint="eastAsia" w:ascii="宋体" w:hAnsi="宋体" w:eastAsia="宋体" w:cs="宋体"/>
          <w:b/>
          <w:bCs/>
          <w:color w:val="auto"/>
          <w:sz w:val="21"/>
          <w:szCs w:val="21"/>
          <w:highlight w:val="none"/>
        </w:rPr>
        <w:t>………………………………………………………………………………………（满分</w:t>
      </w:r>
      <w:r>
        <w:rPr>
          <w:rFonts w:hint="eastAsia" w:ascii="宋体" w:hAnsi="宋体" w:eastAsia="宋体" w:cs="宋体"/>
          <w:b/>
          <w:bCs/>
          <w:color w:val="auto"/>
          <w:sz w:val="21"/>
          <w:szCs w:val="21"/>
          <w:highlight w:val="none"/>
          <w:lang w:val="en-US" w:eastAsia="zh-CN"/>
        </w:rPr>
        <w:t>40</w:t>
      </w:r>
      <w:r>
        <w:rPr>
          <w:rFonts w:hint="eastAsia" w:ascii="宋体" w:hAnsi="宋体" w:eastAsia="宋体" w:cs="宋体"/>
          <w:b/>
          <w:bCs/>
          <w:color w:val="auto"/>
          <w:sz w:val="21"/>
          <w:szCs w:val="21"/>
          <w:highlight w:val="none"/>
        </w:rPr>
        <w:t>分）</w:t>
      </w:r>
    </w:p>
    <w:p>
      <w:pPr>
        <w:pStyle w:val="12"/>
        <w:keepNext/>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eastAsia="宋体" w:cs="宋体"/>
          <w:color w:val="auto"/>
          <w:lang w:eastAsia="zh-CN"/>
        </w:rPr>
      </w:pPr>
      <w:r>
        <w:rPr>
          <w:rFonts w:hint="eastAsia" w:ascii="宋体" w:hAnsi="宋体" w:eastAsia="宋体" w:cs="宋体"/>
          <w:color w:val="auto"/>
        </w:rPr>
        <w:t>一档</w:t>
      </w:r>
      <w:r>
        <w:rPr>
          <w:rFonts w:hint="eastAsia" w:ascii="宋体" w:hAnsi="宋体" w:eastAsia="宋体" w:cs="宋体"/>
          <w:color w:val="auto"/>
          <w:lang w:eastAsia="zh-CN"/>
        </w:rPr>
        <w:t>（</w:t>
      </w:r>
      <w:r>
        <w:rPr>
          <w:rFonts w:hint="eastAsia" w:ascii="宋体" w:hAnsi="宋体" w:eastAsia="宋体" w:cs="宋体"/>
          <w:color w:val="auto"/>
          <w:lang w:val="en-US" w:eastAsia="zh-CN"/>
        </w:rPr>
        <w:t>0</w:t>
      </w:r>
      <w:r>
        <w:rPr>
          <w:rFonts w:hint="eastAsia" w:ascii="宋体" w:hAnsi="宋体" w:eastAsia="宋体" w:cs="宋体"/>
          <w:color w:val="auto"/>
          <w:lang w:eastAsia="zh-CN"/>
        </w:rPr>
        <w:t>分）</w:t>
      </w:r>
      <w:r>
        <w:rPr>
          <w:rFonts w:hint="eastAsia" w:ascii="宋体" w:hAnsi="宋体" w:eastAsia="宋体" w:cs="宋体"/>
          <w:color w:val="auto"/>
        </w:rPr>
        <w:t>：技术实施方案简单</w:t>
      </w:r>
      <w:r>
        <w:rPr>
          <w:rFonts w:hint="eastAsia" w:ascii="宋体" w:hAnsi="宋体" w:eastAsia="宋体" w:cs="宋体"/>
          <w:color w:val="auto"/>
          <w:lang w:eastAsia="zh-CN"/>
        </w:rPr>
        <w:t>，内容不能满足本项目的采购需求。</w:t>
      </w:r>
    </w:p>
    <w:p>
      <w:pPr>
        <w:pStyle w:val="12"/>
        <w:keepNext/>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二档</w:t>
      </w:r>
      <w:r>
        <w:rPr>
          <w:rFonts w:hint="eastAsia" w:ascii="宋体" w:hAnsi="宋体" w:eastAsia="宋体" w:cs="宋体"/>
          <w:color w:val="auto"/>
          <w:lang w:eastAsia="zh-CN"/>
        </w:rPr>
        <w:t>（</w:t>
      </w:r>
      <w:r>
        <w:rPr>
          <w:rFonts w:hint="eastAsia" w:hAnsi="宋体" w:cs="宋体"/>
          <w:color w:val="auto"/>
          <w:lang w:val="en-US" w:eastAsia="zh-CN"/>
        </w:rPr>
        <w:t>10</w:t>
      </w:r>
      <w:r>
        <w:rPr>
          <w:rFonts w:hint="eastAsia" w:ascii="宋体" w:hAnsi="宋体" w:eastAsia="宋体" w:cs="宋体"/>
          <w:color w:val="auto"/>
          <w:lang w:eastAsia="zh-CN"/>
        </w:rPr>
        <w:t>分）</w:t>
      </w:r>
      <w:r>
        <w:rPr>
          <w:rFonts w:hint="eastAsia" w:ascii="宋体" w:hAnsi="宋体" w:eastAsia="宋体" w:cs="宋体"/>
          <w:color w:val="auto"/>
        </w:rPr>
        <w:t>：</w:t>
      </w:r>
      <w:r>
        <w:rPr>
          <w:rFonts w:hint="eastAsia" w:ascii="宋体" w:hAnsi="宋体" w:eastAsia="宋体" w:cs="宋体"/>
          <w:color w:val="auto"/>
          <w:szCs w:val="20"/>
        </w:rPr>
        <w:t>能够理解本服务项目的工作目标、范围和内容等；</w:t>
      </w:r>
      <w:r>
        <w:rPr>
          <w:rFonts w:hint="eastAsia" w:ascii="宋体" w:hAnsi="宋体" w:eastAsia="宋体" w:cs="宋体"/>
          <w:color w:val="auto"/>
          <w:lang w:eastAsia="zh-CN"/>
        </w:rPr>
        <w:t>工作</w:t>
      </w:r>
      <w:r>
        <w:rPr>
          <w:rFonts w:hint="eastAsia" w:ascii="宋体" w:hAnsi="宋体" w:eastAsia="宋体" w:cs="宋体"/>
          <w:color w:val="auto"/>
        </w:rPr>
        <w:t>思路及需求分析基本符合要求，方案简单，但基本可行</w:t>
      </w:r>
      <w:r>
        <w:rPr>
          <w:rFonts w:hint="eastAsia" w:ascii="宋体" w:hAnsi="宋体" w:eastAsia="宋体" w:cs="宋体"/>
          <w:bCs/>
          <w:color w:val="auto"/>
        </w:rPr>
        <w:t>。</w:t>
      </w:r>
    </w:p>
    <w:p>
      <w:pPr>
        <w:pStyle w:val="12"/>
        <w:keepNext/>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eastAsia="宋体" w:cs="宋体"/>
          <w:color w:val="auto"/>
          <w:highlight w:val="none"/>
          <w:lang w:eastAsia="zh-CN"/>
        </w:rPr>
      </w:pPr>
      <w:r>
        <w:rPr>
          <w:rFonts w:hint="eastAsia" w:ascii="宋体" w:hAnsi="宋体" w:eastAsia="宋体" w:cs="宋体"/>
          <w:color w:val="auto"/>
          <w:lang w:eastAsia="zh-CN"/>
        </w:rPr>
        <w:t>三档（</w:t>
      </w:r>
      <w:r>
        <w:rPr>
          <w:rFonts w:hint="eastAsia" w:hAnsi="宋体" w:cs="宋体"/>
          <w:color w:val="auto"/>
          <w:lang w:val="en-US" w:eastAsia="zh-CN"/>
        </w:rPr>
        <w:t>20</w:t>
      </w:r>
      <w:r>
        <w:rPr>
          <w:rFonts w:hint="eastAsia" w:ascii="宋体" w:hAnsi="宋体" w:eastAsia="宋体" w:cs="宋体"/>
          <w:color w:val="auto"/>
          <w:lang w:eastAsia="zh-CN"/>
        </w:rPr>
        <w:t>分）：</w:t>
      </w:r>
      <w:r>
        <w:rPr>
          <w:rFonts w:hint="eastAsia" w:ascii="宋体" w:hAnsi="宋体" w:eastAsia="宋体" w:cs="宋体"/>
          <w:color w:val="auto"/>
          <w:sz w:val="21"/>
          <w:szCs w:val="21"/>
          <w:highlight w:val="none"/>
          <w:lang w:eastAsia="zh-CN"/>
        </w:rPr>
        <w:t>在</w:t>
      </w:r>
      <w:r>
        <w:rPr>
          <w:rFonts w:hint="eastAsia" w:ascii="宋体" w:hAnsi="宋体" w:eastAsia="宋体" w:cs="宋体"/>
          <w:color w:val="auto"/>
        </w:rPr>
        <w:t>满足</w:t>
      </w:r>
      <w:r>
        <w:rPr>
          <w:rFonts w:hint="eastAsia" w:ascii="宋体" w:hAnsi="宋体" w:eastAsia="宋体" w:cs="宋体"/>
          <w:color w:val="auto"/>
          <w:szCs w:val="20"/>
          <w:lang w:eastAsia="zh-CN"/>
        </w:rPr>
        <w:t>二</w:t>
      </w:r>
      <w:r>
        <w:rPr>
          <w:rFonts w:hint="eastAsia" w:ascii="宋体" w:hAnsi="宋体" w:eastAsia="宋体" w:cs="宋体"/>
          <w:color w:val="auto"/>
          <w:szCs w:val="20"/>
        </w:rPr>
        <w:t>档的基础上，</w:t>
      </w:r>
      <w:r>
        <w:rPr>
          <w:rFonts w:hint="eastAsia" w:ascii="宋体" w:hAnsi="宋体" w:eastAsia="宋体" w:cs="宋体"/>
          <w:color w:val="auto"/>
          <w:sz w:val="21"/>
          <w:szCs w:val="21"/>
          <w:highlight w:val="none"/>
          <w:lang w:eastAsia="zh-CN"/>
        </w:rPr>
        <w:t>能够提供</w:t>
      </w:r>
      <w:r>
        <w:rPr>
          <w:rFonts w:hint="eastAsia" w:ascii="宋体" w:hAnsi="宋体" w:eastAsia="宋体" w:cs="宋体"/>
          <w:color w:val="auto"/>
          <w:sz w:val="21"/>
          <w:szCs w:val="21"/>
          <w:highlight w:val="none"/>
        </w:rPr>
        <w:t>实施人员配备</w:t>
      </w:r>
      <w:r>
        <w:rPr>
          <w:rFonts w:hint="eastAsia" w:ascii="宋体" w:hAnsi="宋体" w:eastAsia="宋体" w:cs="宋体"/>
          <w:color w:val="auto"/>
          <w:sz w:val="21"/>
          <w:szCs w:val="21"/>
          <w:highlight w:val="none"/>
          <w:lang w:eastAsia="zh-CN"/>
        </w:rPr>
        <w:t>方案、</w:t>
      </w:r>
      <w:r>
        <w:rPr>
          <w:rFonts w:hint="eastAsia" w:ascii="宋体" w:hAnsi="宋体" w:eastAsia="宋体" w:cs="宋体"/>
          <w:color w:val="auto"/>
          <w:sz w:val="21"/>
          <w:szCs w:val="21"/>
          <w:highlight w:val="none"/>
        </w:rPr>
        <w:t>供货方案、安装方案、调试方案</w:t>
      </w:r>
      <w:r>
        <w:rPr>
          <w:rFonts w:hint="eastAsia" w:ascii="宋体" w:hAnsi="宋体" w:eastAsia="宋体" w:cs="宋体"/>
          <w:color w:val="auto"/>
          <w:sz w:val="21"/>
          <w:szCs w:val="21"/>
          <w:highlight w:val="none"/>
          <w:lang w:eastAsia="zh-CN"/>
        </w:rPr>
        <w:t>，技术方案内容较全面。</w:t>
      </w:r>
    </w:p>
    <w:p>
      <w:pPr>
        <w:pStyle w:val="12"/>
        <w:keepNext/>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四</w:t>
      </w:r>
      <w:r>
        <w:rPr>
          <w:rFonts w:hint="eastAsia" w:ascii="宋体" w:hAnsi="宋体" w:eastAsia="宋体" w:cs="宋体"/>
          <w:color w:val="auto"/>
          <w:highlight w:val="none"/>
        </w:rPr>
        <w:t>档</w:t>
      </w:r>
      <w:r>
        <w:rPr>
          <w:rFonts w:hint="eastAsia" w:ascii="宋体" w:hAnsi="宋体" w:eastAsia="宋体" w:cs="宋体"/>
          <w:color w:val="auto"/>
          <w:highlight w:val="none"/>
          <w:lang w:eastAsia="zh-CN"/>
        </w:rPr>
        <w:t>（</w:t>
      </w:r>
      <w:r>
        <w:rPr>
          <w:rFonts w:hint="eastAsia" w:hAnsi="宋体" w:cs="宋体"/>
          <w:color w:val="auto"/>
          <w:highlight w:val="none"/>
          <w:lang w:val="en-US" w:eastAsia="zh-CN"/>
        </w:rPr>
        <w:t>30</w:t>
      </w:r>
      <w:r>
        <w:rPr>
          <w:rFonts w:hint="eastAsia" w:ascii="宋体" w:hAnsi="宋体" w:eastAsia="宋体" w:cs="宋体"/>
          <w:color w:val="auto"/>
          <w:highlight w:val="none"/>
          <w:lang w:eastAsia="zh-CN"/>
        </w:rPr>
        <w:t>分）</w:t>
      </w:r>
      <w:r>
        <w:rPr>
          <w:rFonts w:hint="eastAsia" w:ascii="宋体" w:hAnsi="宋体" w:eastAsia="宋体" w:cs="宋体"/>
          <w:color w:val="auto"/>
          <w:highlight w:val="none"/>
        </w:rPr>
        <w:t>：</w:t>
      </w:r>
      <w:r>
        <w:rPr>
          <w:rFonts w:hint="eastAsia" w:ascii="宋体" w:hAnsi="宋体" w:eastAsia="宋体" w:cs="宋体"/>
          <w:color w:val="auto"/>
          <w:sz w:val="21"/>
          <w:szCs w:val="21"/>
          <w:highlight w:val="none"/>
          <w:lang w:eastAsia="zh-CN"/>
        </w:rPr>
        <w:t>在</w:t>
      </w:r>
      <w:r>
        <w:rPr>
          <w:rFonts w:hint="eastAsia" w:ascii="宋体" w:hAnsi="宋体" w:eastAsia="宋体" w:cs="宋体"/>
          <w:color w:val="auto"/>
          <w:highlight w:val="none"/>
        </w:rPr>
        <w:t>满足</w:t>
      </w:r>
      <w:r>
        <w:rPr>
          <w:rFonts w:hint="eastAsia" w:ascii="宋体" w:hAnsi="宋体" w:eastAsia="宋体" w:cs="宋体"/>
          <w:color w:val="auto"/>
          <w:szCs w:val="20"/>
          <w:highlight w:val="none"/>
          <w:lang w:eastAsia="zh-CN"/>
        </w:rPr>
        <w:t>三</w:t>
      </w:r>
      <w:r>
        <w:rPr>
          <w:rFonts w:hint="eastAsia" w:ascii="宋体" w:hAnsi="宋体" w:eastAsia="宋体" w:cs="宋体"/>
          <w:color w:val="auto"/>
          <w:szCs w:val="20"/>
          <w:highlight w:val="none"/>
        </w:rPr>
        <w:t>档的基础上，</w:t>
      </w:r>
      <w:r>
        <w:rPr>
          <w:rFonts w:hint="eastAsia" w:ascii="宋体" w:hAnsi="宋体" w:eastAsia="宋体" w:cs="宋体"/>
          <w:color w:val="auto"/>
          <w:highlight w:val="none"/>
        </w:rPr>
        <w:t>技术方案科学合理，</w:t>
      </w:r>
      <w:r>
        <w:rPr>
          <w:rFonts w:hint="eastAsia" w:ascii="宋体" w:hAnsi="宋体" w:eastAsia="宋体" w:cs="宋体"/>
          <w:color w:val="auto"/>
          <w:szCs w:val="21"/>
          <w:highlight w:val="none"/>
          <w:lang w:val="zh-CN"/>
        </w:rPr>
        <w:t>有对可能出现的突发事件的解决问题措施预案</w:t>
      </w:r>
      <w:r>
        <w:rPr>
          <w:rFonts w:hint="eastAsia" w:hAnsi="宋体" w:cs="宋体"/>
          <w:color w:val="auto"/>
          <w:szCs w:val="21"/>
          <w:highlight w:val="none"/>
          <w:lang w:val="zh-CN"/>
        </w:rPr>
        <w:t>；</w:t>
      </w:r>
      <w:r>
        <w:rPr>
          <w:rFonts w:hint="eastAsia" w:ascii="宋体" w:hAnsi="宋体" w:eastAsia="宋体" w:cs="宋体"/>
          <w:color w:val="auto"/>
          <w:szCs w:val="21"/>
          <w:highlight w:val="none"/>
          <w:lang w:val="zh-CN"/>
        </w:rPr>
        <w:t>有对项目的优化及合理化建议</w:t>
      </w:r>
      <w:r>
        <w:rPr>
          <w:rFonts w:hint="eastAsia" w:hAnsi="宋体" w:cs="宋体"/>
          <w:color w:val="auto"/>
          <w:szCs w:val="21"/>
          <w:highlight w:val="none"/>
          <w:lang w:val="zh-CN"/>
        </w:rPr>
        <w:t>；有对安装调试式程施工的重点和难点分析；</w:t>
      </w:r>
      <w:r>
        <w:rPr>
          <w:rFonts w:hint="eastAsia" w:ascii="宋体" w:hAnsi="宋体" w:eastAsia="宋体" w:cs="宋体"/>
          <w:color w:val="auto"/>
          <w:szCs w:val="21"/>
          <w:highlight w:val="none"/>
          <w:lang w:val="zh-CN"/>
        </w:rPr>
        <w:t>施工设备齐全、安全性较好；</w:t>
      </w:r>
      <w:r>
        <w:rPr>
          <w:rFonts w:hAnsi="宋体" w:cs="宋体"/>
          <w:bCs/>
          <w:color w:val="auto"/>
          <w:highlight w:val="none"/>
        </w:rPr>
        <w:t>拟投入的项目</w:t>
      </w:r>
      <w:r>
        <w:rPr>
          <w:rFonts w:hint="eastAsia" w:hAnsi="宋体" w:cs="宋体"/>
          <w:bCs/>
          <w:color w:val="auto"/>
          <w:highlight w:val="none"/>
          <w:lang w:eastAsia="zh-CN"/>
        </w:rPr>
        <w:t>经理</w:t>
      </w:r>
      <w:r>
        <w:rPr>
          <w:rFonts w:hAnsi="宋体" w:cs="宋体"/>
          <w:bCs/>
          <w:color w:val="auto"/>
          <w:highlight w:val="none"/>
        </w:rPr>
        <w:t>具有机电工程专业二级（或以上）注册建造师执业资格</w:t>
      </w:r>
      <w:r>
        <w:rPr>
          <w:rFonts w:hint="eastAsia" w:hAnsi="宋体" w:cs="宋体"/>
          <w:bCs/>
          <w:color w:val="auto"/>
          <w:highlight w:val="none"/>
          <w:lang w:val="en-US" w:eastAsia="zh-CN"/>
        </w:rPr>
        <w:t>, 项目技术负责人具有机电工程中级（或以上）职称</w:t>
      </w:r>
      <w:r>
        <w:rPr>
          <w:rFonts w:hAnsi="宋体" w:cs="宋体"/>
          <w:bCs/>
          <w:color w:val="auto"/>
          <w:highlight w:val="none"/>
        </w:rPr>
        <w:t>。</w:t>
      </w:r>
    </w:p>
    <w:p>
      <w:pPr>
        <w:pStyle w:val="12"/>
        <w:keepNext/>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五</w:t>
      </w:r>
      <w:r>
        <w:rPr>
          <w:rFonts w:hint="eastAsia" w:ascii="宋体" w:hAnsi="宋体" w:eastAsia="宋体" w:cs="宋体"/>
          <w:color w:val="auto"/>
          <w:highlight w:val="none"/>
        </w:rPr>
        <w:t>档</w:t>
      </w:r>
      <w:r>
        <w:rPr>
          <w:rFonts w:hint="eastAsia" w:ascii="宋体" w:hAnsi="宋体" w:eastAsia="宋体" w:cs="宋体"/>
          <w:color w:val="auto"/>
          <w:highlight w:val="none"/>
          <w:lang w:eastAsia="zh-CN"/>
        </w:rPr>
        <w:t>（</w:t>
      </w:r>
      <w:r>
        <w:rPr>
          <w:rFonts w:hint="eastAsia" w:hAnsi="宋体" w:cs="宋体"/>
          <w:color w:val="auto"/>
          <w:highlight w:val="none"/>
          <w:lang w:val="en-US" w:eastAsia="zh-CN"/>
        </w:rPr>
        <w:t>40</w:t>
      </w:r>
      <w:r>
        <w:rPr>
          <w:rFonts w:hint="eastAsia" w:ascii="宋体" w:hAnsi="宋体" w:eastAsia="宋体" w:cs="宋体"/>
          <w:color w:val="auto"/>
          <w:highlight w:val="none"/>
          <w:lang w:eastAsia="zh-CN"/>
        </w:rPr>
        <w:t>分）</w:t>
      </w:r>
      <w:r>
        <w:rPr>
          <w:rFonts w:hint="eastAsia" w:ascii="宋体" w:hAnsi="宋体" w:eastAsia="宋体" w:cs="宋体"/>
          <w:color w:val="auto"/>
          <w:highlight w:val="none"/>
        </w:rPr>
        <w:t>：</w:t>
      </w:r>
      <w:r>
        <w:rPr>
          <w:rFonts w:hint="eastAsia" w:ascii="宋体" w:hAnsi="宋体" w:eastAsia="宋体" w:cs="宋体"/>
          <w:color w:val="auto"/>
          <w:sz w:val="21"/>
          <w:szCs w:val="21"/>
          <w:highlight w:val="none"/>
          <w:lang w:eastAsia="zh-CN"/>
        </w:rPr>
        <w:t>在</w:t>
      </w:r>
      <w:r>
        <w:rPr>
          <w:rFonts w:hint="eastAsia" w:ascii="宋体" w:hAnsi="宋体" w:eastAsia="宋体" w:cs="宋体"/>
          <w:color w:val="auto"/>
          <w:highlight w:val="none"/>
        </w:rPr>
        <w:t>满足</w:t>
      </w:r>
      <w:r>
        <w:rPr>
          <w:rFonts w:hint="eastAsia" w:ascii="宋体" w:hAnsi="宋体" w:eastAsia="宋体" w:cs="宋体"/>
          <w:color w:val="auto"/>
          <w:szCs w:val="20"/>
          <w:highlight w:val="none"/>
          <w:lang w:eastAsia="zh-CN"/>
        </w:rPr>
        <w:t>四</w:t>
      </w:r>
      <w:r>
        <w:rPr>
          <w:rFonts w:hint="eastAsia" w:ascii="宋体" w:hAnsi="宋体" w:eastAsia="宋体" w:cs="宋体"/>
          <w:color w:val="auto"/>
          <w:szCs w:val="20"/>
          <w:highlight w:val="none"/>
        </w:rPr>
        <w:t>档的基础上，</w:t>
      </w:r>
      <w:r>
        <w:rPr>
          <w:rFonts w:hint="eastAsia" w:ascii="宋体" w:hAnsi="宋体" w:eastAsia="宋体" w:cs="宋体"/>
          <w:color w:val="auto"/>
          <w:szCs w:val="21"/>
          <w:highlight w:val="none"/>
          <w:lang w:val="zh-CN"/>
        </w:rPr>
        <w:t>技术方案论述准确，</w:t>
      </w:r>
      <w:r>
        <w:rPr>
          <w:rFonts w:hint="eastAsia" w:hAnsi="宋体" w:cs="宋体"/>
          <w:bCs/>
          <w:color w:val="auto"/>
          <w:szCs w:val="21"/>
          <w:highlight w:val="none"/>
          <w:lang w:eastAsia="zh-CN"/>
        </w:rPr>
        <w:t>有完善的质量保证措施</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有针对本项目详细</w:t>
      </w:r>
      <w:r>
        <w:rPr>
          <w:rFonts w:hint="eastAsia" w:hAnsi="宋体" w:cs="宋体"/>
          <w:bCs/>
          <w:color w:val="auto"/>
          <w:szCs w:val="21"/>
          <w:highlight w:val="none"/>
          <w:lang w:eastAsia="zh-CN"/>
        </w:rPr>
        <w:t>、</w:t>
      </w:r>
      <w:r>
        <w:rPr>
          <w:rFonts w:hint="eastAsia" w:ascii="宋体" w:hAnsi="宋体" w:eastAsia="宋体" w:cs="宋体"/>
          <w:bCs/>
          <w:color w:val="auto"/>
          <w:szCs w:val="21"/>
          <w:highlight w:val="none"/>
          <w:lang w:eastAsia="zh-CN"/>
        </w:rPr>
        <w:t>系统</w:t>
      </w:r>
      <w:r>
        <w:rPr>
          <w:rFonts w:hint="eastAsia" w:ascii="宋体" w:hAnsi="宋体" w:eastAsia="宋体" w:cs="宋体"/>
          <w:bCs/>
          <w:color w:val="auto"/>
          <w:szCs w:val="21"/>
          <w:highlight w:val="none"/>
        </w:rPr>
        <w:t>的施工组织方案</w:t>
      </w:r>
      <w:r>
        <w:rPr>
          <w:rFonts w:hint="eastAsia" w:hAnsi="宋体" w:cs="宋体"/>
          <w:bCs/>
          <w:color w:val="auto"/>
          <w:szCs w:val="21"/>
          <w:highlight w:val="none"/>
          <w:lang w:eastAsia="zh-CN"/>
        </w:rPr>
        <w:t>；有科学合理的施工总平面布置图；</w:t>
      </w:r>
      <w:r>
        <w:rPr>
          <w:rFonts w:hint="eastAsia" w:ascii="宋体" w:hAnsi="宋体" w:eastAsia="宋体" w:cs="宋体"/>
          <w:bCs/>
          <w:color w:val="auto"/>
          <w:szCs w:val="21"/>
          <w:highlight w:val="none"/>
        </w:rPr>
        <w:t>有安全文明施工具体要求及措施</w:t>
      </w:r>
      <w:r>
        <w:rPr>
          <w:rFonts w:hint="eastAsia" w:hAnsi="宋体" w:cs="宋体"/>
          <w:bCs/>
          <w:color w:val="auto"/>
          <w:szCs w:val="21"/>
          <w:highlight w:val="none"/>
          <w:lang w:eastAsia="zh-CN"/>
        </w:rPr>
        <w:t>；</w:t>
      </w:r>
      <w:r>
        <w:rPr>
          <w:rFonts w:hint="eastAsia" w:ascii="宋体" w:hAnsi="宋体" w:eastAsia="宋体" w:cs="宋体"/>
          <w:bCs/>
          <w:color w:val="auto"/>
          <w:szCs w:val="21"/>
          <w:highlight w:val="none"/>
          <w:lang w:eastAsia="zh-CN"/>
        </w:rPr>
        <w:t>有</w:t>
      </w:r>
      <w:r>
        <w:rPr>
          <w:rFonts w:hint="eastAsia" w:ascii="宋体" w:hAnsi="宋体" w:eastAsia="宋体" w:cs="宋体"/>
          <w:bCs/>
          <w:color w:val="auto"/>
          <w:szCs w:val="21"/>
          <w:highlight w:val="none"/>
        </w:rPr>
        <w:t>交叉施工及非封闭式施工环境下的施工方案</w:t>
      </w:r>
      <w:r>
        <w:rPr>
          <w:rFonts w:hint="eastAsia" w:hAnsi="宋体" w:cs="宋体"/>
          <w:bCs/>
          <w:color w:val="auto"/>
          <w:szCs w:val="21"/>
          <w:highlight w:val="none"/>
          <w:lang w:eastAsia="zh-CN"/>
        </w:rPr>
        <w:t>；</w:t>
      </w:r>
      <w:r>
        <w:rPr>
          <w:rFonts w:hAnsi="宋体" w:cs="宋体"/>
          <w:bCs/>
          <w:color w:val="auto"/>
          <w:highlight w:val="none"/>
        </w:rPr>
        <w:t>拟投入的项目</w:t>
      </w:r>
      <w:r>
        <w:rPr>
          <w:rFonts w:hint="eastAsia" w:hAnsi="宋体" w:cs="宋体"/>
          <w:bCs/>
          <w:color w:val="auto"/>
          <w:highlight w:val="none"/>
          <w:lang w:eastAsia="zh-CN"/>
        </w:rPr>
        <w:t>经理</w:t>
      </w:r>
      <w:r>
        <w:rPr>
          <w:rFonts w:hAnsi="宋体" w:cs="宋体"/>
          <w:bCs/>
          <w:color w:val="auto"/>
          <w:highlight w:val="none"/>
        </w:rPr>
        <w:t>具有机电工程专业一级（或以上）注册建造师执业资格并具中级（或以上）职称，</w:t>
      </w:r>
      <w:r>
        <w:rPr>
          <w:rFonts w:hint="eastAsia" w:hAnsi="宋体" w:cs="宋体"/>
          <w:bCs/>
          <w:color w:val="auto"/>
          <w:highlight w:val="none"/>
        </w:rPr>
        <w:t xml:space="preserve"> 项目技术负责人具有机电工程中级（或以上）职称</w:t>
      </w:r>
      <w:r>
        <w:rPr>
          <w:rFonts w:hint="eastAsia" w:hAnsi="宋体" w:cs="宋体"/>
          <w:bCs/>
          <w:color w:val="auto"/>
          <w:highlight w:val="none"/>
          <w:lang w:val="en-US" w:eastAsia="zh-CN"/>
        </w:rPr>
        <w:t>,</w:t>
      </w:r>
      <w:r>
        <w:rPr>
          <w:rFonts w:hAnsi="宋体" w:cs="宋体"/>
          <w:bCs/>
          <w:color w:val="auto"/>
          <w:highlight w:val="none"/>
        </w:rPr>
        <w:t>配备具有专职安全生产管理C证的管理人员</w:t>
      </w:r>
      <w:r>
        <w:rPr>
          <w:rFonts w:hint="eastAsia" w:ascii="宋体" w:hAnsi="宋体" w:eastAsia="宋体" w:cs="宋体"/>
          <w:bCs/>
          <w:color w:val="auto"/>
          <w:szCs w:val="21"/>
          <w:highlight w:val="none"/>
          <w:lang w:eastAsia="zh-CN"/>
        </w:rPr>
        <w:t>。</w:t>
      </w:r>
    </w:p>
    <w:p>
      <w:pPr>
        <w:keepNext/>
        <w:keepLines w:val="0"/>
        <w:pageBreakBefore w:val="0"/>
        <w:widowControl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bCs/>
          <w:color w:val="auto"/>
          <w:szCs w:val="21"/>
          <w:highlight w:val="none"/>
        </w:rPr>
        <w:t>注：以上拟投入本项目的人员必须为投标人正式员工,投标文件</w:t>
      </w:r>
      <w:r>
        <w:rPr>
          <w:rFonts w:hint="eastAsia" w:ascii="宋体" w:hAnsi="宋体" w:eastAsia="宋体" w:cs="宋体"/>
          <w:bCs/>
          <w:color w:val="auto"/>
          <w:szCs w:val="21"/>
          <w:highlight w:val="none"/>
          <w:lang w:eastAsia="zh-CN"/>
        </w:rPr>
        <w:t>中</w:t>
      </w:r>
      <w:r>
        <w:rPr>
          <w:rFonts w:hint="eastAsia" w:ascii="宋体" w:hAnsi="宋体" w:eastAsia="宋体" w:cs="宋体"/>
          <w:bCs/>
          <w:color w:val="auto"/>
          <w:szCs w:val="21"/>
          <w:highlight w:val="none"/>
        </w:rPr>
        <w:t>需提供上述人员有效证件（执业证或职称证或</w:t>
      </w:r>
      <w:r>
        <w:rPr>
          <w:rFonts w:hint="eastAsia" w:ascii="宋体" w:hAnsi="宋体" w:eastAsia="宋体" w:cs="宋体"/>
          <w:bCs/>
          <w:color w:val="auto"/>
          <w:szCs w:val="21"/>
          <w:highlight w:val="none"/>
          <w:lang w:eastAsia="zh-CN"/>
        </w:rPr>
        <w:t>作业</w:t>
      </w:r>
      <w:r>
        <w:rPr>
          <w:rFonts w:hint="eastAsia" w:ascii="宋体" w:hAnsi="宋体" w:eastAsia="宋体" w:cs="宋体"/>
          <w:bCs/>
          <w:color w:val="auto"/>
          <w:szCs w:val="21"/>
          <w:highlight w:val="none"/>
        </w:rPr>
        <w:t>证</w:t>
      </w:r>
      <w:r>
        <w:rPr>
          <w:rFonts w:hint="eastAsia" w:ascii="宋体" w:hAnsi="宋体" w:eastAsia="宋体" w:cs="宋体"/>
          <w:bCs/>
          <w:color w:val="auto"/>
          <w:szCs w:val="21"/>
          <w:highlight w:val="none"/>
          <w:lang w:eastAsia="zh-CN"/>
        </w:rPr>
        <w:t>或操作证等</w:t>
      </w:r>
      <w:r>
        <w:rPr>
          <w:rFonts w:hint="eastAsia" w:ascii="宋体" w:hAnsi="宋体" w:eastAsia="宋体" w:cs="宋体"/>
          <w:bCs/>
          <w:color w:val="auto"/>
          <w:szCs w:val="21"/>
          <w:highlight w:val="none"/>
        </w:rPr>
        <w:t>）及投标人为其缴纳的202</w:t>
      </w:r>
      <w:r>
        <w:rPr>
          <w:rFonts w:hint="eastAsia" w:ascii="宋体" w:hAnsi="宋体" w:eastAsia="宋体" w:cs="宋体"/>
          <w:bCs/>
          <w:color w:val="auto"/>
          <w:szCs w:val="21"/>
          <w:highlight w:val="none"/>
          <w:lang w:val="en-US" w:eastAsia="zh-CN"/>
        </w:rPr>
        <w:t>1</w:t>
      </w:r>
      <w:r>
        <w:rPr>
          <w:rFonts w:hint="eastAsia" w:ascii="宋体" w:hAnsi="宋体" w:eastAsia="宋体" w:cs="宋体"/>
          <w:bCs/>
          <w:color w:val="auto"/>
          <w:szCs w:val="21"/>
          <w:highlight w:val="none"/>
        </w:rPr>
        <w:t>年</w:t>
      </w:r>
      <w:r>
        <w:rPr>
          <w:rFonts w:hint="eastAsia" w:ascii="宋体" w:hAnsi="宋体" w:eastAsia="宋体" w:cs="宋体"/>
          <w:bCs/>
          <w:color w:val="auto"/>
          <w:szCs w:val="21"/>
          <w:highlight w:val="none"/>
          <w:lang w:val="en-US" w:eastAsia="zh-CN"/>
        </w:rPr>
        <w:t>1</w:t>
      </w:r>
      <w:r>
        <w:rPr>
          <w:rFonts w:hint="eastAsia" w:ascii="宋体" w:hAnsi="宋体" w:cs="宋体"/>
          <w:bCs/>
          <w:color w:val="auto"/>
          <w:szCs w:val="21"/>
          <w:highlight w:val="none"/>
          <w:lang w:val="en-US" w:eastAsia="zh-CN"/>
        </w:rPr>
        <w:t>1</w:t>
      </w:r>
      <w:r>
        <w:rPr>
          <w:rFonts w:hint="eastAsia" w:ascii="宋体" w:hAnsi="宋体" w:eastAsia="宋体" w:cs="宋体"/>
          <w:bCs/>
          <w:color w:val="auto"/>
          <w:szCs w:val="21"/>
          <w:highlight w:val="none"/>
        </w:rPr>
        <w:t>月</w:t>
      </w:r>
      <w:r>
        <w:rPr>
          <w:rFonts w:hint="eastAsia" w:ascii="宋体" w:hAnsi="宋体" w:eastAsia="宋体" w:cs="宋体"/>
          <w:bCs/>
          <w:color w:val="auto"/>
          <w:szCs w:val="21"/>
          <w:highlight w:val="none"/>
          <w:lang w:eastAsia="zh-CN"/>
        </w:rPr>
        <w:t>份以来</w:t>
      </w:r>
      <w:r>
        <w:rPr>
          <w:rFonts w:hint="eastAsia" w:ascii="宋体" w:hAnsi="宋体" w:eastAsia="宋体" w:cs="宋体"/>
          <w:bCs/>
          <w:color w:val="auto"/>
          <w:szCs w:val="21"/>
          <w:highlight w:val="none"/>
        </w:rPr>
        <w:t>连续三个月的有效社保证明</w:t>
      </w:r>
      <w:r>
        <w:rPr>
          <w:rFonts w:hint="eastAsia" w:ascii="宋体" w:hAnsi="宋体" w:eastAsia="宋体" w:cs="宋体"/>
          <w:bCs/>
          <w:color w:val="auto"/>
          <w:szCs w:val="21"/>
          <w:highlight w:val="none"/>
          <w:lang w:eastAsia="zh-CN"/>
        </w:rPr>
        <w:t>复印件，否则不得分</w:t>
      </w:r>
      <w:r>
        <w:rPr>
          <w:rFonts w:hint="eastAsia" w:ascii="宋体" w:hAnsi="宋体" w:eastAsia="宋体" w:cs="宋体"/>
          <w:bCs/>
          <w:color w:val="auto"/>
          <w:szCs w:val="21"/>
          <w:highlight w:val="none"/>
        </w:rPr>
        <w:t>。</w:t>
      </w:r>
    </w:p>
    <w:p>
      <w:pPr>
        <w:keepNext/>
        <w:keepLines w:val="0"/>
        <w:pageBreakBefore w:val="0"/>
        <w:widowControl w:val="0"/>
        <w:kinsoku/>
        <w:wordWrap/>
        <w:overflowPunct/>
        <w:topLinePunct w:val="0"/>
        <w:bidi w:val="0"/>
        <w:spacing w:line="44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.售后服务分…………………………………………………………………………………………（满分</w:t>
      </w:r>
      <w:r>
        <w:rPr>
          <w:rFonts w:hint="eastAsia" w:ascii="宋体" w:hAnsi="宋体" w:eastAsia="宋体" w:cs="宋体"/>
          <w:b/>
          <w:bCs/>
          <w:color w:val="auto"/>
          <w:sz w:val="21"/>
          <w:szCs w:val="21"/>
          <w:highlight w:val="none"/>
          <w:lang w:val="en-US" w:eastAsia="zh-CN"/>
        </w:rPr>
        <w:t>2</w:t>
      </w:r>
      <w:r>
        <w:rPr>
          <w:rFonts w:hint="eastAsia" w:ascii="宋体" w:hAnsi="宋体" w:cs="宋体"/>
          <w:b/>
          <w:bCs/>
          <w:color w:val="auto"/>
          <w:sz w:val="21"/>
          <w:szCs w:val="21"/>
          <w:highlight w:val="none"/>
          <w:lang w:val="en-US" w:eastAsia="zh-CN"/>
        </w:rPr>
        <w:t>4</w:t>
      </w:r>
      <w:r>
        <w:rPr>
          <w:rFonts w:hint="eastAsia" w:ascii="宋体" w:hAnsi="宋体" w:eastAsia="宋体" w:cs="宋体"/>
          <w:b/>
          <w:bCs/>
          <w:color w:val="auto"/>
          <w:sz w:val="21"/>
          <w:szCs w:val="21"/>
          <w:highlight w:val="none"/>
        </w:rPr>
        <w:t>分）</w:t>
      </w:r>
    </w:p>
    <w:p>
      <w:pPr>
        <w:keepNext/>
        <w:keepLines w:val="0"/>
        <w:pageBreakBefore w:val="0"/>
        <w:widowControl w:val="0"/>
        <w:kinsoku/>
        <w:wordWrap/>
        <w:overflowPunct/>
        <w:topLinePunct w:val="0"/>
        <w:autoSpaceDE w:val="0"/>
        <w:autoSpaceDN w:val="0"/>
        <w:bidi w:val="0"/>
        <w:adjustRightInd w:val="0"/>
        <w:spacing w:line="440" w:lineRule="exact"/>
        <w:ind w:firstLine="358"/>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eastAsia="zh-CN"/>
        </w:rPr>
        <w:t>一档（</w:t>
      </w:r>
      <w:r>
        <w:rPr>
          <w:rFonts w:hint="eastAsia" w:ascii="宋体" w:hAnsi="宋体" w:eastAsia="宋体" w:cs="宋体"/>
          <w:color w:val="auto"/>
          <w:kern w:val="0"/>
          <w:sz w:val="21"/>
          <w:szCs w:val="21"/>
          <w:highlight w:val="none"/>
          <w:lang w:val="en-US" w:eastAsia="zh-CN"/>
        </w:rPr>
        <w:t>0分）</w:t>
      </w:r>
      <w:r>
        <w:rPr>
          <w:rFonts w:hint="eastAsia" w:ascii="宋体" w:hAnsi="宋体" w:eastAsia="宋体" w:cs="宋体"/>
          <w:color w:val="auto"/>
          <w:kern w:val="0"/>
          <w:sz w:val="21"/>
          <w:szCs w:val="21"/>
          <w:highlight w:val="none"/>
          <w:lang w:eastAsia="zh-CN"/>
        </w:rPr>
        <w:t>：能提供</w:t>
      </w:r>
      <w:r>
        <w:rPr>
          <w:rFonts w:hint="eastAsia" w:ascii="宋体" w:hAnsi="宋体" w:eastAsia="宋体" w:cs="宋体"/>
          <w:color w:val="auto"/>
          <w:highlight w:val="none"/>
        </w:rPr>
        <w:t>售后服务方案，</w:t>
      </w:r>
      <w:r>
        <w:rPr>
          <w:rFonts w:hint="eastAsia" w:ascii="宋体" w:hAnsi="宋体" w:eastAsia="宋体" w:cs="宋体"/>
          <w:color w:val="auto"/>
          <w:highlight w:val="none"/>
          <w:lang w:eastAsia="zh-CN"/>
        </w:rPr>
        <w:t>但内容不能完全满足本项目的采购需求。</w:t>
      </w:r>
    </w:p>
    <w:p>
      <w:pPr>
        <w:keepNext/>
        <w:keepLines w:val="0"/>
        <w:pageBreakBefore w:val="0"/>
        <w:widowControl w:val="0"/>
        <w:kinsoku/>
        <w:wordWrap/>
        <w:overflowPunct/>
        <w:topLinePunct w:val="0"/>
        <w:autoSpaceDE w:val="0"/>
        <w:autoSpaceDN w:val="0"/>
        <w:bidi w:val="0"/>
        <w:adjustRightInd w:val="0"/>
        <w:spacing w:line="440" w:lineRule="exact"/>
        <w:ind w:firstLine="358"/>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eastAsia="zh-CN"/>
        </w:rPr>
        <w:t>二</w:t>
      </w:r>
      <w:r>
        <w:rPr>
          <w:rFonts w:hint="eastAsia" w:ascii="宋体" w:hAnsi="宋体" w:eastAsia="宋体" w:cs="宋体"/>
          <w:color w:val="auto"/>
          <w:kern w:val="0"/>
          <w:sz w:val="21"/>
          <w:szCs w:val="21"/>
          <w:highlight w:val="none"/>
        </w:rPr>
        <w:t>档（</w:t>
      </w:r>
      <w:r>
        <w:rPr>
          <w:rFonts w:hint="eastAsia" w:ascii="宋体" w:hAnsi="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highlight w:val="none"/>
        </w:rPr>
        <w:t>售后服务方案</w:t>
      </w:r>
      <w:r>
        <w:rPr>
          <w:rFonts w:hint="eastAsia" w:ascii="宋体" w:hAnsi="宋体" w:eastAsia="宋体" w:cs="宋体"/>
          <w:color w:val="auto"/>
          <w:highlight w:val="none"/>
          <w:lang w:eastAsia="zh-CN"/>
        </w:rPr>
        <w:t>较</w:t>
      </w:r>
      <w:r>
        <w:rPr>
          <w:rFonts w:hint="eastAsia" w:ascii="宋体" w:hAnsi="宋体" w:eastAsia="宋体" w:cs="宋体"/>
          <w:color w:val="auto"/>
          <w:highlight w:val="none"/>
        </w:rPr>
        <w:t>简单，能基本满足招标文件要求</w:t>
      </w:r>
      <w:r>
        <w:rPr>
          <w:rFonts w:hint="eastAsia" w:ascii="宋体" w:hAnsi="宋体" w:eastAsia="宋体" w:cs="宋体"/>
          <w:color w:val="auto"/>
          <w:kern w:val="0"/>
          <w:sz w:val="21"/>
          <w:szCs w:val="21"/>
          <w:highlight w:val="none"/>
        </w:rPr>
        <w:t>；</w:t>
      </w:r>
    </w:p>
    <w:p>
      <w:pPr>
        <w:keepNext/>
        <w:keepLines w:val="0"/>
        <w:pageBreakBefore w:val="0"/>
        <w:widowControl w:val="0"/>
        <w:kinsoku/>
        <w:wordWrap/>
        <w:overflowPunct/>
        <w:topLinePunct w:val="0"/>
        <w:autoSpaceDE w:val="0"/>
        <w:autoSpaceDN w:val="0"/>
        <w:bidi w:val="0"/>
        <w:adjustRightInd w:val="0"/>
        <w:spacing w:line="440" w:lineRule="exact"/>
        <w:ind w:firstLine="358"/>
        <w:textAlignment w:val="auto"/>
        <w:rPr>
          <w:rFonts w:hint="eastAsia" w:ascii="宋体" w:hAnsi="宋体" w:eastAsia="宋体" w:cs="宋体"/>
          <w:color w:val="auto"/>
          <w:highlight w:val="none"/>
        </w:rPr>
      </w:pPr>
      <w:r>
        <w:rPr>
          <w:rFonts w:hint="eastAsia" w:ascii="宋体" w:hAnsi="宋体" w:eastAsia="宋体" w:cs="宋体"/>
          <w:color w:val="auto"/>
          <w:kern w:val="0"/>
          <w:sz w:val="21"/>
          <w:szCs w:val="21"/>
          <w:highlight w:val="none"/>
          <w:lang w:eastAsia="zh-CN"/>
        </w:rPr>
        <w:t>三</w:t>
      </w:r>
      <w:r>
        <w:rPr>
          <w:rFonts w:hint="eastAsia" w:ascii="宋体" w:hAnsi="宋体" w:eastAsia="宋体" w:cs="宋体"/>
          <w:color w:val="auto"/>
          <w:kern w:val="0"/>
          <w:sz w:val="21"/>
          <w:szCs w:val="21"/>
          <w:highlight w:val="none"/>
        </w:rPr>
        <w:t>档（</w:t>
      </w:r>
      <w:r>
        <w:rPr>
          <w:rFonts w:hint="eastAsia" w:ascii="宋体" w:hAnsi="宋体" w:eastAsia="宋体" w:cs="宋体"/>
          <w:color w:val="auto"/>
          <w:kern w:val="0"/>
          <w:sz w:val="21"/>
          <w:szCs w:val="21"/>
          <w:highlight w:val="none"/>
          <w:lang w:val="en-US" w:eastAsia="zh-CN"/>
        </w:rPr>
        <w:t>1</w:t>
      </w:r>
      <w:r>
        <w:rPr>
          <w:rFonts w:hint="eastAsia" w:ascii="宋体" w:hAnsi="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highlight w:val="none"/>
        </w:rPr>
        <w:t>售后服务</w:t>
      </w:r>
      <w:r>
        <w:rPr>
          <w:rFonts w:hint="eastAsia" w:ascii="宋体" w:hAnsi="宋体" w:eastAsia="宋体" w:cs="宋体"/>
          <w:color w:val="auto"/>
          <w:highlight w:val="none"/>
          <w:lang w:eastAsia="zh-CN"/>
        </w:rPr>
        <w:t>能够</w:t>
      </w:r>
      <w:r>
        <w:rPr>
          <w:rFonts w:hint="eastAsia" w:ascii="宋体" w:hAnsi="宋体" w:eastAsia="宋体" w:cs="宋体"/>
          <w:color w:val="auto"/>
          <w:highlight w:val="none"/>
        </w:rPr>
        <w:t>满足招标文件要求，有较详细的售后服务方案、培训方案，有较详细的售后服务流程</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响应时间优于</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文件要求</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在广西地区内有分公司或办事处</w:t>
      </w:r>
      <w:r>
        <w:rPr>
          <w:rFonts w:hint="eastAsia" w:ascii="宋体" w:hAnsi="宋体" w:eastAsia="宋体" w:cs="宋体"/>
          <w:b w:val="0"/>
          <w:bCs w:val="0"/>
          <w:color w:val="auto"/>
          <w:highlight w:val="none"/>
        </w:rPr>
        <w:t>或维修站</w:t>
      </w:r>
      <w:r>
        <w:rPr>
          <w:rFonts w:hint="eastAsia" w:ascii="宋体" w:hAnsi="宋体" w:eastAsia="宋体" w:cs="宋体"/>
          <w:color w:val="auto"/>
          <w:highlight w:val="none"/>
        </w:rPr>
        <w:t>（提供营业执照副本复印件</w:t>
      </w:r>
      <w:r>
        <w:rPr>
          <w:rFonts w:hint="eastAsia" w:ascii="宋体" w:hAnsi="宋体" w:eastAsia="宋体" w:cs="宋体"/>
          <w:color w:val="auto"/>
          <w:highlight w:val="none"/>
          <w:lang w:eastAsia="zh-CN"/>
        </w:rPr>
        <w:t>或</w:t>
      </w:r>
      <w:r>
        <w:rPr>
          <w:rFonts w:hint="eastAsia" w:ascii="宋体" w:hAnsi="宋体" w:eastAsia="宋体" w:cs="宋体"/>
          <w:color w:val="auto"/>
          <w:highlight w:val="none"/>
        </w:rPr>
        <w:t>房产证明</w:t>
      </w:r>
      <w:r>
        <w:rPr>
          <w:rFonts w:hint="eastAsia" w:ascii="宋体" w:hAnsi="宋体" w:eastAsia="宋体" w:cs="宋体"/>
          <w:color w:val="auto"/>
          <w:highlight w:val="none"/>
          <w:lang w:eastAsia="zh-CN"/>
        </w:rPr>
        <w:t>等相关证明有效材料</w:t>
      </w:r>
      <w:r>
        <w:rPr>
          <w:rFonts w:hint="eastAsia" w:ascii="宋体" w:hAnsi="宋体" w:eastAsia="宋体" w:cs="宋体"/>
          <w:color w:val="auto"/>
          <w:highlight w:val="none"/>
        </w:rPr>
        <w:t>复印件，原件备查，否则不得分）、具有服务人员及专职的售后服务人员（</w:t>
      </w:r>
      <w:r>
        <w:rPr>
          <w:rFonts w:hint="eastAsia" w:ascii="宋体" w:hAnsi="宋体" w:eastAsia="宋体" w:cs="宋体"/>
          <w:color w:val="auto"/>
          <w:highlight w:val="none"/>
          <w:lang w:eastAsia="zh-CN"/>
        </w:rPr>
        <w:t>须</w:t>
      </w:r>
      <w:r>
        <w:rPr>
          <w:rFonts w:hint="eastAsia" w:ascii="宋体" w:hAnsi="宋体" w:eastAsia="宋体" w:cs="宋体"/>
          <w:color w:val="auto"/>
          <w:highlight w:val="none"/>
        </w:rPr>
        <w:t>提供投标单位为其缴纳的202</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年</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月</w:t>
      </w:r>
      <w:r>
        <w:rPr>
          <w:rFonts w:hint="eastAsia" w:ascii="宋体" w:hAnsi="宋体" w:eastAsia="宋体" w:cs="宋体"/>
          <w:color w:val="auto"/>
          <w:highlight w:val="none"/>
          <w:lang w:eastAsia="zh-CN"/>
        </w:rPr>
        <w:t>份以来</w:t>
      </w:r>
      <w:r>
        <w:rPr>
          <w:rFonts w:hint="eastAsia" w:ascii="宋体" w:hAnsi="宋体" w:eastAsia="宋体" w:cs="宋体"/>
          <w:color w:val="auto"/>
          <w:highlight w:val="none"/>
        </w:rPr>
        <w:t>连续三个月的有效社保证明</w:t>
      </w:r>
      <w:r>
        <w:rPr>
          <w:rFonts w:hint="eastAsia" w:ascii="宋体" w:hAnsi="宋体" w:eastAsia="宋体" w:cs="宋体"/>
          <w:color w:val="auto"/>
          <w:highlight w:val="none"/>
          <w:lang w:eastAsia="zh-CN"/>
        </w:rPr>
        <w:t>复印件，不提供不得分</w:t>
      </w:r>
      <w:r>
        <w:rPr>
          <w:rFonts w:hint="eastAsia" w:ascii="宋体" w:hAnsi="宋体" w:eastAsia="宋体" w:cs="宋体"/>
          <w:color w:val="auto"/>
          <w:highlight w:val="none"/>
        </w:rPr>
        <w:t>）</w:t>
      </w:r>
    </w:p>
    <w:p>
      <w:pPr>
        <w:keepNext/>
        <w:keepLines w:val="0"/>
        <w:pageBreakBefore w:val="0"/>
        <w:widowControl w:val="0"/>
        <w:kinsoku/>
        <w:wordWrap/>
        <w:overflowPunct/>
        <w:topLinePunct w:val="0"/>
        <w:autoSpaceDE w:val="0"/>
        <w:autoSpaceDN w:val="0"/>
        <w:bidi w:val="0"/>
        <w:adjustRightInd w:val="0"/>
        <w:spacing w:line="440" w:lineRule="exact"/>
        <w:ind w:firstLine="358"/>
        <w:textAlignment w:val="auto"/>
        <w:rPr>
          <w:rFonts w:hint="eastAsia" w:ascii="宋体" w:hAnsi="宋体" w:eastAsia="宋体" w:cs="宋体"/>
          <w:color w:val="auto"/>
          <w:highlight w:val="none"/>
        </w:rPr>
      </w:pPr>
      <w:r>
        <w:rPr>
          <w:rFonts w:hint="eastAsia" w:ascii="宋体" w:hAnsi="宋体" w:eastAsia="宋体" w:cs="宋体"/>
          <w:color w:val="auto"/>
          <w:kern w:val="0"/>
          <w:sz w:val="21"/>
          <w:szCs w:val="21"/>
          <w:highlight w:val="none"/>
          <w:lang w:eastAsia="zh-CN"/>
        </w:rPr>
        <w:t>四</w:t>
      </w:r>
      <w:r>
        <w:rPr>
          <w:rFonts w:hint="eastAsia" w:ascii="宋体" w:hAnsi="宋体" w:eastAsia="宋体" w:cs="宋体"/>
          <w:color w:val="auto"/>
          <w:kern w:val="0"/>
          <w:sz w:val="21"/>
          <w:szCs w:val="21"/>
          <w:highlight w:val="none"/>
        </w:rPr>
        <w:t>档（</w:t>
      </w:r>
      <w:r>
        <w:rPr>
          <w:rFonts w:hint="eastAsia" w:ascii="宋体" w:hAnsi="宋体" w:eastAsia="宋体" w:cs="宋体"/>
          <w:color w:val="auto"/>
          <w:kern w:val="0"/>
          <w:sz w:val="21"/>
          <w:szCs w:val="21"/>
          <w:highlight w:val="none"/>
          <w:lang w:val="en-US" w:eastAsia="zh-CN"/>
        </w:rPr>
        <w:t>2</w:t>
      </w:r>
      <w:r>
        <w:rPr>
          <w:rFonts w:hint="eastAsia" w:ascii="宋体"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highlight w:val="none"/>
        </w:rPr>
        <w:t>在满足</w:t>
      </w:r>
      <w:r>
        <w:rPr>
          <w:rFonts w:hint="eastAsia" w:ascii="宋体" w:hAnsi="宋体" w:eastAsia="宋体" w:cs="宋体"/>
          <w:color w:val="auto"/>
          <w:highlight w:val="none"/>
          <w:lang w:eastAsia="zh-CN"/>
        </w:rPr>
        <w:t>三</w:t>
      </w:r>
      <w:r>
        <w:rPr>
          <w:rFonts w:hint="eastAsia" w:ascii="宋体" w:hAnsi="宋体" w:eastAsia="宋体" w:cs="宋体"/>
          <w:color w:val="auto"/>
          <w:highlight w:val="none"/>
        </w:rPr>
        <w:t>档的基础上，售后服务优于招标文件要求</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在北海市内有分公司或办事处或维修站（提供营业执照副本复印件</w:t>
      </w:r>
      <w:r>
        <w:rPr>
          <w:rFonts w:hint="eastAsia" w:ascii="宋体" w:hAnsi="宋体" w:eastAsia="宋体" w:cs="宋体"/>
          <w:color w:val="auto"/>
          <w:highlight w:val="none"/>
          <w:lang w:eastAsia="zh-CN"/>
        </w:rPr>
        <w:t>或</w:t>
      </w:r>
      <w:r>
        <w:rPr>
          <w:rFonts w:hint="eastAsia" w:ascii="宋体" w:hAnsi="宋体" w:eastAsia="宋体" w:cs="宋体"/>
          <w:color w:val="auto"/>
          <w:highlight w:val="none"/>
        </w:rPr>
        <w:t>房产证明等相关证明有效材料复印件，原件备查，否则不得分）、具有常驻北海的服务人员及专职的售后服务人员（提供投标单位为其缴纳的202</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年</w:t>
      </w:r>
      <w:r>
        <w:rPr>
          <w:rFonts w:hint="eastAsia" w:ascii="宋体" w:hAnsi="宋体" w:eastAsia="宋体" w:cs="宋体"/>
          <w:color w:val="auto"/>
          <w:highlight w:val="none"/>
          <w:lang w:val="en-US" w:eastAsia="zh-CN"/>
        </w:rPr>
        <w:t>11</w:t>
      </w:r>
      <w:r>
        <w:rPr>
          <w:rFonts w:hint="eastAsia" w:ascii="宋体" w:hAnsi="宋体" w:eastAsia="宋体" w:cs="宋体"/>
          <w:color w:val="auto"/>
          <w:highlight w:val="none"/>
        </w:rPr>
        <w:t>月</w:t>
      </w:r>
      <w:r>
        <w:rPr>
          <w:rFonts w:hint="eastAsia" w:ascii="宋体" w:hAnsi="宋体" w:eastAsia="宋体" w:cs="宋体"/>
          <w:color w:val="auto"/>
          <w:highlight w:val="none"/>
          <w:lang w:eastAsia="zh-CN"/>
        </w:rPr>
        <w:t>份以来</w:t>
      </w:r>
      <w:r>
        <w:rPr>
          <w:rFonts w:hint="eastAsia" w:ascii="宋体" w:hAnsi="宋体" w:eastAsia="宋体" w:cs="宋体"/>
          <w:color w:val="auto"/>
          <w:highlight w:val="none"/>
        </w:rPr>
        <w:t>连续三个月的有效社保证明）</w:t>
      </w:r>
    </w:p>
    <w:p>
      <w:pPr>
        <w:keepNext/>
        <w:keepLines w:val="0"/>
        <w:pageBreakBefore w:val="0"/>
        <w:widowControl w:val="0"/>
        <w:kinsoku/>
        <w:wordWrap/>
        <w:overflowPunct/>
        <w:topLinePunct w:val="0"/>
        <w:autoSpaceDE w:val="0"/>
        <w:autoSpaceDN w:val="0"/>
        <w:bidi w:val="0"/>
        <w:adjustRightInd w:val="0"/>
        <w:spacing w:line="440" w:lineRule="exact"/>
        <w:ind w:firstLine="358"/>
        <w:textAlignment w:val="auto"/>
        <w:rPr>
          <w:rFonts w:hint="eastAsia" w:ascii="宋体" w:hAnsi="宋体" w:eastAsia="宋体" w:cs="宋体"/>
          <w:b/>
          <w:bCs/>
          <w:color w:val="auto"/>
          <w:highlight w:val="none"/>
          <w:lang w:val="en-US" w:eastAsia="zh-CN"/>
        </w:rPr>
      </w:pPr>
      <w:r>
        <w:rPr>
          <w:rFonts w:hint="eastAsia" w:ascii="宋体" w:hAnsi="宋体" w:eastAsia="宋体" w:cs="宋体"/>
          <w:color w:val="auto"/>
          <w:highlight w:val="none"/>
        </w:rPr>
        <w:t>注：售后服务机构必须长期稳定，稳定期至少在</w:t>
      </w:r>
      <w:r>
        <w:rPr>
          <w:rFonts w:hint="eastAsia" w:ascii="宋体" w:hAnsi="宋体" w:eastAsia="宋体" w:cs="宋体"/>
          <w:color w:val="auto"/>
          <w:highlight w:val="none"/>
          <w:lang w:eastAsia="zh-CN"/>
        </w:rPr>
        <w:t>一</w:t>
      </w:r>
      <w:r>
        <w:rPr>
          <w:rFonts w:hint="eastAsia" w:ascii="宋体" w:hAnsi="宋体" w:eastAsia="宋体" w:cs="宋体"/>
          <w:color w:val="auto"/>
          <w:highlight w:val="none"/>
        </w:rPr>
        <w:t>年（含）以上，以提供相关有效的证明材料为准。</w:t>
      </w:r>
    </w:p>
    <w:p>
      <w:pPr>
        <w:keepNext/>
        <w:keepLines w:val="0"/>
        <w:pageBreakBefore w:val="0"/>
        <w:widowControl w:val="0"/>
        <w:kinsoku/>
        <w:wordWrap/>
        <w:overflowPunct/>
        <w:topLinePunct w:val="0"/>
        <w:autoSpaceDE w:val="0"/>
        <w:autoSpaceDN w:val="0"/>
        <w:bidi w:val="0"/>
        <w:adjustRightInd w:val="0"/>
        <w:spacing w:line="44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lang w:val="en-US" w:eastAsia="zh-CN"/>
        </w:rPr>
        <w:t>4</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eastAsia="zh-CN"/>
        </w:rPr>
        <w:t>企业经验</w:t>
      </w:r>
      <w:r>
        <w:rPr>
          <w:rFonts w:hint="eastAsia" w:ascii="宋体" w:hAnsi="宋体" w:eastAsia="宋体" w:cs="宋体"/>
          <w:b/>
          <w:color w:val="auto"/>
          <w:sz w:val="21"/>
          <w:szCs w:val="21"/>
          <w:highlight w:val="none"/>
        </w:rPr>
        <w:t>分</w:t>
      </w:r>
      <w:r>
        <w:rPr>
          <w:rFonts w:hint="eastAsia" w:ascii="宋体" w:hAnsi="宋体" w:eastAsia="宋体" w:cs="宋体"/>
          <w:b/>
          <w:bCs/>
          <w:color w:val="auto"/>
          <w:sz w:val="21"/>
          <w:szCs w:val="21"/>
          <w:highlight w:val="none"/>
        </w:rPr>
        <w:t>………………………………………………………………………………</w:t>
      </w:r>
      <w:r>
        <w:rPr>
          <w:rFonts w:hint="eastAsia" w:ascii="宋体" w:hAnsi="宋体" w:eastAsia="宋体" w:cs="宋体"/>
          <w:b/>
          <w:color w:val="auto"/>
          <w:sz w:val="21"/>
          <w:szCs w:val="21"/>
          <w:highlight w:val="none"/>
          <w:lang w:val="en-US" w:eastAsia="zh-CN"/>
        </w:rPr>
        <w:t>…</w:t>
      </w:r>
      <w:r>
        <w:rPr>
          <w:rFonts w:hint="eastAsia" w:ascii="宋体" w:hAnsi="宋体" w:eastAsia="宋体" w:cs="宋体"/>
          <w:b/>
          <w:bCs/>
          <w:color w:val="auto"/>
          <w:sz w:val="21"/>
          <w:szCs w:val="21"/>
          <w:highlight w:val="none"/>
        </w:rPr>
        <w:t>…………（满分</w:t>
      </w:r>
      <w:r>
        <w:rPr>
          <w:rFonts w:hint="eastAsia" w:ascii="宋体" w:hAnsi="宋体" w:cs="宋体"/>
          <w:b/>
          <w:bCs/>
          <w:color w:val="auto"/>
          <w:sz w:val="21"/>
          <w:szCs w:val="21"/>
          <w:highlight w:val="none"/>
          <w:lang w:val="en-US" w:eastAsia="zh-CN"/>
        </w:rPr>
        <w:t>6</w:t>
      </w:r>
      <w:r>
        <w:rPr>
          <w:rFonts w:hint="eastAsia" w:ascii="宋体" w:hAnsi="宋体" w:eastAsia="宋体" w:cs="宋体"/>
          <w:b/>
          <w:bCs/>
          <w:color w:val="auto"/>
          <w:sz w:val="21"/>
          <w:szCs w:val="21"/>
          <w:highlight w:val="none"/>
        </w:rPr>
        <w:t>分）</w:t>
      </w:r>
    </w:p>
    <w:p>
      <w:pPr>
        <w:keepNext/>
        <w:keepLines w:val="0"/>
        <w:pageBreakBefore w:val="0"/>
        <w:widowControl w:val="0"/>
        <w:kinsoku/>
        <w:wordWrap/>
        <w:overflowPunct/>
        <w:topLinePunct w:val="0"/>
        <w:bidi w:val="0"/>
        <w:spacing w:line="440" w:lineRule="exact"/>
        <w:ind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highlight w:val="none"/>
        </w:rPr>
        <w:t>（1）</w:t>
      </w:r>
      <w:r>
        <w:rPr>
          <w:rFonts w:hint="eastAsia" w:ascii="宋体" w:hAnsi="宋体" w:eastAsia="宋体" w:cs="宋体"/>
          <w:color w:val="auto"/>
          <w:kern w:val="0"/>
          <w:szCs w:val="21"/>
          <w:highlight w:val="none"/>
        </w:rPr>
        <w:t>投标人自2019年</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lang w:eastAsia="zh-CN"/>
        </w:rPr>
        <w:t>月1日</w:t>
      </w:r>
      <w:r>
        <w:rPr>
          <w:rFonts w:hint="eastAsia" w:ascii="宋体" w:hAnsi="宋体" w:eastAsia="宋体" w:cs="宋体"/>
          <w:color w:val="auto"/>
          <w:kern w:val="0"/>
          <w:szCs w:val="21"/>
          <w:highlight w:val="none"/>
        </w:rPr>
        <w:t>以来的类似案例业绩且无不良记录的，每有一项得1分；满</w:t>
      </w: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rPr>
        <w:t>分。【需提供中标（成交）通知书或合同复印件，否则不得分】</w:t>
      </w:r>
    </w:p>
    <w:p>
      <w:pPr>
        <w:keepNext/>
        <w:keepLines w:val="0"/>
        <w:pageBreakBefore w:val="0"/>
        <w:widowControl w:val="0"/>
        <w:kinsoku/>
        <w:wordWrap/>
        <w:overflowPunct/>
        <w:topLinePunct w:val="0"/>
        <w:autoSpaceDE w:val="0"/>
        <w:autoSpaceDN w:val="0"/>
        <w:bidi w:val="0"/>
        <w:adjustRightInd w:val="0"/>
        <w:spacing w:line="440" w:lineRule="exact"/>
        <w:ind w:firstLine="420" w:firstLineChars="200"/>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highlight w:val="none"/>
        </w:rPr>
        <w:t>（2）</w:t>
      </w:r>
      <w:r>
        <w:rPr>
          <w:rFonts w:hint="eastAsia" w:ascii="宋体" w:hAnsi="宋体" w:eastAsia="宋体" w:cs="宋体"/>
          <w:color w:val="auto"/>
          <w:kern w:val="0"/>
          <w:szCs w:val="21"/>
          <w:highlight w:val="none"/>
        </w:rPr>
        <w:t>投标人具有ISO 9001质量管理体系认证证书、ISO 14001环境管理体系认证证书、ISO 45001职业健康安全管理体系认证证书；</w:t>
      </w:r>
      <w:r>
        <w:rPr>
          <w:rFonts w:hint="eastAsia" w:ascii="宋体" w:hAnsi="宋体" w:eastAsia="宋体" w:cs="宋体"/>
          <w:color w:val="auto"/>
          <w:kern w:val="0"/>
          <w:szCs w:val="21"/>
          <w:highlight w:val="none"/>
          <w:lang w:eastAsia="zh-CN"/>
        </w:rPr>
        <w:t>每有一项得</w:t>
      </w:r>
      <w:r>
        <w:rPr>
          <w:rFonts w:hint="eastAsia" w:ascii="宋体" w:hAnsi="宋体" w:cs="宋体"/>
          <w:color w:val="auto"/>
          <w:kern w:val="0"/>
          <w:szCs w:val="21"/>
          <w:highlight w:val="none"/>
          <w:lang w:val="en-US" w:eastAsia="zh-CN"/>
        </w:rPr>
        <w:t>1</w:t>
      </w:r>
      <w:r>
        <w:rPr>
          <w:rFonts w:hint="eastAsia" w:ascii="宋体" w:hAnsi="宋体" w:eastAsia="宋体" w:cs="宋体"/>
          <w:color w:val="auto"/>
          <w:kern w:val="0"/>
          <w:szCs w:val="21"/>
          <w:highlight w:val="none"/>
          <w:lang w:val="en-US" w:eastAsia="zh-CN"/>
        </w:rPr>
        <w:t>分，</w:t>
      </w:r>
      <w:r>
        <w:rPr>
          <w:rFonts w:hint="eastAsia" w:ascii="宋体" w:hAnsi="宋体" w:eastAsia="宋体" w:cs="宋体"/>
          <w:color w:val="auto"/>
          <w:kern w:val="0"/>
          <w:szCs w:val="21"/>
          <w:highlight w:val="none"/>
        </w:rPr>
        <w:t>满</w:t>
      </w: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rPr>
        <w:t>分。【需提供</w:t>
      </w:r>
      <w:r>
        <w:rPr>
          <w:rFonts w:hint="eastAsia" w:ascii="宋体" w:hAnsi="宋体" w:eastAsia="宋体" w:cs="宋体"/>
          <w:color w:val="auto"/>
          <w:kern w:val="0"/>
          <w:szCs w:val="21"/>
          <w:highlight w:val="none"/>
          <w:lang w:eastAsia="zh-CN"/>
        </w:rPr>
        <w:t>相关证书</w:t>
      </w:r>
      <w:r>
        <w:rPr>
          <w:rFonts w:hint="eastAsia" w:ascii="宋体" w:hAnsi="宋体" w:eastAsia="宋体" w:cs="宋体"/>
          <w:color w:val="auto"/>
          <w:kern w:val="0"/>
          <w:szCs w:val="21"/>
          <w:highlight w:val="none"/>
        </w:rPr>
        <w:t>复印件，否则不得分】</w:t>
      </w:r>
    </w:p>
    <w:p>
      <w:pPr>
        <w:keepNext/>
        <w:keepLines w:val="0"/>
        <w:pageBreakBefore w:val="0"/>
        <w:widowControl w:val="0"/>
        <w:kinsoku/>
        <w:wordWrap/>
        <w:overflowPunct/>
        <w:topLinePunct w:val="0"/>
        <w:autoSpaceDE w:val="0"/>
        <w:autoSpaceDN w:val="0"/>
        <w:bidi w:val="0"/>
        <w:adjustRightInd w:val="0"/>
        <w:spacing w:line="440" w:lineRule="exact"/>
        <w:ind w:firstLine="422" w:firstLineChars="200"/>
        <w:textAlignment w:val="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6.</w:t>
      </w:r>
      <w:r>
        <w:rPr>
          <w:rFonts w:hint="eastAsia" w:ascii="宋体" w:hAnsi="宋体" w:eastAsia="宋体" w:cs="宋体"/>
          <w:b/>
          <w:bCs/>
          <w:color w:val="auto"/>
          <w:kern w:val="0"/>
          <w:sz w:val="21"/>
          <w:szCs w:val="21"/>
          <w:lang w:val="zh-CN" w:eastAsia="zh-CN"/>
        </w:rPr>
        <w:t>总得分＝1+2+3+4</w:t>
      </w:r>
    </w:p>
    <w:p>
      <w:pPr>
        <w:keepNext/>
        <w:keepLines w:val="0"/>
        <w:pageBreakBefore w:val="0"/>
        <w:widowControl w:val="0"/>
        <w:kinsoku/>
        <w:wordWrap/>
        <w:overflowPunct/>
        <w:topLinePunct w:val="0"/>
        <w:bidi w:val="0"/>
        <w:spacing w:line="440" w:lineRule="exact"/>
        <w:ind w:firstLine="207" w:firstLineChars="98"/>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三、中标候选人推荐原则</w:t>
      </w:r>
    </w:p>
    <w:p>
      <w:pPr>
        <w:keepNext/>
        <w:keepLines w:val="0"/>
        <w:pageBreakBefore w:val="0"/>
        <w:widowControl w:val="0"/>
        <w:kinsoku/>
        <w:wordWrap/>
        <w:overflowPunct/>
        <w:topLinePunct w:val="0"/>
        <w:bidi w:val="0"/>
        <w:spacing w:line="44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（一）评标委员会将根据总得分由高到低排列次序（总得分相同时，以投标报价由低到高顺序排列；总得分相同且投标报价相同的，按技术指标优劣顺序排列）并推荐3名中标候选供应商。</w:t>
      </w:r>
    </w:p>
    <w:p>
      <w:pPr>
        <w:keepNext/>
        <w:keepLines w:val="0"/>
        <w:pageBreakBefore w:val="0"/>
        <w:widowControl w:val="0"/>
        <w:kinsoku/>
        <w:wordWrap/>
        <w:overflowPunct/>
        <w:topLinePunct w:val="0"/>
        <w:bidi w:val="0"/>
        <w:spacing w:line="440" w:lineRule="exact"/>
        <w:ind w:right="0" w:firstLine="420" w:firstLineChars="200"/>
        <w:textAlignment w:val="auto"/>
        <w:rPr>
          <w:color w:val="auto"/>
        </w:rPr>
      </w:pPr>
      <w:r>
        <w:rPr>
          <w:rFonts w:hint="eastAsia" w:ascii="宋体" w:hAnsi="宋体" w:eastAsia="宋体" w:cs="宋体"/>
          <w:color w:val="auto"/>
          <w:sz w:val="21"/>
          <w:szCs w:val="21"/>
        </w:rPr>
        <w:t>（二）招标人应当确定评标委员会推荐排名第一的中标候选人为中标供应商。排名第一的中标候选人放弃中标</w:t>
      </w:r>
      <w:r>
        <w:rPr>
          <w:rFonts w:hint="eastAsia" w:ascii="宋体" w:hAnsi="宋体" w:eastAsia="宋体" w:cs="宋体"/>
          <w:color w:val="auto"/>
          <w:spacing w:val="-2"/>
          <w:sz w:val="21"/>
          <w:szCs w:val="21"/>
        </w:rPr>
        <w:t>、或未按规定签订合同（招标人原因除外）、或</w:t>
      </w:r>
      <w:r>
        <w:rPr>
          <w:rFonts w:hint="eastAsia" w:ascii="宋体" w:hAnsi="宋体" w:eastAsia="宋体" w:cs="宋体"/>
          <w:color w:val="auto"/>
          <w:sz w:val="21"/>
          <w:szCs w:val="21"/>
        </w:rPr>
        <w:t>因不可抗力提出不能履行合同</w:t>
      </w:r>
      <w:r>
        <w:rPr>
          <w:rFonts w:hint="eastAsia" w:ascii="宋体" w:hAnsi="宋体" w:eastAsia="宋体" w:cs="宋体"/>
          <w:color w:val="auto"/>
          <w:spacing w:val="-2"/>
          <w:sz w:val="21"/>
          <w:szCs w:val="21"/>
        </w:rPr>
        <w:t>、或拒不履行合同的</w:t>
      </w:r>
      <w:r>
        <w:rPr>
          <w:rFonts w:hint="eastAsia" w:ascii="宋体" w:hAnsi="宋体" w:eastAsia="宋体" w:cs="宋体"/>
          <w:color w:val="auto"/>
          <w:sz w:val="21"/>
          <w:szCs w:val="21"/>
        </w:rPr>
        <w:t>，招标人可以确定排名第二的中标候选人为中标供应商。排名第二的中标候选人因前款原因不能签订合同或履行合同的，招标人可以确定排名第三的中标候选人为中标供应商。出现上述情况，招标人也可以重新开展采购活动。</w:t>
      </w:r>
    </w:p>
    <w:p>
      <w:pPr>
        <w:keepNext/>
        <w:keepLines w:val="0"/>
        <w:pageBreakBefore w:val="0"/>
        <w:widowControl w:val="0"/>
        <w:kinsoku/>
        <w:wordWrap/>
        <w:overflowPunct/>
        <w:topLinePunct w:val="0"/>
        <w:autoSpaceDE/>
        <w:autoSpaceDN/>
        <w:bidi w:val="0"/>
        <w:spacing w:line="400" w:lineRule="exact"/>
        <w:ind w:firstLine="480" w:firstLineChars="200"/>
        <w:textAlignment w:val="auto"/>
      </w:pPr>
      <w:r>
        <w:rPr>
          <w:rFonts w:hint="default" w:ascii="宋体" w:hAnsi="宋体" w:eastAsia="宋体" w:cs="宋体"/>
          <w:kern w:val="2"/>
          <w:sz w:val="24"/>
          <w:szCs w:val="24"/>
          <w:lang w:val="en-US" w:eastAsia="zh-CN" w:bidi="ar"/>
        </w:rPr>
        <w:t xml:space="preserve"> </w:t>
      </w:r>
    </w:p>
    <w:p/>
    <w:sectPr>
      <w:footerReference r:id="rId4" w:type="default"/>
      <w:pgSz w:w="12240" w:h="15840"/>
      <w:pgMar w:top="1020" w:right="1020" w:bottom="1020" w:left="1020" w:header="720" w:footer="720"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rPr>
        <w:rFonts w:hint="default" w:eastAsia="宋体"/>
        <w:lang w:val="en-US" w:eastAsia="zh-CN"/>
      </w:rPr>
    </w:pPr>
    <w:r>
      <w:rPr>
        <w:rFonts w:hint="eastAsia"/>
        <w:lang w:val="en-US" w:eastAsia="zh-CN"/>
      </w:rPr>
      <w:t>广西泽丰工程咨询有限公司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EB6EA2"/>
    <w:multiLevelType w:val="multilevel"/>
    <w:tmpl w:val="82EB6EA2"/>
    <w:lvl w:ilvl="0" w:tentative="0">
      <w:start w:val="4"/>
      <w:numFmt w:val="japaneseCounting"/>
      <w:lvlText w:val="第%1章"/>
      <w:lvlJc w:val="left"/>
      <w:pPr>
        <w:tabs>
          <w:tab w:val="left" w:pos="1440"/>
        </w:tabs>
        <w:ind w:left="1440" w:hanging="144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MzgzMjg3MzM4YzcwZjUxZGY4MGYyMzFjOGVjNGIifQ=="/>
  </w:docVars>
  <w:rsids>
    <w:rsidRoot w:val="1A8371F9"/>
    <w:rsid w:val="00E73A13"/>
    <w:rsid w:val="027A4193"/>
    <w:rsid w:val="03A7746A"/>
    <w:rsid w:val="05E63DCD"/>
    <w:rsid w:val="064E4C41"/>
    <w:rsid w:val="07A8352A"/>
    <w:rsid w:val="09A40970"/>
    <w:rsid w:val="0B2E635B"/>
    <w:rsid w:val="0E794CFF"/>
    <w:rsid w:val="0F5A4B2F"/>
    <w:rsid w:val="105B33D4"/>
    <w:rsid w:val="11047A89"/>
    <w:rsid w:val="12C641B7"/>
    <w:rsid w:val="169B1CC8"/>
    <w:rsid w:val="1A8371F9"/>
    <w:rsid w:val="1B980637"/>
    <w:rsid w:val="1BD9502D"/>
    <w:rsid w:val="1C6D7A15"/>
    <w:rsid w:val="1DA626E6"/>
    <w:rsid w:val="1F1002E1"/>
    <w:rsid w:val="223B6651"/>
    <w:rsid w:val="28A263F7"/>
    <w:rsid w:val="294B3B8E"/>
    <w:rsid w:val="2A977B57"/>
    <w:rsid w:val="2ABA5EB5"/>
    <w:rsid w:val="2D2145CF"/>
    <w:rsid w:val="2DDD3E0B"/>
    <w:rsid w:val="2E21434E"/>
    <w:rsid w:val="2E651F42"/>
    <w:rsid w:val="303A20E7"/>
    <w:rsid w:val="306F605A"/>
    <w:rsid w:val="30A21A3A"/>
    <w:rsid w:val="31B824B6"/>
    <w:rsid w:val="324C6101"/>
    <w:rsid w:val="341F6534"/>
    <w:rsid w:val="3567345C"/>
    <w:rsid w:val="3A0575C3"/>
    <w:rsid w:val="3B574EE9"/>
    <w:rsid w:val="3CF13DCC"/>
    <w:rsid w:val="3EF14C18"/>
    <w:rsid w:val="3FAC5B7C"/>
    <w:rsid w:val="401615F9"/>
    <w:rsid w:val="40753E71"/>
    <w:rsid w:val="40E749A7"/>
    <w:rsid w:val="42A22088"/>
    <w:rsid w:val="434F014B"/>
    <w:rsid w:val="45474F97"/>
    <w:rsid w:val="494801D5"/>
    <w:rsid w:val="4B344CF0"/>
    <w:rsid w:val="4C4B3C45"/>
    <w:rsid w:val="4C6B10FA"/>
    <w:rsid w:val="4FEF5008"/>
    <w:rsid w:val="506720F4"/>
    <w:rsid w:val="51523A6B"/>
    <w:rsid w:val="54547F65"/>
    <w:rsid w:val="547879FD"/>
    <w:rsid w:val="55367D89"/>
    <w:rsid w:val="55EF6BC4"/>
    <w:rsid w:val="58457265"/>
    <w:rsid w:val="5B242EC8"/>
    <w:rsid w:val="5B4779A9"/>
    <w:rsid w:val="5B4A7815"/>
    <w:rsid w:val="5E3E5264"/>
    <w:rsid w:val="5EF27D3A"/>
    <w:rsid w:val="607A5C1E"/>
    <w:rsid w:val="60CB22E2"/>
    <w:rsid w:val="69461EF2"/>
    <w:rsid w:val="6AB532B1"/>
    <w:rsid w:val="6B86700F"/>
    <w:rsid w:val="6C9D2535"/>
    <w:rsid w:val="6CB5042D"/>
    <w:rsid w:val="70BD735A"/>
    <w:rsid w:val="73265C65"/>
    <w:rsid w:val="7568375B"/>
    <w:rsid w:val="77D4297A"/>
    <w:rsid w:val="78455BCD"/>
    <w:rsid w:val="79E14E07"/>
    <w:rsid w:val="7B6E2211"/>
    <w:rsid w:val="7C190ABB"/>
    <w:rsid w:val="7E7C075B"/>
    <w:rsid w:val="7EF1644E"/>
    <w:rsid w:val="7F166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paragraph" w:styleId="3">
    <w:name w:val="heading 2"/>
    <w:basedOn w:val="1"/>
    <w:next w:val="1"/>
    <w:semiHidden/>
    <w:unhideWhenUsed/>
    <w:qFormat/>
    <w:uiPriority w:val="0"/>
    <w:pPr>
      <w:keepNext/>
      <w:keepLines/>
      <w:widowControl/>
      <w:suppressLineNumbers w:val="0"/>
      <w:spacing w:before="0" w:beforeAutospacing="0" w:after="0" w:afterAutospacing="0" w:line="412" w:lineRule="auto"/>
      <w:ind w:left="0" w:right="0"/>
      <w:jc w:val="left"/>
      <w:outlineLvl w:val="1"/>
    </w:pPr>
    <w:rPr>
      <w:rFonts w:ascii="Arial" w:hAnsi="Arial" w:eastAsia="仿宋_GB2312" w:cs="Arial"/>
      <w:b/>
      <w:spacing w:val="20"/>
      <w:kern w:val="0"/>
      <w:sz w:val="28"/>
      <w:szCs w:val="28"/>
      <w:lang w:val="en-US" w:eastAsia="zh-CN" w:bidi="ar"/>
    </w:rPr>
  </w:style>
  <w:style w:type="paragraph" w:styleId="4">
    <w:name w:val="heading 4"/>
    <w:basedOn w:val="1"/>
    <w:next w:val="1"/>
    <w:qFormat/>
    <w:uiPriority w:val="99"/>
    <w:pPr>
      <w:keepNext/>
      <w:autoSpaceDE w:val="0"/>
      <w:autoSpaceDN w:val="0"/>
      <w:adjustRightInd w:val="0"/>
      <w:outlineLvl w:val="3"/>
    </w:pPr>
    <w:rPr>
      <w:b/>
      <w:color w:val="000000"/>
      <w:sz w:val="24"/>
      <w:szCs w:val="20"/>
    </w:rPr>
  </w:style>
  <w:style w:type="character" w:default="1" w:styleId="20">
    <w:name w:val="Default Paragraph Font"/>
    <w:semiHidden/>
    <w:qFormat/>
    <w:uiPriority w:val="0"/>
  </w:style>
  <w:style w:type="table" w:default="1" w:styleId="1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qFormat/>
    <w:uiPriority w:val="0"/>
    <w:pPr>
      <w:keepNext w:val="0"/>
      <w:keepLines w:val="0"/>
      <w:widowControl w:val="0"/>
      <w:suppressLineNumbers w:val="0"/>
      <w:spacing w:before="0" w:beforeAutospacing="0" w:after="0" w:afterAutospacing="0"/>
      <w:ind w:left="0" w:right="0" w:firstLine="420"/>
      <w:jc w:val="both"/>
    </w:pPr>
    <w:rPr>
      <w:rFonts w:hint="default" w:ascii="Times New Roman" w:hAnsi="Times New Roman" w:eastAsia="宋体" w:cs="Times New Roman"/>
      <w:kern w:val="2"/>
      <w:sz w:val="21"/>
      <w:szCs w:val="21"/>
      <w:lang w:val="en-US" w:eastAsia="zh-CN" w:bidi="ar"/>
    </w:rPr>
  </w:style>
  <w:style w:type="paragraph" w:styleId="5">
    <w:name w:val="List Number"/>
    <w:basedOn w:val="1"/>
    <w:qFormat/>
    <w:uiPriority w:val="0"/>
    <w:pPr>
      <w:keepNext w:val="0"/>
      <w:keepLines w:val="0"/>
      <w:widowControl/>
      <w:suppressLineNumbers w:val="0"/>
      <w:spacing w:before="0" w:beforeAutospacing="1" w:after="0" w:afterAutospacing="0"/>
      <w:ind w:left="454" w:right="0" w:hanging="284"/>
      <w:jc w:val="left"/>
    </w:pPr>
    <w:rPr>
      <w:rFonts w:hint="default" w:ascii="Times New Roman" w:hAnsi="Times New Roman" w:eastAsia="宋体" w:cs="Times New Roman"/>
      <w:kern w:val="0"/>
      <w:sz w:val="24"/>
      <w:szCs w:val="24"/>
      <w:lang w:val="en-US" w:eastAsia="zh-CN" w:bidi="ar"/>
    </w:rPr>
  </w:style>
  <w:style w:type="paragraph" w:styleId="6">
    <w:name w:val="caption"/>
    <w:basedOn w:val="1"/>
    <w:next w:val="1"/>
    <w:qFormat/>
    <w:uiPriority w:val="99"/>
    <w:pPr>
      <w:spacing w:before="152" w:after="160"/>
    </w:pPr>
    <w:rPr>
      <w:rFonts w:ascii="Arial" w:hAnsi="Arial" w:eastAsia="黑体" w:cs="Arial"/>
      <w:sz w:val="20"/>
      <w:szCs w:val="20"/>
    </w:rPr>
  </w:style>
  <w:style w:type="paragraph" w:styleId="7">
    <w:name w:val="annotation text"/>
    <w:basedOn w:val="1"/>
    <w:qFormat/>
    <w:uiPriority w:val="0"/>
    <w:pPr>
      <w:keepNext w:val="0"/>
      <w:keepLines w:val="0"/>
      <w:widowControl w:val="0"/>
      <w:suppressLineNumbers w:val="0"/>
      <w:spacing w:before="0" w:beforeAutospacing="0" w:after="0" w:afterAutospacing="0"/>
      <w:ind w:left="0" w:right="0"/>
      <w:jc w:val="left"/>
    </w:pPr>
    <w:rPr>
      <w:rFonts w:hint="default" w:ascii="Times New Roman" w:hAnsi="Times New Roman" w:eastAsia="宋体" w:cs="Times New Roman"/>
      <w:kern w:val="2"/>
      <w:sz w:val="21"/>
      <w:szCs w:val="21"/>
      <w:lang w:val="en-US" w:eastAsia="zh-CN" w:bidi="ar"/>
    </w:rPr>
  </w:style>
  <w:style w:type="paragraph" w:styleId="8">
    <w:name w:val="Body Text 3"/>
    <w:basedOn w:val="1"/>
    <w:qFormat/>
    <w:uiPriority w:val="0"/>
    <w:pPr>
      <w:keepNext w:val="0"/>
      <w:keepLines w:val="0"/>
      <w:widowControl/>
      <w:suppressLineNumbers w:val="0"/>
      <w:adjustRightInd w:val="0"/>
      <w:snapToGrid w:val="0"/>
      <w:spacing w:before="0" w:beforeAutospacing="0" w:after="0" w:afterAutospacing="0" w:line="360" w:lineRule="auto"/>
      <w:ind w:left="0" w:right="0"/>
      <w:jc w:val="both"/>
    </w:pPr>
    <w:rPr>
      <w:rFonts w:hint="eastAsia" w:ascii="宋体" w:hAnsi="Courier New" w:eastAsia="宋体" w:cs="宋体"/>
      <w:color w:val="000000"/>
      <w:kern w:val="2"/>
      <w:sz w:val="21"/>
      <w:szCs w:val="21"/>
      <w:lang w:val="en-US" w:eastAsia="zh-CN" w:bidi="ar"/>
    </w:rPr>
  </w:style>
  <w:style w:type="paragraph" w:styleId="9">
    <w:name w:val="Body Text"/>
    <w:basedOn w:val="1"/>
    <w:next w:val="1"/>
    <w:qFormat/>
    <w:uiPriority w:val="99"/>
    <w:pPr>
      <w:jc w:val="center"/>
    </w:pPr>
    <w:rPr>
      <w:sz w:val="24"/>
      <w:szCs w:val="20"/>
    </w:rPr>
  </w:style>
  <w:style w:type="paragraph" w:styleId="10">
    <w:name w:val="Body Text Indent"/>
    <w:basedOn w:val="1"/>
    <w:next w:val="11"/>
    <w:qFormat/>
    <w:uiPriority w:val="0"/>
    <w:pPr>
      <w:keepNext w:val="0"/>
      <w:keepLines w:val="0"/>
      <w:widowControl w:val="0"/>
      <w:suppressLineNumbers w:val="0"/>
      <w:spacing w:before="0" w:beforeAutospacing="0" w:after="0" w:afterAutospacing="0" w:line="200" w:lineRule="exact"/>
      <w:ind w:left="0" w:right="0" w:firstLine="301"/>
      <w:jc w:val="both"/>
    </w:pPr>
    <w:rPr>
      <w:rFonts w:hint="eastAsia" w:ascii="宋体" w:hAnsi="Courier New" w:eastAsia="宋体" w:cs="宋体"/>
      <w:spacing w:val="-4"/>
      <w:kern w:val="2"/>
      <w:sz w:val="18"/>
      <w:szCs w:val="18"/>
      <w:lang w:val="en-US" w:eastAsia="zh-CN" w:bidi="ar"/>
    </w:rPr>
  </w:style>
  <w:style w:type="paragraph" w:customStyle="1" w:styleId="11">
    <w:name w:val="Default"/>
    <w:qFormat/>
    <w:uiPriority w:val="0"/>
    <w:pPr>
      <w:widowControl w:val="0"/>
      <w:autoSpaceDE w:val="0"/>
      <w:autoSpaceDN w:val="0"/>
      <w:adjustRightInd w:val="0"/>
    </w:pPr>
    <w:rPr>
      <w:rFonts w:ascii="Times New Roman" w:hAnsi="Times New Roman" w:eastAsia="宋体" w:cs="Calibri"/>
      <w:color w:val="000000"/>
      <w:kern w:val="0"/>
      <w:sz w:val="24"/>
      <w:szCs w:val="24"/>
      <w:lang w:val="en-US" w:eastAsia="zh-CN" w:bidi="ar-SA"/>
    </w:rPr>
  </w:style>
  <w:style w:type="paragraph" w:styleId="12">
    <w:name w:val="Plain Text"/>
    <w:basedOn w:val="1"/>
    <w:next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宋体"/>
      <w:kern w:val="2"/>
      <w:sz w:val="21"/>
      <w:szCs w:val="21"/>
      <w:lang w:val="en-US" w:eastAsia="zh-CN" w:bidi="ar"/>
    </w:rPr>
  </w:style>
  <w:style w:type="paragraph" w:styleId="13">
    <w:name w:val="footer"/>
    <w:basedOn w:val="1"/>
    <w:qFormat/>
    <w:uiPriority w:val="0"/>
    <w:pPr>
      <w:keepNext w:val="0"/>
      <w:keepLines w:val="0"/>
      <w:widowControl w:val="0"/>
      <w:suppressLineNumbers w:val="0"/>
      <w:snapToGrid w:val="0"/>
      <w:spacing w:before="0" w:beforeAutospacing="0" w:after="0" w:afterAutospacing="0"/>
      <w:ind w:left="0" w:right="0"/>
      <w:jc w:val="left"/>
    </w:pPr>
    <w:rPr>
      <w:rFonts w:hint="eastAsia" w:ascii="宋体" w:hAnsi="Courier New" w:eastAsia="宋体" w:cs="宋体"/>
      <w:kern w:val="2"/>
      <w:sz w:val="18"/>
      <w:szCs w:val="18"/>
      <w:lang w:val="en-US" w:eastAsia="zh-CN" w:bidi="ar"/>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Body Text 2"/>
    <w:basedOn w:val="1"/>
    <w:qFormat/>
    <w:uiPriority w:val="0"/>
    <w:pPr>
      <w:keepNext w:val="0"/>
      <w:keepLines w:val="0"/>
      <w:widowControl w:val="0"/>
      <w:suppressLineNumbers w:val="0"/>
      <w:spacing w:before="0" w:beforeAutospacing="0" w:after="0" w:afterAutospacing="0"/>
      <w:ind w:left="0" w:right="0"/>
      <w:jc w:val="center"/>
    </w:pPr>
    <w:rPr>
      <w:rFonts w:hint="default" w:ascii="Times New Roman" w:hAnsi="Times New Roman" w:eastAsia="宋体" w:cs="Times New Roman"/>
      <w:b/>
      <w:bCs/>
      <w:kern w:val="2"/>
      <w:sz w:val="21"/>
      <w:szCs w:val="21"/>
      <w:lang w:val="en-US" w:eastAsia="zh-CN" w:bidi="ar"/>
    </w:rPr>
  </w:style>
  <w:style w:type="paragraph" w:styleId="16">
    <w:name w:val="Normal (Web)"/>
    <w:basedOn w:val="1"/>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17">
    <w:name w:val="index 1"/>
    <w:basedOn w:val="1"/>
    <w:next w:val="1"/>
    <w:qFormat/>
    <w:uiPriority w:val="0"/>
    <w:pPr>
      <w:keepNext w:val="0"/>
      <w:keepLines w:val="0"/>
      <w:widowControl w:val="0"/>
      <w:suppressLineNumbers w:val="0"/>
      <w:spacing w:before="0" w:beforeAutospacing="0" w:after="0" w:afterAutospacing="0"/>
      <w:ind w:left="0" w:right="0" w:firstLine="420"/>
      <w:jc w:val="both"/>
    </w:pPr>
    <w:rPr>
      <w:rFonts w:hint="eastAsia" w:ascii="宋体" w:hAnsi="宋体" w:eastAsia="宋体" w:cs="宋体"/>
      <w:bCs/>
      <w:kern w:val="2"/>
      <w:sz w:val="21"/>
      <w:szCs w:val="21"/>
      <w:lang w:val="en-US" w:eastAsia="zh-CN" w:bidi="ar"/>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FollowedHyperlink"/>
    <w:basedOn w:val="20"/>
    <w:qFormat/>
    <w:uiPriority w:val="0"/>
    <w:rPr>
      <w:color w:val="800080"/>
      <w:u w:val="single"/>
    </w:rPr>
  </w:style>
  <w:style w:type="character" w:styleId="22">
    <w:name w:val="Hyperlink"/>
    <w:basedOn w:val="20"/>
    <w:qFormat/>
    <w:uiPriority w:val="0"/>
    <w:rPr>
      <w:color w:val="0000FF"/>
      <w:u w:val="single"/>
    </w:rPr>
  </w:style>
  <w:style w:type="character" w:styleId="23">
    <w:name w:val="annotation reference"/>
    <w:basedOn w:val="20"/>
    <w:qFormat/>
    <w:uiPriority w:val="0"/>
    <w:rPr>
      <w:sz w:val="21"/>
      <w:szCs w:val="21"/>
    </w:rPr>
  </w:style>
  <w:style w:type="paragraph" w:customStyle="1" w:styleId="24">
    <w:name w:val="表格文字"/>
    <w:basedOn w:val="10"/>
    <w:next w:val="9"/>
    <w:qFormat/>
    <w:uiPriority w:val="0"/>
    <w:pPr>
      <w:jc w:val="left"/>
    </w:pPr>
    <w:rPr>
      <w:bCs/>
      <w:spacing w:val="10"/>
      <w:kern w:val="0"/>
      <w:sz w:val="24"/>
    </w:rPr>
  </w:style>
  <w:style w:type="paragraph" w:customStyle="1" w:styleId="25">
    <w:name w:val="kj正文"/>
    <w:basedOn w:val="1"/>
    <w:qFormat/>
    <w:uiPriority w:val="0"/>
    <w:pPr>
      <w:keepNext w:val="0"/>
      <w:keepLines w:val="0"/>
      <w:widowControl w:val="0"/>
      <w:suppressLineNumbers w:val="0"/>
      <w:spacing w:before="0" w:beforeAutospacing="0" w:after="0" w:afterAutospacing="0"/>
      <w:ind w:left="0" w:right="0" w:firstLine="200" w:firstLineChars="200"/>
      <w:jc w:val="both"/>
    </w:pPr>
    <w:rPr>
      <w:rFonts w:hint="default" w:ascii="Times New Roman" w:hAnsi="Times New Roman" w:eastAsia="宋体" w:cs="Times New Roman"/>
      <w:kern w:val="2"/>
      <w:sz w:val="21"/>
      <w:szCs w:val="21"/>
      <w:lang w:val="en-US" w:eastAsia="zh-CN" w:bidi="ar"/>
    </w:rPr>
  </w:style>
  <w:style w:type="paragraph" w:customStyle="1" w:styleId="26">
    <w:name w:val="列出段落2"/>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1"/>
      <w:lang w:val="en-US" w:eastAsia="zh-CN" w:bidi="ar"/>
    </w:rPr>
  </w:style>
  <w:style w:type="paragraph" w:customStyle="1" w:styleId="27">
    <w:name w:val="Heading2"/>
    <w:basedOn w:val="1"/>
    <w:next w:val="1"/>
    <w:qFormat/>
    <w:uiPriority w:val="0"/>
    <w:pPr>
      <w:keepNext w:val="0"/>
      <w:keepLines w:val="0"/>
      <w:widowControl w:val="0"/>
      <w:suppressLineNumbers w:val="0"/>
      <w:spacing w:before="0" w:beforeAutospacing="0" w:after="0" w:afterAutospacing="0"/>
      <w:ind w:left="0" w:right="0"/>
      <w:jc w:val="both"/>
    </w:pPr>
    <w:rPr>
      <w:rFonts w:hint="eastAsia" w:ascii="宋体" w:hAnsi="宋体" w:eastAsia="宋体" w:cs="宋体"/>
      <w:kern w:val="2"/>
      <w:sz w:val="30"/>
      <w:szCs w:val="30"/>
      <w:lang w:val="en-US" w:eastAsia="zh-CN" w:bidi="ar"/>
    </w:rPr>
  </w:style>
  <w:style w:type="paragraph" w:customStyle="1" w:styleId="28">
    <w:name w:val="表内文字"/>
    <w:basedOn w:val="1"/>
    <w:qFormat/>
    <w:uiPriority w:val="0"/>
    <w:pPr>
      <w:keepNext w:val="0"/>
      <w:keepLines w:val="0"/>
      <w:widowControl w:val="0"/>
      <w:suppressLineNumbers w:val="0"/>
      <w:snapToGrid w:val="0"/>
      <w:spacing w:before="0" w:beforeAutospacing="0" w:after="0" w:afterAutospacing="0" w:line="320" w:lineRule="exact"/>
      <w:ind w:left="0" w:right="0"/>
      <w:jc w:val="center"/>
    </w:pPr>
    <w:rPr>
      <w:rFonts w:hint="eastAsia" w:ascii="宋体" w:hAnsi="宋体" w:eastAsia="宋体" w:cs="宋体"/>
      <w:b/>
      <w:kern w:val="2"/>
      <w:sz w:val="24"/>
      <w:szCs w:val="24"/>
      <w:lang w:val="en-US" w:eastAsia="zh-CN" w:bidi="ar"/>
    </w:rPr>
  </w:style>
  <w:style w:type="paragraph" w:customStyle="1" w:styleId="29">
    <w:name w:val="Plain Text"/>
    <w:basedOn w:val="1"/>
    <w:next w:val="4"/>
    <w:qFormat/>
    <w:uiPriority w:val="0"/>
    <w:rPr>
      <w:rFonts w:ascii="宋体" w:hAnsi="Courier New" w:eastAsia="宋体"/>
      <w:kern w:val="2"/>
      <w:sz w:val="21"/>
      <w:lang w:val="en-US" w:eastAsia="zh-CN"/>
    </w:rPr>
  </w:style>
  <w:style w:type="character" w:customStyle="1" w:styleId="30">
    <w:name w:val="page number"/>
    <w:basedOn w:val="20"/>
    <w:qFormat/>
    <w:uiPriority w:val="0"/>
    <w:rPr>
      <w:rFonts w:eastAsia="Batang" w:cs="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34222</Words>
  <Characters>35393</Characters>
  <Lines>0</Lines>
  <Paragraphs>0</Paragraphs>
  <TotalTime>23</TotalTime>
  <ScaleCrop>false</ScaleCrop>
  <LinksUpToDate>false</LinksUpToDate>
  <CharactersWithSpaces>38689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2022-05-05T09:46:00Z</dcterms:created>
  <dc:creator>新宇业务科</dc:creator>
  <cp:lastModifiedBy>新宇业务科</cp:lastModifiedBy>
  <dcterms:modified xsi:type="dcterms:W3CDTF">2022-05-31T11:33:47Z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2B51804866594998A37D0960C9CBF231</vt:lpwstr>
  </property>
</Properties>
</file>